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2524A" w14:textId="589EA780" w:rsidR="00700F36" w:rsidRPr="0029737D" w:rsidRDefault="00716898" w:rsidP="009959CC">
      <w:pPr>
        <w:pStyle w:val="Heading3"/>
        <w:spacing w:before="0" w:beforeAutospacing="0" w:after="0" w:afterAutospacing="0"/>
        <w:jc w:val="center"/>
        <w:rPr>
          <w:sz w:val="28"/>
          <w:szCs w:val="28"/>
        </w:rPr>
      </w:pPr>
      <w:bookmarkStart w:id="0" w:name="OLE_LINK1"/>
      <w:bookmarkStart w:id="1" w:name="OLE_LINK2"/>
      <w:r w:rsidRPr="0029737D">
        <w:rPr>
          <w:sz w:val="28"/>
          <w:szCs w:val="28"/>
        </w:rPr>
        <w:t>Informatīvais ziņojums par Satversmes tiesas 20</w:t>
      </w:r>
      <w:r w:rsidR="00053144" w:rsidRPr="0029737D">
        <w:rPr>
          <w:sz w:val="28"/>
          <w:szCs w:val="28"/>
        </w:rPr>
        <w:t>2</w:t>
      </w:r>
      <w:r w:rsidR="003B0E12" w:rsidRPr="0029737D">
        <w:rPr>
          <w:sz w:val="28"/>
          <w:szCs w:val="28"/>
        </w:rPr>
        <w:t>4</w:t>
      </w:r>
      <w:r w:rsidR="00032F2D" w:rsidRPr="0029737D">
        <w:rPr>
          <w:sz w:val="28"/>
          <w:szCs w:val="28"/>
        </w:rPr>
        <w:t>. </w:t>
      </w:r>
      <w:r w:rsidRPr="0029737D">
        <w:rPr>
          <w:sz w:val="28"/>
          <w:szCs w:val="28"/>
        </w:rPr>
        <w:t>gada nolēmumie</w:t>
      </w:r>
      <w:bookmarkEnd w:id="0"/>
      <w:bookmarkEnd w:id="1"/>
      <w:r w:rsidR="00E8647E" w:rsidRPr="0029737D">
        <w:rPr>
          <w:sz w:val="28"/>
          <w:szCs w:val="28"/>
        </w:rPr>
        <w:t>m</w:t>
      </w:r>
    </w:p>
    <w:p w14:paraId="2391B27B" w14:textId="77777777" w:rsidR="00137DEF" w:rsidRPr="0029737D" w:rsidRDefault="00137DEF" w:rsidP="00C41E16">
      <w:pPr>
        <w:ind w:firstLine="709"/>
        <w:jc w:val="center"/>
        <w:rPr>
          <w:rFonts w:cs="Times New Roman"/>
          <w:b/>
          <w:bCs/>
          <w:sz w:val="24"/>
          <w:szCs w:val="24"/>
        </w:rPr>
      </w:pPr>
    </w:p>
    <w:p w14:paraId="2778D0E2" w14:textId="77777777" w:rsidR="00137DEF" w:rsidRPr="0029737D" w:rsidRDefault="00137DEF" w:rsidP="00C41E16">
      <w:pPr>
        <w:ind w:firstLine="709"/>
        <w:jc w:val="center"/>
        <w:rPr>
          <w:rFonts w:cs="Times New Roman"/>
          <w:b/>
          <w:bCs/>
          <w:sz w:val="24"/>
          <w:szCs w:val="24"/>
        </w:rPr>
      </w:pPr>
    </w:p>
    <w:p w14:paraId="5B8B588A" w14:textId="46FB183C" w:rsidR="00D708FE" w:rsidRPr="0029737D" w:rsidRDefault="00D708FE" w:rsidP="000D1544">
      <w:pPr>
        <w:ind w:firstLine="709"/>
        <w:jc w:val="both"/>
        <w:rPr>
          <w:rFonts w:cs="Times New Roman"/>
          <w:sz w:val="24"/>
          <w:szCs w:val="24"/>
        </w:rPr>
      </w:pPr>
      <w:r w:rsidRPr="0029737D">
        <w:rPr>
          <w:rFonts w:cs="Times New Roman"/>
          <w:sz w:val="24"/>
          <w:szCs w:val="24"/>
        </w:rPr>
        <w:t>Atbilstoši Ministru prezidenta 2016. gada 3. maija rezolūcijai Nr. 1.1.1/17</w:t>
      </w:r>
      <w:r w:rsidR="00F54994" w:rsidRPr="0029737D">
        <w:rPr>
          <w:rFonts w:cs="Times New Roman"/>
          <w:sz w:val="24"/>
          <w:szCs w:val="24"/>
        </w:rPr>
        <w:t xml:space="preserve"> </w:t>
      </w:r>
      <w:r w:rsidRPr="0029737D">
        <w:rPr>
          <w:rFonts w:cs="Times New Roman"/>
          <w:sz w:val="24"/>
          <w:szCs w:val="24"/>
        </w:rPr>
        <w:t>Valsts kancelejai ir uzdots sekot līdzi Satversmes tiesas nolēmumiem un reizi gadā sagatavot Ministru kabineta informatīvo ziņojumu par normatīvajiem aktiem, kas tikuši apstrīdēti Satversmes tiesā, un nolēmumos paustajām atziņām.</w:t>
      </w:r>
    </w:p>
    <w:p w14:paraId="32ED6340" w14:textId="164E8E06" w:rsidR="00E73B02" w:rsidRDefault="00D708FE" w:rsidP="00E73B02">
      <w:pPr>
        <w:ind w:firstLine="709"/>
        <w:jc w:val="both"/>
        <w:rPr>
          <w:rFonts w:cs="Times New Roman"/>
          <w:sz w:val="24"/>
          <w:szCs w:val="24"/>
        </w:rPr>
      </w:pPr>
      <w:r w:rsidRPr="0029737D">
        <w:rPr>
          <w:rFonts w:cs="Times New Roman"/>
          <w:sz w:val="24"/>
          <w:szCs w:val="24"/>
        </w:rPr>
        <w:t>Satversmes tiesa 202</w:t>
      </w:r>
      <w:r w:rsidR="00CF5FDE" w:rsidRPr="0029737D">
        <w:rPr>
          <w:rFonts w:cs="Times New Roman"/>
          <w:sz w:val="24"/>
          <w:szCs w:val="24"/>
        </w:rPr>
        <w:t>4</w:t>
      </w:r>
      <w:r w:rsidRPr="0029737D">
        <w:rPr>
          <w:rFonts w:cs="Times New Roman"/>
          <w:sz w:val="24"/>
          <w:szCs w:val="24"/>
        </w:rPr>
        <w:t xml:space="preserve">. gadā </w:t>
      </w:r>
      <w:r w:rsidR="00054346">
        <w:rPr>
          <w:rFonts w:cs="Times New Roman"/>
          <w:sz w:val="24"/>
          <w:szCs w:val="24"/>
        </w:rPr>
        <w:t xml:space="preserve">ir </w:t>
      </w:r>
      <w:r w:rsidR="00054346" w:rsidRPr="009D13BC">
        <w:rPr>
          <w:rFonts w:cs="Times New Roman"/>
          <w:sz w:val="24"/>
          <w:szCs w:val="24"/>
        </w:rPr>
        <w:t>pieņēm</w:t>
      </w:r>
      <w:r w:rsidR="00054346">
        <w:rPr>
          <w:rFonts w:cs="Times New Roman"/>
          <w:sz w:val="24"/>
          <w:szCs w:val="24"/>
        </w:rPr>
        <w:t>usi spriedumu</w:t>
      </w:r>
      <w:r w:rsidR="00054346" w:rsidRPr="009D13BC">
        <w:rPr>
          <w:rFonts w:cs="Times New Roman"/>
          <w:sz w:val="24"/>
          <w:szCs w:val="24"/>
        </w:rPr>
        <w:t xml:space="preserve"> </w:t>
      </w:r>
      <w:r w:rsidR="007E312D">
        <w:rPr>
          <w:rFonts w:cs="Times New Roman"/>
          <w:sz w:val="24"/>
          <w:szCs w:val="24"/>
        </w:rPr>
        <w:t>14</w:t>
      </w:r>
      <w:r w:rsidR="007E312D" w:rsidRPr="009D13BC">
        <w:rPr>
          <w:rFonts w:cs="Times New Roman"/>
          <w:sz w:val="24"/>
          <w:szCs w:val="24"/>
        </w:rPr>
        <w:t xml:space="preserve"> </w:t>
      </w:r>
      <w:r w:rsidR="00054346" w:rsidRPr="00054346">
        <w:rPr>
          <w:rFonts w:cs="Times New Roman"/>
          <w:sz w:val="24"/>
          <w:szCs w:val="24"/>
        </w:rPr>
        <w:t>liet</w:t>
      </w:r>
      <w:r w:rsidR="00054346">
        <w:rPr>
          <w:rFonts w:cs="Times New Roman"/>
          <w:sz w:val="24"/>
          <w:szCs w:val="24"/>
        </w:rPr>
        <w:t>ā</w:t>
      </w:r>
      <w:r w:rsidR="00054346" w:rsidRPr="00054346">
        <w:rPr>
          <w:rFonts w:cs="Times New Roman"/>
          <w:sz w:val="24"/>
          <w:szCs w:val="24"/>
        </w:rPr>
        <w:t xml:space="preserve">s, </w:t>
      </w:r>
      <w:r w:rsidR="00302F47">
        <w:rPr>
          <w:rFonts w:cs="Times New Roman"/>
          <w:sz w:val="24"/>
          <w:szCs w:val="24"/>
        </w:rPr>
        <w:t>pamatojoties</w:t>
      </w:r>
      <w:r w:rsidR="00302F47" w:rsidRPr="00054346">
        <w:rPr>
          <w:rFonts w:cs="Times New Roman"/>
          <w:sz w:val="24"/>
          <w:szCs w:val="24"/>
        </w:rPr>
        <w:t xml:space="preserve"> </w:t>
      </w:r>
      <w:r w:rsidR="00054346" w:rsidRPr="00054346">
        <w:rPr>
          <w:rFonts w:cs="Times New Roman"/>
          <w:sz w:val="24"/>
          <w:szCs w:val="24"/>
        </w:rPr>
        <w:t>uz argumentiem, kas saistīti ar Satversmes normu ievērošanu.</w:t>
      </w:r>
      <w:r w:rsidR="00054346">
        <w:rPr>
          <w:rFonts w:cs="Times New Roman"/>
          <w:sz w:val="24"/>
          <w:szCs w:val="24"/>
        </w:rPr>
        <w:t xml:space="preserve"> </w:t>
      </w:r>
      <w:r w:rsidR="00054346" w:rsidRPr="00054346">
        <w:rPr>
          <w:rFonts w:cs="Times New Roman"/>
          <w:sz w:val="24"/>
          <w:szCs w:val="24"/>
        </w:rPr>
        <w:t>Tiesas nolēmumi ir juridiski saistoš</w:t>
      </w:r>
      <w:r w:rsidR="00054346">
        <w:rPr>
          <w:rFonts w:cs="Times New Roman"/>
          <w:sz w:val="24"/>
          <w:szCs w:val="24"/>
        </w:rPr>
        <w:t>i</w:t>
      </w:r>
      <w:r w:rsidR="007E312D">
        <w:rPr>
          <w:rFonts w:cs="Times New Roman"/>
          <w:sz w:val="24"/>
          <w:szCs w:val="24"/>
        </w:rPr>
        <w:t>,</w:t>
      </w:r>
      <w:r w:rsidR="00054346" w:rsidRPr="00054346">
        <w:rPr>
          <w:rFonts w:cs="Times New Roman"/>
          <w:sz w:val="24"/>
          <w:szCs w:val="24"/>
        </w:rPr>
        <w:t xml:space="preserve"> un tie var ietekmēt valsts tiesisko kārtību, likumdošanas procesu un sabiedrisko dzīvi kopumā</w:t>
      </w:r>
      <w:r w:rsidR="00054346">
        <w:rPr>
          <w:rFonts w:cs="Times New Roman"/>
          <w:sz w:val="24"/>
          <w:szCs w:val="24"/>
        </w:rPr>
        <w:t>.</w:t>
      </w:r>
    </w:p>
    <w:p w14:paraId="0BD09A5A" w14:textId="1F49E8BE" w:rsidR="00D708FE" w:rsidRPr="0029737D" w:rsidRDefault="000D1544" w:rsidP="00E73B02">
      <w:pPr>
        <w:ind w:firstLine="709"/>
        <w:jc w:val="both"/>
        <w:rPr>
          <w:rFonts w:cs="Times New Roman"/>
          <w:sz w:val="24"/>
          <w:szCs w:val="24"/>
        </w:rPr>
      </w:pPr>
      <w:r w:rsidRPr="000D1544">
        <w:rPr>
          <w:rFonts w:cs="Times New Roman"/>
          <w:sz w:val="24"/>
          <w:szCs w:val="24"/>
        </w:rPr>
        <w:t>Satversmes tiesa ir būtisks instruments demokrātijas un tiesiskuma uzturēšanā</w:t>
      </w:r>
      <w:r w:rsidR="007E312D">
        <w:rPr>
          <w:rFonts w:cs="Times New Roman"/>
          <w:sz w:val="24"/>
          <w:szCs w:val="24"/>
        </w:rPr>
        <w:t>,</w:t>
      </w:r>
      <w:r w:rsidR="00ED66BE">
        <w:rPr>
          <w:rFonts w:cs="Times New Roman"/>
          <w:sz w:val="24"/>
          <w:szCs w:val="24"/>
        </w:rPr>
        <w:t xml:space="preserve"> un t</w:t>
      </w:r>
      <w:r w:rsidRPr="000D1544">
        <w:rPr>
          <w:rFonts w:cs="Times New Roman"/>
          <w:sz w:val="24"/>
          <w:szCs w:val="24"/>
        </w:rPr>
        <w:t>ās nolēmumi palīdz aizsargāt cilvēktiesības, nodrošināt likuma vienlīdzību un veicināt valsts tiesiskās kārtības stabilitāti.</w:t>
      </w:r>
    </w:p>
    <w:p w14:paraId="5CBE179B" w14:textId="5EAB30A1" w:rsidR="00D708FE" w:rsidRPr="0029737D" w:rsidRDefault="00D708FE" w:rsidP="000D1544">
      <w:pPr>
        <w:ind w:firstLine="709"/>
        <w:jc w:val="both"/>
        <w:rPr>
          <w:rFonts w:cs="Times New Roman"/>
          <w:sz w:val="24"/>
          <w:szCs w:val="24"/>
        </w:rPr>
      </w:pPr>
      <w:r w:rsidRPr="0029737D">
        <w:rPr>
          <w:rFonts w:cs="Times New Roman"/>
          <w:sz w:val="24"/>
          <w:szCs w:val="24"/>
        </w:rPr>
        <w:t xml:space="preserve">Informatīvais ziņojums par Satversmes tiesas nolēmumiem sniedz ieskatu </w:t>
      </w:r>
      <w:r w:rsidR="007E312D">
        <w:rPr>
          <w:rFonts w:cs="Times New Roman"/>
          <w:sz w:val="24"/>
          <w:szCs w:val="24"/>
        </w:rPr>
        <w:t>pagājušā</w:t>
      </w:r>
      <w:r w:rsidR="007E312D" w:rsidRPr="0029737D">
        <w:rPr>
          <w:rFonts w:cs="Times New Roman"/>
          <w:sz w:val="24"/>
          <w:szCs w:val="24"/>
        </w:rPr>
        <w:t xml:space="preserve"> </w:t>
      </w:r>
      <w:r w:rsidRPr="0029737D">
        <w:rPr>
          <w:rFonts w:cs="Times New Roman"/>
          <w:sz w:val="24"/>
          <w:szCs w:val="24"/>
        </w:rPr>
        <w:t>gada konstitucionālās tiesas aktualitātēs, ietverot atziņas, kas iekļautas spriedumos</w:t>
      </w:r>
      <w:r w:rsidR="00054346">
        <w:rPr>
          <w:rFonts w:cs="Times New Roman"/>
          <w:sz w:val="24"/>
          <w:szCs w:val="24"/>
        </w:rPr>
        <w:t xml:space="preserve"> </w:t>
      </w:r>
      <w:r w:rsidRPr="0029737D">
        <w:rPr>
          <w:rFonts w:cs="Times New Roman"/>
          <w:sz w:val="24"/>
          <w:szCs w:val="24"/>
        </w:rPr>
        <w:t>par laikposmu no 202</w:t>
      </w:r>
      <w:r w:rsidR="00CF5FDE" w:rsidRPr="0029737D">
        <w:rPr>
          <w:rFonts w:cs="Times New Roman"/>
          <w:sz w:val="24"/>
          <w:szCs w:val="24"/>
        </w:rPr>
        <w:t>4</w:t>
      </w:r>
      <w:r w:rsidRPr="0029737D">
        <w:rPr>
          <w:rFonts w:cs="Times New Roman"/>
          <w:sz w:val="24"/>
          <w:szCs w:val="24"/>
        </w:rPr>
        <w:t>. gada 1. janvāra līdz 202</w:t>
      </w:r>
      <w:r w:rsidR="00CF5FDE" w:rsidRPr="0029737D">
        <w:rPr>
          <w:rFonts w:cs="Times New Roman"/>
          <w:sz w:val="24"/>
          <w:szCs w:val="24"/>
        </w:rPr>
        <w:t>4</w:t>
      </w:r>
      <w:r w:rsidRPr="0029737D">
        <w:rPr>
          <w:rFonts w:cs="Times New Roman"/>
          <w:sz w:val="24"/>
          <w:szCs w:val="24"/>
        </w:rPr>
        <w:t>. gada 31. decembrim.</w:t>
      </w:r>
    </w:p>
    <w:p w14:paraId="039C75E5" w14:textId="77777777" w:rsidR="00D708FE" w:rsidRPr="0029737D" w:rsidRDefault="00D708FE" w:rsidP="000D1544">
      <w:pPr>
        <w:ind w:firstLine="709"/>
        <w:jc w:val="both"/>
        <w:rPr>
          <w:rFonts w:cs="Times New Roman"/>
          <w:sz w:val="24"/>
          <w:szCs w:val="24"/>
        </w:rPr>
      </w:pPr>
      <w:r w:rsidRPr="0029737D">
        <w:rPr>
          <w:rFonts w:cs="Times New Roman"/>
          <w:sz w:val="24"/>
          <w:szCs w:val="24"/>
        </w:rPr>
        <w:t>Informatīvajā ziņojumā ir lakoniski izklāstīti gan attiecīgo tiesvedību faktiskie apstākļi un centrālie strīda punkti, gan arī sniegtas tās atziņas, kuras uzskatāmas par inovatīvām un būtiskām valsts pārvaldes darbības kontekstā.</w:t>
      </w:r>
    </w:p>
    <w:p w14:paraId="24638AD7" w14:textId="7C4E77BE" w:rsidR="00D708FE" w:rsidRDefault="00D708FE" w:rsidP="003316FA">
      <w:pPr>
        <w:ind w:firstLine="709"/>
        <w:jc w:val="both"/>
        <w:rPr>
          <w:rFonts w:cs="Times New Roman"/>
          <w:sz w:val="24"/>
          <w:szCs w:val="24"/>
        </w:rPr>
      </w:pPr>
      <w:r w:rsidRPr="0029737D">
        <w:rPr>
          <w:rFonts w:cs="Times New Roman"/>
          <w:sz w:val="24"/>
          <w:szCs w:val="24"/>
        </w:rPr>
        <w:t xml:space="preserve">Satversmes tiesa spriedumu </w:t>
      </w:r>
      <w:r w:rsidRPr="006C7870">
        <w:rPr>
          <w:rFonts w:cs="Times New Roman"/>
          <w:sz w:val="24"/>
          <w:szCs w:val="24"/>
        </w:rPr>
        <w:t>pieņēma</w:t>
      </w:r>
      <w:r w:rsidR="006C7870" w:rsidRPr="006C7870">
        <w:rPr>
          <w:rFonts w:cs="Times New Roman"/>
          <w:sz w:val="24"/>
          <w:szCs w:val="24"/>
        </w:rPr>
        <w:t xml:space="preserve"> četrās</w:t>
      </w:r>
      <w:r w:rsidRPr="006C7870">
        <w:rPr>
          <w:rFonts w:cs="Times New Roman"/>
          <w:sz w:val="24"/>
          <w:szCs w:val="24"/>
        </w:rPr>
        <w:t xml:space="preserve"> lietās, kurās</w:t>
      </w:r>
      <w:r w:rsidRPr="0029737D">
        <w:rPr>
          <w:rFonts w:cs="Times New Roman"/>
          <w:sz w:val="24"/>
          <w:szCs w:val="24"/>
        </w:rPr>
        <w:t xml:space="preserve"> tika apstrīdēts Ministru kabineta izdots tiesību </w:t>
      </w:r>
      <w:r w:rsidRPr="003316FA">
        <w:rPr>
          <w:rFonts w:cs="Times New Roman"/>
          <w:sz w:val="24"/>
          <w:szCs w:val="24"/>
        </w:rPr>
        <w:t>akts.</w:t>
      </w:r>
      <w:r w:rsidR="003316FA" w:rsidRPr="003316FA">
        <w:rPr>
          <w:rFonts w:cs="Times New Roman"/>
          <w:sz w:val="24"/>
          <w:szCs w:val="24"/>
        </w:rPr>
        <w:t xml:space="preserve"> </w:t>
      </w:r>
      <w:r w:rsidR="00D44FB4" w:rsidRPr="003316FA">
        <w:rPr>
          <w:rFonts w:cs="Times New Roman"/>
          <w:sz w:val="24"/>
          <w:szCs w:val="24"/>
        </w:rPr>
        <w:t xml:space="preserve">No </w:t>
      </w:r>
      <w:r w:rsidR="003316FA" w:rsidRPr="003316FA">
        <w:rPr>
          <w:rFonts w:cs="Times New Roman"/>
          <w:sz w:val="24"/>
          <w:szCs w:val="24"/>
        </w:rPr>
        <w:t>četrām</w:t>
      </w:r>
      <w:r w:rsidR="00D44FB4" w:rsidRPr="003316FA">
        <w:rPr>
          <w:rFonts w:cs="Times New Roman"/>
          <w:sz w:val="24"/>
          <w:szCs w:val="24"/>
        </w:rPr>
        <w:t xml:space="preserve"> apstrīdēt</w:t>
      </w:r>
      <w:r w:rsidR="007E312D">
        <w:rPr>
          <w:rFonts w:cs="Times New Roman"/>
          <w:sz w:val="24"/>
          <w:szCs w:val="24"/>
        </w:rPr>
        <w:t>aj</w:t>
      </w:r>
      <w:r w:rsidR="00165B8D" w:rsidRPr="003316FA">
        <w:rPr>
          <w:rFonts w:cs="Times New Roman"/>
          <w:sz w:val="24"/>
          <w:szCs w:val="24"/>
        </w:rPr>
        <w:t>ām</w:t>
      </w:r>
      <w:r w:rsidR="00D44FB4" w:rsidRPr="003316FA">
        <w:rPr>
          <w:rFonts w:cs="Times New Roman"/>
          <w:sz w:val="24"/>
          <w:szCs w:val="24"/>
        </w:rPr>
        <w:t xml:space="preserve"> lietām </w:t>
      </w:r>
      <w:r w:rsidR="003316FA">
        <w:rPr>
          <w:rFonts w:cs="Times New Roman"/>
          <w:sz w:val="24"/>
          <w:szCs w:val="24"/>
        </w:rPr>
        <w:t>divās</w:t>
      </w:r>
      <w:r w:rsidR="00D44FB4" w:rsidRPr="003316FA">
        <w:rPr>
          <w:rFonts w:cs="Times New Roman"/>
          <w:sz w:val="24"/>
          <w:szCs w:val="24"/>
        </w:rPr>
        <w:t xml:space="preserve"> lietā</w:t>
      </w:r>
      <w:r w:rsidR="003316FA">
        <w:rPr>
          <w:rFonts w:cs="Times New Roman"/>
          <w:sz w:val="24"/>
          <w:szCs w:val="24"/>
        </w:rPr>
        <w:t>s</w:t>
      </w:r>
      <w:r w:rsidR="00D44FB4" w:rsidRPr="003316FA">
        <w:rPr>
          <w:rFonts w:cs="Times New Roman"/>
          <w:sz w:val="24"/>
          <w:szCs w:val="24"/>
        </w:rPr>
        <w:t xml:space="preserve"> </w:t>
      </w:r>
      <w:r w:rsidR="003316FA">
        <w:rPr>
          <w:rFonts w:cs="Times New Roman"/>
          <w:sz w:val="24"/>
          <w:szCs w:val="24"/>
        </w:rPr>
        <w:t>ne</w:t>
      </w:r>
      <w:r w:rsidR="00165B8D" w:rsidRPr="003316FA">
        <w:rPr>
          <w:rFonts w:cs="Times New Roman"/>
          <w:sz w:val="24"/>
          <w:szCs w:val="24"/>
        </w:rPr>
        <w:t xml:space="preserve">tika atzīts </w:t>
      </w:r>
      <w:r w:rsidR="00D44FB4" w:rsidRPr="003316FA">
        <w:rPr>
          <w:rFonts w:cs="Times New Roman"/>
          <w:sz w:val="24"/>
          <w:szCs w:val="24"/>
        </w:rPr>
        <w:t>person</w:t>
      </w:r>
      <w:r w:rsidR="003316FA">
        <w:rPr>
          <w:rFonts w:cs="Times New Roman"/>
          <w:sz w:val="24"/>
          <w:szCs w:val="24"/>
        </w:rPr>
        <w:t>as</w:t>
      </w:r>
      <w:r w:rsidR="00D44FB4" w:rsidRPr="003316FA">
        <w:rPr>
          <w:rFonts w:cs="Times New Roman"/>
          <w:sz w:val="24"/>
          <w:szCs w:val="24"/>
        </w:rPr>
        <w:t xml:space="preserve"> pamattiesību aizskārums</w:t>
      </w:r>
      <w:r w:rsidR="003316FA">
        <w:rPr>
          <w:rFonts w:cs="Times New Roman"/>
          <w:sz w:val="24"/>
          <w:szCs w:val="24"/>
        </w:rPr>
        <w:t>.</w:t>
      </w:r>
    </w:p>
    <w:p w14:paraId="2665C42A" w14:textId="68757005" w:rsidR="00F4687A" w:rsidRDefault="00F4687A" w:rsidP="003316FA">
      <w:pPr>
        <w:ind w:firstLine="709"/>
        <w:jc w:val="both"/>
        <w:rPr>
          <w:rFonts w:cs="Times New Roman"/>
          <w:sz w:val="24"/>
          <w:szCs w:val="24"/>
        </w:rPr>
      </w:pPr>
      <w:r>
        <w:rPr>
          <w:rFonts w:cs="Times New Roman"/>
          <w:sz w:val="24"/>
          <w:szCs w:val="24"/>
        </w:rPr>
        <w:t xml:space="preserve">Tāpat Satversmes tiesa vienā lietā </w:t>
      </w:r>
      <w:r w:rsidR="00ED66BE">
        <w:rPr>
          <w:rFonts w:cs="Times New Roman"/>
          <w:sz w:val="24"/>
          <w:szCs w:val="24"/>
        </w:rPr>
        <w:t xml:space="preserve">ir </w:t>
      </w:r>
      <w:r>
        <w:rPr>
          <w:rFonts w:cs="Times New Roman"/>
          <w:sz w:val="24"/>
          <w:szCs w:val="24"/>
        </w:rPr>
        <w:t>aicinājusi Ministru kabinetu sniegt viedokli par jautājumiem, kurā tika apstrīdēts Saeimas izdots tiesību akts</w:t>
      </w:r>
      <w:r w:rsidR="007E312D">
        <w:rPr>
          <w:rFonts w:cs="Times New Roman"/>
          <w:sz w:val="24"/>
          <w:szCs w:val="24"/>
        </w:rPr>
        <w:t xml:space="preserve"> un </w:t>
      </w:r>
      <w:r>
        <w:rPr>
          <w:rFonts w:cs="Times New Roman"/>
          <w:sz w:val="24"/>
          <w:szCs w:val="24"/>
        </w:rPr>
        <w:t>kuriem varētu būt nozīme izskatāmajā lietā</w:t>
      </w:r>
      <w:r w:rsidR="008A5B1C">
        <w:rPr>
          <w:rFonts w:cs="Times New Roman"/>
          <w:sz w:val="24"/>
          <w:szCs w:val="24"/>
        </w:rPr>
        <w:t xml:space="preserve">. Lietā </w:t>
      </w:r>
      <w:r w:rsidR="001C2E84">
        <w:rPr>
          <w:rFonts w:cs="Times New Roman"/>
          <w:sz w:val="24"/>
          <w:szCs w:val="24"/>
        </w:rPr>
        <w:t xml:space="preserve">tika </w:t>
      </w:r>
      <w:r>
        <w:rPr>
          <w:rFonts w:cs="Times New Roman"/>
          <w:sz w:val="24"/>
          <w:szCs w:val="24"/>
        </w:rPr>
        <w:t>pieņemts lēmums par apstrīdētās normas atbilstību tiesiskās paļāvības aizsardzības principam</w:t>
      </w:r>
      <w:r w:rsidR="001C2E84">
        <w:rPr>
          <w:rFonts w:cs="Times New Roman"/>
          <w:sz w:val="24"/>
          <w:szCs w:val="24"/>
        </w:rPr>
        <w:t>.</w:t>
      </w:r>
    </w:p>
    <w:p w14:paraId="2F61ECF4" w14:textId="3F187C85" w:rsidR="00F4687A" w:rsidRPr="003316FA" w:rsidRDefault="007E312D" w:rsidP="003316FA">
      <w:pPr>
        <w:ind w:firstLine="709"/>
        <w:jc w:val="both"/>
        <w:rPr>
          <w:rFonts w:cs="Times New Roman"/>
          <w:strike/>
          <w:sz w:val="24"/>
          <w:szCs w:val="24"/>
        </w:rPr>
      </w:pPr>
      <w:r>
        <w:rPr>
          <w:rFonts w:cs="Times New Roman"/>
          <w:sz w:val="24"/>
          <w:szCs w:val="24"/>
        </w:rPr>
        <w:t>S</w:t>
      </w:r>
      <w:r w:rsidR="00F4687A">
        <w:rPr>
          <w:rFonts w:cs="Times New Roman"/>
          <w:sz w:val="24"/>
          <w:szCs w:val="24"/>
        </w:rPr>
        <w:t>abiedrība nepārtraukti attīstās</w:t>
      </w:r>
      <w:r w:rsidR="00302F47">
        <w:rPr>
          <w:rFonts w:cs="Times New Roman"/>
          <w:sz w:val="24"/>
          <w:szCs w:val="24"/>
        </w:rPr>
        <w:t xml:space="preserve"> </w:t>
      </w:r>
      <w:r w:rsidR="00F4687A">
        <w:rPr>
          <w:rFonts w:cs="Times New Roman"/>
          <w:sz w:val="24"/>
          <w:szCs w:val="24"/>
        </w:rPr>
        <w:t xml:space="preserve">un attīstās arī tiesību sistēma, kuras uzdevums ir regulēt jaunās tiesiskās attiecības. Arī </w:t>
      </w:r>
      <w:r w:rsidR="00F82D5B">
        <w:rPr>
          <w:rFonts w:cs="Times New Roman"/>
          <w:sz w:val="24"/>
          <w:szCs w:val="24"/>
        </w:rPr>
        <w:t>S</w:t>
      </w:r>
      <w:r w:rsidR="00F4687A">
        <w:rPr>
          <w:rFonts w:cs="Times New Roman"/>
          <w:sz w:val="24"/>
          <w:szCs w:val="24"/>
        </w:rPr>
        <w:t>atversmes tiesa savos spriedumos raugās</w:t>
      </w:r>
      <w:r>
        <w:rPr>
          <w:rFonts w:cs="Times New Roman"/>
          <w:sz w:val="24"/>
          <w:szCs w:val="24"/>
        </w:rPr>
        <w:t>,</w:t>
      </w:r>
      <w:r w:rsidR="00F4687A">
        <w:rPr>
          <w:rFonts w:cs="Times New Roman"/>
          <w:sz w:val="24"/>
          <w:szCs w:val="24"/>
        </w:rPr>
        <w:t xml:space="preserve"> lai Latvijas attīstība konkrētajā tās posmā un izpausmē atbilstu Satversmei.</w:t>
      </w:r>
    </w:p>
    <w:p w14:paraId="33FB6266" w14:textId="27BD76A4" w:rsidR="00EB6A01" w:rsidRPr="0029737D" w:rsidRDefault="00EB6A01" w:rsidP="000D1544">
      <w:pPr>
        <w:ind w:firstLine="709"/>
        <w:jc w:val="both"/>
        <w:rPr>
          <w:rFonts w:cs="Times New Roman"/>
          <w:b/>
          <w:bCs/>
          <w:sz w:val="24"/>
          <w:szCs w:val="24"/>
        </w:rPr>
      </w:pPr>
    </w:p>
    <w:p w14:paraId="4DFAB7F3" w14:textId="77777777" w:rsidR="00EB6A01" w:rsidRDefault="00EB6A01" w:rsidP="009959CC">
      <w:pPr>
        <w:ind w:firstLine="709"/>
        <w:rPr>
          <w:rFonts w:cs="Times New Roman"/>
          <w:b/>
          <w:bCs/>
          <w:sz w:val="24"/>
          <w:szCs w:val="24"/>
        </w:rPr>
      </w:pPr>
    </w:p>
    <w:p w14:paraId="65FD4E53" w14:textId="77777777" w:rsidR="00DE5BEC" w:rsidRPr="0029737D" w:rsidRDefault="00DE5BEC" w:rsidP="009959CC">
      <w:pPr>
        <w:ind w:firstLine="709"/>
        <w:rPr>
          <w:rFonts w:cs="Times New Roman"/>
          <w:b/>
          <w:bCs/>
          <w:sz w:val="24"/>
          <w:szCs w:val="24"/>
        </w:rPr>
      </w:pPr>
    </w:p>
    <w:p w14:paraId="03F25264" w14:textId="52698E69" w:rsidR="002C10FE" w:rsidRPr="0029737D" w:rsidRDefault="00543530" w:rsidP="009959CC">
      <w:pPr>
        <w:jc w:val="center"/>
        <w:rPr>
          <w:rFonts w:cs="Times New Roman"/>
          <w:b/>
          <w:szCs w:val="28"/>
        </w:rPr>
      </w:pPr>
      <w:r w:rsidRPr="0029737D">
        <w:rPr>
          <w:rFonts w:cs="Times New Roman"/>
          <w:b/>
          <w:szCs w:val="28"/>
        </w:rPr>
        <w:t>S</w:t>
      </w:r>
      <w:r w:rsidR="002C10FE" w:rsidRPr="0029737D">
        <w:rPr>
          <w:rFonts w:cs="Times New Roman"/>
          <w:b/>
          <w:szCs w:val="28"/>
        </w:rPr>
        <w:t>atversmes tiesas spriedumos ietvertās atziņas</w:t>
      </w:r>
    </w:p>
    <w:p w14:paraId="3C6B8EEC" w14:textId="77777777" w:rsidR="00EB6A01" w:rsidRPr="0029737D" w:rsidRDefault="00EB6A01" w:rsidP="009959CC">
      <w:pPr>
        <w:ind w:firstLine="709"/>
        <w:rPr>
          <w:rFonts w:cs="Times New Roman"/>
          <w:b/>
          <w:bCs/>
          <w:sz w:val="24"/>
          <w:szCs w:val="24"/>
        </w:rPr>
      </w:pPr>
    </w:p>
    <w:p w14:paraId="0556D31F" w14:textId="77777777" w:rsidR="00EB6A01" w:rsidRPr="0029737D" w:rsidRDefault="00EB6A01" w:rsidP="009959CC">
      <w:pPr>
        <w:ind w:firstLine="709"/>
        <w:rPr>
          <w:rFonts w:cs="Times New Roman"/>
          <w:b/>
          <w:bCs/>
          <w:sz w:val="24"/>
          <w:szCs w:val="24"/>
        </w:rPr>
      </w:pPr>
    </w:p>
    <w:p w14:paraId="4BF2BF40" w14:textId="4FFC7DED" w:rsidR="004958B8" w:rsidRPr="0029737D" w:rsidRDefault="00674B3A" w:rsidP="009959CC">
      <w:pPr>
        <w:pStyle w:val="Heading3"/>
        <w:shd w:val="clear" w:color="auto" w:fill="FFFFFF"/>
        <w:spacing w:before="0" w:beforeAutospacing="0" w:after="0" w:afterAutospacing="0"/>
        <w:ind w:firstLine="709"/>
        <w:jc w:val="both"/>
        <w:rPr>
          <w:sz w:val="24"/>
          <w:szCs w:val="24"/>
        </w:rPr>
      </w:pPr>
      <w:r w:rsidRPr="0029737D">
        <w:rPr>
          <w:sz w:val="24"/>
          <w:szCs w:val="24"/>
        </w:rPr>
        <w:t>1. </w:t>
      </w:r>
      <w:r w:rsidR="007623ED" w:rsidRPr="0029737D">
        <w:rPr>
          <w:sz w:val="24"/>
          <w:szCs w:val="24"/>
        </w:rPr>
        <w:t>Lieta</w:t>
      </w:r>
      <w:r w:rsidR="00BC3657" w:rsidRPr="0029737D">
        <w:rPr>
          <w:sz w:val="24"/>
          <w:szCs w:val="24"/>
        </w:rPr>
        <w:t xml:space="preserve"> </w:t>
      </w:r>
      <w:r w:rsidR="00032F2D" w:rsidRPr="0029737D">
        <w:rPr>
          <w:sz w:val="24"/>
          <w:szCs w:val="24"/>
        </w:rPr>
        <w:t>Nr. </w:t>
      </w:r>
      <w:r w:rsidR="0027463E" w:rsidRPr="0029737D">
        <w:rPr>
          <w:sz w:val="24"/>
          <w:szCs w:val="24"/>
          <w:shd w:val="clear" w:color="auto" w:fill="FFFFFF"/>
        </w:rPr>
        <w:t>202</w:t>
      </w:r>
      <w:r w:rsidR="0017271F" w:rsidRPr="0029737D">
        <w:rPr>
          <w:sz w:val="24"/>
          <w:szCs w:val="24"/>
          <w:shd w:val="clear" w:color="auto" w:fill="FFFFFF"/>
        </w:rPr>
        <w:t>3</w:t>
      </w:r>
      <w:r w:rsidR="00A2388B" w:rsidRPr="0029737D">
        <w:rPr>
          <w:sz w:val="24"/>
          <w:szCs w:val="24"/>
          <w:shd w:val="clear" w:color="auto" w:fill="FFFFFF"/>
        </w:rPr>
        <w:t>-</w:t>
      </w:r>
      <w:r w:rsidR="0017271F" w:rsidRPr="0029737D">
        <w:rPr>
          <w:sz w:val="24"/>
          <w:szCs w:val="24"/>
          <w:shd w:val="clear" w:color="auto" w:fill="FFFFFF"/>
        </w:rPr>
        <w:t>04</w:t>
      </w:r>
      <w:r w:rsidR="00A2388B" w:rsidRPr="0029737D">
        <w:rPr>
          <w:sz w:val="24"/>
          <w:szCs w:val="24"/>
          <w:shd w:val="clear" w:color="auto" w:fill="FFFFFF"/>
        </w:rPr>
        <w:t>-01</w:t>
      </w:r>
      <w:r w:rsidR="0017271F" w:rsidRPr="0029737D">
        <w:rPr>
          <w:sz w:val="24"/>
          <w:szCs w:val="24"/>
          <w:shd w:val="clear" w:color="auto" w:fill="FFFFFF"/>
        </w:rPr>
        <w:t>06</w:t>
      </w:r>
      <w:r w:rsidR="00A2388B" w:rsidRPr="0029737D">
        <w:rPr>
          <w:sz w:val="24"/>
          <w:szCs w:val="24"/>
          <w:shd w:val="clear" w:color="auto" w:fill="FFFFFF"/>
        </w:rPr>
        <w:t xml:space="preserve"> </w:t>
      </w:r>
      <w:r w:rsidR="00CC48F0" w:rsidRPr="0029737D">
        <w:rPr>
          <w:sz w:val="24"/>
          <w:szCs w:val="24"/>
          <w:shd w:val="clear" w:color="auto" w:fill="FFFFFF"/>
        </w:rPr>
        <w:t>"</w:t>
      </w:r>
      <w:r w:rsidR="00552836" w:rsidRPr="0029737D">
        <w:rPr>
          <w:sz w:val="24"/>
          <w:szCs w:val="24"/>
        </w:rPr>
        <w:t>Par Imigrācijas likuma pārejas noteikumu 58. punkta un 2022. gada 22. septembra likuma "Grozījumi Imigrācijas likumā" 5. panta, ciktāl ar to izslēgts Imigrācijas likuma 24. panta pirmās daļas 8. punkts, atbilstību Latvijas Republikas Satversmes 1. pantam, 91. panta pirmajam teikumam un 96. pantam, kā arī Eiropas Cilvēka tiesību un pamatbrīvību aizsardzības konvencijas 4. protokola 4. pantam</w:t>
      </w:r>
      <w:r w:rsidR="00CC48F0" w:rsidRPr="0029737D">
        <w:rPr>
          <w:sz w:val="24"/>
          <w:szCs w:val="24"/>
          <w:shd w:val="clear" w:color="auto" w:fill="FFFFFF"/>
        </w:rPr>
        <w:t xml:space="preserve">" </w:t>
      </w:r>
      <w:r w:rsidR="00EA4060" w:rsidRPr="0029737D">
        <w:rPr>
          <w:sz w:val="24"/>
          <w:szCs w:val="24"/>
          <w:shd w:val="clear" w:color="auto" w:fill="FFFFFF"/>
        </w:rPr>
        <w:t xml:space="preserve">ierosināta pēc </w:t>
      </w:r>
      <w:r w:rsidR="003533FC" w:rsidRPr="0029737D">
        <w:rPr>
          <w:sz w:val="24"/>
          <w:szCs w:val="24"/>
          <w:shd w:val="clear" w:color="auto" w:fill="FFFFFF"/>
        </w:rPr>
        <w:t>Vera</w:t>
      </w:r>
      <w:r w:rsidR="007E312D">
        <w:rPr>
          <w:sz w:val="24"/>
          <w:szCs w:val="24"/>
          <w:shd w:val="clear" w:color="auto" w:fill="FFFFFF"/>
        </w:rPr>
        <w:t>s</w:t>
      </w:r>
      <w:r w:rsidR="003533FC" w:rsidRPr="0029737D">
        <w:rPr>
          <w:sz w:val="24"/>
          <w:szCs w:val="24"/>
          <w:shd w:val="clear" w:color="auto" w:fill="FFFFFF"/>
        </w:rPr>
        <w:t xml:space="preserve"> Fenčenko (</w:t>
      </w:r>
      <w:r w:rsidR="003533FC" w:rsidRPr="0029737D">
        <w:rPr>
          <w:i/>
          <w:iCs/>
          <w:sz w:val="24"/>
          <w:szCs w:val="24"/>
          <w:shd w:val="clear" w:color="auto" w:fill="FFFFFF"/>
        </w:rPr>
        <w:t>Vera Fenchenko</w:t>
      </w:r>
      <w:r w:rsidR="003533FC" w:rsidRPr="0029737D">
        <w:rPr>
          <w:sz w:val="24"/>
          <w:szCs w:val="24"/>
          <w:shd w:val="clear" w:color="auto" w:fill="FFFFFF"/>
        </w:rPr>
        <w:t>), Tatjana</w:t>
      </w:r>
      <w:r w:rsidR="007E312D">
        <w:rPr>
          <w:sz w:val="24"/>
          <w:szCs w:val="24"/>
          <w:shd w:val="clear" w:color="auto" w:fill="FFFFFF"/>
        </w:rPr>
        <w:t>s</w:t>
      </w:r>
      <w:r w:rsidR="003533FC" w:rsidRPr="0029737D">
        <w:rPr>
          <w:sz w:val="24"/>
          <w:szCs w:val="24"/>
          <w:shd w:val="clear" w:color="auto" w:fill="FFFFFF"/>
        </w:rPr>
        <w:t xml:space="preserve"> </w:t>
      </w:r>
      <w:r w:rsidR="00302F47" w:rsidRPr="0029737D">
        <w:rPr>
          <w:sz w:val="24"/>
          <w:szCs w:val="24"/>
          <w:shd w:val="clear" w:color="auto" w:fill="FFFFFF"/>
        </w:rPr>
        <w:t>Vi</w:t>
      </w:r>
      <w:r w:rsidR="00302F47">
        <w:rPr>
          <w:sz w:val="24"/>
          <w:szCs w:val="24"/>
          <w:shd w:val="clear" w:color="auto" w:fill="FFFFFF"/>
        </w:rPr>
        <w:t>l</w:t>
      </w:r>
      <w:r w:rsidR="00302F47" w:rsidRPr="0029737D">
        <w:rPr>
          <w:sz w:val="24"/>
          <w:szCs w:val="24"/>
          <w:shd w:val="clear" w:color="auto" w:fill="FFFFFF"/>
        </w:rPr>
        <w:t>kele</w:t>
      </w:r>
      <w:r w:rsidR="00302F47">
        <w:rPr>
          <w:sz w:val="24"/>
          <w:szCs w:val="24"/>
          <w:shd w:val="clear" w:color="auto" w:fill="FFFFFF"/>
        </w:rPr>
        <w:t>s</w:t>
      </w:r>
      <w:r w:rsidR="00302F47"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Tatiana Vilkel</w:t>
      </w:r>
      <w:r w:rsidR="003533FC" w:rsidRPr="0029737D">
        <w:rPr>
          <w:sz w:val="24"/>
          <w:szCs w:val="24"/>
          <w:shd w:val="clear" w:color="auto" w:fill="FFFFFF"/>
        </w:rPr>
        <w:t>), Miroslava Pavļukaņeca (</w:t>
      </w:r>
      <w:r w:rsidR="003533FC" w:rsidRPr="0029737D">
        <w:rPr>
          <w:i/>
          <w:iCs/>
          <w:sz w:val="24"/>
          <w:szCs w:val="24"/>
          <w:shd w:val="clear" w:color="auto" w:fill="FFFFFF"/>
        </w:rPr>
        <w:t>Miroslava Pavlyukanets</w:t>
      </w:r>
      <w:r w:rsidR="003533FC" w:rsidRPr="0029737D">
        <w:rPr>
          <w:sz w:val="24"/>
          <w:szCs w:val="24"/>
          <w:shd w:val="clear" w:color="auto" w:fill="FFFFFF"/>
        </w:rPr>
        <w:t>), Anna</w:t>
      </w:r>
      <w:r w:rsidR="007E312D">
        <w:rPr>
          <w:sz w:val="24"/>
          <w:szCs w:val="24"/>
          <w:shd w:val="clear" w:color="auto" w:fill="FFFFFF"/>
        </w:rPr>
        <w:t>s</w:t>
      </w:r>
      <w:r w:rsidR="003533FC" w:rsidRPr="0029737D">
        <w:rPr>
          <w:sz w:val="24"/>
          <w:szCs w:val="24"/>
          <w:shd w:val="clear" w:color="auto" w:fill="FFFFFF"/>
        </w:rPr>
        <w:t xml:space="preserve"> Sokolova</w:t>
      </w:r>
      <w:r w:rsidR="007E312D">
        <w:rPr>
          <w:sz w:val="24"/>
          <w:szCs w:val="24"/>
          <w:shd w:val="clear" w:color="auto" w:fill="FFFFFF"/>
        </w:rPr>
        <w:t>s</w:t>
      </w:r>
      <w:r w:rsidR="003533FC" w:rsidRPr="0029737D">
        <w:rPr>
          <w:sz w:val="24"/>
          <w:szCs w:val="24"/>
          <w:shd w:val="clear" w:color="auto" w:fill="FFFFFF"/>
        </w:rPr>
        <w:t>, Sergej</w:t>
      </w:r>
      <w:r w:rsidR="007E312D">
        <w:rPr>
          <w:sz w:val="24"/>
          <w:szCs w:val="24"/>
          <w:shd w:val="clear" w:color="auto" w:fill="FFFFFF"/>
        </w:rPr>
        <w:t>a</w:t>
      </w:r>
      <w:r w:rsidR="003533FC" w:rsidRPr="0029737D">
        <w:rPr>
          <w:sz w:val="24"/>
          <w:szCs w:val="24"/>
          <w:shd w:val="clear" w:color="auto" w:fill="FFFFFF"/>
        </w:rPr>
        <w:t xml:space="preserve"> Savinkov</w:t>
      </w:r>
      <w:r w:rsidR="007E312D">
        <w:rPr>
          <w:sz w:val="24"/>
          <w:szCs w:val="24"/>
          <w:shd w:val="clear" w:color="auto" w:fill="FFFFFF"/>
        </w:rPr>
        <w:t>a</w:t>
      </w:r>
      <w:r w:rsidR="003533FC" w:rsidRPr="0029737D">
        <w:rPr>
          <w:sz w:val="24"/>
          <w:szCs w:val="24"/>
          <w:shd w:val="clear" w:color="auto" w:fill="FFFFFF"/>
        </w:rPr>
        <w:t xml:space="preserve"> (</w:t>
      </w:r>
      <w:r w:rsidR="003533FC" w:rsidRPr="0029737D">
        <w:rPr>
          <w:i/>
          <w:iCs/>
          <w:sz w:val="24"/>
          <w:szCs w:val="24"/>
          <w:shd w:val="clear" w:color="auto" w:fill="FFFFFF"/>
        </w:rPr>
        <w:t>Sergey Savinkov</w:t>
      </w:r>
      <w:r w:rsidR="003533FC" w:rsidRPr="0029737D">
        <w:rPr>
          <w:sz w:val="24"/>
          <w:szCs w:val="24"/>
          <w:shd w:val="clear" w:color="auto" w:fill="FFFFFF"/>
        </w:rPr>
        <w:t>), Lidija</w:t>
      </w:r>
      <w:r w:rsidR="007E312D">
        <w:rPr>
          <w:sz w:val="24"/>
          <w:szCs w:val="24"/>
          <w:shd w:val="clear" w:color="auto" w:fill="FFFFFF"/>
        </w:rPr>
        <w:t>s</w:t>
      </w:r>
      <w:r w:rsidR="003533FC" w:rsidRPr="0029737D">
        <w:rPr>
          <w:sz w:val="24"/>
          <w:szCs w:val="24"/>
          <w:shd w:val="clear" w:color="auto" w:fill="FFFFFF"/>
        </w:rPr>
        <w:t xml:space="preserve"> Bondareva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Lidia Bondareva</w:t>
      </w:r>
      <w:r w:rsidR="003533FC" w:rsidRPr="0029737D">
        <w:rPr>
          <w:sz w:val="24"/>
          <w:szCs w:val="24"/>
          <w:shd w:val="clear" w:color="auto" w:fill="FFFFFF"/>
        </w:rPr>
        <w:t>), Ludmila</w:t>
      </w:r>
      <w:r w:rsidR="007E312D">
        <w:rPr>
          <w:sz w:val="24"/>
          <w:szCs w:val="24"/>
          <w:shd w:val="clear" w:color="auto" w:fill="FFFFFF"/>
        </w:rPr>
        <w:t>s</w:t>
      </w:r>
      <w:r w:rsidR="003533FC" w:rsidRPr="0029737D">
        <w:rPr>
          <w:sz w:val="24"/>
          <w:szCs w:val="24"/>
          <w:shd w:val="clear" w:color="auto" w:fill="FFFFFF"/>
        </w:rPr>
        <w:t xml:space="preserve"> Klagiša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Liudmila Klagisha</w:t>
      </w:r>
      <w:r w:rsidR="003533FC" w:rsidRPr="0029737D">
        <w:rPr>
          <w:sz w:val="24"/>
          <w:szCs w:val="24"/>
          <w:shd w:val="clear" w:color="auto" w:fill="FFFFFF"/>
        </w:rPr>
        <w:t>), Anna</w:t>
      </w:r>
      <w:r w:rsidR="007E312D">
        <w:rPr>
          <w:sz w:val="24"/>
          <w:szCs w:val="24"/>
          <w:shd w:val="clear" w:color="auto" w:fill="FFFFFF"/>
        </w:rPr>
        <w:t>s</w:t>
      </w:r>
      <w:r w:rsidR="003533FC" w:rsidRPr="0029737D">
        <w:rPr>
          <w:sz w:val="24"/>
          <w:szCs w:val="24"/>
          <w:shd w:val="clear" w:color="auto" w:fill="FFFFFF"/>
        </w:rPr>
        <w:t xml:space="preserve"> Baleiko (</w:t>
      </w:r>
      <w:r w:rsidR="003533FC" w:rsidRPr="0029737D">
        <w:rPr>
          <w:i/>
          <w:iCs/>
          <w:sz w:val="24"/>
          <w:szCs w:val="24"/>
          <w:shd w:val="clear" w:color="auto" w:fill="FFFFFF"/>
        </w:rPr>
        <w:t>Anna Baleiko</w:t>
      </w:r>
      <w:r w:rsidR="003533FC" w:rsidRPr="0029737D">
        <w:rPr>
          <w:sz w:val="24"/>
          <w:szCs w:val="24"/>
          <w:shd w:val="clear" w:color="auto" w:fill="FFFFFF"/>
        </w:rPr>
        <w:t>), Marija</w:t>
      </w:r>
      <w:r w:rsidR="007E312D">
        <w:rPr>
          <w:sz w:val="24"/>
          <w:szCs w:val="24"/>
          <w:shd w:val="clear" w:color="auto" w:fill="FFFFFF"/>
        </w:rPr>
        <w:t>s</w:t>
      </w:r>
      <w:r w:rsidR="003533FC" w:rsidRPr="0029737D">
        <w:rPr>
          <w:sz w:val="24"/>
          <w:szCs w:val="24"/>
          <w:shd w:val="clear" w:color="auto" w:fill="FFFFFF"/>
        </w:rPr>
        <w:t xml:space="preserve"> Sokolova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Maria Sokolova</w:t>
      </w:r>
      <w:r w:rsidR="003533FC" w:rsidRPr="0029737D">
        <w:rPr>
          <w:sz w:val="24"/>
          <w:szCs w:val="24"/>
          <w:shd w:val="clear" w:color="auto" w:fill="FFFFFF"/>
        </w:rPr>
        <w:t>), Nataļja</w:t>
      </w:r>
      <w:r w:rsidR="007E312D">
        <w:rPr>
          <w:sz w:val="24"/>
          <w:szCs w:val="24"/>
          <w:shd w:val="clear" w:color="auto" w:fill="FFFFFF"/>
        </w:rPr>
        <w:t>s</w:t>
      </w:r>
      <w:r w:rsidR="003533FC" w:rsidRPr="0029737D">
        <w:rPr>
          <w:sz w:val="24"/>
          <w:szCs w:val="24"/>
          <w:shd w:val="clear" w:color="auto" w:fill="FFFFFF"/>
        </w:rPr>
        <w:t xml:space="preserve"> Titimova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Natalia Titimova</w:t>
      </w:r>
      <w:r w:rsidR="003533FC" w:rsidRPr="0029737D">
        <w:rPr>
          <w:sz w:val="24"/>
          <w:szCs w:val="24"/>
          <w:shd w:val="clear" w:color="auto" w:fill="FFFFFF"/>
        </w:rPr>
        <w:t>), Jeļena</w:t>
      </w:r>
      <w:r w:rsidR="007E312D">
        <w:rPr>
          <w:sz w:val="24"/>
          <w:szCs w:val="24"/>
          <w:shd w:val="clear" w:color="auto" w:fill="FFFFFF"/>
        </w:rPr>
        <w:t>s</w:t>
      </w:r>
      <w:r w:rsidR="003533FC" w:rsidRPr="0029737D">
        <w:rPr>
          <w:sz w:val="24"/>
          <w:szCs w:val="24"/>
          <w:shd w:val="clear" w:color="auto" w:fill="FFFFFF"/>
        </w:rPr>
        <w:t xml:space="preserve"> Logunova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Elena Logunova</w:t>
      </w:r>
      <w:r w:rsidR="003533FC" w:rsidRPr="0029737D">
        <w:rPr>
          <w:sz w:val="24"/>
          <w:szCs w:val="24"/>
          <w:shd w:val="clear" w:color="auto" w:fill="FFFFFF"/>
        </w:rPr>
        <w:t xml:space="preserve">), </w:t>
      </w:r>
      <w:r w:rsidR="007E312D" w:rsidRPr="0029737D">
        <w:rPr>
          <w:sz w:val="24"/>
          <w:szCs w:val="24"/>
          <w:shd w:val="clear" w:color="auto" w:fill="FFFFFF"/>
        </w:rPr>
        <w:t>Oļeg</w:t>
      </w:r>
      <w:r w:rsidR="007E312D">
        <w:rPr>
          <w:sz w:val="24"/>
          <w:szCs w:val="24"/>
          <w:shd w:val="clear" w:color="auto" w:fill="FFFFFF"/>
        </w:rPr>
        <w:t>a</w:t>
      </w:r>
      <w:r w:rsidR="007E312D" w:rsidRPr="0029737D">
        <w:rPr>
          <w:sz w:val="24"/>
          <w:szCs w:val="24"/>
          <w:shd w:val="clear" w:color="auto" w:fill="FFFFFF"/>
        </w:rPr>
        <w:t xml:space="preserve"> Besedsk</w:t>
      </w:r>
      <w:r w:rsidR="007E312D">
        <w:rPr>
          <w:sz w:val="24"/>
          <w:szCs w:val="24"/>
          <w:shd w:val="clear" w:color="auto" w:fill="FFFFFF"/>
        </w:rPr>
        <w:t>a</w:t>
      </w:r>
      <w:r w:rsidR="007E312D"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Oleg Besedskiy</w:t>
      </w:r>
      <w:r w:rsidR="003533FC" w:rsidRPr="0029737D">
        <w:rPr>
          <w:sz w:val="24"/>
          <w:szCs w:val="24"/>
          <w:shd w:val="clear" w:color="auto" w:fill="FFFFFF"/>
        </w:rPr>
        <w:t>), Nataļja</w:t>
      </w:r>
      <w:r w:rsidR="007E312D">
        <w:rPr>
          <w:sz w:val="24"/>
          <w:szCs w:val="24"/>
          <w:shd w:val="clear" w:color="auto" w:fill="FFFFFF"/>
        </w:rPr>
        <w:t>s</w:t>
      </w:r>
      <w:r w:rsidR="003533FC" w:rsidRPr="0029737D">
        <w:rPr>
          <w:sz w:val="24"/>
          <w:szCs w:val="24"/>
          <w:shd w:val="clear" w:color="auto" w:fill="FFFFFF"/>
        </w:rPr>
        <w:t xml:space="preserve"> Jemeļjanova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Natalia Emelianova</w:t>
      </w:r>
      <w:r w:rsidR="003533FC" w:rsidRPr="0029737D">
        <w:rPr>
          <w:sz w:val="24"/>
          <w:szCs w:val="24"/>
          <w:shd w:val="clear" w:color="auto" w:fill="FFFFFF"/>
        </w:rPr>
        <w:t>), Alevtina</w:t>
      </w:r>
      <w:r w:rsidR="007E312D">
        <w:rPr>
          <w:sz w:val="24"/>
          <w:szCs w:val="24"/>
          <w:shd w:val="clear" w:color="auto" w:fill="FFFFFF"/>
        </w:rPr>
        <w:t>s</w:t>
      </w:r>
      <w:r w:rsidR="003533FC" w:rsidRPr="0029737D">
        <w:rPr>
          <w:sz w:val="24"/>
          <w:szCs w:val="24"/>
          <w:shd w:val="clear" w:color="auto" w:fill="FFFFFF"/>
        </w:rPr>
        <w:t xml:space="preserve"> Suncova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Alevtina Suntsova</w:t>
      </w:r>
      <w:r w:rsidR="003533FC" w:rsidRPr="0029737D">
        <w:rPr>
          <w:sz w:val="24"/>
          <w:szCs w:val="24"/>
          <w:shd w:val="clear" w:color="auto" w:fill="FFFFFF"/>
        </w:rPr>
        <w:t>), Natālija</w:t>
      </w:r>
      <w:r w:rsidR="007E312D">
        <w:rPr>
          <w:sz w:val="24"/>
          <w:szCs w:val="24"/>
          <w:shd w:val="clear" w:color="auto" w:fill="FFFFFF"/>
        </w:rPr>
        <w:t>s</w:t>
      </w:r>
      <w:r w:rsidR="003533FC" w:rsidRPr="0029737D">
        <w:rPr>
          <w:sz w:val="24"/>
          <w:szCs w:val="24"/>
          <w:shd w:val="clear" w:color="auto" w:fill="FFFFFF"/>
        </w:rPr>
        <w:t xml:space="preserve"> Pavļenko (</w:t>
      </w:r>
      <w:r w:rsidR="003533FC" w:rsidRPr="0029737D">
        <w:rPr>
          <w:i/>
          <w:iCs/>
          <w:sz w:val="24"/>
          <w:szCs w:val="24"/>
          <w:shd w:val="clear" w:color="auto" w:fill="FFFFFF"/>
        </w:rPr>
        <w:t>Natalia Pavlenko</w:t>
      </w:r>
      <w:r w:rsidR="003533FC" w:rsidRPr="0029737D">
        <w:rPr>
          <w:sz w:val="24"/>
          <w:szCs w:val="24"/>
          <w:shd w:val="clear" w:color="auto" w:fill="FFFFFF"/>
        </w:rPr>
        <w:t>), Olga</w:t>
      </w:r>
      <w:r w:rsidR="007E312D">
        <w:rPr>
          <w:sz w:val="24"/>
          <w:szCs w:val="24"/>
          <w:shd w:val="clear" w:color="auto" w:fill="FFFFFF"/>
        </w:rPr>
        <w:t>s</w:t>
      </w:r>
      <w:r w:rsidR="003533FC" w:rsidRPr="0029737D">
        <w:rPr>
          <w:sz w:val="24"/>
          <w:szCs w:val="24"/>
          <w:shd w:val="clear" w:color="auto" w:fill="FFFFFF"/>
        </w:rPr>
        <w:t xml:space="preserve"> Truškova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Olga Trushkova</w:t>
      </w:r>
      <w:r w:rsidR="003533FC" w:rsidRPr="0029737D">
        <w:rPr>
          <w:sz w:val="24"/>
          <w:szCs w:val="24"/>
          <w:shd w:val="clear" w:color="auto" w:fill="FFFFFF"/>
        </w:rPr>
        <w:t xml:space="preserve">), </w:t>
      </w:r>
      <w:r w:rsidR="007E312D" w:rsidRPr="0029737D">
        <w:rPr>
          <w:sz w:val="24"/>
          <w:szCs w:val="24"/>
          <w:shd w:val="clear" w:color="auto" w:fill="FFFFFF"/>
        </w:rPr>
        <w:t>Nikolaj</w:t>
      </w:r>
      <w:r w:rsidR="007E312D">
        <w:rPr>
          <w:sz w:val="24"/>
          <w:szCs w:val="24"/>
          <w:shd w:val="clear" w:color="auto" w:fill="FFFFFF"/>
        </w:rPr>
        <w:t>a</w:t>
      </w:r>
      <w:r w:rsidR="007E312D" w:rsidRPr="0029737D">
        <w:rPr>
          <w:sz w:val="24"/>
          <w:szCs w:val="24"/>
          <w:shd w:val="clear" w:color="auto" w:fill="FFFFFF"/>
        </w:rPr>
        <w:t xml:space="preserve"> Žuravļov</w:t>
      </w:r>
      <w:r w:rsidR="007E312D">
        <w:rPr>
          <w:sz w:val="24"/>
          <w:szCs w:val="24"/>
          <w:shd w:val="clear" w:color="auto" w:fill="FFFFFF"/>
        </w:rPr>
        <w:t>a</w:t>
      </w:r>
      <w:r w:rsidR="007E312D"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Nikolay Zhuravlev</w:t>
      </w:r>
      <w:r w:rsidR="003533FC" w:rsidRPr="0029737D">
        <w:rPr>
          <w:sz w:val="24"/>
          <w:szCs w:val="24"/>
          <w:shd w:val="clear" w:color="auto" w:fill="FFFFFF"/>
        </w:rPr>
        <w:t xml:space="preserve">), </w:t>
      </w:r>
      <w:r w:rsidR="007E312D" w:rsidRPr="0029737D">
        <w:rPr>
          <w:sz w:val="24"/>
          <w:szCs w:val="24"/>
          <w:shd w:val="clear" w:color="auto" w:fill="FFFFFF"/>
        </w:rPr>
        <w:t>Nikolaj</w:t>
      </w:r>
      <w:r w:rsidR="007E312D">
        <w:rPr>
          <w:sz w:val="24"/>
          <w:szCs w:val="24"/>
          <w:shd w:val="clear" w:color="auto" w:fill="FFFFFF"/>
        </w:rPr>
        <w:t>a</w:t>
      </w:r>
      <w:r w:rsidR="007E312D" w:rsidRPr="0029737D">
        <w:rPr>
          <w:sz w:val="24"/>
          <w:szCs w:val="24"/>
          <w:shd w:val="clear" w:color="auto" w:fill="FFFFFF"/>
        </w:rPr>
        <w:t xml:space="preserve"> Proņin</w:t>
      </w:r>
      <w:r w:rsidR="007E312D">
        <w:rPr>
          <w:sz w:val="24"/>
          <w:szCs w:val="24"/>
          <w:shd w:val="clear" w:color="auto" w:fill="FFFFFF"/>
        </w:rPr>
        <w:t>a</w:t>
      </w:r>
      <w:r w:rsidR="007E312D"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Nikolai Pronin</w:t>
      </w:r>
      <w:r w:rsidR="003533FC" w:rsidRPr="0029737D">
        <w:rPr>
          <w:sz w:val="24"/>
          <w:szCs w:val="24"/>
          <w:shd w:val="clear" w:color="auto" w:fill="FFFFFF"/>
        </w:rPr>
        <w:t>), Olga</w:t>
      </w:r>
      <w:r w:rsidR="007E312D">
        <w:rPr>
          <w:sz w:val="24"/>
          <w:szCs w:val="24"/>
          <w:shd w:val="clear" w:color="auto" w:fill="FFFFFF"/>
        </w:rPr>
        <w:t>s</w:t>
      </w:r>
      <w:r w:rsidR="003533FC" w:rsidRPr="0029737D">
        <w:rPr>
          <w:sz w:val="24"/>
          <w:szCs w:val="24"/>
          <w:shd w:val="clear" w:color="auto" w:fill="FFFFFF"/>
        </w:rPr>
        <w:t xml:space="preserve"> Pastore</w:t>
      </w:r>
      <w:r w:rsidR="007E312D">
        <w:rPr>
          <w:sz w:val="24"/>
          <w:szCs w:val="24"/>
          <w:shd w:val="clear" w:color="auto" w:fill="FFFFFF"/>
        </w:rPr>
        <w:t>s</w:t>
      </w:r>
      <w:r w:rsidR="003533FC" w:rsidRPr="0029737D">
        <w:rPr>
          <w:sz w:val="24"/>
          <w:szCs w:val="24"/>
          <w:shd w:val="clear" w:color="auto" w:fill="FFFFFF"/>
        </w:rPr>
        <w:t>, Galija</w:t>
      </w:r>
      <w:r w:rsidR="007E312D">
        <w:rPr>
          <w:sz w:val="24"/>
          <w:szCs w:val="24"/>
          <w:shd w:val="clear" w:color="auto" w:fill="FFFFFF"/>
        </w:rPr>
        <w:t>s</w:t>
      </w:r>
      <w:r w:rsidR="003533FC" w:rsidRPr="0029737D">
        <w:rPr>
          <w:sz w:val="24"/>
          <w:szCs w:val="24"/>
          <w:shd w:val="clear" w:color="auto" w:fill="FFFFFF"/>
        </w:rPr>
        <w:t xml:space="preserve"> Venlande</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Galiya Venland</w:t>
      </w:r>
      <w:r w:rsidR="003533FC" w:rsidRPr="0029737D">
        <w:rPr>
          <w:sz w:val="24"/>
          <w:szCs w:val="24"/>
          <w:shd w:val="clear" w:color="auto" w:fill="FFFFFF"/>
        </w:rPr>
        <w:t>), Marija</w:t>
      </w:r>
      <w:r w:rsidR="007E312D">
        <w:rPr>
          <w:sz w:val="24"/>
          <w:szCs w:val="24"/>
          <w:shd w:val="clear" w:color="auto" w:fill="FFFFFF"/>
        </w:rPr>
        <w:t>s</w:t>
      </w:r>
      <w:r w:rsidR="003533FC" w:rsidRPr="0029737D">
        <w:rPr>
          <w:sz w:val="24"/>
          <w:szCs w:val="24"/>
          <w:shd w:val="clear" w:color="auto" w:fill="FFFFFF"/>
        </w:rPr>
        <w:t xml:space="preserve"> Zeltiņa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 xml:space="preserve">Maria </w:t>
      </w:r>
      <w:r w:rsidR="003533FC" w:rsidRPr="0029737D">
        <w:rPr>
          <w:i/>
          <w:iCs/>
          <w:sz w:val="24"/>
          <w:szCs w:val="24"/>
          <w:shd w:val="clear" w:color="auto" w:fill="FFFFFF"/>
        </w:rPr>
        <w:lastRenderedPageBreak/>
        <w:t>Zeltynya</w:t>
      </w:r>
      <w:r w:rsidR="003533FC" w:rsidRPr="0029737D">
        <w:rPr>
          <w:sz w:val="24"/>
          <w:szCs w:val="24"/>
          <w:shd w:val="clear" w:color="auto" w:fill="FFFFFF"/>
        </w:rPr>
        <w:t>), Tatjana</w:t>
      </w:r>
      <w:r w:rsidR="007E312D">
        <w:rPr>
          <w:sz w:val="24"/>
          <w:szCs w:val="24"/>
          <w:shd w:val="clear" w:color="auto" w:fill="FFFFFF"/>
        </w:rPr>
        <w:t>s</w:t>
      </w:r>
      <w:r w:rsidR="003533FC" w:rsidRPr="0029737D">
        <w:rPr>
          <w:sz w:val="24"/>
          <w:szCs w:val="24"/>
          <w:shd w:val="clear" w:color="auto" w:fill="FFFFFF"/>
        </w:rPr>
        <w:t xml:space="preserve"> Plotņikova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Tatiana Plotnikova</w:t>
      </w:r>
      <w:r w:rsidR="003533FC" w:rsidRPr="0029737D">
        <w:rPr>
          <w:sz w:val="24"/>
          <w:szCs w:val="24"/>
          <w:shd w:val="clear" w:color="auto" w:fill="FFFFFF"/>
        </w:rPr>
        <w:t>), Raisa</w:t>
      </w:r>
      <w:r w:rsidR="007E312D">
        <w:rPr>
          <w:sz w:val="24"/>
          <w:szCs w:val="24"/>
          <w:shd w:val="clear" w:color="auto" w:fill="FFFFFF"/>
        </w:rPr>
        <w:t>s</w:t>
      </w:r>
      <w:r w:rsidR="003533FC" w:rsidRPr="0029737D">
        <w:rPr>
          <w:sz w:val="24"/>
          <w:szCs w:val="24"/>
          <w:shd w:val="clear" w:color="auto" w:fill="FFFFFF"/>
        </w:rPr>
        <w:t xml:space="preserve"> Šaiduļļina</w:t>
      </w:r>
      <w:r w:rsidR="00302F47">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Raisa Shaidullina</w:t>
      </w:r>
      <w:r w:rsidR="003533FC" w:rsidRPr="0029737D">
        <w:rPr>
          <w:sz w:val="24"/>
          <w:szCs w:val="24"/>
          <w:shd w:val="clear" w:color="auto" w:fill="FFFFFF"/>
        </w:rPr>
        <w:t xml:space="preserve">), </w:t>
      </w:r>
      <w:r w:rsidR="007E312D" w:rsidRPr="0029737D">
        <w:rPr>
          <w:sz w:val="24"/>
          <w:szCs w:val="24"/>
          <w:shd w:val="clear" w:color="auto" w:fill="FFFFFF"/>
        </w:rPr>
        <w:t>Jevgēnij</w:t>
      </w:r>
      <w:r w:rsidR="007E312D">
        <w:rPr>
          <w:sz w:val="24"/>
          <w:szCs w:val="24"/>
          <w:shd w:val="clear" w:color="auto" w:fill="FFFFFF"/>
        </w:rPr>
        <w:t>a</w:t>
      </w:r>
      <w:r w:rsidR="007E312D" w:rsidRPr="0029737D">
        <w:rPr>
          <w:sz w:val="24"/>
          <w:szCs w:val="24"/>
          <w:shd w:val="clear" w:color="auto" w:fill="FFFFFF"/>
        </w:rPr>
        <w:t xml:space="preserve"> Goļandin</w:t>
      </w:r>
      <w:r w:rsidR="007E312D">
        <w:rPr>
          <w:sz w:val="24"/>
          <w:szCs w:val="24"/>
          <w:shd w:val="clear" w:color="auto" w:fill="FFFFFF"/>
        </w:rPr>
        <w:t>a</w:t>
      </w:r>
      <w:r w:rsidR="007E312D"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Evgenii Goliandin</w:t>
      </w:r>
      <w:r w:rsidR="003533FC" w:rsidRPr="0029737D">
        <w:rPr>
          <w:sz w:val="24"/>
          <w:szCs w:val="24"/>
          <w:shd w:val="clear" w:color="auto" w:fill="FFFFFF"/>
        </w:rPr>
        <w:t>), Tamāra</w:t>
      </w:r>
      <w:r w:rsidR="007E312D">
        <w:rPr>
          <w:sz w:val="24"/>
          <w:szCs w:val="24"/>
          <w:shd w:val="clear" w:color="auto" w:fill="FFFFFF"/>
        </w:rPr>
        <w:t>s</w:t>
      </w:r>
      <w:r w:rsidR="003533FC" w:rsidRPr="0029737D">
        <w:rPr>
          <w:sz w:val="24"/>
          <w:szCs w:val="24"/>
          <w:shd w:val="clear" w:color="auto" w:fill="FFFFFF"/>
        </w:rPr>
        <w:t xml:space="preserve"> Udoļeca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Tamara Udolets</w:t>
      </w:r>
      <w:r w:rsidR="003533FC" w:rsidRPr="0029737D">
        <w:rPr>
          <w:sz w:val="24"/>
          <w:szCs w:val="24"/>
          <w:shd w:val="clear" w:color="auto" w:fill="FFFFFF"/>
        </w:rPr>
        <w:t>), Gaļina</w:t>
      </w:r>
      <w:r w:rsidR="007E312D">
        <w:rPr>
          <w:sz w:val="24"/>
          <w:szCs w:val="24"/>
          <w:shd w:val="clear" w:color="auto" w:fill="FFFFFF"/>
        </w:rPr>
        <w:t>s</w:t>
      </w:r>
      <w:r w:rsidR="003533FC" w:rsidRPr="0029737D">
        <w:rPr>
          <w:sz w:val="24"/>
          <w:szCs w:val="24"/>
          <w:shd w:val="clear" w:color="auto" w:fill="FFFFFF"/>
        </w:rPr>
        <w:t xml:space="preserve"> Savina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Galina Savina</w:t>
      </w:r>
      <w:r w:rsidR="003533FC" w:rsidRPr="0029737D">
        <w:rPr>
          <w:sz w:val="24"/>
          <w:szCs w:val="24"/>
          <w:shd w:val="clear" w:color="auto" w:fill="FFFFFF"/>
        </w:rPr>
        <w:t>), Jeļena</w:t>
      </w:r>
      <w:r w:rsidR="007E312D">
        <w:rPr>
          <w:sz w:val="24"/>
          <w:szCs w:val="24"/>
          <w:shd w:val="clear" w:color="auto" w:fill="FFFFFF"/>
        </w:rPr>
        <w:t>s</w:t>
      </w:r>
      <w:r w:rsidR="003533FC" w:rsidRPr="0029737D">
        <w:rPr>
          <w:sz w:val="24"/>
          <w:szCs w:val="24"/>
          <w:shd w:val="clear" w:color="auto" w:fill="FFFFFF"/>
        </w:rPr>
        <w:t xml:space="preserve"> Muradova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Elena Muradova</w:t>
      </w:r>
      <w:r w:rsidR="003533FC" w:rsidRPr="0029737D">
        <w:rPr>
          <w:sz w:val="24"/>
          <w:szCs w:val="24"/>
          <w:shd w:val="clear" w:color="auto" w:fill="FFFFFF"/>
        </w:rPr>
        <w:t xml:space="preserve">), </w:t>
      </w:r>
      <w:r w:rsidR="007E312D" w:rsidRPr="0029737D">
        <w:rPr>
          <w:sz w:val="24"/>
          <w:szCs w:val="24"/>
          <w:shd w:val="clear" w:color="auto" w:fill="FFFFFF"/>
        </w:rPr>
        <w:t>Aleksandr</w:t>
      </w:r>
      <w:r w:rsidR="007E312D">
        <w:rPr>
          <w:sz w:val="24"/>
          <w:szCs w:val="24"/>
          <w:shd w:val="clear" w:color="auto" w:fill="FFFFFF"/>
        </w:rPr>
        <w:t>a</w:t>
      </w:r>
      <w:r w:rsidR="007E312D" w:rsidRPr="0029737D">
        <w:rPr>
          <w:sz w:val="24"/>
          <w:szCs w:val="24"/>
          <w:shd w:val="clear" w:color="auto" w:fill="FFFFFF"/>
        </w:rPr>
        <w:t xml:space="preserve"> Ščerbakov</w:t>
      </w:r>
      <w:r w:rsidR="007E312D">
        <w:rPr>
          <w:sz w:val="24"/>
          <w:szCs w:val="24"/>
          <w:shd w:val="clear" w:color="auto" w:fill="FFFFFF"/>
        </w:rPr>
        <w:t>a</w:t>
      </w:r>
      <w:r w:rsidR="007E312D" w:rsidRPr="0029737D">
        <w:rPr>
          <w:sz w:val="24"/>
          <w:szCs w:val="24"/>
          <w:shd w:val="clear" w:color="auto" w:fill="FFFFFF"/>
        </w:rPr>
        <w:t xml:space="preserve"> </w:t>
      </w:r>
      <w:r w:rsidR="003533FC" w:rsidRPr="0029737D">
        <w:rPr>
          <w:sz w:val="24"/>
          <w:szCs w:val="24"/>
          <w:shd w:val="clear" w:color="auto" w:fill="FFFFFF"/>
        </w:rPr>
        <w:t>(</w:t>
      </w:r>
      <w:r w:rsidR="003533FC" w:rsidRPr="0029737D">
        <w:rPr>
          <w:i/>
          <w:iCs/>
          <w:sz w:val="24"/>
          <w:szCs w:val="24"/>
          <w:shd w:val="clear" w:color="auto" w:fill="FFFFFF"/>
        </w:rPr>
        <w:t>Alexander Shcherbakov</w:t>
      </w:r>
      <w:r w:rsidR="003533FC" w:rsidRPr="0029737D">
        <w:rPr>
          <w:sz w:val="24"/>
          <w:szCs w:val="24"/>
          <w:shd w:val="clear" w:color="auto" w:fill="FFFFFF"/>
        </w:rPr>
        <w:t>) un Tatjana</w:t>
      </w:r>
      <w:r w:rsidR="007E312D">
        <w:rPr>
          <w:sz w:val="24"/>
          <w:szCs w:val="24"/>
          <w:shd w:val="clear" w:color="auto" w:fill="FFFFFF"/>
        </w:rPr>
        <w:t>s</w:t>
      </w:r>
      <w:r w:rsidR="003533FC" w:rsidRPr="0029737D">
        <w:rPr>
          <w:sz w:val="24"/>
          <w:szCs w:val="24"/>
          <w:shd w:val="clear" w:color="auto" w:fill="FFFFFF"/>
        </w:rPr>
        <w:t xml:space="preserve"> Venkova</w:t>
      </w:r>
      <w:r w:rsidR="007E312D">
        <w:rPr>
          <w:sz w:val="24"/>
          <w:szCs w:val="24"/>
          <w:shd w:val="clear" w:color="auto" w:fill="FFFFFF"/>
        </w:rPr>
        <w:t>s</w:t>
      </w:r>
      <w:r w:rsidR="003533FC" w:rsidRPr="0029737D">
        <w:rPr>
          <w:sz w:val="24"/>
          <w:szCs w:val="24"/>
          <w:shd w:val="clear" w:color="auto" w:fill="FFFFFF"/>
        </w:rPr>
        <w:t xml:space="preserve"> (</w:t>
      </w:r>
      <w:r w:rsidR="003533FC" w:rsidRPr="0029737D">
        <w:rPr>
          <w:i/>
          <w:iCs/>
          <w:sz w:val="24"/>
          <w:szCs w:val="24"/>
          <w:shd w:val="clear" w:color="auto" w:fill="FFFFFF"/>
        </w:rPr>
        <w:t>Tatiana Venkova</w:t>
      </w:r>
      <w:r w:rsidR="003533FC" w:rsidRPr="0029737D">
        <w:rPr>
          <w:sz w:val="24"/>
          <w:szCs w:val="24"/>
          <w:shd w:val="clear" w:color="auto" w:fill="FFFFFF"/>
        </w:rPr>
        <w:t xml:space="preserve">) </w:t>
      </w:r>
      <w:r w:rsidR="004A437B" w:rsidRPr="0029737D">
        <w:rPr>
          <w:sz w:val="24"/>
          <w:szCs w:val="24"/>
          <w:shd w:val="clear" w:color="auto" w:fill="FFFFFF"/>
        </w:rPr>
        <w:t xml:space="preserve">fizisko personu </w:t>
      </w:r>
      <w:r w:rsidR="0063138A" w:rsidRPr="0029737D">
        <w:rPr>
          <w:sz w:val="24"/>
          <w:szCs w:val="24"/>
          <w:shd w:val="clear" w:color="auto" w:fill="FFFFFF"/>
        </w:rPr>
        <w:t>pieteikum</w:t>
      </w:r>
      <w:r w:rsidR="005E686A" w:rsidRPr="0029737D">
        <w:rPr>
          <w:sz w:val="24"/>
          <w:szCs w:val="24"/>
          <w:shd w:val="clear" w:color="auto" w:fill="FFFFFF"/>
        </w:rPr>
        <w:t>iem</w:t>
      </w:r>
      <w:r w:rsidR="00093145" w:rsidRPr="0029737D">
        <w:rPr>
          <w:sz w:val="24"/>
          <w:szCs w:val="24"/>
          <w:shd w:val="clear" w:color="auto" w:fill="FFFFFF"/>
        </w:rPr>
        <w:t xml:space="preserve"> (turpmāk – pieteikum</w:t>
      </w:r>
      <w:r w:rsidR="00B1344D" w:rsidRPr="0029737D">
        <w:rPr>
          <w:sz w:val="24"/>
          <w:szCs w:val="24"/>
          <w:shd w:val="clear" w:color="auto" w:fill="FFFFFF"/>
        </w:rPr>
        <w:t>u</w:t>
      </w:r>
      <w:r w:rsidR="00093145" w:rsidRPr="0029737D">
        <w:rPr>
          <w:sz w:val="24"/>
          <w:szCs w:val="24"/>
          <w:shd w:val="clear" w:color="auto" w:fill="FFFFFF"/>
        </w:rPr>
        <w:t xml:space="preserve"> iesniedzēj</w:t>
      </w:r>
      <w:r w:rsidR="00D43617" w:rsidRPr="0029737D">
        <w:rPr>
          <w:sz w:val="24"/>
          <w:szCs w:val="24"/>
          <w:shd w:val="clear" w:color="auto" w:fill="FFFFFF"/>
        </w:rPr>
        <w:t>i</w:t>
      </w:r>
      <w:r w:rsidR="00093145" w:rsidRPr="0029737D">
        <w:rPr>
          <w:sz w:val="24"/>
          <w:szCs w:val="24"/>
          <w:shd w:val="clear" w:color="auto" w:fill="FFFFFF"/>
        </w:rPr>
        <w:t>).</w:t>
      </w:r>
    </w:p>
    <w:p w14:paraId="14DE18BD" w14:textId="77777777" w:rsidR="00787849" w:rsidRPr="0029737D" w:rsidRDefault="00787849" w:rsidP="009959CC">
      <w:pPr>
        <w:ind w:firstLine="709"/>
        <w:jc w:val="both"/>
        <w:rPr>
          <w:rFonts w:cs="Times New Roman"/>
          <w:sz w:val="24"/>
          <w:szCs w:val="24"/>
        </w:rPr>
      </w:pPr>
    </w:p>
    <w:p w14:paraId="17DF5DD0" w14:textId="0508A5C5" w:rsidR="005E686A" w:rsidRPr="0029737D" w:rsidRDefault="005E686A" w:rsidP="009959CC">
      <w:pPr>
        <w:pStyle w:val="Heading3"/>
        <w:spacing w:before="0" w:beforeAutospacing="0" w:after="0" w:afterAutospacing="0"/>
        <w:ind w:firstLine="709"/>
        <w:jc w:val="both"/>
        <w:rPr>
          <w:b w:val="0"/>
          <w:bCs w:val="0"/>
          <w:sz w:val="24"/>
          <w:szCs w:val="24"/>
        </w:rPr>
      </w:pPr>
      <w:r w:rsidRPr="0029737D">
        <w:rPr>
          <w:b w:val="0"/>
          <w:bCs w:val="0"/>
          <w:sz w:val="24"/>
          <w:szCs w:val="24"/>
        </w:rPr>
        <w:t>Krievijas Federācijas pilsoņiem, kuri iepriekš bijuši Latvijas pilsoņi vai nepilsoņi, līdz apstrīdētās normas pieņemšanai bija noteikta atvieglota kārtība pastāvīgās uzturēšanās atļaujas saņemšanai.</w:t>
      </w:r>
    </w:p>
    <w:p w14:paraId="17CA4ADE" w14:textId="0A8478CE" w:rsidR="00F514EC" w:rsidRPr="0029737D" w:rsidRDefault="00F514EC" w:rsidP="009959CC">
      <w:pPr>
        <w:ind w:firstLine="709"/>
        <w:jc w:val="both"/>
        <w:rPr>
          <w:rFonts w:cstheme="minorHAnsi"/>
          <w:bCs/>
          <w:sz w:val="24"/>
          <w:szCs w:val="24"/>
        </w:rPr>
      </w:pPr>
      <w:r w:rsidRPr="0029737D">
        <w:rPr>
          <w:rFonts w:cstheme="minorHAnsi"/>
          <w:bCs/>
          <w:sz w:val="24"/>
          <w:szCs w:val="24"/>
        </w:rPr>
        <w:t>Reaģējot uz Krievijas iebrukumu Ukrainā, 2022. gada septembrī tika pieņemti grozījumi Imigrācijas likumā, kas anulē izsniegtās pastāvīgās uzturēšanās atļaujas Krievijas pilsoņiem, kuri iepriekš ir atteikušies no Latvijas pilsonības un</w:t>
      </w:r>
      <w:r w:rsidR="00A70A3E">
        <w:rPr>
          <w:rFonts w:cstheme="minorHAnsi"/>
          <w:bCs/>
          <w:sz w:val="24"/>
          <w:szCs w:val="24"/>
        </w:rPr>
        <w:t xml:space="preserve"> </w:t>
      </w:r>
      <w:r w:rsidRPr="0029737D">
        <w:rPr>
          <w:rFonts w:cstheme="minorHAnsi"/>
          <w:bCs/>
          <w:sz w:val="24"/>
          <w:szCs w:val="24"/>
        </w:rPr>
        <w:t>kuri noteiktā laika periodā nevar apliecināt valsts valodas prasmes noteiktā līmenī. Ja atļauja tiek anulēta, personu var izraidīt no valsts.</w:t>
      </w:r>
    </w:p>
    <w:p w14:paraId="0C08ED32" w14:textId="1D2047BF" w:rsidR="00B73321" w:rsidRPr="0029737D" w:rsidRDefault="00B73321" w:rsidP="009959CC">
      <w:pPr>
        <w:pStyle w:val="Heading3"/>
        <w:shd w:val="clear" w:color="auto" w:fill="FFFFFF"/>
        <w:spacing w:before="0" w:beforeAutospacing="0" w:after="0" w:afterAutospacing="0"/>
        <w:ind w:firstLine="709"/>
        <w:jc w:val="both"/>
        <w:rPr>
          <w:b w:val="0"/>
          <w:bCs w:val="0"/>
          <w:sz w:val="24"/>
          <w:szCs w:val="24"/>
        </w:rPr>
      </w:pPr>
      <w:r w:rsidRPr="0029737D">
        <w:rPr>
          <w:b w:val="0"/>
          <w:bCs w:val="0"/>
          <w:sz w:val="24"/>
          <w:szCs w:val="24"/>
        </w:rPr>
        <w:t>Pieteikum</w:t>
      </w:r>
      <w:r w:rsidR="00E96F1A" w:rsidRPr="0029737D">
        <w:rPr>
          <w:b w:val="0"/>
          <w:bCs w:val="0"/>
          <w:sz w:val="24"/>
          <w:szCs w:val="24"/>
        </w:rPr>
        <w:t>u</w:t>
      </w:r>
      <w:r w:rsidRPr="0029737D">
        <w:rPr>
          <w:b w:val="0"/>
          <w:bCs w:val="0"/>
          <w:sz w:val="24"/>
          <w:szCs w:val="24"/>
        </w:rPr>
        <w:t xml:space="preserve"> iesniedzēji uzskata, ka šāds regulējums nesamērīgi ierobežo tiesības uz privātās dzīves neaizskaramību kopsakarā ar tiesiskās paļāvības principu, rada atšķirīgu attieksmi attiecībā pret citu valstu pilsoņiem, kā arī pēc būtības ir uzskatāms par kolektīvo izraidīšanu.</w:t>
      </w:r>
    </w:p>
    <w:p w14:paraId="35D7D779" w14:textId="2AA93874" w:rsidR="00E04EBC" w:rsidRPr="0029737D" w:rsidRDefault="00B1344D" w:rsidP="009959CC">
      <w:pPr>
        <w:pStyle w:val="Heading3"/>
        <w:shd w:val="clear" w:color="auto" w:fill="FFFFFF"/>
        <w:spacing w:before="0" w:beforeAutospacing="0" w:after="0" w:afterAutospacing="0"/>
        <w:ind w:firstLine="709"/>
        <w:jc w:val="both"/>
        <w:rPr>
          <w:b w:val="0"/>
          <w:bCs w:val="0"/>
          <w:sz w:val="24"/>
          <w:szCs w:val="24"/>
          <w:shd w:val="clear" w:color="auto" w:fill="FFFFFF"/>
        </w:rPr>
      </w:pPr>
      <w:r w:rsidRPr="0029737D">
        <w:rPr>
          <w:b w:val="0"/>
          <w:bCs w:val="0"/>
          <w:sz w:val="24"/>
          <w:szCs w:val="24"/>
          <w:shd w:val="clear" w:color="auto" w:fill="FFFFFF"/>
        </w:rPr>
        <w:t>Saeima uzskata, ka apstrīdētās normas atbilst Satversm</w:t>
      </w:r>
      <w:r w:rsidR="009E77F6" w:rsidRPr="0029737D">
        <w:rPr>
          <w:b w:val="0"/>
          <w:bCs w:val="0"/>
          <w:sz w:val="24"/>
          <w:szCs w:val="24"/>
          <w:shd w:val="clear" w:color="auto" w:fill="FFFFFF"/>
        </w:rPr>
        <w:t xml:space="preserve">ē </w:t>
      </w:r>
      <w:r w:rsidRPr="0029737D">
        <w:rPr>
          <w:b w:val="0"/>
          <w:bCs w:val="0"/>
          <w:sz w:val="24"/>
          <w:szCs w:val="24"/>
          <w:shd w:val="clear" w:color="auto" w:fill="FFFFFF"/>
        </w:rPr>
        <w:t>ietvertajam tiesiskās paļāvības</w:t>
      </w:r>
      <w:r w:rsidR="008B56B5" w:rsidRPr="0029737D">
        <w:rPr>
          <w:b w:val="0"/>
          <w:bCs w:val="0"/>
          <w:sz w:val="24"/>
          <w:szCs w:val="24"/>
          <w:shd w:val="clear" w:color="auto" w:fill="FFFFFF"/>
        </w:rPr>
        <w:t xml:space="preserve"> </w:t>
      </w:r>
      <w:r w:rsidRPr="0029737D">
        <w:rPr>
          <w:b w:val="0"/>
          <w:bCs w:val="0"/>
          <w:sz w:val="24"/>
          <w:szCs w:val="24"/>
          <w:shd w:val="clear" w:color="auto" w:fill="FFFFFF"/>
        </w:rPr>
        <w:t>aizsardzības principam</w:t>
      </w:r>
      <w:r w:rsidR="00A721BB" w:rsidRPr="0029737D">
        <w:rPr>
          <w:b w:val="0"/>
          <w:bCs w:val="0"/>
          <w:sz w:val="24"/>
          <w:szCs w:val="24"/>
          <w:shd w:val="clear" w:color="auto" w:fill="FFFFFF"/>
        </w:rPr>
        <w:t>. I</w:t>
      </w:r>
      <w:r w:rsidRPr="0029737D">
        <w:rPr>
          <w:b w:val="0"/>
          <w:bCs w:val="0"/>
          <w:sz w:val="24"/>
          <w:szCs w:val="24"/>
          <w:shd w:val="clear" w:color="auto" w:fill="FFFFFF"/>
        </w:rPr>
        <w:t>r panākts saprātīgs līdzsvars starp pieteikumu iesniedzēju tiesisko paļāvību un tiesībām uz privātās dzīves neaizskaramību un tām interesēm, kuru labad ir pieņemtas apstrīdētās normas, proti, valsts drošības un valsts valodas aizsardzību.</w:t>
      </w:r>
    </w:p>
    <w:p w14:paraId="271F337E" w14:textId="419E2F97" w:rsidR="00D10273" w:rsidRPr="0029737D" w:rsidRDefault="00D10273" w:rsidP="009959CC">
      <w:pPr>
        <w:ind w:firstLine="709"/>
        <w:jc w:val="both"/>
        <w:rPr>
          <w:rFonts w:cs="Times New Roman"/>
          <w:sz w:val="24"/>
          <w:szCs w:val="24"/>
          <w:lang w:eastAsia="lv-LV"/>
        </w:rPr>
      </w:pPr>
      <w:r w:rsidRPr="0029737D">
        <w:rPr>
          <w:rFonts w:cs="Times New Roman"/>
          <w:sz w:val="24"/>
          <w:szCs w:val="24"/>
          <w:lang w:eastAsia="lv-LV"/>
        </w:rPr>
        <w:t>Satversmes tiesa secināja, ka apstrīdētā norma un no tās izrietošā pastāvīgās uzturēšanās atļaujas spēka zaudēšana, kā arī iespējamā izraidīšana no valsts ietekmē personas sociālo saišu kopumu ar sabiedrību, kurā viņa ir pastāvīgi dzīvojusi, tādējādi ierobežojot Satversm</w:t>
      </w:r>
      <w:r w:rsidR="009E77F6" w:rsidRPr="0029737D">
        <w:rPr>
          <w:rFonts w:cs="Times New Roman"/>
          <w:sz w:val="24"/>
          <w:szCs w:val="24"/>
          <w:lang w:eastAsia="lv-LV"/>
        </w:rPr>
        <w:t xml:space="preserve">ē </w:t>
      </w:r>
      <w:r w:rsidRPr="0029737D">
        <w:rPr>
          <w:rFonts w:cs="Times New Roman"/>
          <w:sz w:val="24"/>
          <w:szCs w:val="24"/>
          <w:lang w:eastAsia="lv-LV"/>
        </w:rPr>
        <w:t>noteiktās personas tiesības uz privātās dzīves neaizskaramību.</w:t>
      </w:r>
    </w:p>
    <w:p w14:paraId="188A1EB9" w14:textId="6150AB7C" w:rsidR="00D10273" w:rsidRPr="0029737D" w:rsidRDefault="006B60FF" w:rsidP="009959CC">
      <w:pPr>
        <w:ind w:firstLine="709"/>
        <w:jc w:val="both"/>
        <w:rPr>
          <w:sz w:val="24"/>
          <w:szCs w:val="24"/>
          <w:lang w:eastAsia="lv-LV"/>
        </w:rPr>
      </w:pPr>
      <w:r w:rsidRPr="0029737D">
        <w:rPr>
          <w:sz w:val="24"/>
          <w:szCs w:val="24"/>
          <w:lang w:eastAsia="lv-LV"/>
        </w:rPr>
        <w:t>T</w:t>
      </w:r>
      <w:r w:rsidR="00D10273" w:rsidRPr="0029737D">
        <w:rPr>
          <w:sz w:val="24"/>
          <w:szCs w:val="24"/>
          <w:lang w:eastAsia="lv-LV"/>
        </w:rPr>
        <w:t>iesiskais regulējums, kas vērsts uz valsts valodas stiprināšanu, aizsargā demokrātisku valsts iekārtu</w:t>
      </w:r>
      <w:r w:rsidR="00AE0C8D" w:rsidRPr="0029737D">
        <w:rPr>
          <w:sz w:val="24"/>
          <w:szCs w:val="24"/>
          <w:lang w:eastAsia="lv-LV"/>
        </w:rPr>
        <w:t xml:space="preserve"> un </w:t>
      </w:r>
      <w:r w:rsidR="00D10273" w:rsidRPr="0029737D">
        <w:rPr>
          <w:sz w:val="24"/>
          <w:szCs w:val="24"/>
          <w:lang w:eastAsia="lv-LV"/>
        </w:rPr>
        <w:t>arī uz to, lai personas, kas ikdienā vada dzīvi Latvijā, veidojot sociālās saiknes, strādājot un iesaistoties saziņā ar citiem cilvēkiem, spētu lietot latviešu valodu vismaz pamata līmenī, tādējādi respektējot citu personu tiesības saziņā lietot valsts valodu.</w:t>
      </w:r>
      <w:r w:rsidR="00A83CE2" w:rsidRPr="0029737D">
        <w:rPr>
          <w:sz w:val="24"/>
          <w:szCs w:val="24"/>
          <w:lang w:eastAsia="lv-LV"/>
        </w:rPr>
        <w:t xml:space="preserve"> A</w:t>
      </w:r>
      <w:r w:rsidR="00D10273" w:rsidRPr="0029737D">
        <w:rPr>
          <w:sz w:val="24"/>
          <w:szCs w:val="24"/>
          <w:lang w:eastAsia="lv-LV"/>
        </w:rPr>
        <w:t>pstrīdētajā normā ietvertais pamattiesību ierobežojums valsts valodas stiprināšanas aspektā ir vērsts uz demokrātiskas valsts iekārtas un citu cilvēku tiesību aizsardzību.</w:t>
      </w:r>
    </w:p>
    <w:p w14:paraId="203B7996" w14:textId="3A3FED06" w:rsidR="00D10273" w:rsidRPr="0029737D" w:rsidRDefault="005C7A6B" w:rsidP="009959CC">
      <w:pPr>
        <w:ind w:firstLine="709"/>
        <w:jc w:val="both"/>
        <w:rPr>
          <w:rFonts w:cs="Times New Roman"/>
          <w:sz w:val="24"/>
          <w:szCs w:val="24"/>
          <w:lang w:eastAsia="lv-LV"/>
        </w:rPr>
      </w:pPr>
      <w:r w:rsidRPr="0029737D">
        <w:rPr>
          <w:rFonts w:cs="Times New Roman"/>
          <w:sz w:val="24"/>
          <w:szCs w:val="24"/>
          <w:lang w:eastAsia="lv-LV"/>
        </w:rPr>
        <w:t>Satversmes t</w:t>
      </w:r>
      <w:r w:rsidR="00D10273" w:rsidRPr="0029737D">
        <w:rPr>
          <w:rFonts w:cs="Times New Roman"/>
          <w:sz w:val="24"/>
          <w:szCs w:val="24"/>
          <w:lang w:eastAsia="lv-LV"/>
        </w:rPr>
        <w:t>iesa secināja arī to, ka gadījumā, ja persona nav izpildījusi normatīvajos aktos noteiktās prasības, lai iegūtu tiesisku pamatu turpināt uzturēties Latvijā, attiecībā uz to var tikt izdots izbraukšanas rīkojums vai secīgi lēmums par ārzemnieka piespiedu izraidīšanu.</w:t>
      </w:r>
      <w:r w:rsidR="008B56B5" w:rsidRPr="0029737D">
        <w:rPr>
          <w:rFonts w:cs="Times New Roman"/>
          <w:sz w:val="24"/>
          <w:szCs w:val="24"/>
          <w:lang w:eastAsia="lv-LV"/>
        </w:rPr>
        <w:t xml:space="preserve"> </w:t>
      </w:r>
      <w:r w:rsidR="00D10273" w:rsidRPr="0029737D">
        <w:rPr>
          <w:rFonts w:cs="Times New Roman"/>
          <w:sz w:val="24"/>
          <w:szCs w:val="24"/>
          <w:lang w:eastAsia="lv-LV"/>
        </w:rPr>
        <w:t>Šādas sekas var iestāties tikai tad, ja persona pati savā labā nerīkojas, bet samierinās ar tiesību normās paredzētajām sekām.</w:t>
      </w:r>
      <w:r w:rsidR="00A83CE2" w:rsidRPr="0029737D">
        <w:rPr>
          <w:rFonts w:cs="Times New Roman"/>
          <w:sz w:val="24"/>
          <w:szCs w:val="24"/>
          <w:lang w:eastAsia="lv-LV"/>
        </w:rPr>
        <w:t xml:space="preserve"> </w:t>
      </w:r>
      <w:r w:rsidR="00D10273" w:rsidRPr="0029737D">
        <w:rPr>
          <w:rFonts w:cs="Times New Roman"/>
          <w:sz w:val="24"/>
          <w:szCs w:val="24"/>
          <w:lang w:eastAsia="lv-LV"/>
        </w:rPr>
        <w:t>Šāda nostāja liecina par to, ka persona nav sevišķi ieinteresēta savu pamattiesību aizsargāšanā. Ja personai ir svarīga savas privātās dzīves aizsardzība un izveidojušos sociālo saišu saglabāšana, bet tā pat nemēģina kārtot valsts valodas prasmes pārbaudi, tad pastāvīgās uzturēšanās atļaujas anulēšanu un iespējamo personas izraidīšanu no valsts nevar uzskatīt par nesamērīgiem pasākumiem.</w:t>
      </w:r>
      <w:r w:rsidR="006B60FF" w:rsidRPr="0029737D">
        <w:rPr>
          <w:rFonts w:cs="Times New Roman"/>
          <w:sz w:val="24"/>
          <w:szCs w:val="24"/>
          <w:lang w:eastAsia="lv-LV"/>
        </w:rPr>
        <w:t xml:space="preserve"> </w:t>
      </w:r>
      <w:r w:rsidR="00231F7C" w:rsidRPr="0029737D">
        <w:rPr>
          <w:sz w:val="24"/>
          <w:szCs w:val="24"/>
          <w:lang w:eastAsia="lv-LV"/>
        </w:rPr>
        <w:t>S</w:t>
      </w:r>
      <w:r w:rsidR="00D10273" w:rsidRPr="0029737D">
        <w:rPr>
          <w:rFonts w:cs="Times New Roman"/>
          <w:sz w:val="24"/>
          <w:szCs w:val="24"/>
          <w:lang w:eastAsia="lv-LV"/>
        </w:rPr>
        <w:t>audzējoša pāreja uz jauno tiesisko regulējumu ir nodrošināta</w:t>
      </w:r>
      <w:r w:rsidR="00327261">
        <w:rPr>
          <w:rFonts w:cs="Times New Roman"/>
          <w:sz w:val="24"/>
          <w:szCs w:val="24"/>
          <w:lang w:eastAsia="lv-LV"/>
        </w:rPr>
        <w:t xml:space="preserve"> </w:t>
      </w:r>
      <w:r w:rsidR="00D10273" w:rsidRPr="0029737D">
        <w:rPr>
          <w:rFonts w:cs="Times New Roman"/>
          <w:sz w:val="24"/>
          <w:szCs w:val="24"/>
          <w:lang w:eastAsia="lv-LV"/>
        </w:rPr>
        <w:t>un tiesiskās paļāvības aizsardzības princips ir ievērots. Līdz ar to labums, ko sabiedrība iegūst no apstrīdētajā normā ietvertā ierobežojuma</w:t>
      </w:r>
      <w:r w:rsidR="000329B8">
        <w:rPr>
          <w:rFonts w:cs="Times New Roman"/>
          <w:sz w:val="24"/>
          <w:szCs w:val="24"/>
          <w:lang w:eastAsia="lv-LV"/>
        </w:rPr>
        <w:t>,</w:t>
      </w:r>
      <w:r w:rsidR="00027295" w:rsidRPr="0029737D">
        <w:rPr>
          <w:rFonts w:cs="Times New Roman"/>
          <w:sz w:val="24"/>
          <w:szCs w:val="24"/>
          <w:lang w:eastAsia="lv-LV"/>
        </w:rPr>
        <w:t xml:space="preserve"> </w:t>
      </w:r>
      <w:r w:rsidR="00D10273" w:rsidRPr="0029737D">
        <w:rPr>
          <w:rFonts w:cs="Times New Roman"/>
          <w:sz w:val="24"/>
          <w:szCs w:val="24"/>
          <w:lang w:eastAsia="lv-LV"/>
        </w:rPr>
        <w:t>ir lielāks par personas tiesībām un likumiskajām interesēm nodarīto kaitējumu</w:t>
      </w:r>
      <w:r w:rsidR="00231F7C" w:rsidRPr="0029737D">
        <w:rPr>
          <w:rFonts w:cs="Times New Roman"/>
          <w:sz w:val="24"/>
          <w:szCs w:val="24"/>
          <w:lang w:eastAsia="lv-LV"/>
        </w:rPr>
        <w:t xml:space="preserve"> un </w:t>
      </w:r>
      <w:r w:rsidR="00231F7C" w:rsidRPr="0029737D">
        <w:rPr>
          <w:sz w:val="24"/>
          <w:szCs w:val="24"/>
          <w:bdr w:val="none" w:sz="0" w:space="0" w:color="auto" w:frame="1"/>
          <w:lang w:eastAsia="lv-LV"/>
        </w:rPr>
        <w:t>a</w:t>
      </w:r>
      <w:r w:rsidR="00D10273" w:rsidRPr="0029737D">
        <w:rPr>
          <w:sz w:val="24"/>
          <w:szCs w:val="24"/>
          <w:bdr w:val="none" w:sz="0" w:space="0" w:color="auto" w:frame="1"/>
          <w:lang w:eastAsia="lv-LV"/>
        </w:rPr>
        <w:t>pstrīdētajā normā ietvertais personas pamattiesību ierobežojums ir samērīgs un apstrīdētā norma atbilst Satversme</w:t>
      </w:r>
      <w:r w:rsidR="008B56B5" w:rsidRPr="0029737D">
        <w:rPr>
          <w:sz w:val="24"/>
          <w:szCs w:val="24"/>
          <w:bdr w:val="none" w:sz="0" w:space="0" w:color="auto" w:frame="1"/>
          <w:lang w:eastAsia="lv-LV"/>
        </w:rPr>
        <w:t>i</w:t>
      </w:r>
      <w:r w:rsidR="006B60FF" w:rsidRPr="0029737D">
        <w:rPr>
          <w:sz w:val="24"/>
          <w:szCs w:val="24"/>
          <w:bdr w:val="none" w:sz="0" w:space="0" w:color="auto" w:frame="1"/>
          <w:lang w:eastAsia="lv-LV"/>
        </w:rPr>
        <w:t>, secināja Satversmes tiesa.</w:t>
      </w:r>
    </w:p>
    <w:p w14:paraId="5123A664" w14:textId="318998D1" w:rsidR="00D10273" w:rsidRPr="0029737D" w:rsidRDefault="00D10273" w:rsidP="009959CC">
      <w:pPr>
        <w:ind w:firstLine="720"/>
        <w:jc w:val="both"/>
        <w:rPr>
          <w:strike/>
          <w:sz w:val="24"/>
          <w:szCs w:val="24"/>
          <w:lang w:eastAsia="lv-LV"/>
        </w:rPr>
      </w:pPr>
      <w:r w:rsidRPr="0029737D">
        <w:rPr>
          <w:sz w:val="24"/>
          <w:szCs w:val="24"/>
          <w:lang w:eastAsia="lv-LV"/>
        </w:rPr>
        <w:t>Ņemot vērā, ka apstrīdētās normas pieņemšana bija saistīta ar Krievijas Federācijas uzsākto karu Ukrainā un attiecīgi iespējamiem Latvijas valsts drošības riskiem, Satversmes tiesa atzina, ka Krievijas Federācijas pilsoņi neatrodas vienādos un pēc noteiktiem kritērijiem salīdzināmos apstākļos ar visiem citiem ārzemniekiem, kas ieguvuši pastāvīgās uzturēšanās atļauju.</w:t>
      </w:r>
    </w:p>
    <w:p w14:paraId="2F544490" w14:textId="4174DD71" w:rsidR="001D1DCC" w:rsidRPr="0029737D" w:rsidRDefault="000329B8" w:rsidP="009959CC">
      <w:pPr>
        <w:ind w:firstLine="720"/>
        <w:jc w:val="both"/>
        <w:rPr>
          <w:sz w:val="24"/>
          <w:szCs w:val="24"/>
          <w:lang w:eastAsia="lv-LV"/>
        </w:rPr>
      </w:pPr>
      <w:r>
        <w:rPr>
          <w:sz w:val="24"/>
          <w:szCs w:val="24"/>
          <w:lang w:eastAsia="lv-LV"/>
        </w:rPr>
        <w:lastRenderedPageBreak/>
        <w:t>L</w:t>
      </w:r>
      <w:r w:rsidR="00D10273" w:rsidRPr="0029737D">
        <w:rPr>
          <w:sz w:val="24"/>
          <w:szCs w:val="24"/>
          <w:lang w:eastAsia="lv-LV"/>
        </w:rPr>
        <w:t xml:space="preserve">ikumdevējs ir konstatējis, ka Krievijas Federācijas pilsonība ir saistīta ar potenciālu valsts drošības apdraudējumu un pēc iespējas ātrāk ir jāveic Latvijā dzīvojošo Krievijas Federācijas pilsoņu individuāls </w:t>
      </w:r>
      <w:r w:rsidR="00FA2757" w:rsidRPr="0029737D">
        <w:rPr>
          <w:sz w:val="24"/>
          <w:szCs w:val="24"/>
          <w:lang w:eastAsia="lv-LV"/>
        </w:rPr>
        <w:t>izvērtējums.</w:t>
      </w:r>
      <w:r w:rsidR="00D10273" w:rsidRPr="0029737D">
        <w:rPr>
          <w:sz w:val="24"/>
          <w:szCs w:val="24"/>
          <w:lang w:eastAsia="lv-LV"/>
        </w:rPr>
        <w:t xml:space="preserve"> Satversmes tiesa secina, ka jauno prasību attiecināšana tieši uz lielāko Latvijā dzīvojošo Krievijas Federācijas pilsoņu grupu ir loģiska un vērsta uz sabiedrības drošības aizsardzību</w:t>
      </w:r>
      <w:r w:rsidR="00822538" w:rsidRPr="0029737D">
        <w:rPr>
          <w:sz w:val="24"/>
          <w:szCs w:val="24"/>
          <w:lang w:eastAsia="lv-LV"/>
        </w:rPr>
        <w:t>, l</w:t>
      </w:r>
      <w:r w:rsidR="00D10273" w:rsidRPr="0029737D">
        <w:rPr>
          <w:sz w:val="24"/>
          <w:szCs w:val="24"/>
          <w:lang w:eastAsia="lv-LV"/>
        </w:rPr>
        <w:t>īdz ar to</w:t>
      </w:r>
      <w:r w:rsidR="00AE0C8D" w:rsidRPr="0029737D">
        <w:rPr>
          <w:sz w:val="24"/>
          <w:szCs w:val="24"/>
          <w:lang w:eastAsia="lv-LV"/>
        </w:rPr>
        <w:t xml:space="preserve"> </w:t>
      </w:r>
      <w:r w:rsidR="00D10273" w:rsidRPr="0029737D">
        <w:rPr>
          <w:sz w:val="24"/>
          <w:szCs w:val="24"/>
          <w:bdr w:val="none" w:sz="0" w:space="0" w:color="auto" w:frame="1"/>
          <w:lang w:eastAsia="lv-LV"/>
        </w:rPr>
        <w:t>Satversmes tiesa atzina</w:t>
      </w:r>
      <w:r w:rsidR="00D10273" w:rsidRPr="0029737D">
        <w:rPr>
          <w:sz w:val="24"/>
          <w:szCs w:val="24"/>
          <w:lang w:eastAsia="lv-LV"/>
        </w:rPr>
        <w:t>,</w:t>
      </w:r>
      <w:r w:rsidR="00AE0C8D" w:rsidRPr="0029737D">
        <w:rPr>
          <w:sz w:val="24"/>
          <w:szCs w:val="24"/>
          <w:bdr w:val="none" w:sz="0" w:space="0" w:color="auto" w:frame="1"/>
          <w:lang w:eastAsia="lv-LV"/>
        </w:rPr>
        <w:t xml:space="preserve"> </w:t>
      </w:r>
      <w:r w:rsidR="00D10273" w:rsidRPr="0029737D">
        <w:rPr>
          <w:sz w:val="24"/>
          <w:szCs w:val="24"/>
          <w:bdr w:val="none" w:sz="0" w:space="0" w:color="auto" w:frame="1"/>
          <w:lang w:eastAsia="lv-LV"/>
        </w:rPr>
        <w:t>ka apstrīdētā norma atbilst Satversme</w:t>
      </w:r>
      <w:r w:rsidR="00944953" w:rsidRPr="0029737D">
        <w:rPr>
          <w:sz w:val="24"/>
          <w:szCs w:val="24"/>
          <w:bdr w:val="none" w:sz="0" w:space="0" w:color="auto" w:frame="1"/>
          <w:lang w:eastAsia="lv-LV"/>
        </w:rPr>
        <w:t>i.</w:t>
      </w:r>
    </w:p>
    <w:p w14:paraId="2C190532" w14:textId="27C9DF2D" w:rsidR="00D10273" w:rsidRPr="0029737D" w:rsidRDefault="006B60FF" w:rsidP="009959CC">
      <w:pPr>
        <w:ind w:firstLine="720"/>
        <w:jc w:val="both"/>
        <w:rPr>
          <w:sz w:val="24"/>
          <w:szCs w:val="24"/>
          <w:lang w:eastAsia="lv-LV"/>
        </w:rPr>
      </w:pPr>
      <w:r w:rsidRPr="0029737D">
        <w:rPr>
          <w:sz w:val="24"/>
          <w:szCs w:val="24"/>
          <w:lang w:eastAsia="lv-LV"/>
        </w:rPr>
        <w:t>T</w:t>
      </w:r>
      <w:r w:rsidR="00D10273" w:rsidRPr="0029737D">
        <w:rPr>
          <w:sz w:val="24"/>
          <w:szCs w:val="24"/>
          <w:lang w:eastAsia="lv-LV"/>
        </w:rPr>
        <w:t>iesa secināja, ka apstrīdētā norma neparedz ārzemnieku automātisku izraidīšanu no Latvijas teritorijas.</w:t>
      </w:r>
      <w:r w:rsidR="008B4E23" w:rsidRPr="0029737D">
        <w:rPr>
          <w:sz w:val="24"/>
          <w:szCs w:val="24"/>
          <w:lang w:eastAsia="lv-LV"/>
        </w:rPr>
        <w:t xml:space="preserve"> </w:t>
      </w:r>
      <w:r w:rsidR="00D10273" w:rsidRPr="0029737D">
        <w:rPr>
          <w:sz w:val="24"/>
          <w:szCs w:val="24"/>
          <w:lang w:eastAsia="lv-LV"/>
        </w:rPr>
        <w:t>Šīm personām ir dota iespēja iegūt Eiropas Savienības pastāvīgā iedzīvotāja statusu, tiesības pieprasīt jaunu pastāvīgās uzturēšanās atļauju, tiesības pieprasīt atļauju uzturēties Latvijas teritorijā, lai nākamo divu gadu laikā iegūtu Eiropas Savienības pastāvīgā iedzīvotāja statusu vai arī citu uzturēšanās atļauju.</w:t>
      </w:r>
      <w:r w:rsidR="008B4E23" w:rsidRPr="0029737D">
        <w:rPr>
          <w:sz w:val="24"/>
          <w:szCs w:val="24"/>
          <w:lang w:eastAsia="lv-LV"/>
        </w:rPr>
        <w:t xml:space="preserve"> </w:t>
      </w:r>
      <w:r w:rsidR="00D10273" w:rsidRPr="0029737D">
        <w:rPr>
          <w:sz w:val="24"/>
          <w:szCs w:val="24"/>
          <w:lang w:eastAsia="lv-LV"/>
        </w:rPr>
        <w:t>Ja persona neiegūst jaunu tiesisko pamatu, kas tai ļautu arī turpmāk uzturēties Latvijas teritorijā, persona var norādīt savus argumentus pret izraidīšanu gan kompetentajai iestādei, gan tiesai, un tām šie argumenti katrā individuālajā gadījumā ir jāizvērtē.</w:t>
      </w:r>
    </w:p>
    <w:p w14:paraId="1EE6900B" w14:textId="386BA6D4" w:rsidR="005E686A" w:rsidRPr="0029737D" w:rsidRDefault="00944953" w:rsidP="009959CC">
      <w:pPr>
        <w:pStyle w:val="NormalWeb"/>
        <w:shd w:val="clear" w:color="auto" w:fill="FFFFFF"/>
        <w:spacing w:before="0" w:beforeAutospacing="0" w:after="0" w:afterAutospacing="0"/>
        <w:ind w:firstLine="709"/>
        <w:jc w:val="both"/>
      </w:pPr>
      <w:r w:rsidRPr="0029737D">
        <w:t>Līdz ar to S</w:t>
      </w:r>
      <w:r w:rsidR="005E686A" w:rsidRPr="0029737D">
        <w:t xml:space="preserve">atversmes tiesa </w:t>
      </w:r>
      <w:r w:rsidR="005E686A" w:rsidRPr="0029737D">
        <w:rPr>
          <w:bdr w:val="none" w:sz="0" w:space="0" w:color="auto" w:frame="1"/>
          <w:shd w:val="clear" w:color="auto" w:fill="FFFFFF"/>
        </w:rPr>
        <w:t>nosprieda izbeigt tiesvedību lietā daļā par 2022.</w:t>
      </w:r>
      <w:r w:rsidR="00451F77" w:rsidRPr="0029737D">
        <w:rPr>
          <w:bdr w:val="none" w:sz="0" w:space="0" w:color="auto" w:frame="1"/>
          <w:shd w:val="clear" w:color="auto" w:fill="FFFFFF"/>
        </w:rPr>
        <w:t> </w:t>
      </w:r>
      <w:r w:rsidR="005E686A" w:rsidRPr="0029737D">
        <w:rPr>
          <w:bdr w:val="none" w:sz="0" w:space="0" w:color="auto" w:frame="1"/>
          <w:shd w:val="clear" w:color="auto" w:fill="FFFFFF"/>
        </w:rPr>
        <w:t>gada 22.</w:t>
      </w:r>
      <w:r w:rsidR="00451F77" w:rsidRPr="0029737D">
        <w:rPr>
          <w:bdr w:val="none" w:sz="0" w:space="0" w:color="auto" w:frame="1"/>
          <w:shd w:val="clear" w:color="auto" w:fill="FFFFFF"/>
        </w:rPr>
        <w:t> </w:t>
      </w:r>
      <w:r w:rsidR="005E686A" w:rsidRPr="0029737D">
        <w:rPr>
          <w:bdr w:val="none" w:sz="0" w:space="0" w:color="auto" w:frame="1"/>
          <w:shd w:val="clear" w:color="auto" w:fill="FFFFFF"/>
        </w:rPr>
        <w:t>septembra likuma "Grozījumi Imigrācijas likumā" 5.</w:t>
      </w:r>
      <w:r w:rsidR="00451F77" w:rsidRPr="0029737D">
        <w:rPr>
          <w:bdr w:val="none" w:sz="0" w:space="0" w:color="auto" w:frame="1"/>
          <w:shd w:val="clear" w:color="auto" w:fill="FFFFFF"/>
        </w:rPr>
        <w:t> </w:t>
      </w:r>
      <w:r w:rsidR="005E686A" w:rsidRPr="0029737D">
        <w:rPr>
          <w:bdr w:val="none" w:sz="0" w:space="0" w:color="auto" w:frame="1"/>
          <w:shd w:val="clear" w:color="auto" w:fill="FFFFFF"/>
        </w:rPr>
        <w:t>panta, ciktāl ar to izslēgts Imigrācijas likuma 24.</w:t>
      </w:r>
      <w:r w:rsidR="00451F77" w:rsidRPr="0029737D">
        <w:rPr>
          <w:bdr w:val="none" w:sz="0" w:space="0" w:color="auto" w:frame="1"/>
          <w:shd w:val="clear" w:color="auto" w:fill="FFFFFF"/>
        </w:rPr>
        <w:t> </w:t>
      </w:r>
      <w:r w:rsidR="005E686A" w:rsidRPr="0029737D">
        <w:rPr>
          <w:bdr w:val="none" w:sz="0" w:space="0" w:color="auto" w:frame="1"/>
          <w:shd w:val="clear" w:color="auto" w:fill="FFFFFF"/>
        </w:rPr>
        <w:t>panta pirmās daļas 8. punkts, atbilstību Latvijas Republikas Satversmes 1. pantam, 91. panta pirmajam teikumam, 96. pantam un Eiropas Cilvēka tiesību un pamatbrīvību aizsardzības konvencijas 4. protokola 4. pantam un atzīt Imigrācijas likuma pārejas noteikumu 58.</w:t>
      </w:r>
      <w:r w:rsidR="00451F77" w:rsidRPr="0029737D">
        <w:rPr>
          <w:bdr w:val="none" w:sz="0" w:space="0" w:color="auto" w:frame="1"/>
          <w:shd w:val="clear" w:color="auto" w:fill="FFFFFF"/>
        </w:rPr>
        <w:t> </w:t>
      </w:r>
      <w:r w:rsidR="005E686A" w:rsidRPr="0029737D">
        <w:rPr>
          <w:bdr w:val="none" w:sz="0" w:space="0" w:color="auto" w:frame="1"/>
          <w:shd w:val="clear" w:color="auto" w:fill="FFFFFF"/>
        </w:rPr>
        <w:t>punktu (redakcijā, kas ir spēkā no 2023. gada 20. aprīļa) par atbilstošu Latvijas Republikas Satversmes 1.</w:t>
      </w:r>
      <w:r w:rsidR="00451F77" w:rsidRPr="0029737D">
        <w:rPr>
          <w:bdr w:val="none" w:sz="0" w:space="0" w:color="auto" w:frame="1"/>
          <w:shd w:val="clear" w:color="auto" w:fill="FFFFFF"/>
        </w:rPr>
        <w:t> </w:t>
      </w:r>
      <w:r w:rsidR="005E686A" w:rsidRPr="0029737D">
        <w:rPr>
          <w:bdr w:val="none" w:sz="0" w:space="0" w:color="auto" w:frame="1"/>
          <w:shd w:val="clear" w:color="auto" w:fill="FFFFFF"/>
        </w:rPr>
        <w:t>pantam, 91. panta pirmajam teikumam un 96. pantam, kā arī Eiropas Cilvēka tiesību un pamatbrīvību aizsardzības konvencijas 4. protokola 4.</w:t>
      </w:r>
      <w:r w:rsidR="0085224A" w:rsidRPr="0029737D">
        <w:rPr>
          <w:bdr w:val="none" w:sz="0" w:space="0" w:color="auto" w:frame="1"/>
          <w:shd w:val="clear" w:color="auto" w:fill="FFFFFF"/>
        </w:rPr>
        <w:t> </w:t>
      </w:r>
      <w:r w:rsidR="005E686A" w:rsidRPr="0029737D">
        <w:rPr>
          <w:bdr w:val="none" w:sz="0" w:space="0" w:color="auto" w:frame="1"/>
          <w:shd w:val="clear" w:color="auto" w:fill="FFFFFF"/>
        </w:rPr>
        <w:t>pantam.</w:t>
      </w:r>
    </w:p>
    <w:p w14:paraId="04C5C953" w14:textId="32C923AF" w:rsidR="00B1344D" w:rsidRPr="0029737D" w:rsidRDefault="00B1344D" w:rsidP="009959CC">
      <w:pPr>
        <w:pStyle w:val="NormalWeb"/>
        <w:shd w:val="clear" w:color="auto" w:fill="FFFFFF"/>
        <w:spacing w:before="0" w:beforeAutospacing="0" w:after="0" w:afterAutospacing="0"/>
        <w:ind w:firstLine="720"/>
        <w:jc w:val="both"/>
        <w:rPr>
          <w:b/>
          <w:bCs/>
        </w:rPr>
      </w:pPr>
    </w:p>
    <w:p w14:paraId="73926385" w14:textId="77777777" w:rsidR="00880569" w:rsidRPr="0029737D" w:rsidRDefault="00880569" w:rsidP="009959CC">
      <w:pPr>
        <w:pStyle w:val="NormalWeb"/>
        <w:shd w:val="clear" w:color="auto" w:fill="FFFFFF"/>
        <w:spacing w:before="0" w:beforeAutospacing="0" w:after="0" w:afterAutospacing="0"/>
        <w:ind w:firstLine="720"/>
        <w:jc w:val="both"/>
        <w:rPr>
          <w:b/>
          <w:bCs/>
        </w:rPr>
      </w:pPr>
    </w:p>
    <w:p w14:paraId="6FB5A5FC"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1064B118" w14:textId="0BCF482B" w:rsidR="00E76300" w:rsidRPr="0029737D" w:rsidRDefault="00E76300" w:rsidP="009959CC">
      <w:pPr>
        <w:pStyle w:val="Heading3"/>
        <w:shd w:val="clear" w:color="auto" w:fill="FFFFFF"/>
        <w:spacing w:before="0" w:beforeAutospacing="0" w:after="0" w:afterAutospacing="0"/>
        <w:ind w:firstLine="709"/>
        <w:jc w:val="both"/>
        <w:rPr>
          <w:sz w:val="24"/>
          <w:szCs w:val="24"/>
          <w:shd w:val="clear" w:color="auto" w:fill="FFFFFF"/>
        </w:rPr>
      </w:pPr>
      <w:r w:rsidRPr="0029737D">
        <w:rPr>
          <w:sz w:val="24"/>
          <w:szCs w:val="24"/>
        </w:rPr>
        <w:t>2. Lieta Nr. </w:t>
      </w:r>
      <w:r w:rsidRPr="0029737D">
        <w:rPr>
          <w:sz w:val="24"/>
          <w:szCs w:val="24"/>
          <w:shd w:val="clear" w:color="auto" w:fill="FFFFFF"/>
        </w:rPr>
        <w:t>2023-0</w:t>
      </w:r>
      <w:r w:rsidR="009F2AD4" w:rsidRPr="0029737D">
        <w:rPr>
          <w:sz w:val="24"/>
          <w:szCs w:val="24"/>
          <w:shd w:val="clear" w:color="auto" w:fill="FFFFFF"/>
        </w:rPr>
        <w:t>1</w:t>
      </w:r>
      <w:r w:rsidRPr="0029737D">
        <w:rPr>
          <w:sz w:val="24"/>
          <w:szCs w:val="24"/>
          <w:shd w:val="clear" w:color="auto" w:fill="FFFFFF"/>
        </w:rPr>
        <w:t>-0</w:t>
      </w:r>
      <w:r w:rsidR="009F2AD4" w:rsidRPr="0029737D">
        <w:rPr>
          <w:sz w:val="24"/>
          <w:szCs w:val="24"/>
          <w:shd w:val="clear" w:color="auto" w:fill="FFFFFF"/>
        </w:rPr>
        <w:t>3</w:t>
      </w:r>
      <w:r w:rsidRPr="0029737D">
        <w:rPr>
          <w:sz w:val="24"/>
          <w:szCs w:val="24"/>
          <w:shd w:val="clear" w:color="auto" w:fill="FFFFFF"/>
        </w:rPr>
        <w:t xml:space="preserve"> "</w:t>
      </w:r>
      <w:r w:rsidR="009F2AD4" w:rsidRPr="0029737D">
        <w:rPr>
          <w:sz w:val="24"/>
          <w:szCs w:val="24"/>
        </w:rPr>
        <w:t>Par Ministru kabineta 2012. gada 18. decembra noteikumu Nr. 935 "Noteikumi par koku ciršanu mežā" 7. pielikuma, ciktāl ar to tiek samazināts galvenās cirtes caurmērs pēc valdošās koku sugas un bonitātes, atbilstību Latvijas Republikas Satversmes 115. pantam</w:t>
      </w:r>
      <w:r w:rsidR="000329B8" w:rsidRPr="0029737D">
        <w:rPr>
          <w:sz w:val="24"/>
          <w:szCs w:val="24"/>
          <w:shd w:val="clear" w:color="auto" w:fill="FFFFFF"/>
        </w:rPr>
        <w:t>"</w:t>
      </w:r>
      <w:r w:rsidRPr="0029737D">
        <w:rPr>
          <w:sz w:val="24"/>
          <w:szCs w:val="24"/>
          <w:shd w:val="clear" w:color="auto" w:fill="FFFFFF"/>
        </w:rPr>
        <w:t xml:space="preserve"> </w:t>
      </w:r>
      <w:r w:rsidR="009F2AD4" w:rsidRPr="0029737D">
        <w:rPr>
          <w:sz w:val="24"/>
          <w:szCs w:val="24"/>
          <w:shd w:val="clear" w:color="auto" w:fill="FFFFFF"/>
        </w:rPr>
        <w:t xml:space="preserve">ierosināta pēc </w:t>
      </w:r>
      <w:r w:rsidR="00364F5C" w:rsidRPr="0029737D">
        <w:rPr>
          <w:sz w:val="24"/>
          <w:szCs w:val="24"/>
          <w:shd w:val="clear" w:color="auto" w:fill="FFFFFF"/>
        </w:rPr>
        <w:t>nodibinājuma "Latvijas Dabas fonds", nodibinājuma "Pasaules dabas fonds" un biedrības "Latvijas Ornitoloģijas biedrība"</w:t>
      </w:r>
      <w:r w:rsidR="00EC0544" w:rsidRPr="0029737D">
        <w:rPr>
          <w:sz w:val="24"/>
          <w:szCs w:val="24"/>
          <w:shd w:val="clear" w:color="auto" w:fill="FFFFFF"/>
        </w:rPr>
        <w:t xml:space="preserve"> </w:t>
      </w:r>
      <w:r w:rsidR="009F2AD4" w:rsidRPr="0029737D">
        <w:rPr>
          <w:sz w:val="24"/>
          <w:szCs w:val="24"/>
          <w:shd w:val="clear" w:color="auto" w:fill="FFFFFF"/>
        </w:rPr>
        <w:t xml:space="preserve">pieteikumiem </w:t>
      </w:r>
      <w:r w:rsidRPr="0029737D">
        <w:rPr>
          <w:sz w:val="24"/>
          <w:szCs w:val="24"/>
          <w:shd w:val="clear" w:color="auto" w:fill="FFFFFF"/>
        </w:rPr>
        <w:t>(turpmāk – pieteikum</w:t>
      </w:r>
      <w:r w:rsidR="00391E59" w:rsidRPr="0029737D">
        <w:rPr>
          <w:sz w:val="24"/>
          <w:szCs w:val="24"/>
          <w:shd w:val="clear" w:color="auto" w:fill="FFFFFF"/>
        </w:rPr>
        <w:t>a</w:t>
      </w:r>
      <w:r w:rsidRPr="0029737D">
        <w:rPr>
          <w:sz w:val="24"/>
          <w:szCs w:val="24"/>
          <w:shd w:val="clear" w:color="auto" w:fill="FFFFFF"/>
        </w:rPr>
        <w:t xml:space="preserve"> iesniedzēji).</w:t>
      </w:r>
    </w:p>
    <w:p w14:paraId="70E4FC87" w14:textId="77777777" w:rsidR="00787849" w:rsidRDefault="00787849" w:rsidP="009959CC">
      <w:pPr>
        <w:ind w:firstLine="709"/>
        <w:jc w:val="both"/>
        <w:rPr>
          <w:rFonts w:cs="Times New Roman"/>
          <w:b/>
          <w:bCs/>
          <w:sz w:val="24"/>
          <w:szCs w:val="24"/>
        </w:rPr>
      </w:pPr>
    </w:p>
    <w:p w14:paraId="1B0234C1" w14:textId="1E01B10B" w:rsidR="00DE12F6" w:rsidRPr="00F42A98" w:rsidRDefault="00DE12F6" w:rsidP="00DE12F6">
      <w:pPr>
        <w:ind w:firstLine="709"/>
        <w:jc w:val="both"/>
        <w:rPr>
          <w:rFonts w:cs="Times New Roman"/>
          <w:sz w:val="24"/>
          <w:szCs w:val="24"/>
        </w:rPr>
      </w:pPr>
      <w:r w:rsidRPr="00F42A98">
        <w:rPr>
          <w:rFonts w:cs="Times New Roman"/>
          <w:sz w:val="24"/>
          <w:szCs w:val="24"/>
        </w:rPr>
        <w:t>M</w:t>
      </w:r>
      <w:r>
        <w:rPr>
          <w:rFonts w:cs="Times New Roman"/>
          <w:sz w:val="24"/>
          <w:szCs w:val="24"/>
        </w:rPr>
        <w:t>inistru kabinets</w:t>
      </w:r>
      <w:r w:rsidRPr="00F42A98">
        <w:rPr>
          <w:rFonts w:cs="Times New Roman"/>
          <w:sz w:val="24"/>
          <w:szCs w:val="24"/>
        </w:rPr>
        <w:t xml:space="preserve"> samazināja galvenās cirtes caurmēru, pieļaujot jaunāku mežu izciršanu. Papildus tiek noteikts pienākums pēc kailcirtes atjaunot mežu ar tādas pašas vai augstākas kvalitātes kokiem.</w:t>
      </w:r>
    </w:p>
    <w:p w14:paraId="451D4278" w14:textId="469A1717" w:rsidR="00DE12F6" w:rsidRDefault="00DE12F6" w:rsidP="00DE12F6">
      <w:pPr>
        <w:ind w:firstLine="709"/>
        <w:jc w:val="both"/>
        <w:rPr>
          <w:rFonts w:cs="Times New Roman"/>
          <w:sz w:val="24"/>
          <w:szCs w:val="24"/>
        </w:rPr>
      </w:pPr>
      <w:r>
        <w:rPr>
          <w:rFonts w:cs="Times New Roman"/>
          <w:sz w:val="24"/>
          <w:szCs w:val="24"/>
        </w:rPr>
        <w:t xml:space="preserve">Pieteikuma iesniedzēji </w:t>
      </w:r>
      <w:r w:rsidRPr="00F42A98">
        <w:rPr>
          <w:rFonts w:cs="Times New Roman"/>
          <w:sz w:val="24"/>
          <w:szCs w:val="24"/>
        </w:rPr>
        <w:t>uzskata, ka apstrīdētā norma esot pieņemta sasteigtā procesā, nenodrošinot pienācīgu sabiedrības līdzdalību,</w:t>
      </w:r>
      <w:r w:rsidR="00335A9C">
        <w:rPr>
          <w:rFonts w:cs="Times New Roman"/>
          <w:sz w:val="24"/>
          <w:szCs w:val="24"/>
        </w:rPr>
        <w:t xml:space="preserve"> </w:t>
      </w:r>
      <w:r w:rsidRPr="00F42A98">
        <w:rPr>
          <w:rFonts w:cs="Times New Roman"/>
          <w:sz w:val="24"/>
          <w:szCs w:val="24"/>
        </w:rPr>
        <w:t>neizvērtējot, vai ar apstrīdēto normu tiks veicināts grozījumu projektā izvirzītais mērķis - šķeldas ieguve un energoresursu cenu samazinājums -, kā arī neizvērtējot, vai sabiedrības ieguvums būs lielāks par videi nodarīto kaitējumu.</w:t>
      </w:r>
    </w:p>
    <w:p w14:paraId="6DB99AA0" w14:textId="0F233095" w:rsidR="0022060B" w:rsidRDefault="00656378" w:rsidP="0022060B">
      <w:pPr>
        <w:ind w:firstLine="709"/>
        <w:jc w:val="both"/>
        <w:rPr>
          <w:rFonts w:cs="Times New Roman"/>
          <w:sz w:val="24"/>
          <w:szCs w:val="24"/>
        </w:rPr>
      </w:pPr>
      <w:r w:rsidRPr="00656378">
        <w:rPr>
          <w:rFonts w:cs="Times New Roman"/>
          <w:sz w:val="24"/>
          <w:szCs w:val="24"/>
        </w:rPr>
        <w:t xml:space="preserve">Ministru kabinets uzskata, ka </w:t>
      </w:r>
      <w:r>
        <w:rPr>
          <w:rFonts w:cs="Times New Roman"/>
          <w:sz w:val="24"/>
          <w:szCs w:val="24"/>
        </w:rPr>
        <w:t>p</w:t>
      </w:r>
      <w:r w:rsidRPr="00656378">
        <w:rPr>
          <w:rFonts w:cs="Times New Roman"/>
          <w:sz w:val="24"/>
          <w:szCs w:val="24"/>
        </w:rPr>
        <w:t xml:space="preserve">ieteikuma iesniedzēji mežsaimniecisko darbību vērtē šauri, tikai kā meža izciršanu un kokmateriālu realizēšanu. Tomēr meža izciršana esot tikai neliela daļa no meža apsaimniekošanas. Meža apsaimniekošana prasot arī ievērojamus ieguldījumus un izdevumus, un attiecīgo līdzekļu izlietojumu grozījumi kopumā padarot efektīvu un </w:t>
      </w:r>
      <w:r w:rsidRPr="0022060B">
        <w:rPr>
          <w:rFonts w:cs="Times New Roman"/>
          <w:sz w:val="24"/>
          <w:szCs w:val="24"/>
        </w:rPr>
        <w:t>kvalitatīvāku.</w:t>
      </w:r>
      <w:r w:rsidR="0022060B" w:rsidRPr="0022060B">
        <w:rPr>
          <w:rFonts w:cs="Times New Roman"/>
          <w:sz w:val="24"/>
          <w:szCs w:val="24"/>
        </w:rPr>
        <w:t xml:space="preserve"> A</w:t>
      </w:r>
      <w:r w:rsidR="0022060B" w:rsidRPr="0022060B">
        <w:rPr>
          <w:rFonts w:cs="Times New Roman"/>
          <w:sz w:val="24"/>
          <w:szCs w:val="24"/>
        </w:rPr>
        <w:t>pstrīdētā norma kopā ar grozījumiem Meža atjaunošanas noteikumos samērīgi līdzsvarojot gan vides aizsardzības intereses, gan meža īpašnieku ekonomiskās intereses. Turklāt apstrīdētā norma pati par sevi neietekmējot vidi, jo tā nosakot tikai galvenās cirtes caurmēru. Tā palielinot īpašnieku izvēles iespējas meža apsaimniekošanā, bet ne faktiskos ciršanas apjomus mežā.</w:t>
      </w:r>
    </w:p>
    <w:p w14:paraId="4434B325" w14:textId="4D42C483" w:rsidR="000E6ABF" w:rsidRPr="000E6ABF" w:rsidRDefault="00C476CB" w:rsidP="000E6ABF">
      <w:pPr>
        <w:ind w:firstLine="720"/>
        <w:jc w:val="both"/>
        <w:rPr>
          <w:rFonts w:cs="Times New Roman"/>
          <w:sz w:val="24"/>
          <w:szCs w:val="24"/>
          <w:shd w:val="clear" w:color="auto" w:fill="FFFFFF"/>
        </w:rPr>
      </w:pPr>
      <w:r w:rsidRPr="000E6ABF">
        <w:rPr>
          <w:sz w:val="24"/>
          <w:szCs w:val="24"/>
        </w:rPr>
        <w:t xml:space="preserve">Satversmes tiesa norādīja, ka valsts ir tiesīga pieņemt tādus lēmumus, kuriem var būt ietekme uz vidi, taču tiem ir jābūt saskaņā ar Satversmē ietverto ilgtspējības principu </w:t>
      </w:r>
      <w:r w:rsidR="00F013EC">
        <w:rPr>
          <w:sz w:val="24"/>
          <w:szCs w:val="24"/>
        </w:rPr>
        <w:t>-</w:t>
      </w:r>
      <w:r w:rsidRPr="000E6ABF">
        <w:rPr>
          <w:sz w:val="24"/>
          <w:szCs w:val="24"/>
        </w:rPr>
        <w:t xml:space="preserve"> </w:t>
      </w:r>
      <w:r w:rsidR="000E6ABF" w:rsidRPr="000E6ABF">
        <w:rPr>
          <w:rFonts w:cs="Times New Roman"/>
          <w:sz w:val="24"/>
          <w:szCs w:val="24"/>
          <w:shd w:val="clear" w:color="auto" w:fill="FFFFFF"/>
        </w:rPr>
        <w:lastRenderedPageBreak/>
        <w:t>i</w:t>
      </w:r>
      <w:r w:rsidR="000E6ABF" w:rsidRPr="000E6ABF">
        <w:rPr>
          <w:rFonts w:cs="Times New Roman"/>
          <w:sz w:val="24"/>
          <w:szCs w:val="24"/>
          <w:shd w:val="clear" w:color="auto" w:fill="FFFFFF"/>
        </w:rPr>
        <w:t>lgtspējīga attīstība ietver sabiedrības labklājības, vides un ekonomikas integrētu un līdzsvarotu attīstību, kas apmierina iedzīvotāju pašreizējās sociālās un ekonomiskās vajadzības un nodrošina vides aizsardzības prasību ievērošanu, neapdraudot nākamo paaudžu vajadzību apmierināšanas iespējas, kā arī nodrošina bioloģiskās daudzveidības saglabāšanu. Vides ilgtspējība savukārt ir cieši saistīta ar Satversmes 115.</w:t>
      </w:r>
      <w:r w:rsidR="000E6ABF" w:rsidRPr="000E6ABF">
        <w:rPr>
          <w:rFonts w:cs="Times New Roman"/>
          <w:sz w:val="24"/>
          <w:szCs w:val="24"/>
          <w:shd w:val="clear" w:color="auto" w:fill="FFFFFF"/>
        </w:rPr>
        <w:t> </w:t>
      </w:r>
      <w:r w:rsidR="000E6ABF" w:rsidRPr="000E6ABF">
        <w:rPr>
          <w:rFonts w:cs="Times New Roman"/>
          <w:sz w:val="24"/>
          <w:szCs w:val="24"/>
          <w:shd w:val="clear" w:color="auto" w:fill="FFFFFF"/>
        </w:rPr>
        <w:t xml:space="preserve">pantu un kopā ar tajā iekļautajām cilvēka </w:t>
      </w:r>
      <w:proofErr w:type="spellStart"/>
      <w:r w:rsidR="000E6ABF" w:rsidRPr="000E6ABF">
        <w:rPr>
          <w:rFonts w:cs="Times New Roman"/>
          <w:sz w:val="24"/>
          <w:szCs w:val="24"/>
          <w:shd w:val="clear" w:color="auto" w:fill="FFFFFF"/>
        </w:rPr>
        <w:t>pamattiesībām</w:t>
      </w:r>
      <w:proofErr w:type="spellEnd"/>
      <w:r w:rsidR="000E6ABF" w:rsidRPr="000E6ABF">
        <w:rPr>
          <w:rFonts w:cs="Times New Roman"/>
          <w:sz w:val="24"/>
          <w:szCs w:val="24"/>
          <w:shd w:val="clear" w:color="auto" w:fill="FFFFFF"/>
        </w:rPr>
        <w:t xml:space="preserve"> veido vienotu vides konstitucionālisma sistēmu.</w:t>
      </w:r>
    </w:p>
    <w:p w14:paraId="47796F5F" w14:textId="4E66D230" w:rsidR="00C476CB" w:rsidRPr="0029737D" w:rsidRDefault="00C476CB"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Satversmes tiesa secināja, ka apstrīdētā norma nosaka tādu risinājumu, kurš nebija ietverts Meža un saistīto nozaru attīstības pamatnostādnēs, un līdz ar to galvenās cirtes caurmēra samazināšana neatbilst pamatnostādnēs noteiktajam politikas mērķim </w:t>
      </w:r>
      <w:r w:rsidR="0022060B">
        <w:rPr>
          <w:b w:val="0"/>
          <w:bCs w:val="0"/>
          <w:sz w:val="24"/>
          <w:szCs w:val="24"/>
        </w:rPr>
        <w:t xml:space="preserve">- </w:t>
      </w:r>
      <w:r w:rsidRPr="0029737D">
        <w:rPr>
          <w:b w:val="0"/>
          <w:bCs w:val="0"/>
          <w:sz w:val="24"/>
          <w:szCs w:val="24"/>
        </w:rPr>
        <w:t>īstenot meža vērtības palielināšanas pasākumus. Vienlaikus Satversmes tiesa secināja, ka, tā kā apstrīdētā norma kalpo kā tiesiskais pamats tādai darbībai, kurai var būt ietekme uz vidi, tā pēc būtības atbilst plānošanas dokumentam, pirms kura pieņemšanas ir veicams stratēģiskais novērtējums.</w:t>
      </w:r>
    </w:p>
    <w:p w14:paraId="18B25F77" w14:textId="0FB885A7" w:rsidR="00C476CB" w:rsidRPr="0029737D" w:rsidRDefault="00C476CB"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Satversmes tiesa </w:t>
      </w:r>
      <w:r w:rsidR="00666FD5">
        <w:rPr>
          <w:b w:val="0"/>
          <w:bCs w:val="0"/>
          <w:sz w:val="24"/>
          <w:szCs w:val="24"/>
        </w:rPr>
        <w:t>konstatēja</w:t>
      </w:r>
      <w:r w:rsidRPr="0029737D">
        <w:rPr>
          <w:b w:val="0"/>
          <w:bCs w:val="0"/>
          <w:sz w:val="24"/>
          <w:szCs w:val="24"/>
        </w:rPr>
        <w:t>, ka apstrīdētās normas izstrādes laikā bija zināmi vairāki riski, kas varētu radīt kaitējumu videi. Ministru kabinets šos riskus daļēji bija vērtējis, secinot, ka būtiska ietekme uz vidi neesot sagaidāma. Taču Satversmes tiesa norādīja, ka Ministru kabineta veiktās darbības neliecina par vispusīgu iespējamās ietekmes uz vidi vērtēšanu. Turklāt stratēģiskā novērtējuma ietvaros kopsakarā ir vērtējamas gan labvēlīga, gan nelabvēlīga rakstura ietekmes. Tas, ka papildus tiek noteiktas prasības, kurām var būt labvēlīga ietekme uz vidi, nevar būt par iemeslu stratēģiskā novērtējuma neveikšanai. Attiecīgi lietā esošā informācija liecināja par iespēju, ka apstrīdētā norma var radīt būtisku ietekmi uz vidi vai Eiropas nozīmes aizsargājamo dabas teritoriju.</w:t>
      </w:r>
    </w:p>
    <w:p w14:paraId="0E050471" w14:textId="7F5CAE12" w:rsidR="00C476CB" w:rsidRPr="0029737D" w:rsidRDefault="005322AB" w:rsidP="009959CC">
      <w:pPr>
        <w:pStyle w:val="Heading3"/>
        <w:spacing w:before="0" w:beforeAutospacing="0" w:after="0" w:afterAutospacing="0"/>
        <w:ind w:firstLine="709"/>
        <w:jc w:val="both"/>
        <w:rPr>
          <w:b w:val="0"/>
          <w:bCs w:val="0"/>
          <w:sz w:val="24"/>
          <w:szCs w:val="24"/>
        </w:rPr>
      </w:pPr>
      <w:r>
        <w:rPr>
          <w:b w:val="0"/>
          <w:bCs w:val="0"/>
          <w:sz w:val="24"/>
          <w:szCs w:val="24"/>
        </w:rPr>
        <w:t>S</w:t>
      </w:r>
      <w:r w:rsidR="00C476CB" w:rsidRPr="0029737D">
        <w:rPr>
          <w:b w:val="0"/>
          <w:bCs w:val="0"/>
          <w:sz w:val="24"/>
          <w:szCs w:val="24"/>
        </w:rPr>
        <w:t>atversmes tiesa secināja, ka Ministru kabinets nav ievērojis kārtību, kādā pirms tāda normatīvā akta, kuram var būt būtiska ietekme uz vidi, pieņemšanas ir jāvērtē iespējamās ietekmes uz vidi būtiskums un nepieciešamība veikt stratēģisko novērtējumu. Ja būtu bijusi ievērota šī kārtība, pastāv iespēja, ka tiktu pieņemts citāds lēmums attiecībā uz stratēģiskā novērtējuma nepieciešamību. Līdz ar to Satversmes tiesa atzina, ka apstrīdētās normas pieņemšanas procesā nav ievērots ilgtspējības princips un piesardzības princips, tādējādi apstrīdētā norma neatbilst Satversmes 115. pantam.</w:t>
      </w:r>
    </w:p>
    <w:p w14:paraId="562FF49B" w14:textId="66437BC4" w:rsidR="0097371E" w:rsidRPr="0029737D" w:rsidRDefault="009C5758" w:rsidP="009959CC">
      <w:pPr>
        <w:pStyle w:val="Heading3"/>
        <w:spacing w:before="0" w:beforeAutospacing="0" w:after="0" w:afterAutospacing="0"/>
        <w:ind w:firstLine="709"/>
        <w:jc w:val="both"/>
        <w:rPr>
          <w:b w:val="0"/>
          <w:bCs w:val="0"/>
          <w:sz w:val="24"/>
          <w:szCs w:val="24"/>
        </w:rPr>
      </w:pPr>
      <w:r w:rsidRPr="0029737D">
        <w:rPr>
          <w:b w:val="0"/>
          <w:bCs w:val="0"/>
          <w:sz w:val="24"/>
          <w:szCs w:val="24"/>
        </w:rPr>
        <w:t xml:space="preserve">Līdz ar to </w:t>
      </w:r>
      <w:r w:rsidR="0097371E" w:rsidRPr="0029737D">
        <w:rPr>
          <w:b w:val="0"/>
          <w:bCs w:val="0"/>
          <w:sz w:val="24"/>
          <w:szCs w:val="24"/>
        </w:rPr>
        <w:t>Satversmes tiesa nosprieda atzīt Ministru kabineta 2012. gada 18. decembra noteikumu Nr. 935 "</w:t>
      </w:r>
      <w:hyperlink r:id="rId8" w:tgtFrame="_blank" w:history="1">
        <w:r w:rsidR="0097371E" w:rsidRPr="0029737D">
          <w:rPr>
            <w:rStyle w:val="Hyperlink"/>
            <w:b w:val="0"/>
            <w:bCs w:val="0"/>
            <w:color w:val="auto"/>
            <w:sz w:val="24"/>
            <w:szCs w:val="24"/>
            <w:u w:val="none"/>
          </w:rPr>
          <w:t>Noteikumi par koku ciršanu mežā</w:t>
        </w:r>
      </w:hyperlink>
      <w:r w:rsidR="0097371E" w:rsidRPr="0029737D">
        <w:rPr>
          <w:b w:val="0"/>
          <w:bCs w:val="0"/>
          <w:sz w:val="24"/>
          <w:szCs w:val="24"/>
        </w:rPr>
        <w:t xml:space="preserve">" </w:t>
      </w:r>
      <w:hyperlink r:id="rId9" w:anchor="piel7" w:tgtFrame="_blank" w:history="1">
        <w:r w:rsidR="0097371E" w:rsidRPr="0029737D">
          <w:rPr>
            <w:rStyle w:val="Hyperlink"/>
            <w:b w:val="0"/>
            <w:bCs w:val="0"/>
            <w:color w:val="auto"/>
            <w:sz w:val="24"/>
            <w:szCs w:val="24"/>
            <w:u w:val="none"/>
          </w:rPr>
          <w:t>7. pielikumu</w:t>
        </w:r>
      </w:hyperlink>
      <w:r w:rsidR="0097371E" w:rsidRPr="0029737D">
        <w:rPr>
          <w:b w:val="0"/>
          <w:bCs w:val="0"/>
          <w:sz w:val="24"/>
          <w:szCs w:val="24"/>
        </w:rPr>
        <w:t xml:space="preserve">, ciktāl ar to tiek samazināts galvenās cirtes caurmērs pēc valdošās koku sugas un bonitātes, par neatbilstošu </w:t>
      </w:r>
      <w:hyperlink r:id="rId10" w:tgtFrame="_blank" w:history="1">
        <w:r w:rsidR="0097371E" w:rsidRPr="0029737D">
          <w:rPr>
            <w:rStyle w:val="Hyperlink"/>
            <w:b w:val="0"/>
            <w:bCs w:val="0"/>
            <w:color w:val="auto"/>
            <w:sz w:val="24"/>
            <w:szCs w:val="24"/>
            <w:u w:val="none"/>
          </w:rPr>
          <w:t>Latvijas Republikas Satversmes</w:t>
        </w:r>
      </w:hyperlink>
      <w:r w:rsidR="0097371E" w:rsidRPr="0029737D">
        <w:rPr>
          <w:b w:val="0"/>
          <w:bCs w:val="0"/>
          <w:sz w:val="24"/>
          <w:szCs w:val="24"/>
        </w:rPr>
        <w:t xml:space="preserve"> </w:t>
      </w:r>
      <w:hyperlink r:id="rId11" w:anchor="p115" w:tgtFrame="_blank" w:history="1">
        <w:r w:rsidR="0097371E" w:rsidRPr="0029737D">
          <w:rPr>
            <w:rStyle w:val="Hyperlink"/>
            <w:b w:val="0"/>
            <w:bCs w:val="0"/>
            <w:color w:val="auto"/>
            <w:sz w:val="24"/>
            <w:szCs w:val="24"/>
            <w:u w:val="none"/>
          </w:rPr>
          <w:t>115. pantam</w:t>
        </w:r>
      </w:hyperlink>
      <w:r w:rsidR="0097371E" w:rsidRPr="0029737D">
        <w:rPr>
          <w:b w:val="0"/>
          <w:bCs w:val="0"/>
          <w:sz w:val="24"/>
          <w:szCs w:val="24"/>
        </w:rPr>
        <w:t xml:space="preserve"> un spēkā neesošu no tā spēkā stāšanās brīža un noteikt, ka Ministru kabineta 2012. gada 18. decembra noteikumu Nr. 935 "</w:t>
      </w:r>
      <w:hyperlink r:id="rId12" w:tgtFrame="_blank" w:history="1">
        <w:r w:rsidR="0097371E" w:rsidRPr="0029737D">
          <w:rPr>
            <w:rStyle w:val="Hyperlink"/>
            <w:b w:val="0"/>
            <w:bCs w:val="0"/>
            <w:color w:val="auto"/>
            <w:sz w:val="24"/>
            <w:szCs w:val="24"/>
            <w:u w:val="none"/>
          </w:rPr>
          <w:t>Noteikumi par koku ciršanu mežā</w:t>
        </w:r>
      </w:hyperlink>
      <w:r w:rsidR="0097371E" w:rsidRPr="0029737D">
        <w:rPr>
          <w:b w:val="0"/>
          <w:bCs w:val="0"/>
          <w:sz w:val="24"/>
          <w:szCs w:val="24"/>
        </w:rPr>
        <w:t>" </w:t>
      </w:r>
      <w:hyperlink r:id="rId13" w:anchor="piel7" w:tgtFrame="_blank" w:history="1">
        <w:r w:rsidR="0097371E" w:rsidRPr="0029737D">
          <w:rPr>
            <w:rStyle w:val="Hyperlink"/>
            <w:b w:val="0"/>
            <w:bCs w:val="0"/>
            <w:color w:val="auto"/>
            <w:sz w:val="24"/>
            <w:szCs w:val="24"/>
            <w:u w:val="none"/>
          </w:rPr>
          <w:t>7. pielikums</w:t>
        </w:r>
      </w:hyperlink>
      <w:r w:rsidR="0097371E" w:rsidRPr="0029737D">
        <w:rPr>
          <w:b w:val="0"/>
          <w:bCs w:val="0"/>
          <w:sz w:val="24"/>
          <w:szCs w:val="24"/>
        </w:rPr>
        <w:t xml:space="preserve"> daļā, kas atzīta par neatbilstošu </w:t>
      </w:r>
      <w:hyperlink r:id="rId14" w:tgtFrame="_blank" w:history="1">
        <w:r w:rsidR="0097371E" w:rsidRPr="0029737D">
          <w:rPr>
            <w:rStyle w:val="Hyperlink"/>
            <w:b w:val="0"/>
            <w:bCs w:val="0"/>
            <w:color w:val="auto"/>
            <w:sz w:val="24"/>
            <w:szCs w:val="24"/>
            <w:u w:val="none"/>
          </w:rPr>
          <w:t>Satversmes</w:t>
        </w:r>
      </w:hyperlink>
      <w:r w:rsidR="0097371E" w:rsidRPr="0029737D">
        <w:rPr>
          <w:b w:val="0"/>
          <w:bCs w:val="0"/>
          <w:sz w:val="24"/>
          <w:szCs w:val="24"/>
        </w:rPr>
        <w:t xml:space="preserve"> </w:t>
      </w:r>
      <w:hyperlink r:id="rId15" w:anchor="p115" w:tgtFrame="_blank" w:history="1">
        <w:r w:rsidR="0097371E" w:rsidRPr="0029737D">
          <w:rPr>
            <w:rStyle w:val="Hyperlink"/>
            <w:b w:val="0"/>
            <w:bCs w:val="0"/>
            <w:color w:val="auto"/>
            <w:sz w:val="24"/>
            <w:szCs w:val="24"/>
            <w:u w:val="none"/>
          </w:rPr>
          <w:t>115. pantam</w:t>
        </w:r>
      </w:hyperlink>
      <w:r w:rsidR="0097371E" w:rsidRPr="0029737D">
        <w:rPr>
          <w:b w:val="0"/>
          <w:bCs w:val="0"/>
          <w:sz w:val="24"/>
          <w:szCs w:val="24"/>
        </w:rPr>
        <w:t>, ir spēkā redakcijā, kas bija spēkā līdz 2022. gada 29. jūnijam.</w:t>
      </w:r>
    </w:p>
    <w:p w14:paraId="7E4B55B1" w14:textId="77777777" w:rsidR="004468C4" w:rsidRPr="0029737D" w:rsidRDefault="004468C4" w:rsidP="009959CC">
      <w:pPr>
        <w:pStyle w:val="Heading3"/>
        <w:shd w:val="clear" w:color="auto" w:fill="FFFFFF"/>
        <w:spacing w:before="0" w:beforeAutospacing="0" w:after="0" w:afterAutospacing="0"/>
        <w:ind w:firstLine="709"/>
        <w:jc w:val="both"/>
        <w:rPr>
          <w:sz w:val="24"/>
          <w:szCs w:val="24"/>
        </w:rPr>
      </w:pPr>
    </w:p>
    <w:p w14:paraId="43CE2FC5" w14:textId="77777777" w:rsidR="00B1781A" w:rsidRPr="0029737D" w:rsidRDefault="00B1781A" w:rsidP="009959CC">
      <w:pPr>
        <w:pStyle w:val="Heading3"/>
        <w:shd w:val="clear" w:color="auto" w:fill="FFFFFF"/>
        <w:spacing w:before="0" w:beforeAutospacing="0" w:after="0" w:afterAutospacing="0"/>
        <w:ind w:firstLine="709"/>
        <w:jc w:val="both"/>
        <w:rPr>
          <w:sz w:val="24"/>
          <w:szCs w:val="24"/>
        </w:rPr>
      </w:pPr>
    </w:p>
    <w:p w14:paraId="1AEBABC5" w14:textId="77777777" w:rsidR="00787849" w:rsidRPr="0029737D" w:rsidRDefault="00787849" w:rsidP="009959CC">
      <w:pPr>
        <w:pStyle w:val="Heading3"/>
        <w:shd w:val="clear" w:color="auto" w:fill="FFFFFF"/>
        <w:spacing w:before="0" w:beforeAutospacing="0" w:after="0" w:afterAutospacing="0"/>
        <w:ind w:firstLine="709"/>
        <w:jc w:val="both"/>
        <w:rPr>
          <w:sz w:val="24"/>
          <w:szCs w:val="24"/>
        </w:rPr>
      </w:pPr>
    </w:p>
    <w:p w14:paraId="51514F14" w14:textId="44B6DCA9" w:rsidR="00061CB0" w:rsidRPr="0029737D" w:rsidRDefault="00061CB0" w:rsidP="009959CC">
      <w:pPr>
        <w:pStyle w:val="Heading3"/>
        <w:spacing w:before="0" w:beforeAutospacing="0" w:after="0" w:afterAutospacing="0"/>
        <w:ind w:firstLine="709"/>
        <w:jc w:val="both"/>
        <w:rPr>
          <w:sz w:val="24"/>
          <w:szCs w:val="24"/>
        </w:rPr>
      </w:pPr>
      <w:r w:rsidRPr="0029737D">
        <w:rPr>
          <w:sz w:val="24"/>
          <w:szCs w:val="24"/>
        </w:rPr>
        <w:t>3. Lieta Nr. </w:t>
      </w:r>
      <w:r w:rsidRPr="0029737D">
        <w:rPr>
          <w:sz w:val="24"/>
          <w:szCs w:val="24"/>
          <w:shd w:val="clear" w:color="auto" w:fill="FFFFFF"/>
        </w:rPr>
        <w:t>2023-0</w:t>
      </w:r>
      <w:r w:rsidR="00B561FA" w:rsidRPr="0029737D">
        <w:rPr>
          <w:sz w:val="24"/>
          <w:szCs w:val="24"/>
          <w:shd w:val="clear" w:color="auto" w:fill="FFFFFF"/>
        </w:rPr>
        <w:t>9</w:t>
      </w:r>
      <w:r w:rsidRPr="0029737D">
        <w:rPr>
          <w:sz w:val="24"/>
          <w:szCs w:val="24"/>
          <w:shd w:val="clear" w:color="auto" w:fill="FFFFFF"/>
        </w:rPr>
        <w:t>-0</w:t>
      </w:r>
      <w:r w:rsidR="00B561FA" w:rsidRPr="0029737D">
        <w:rPr>
          <w:sz w:val="24"/>
          <w:szCs w:val="24"/>
          <w:shd w:val="clear" w:color="auto" w:fill="FFFFFF"/>
        </w:rPr>
        <w:t>106</w:t>
      </w:r>
      <w:r w:rsidRPr="0029737D">
        <w:rPr>
          <w:sz w:val="24"/>
          <w:szCs w:val="24"/>
          <w:shd w:val="clear" w:color="auto" w:fill="FFFFFF"/>
        </w:rPr>
        <w:t xml:space="preserve"> "</w:t>
      </w:r>
      <w:r w:rsidRPr="0029737D">
        <w:rPr>
          <w:sz w:val="24"/>
          <w:szCs w:val="24"/>
        </w:rPr>
        <w:t>Par 2022. gada 22. septembra likuma "</w:t>
      </w:r>
      <w:hyperlink r:id="rId16" w:tgtFrame="_blank" w:history="1">
        <w:r w:rsidRPr="0029737D">
          <w:rPr>
            <w:rStyle w:val="Hyperlink"/>
            <w:color w:val="auto"/>
            <w:sz w:val="24"/>
            <w:szCs w:val="24"/>
            <w:u w:val="none"/>
          </w:rPr>
          <w:t>Grozījumi Dzīvnieku aizsardzības likumā</w:t>
        </w:r>
      </w:hyperlink>
      <w:r w:rsidRPr="0029737D">
        <w:rPr>
          <w:sz w:val="24"/>
          <w:szCs w:val="24"/>
        </w:rPr>
        <w:t xml:space="preserve">" </w:t>
      </w:r>
      <w:hyperlink r:id="rId17" w:anchor="p2" w:tgtFrame="_blank" w:history="1">
        <w:r w:rsidRPr="0029737D">
          <w:rPr>
            <w:rStyle w:val="Hyperlink"/>
            <w:color w:val="auto"/>
            <w:sz w:val="24"/>
            <w:szCs w:val="24"/>
            <w:u w:val="none"/>
          </w:rPr>
          <w:t>2.</w:t>
        </w:r>
      </w:hyperlink>
      <w:r w:rsidRPr="0029737D">
        <w:rPr>
          <w:sz w:val="24"/>
          <w:szCs w:val="24"/>
        </w:rPr>
        <w:t xml:space="preserve"> un </w:t>
      </w:r>
      <w:hyperlink r:id="rId18" w:anchor="p3" w:tgtFrame="_blank" w:history="1">
        <w:r w:rsidRPr="0029737D">
          <w:rPr>
            <w:rStyle w:val="Hyperlink"/>
            <w:color w:val="auto"/>
            <w:sz w:val="24"/>
            <w:szCs w:val="24"/>
            <w:u w:val="none"/>
          </w:rPr>
          <w:t>3. panta</w:t>
        </w:r>
      </w:hyperlink>
      <w:r w:rsidRPr="0029737D">
        <w:rPr>
          <w:sz w:val="24"/>
          <w:szCs w:val="24"/>
        </w:rPr>
        <w:t xml:space="preserve"> atbilstību </w:t>
      </w:r>
      <w:hyperlink r:id="rId19" w:tgtFrame="_blank" w:history="1">
        <w:r w:rsidRPr="0029737D">
          <w:rPr>
            <w:rStyle w:val="Hyperlink"/>
            <w:color w:val="auto"/>
            <w:sz w:val="24"/>
            <w:szCs w:val="24"/>
            <w:u w:val="none"/>
          </w:rPr>
          <w:t>Latvijas Republikas Satversmes</w:t>
        </w:r>
      </w:hyperlink>
      <w:r w:rsidRPr="0029737D">
        <w:rPr>
          <w:sz w:val="24"/>
          <w:szCs w:val="24"/>
        </w:rPr>
        <w:t xml:space="preserve"> </w:t>
      </w:r>
      <w:hyperlink r:id="rId20" w:anchor="p1" w:tgtFrame="_blank" w:history="1">
        <w:r w:rsidRPr="0029737D">
          <w:rPr>
            <w:rStyle w:val="Hyperlink"/>
            <w:color w:val="auto"/>
            <w:sz w:val="24"/>
            <w:szCs w:val="24"/>
            <w:u w:val="none"/>
          </w:rPr>
          <w:t>1. pantam</w:t>
        </w:r>
      </w:hyperlink>
      <w:r w:rsidRPr="0029737D">
        <w:rPr>
          <w:sz w:val="24"/>
          <w:szCs w:val="24"/>
        </w:rPr>
        <w:t xml:space="preserve">, </w:t>
      </w:r>
      <w:hyperlink r:id="rId21" w:anchor="p105" w:tgtFrame="_blank" w:history="1">
        <w:r w:rsidRPr="0029737D">
          <w:rPr>
            <w:rStyle w:val="Hyperlink"/>
            <w:color w:val="auto"/>
            <w:sz w:val="24"/>
            <w:szCs w:val="24"/>
            <w:u w:val="none"/>
          </w:rPr>
          <w:t>105. panta</w:t>
        </w:r>
      </w:hyperlink>
      <w:r w:rsidRPr="0029737D">
        <w:rPr>
          <w:sz w:val="24"/>
          <w:szCs w:val="24"/>
        </w:rPr>
        <w:t xml:space="preserve"> pirmajam un trešajam teikumam un Līguma par Eiropas Savienības darbību </w:t>
      </w:r>
      <w:hyperlink r:id="rId22" w:anchor="p49" w:tgtFrame="_blank" w:history="1">
        <w:r w:rsidRPr="0029737D">
          <w:rPr>
            <w:rStyle w:val="Hyperlink"/>
            <w:color w:val="auto"/>
            <w:sz w:val="24"/>
            <w:szCs w:val="24"/>
            <w:u w:val="none"/>
          </w:rPr>
          <w:t>49. pantam</w:t>
        </w:r>
      </w:hyperlink>
      <w:r w:rsidRPr="0029737D">
        <w:rPr>
          <w:sz w:val="24"/>
          <w:szCs w:val="24"/>
          <w:shd w:val="clear" w:color="auto" w:fill="FFFFFF"/>
        </w:rPr>
        <w:t xml:space="preserve">" ierosināta </w:t>
      </w:r>
      <w:r w:rsidR="002E52DF" w:rsidRPr="0029737D">
        <w:rPr>
          <w:sz w:val="24"/>
          <w:szCs w:val="24"/>
          <w:shd w:val="clear" w:color="auto" w:fill="FFFFFF"/>
        </w:rPr>
        <w:t xml:space="preserve">pēc </w:t>
      </w:r>
      <w:r w:rsidR="005D66E9" w:rsidRPr="0029737D">
        <w:rPr>
          <w:sz w:val="24"/>
          <w:szCs w:val="24"/>
          <w:shd w:val="clear" w:color="auto" w:fill="FFFFFF"/>
        </w:rPr>
        <w:t>sabiedrība</w:t>
      </w:r>
      <w:r w:rsidR="000329B8">
        <w:rPr>
          <w:sz w:val="24"/>
          <w:szCs w:val="24"/>
          <w:shd w:val="clear" w:color="auto" w:fill="FFFFFF"/>
        </w:rPr>
        <w:t>s</w:t>
      </w:r>
      <w:r w:rsidR="005D66E9" w:rsidRPr="0029737D">
        <w:rPr>
          <w:sz w:val="24"/>
          <w:szCs w:val="24"/>
          <w:shd w:val="clear" w:color="auto" w:fill="FFFFFF"/>
        </w:rPr>
        <w:t xml:space="preserve"> ar ierobežotu atbildību "BALTIC DEVON MINK", SIA "GAUJA AB" un Nīderlandē </w:t>
      </w:r>
      <w:r w:rsidR="000329B8" w:rsidRPr="0029737D">
        <w:rPr>
          <w:sz w:val="24"/>
          <w:szCs w:val="24"/>
          <w:shd w:val="clear" w:color="auto" w:fill="FFFFFF"/>
        </w:rPr>
        <w:t>reģistrēt</w:t>
      </w:r>
      <w:r w:rsidR="000329B8">
        <w:rPr>
          <w:sz w:val="24"/>
          <w:szCs w:val="24"/>
          <w:shd w:val="clear" w:color="auto" w:fill="FFFFFF"/>
        </w:rPr>
        <w:t>ā</w:t>
      </w:r>
      <w:r w:rsidR="000329B8" w:rsidRPr="0029737D">
        <w:rPr>
          <w:sz w:val="24"/>
          <w:szCs w:val="24"/>
          <w:shd w:val="clear" w:color="auto" w:fill="FFFFFF"/>
        </w:rPr>
        <w:t xml:space="preserve"> komersant</w:t>
      </w:r>
      <w:r w:rsidR="000329B8">
        <w:rPr>
          <w:sz w:val="24"/>
          <w:szCs w:val="24"/>
          <w:shd w:val="clear" w:color="auto" w:fill="FFFFFF"/>
        </w:rPr>
        <w:t>a</w:t>
      </w:r>
      <w:r w:rsidR="000329B8" w:rsidRPr="0029737D">
        <w:rPr>
          <w:sz w:val="24"/>
          <w:szCs w:val="24"/>
          <w:shd w:val="clear" w:color="auto" w:fill="FFFFFF"/>
        </w:rPr>
        <w:t xml:space="preserve"> </w:t>
      </w:r>
      <w:r w:rsidR="005D66E9" w:rsidRPr="0029737D">
        <w:rPr>
          <w:i/>
          <w:iCs/>
          <w:sz w:val="24"/>
          <w:szCs w:val="24"/>
          <w:shd w:val="clear" w:color="auto" w:fill="FFFFFF"/>
        </w:rPr>
        <w:t>Van Ansem Participaties B. V.</w:t>
      </w:r>
      <w:r w:rsidR="005D66E9" w:rsidRPr="0029737D">
        <w:rPr>
          <w:sz w:val="24"/>
          <w:szCs w:val="24"/>
          <w:shd w:val="clear" w:color="auto" w:fill="FFFFFF"/>
        </w:rPr>
        <w:t xml:space="preserve"> </w:t>
      </w:r>
      <w:r w:rsidR="000329B8">
        <w:rPr>
          <w:sz w:val="24"/>
          <w:szCs w:val="24"/>
          <w:shd w:val="clear" w:color="auto" w:fill="FFFFFF"/>
        </w:rPr>
        <w:t xml:space="preserve">pieteikumiem </w:t>
      </w:r>
      <w:r w:rsidRPr="0029737D">
        <w:rPr>
          <w:sz w:val="24"/>
          <w:szCs w:val="24"/>
          <w:shd w:val="clear" w:color="auto" w:fill="FFFFFF"/>
        </w:rPr>
        <w:t>(turpmāk – pieteikumu iesniedzēji).</w:t>
      </w:r>
    </w:p>
    <w:p w14:paraId="76AB4C40" w14:textId="77777777" w:rsidR="00E76300" w:rsidRPr="0029737D" w:rsidRDefault="00E76300" w:rsidP="009959CC">
      <w:pPr>
        <w:pStyle w:val="NormalWeb"/>
        <w:shd w:val="clear" w:color="auto" w:fill="FFFFFF"/>
        <w:spacing w:before="0" w:beforeAutospacing="0" w:after="0" w:afterAutospacing="0"/>
        <w:ind w:firstLine="720"/>
        <w:jc w:val="both"/>
        <w:rPr>
          <w:b/>
          <w:bCs/>
        </w:rPr>
      </w:pPr>
    </w:p>
    <w:p w14:paraId="3D33797D" w14:textId="3BE2D5FC" w:rsidR="00E110F3" w:rsidRPr="0029737D" w:rsidRDefault="00E110F3" w:rsidP="009959CC">
      <w:pPr>
        <w:pStyle w:val="Heading3"/>
        <w:spacing w:before="0" w:beforeAutospacing="0" w:after="0" w:afterAutospacing="0"/>
        <w:ind w:firstLine="709"/>
        <w:jc w:val="both"/>
        <w:rPr>
          <w:b w:val="0"/>
          <w:bCs w:val="0"/>
          <w:sz w:val="24"/>
          <w:szCs w:val="24"/>
        </w:rPr>
      </w:pPr>
      <w:r w:rsidRPr="0029737D">
        <w:rPr>
          <w:b w:val="0"/>
          <w:bCs w:val="0"/>
          <w:sz w:val="24"/>
          <w:szCs w:val="24"/>
        </w:rPr>
        <w:t>Pieteikumu iesniedzēj</w:t>
      </w:r>
      <w:r w:rsidR="005D66E9" w:rsidRPr="0029737D">
        <w:rPr>
          <w:b w:val="0"/>
          <w:bCs w:val="0"/>
          <w:sz w:val="24"/>
          <w:szCs w:val="24"/>
        </w:rPr>
        <w:t>i</w:t>
      </w:r>
      <w:r w:rsidRPr="0029737D">
        <w:rPr>
          <w:b w:val="0"/>
          <w:bCs w:val="0"/>
          <w:sz w:val="24"/>
          <w:szCs w:val="24"/>
        </w:rPr>
        <w:t xml:space="preserve"> </w:t>
      </w:r>
      <w:r w:rsidR="000309B3" w:rsidRPr="0029737D">
        <w:rPr>
          <w:b w:val="0"/>
          <w:bCs w:val="0"/>
          <w:sz w:val="24"/>
          <w:szCs w:val="24"/>
        </w:rPr>
        <w:t>ir kapitālsabiedrības, kuras audzē un tur ūdeles un lapsas kažokādu ieguvei.</w:t>
      </w:r>
      <w:r w:rsidRPr="0029737D">
        <w:rPr>
          <w:b w:val="0"/>
          <w:bCs w:val="0"/>
          <w:sz w:val="24"/>
          <w:szCs w:val="24"/>
        </w:rPr>
        <w:t xml:space="preserve"> </w:t>
      </w:r>
      <w:r w:rsidR="000309B3" w:rsidRPr="0029737D">
        <w:rPr>
          <w:b w:val="0"/>
          <w:bCs w:val="0"/>
          <w:sz w:val="24"/>
          <w:szCs w:val="24"/>
        </w:rPr>
        <w:t>Pieteikumu iesniedzēj</w:t>
      </w:r>
      <w:r w:rsidR="00FE2CF5" w:rsidRPr="0029737D">
        <w:rPr>
          <w:b w:val="0"/>
          <w:bCs w:val="0"/>
          <w:sz w:val="24"/>
          <w:szCs w:val="24"/>
        </w:rPr>
        <w:t>i</w:t>
      </w:r>
      <w:r w:rsidR="000309B3" w:rsidRPr="0029737D">
        <w:rPr>
          <w:b w:val="0"/>
          <w:bCs w:val="0"/>
          <w:sz w:val="24"/>
          <w:szCs w:val="24"/>
        </w:rPr>
        <w:t xml:space="preserve"> </w:t>
      </w:r>
      <w:r w:rsidR="00B21917" w:rsidRPr="0029737D">
        <w:rPr>
          <w:b w:val="0"/>
          <w:bCs w:val="0"/>
          <w:sz w:val="24"/>
          <w:szCs w:val="24"/>
        </w:rPr>
        <w:t xml:space="preserve">apstrīd Dzīvnieku aizsardzības likuma normu, kas paredz, ka </w:t>
      </w:r>
      <w:r w:rsidR="005C2DD7">
        <w:rPr>
          <w:b w:val="0"/>
          <w:bCs w:val="0"/>
          <w:sz w:val="24"/>
          <w:szCs w:val="24"/>
        </w:rPr>
        <w:t>l</w:t>
      </w:r>
      <w:r w:rsidR="005C2DD7" w:rsidRPr="0029737D">
        <w:rPr>
          <w:b w:val="0"/>
          <w:bCs w:val="0"/>
          <w:sz w:val="24"/>
          <w:szCs w:val="24"/>
        </w:rPr>
        <w:t xml:space="preserve">auksaimniecības </w:t>
      </w:r>
      <w:r w:rsidR="00B21917" w:rsidRPr="0029737D">
        <w:rPr>
          <w:b w:val="0"/>
          <w:bCs w:val="0"/>
          <w:sz w:val="24"/>
          <w:szCs w:val="24"/>
        </w:rPr>
        <w:t>dzīvnieku audzēšana un turēšana ir aizliegta, ja audzēšanas vai turēšanas vienīgais vai galvenais nolūks ir kažokādu ieguve.</w:t>
      </w:r>
      <w:r w:rsidR="0025739A" w:rsidRPr="0029737D">
        <w:rPr>
          <w:b w:val="0"/>
          <w:bCs w:val="0"/>
          <w:sz w:val="24"/>
          <w:szCs w:val="24"/>
        </w:rPr>
        <w:t xml:space="preserve"> </w:t>
      </w:r>
      <w:r w:rsidRPr="0029737D">
        <w:rPr>
          <w:b w:val="0"/>
          <w:bCs w:val="0"/>
          <w:sz w:val="24"/>
          <w:szCs w:val="24"/>
        </w:rPr>
        <w:t>Apstrīdētās normas noteic, ka no 2028. gada 1. janvāra lauksaimniecības dzīvnieku audzēšana un turēšana ir aizliegta, ja audzēšanas vai turēšanas vienīgais vai galvenais nolūks ir kažokādu ieguve.</w:t>
      </w:r>
    </w:p>
    <w:p w14:paraId="0B3F9A74" w14:textId="6917A0AD" w:rsidR="00483AB5" w:rsidRPr="0029737D" w:rsidRDefault="00483AB5" w:rsidP="009959CC">
      <w:pPr>
        <w:pStyle w:val="Heading3"/>
        <w:spacing w:before="0" w:beforeAutospacing="0" w:after="0" w:afterAutospacing="0"/>
        <w:ind w:firstLine="709"/>
        <w:jc w:val="both"/>
        <w:rPr>
          <w:b w:val="0"/>
          <w:bCs w:val="0"/>
          <w:sz w:val="24"/>
          <w:szCs w:val="24"/>
        </w:rPr>
      </w:pPr>
      <w:r w:rsidRPr="0029737D">
        <w:rPr>
          <w:b w:val="0"/>
          <w:bCs w:val="0"/>
          <w:sz w:val="24"/>
          <w:szCs w:val="24"/>
        </w:rPr>
        <w:lastRenderedPageBreak/>
        <w:t>P</w:t>
      </w:r>
      <w:r w:rsidR="009419EC">
        <w:rPr>
          <w:b w:val="0"/>
          <w:bCs w:val="0"/>
          <w:sz w:val="24"/>
          <w:szCs w:val="24"/>
        </w:rPr>
        <w:t xml:space="preserve">ieteikumu iesniedzēju ieskatā </w:t>
      </w:r>
      <w:r w:rsidRPr="0029737D">
        <w:rPr>
          <w:b w:val="0"/>
          <w:bCs w:val="0"/>
          <w:sz w:val="24"/>
          <w:szCs w:val="24"/>
        </w:rPr>
        <w:t>pieņemot apstrīdētās normas, neesot ievērots labas likumdošanas princips. Turklāt, tā kā ar apstrīdētajām normām esot noteikts absolūts pieteikumu iesniedzēju pamattiesību ierobežojums, likumdevējam to pieņemšanas procesā vajadzējis šim principam pievērst īpašu uzmanību.</w:t>
      </w:r>
    </w:p>
    <w:p w14:paraId="56720AE7" w14:textId="3EAD3450" w:rsidR="003A0000" w:rsidRPr="0029737D" w:rsidRDefault="003A0000" w:rsidP="009959CC">
      <w:pPr>
        <w:pStyle w:val="Heading3"/>
        <w:spacing w:before="0" w:beforeAutospacing="0" w:after="0" w:afterAutospacing="0"/>
        <w:ind w:firstLine="709"/>
        <w:jc w:val="both"/>
        <w:rPr>
          <w:b w:val="0"/>
          <w:bCs w:val="0"/>
          <w:sz w:val="24"/>
          <w:szCs w:val="24"/>
        </w:rPr>
      </w:pPr>
      <w:r w:rsidRPr="0029737D">
        <w:rPr>
          <w:b w:val="0"/>
          <w:bCs w:val="0"/>
          <w:sz w:val="24"/>
          <w:szCs w:val="24"/>
        </w:rPr>
        <w:t xml:space="preserve">Saeima uzskata, ka apstrīdētās normas atbilst </w:t>
      </w:r>
      <w:hyperlink r:id="rId23" w:tgtFrame="_blank" w:history="1">
        <w:r w:rsidRPr="0029737D">
          <w:rPr>
            <w:rStyle w:val="Hyperlink"/>
            <w:b w:val="0"/>
            <w:bCs w:val="0"/>
            <w:color w:val="auto"/>
            <w:sz w:val="24"/>
            <w:szCs w:val="24"/>
            <w:u w:val="none"/>
          </w:rPr>
          <w:t>Satversmei.</w:t>
        </w:r>
      </w:hyperlink>
      <w:r w:rsidRPr="0029737D">
        <w:rPr>
          <w:b w:val="0"/>
          <w:bCs w:val="0"/>
          <w:sz w:val="24"/>
          <w:szCs w:val="24"/>
        </w:rPr>
        <w:t xml:space="preserve"> Likumprojekts Saeimā esot izskatīts aptuveni astoņu mēnešu laikā un pieņemts trijos lasījumos. Pirms katra lasījuma atbildīgā komisija rīkojusi sēdes, kurās piedalījušies arī ministriju pārstāvji, nozares pārstāvji, Latvijas Pašvaldību savienības pārstāvji un ar dzīvnieku aizsardzību saistīto nevalstisko organizāciju pārstāvji. Tādējādi pirms apstrīdēto normu pieņemšanas esot uzklausītas ieinteresētās institūcijas un personas.</w:t>
      </w:r>
    </w:p>
    <w:p w14:paraId="5F1E68C6" w14:textId="65C0D4C4" w:rsidR="003A0000" w:rsidRPr="0029737D" w:rsidRDefault="003A0000" w:rsidP="009959CC">
      <w:pPr>
        <w:pStyle w:val="Heading3"/>
        <w:spacing w:before="0" w:beforeAutospacing="0" w:after="0" w:afterAutospacing="0"/>
        <w:ind w:firstLine="709"/>
        <w:jc w:val="both"/>
        <w:rPr>
          <w:b w:val="0"/>
          <w:bCs w:val="0"/>
          <w:sz w:val="24"/>
          <w:szCs w:val="24"/>
        </w:rPr>
      </w:pPr>
      <w:r w:rsidRPr="0029737D">
        <w:rPr>
          <w:b w:val="0"/>
          <w:bCs w:val="0"/>
          <w:sz w:val="24"/>
          <w:szCs w:val="24"/>
        </w:rPr>
        <w:t>Satversmes tiesa secināja, ka apstrīdētās normas pieteikumu iesniedzējiem ierobežo Satversmē ietvertās tiesības uz īpašumu. Vienlaikus Satversmes tiesa uzsvēra, ka minētais ierobežojums noteikts ar mērķi aizsargāt sabiedrības tikumību, sabiedrības labklājību, kā arī citu cilvēku tiesības.</w:t>
      </w:r>
    </w:p>
    <w:p w14:paraId="059492A0" w14:textId="4A7923FF" w:rsidR="003A0000" w:rsidRPr="0029737D" w:rsidRDefault="003A0000" w:rsidP="00C17A42">
      <w:pPr>
        <w:pStyle w:val="Heading3"/>
        <w:spacing w:before="0" w:beforeAutospacing="0" w:after="0" w:afterAutospacing="0"/>
        <w:ind w:firstLine="709"/>
        <w:jc w:val="both"/>
        <w:rPr>
          <w:b w:val="0"/>
          <w:bCs w:val="0"/>
          <w:sz w:val="24"/>
          <w:szCs w:val="24"/>
        </w:rPr>
      </w:pPr>
      <w:r w:rsidRPr="0029737D">
        <w:rPr>
          <w:b w:val="0"/>
          <w:bCs w:val="0"/>
          <w:sz w:val="24"/>
          <w:szCs w:val="24"/>
        </w:rPr>
        <w:t xml:space="preserve">Satversmes tiesa atzina, ka ikviens dzīvnieks pats par sevi ir vērtība un sabiedrībai ir ētisks un morāls pienākums nodrošināt dzīvnieku labturību un aizsardzību. Nevienam nav atļauts bez pamatota iemesla nodarīt dzīvniekam sāpes, radīt ciešanas vai citādi kaitēt. </w:t>
      </w:r>
      <w:r w:rsidR="000309B3" w:rsidRPr="0029737D">
        <w:rPr>
          <w:b w:val="0"/>
          <w:bCs w:val="0"/>
          <w:sz w:val="24"/>
          <w:szCs w:val="24"/>
        </w:rPr>
        <w:t xml:space="preserve">Satversmes tiesa </w:t>
      </w:r>
      <w:r w:rsidRPr="0029737D">
        <w:rPr>
          <w:b w:val="0"/>
          <w:bCs w:val="0"/>
          <w:sz w:val="24"/>
          <w:szCs w:val="24"/>
        </w:rPr>
        <w:t>uzsvēra</w:t>
      </w:r>
      <w:r w:rsidR="004763D9">
        <w:rPr>
          <w:b w:val="0"/>
          <w:bCs w:val="0"/>
          <w:sz w:val="24"/>
          <w:szCs w:val="24"/>
        </w:rPr>
        <w:t xml:space="preserve"> arī to, </w:t>
      </w:r>
      <w:r w:rsidRPr="0029737D">
        <w:rPr>
          <w:b w:val="0"/>
          <w:bCs w:val="0"/>
          <w:sz w:val="24"/>
          <w:szCs w:val="24"/>
        </w:rPr>
        <w:t>ka sabiedrības interese par morālu un ētiski pareizu izturēšanos pret dzīvniekiem ir būtiskāka nekā atsevišķu komersantu tiesības un intereses</w:t>
      </w:r>
      <w:r w:rsidR="00C17A42">
        <w:rPr>
          <w:b w:val="0"/>
          <w:bCs w:val="0"/>
          <w:sz w:val="24"/>
          <w:szCs w:val="24"/>
        </w:rPr>
        <w:t xml:space="preserve"> un </w:t>
      </w:r>
      <w:r w:rsidRPr="0029737D">
        <w:rPr>
          <w:b w:val="0"/>
          <w:bCs w:val="0"/>
          <w:sz w:val="24"/>
          <w:szCs w:val="24"/>
        </w:rPr>
        <w:t xml:space="preserve">labumu no </w:t>
      </w:r>
      <w:proofErr w:type="spellStart"/>
      <w:r w:rsidRPr="0029737D">
        <w:rPr>
          <w:b w:val="0"/>
          <w:bCs w:val="0"/>
          <w:sz w:val="24"/>
          <w:szCs w:val="24"/>
        </w:rPr>
        <w:t>pamattiesību</w:t>
      </w:r>
      <w:proofErr w:type="spellEnd"/>
      <w:r w:rsidRPr="0029737D">
        <w:rPr>
          <w:b w:val="0"/>
          <w:bCs w:val="0"/>
          <w:sz w:val="24"/>
          <w:szCs w:val="24"/>
        </w:rPr>
        <w:t xml:space="preserve"> ierobežojuma gūs visa sabiedrība, turklāt šis labums tiks gūts daudzējādos aspektos, jo attiecīgais aizliegums pasargās gan cilvēkus no dzīvnieku pārnēsātām slimībām, gan arī patērētājus un kažokzvēru audzētavu darbiniekus no slimībām, ko var izraisīt ķimikālijas, ar kurām tiek apstrādātas kažokādas. Turklāt ar apstrīdētajām normām tiks aizliegta tāda komercdarbība, kas kaitē videi un līdz ar to aizskar citu cilvēku tiesības dzīvot labvēlīgā vidē.</w:t>
      </w:r>
    </w:p>
    <w:p w14:paraId="6AD166E1" w14:textId="5D718B96" w:rsidR="003A0000" w:rsidRDefault="003A0000" w:rsidP="001F3878">
      <w:pPr>
        <w:pStyle w:val="Heading3"/>
        <w:spacing w:before="0" w:beforeAutospacing="0" w:after="0" w:afterAutospacing="0"/>
        <w:ind w:firstLine="709"/>
        <w:jc w:val="both"/>
        <w:rPr>
          <w:b w:val="0"/>
          <w:bCs w:val="0"/>
          <w:sz w:val="24"/>
          <w:szCs w:val="24"/>
        </w:rPr>
      </w:pPr>
      <w:r w:rsidRPr="0029737D">
        <w:rPr>
          <w:b w:val="0"/>
          <w:bCs w:val="0"/>
          <w:sz w:val="24"/>
          <w:szCs w:val="24"/>
        </w:rPr>
        <w:t xml:space="preserve">Satversmes tiesa secināja, ka sabiedrības ieguvums no apstrīdētajās normās ietvertā ierobežojuma ir lielāks nekā pieteikumu iesniedzējiem radītās nelabvēlīgās sekas. </w:t>
      </w:r>
      <w:r w:rsidR="001F3878">
        <w:rPr>
          <w:b w:val="0"/>
          <w:bCs w:val="0"/>
          <w:sz w:val="24"/>
          <w:szCs w:val="24"/>
        </w:rPr>
        <w:t>L</w:t>
      </w:r>
      <w:r w:rsidR="001F3878" w:rsidRPr="0029737D">
        <w:rPr>
          <w:b w:val="0"/>
          <w:bCs w:val="0"/>
          <w:sz w:val="24"/>
          <w:szCs w:val="24"/>
        </w:rPr>
        <w:t>ikumdevēja lēmums par piecus gadus gara pārejas perioda noteikšanu uz jauno tiesisko regulējumu nav bijis patvaļīgs un tam par pamatu bijuši racionāli un saprātīgi apsvērumi.</w:t>
      </w:r>
      <w:r w:rsidR="001F3878">
        <w:rPr>
          <w:b w:val="0"/>
          <w:bCs w:val="0"/>
          <w:sz w:val="24"/>
          <w:szCs w:val="24"/>
        </w:rPr>
        <w:t xml:space="preserve"> L</w:t>
      </w:r>
      <w:r w:rsidRPr="0029737D">
        <w:rPr>
          <w:b w:val="0"/>
          <w:bCs w:val="0"/>
          <w:sz w:val="24"/>
          <w:szCs w:val="24"/>
        </w:rPr>
        <w:t>ikumdevējs ir līdzsvarojis sabiedrības intereses un kažokzvēru audzētāju tiesisko paļāvību, atliekot jaunā regulējuma spēkā stāšanos līdz 2028. gada 1. janvārim.</w:t>
      </w:r>
    </w:p>
    <w:p w14:paraId="282426F0" w14:textId="4BBABE49" w:rsidR="003A0000" w:rsidRPr="0029737D" w:rsidRDefault="00BF4EC3" w:rsidP="009959CC">
      <w:pPr>
        <w:pStyle w:val="Heading3"/>
        <w:spacing w:before="0" w:beforeAutospacing="0" w:after="0" w:afterAutospacing="0"/>
        <w:ind w:firstLine="709"/>
        <w:jc w:val="both"/>
        <w:rPr>
          <w:b w:val="0"/>
          <w:bCs w:val="0"/>
          <w:sz w:val="24"/>
          <w:szCs w:val="24"/>
        </w:rPr>
      </w:pPr>
      <w:r>
        <w:rPr>
          <w:b w:val="0"/>
          <w:bCs w:val="0"/>
          <w:sz w:val="24"/>
          <w:szCs w:val="24"/>
        </w:rPr>
        <w:t>T</w:t>
      </w:r>
      <w:r w:rsidR="003A0000" w:rsidRPr="0029737D">
        <w:rPr>
          <w:b w:val="0"/>
          <w:bCs w:val="0"/>
          <w:sz w:val="24"/>
          <w:szCs w:val="24"/>
        </w:rPr>
        <w:t>iesa</w:t>
      </w:r>
      <w:r w:rsidR="0025739A" w:rsidRPr="0029737D">
        <w:rPr>
          <w:b w:val="0"/>
          <w:bCs w:val="0"/>
          <w:sz w:val="24"/>
          <w:szCs w:val="24"/>
        </w:rPr>
        <w:t xml:space="preserve"> </w:t>
      </w:r>
      <w:r w:rsidR="003A0000" w:rsidRPr="0029737D">
        <w:rPr>
          <w:b w:val="0"/>
          <w:bCs w:val="0"/>
          <w:sz w:val="24"/>
          <w:szCs w:val="24"/>
        </w:rPr>
        <w:t>atzina, ka normas, kas paredz aizliegumu audzēt un turēt dzīvniekus tikai kažokādu ieguvei, atbilst Satversmei.</w:t>
      </w:r>
    </w:p>
    <w:p w14:paraId="31FB8445" w14:textId="7E4595BA" w:rsidR="0025739A" w:rsidRPr="0029737D" w:rsidRDefault="0025739A" w:rsidP="009959CC">
      <w:pPr>
        <w:pStyle w:val="Heading3"/>
        <w:spacing w:before="0" w:beforeAutospacing="0" w:after="0" w:afterAutospacing="0"/>
        <w:ind w:firstLine="709"/>
        <w:jc w:val="both"/>
        <w:rPr>
          <w:b w:val="0"/>
          <w:bCs w:val="0"/>
          <w:sz w:val="24"/>
          <w:szCs w:val="24"/>
        </w:rPr>
      </w:pPr>
      <w:r w:rsidRPr="0029737D">
        <w:rPr>
          <w:b w:val="0"/>
          <w:bCs w:val="0"/>
          <w:sz w:val="24"/>
          <w:szCs w:val="24"/>
        </w:rPr>
        <w:t>Līdz ar to Satversmes tiesa nosprieda atzīt 2022. gada 22. septembra likuma "</w:t>
      </w:r>
      <w:hyperlink r:id="rId24" w:tgtFrame="_blank" w:history="1">
        <w:r w:rsidRPr="0029737D">
          <w:rPr>
            <w:rStyle w:val="Hyperlink"/>
            <w:b w:val="0"/>
            <w:bCs w:val="0"/>
            <w:color w:val="auto"/>
            <w:sz w:val="24"/>
            <w:szCs w:val="24"/>
            <w:u w:val="none"/>
          </w:rPr>
          <w:t>Grozījumi Dzīvnieku aizsardzības likumā</w:t>
        </w:r>
      </w:hyperlink>
      <w:r w:rsidRPr="0029737D">
        <w:rPr>
          <w:b w:val="0"/>
          <w:bCs w:val="0"/>
          <w:sz w:val="24"/>
          <w:szCs w:val="24"/>
        </w:rPr>
        <w:t>"</w:t>
      </w:r>
      <w:r w:rsidR="00CF2A06" w:rsidRPr="0029737D">
        <w:rPr>
          <w:b w:val="0"/>
          <w:bCs w:val="0"/>
          <w:sz w:val="24"/>
          <w:szCs w:val="24"/>
        </w:rPr>
        <w:t xml:space="preserve"> </w:t>
      </w:r>
      <w:hyperlink r:id="rId25" w:anchor="p2" w:tgtFrame="_blank" w:history="1">
        <w:r w:rsidRPr="0029737D">
          <w:rPr>
            <w:rStyle w:val="Hyperlink"/>
            <w:b w:val="0"/>
            <w:bCs w:val="0"/>
            <w:color w:val="auto"/>
            <w:sz w:val="24"/>
            <w:szCs w:val="24"/>
            <w:u w:val="none"/>
          </w:rPr>
          <w:t>2. </w:t>
        </w:r>
      </w:hyperlink>
      <w:r w:rsidRPr="0029737D">
        <w:rPr>
          <w:b w:val="0"/>
          <w:bCs w:val="0"/>
          <w:sz w:val="24"/>
          <w:szCs w:val="24"/>
        </w:rPr>
        <w:t xml:space="preserve">un </w:t>
      </w:r>
      <w:hyperlink r:id="rId26" w:anchor="p3" w:tgtFrame="_blank" w:history="1">
        <w:r w:rsidRPr="0029737D">
          <w:rPr>
            <w:rStyle w:val="Hyperlink"/>
            <w:b w:val="0"/>
            <w:bCs w:val="0"/>
            <w:color w:val="auto"/>
            <w:sz w:val="24"/>
            <w:szCs w:val="24"/>
            <w:u w:val="none"/>
          </w:rPr>
          <w:t>3. pantu</w:t>
        </w:r>
      </w:hyperlink>
      <w:r w:rsidRPr="0029737D">
        <w:rPr>
          <w:b w:val="0"/>
          <w:bCs w:val="0"/>
          <w:sz w:val="24"/>
          <w:szCs w:val="24"/>
        </w:rPr>
        <w:t xml:space="preserve"> par atbilstošu </w:t>
      </w:r>
      <w:hyperlink r:id="rId27" w:tgtFrame="_blank" w:history="1">
        <w:r w:rsidRPr="0029737D">
          <w:rPr>
            <w:rStyle w:val="Hyperlink"/>
            <w:b w:val="0"/>
            <w:bCs w:val="0"/>
            <w:color w:val="auto"/>
            <w:sz w:val="24"/>
            <w:szCs w:val="24"/>
            <w:u w:val="none"/>
          </w:rPr>
          <w:t>Latvijas Republikas Satversmes</w:t>
        </w:r>
      </w:hyperlink>
      <w:r w:rsidRPr="0029737D">
        <w:rPr>
          <w:b w:val="0"/>
          <w:bCs w:val="0"/>
          <w:sz w:val="24"/>
          <w:szCs w:val="24"/>
        </w:rPr>
        <w:t xml:space="preserve"> </w:t>
      </w:r>
      <w:hyperlink r:id="rId28" w:anchor="p1" w:tgtFrame="_blank" w:history="1">
        <w:r w:rsidRPr="0029737D">
          <w:rPr>
            <w:rStyle w:val="Hyperlink"/>
            <w:b w:val="0"/>
            <w:bCs w:val="0"/>
            <w:color w:val="auto"/>
            <w:sz w:val="24"/>
            <w:szCs w:val="24"/>
            <w:u w:val="none"/>
          </w:rPr>
          <w:t>1. pantam</w:t>
        </w:r>
      </w:hyperlink>
      <w:r w:rsidRPr="0029737D">
        <w:rPr>
          <w:b w:val="0"/>
          <w:bCs w:val="0"/>
          <w:sz w:val="24"/>
          <w:szCs w:val="24"/>
        </w:rPr>
        <w:t xml:space="preserve">, </w:t>
      </w:r>
      <w:hyperlink r:id="rId29" w:anchor="p105" w:tgtFrame="_blank" w:history="1">
        <w:r w:rsidRPr="0029737D">
          <w:rPr>
            <w:rStyle w:val="Hyperlink"/>
            <w:b w:val="0"/>
            <w:bCs w:val="0"/>
            <w:color w:val="auto"/>
            <w:sz w:val="24"/>
            <w:szCs w:val="24"/>
            <w:u w:val="none"/>
          </w:rPr>
          <w:t>105. panta</w:t>
        </w:r>
      </w:hyperlink>
      <w:r w:rsidRPr="0029737D">
        <w:rPr>
          <w:b w:val="0"/>
          <w:bCs w:val="0"/>
          <w:sz w:val="24"/>
          <w:szCs w:val="24"/>
        </w:rPr>
        <w:t xml:space="preserve"> pirmajam un trešajam teikumam un Līguma par Eiropas Savienības darbību </w:t>
      </w:r>
      <w:hyperlink r:id="rId30" w:anchor="p49" w:tgtFrame="_blank" w:history="1">
        <w:r w:rsidRPr="0029737D">
          <w:rPr>
            <w:rStyle w:val="Hyperlink"/>
            <w:b w:val="0"/>
            <w:bCs w:val="0"/>
            <w:color w:val="auto"/>
            <w:sz w:val="24"/>
            <w:szCs w:val="24"/>
            <w:u w:val="none"/>
          </w:rPr>
          <w:t>49. pantam</w:t>
        </w:r>
      </w:hyperlink>
      <w:r w:rsidRPr="0029737D">
        <w:rPr>
          <w:b w:val="0"/>
          <w:bCs w:val="0"/>
          <w:sz w:val="24"/>
          <w:szCs w:val="24"/>
        </w:rPr>
        <w:t>.</w:t>
      </w:r>
    </w:p>
    <w:p w14:paraId="2069A827" w14:textId="77777777" w:rsidR="00E76300" w:rsidRPr="0029737D" w:rsidRDefault="00E76300" w:rsidP="009959CC">
      <w:pPr>
        <w:pStyle w:val="NormalWeb"/>
        <w:shd w:val="clear" w:color="auto" w:fill="FFFFFF"/>
        <w:spacing w:before="0" w:beforeAutospacing="0" w:after="0" w:afterAutospacing="0"/>
        <w:ind w:firstLine="720"/>
        <w:jc w:val="both"/>
        <w:rPr>
          <w:b/>
          <w:bCs/>
        </w:rPr>
      </w:pPr>
    </w:p>
    <w:p w14:paraId="7764DEA6"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464BF1F4" w14:textId="77777777" w:rsidR="00560FD4" w:rsidRPr="0029737D" w:rsidRDefault="00560FD4" w:rsidP="009959CC">
      <w:pPr>
        <w:pStyle w:val="NormalWeb"/>
        <w:shd w:val="clear" w:color="auto" w:fill="FFFFFF"/>
        <w:spacing w:before="0" w:beforeAutospacing="0" w:after="0" w:afterAutospacing="0"/>
        <w:ind w:firstLine="720"/>
        <w:jc w:val="both"/>
        <w:rPr>
          <w:b/>
          <w:bCs/>
        </w:rPr>
      </w:pPr>
    </w:p>
    <w:p w14:paraId="18FBEC36" w14:textId="6E6254B0" w:rsidR="00DD0F0C" w:rsidRPr="0029737D" w:rsidRDefault="00DD0F0C" w:rsidP="009959CC">
      <w:pPr>
        <w:pStyle w:val="Heading3"/>
        <w:shd w:val="clear" w:color="auto" w:fill="FFFFFF"/>
        <w:spacing w:before="0" w:beforeAutospacing="0" w:after="0" w:afterAutospacing="0"/>
        <w:ind w:firstLine="709"/>
        <w:jc w:val="both"/>
        <w:rPr>
          <w:sz w:val="24"/>
          <w:szCs w:val="24"/>
          <w:shd w:val="clear" w:color="auto" w:fill="FFFFFF"/>
        </w:rPr>
      </w:pPr>
      <w:r w:rsidRPr="0029737D">
        <w:rPr>
          <w:sz w:val="24"/>
          <w:szCs w:val="24"/>
        </w:rPr>
        <w:t>4. Lieta Nr. </w:t>
      </w:r>
      <w:r w:rsidRPr="0029737D">
        <w:rPr>
          <w:sz w:val="24"/>
          <w:szCs w:val="24"/>
          <w:shd w:val="clear" w:color="auto" w:fill="FFFFFF"/>
        </w:rPr>
        <w:t>2023-</w:t>
      </w:r>
      <w:r w:rsidR="006413B4" w:rsidRPr="0029737D">
        <w:rPr>
          <w:sz w:val="24"/>
          <w:szCs w:val="24"/>
          <w:shd w:val="clear" w:color="auto" w:fill="FFFFFF"/>
        </w:rPr>
        <w:t>34</w:t>
      </w:r>
      <w:r w:rsidRPr="0029737D">
        <w:rPr>
          <w:sz w:val="24"/>
          <w:szCs w:val="24"/>
          <w:shd w:val="clear" w:color="auto" w:fill="FFFFFF"/>
        </w:rPr>
        <w:t>-0</w:t>
      </w:r>
      <w:r w:rsidR="006413B4" w:rsidRPr="0029737D">
        <w:rPr>
          <w:sz w:val="24"/>
          <w:szCs w:val="24"/>
          <w:shd w:val="clear" w:color="auto" w:fill="FFFFFF"/>
        </w:rPr>
        <w:t>1</w:t>
      </w:r>
      <w:r w:rsidRPr="0029737D">
        <w:rPr>
          <w:sz w:val="24"/>
          <w:szCs w:val="24"/>
          <w:shd w:val="clear" w:color="auto" w:fill="FFFFFF"/>
        </w:rPr>
        <w:t xml:space="preserve"> "</w:t>
      </w:r>
      <w:r w:rsidRPr="0029737D">
        <w:rPr>
          <w:sz w:val="24"/>
          <w:szCs w:val="24"/>
        </w:rPr>
        <w:t xml:space="preserve">Par </w:t>
      </w:r>
      <w:hyperlink r:id="rId31" w:tgtFrame="_blank" w:history="1">
        <w:r w:rsidRPr="0029737D">
          <w:rPr>
            <w:rStyle w:val="Hyperlink"/>
            <w:color w:val="auto"/>
            <w:sz w:val="24"/>
            <w:szCs w:val="24"/>
            <w:u w:val="none"/>
          </w:rPr>
          <w:t>Izglītības likuma</w:t>
        </w:r>
      </w:hyperlink>
      <w:r w:rsidRPr="0029737D">
        <w:rPr>
          <w:sz w:val="24"/>
          <w:szCs w:val="24"/>
        </w:rPr>
        <w:t xml:space="preserve"> </w:t>
      </w:r>
      <w:hyperlink r:id="rId32" w:anchor="p50" w:tgtFrame="_blank" w:history="1">
        <w:r w:rsidRPr="0029737D">
          <w:rPr>
            <w:rStyle w:val="Hyperlink"/>
            <w:color w:val="auto"/>
            <w:sz w:val="24"/>
            <w:szCs w:val="24"/>
            <w:u w:val="none"/>
          </w:rPr>
          <w:t>50.</w:t>
        </w:r>
      </w:hyperlink>
      <w:r w:rsidRPr="0029737D">
        <w:rPr>
          <w:sz w:val="24"/>
          <w:szCs w:val="24"/>
        </w:rPr>
        <w:t xml:space="preserve"> panta pirmās daļas 1. punkta atbilstību </w:t>
      </w:r>
      <w:hyperlink r:id="rId33" w:tgtFrame="_blank" w:history="1">
        <w:r w:rsidRPr="0029737D">
          <w:rPr>
            <w:rStyle w:val="Hyperlink"/>
            <w:color w:val="auto"/>
            <w:sz w:val="24"/>
            <w:szCs w:val="24"/>
            <w:u w:val="none"/>
          </w:rPr>
          <w:t>Latvijas Republikas Satversmes</w:t>
        </w:r>
      </w:hyperlink>
      <w:r w:rsidRPr="0029737D">
        <w:rPr>
          <w:sz w:val="24"/>
          <w:szCs w:val="24"/>
        </w:rPr>
        <w:t xml:space="preserve"> </w:t>
      </w:r>
      <w:hyperlink r:id="rId34" w:anchor="p106" w:tgtFrame="_blank" w:history="1">
        <w:r w:rsidRPr="0029737D">
          <w:rPr>
            <w:rStyle w:val="Hyperlink"/>
            <w:color w:val="auto"/>
            <w:sz w:val="24"/>
            <w:szCs w:val="24"/>
            <w:u w:val="none"/>
          </w:rPr>
          <w:t>106.</w:t>
        </w:r>
      </w:hyperlink>
      <w:r w:rsidRPr="0029737D">
        <w:rPr>
          <w:sz w:val="24"/>
          <w:szCs w:val="24"/>
        </w:rPr>
        <w:t> pantam</w:t>
      </w:r>
      <w:r w:rsidRPr="0029737D">
        <w:rPr>
          <w:sz w:val="24"/>
          <w:szCs w:val="24"/>
          <w:shd w:val="clear" w:color="auto" w:fill="FFFFFF"/>
        </w:rPr>
        <w:t>" ierosināta pēc</w:t>
      </w:r>
      <w:r w:rsidR="00B50E77" w:rsidRPr="0029737D">
        <w:rPr>
          <w:sz w:val="24"/>
          <w:szCs w:val="24"/>
          <w:shd w:val="clear" w:color="auto" w:fill="FFFFFF"/>
        </w:rPr>
        <w:t xml:space="preserve"> Jura Ozola </w:t>
      </w:r>
      <w:r w:rsidRPr="0029737D">
        <w:rPr>
          <w:sz w:val="24"/>
          <w:szCs w:val="24"/>
          <w:shd w:val="clear" w:color="auto" w:fill="FFFFFF"/>
        </w:rPr>
        <w:t>konstitucionālās sūdzības (turpmāk – pieteikum</w:t>
      </w:r>
      <w:r w:rsidR="004B0CBD" w:rsidRPr="0029737D">
        <w:rPr>
          <w:sz w:val="24"/>
          <w:szCs w:val="24"/>
          <w:shd w:val="clear" w:color="auto" w:fill="FFFFFF"/>
        </w:rPr>
        <w:t>a</w:t>
      </w:r>
      <w:r w:rsidRPr="0029737D">
        <w:rPr>
          <w:sz w:val="24"/>
          <w:szCs w:val="24"/>
          <w:shd w:val="clear" w:color="auto" w:fill="FFFFFF"/>
        </w:rPr>
        <w:t xml:space="preserve"> iesniedzēj</w:t>
      </w:r>
      <w:r w:rsidR="004B0CBD" w:rsidRPr="0029737D">
        <w:rPr>
          <w:sz w:val="24"/>
          <w:szCs w:val="24"/>
          <w:shd w:val="clear" w:color="auto" w:fill="FFFFFF"/>
        </w:rPr>
        <w:t>s</w:t>
      </w:r>
      <w:r w:rsidRPr="0029737D">
        <w:rPr>
          <w:sz w:val="24"/>
          <w:szCs w:val="24"/>
          <w:shd w:val="clear" w:color="auto" w:fill="FFFFFF"/>
        </w:rPr>
        <w:t>).</w:t>
      </w:r>
    </w:p>
    <w:p w14:paraId="30D00F6D"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7716EAE4" w14:textId="3065E72D" w:rsidR="00FE2330" w:rsidRPr="0029737D" w:rsidRDefault="00FE2330" w:rsidP="009959CC">
      <w:pPr>
        <w:pStyle w:val="NormalWeb"/>
        <w:shd w:val="clear" w:color="auto" w:fill="FFFFFF"/>
        <w:spacing w:before="0" w:beforeAutospacing="0" w:after="0" w:afterAutospacing="0"/>
        <w:ind w:firstLine="720"/>
        <w:jc w:val="both"/>
      </w:pPr>
      <w:r w:rsidRPr="0029737D">
        <w:t>Pieteikuma iesniedzējs atzīts par vainīgu tīša mazāk smaga nozieguma izdarīšanā</w:t>
      </w:r>
      <w:r w:rsidR="00B65CC1">
        <w:t>,</w:t>
      </w:r>
      <w:r w:rsidR="00D82A75" w:rsidRPr="0029737D">
        <w:t xml:space="preserve"> kāds paredzēts </w:t>
      </w:r>
      <w:hyperlink r:id="rId35" w:tgtFrame="_blank" w:history="1">
        <w:r w:rsidR="00D82A75" w:rsidRPr="0029737D">
          <w:rPr>
            <w:rStyle w:val="Hyperlink"/>
            <w:color w:val="auto"/>
            <w:u w:val="none"/>
          </w:rPr>
          <w:t>Krimināllikuma</w:t>
        </w:r>
      </w:hyperlink>
      <w:r w:rsidR="00D82A75" w:rsidRPr="0029737D">
        <w:t xml:space="preserve"> </w:t>
      </w:r>
      <w:hyperlink r:id="rId36" w:anchor="p262" w:tgtFrame="_blank" w:history="1">
        <w:r w:rsidR="00D82A75" w:rsidRPr="0029737D">
          <w:rPr>
            <w:rStyle w:val="Hyperlink"/>
            <w:color w:val="auto"/>
            <w:u w:val="none"/>
          </w:rPr>
          <w:t>262. panta</w:t>
        </w:r>
      </w:hyperlink>
      <w:r w:rsidR="00D82A75" w:rsidRPr="0029737D">
        <w:t xml:space="preserve"> 1.</w:t>
      </w:r>
      <w:r w:rsidR="00D82A75" w:rsidRPr="0029737D">
        <w:rPr>
          <w:vertAlign w:val="superscript"/>
        </w:rPr>
        <w:t>1</w:t>
      </w:r>
      <w:r w:rsidR="00D82A75" w:rsidRPr="0029737D">
        <w:t xml:space="preserve"> daļā, </w:t>
      </w:r>
      <w:r w:rsidR="004254F0" w:rsidRPr="0029737D">
        <w:t>–</w:t>
      </w:r>
      <w:r w:rsidR="00D82A75" w:rsidRPr="0029737D">
        <w:t xml:space="preserve"> par transportlīdzekļa vadīšanu, ja izelpotā gaisa vai asins pārbaudē konstatētā alkohola koncentrācija asinīs pārsniedz 1,5 promiles. </w:t>
      </w:r>
      <w:r w:rsidR="00615C1A" w:rsidRPr="0029737D">
        <w:t xml:space="preserve">Kriminālprocess pabeigts ar prokurora priekšrakstu par sodu. </w:t>
      </w:r>
      <w:r w:rsidRPr="0029737D">
        <w:t xml:space="preserve">Pamatojoties uz apstrīdēto normu, ar viņu tika izbeigtas darba tiesiskās attiecības. Pieteikuma iesniedzējs iebilda pret to, ka Izglītības kvalitātes valsts dienests nedrīkst vērtēt personas atbilstību pedagoga amatam uzreiz pēc notiesājoša tiesas sprieduma vai prokurora priekšraksta par sodu spēkā stāšanās un pirms </w:t>
      </w:r>
      <w:r w:rsidRPr="0029737D">
        <w:lastRenderedPageBreak/>
        <w:t>sodāmības dzēšanas vai noņemšanas, ja persona sodīta par tīša mazāk smaga nozieguma izdarīšanu.</w:t>
      </w:r>
    </w:p>
    <w:p w14:paraId="519EA3E2" w14:textId="616A4602" w:rsidR="00CC6D54" w:rsidRPr="0029737D" w:rsidRDefault="00B65CC1" w:rsidP="009959CC">
      <w:pPr>
        <w:pStyle w:val="NormalWeb"/>
        <w:spacing w:before="0" w:beforeAutospacing="0" w:after="0" w:afterAutospacing="0"/>
        <w:ind w:firstLine="720"/>
        <w:jc w:val="both"/>
      </w:pPr>
      <w:r w:rsidRPr="0029737D">
        <w:t>Pieteikum</w:t>
      </w:r>
      <w:r>
        <w:t>a</w:t>
      </w:r>
      <w:r w:rsidRPr="0029737D">
        <w:t xml:space="preserve"> </w:t>
      </w:r>
      <w:r w:rsidR="00CC6D54" w:rsidRPr="0029737D">
        <w:t>iesniedzējs uzskata, ka apstrīdētajā normā ietvertais pamattiesību ierobežojums esot noteikts ar likumu</w:t>
      </w:r>
      <w:r>
        <w:t xml:space="preserve"> </w:t>
      </w:r>
      <w:r w:rsidR="00CC6D54" w:rsidRPr="0029737D">
        <w:t xml:space="preserve">un tam esot leģitīms mērķis </w:t>
      </w:r>
      <w:r w:rsidR="004254F0" w:rsidRPr="0029737D">
        <w:t>–</w:t>
      </w:r>
      <w:r w:rsidR="00CC6D54" w:rsidRPr="0029737D">
        <w:t xml:space="preserve"> bērnu tiesību un likumisko interešu aizsardzība. Šis ierobežojums nodrošinot to, lai par pedagogu varētu strādāt tikai tāda persona, kurai reputācija ir nevainojama. Apstrīdētā norma esot piemērota leģitīmā mērķa sasniegšanai. Tomēr leģitīmo mērķi tādā pašā kvalitātē varot sasniegt arī ar citiem, personas pamattiesības mazāk ierobežojošiem</w:t>
      </w:r>
      <w:r w:rsidR="005C2DD7">
        <w:t>,</w:t>
      </w:r>
      <w:r w:rsidR="00CC6D54" w:rsidRPr="0029737D">
        <w:t xml:space="preserve"> līdzekļiem.</w:t>
      </w:r>
    </w:p>
    <w:p w14:paraId="7387735B" w14:textId="2CD530E5" w:rsidR="000063EC" w:rsidRPr="0029737D" w:rsidRDefault="000063EC" w:rsidP="009959CC">
      <w:pPr>
        <w:pStyle w:val="NormalWeb"/>
        <w:spacing w:before="0" w:beforeAutospacing="0" w:after="0" w:afterAutospacing="0"/>
        <w:ind w:firstLine="720"/>
        <w:jc w:val="both"/>
      </w:pPr>
      <w:r w:rsidRPr="0029737D">
        <w:t xml:space="preserve">Pieteikuma iesniedzējs norādījis arī uz to, ka viņš noziedzīgo nodarījumu izdarījis ārpus darba laika, tas neesot bijis vērsts pret bērnu tiesībām un interesēm un neviena persona neesot cietusi. Tāpat </w:t>
      </w:r>
      <w:r w:rsidR="00AC03A1" w:rsidRPr="0029737D">
        <w:t>p</w:t>
      </w:r>
      <w:r w:rsidRPr="0029737D">
        <w:t>ieteikuma iesniedzējs pieteikumam pievienojis dažādus atzinības rakstus un rekomendācijas par labi paveiktu pedagoga darbu, kas raksturojot viņa personību. Minētie apstākļi kopsakarā liecinot par pamattiesību ierobežojuma nesamērīgumu un nelietderību iepretim sabiedrības interesēm.</w:t>
      </w:r>
    </w:p>
    <w:p w14:paraId="39D5380A" w14:textId="77777777" w:rsidR="00CC6D54" w:rsidRPr="0029737D" w:rsidRDefault="00CC6D54" w:rsidP="009959CC">
      <w:pPr>
        <w:ind w:firstLine="709"/>
        <w:jc w:val="both"/>
        <w:rPr>
          <w:rFonts w:cs="Times New Roman"/>
          <w:sz w:val="24"/>
          <w:szCs w:val="24"/>
        </w:rPr>
      </w:pPr>
      <w:r w:rsidRPr="0029737D">
        <w:rPr>
          <w:rFonts w:cs="Times New Roman"/>
          <w:sz w:val="24"/>
          <w:szCs w:val="24"/>
        </w:rPr>
        <w:t>Pieteikuma iesniedzējs uzskata, ka apstrīdētā norma neatbilst Satversmē ietvertajām tiesībām brīvi izvēlēties nodarbošanos.</w:t>
      </w:r>
    </w:p>
    <w:p w14:paraId="14F82E51" w14:textId="5BAA5FAB" w:rsidR="000063EC" w:rsidRPr="0029737D" w:rsidRDefault="000063EC" w:rsidP="009959CC">
      <w:pPr>
        <w:pStyle w:val="NormalWeb"/>
        <w:spacing w:before="0" w:beforeAutospacing="0" w:after="0" w:afterAutospacing="0"/>
        <w:ind w:firstLine="720"/>
        <w:jc w:val="both"/>
      </w:pPr>
      <w:r w:rsidRPr="0029737D">
        <w:t xml:space="preserve">Saeima norāda, ka apstrīdētā norma pieteikuma iesniedzējam ierobežo </w:t>
      </w:r>
      <w:hyperlink r:id="rId37" w:tgtFrame="_blank" w:history="1">
        <w:r w:rsidRPr="0029737D">
          <w:rPr>
            <w:rStyle w:val="Hyperlink"/>
            <w:color w:val="auto"/>
            <w:u w:val="none"/>
          </w:rPr>
          <w:t>Satversmes</w:t>
        </w:r>
      </w:hyperlink>
      <w:r w:rsidRPr="0029737D">
        <w:t xml:space="preserve"> </w:t>
      </w:r>
      <w:hyperlink r:id="rId38" w:anchor="p106" w:tgtFrame="_blank" w:history="1">
        <w:r w:rsidRPr="0029737D">
          <w:rPr>
            <w:rStyle w:val="Hyperlink"/>
            <w:color w:val="auto"/>
            <w:u w:val="none"/>
          </w:rPr>
          <w:t>106. panta</w:t>
        </w:r>
      </w:hyperlink>
      <w:r w:rsidRPr="0029737D">
        <w:t xml:space="preserve"> pirmajā teikumā ietvertās tiesības</w:t>
      </w:r>
      <w:r w:rsidR="00B94843" w:rsidRPr="0029737D">
        <w:t xml:space="preserve"> </w:t>
      </w:r>
      <w:r w:rsidR="004254F0" w:rsidRPr="0029737D">
        <w:t>–</w:t>
      </w:r>
      <w:r w:rsidR="00B94843" w:rsidRPr="0029737D">
        <w:rPr>
          <w:rFonts w:ascii="Arial" w:eastAsiaTheme="minorHAnsi" w:hAnsi="Arial" w:cs="Arial"/>
          <w:color w:val="414142"/>
          <w:sz w:val="20"/>
          <w:szCs w:val="20"/>
          <w:shd w:val="clear" w:color="auto" w:fill="FFFFFF"/>
          <w:lang w:eastAsia="en-US"/>
        </w:rPr>
        <w:t xml:space="preserve"> </w:t>
      </w:r>
      <w:r w:rsidR="00B94843" w:rsidRPr="0029737D">
        <w:t>ikvienam ir tiesības brīvi izvēlēties nodarbošanos un darbavietu atbilstoši savām spējām un kvalifikācijai.</w:t>
      </w:r>
      <w:r w:rsidRPr="0029737D">
        <w:t xml:space="preserve"> Tomēr šis ierobežojums esot noteikts ar pienācīgā kārtībā pieņemtu, pietiekami skaidri formulētu un publiski pieejamu likumu, kā arī esot samērīgs.</w:t>
      </w:r>
    </w:p>
    <w:p w14:paraId="57DEEFC2" w14:textId="77777777" w:rsidR="00B94843" w:rsidRPr="0029737D" w:rsidRDefault="00B94843" w:rsidP="009959CC">
      <w:pPr>
        <w:pStyle w:val="NormalWeb"/>
        <w:spacing w:before="0" w:beforeAutospacing="0" w:after="0" w:afterAutospacing="0"/>
        <w:ind w:firstLine="720"/>
        <w:jc w:val="both"/>
      </w:pPr>
      <w:r w:rsidRPr="0029737D">
        <w:t>Aizliegums par tīšu noziedzīgu nodarījumu sodītai personai strādāt par pedagogu esot piemērots līdzeklis pamattiesību ierobežojuma leģitīmo mērķu sasniegšanai, jo nodrošinot to, ka persona, kura sodīta par tīšu noziedzīgu noziegumu, neveic mācību un audzināšanas darbu, ja vien Izglītības kvalitātes valsts dienests pēc tam, kad sodāmība ir dzēsta vai noņemta, nav veicis individuālu attiecīgās personas vērtējumu un sniedzis tai attiecīgu atļauju.</w:t>
      </w:r>
    </w:p>
    <w:p w14:paraId="1EA0D246" w14:textId="08522C84" w:rsidR="00B94843" w:rsidRPr="0029737D" w:rsidRDefault="00B94843" w:rsidP="009959CC">
      <w:pPr>
        <w:pStyle w:val="NormalWeb"/>
        <w:spacing w:before="0" w:beforeAutospacing="0" w:after="0" w:afterAutospacing="0"/>
        <w:ind w:firstLine="720"/>
        <w:jc w:val="both"/>
      </w:pPr>
      <w:r w:rsidRPr="0029737D">
        <w:t>Saeimas ieskat</w:t>
      </w:r>
      <w:r w:rsidR="001767D7" w:rsidRPr="0029737D">
        <w:t>ā</w:t>
      </w:r>
      <w:r w:rsidRPr="0029737D">
        <w:t>, nepastāv tādi alternatīvi līdzekļi, ar kuriem pamattiesību ierobežojuma leģitīmos mērķus varētu sasniegt tādā pašā kvalitātē, kādā tie tiek sasniegti ar apstrīdēto normu.</w:t>
      </w:r>
    </w:p>
    <w:p w14:paraId="49D26B6B" w14:textId="65BBC5AD" w:rsidR="00455558" w:rsidRPr="0029737D" w:rsidRDefault="00455558" w:rsidP="009959CC">
      <w:pPr>
        <w:ind w:firstLine="709"/>
        <w:jc w:val="both"/>
        <w:rPr>
          <w:rFonts w:cs="Times New Roman"/>
          <w:sz w:val="24"/>
          <w:szCs w:val="24"/>
        </w:rPr>
      </w:pPr>
      <w:r w:rsidRPr="0029737D">
        <w:rPr>
          <w:rFonts w:cs="Times New Roman"/>
          <w:sz w:val="24"/>
          <w:szCs w:val="24"/>
        </w:rPr>
        <w:t>Šobrīd spēkā esošajā redakcijā</w:t>
      </w:r>
      <w:r w:rsidR="00913D93" w:rsidRPr="0029737D">
        <w:rPr>
          <w:rFonts w:cs="Times New Roman"/>
          <w:sz w:val="24"/>
          <w:szCs w:val="24"/>
        </w:rPr>
        <w:t xml:space="preserve"> </w:t>
      </w:r>
      <w:hyperlink r:id="rId39" w:tgtFrame="_blank" w:history="1">
        <w:r w:rsidRPr="0029737D">
          <w:rPr>
            <w:rStyle w:val="Hyperlink"/>
            <w:rFonts w:cs="Times New Roman"/>
            <w:color w:val="auto"/>
            <w:sz w:val="24"/>
            <w:szCs w:val="24"/>
            <w:u w:val="none"/>
          </w:rPr>
          <w:t>Izglītības likuma</w:t>
        </w:r>
      </w:hyperlink>
      <w:r w:rsidR="00913D93" w:rsidRPr="0029737D">
        <w:rPr>
          <w:rFonts w:cs="Times New Roman"/>
          <w:sz w:val="24"/>
          <w:szCs w:val="24"/>
        </w:rPr>
        <w:t xml:space="preserve"> </w:t>
      </w:r>
      <w:hyperlink r:id="rId40" w:anchor="p50" w:tgtFrame="_blank" w:history="1">
        <w:r w:rsidRPr="0029737D">
          <w:rPr>
            <w:rStyle w:val="Hyperlink"/>
            <w:rFonts w:cs="Times New Roman"/>
            <w:color w:val="auto"/>
            <w:sz w:val="24"/>
            <w:szCs w:val="24"/>
            <w:u w:val="none"/>
          </w:rPr>
          <w:t>50.</w:t>
        </w:r>
        <w:r w:rsidR="00913D93" w:rsidRPr="0029737D">
          <w:rPr>
            <w:rStyle w:val="Hyperlink"/>
            <w:rFonts w:cs="Times New Roman"/>
            <w:color w:val="auto"/>
            <w:sz w:val="24"/>
            <w:szCs w:val="24"/>
            <w:u w:val="none"/>
          </w:rPr>
          <w:t> </w:t>
        </w:r>
        <w:r w:rsidRPr="0029737D">
          <w:rPr>
            <w:rStyle w:val="Hyperlink"/>
            <w:rFonts w:cs="Times New Roman"/>
            <w:color w:val="auto"/>
            <w:sz w:val="24"/>
            <w:szCs w:val="24"/>
            <w:u w:val="none"/>
          </w:rPr>
          <w:t>panta</w:t>
        </w:r>
      </w:hyperlink>
      <w:r w:rsidR="00913D93" w:rsidRPr="0029737D">
        <w:rPr>
          <w:rFonts w:cs="Times New Roman"/>
          <w:sz w:val="24"/>
          <w:szCs w:val="24"/>
        </w:rPr>
        <w:t xml:space="preserve"> </w:t>
      </w:r>
      <w:r w:rsidRPr="0029737D">
        <w:rPr>
          <w:rFonts w:cs="Times New Roman"/>
          <w:sz w:val="24"/>
          <w:szCs w:val="24"/>
        </w:rPr>
        <w:t>pirmās daļas 1.</w:t>
      </w:r>
      <w:r w:rsidR="00913D93" w:rsidRPr="0029737D">
        <w:rPr>
          <w:rFonts w:cs="Times New Roman"/>
          <w:sz w:val="24"/>
          <w:szCs w:val="24"/>
        </w:rPr>
        <w:t> </w:t>
      </w:r>
      <w:r w:rsidRPr="0029737D">
        <w:rPr>
          <w:rFonts w:cs="Times New Roman"/>
          <w:sz w:val="24"/>
          <w:szCs w:val="24"/>
        </w:rPr>
        <w:t>punkts noteic, ka par pedagogu nedrīkst strādāt persona, kas sodīta par tīša noziedzīga nodarījuma izdarīšanu (neatkarīgi no sodāmības dzēšanas vai noņemšanas), izņemot gadījumu, kad pēc sodāmības dzēšanas vai noņemšanas Izglītības kvalitātes valsts dienests izvērtējis, vai tas nekaitē izglītojamo interesēm, un atļāvis šai personai strādāt par pedagogu. Ministru kabinets nosaka kārtību, kādā izglītības iestādes vadītājs pārliecinās, vai pastāv ierobežojumi personai strādāt par pedagogu, kā arī kārtību, kādā tiek izvērtēts, vai atļauja šādai personai strādāt par pedagogu nekaitēs izglītojamo interesēm.</w:t>
      </w:r>
    </w:p>
    <w:p w14:paraId="3D7F7C97" w14:textId="11725068" w:rsidR="00B6183F" w:rsidRPr="0029737D" w:rsidRDefault="00B6183F" w:rsidP="009959CC">
      <w:pPr>
        <w:pStyle w:val="NormalWeb"/>
        <w:shd w:val="clear" w:color="auto" w:fill="FFFFFF"/>
        <w:spacing w:before="0" w:beforeAutospacing="0" w:after="0" w:afterAutospacing="0"/>
        <w:ind w:firstLine="720"/>
        <w:jc w:val="both"/>
      </w:pPr>
      <w:r w:rsidRPr="0029737D">
        <w:t xml:space="preserve">Satversmes tiesa atzina, ka tad, ja personas atbilstība pedagoga amatam būtu jāvērtē agrāk, nekā to paredz apstrīdētā norma, būtu apdraudētas Izglītības kvalitātes valsts dienesta iespējas objektīvi novērtēt risku, kādam var tikt pakļauta izglītojamo drošība, intelektuālā un fiziskā attīstība, kā arī </w:t>
      </w:r>
      <w:r w:rsidR="00B65CC1" w:rsidRPr="0029737D">
        <w:t>paredzam</w:t>
      </w:r>
      <w:r w:rsidR="00B65CC1">
        <w:t>ā</w:t>
      </w:r>
      <w:r w:rsidR="00B65CC1" w:rsidRPr="0029737D">
        <w:t xml:space="preserve"> ietekm</w:t>
      </w:r>
      <w:r w:rsidR="00B65CC1">
        <w:t>e</w:t>
      </w:r>
      <w:r w:rsidR="00B65CC1" w:rsidRPr="0029737D">
        <w:t xml:space="preserve"> </w:t>
      </w:r>
      <w:r w:rsidRPr="0029737D">
        <w:t>uz katru izglītības mērķgrupu. Likumdevējs proporcionāli personas izciestajam sodam jau ir diferencējis sodāmības ilgumu un līdz ar to arī laikposmu, kurā personas tiesības ieņemt pedagoga amatu ir ierobežotas. Ievērojot sodāmības krimināltiesisko mērķi, tās termiņa beigu datums ir brīdis, no kura ir jēgpilni vērtēt to, vai persona varētu būt resocializējusies, un ir iespējams vērtēt tās atbilstību pedagoga amatam.</w:t>
      </w:r>
    </w:p>
    <w:p w14:paraId="5EDB7DA0" w14:textId="02EAC362" w:rsidR="00B6183F" w:rsidRPr="0029737D" w:rsidRDefault="00B6183F" w:rsidP="009959CC">
      <w:pPr>
        <w:pStyle w:val="NormalWeb"/>
        <w:shd w:val="clear" w:color="auto" w:fill="FFFFFF"/>
        <w:spacing w:before="0" w:beforeAutospacing="0" w:after="0" w:afterAutospacing="0"/>
        <w:ind w:firstLine="720"/>
        <w:jc w:val="both"/>
      </w:pPr>
      <w:r w:rsidRPr="0029737D">
        <w:t xml:space="preserve">Satversmes tiesa uzsvēra, ka pedagoga profesija ir sabiedriski nozīmīga, jo ikviens pedagogs, audzinot izglītojamos un palīdzot viņiem veidot vērtībās balstītas attieksmes, ietekmē visas sabiedrības funkcionēšanu. Apstrīdētā norma liedz personai strādāt par pedagogu, ja tā ir sodīta nevis par jebkuras tiesību normas pārkāpumu, bet tikai par Krimināllikumā ietvertas tiesību normas pārkāpumu. Tādējādi, nosakot apstrīdētajā normā ietverto pamattiesību ierobežojumu, likumdevējs ir rūpējies par visas sabiedrības interesēm un līdzsvarojis tās ar personas tiesību ierobežojumu. Līdz ar to labums, ko sabiedrība gūst no tā, ka persona, kura ir </w:t>
      </w:r>
      <w:r w:rsidRPr="0029737D">
        <w:lastRenderedPageBreak/>
        <w:t>sodīta par tīša noziedzīga nodarījuma izdarīšanu, nevar strādāt par pedagogu tikmēr, kamēr tai sodāmība nav dzēsta vai noņemta, ir lielāks nekā nelabvēlīgās sekas, kas personai rodas tās pamattiesību ierobežojuma rezultātā.</w:t>
      </w:r>
    </w:p>
    <w:p w14:paraId="04740219" w14:textId="44B3E4C2" w:rsidR="008B417E" w:rsidRPr="0029737D" w:rsidRDefault="008B417E" w:rsidP="009959CC">
      <w:pPr>
        <w:pStyle w:val="NormalWeb"/>
        <w:spacing w:before="0" w:beforeAutospacing="0" w:after="0" w:afterAutospacing="0"/>
        <w:ind w:firstLine="720"/>
        <w:jc w:val="both"/>
      </w:pPr>
      <w:r w:rsidRPr="0029737D">
        <w:t>Satversmes tiesa jau ir secinājusi: ja persona ir sodīta par tīša smaga vai sevišķi smaga nozieguma izdarīšanu, nepieciešams pārliecināties, vai persona ar savu attieksmi pret šo noziegumu, kā arī ar savu uzvedību un darbību ir apliecinājusi to, ka ir spējīga izglītojamiem radīt pareizu priekšstatu par sabiedrībā spēkā esošām normām (</w:t>
      </w:r>
      <w:r w:rsidRPr="0029737D">
        <w:rPr>
          <w:i/>
          <w:iCs/>
        </w:rPr>
        <w:t>Satversmes tiesas 2017. gada 17. novembra sprieduma lietā Nr. 2017-07-01 19.3.2. punkt</w:t>
      </w:r>
      <w:r w:rsidR="00EC0544" w:rsidRPr="0029737D">
        <w:rPr>
          <w:i/>
          <w:iCs/>
        </w:rPr>
        <w:t>s</w:t>
      </w:r>
      <w:r w:rsidRPr="0029737D">
        <w:t>). Līdz ar to šādas personas atbilstība pedagoga amatam nevar tikt vērtēta kriminālsoda izciešanas laikā, piemēram, tūlīt pēc tam, kad stājies spēkā prokurora priekšraksts par sodu. Tas attiecas arī uz gadījumiem, kad persona ir sodīta par tīšu kriminālpārkāpumu vai tīšu mazāk smagu noziegumu, jo ikvienā gadījumā, kad persona tikusi sodīta par tīša noziedzīga nodarījuma izdarīšanu, ir nepieciešams pārliecināties, vai šī persona neapdraud citu cilvēku tiesības, sabiedrības tikumību un labklājību.</w:t>
      </w:r>
    </w:p>
    <w:p w14:paraId="7181280F" w14:textId="07736623" w:rsidR="008B417E" w:rsidRPr="0029737D" w:rsidRDefault="008B417E" w:rsidP="009959CC">
      <w:pPr>
        <w:pStyle w:val="NormalWeb"/>
        <w:spacing w:before="0" w:beforeAutospacing="0" w:after="0" w:afterAutospacing="0"/>
        <w:ind w:firstLine="720"/>
        <w:jc w:val="both"/>
      </w:pPr>
      <w:r w:rsidRPr="0029737D">
        <w:t xml:space="preserve">Līdz ar to apstrīdētajā normā ietvertie pamattiesību ierobežojuma leģitīmie mērķi </w:t>
      </w:r>
      <w:r w:rsidR="00986E3B" w:rsidRPr="0029737D">
        <w:t>–</w:t>
      </w:r>
      <w:r w:rsidRPr="0029737D">
        <w:t xml:space="preserve"> citu cilvēku tiesību, sabiedrības tikumības un labklājības aizsardzība </w:t>
      </w:r>
      <w:r w:rsidR="00986E3B" w:rsidRPr="0029737D">
        <w:t>–</w:t>
      </w:r>
      <w:r w:rsidRPr="0029737D">
        <w:t xml:space="preserve"> netiktu sasniegti, ja individuālais izvērtējums par personas atbilstību pedagoga amatam tiktu veikts par tīša noziedzīga nodarījuma izdarīšanu noteiktā soda izciešanas laikā neatkarīgi no izdarītā noziedzīgā nodarījuma smaguma.</w:t>
      </w:r>
    </w:p>
    <w:p w14:paraId="494D8791" w14:textId="233889DE" w:rsidR="00471FE9" w:rsidRPr="0029737D" w:rsidRDefault="00826EA8" w:rsidP="009959CC">
      <w:pPr>
        <w:pStyle w:val="NormalWeb"/>
        <w:spacing w:before="0" w:beforeAutospacing="0" w:after="0" w:afterAutospacing="0"/>
        <w:ind w:firstLine="720"/>
        <w:jc w:val="both"/>
      </w:pPr>
      <w:r w:rsidRPr="0029737D">
        <w:t xml:space="preserve">Līdz ar to </w:t>
      </w:r>
      <w:r w:rsidR="00471FE9" w:rsidRPr="0029737D">
        <w:t xml:space="preserve">Satversmes tiesa nosprieda atzīt </w:t>
      </w:r>
      <w:hyperlink r:id="rId41" w:tgtFrame="_blank" w:history="1">
        <w:r w:rsidR="00471FE9" w:rsidRPr="0029737D">
          <w:rPr>
            <w:rStyle w:val="Hyperlink"/>
            <w:color w:val="auto"/>
            <w:u w:val="none"/>
          </w:rPr>
          <w:t>Izglītības likuma</w:t>
        </w:r>
      </w:hyperlink>
      <w:r w:rsidR="00471FE9" w:rsidRPr="0029737D">
        <w:t xml:space="preserve"> </w:t>
      </w:r>
      <w:hyperlink r:id="rId42" w:anchor="p50" w:tgtFrame="_blank" w:history="1">
        <w:r w:rsidR="00471FE9" w:rsidRPr="0029737D">
          <w:rPr>
            <w:rStyle w:val="Hyperlink"/>
            <w:color w:val="auto"/>
            <w:u w:val="none"/>
          </w:rPr>
          <w:t>50. panta</w:t>
        </w:r>
      </w:hyperlink>
      <w:r w:rsidR="00471FE9" w:rsidRPr="0029737D">
        <w:t xml:space="preserve"> pirmās daļas 1. punktu par atbilstošu </w:t>
      </w:r>
      <w:hyperlink r:id="rId43" w:tgtFrame="_blank" w:history="1">
        <w:r w:rsidR="00471FE9" w:rsidRPr="0029737D">
          <w:rPr>
            <w:rStyle w:val="Hyperlink"/>
            <w:color w:val="auto"/>
            <w:u w:val="none"/>
          </w:rPr>
          <w:t>Latvijas Republikas Satversmes</w:t>
        </w:r>
      </w:hyperlink>
      <w:r w:rsidR="00471FE9" w:rsidRPr="0029737D">
        <w:t xml:space="preserve"> </w:t>
      </w:r>
      <w:hyperlink r:id="rId44" w:anchor="p106" w:tgtFrame="_blank" w:history="1">
        <w:r w:rsidR="00471FE9" w:rsidRPr="0029737D">
          <w:rPr>
            <w:rStyle w:val="Hyperlink"/>
            <w:color w:val="auto"/>
            <w:u w:val="none"/>
          </w:rPr>
          <w:t>106. panta</w:t>
        </w:r>
      </w:hyperlink>
      <w:r w:rsidR="00471FE9" w:rsidRPr="0029737D">
        <w:t xml:space="preserve"> pirmajam teikumam.</w:t>
      </w:r>
    </w:p>
    <w:p w14:paraId="0F62C862" w14:textId="77777777" w:rsidR="00DD0F0C" w:rsidRPr="0029737D" w:rsidRDefault="00DD0F0C" w:rsidP="009959CC">
      <w:pPr>
        <w:pStyle w:val="NormalWeb"/>
        <w:shd w:val="clear" w:color="auto" w:fill="FFFFFF"/>
        <w:spacing w:before="0" w:beforeAutospacing="0" w:after="0" w:afterAutospacing="0"/>
        <w:ind w:firstLine="720"/>
        <w:jc w:val="both"/>
        <w:rPr>
          <w:b/>
          <w:bCs/>
        </w:rPr>
      </w:pPr>
    </w:p>
    <w:p w14:paraId="70D048A9"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5BAE08D4" w14:textId="77777777" w:rsidR="00DD0F0C" w:rsidRPr="0029737D" w:rsidRDefault="00DD0F0C" w:rsidP="009959CC">
      <w:pPr>
        <w:pStyle w:val="NormalWeb"/>
        <w:shd w:val="clear" w:color="auto" w:fill="FFFFFF"/>
        <w:spacing w:before="0" w:beforeAutospacing="0" w:after="0" w:afterAutospacing="0"/>
        <w:ind w:firstLine="720"/>
        <w:jc w:val="both"/>
        <w:rPr>
          <w:b/>
          <w:bCs/>
        </w:rPr>
      </w:pPr>
    </w:p>
    <w:p w14:paraId="2B4BDEEA" w14:textId="314C777C" w:rsidR="00DD0F0C" w:rsidRPr="0029737D" w:rsidRDefault="00DD0F0C" w:rsidP="009959CC">
      <w:pPr>
        <w:pStyle w:val="Heading3"/>
        <w:shd w:val="clear" w:color="auto" w:fill="FFFFFF"/>
        <w:spacing w:before="0" w:beforeAutospacing="0" w:after="0" w:afterAutospacing="0"/>
        <w:ind w:firstLine="709"/>
        <w:jc w:val="both"/>
        <w:rPr>
          <w:sz w:val="24"/>
          <w:szCs w:val="24"/>
        </w:rPr>
      </w:pPr>
      <w:r w:rsidRPr="0029737D">
        <w:rPr>
          <w:sz w:val="24"/>
          <w:szCs w:val="24"/>
        </w:rPr>
        <w:t>5. Lieta Nr. </w:t>
      </w:r>
      <w:r w:rsidRPr="0029737D">
        <w:rPr>
          <w:sz w:val="24"/>
          <w:szCs w:val="24"/>
          <w:shd w:val="clear" w:color="auto" w:fill="FFFFFF"/>
        </w:rPr>
        <w:t>2023-</w:t>
      </w:r>
      <w:r w:rsidR="006B205D" w:rsidRPr="0029737D">
        <w:rPr>
          <w:sz w:val="24"/>
          <w:szCs w:val="24"/>
          <w:shd w:val="clear" w:color="auto" w:fill="FFFFFF"/>
        </w:rPr>
        <w:t>33</w:t>
      </w:r>
      <w:r w:rsidRPr="0029737D">
        <w:rPr>
          <w:sz w:val="24"/>
          <w:szCs w:val="24"/>
          <w:shd w:val="clear" w:color="auto" w:fill="FFFFFF"/>
        </w:rPr>
        <w:t>-01 "</w:t>
      </w:r>
      <w:r w:rsidR="006B205D" w:rsidRPr="0029737D">
        <w:rPr>
          <w:sz w:val="24"/>
          <w:szCs w:val="24"/>
        </w:rPr>
        <w:t>Par likuma "</w:t>
      </w:r>
      <w:hyperlink r:id="rId45" w:tgtFrame="_blank" w:history="1">
        <w:r w:rsidR="006B205D" w:rsidRPr="0029737D">
          <w:rPr>
            <w:rStyle w:val="Hyperlink"/>
            <w:color w:val="auto"/>
            <w:sz w:val="24"/>
            <w:szCs w:val="24"/>
            <w:u w:val="none"/>
          </w:rPr>
          <w:t>Par iedzīvotāju ienākuma nodokli</w:t>
        </w:r>
      </w:hyperlink>
      <w:r w:rsidR="006B205D" w:rsidRPr="0029737D">
        <w:rPr>
          <w:sz w:val="24"/>
          <w:szCs w:val="24"/>
        </w:rPr>
        <w:t>"</w:t>
      </w:r>
      <w:r w:rsidR="00E51B1F" w:rsidRPr="0029737D">
        <w:rPr>
          <w:sz w:val="24"/>
          <w:szCs w:val="24"/>
        </w:rPr>
        <w:t xml:space="preserve"> </w:t>
      </w:r>
      <w:hyperlink r:id="rId46" w:anchor="p8" w:tgtFrame="_blank" w:history="1">
        <w:r w:rsidR="006B205D" w:rsidRPr="0029737D">
          <w:rPr>
            <w:rStyle w:val="Hyperlink"/>
            <w:color w:val="auto"/>
            <w:sz w:val="24"/>
            <w:szCs w:val="24"/>
            <w:u w:val="none"/>
          </w:rPr>
          <w:t>8.</w:t>
        </w:r>
        <w:r w:rsidR="00E51B1F" w:rsidRPr="0029737D">
          <w:rPr>
            <w:rStyle w:val="Hyperlink"/>
            <w:color w:val="auto"/>
            <w:sz w:val="24"/>
            <w:szCs w:val="24"/>
            <w:u w:val="none"/>
          </w:rPr>
          <w:t> </w:t>
        </w:r>
        <w:r w:rsidR="006B205D" w:rsidRPr="0029737D">
          <w:rPr>
            <w:rStyle w:val="Hyperlink"/>
            <w:color w:val="auto"/>
            <w:sz w:val="24"/>
            <w:szCs w:val="24"/>
            <w:u w:val="none"/>
          </w:rPr>
          <w:t>panta</w:t>
        </w:r>
      </w:hyperlink>
      <w:r w:rsidR="00E51B1F" w:rsidRPr="0029737D">
        <w:rPr>
          <w:sz w:val="24"/>
          <w:szCs w:val="24"/>
        </w:rPr>
        <w:t xml:space="preserve"> </w:t>
      </w:r>
      <w:r w:rsidR="006B205D" w:rsidRPr="0029737D">
        <w:rPr>
          <w:sz w:val="24"/>
          <w:szCs w:val="24"/>
        </w:rPr>
        <w:t>trešās daļas 20.</w:t>
      </w:r>
      <w:r w:rsidR="006B205D" w:rsidRPr="0029737D">
        <w:rPr>
          <w:sz w:val="24"/>
          <w:szCs w:val="24"/>
          <w:vertAlign w:val="superscript"/>
        </w:rPr>
        <w:t>4</w:t>
      </w:r>
      <w:r w:rsidR="006B205D" w:rsidRPr="0029737D">
        <w:rPr>
          <w:sz w:val="24"/>
          <w:szCs w:val="24"/>
        </w:rPr>
        <w:t> punkta un</w:t>
      </w:r>
      <w:r w:rsidR="00E51B1F" w:rsidRPr="0029737D">
        <w:rPr>
          <w:sz w:val="24"/>
          <w:szCs w:val="24"/>
        </w:rPr>
        <w:t xml:space="preserve"> </w:t>
      </w:r>
      <w:hyperlink r:id="rId47" w:anchor="p9" w:tgtFrame="_blank" w:history="1">
        <w:r w:rsidR="006B205D" w:rsidRPr="0029737D">
          <w:rPr>
            <w:rStyle w:val="Hyperlink"/>
            <w:color w:val="auto"/>
            <w:sz w:val="24"/>
            <w:szCs w:val="24"/>
            <w:u w:val="none"/>
          </w:rPr>
          <w:t>9. panta</w:t>
        </w:r>
      </w:hyperlink>
      <w:r w:rsidR="00E51B1F" w:rsidRPr="0029737D">
        <w:rPr>
          <w:sz w:val="24"/>
          <w:szCs w:val="24"/>
        </w:rPr>
        <w:t xml:space="preserve"> </w:t>
      </w:r>
      <w:r w:rsidR="006B205D" w:rsidRPr="0029737D">
        <w:rPr>
          <w:sz w:val="24"/>
          <w:szCs w:val="24"/>
        </w:rPr>
        <w:t>pirmās daļas 5.</w:t>
      </w:r>
      <w:r w:rsidR="00E51B1F" w:rsidRPr="0029737D">
        <w:rPr>
          <w:sz w:val="24"/>
          <w:szCs w:val="24"/>
        </w:rPr>
        <w:t> </w:t>
      </w:r>
      <w:r w:rsidR="006B205D" w:rsidRPr="0029737D">
        <w:rPr>
          <w:sz w:val="24"/>
          <w:szCs w:val="24"/>
        </w:rPr>
        <w:t>punkta atbilstību</w:t>
      </w:r>
      <w:r w:rsidR="00E51B1F" w:rsidRPr="0029737D">
        <w:rPr>
          <w:sz w:val="24"/>
          <w:szCs w:val="24"/>
        </w:rPr>
        <w:t xml:space="preserve"> </w:t>
      </w:r>
      <w:hyperlink r:id="rId48" w:tgtFrame="_blank" w:history="1">
        <w:r w:rsidR="006B205D" w:rsidRPr="0029737D">
          <w:rPr>
            <w:rStyle w:val="Hyperlink"/>
            <w:color w:val="auto"/>
            <w:sz w:val="24"/>
            <w:szCs w:val="24"/>
            <w:u w:val="none"/>
          </w:rPr>
          <w:t>Latvijas Republikas Satversmes</w:t>
        </w:r>
      </w:hyperlink>
      <w:r w:rsidR="00E51B1F" w:rsidRPr="0029737D">
        <w:rPr>
          <w:sz w:val="24"/>
          <w:szCs w:val="24"/>
        </w:rPr>
        <w:t xml:space="preserve"> </w:t>
      </w:r>
      <w:hyperlink r:id="rId49" w:anchor="p105" w:tgtFrame="_blank" w:history="1">
        <w:r w:rsidR="006B205D" w:rsidRPr="0029737D">
          <w:rPr>
            <w:rStyle w:val="Hyperlink"/>
            <w:color w:val="auto"/>
            <w:sz w:val="24"/>
            <w:szCs w:val="24"/>
            <w:u w:val="none"/>
          </w:rPr>
          <w:t>105.</w:t>
        </w:r>
        <w:r w:rsidR="00E51B1F" w:rsidRPr="0029737D">
          <w:rPr>
            <w:rStyle w:val="Hyperlink"/>
            <w:color w:val="auto"/>
            <w:sz w:val="24"/>
            <w:szCs w:val="24"/>
            <w:u w:val="none"/>
          </w:rPr>
          <w:t> </w:t>
        </w:r>
        <w:r w:rsidR="006B205D" w:rsidRPr="0029737D">
          <w:rPr>
            <w:rStyle w:val="Hyperlink"/>
            <w:color w:val="auto"/>
            <w:sz w:val="24"/>
            <w:szCs w:val="24"/>
            <w:u w:val="none"/>
          </w:rPr>
          <w:t>panta</w:t>
        </w:r>
      </w:hyperlink>
      <w:r w:rsidR="00E51B1F" w:rsidRPr="0029737D">
        <w:rPr>
          <w:sz w:val="24"/>
          <w:szCs w:val="24"/>
        </w:rPr>
        <w:t xml:space="preserve"> </w:t>
      </w:r>
      <w:r w:rsidR="006B205D" w:rsidRPr="0029737D">
        <w:rPr>
          <w:sz w:val="24"/>
          <w:szCs w:val="24"/>
        </w:rPr>
        <w:t>pirmajiem trim teikumiem</w:t>
      </w:r>
      <w:r w:rsidRPr="0029737D">
        <w:rPr>
          <w:sz w:val="24"/>
          <w:szCs w:val="24"/>
          <w:shd w:val="clear" w:color="auto" w:fill="FFFFFF"/>
        </w:rPr>
        <w:t>" ierosināta pēc</w:t>
      </w:r>
      <w:r w:rsidR="00BF2CC8" w:rsidRPr="0029737D">
        <w:rPr>
          <w:sz w:val="24"/>
          <w:szCs w:val="24"/>
          <w:shd w:val="clear" w:color="auto" w:fill="FFFFFF"/>
        </w:rPr>
        <w:t xml:space="preserve"> Administratīvās apgabaltiesas un Rīgas pilsētas tiesas pieteikumiem </w:t>
      </w:r>
      <w:r w:rsidRPr="0029737D">
        <w:rPr>
          <w:sz w:val="24"/>
          <w:szCs w:val="24"/>
          <w:shd w:val="clear" w:color="auto" w:fill="FFFFFF"/>
        </w:rPr>
        <w:t>(turpmāk – pieteikumu iesniedzēj</w:t>
      </w:r>
      <w:r w:rsidR="00D90D17" w:rsidRPr="0029737D">
        <w:rPr>
          <w:sz w:val="24"/>
          <w:szCs w:val="24"/>
          <w:shd w:val="clear" w:color="auto" w:fill="FFFFFF"/>
        </w:rPr>
        <w:t>as</w:t>
      </w:r>
      <w:r w:rsidRPr="0029737D">
        <w:rPr>
          <w:sz w:val="24"/>
          <w:szCs w:val="24"/>
          <w:shd w:val="clear" w:color="auto" w:fill="FFFFFF"/>
        </w:rPr>
        <w:t>).</w:t>
      </w:r>
    </w:p>
    <w:p w14:paraId="69E10BB1"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36B20E41" w14:textId="69836AB7" w:rsidR="00D75CE4" w:rsidRPr="0029737D" w:rsidRDefault="00D1592C" w:rsidP="009959CC">
      <w:pPr>
        <w:ind w:firstLine="709"/>
        <w:jc w:val="both"/>
        <w:rPr>
          <w:rFonts w:cs="Times New Roman"/>
          <w:sz w:val="24"/>
          <w:szCs w:val="24"/>
        </w:rPr>
      </w:pPr>
      <w:r w:rsidRPr="0029737D">
        <w:rPr>
          <w:sz w:val="24"/>
          <w:szCs w:val="24"/>
          <w:shd w:val="clear" w:color="auto" w:fill="FFFFFF"/>
        </w:rPr>
        <w:t>P</w:t>
      </w:r>
      <w:r w:rsidR="00D75CE4" w:rsidRPr="0029737D">
        <w:rPr>
          <w:sz w:val="24"/>
          <w:szCs w:val="24"/>
          <w:shd w:val="clear" w:color="auto" w:fill="FFFFFF"/>
        </w:rPr>
        <w:t>ieteikumu iesniedzējas</w:t>
      </w:r>
      <w:r w:rsidR="00D75CE4" w:rsidRPr="0029737D">
        <w:rPr>
          <w:rFonts w:cs="Times New Roman"/>
          <w:sz w:val="24"/>
          <w:szCs w:val="24"/>
        </w:rPr>
        <w:t xml:space="preserve"> apstrīd to, kā nosakāms ar nodokli apliekamais objekts attiecībā uz laimestiem. Apstrīdētās normas noteic, ka ar nodokli tiek aplikti izložu un azartspēļu laimesti, kuru kopējais apmērs (to kopsumma) taksācijas gada laikā pārsniedz 3000 </w:t>
      </w:r>
      <w:r w:rsidR="00D75CE4" w:rsidRPr="0029737D">
        <w:rPr>
          <w:rFonts w:cs="Times New Roman"/>
          <w:i/>
          <w:iCs/>
          <w:sz w:val="24"/>
          <w:szCs w:val="24"/>
        </w:rPr>
        <w:t>euro</w:t>
      </w:r>
      <w:r w:rsidR="00D75CE4" w:rsidRPr="0029737D">
        <w:rPr>
          <w:rFonts w:cs="Times New Roman"/>
          <w:sz w:val="24"/>
          <w:szCs w:val="24"/>
        </w:rPr>
        <w:t>. Laimests ir visa summa, kuru laimēšanas gadījumā spēlētājam izmaksā azartspēles vai izlozes organizētājs</w:t>
      </w:r>
      <w:r w:rsidR="00B65CC1">
        <w:rPr>
          <w:rFonts w:cs="Times New Roman"/>
          <w:sz w:val="24"/>
          <w:szCs w:val="24"/>
        </w:rPr>
        <w:t xml:space="preserve"> </w:t>
      </w:r>
      <w:r w:rsidR="00D75CE4" w:rsidRPr="0029737D">
        <w:rPr>
          <w:rFonts w:cs="Times New Roman"/>
          <w:sz w:val="24"/>
          <w:szCs w:val="24"/>
        </w:rPr>
        <w:t>neatkarīgi no spēlētāja iemaksām dalībai spēlē. Tādējādi var veidoties arī situācijas, kurās maksājamais nodoklis ir lielāks par laimestu, atņemot izdevumus par dalību spēlē.</w:t>
      </w:r>
    </w:p>
    <w:p w14:paraId="3FDA0EE1" w14:textId="49FE3903" w:rsidR="008D3866" w:rsidRPr="0029737D" w:rsidRDefault="008D3866" w:rsidP="009959CC">
      <w:pPr>
        <w:pStyle w:val="NormalWeb"/>
        <w:shd w:val="clear" w:color="auto" w:fill="FFFFFF"/>
        <w:spacing w:before="0" w:beforeAutospacing="0" w:after="0" w:afterAutospacing="0"/>
        <w:ind w:firstLine="720"/>
        <w:jc w:val="both"/>
      </w:pPr>
      <w:r w:rsidRPr="0029737D">
        <w:t>Apstrīdētās normas kā vienots regulējums nosaka iedzīvotāju pienākumu maksāt ienākuma nodokli no izložu un azartspēļu laimestiem, kuru kopsumma taksācijas gada laikā pārsniedz 3000 </w:t>
      </w:r>
      <w:r w:rsidRPr="0029737D">
        <w:rPr>
          <w:i/>
          <w:iCs/>
        </w:rPr>
        <w:t>euro</w:t>
      </w:r>
      <w:r w:rsidRPr="0029737D">
        <w:t>. Pieteikuma iesniedzējas uzskatīja, ka atbilstoši apstrīdētajām normām var veidoties tādas situācijas, kurās maksājamais nodoklis ir lielāks par reālo laimestu. To ieskatā</w:t>
      </w:r>
      <w:r w:rsidR="00B65CC1">
        <w:t>,</w:t>
      </w:r>
      <w:r w:rsidRPr="0029737D">
        <w:t xml:space="preserve"> likumdevējs nepamatoti ir atkāpies no objektīvā neto principa, kas paredz iespēju no gūtajiem ienākumiem atskaitīt saistītos izdevumus. Šādā veidā ienākumi faktiski tiekot aplikti ar nodokli dubultā.</w:t>
      </w:r>
    </w:p>
    <w:p w14:paraId="6DBC79CB" w14:textId="59517303" w:rsidR="002A6B49" w:rsidRPr="0029737D" w:rsidRDefault="002A6B49" w:rsidP="009959CC">
      <w:pPr>
        <w:pStyle w:val="NormalWeb"/>
        <w:shd w:val="clear" w:color="auto" w:fill="FFFFFF"/>
        <w:spacing w:before="0" w:beforeAutospacing="0" w:after="0" w:afterAutospacing="0"/>
        <w:ind w:firstLine="720"/>
        <w:jc w:val="both"/>
      </w:pPr>
      <w:r w:rsidRPr="0029737D">
        <w:t xml:space="preserve">Pieteikumu iesniedzējas neapšauba, ka apstrīdētajās normās ietvertais pamattiesību ierobežojums ir noteikts ar pienācīgā kārtībā pieņemtu likumu un tam ir leģitīms mērķis </w:t>
      </w:r>
      <w:r w:rsidR="00934712" w:rsidRPr="0029737D">
        <w:t>–</w:t>
      </w:r>
      <w:r w:rsidRPr="0029737D">
        <w:t xml:space="preserve"> sabiedrības labklājības aizsardzība </w:t>
      </w:r>
      <w:r w:rsidR="00934712" w:rsidRPr="0029737D">
        <w:t>–</w:t>
      </w:r>
      <w:r w:rsidRPr="0029737D">
        <w:t xml:space="preserve">, savukārt valstij, nosakot un īstenojot nodokļu politiku, ir plaša rīcības brīvība. Tomēr šī brīvība esot īstenojama tādā veidā, kas atbilst vispārējiem tiesību principiem un </w:t>
      </w:r>
      <w:hyperlink r:id="rId50" w:tgtFrame="_blank" w:history="1">
        <w:r w:rsidRPr="0029737D">
          <w:rPr>
            <w:rStyle w:val="Hyperlink"/>
            <w:color w:val="auto"/>
            <w:u w:val="none"/>
          </w:rPr>
          <w:t>Satversmei</w:t>
        </w:r>
      </w:hyperlink>
      <w:r w:rsidRPr="0029737D">
        <w:t>, kā arī nodrošina taisnīgumu. Iedzīvotāju ienākuma nodokļa jomā likumdevējam vajagot ņemt vērā objektīvā neto principu, kas esot tiesiskās vienlīdzības principa konkretizācijas elements.</w:t>
      </w:r>
    </w:p>
    <w:p w14:paraId="703EAFCC" w14:textId="06B6EB1F" w:rsidR="006E468D" w:rsidRPr="0029737D" w:rsidRDefault="006E468D" w:rsidP="009959CC">
      <w:pPr>
        <w:pStyle w:val="NormalWeb"/>
        <w:shd w:val="clear" w:color="auto" w:fill="FFFFFF"/>
        <w:spacing w:before="0" w:beforeAutospacing="0" w:after="0" w:afterAutospacing="0"/>
        <w:ind w:firstLine="720"/>
        <w:jc w:val="both"/>
      </w:pPr>
      <w:r w:rsidRPr="0029737D">
        <w:lastRenderedPageBreak/>
        <w:t>Satversmes tiesa secināja, ka apstrīdētajās normās ietvertā pamattiesību ierobežojuma leģitīmie mērķi ir citu cilvēku tiesību un sabiedrības labklājības aizsardzība. Proti, apstrīdētās normas ir vērstas uz azartspēļu atkarības mazināšanu un valsts budžeta un pašvaldību budžetu ieņēmumu palielināšanu.</w:t>
      </w:r>
    </w:p>
    <w:p w14:paraId="5862F021" w14:textId="0D4B4DAE" w:rsidR="001669FA" w:rsidRPr="0029737D" w:rsidRDefault="006E468D" w:rsidP="009959CC">
      <w:pPr>
        <w:pStyle w:val="NormalWeb"/>
        <w:shd w:val="clear" w:color="auto" w:fill="FFFFFF"/>
        <w:spacing w:before="0" w:beforeAutospacing="0" w:after="0" w:afterAutospacing="0"/>
        <w:ind w:firstLine="720"/>
        <w:jc w:val="both"/>
      </w:pPr>
      <w:r w:rsidRPr="0029737D">
        <w:rPr>
          <w:shd w:val="clear" w:color="auto" w:fill="FFFFFF"/>
        </w:rPr>
        <w:t>I</w:t>
      </w:r>
      <w:r w:rsidR="001669FA" w:rsidRPr="0029737D">
        <w:rPr>
          <w:shd w:val="clear" w:color="auto" w:fill="FFFFFF"/>
        </w:rPr>
        <w:t>zlozēs un azartspēlēs spēlētājs veiksmes gadījumā var gūt laimestu, tomēr to mērķis nav nodrošināt regulārus un paredzamus ienākumus. Turklāt spēlētājs, veicot iemaksas dalībai spēlē, maksā par izklaides pakalpojumu, un tā rezultātā iegūtais laimests faktiski ir jauns spēlētāja ienākums. Tādēļ izdevumi par dalību spēlē nav uzskatāmi par līdzekļiem, kas ieguldīti paredzama ienākuma gūšanai.</w:t>
      </w:r>
    </w:p>
    <w:p w14:paraId="2B79B345" w14:textId="2D548949" w:rsidR="008D3866" w:rsidRPr="0029737D" w:rsidRDefault="008D3866" w:rsidP="009959CC">
      <w:pPr>
        <w:pStyle w:val="NormalWeb"/>
        <w:shd w:val="clear" w:color="auto" w:fill="FFFFFF"/>
        <w:spacing w:before="0" w:beforeAutospacing="0" w:after="0" w:afterAutospacing="0"/>
        <w:ind w:firstLine="720"/>
        <w:jc w:val="both"/>
      </w:pPr>
      <w:r w:rsidRPr="0029737D">
        <w:t>Satversmes tiesa norādīja, ka valstij, nosakot un īstenojot nodokļu politiku, ir plaša rīcības brīvība. Tai ir tiesības izvēlēties, kādas nodokļu likmes un kādām personu kategorijām nosakāmas. Tas nozīmē, ka likumdevējs var noteikt pienākumu maksāt iedzīvotāju ienākuma nodokli arī par tādu ienākumu, kas nav ienākums no saimnieciskās darbības. Izlozes un azartspēles</w:t>
      </w:r>
      <w:r w:rsidR="00E44848">
        <w:t xml:space="preserve"> </w:t>
      </w:r>
      <w:r w:rsidRPr="0029737D">
        <w:t>atšķirībā no saimnieciskās darbības</w:t>
      </w:r>
      <w:r w:rsidR="00B65CC1">
        <w:t xml:space="preserve"> </w:t>
      </w:r>
      <w:r w:rsidRPr="0029737D">
        <w:t>ir izklaides pakalpojums. Izlozēs un azartspēlēs spēlētājs veiksmes gadījumā var gūt laimestu, tomēr to mērķis nav gūt regulārus un paredzamus ienākumus. Tāpat izdevumi par dalību spēlē nav uzskatāmi par ieguldītiem līdzekļiem paredzama ienākuma gūšanai. Tādēļ izložu un azartspēļu laimesti nav salīdzināmi ar ienākumiem no saimnieciskās darbības</w:t>
      </w:r>
      <w:r w:rsidR="004F25E0">
        <w:t xml:space="preserve"> </w:t>
      </w:r>
      <w:r w:rsidRPr="0029737D">
        <w:t>un likumdevējs uz iedzīvotāju ienākuma nodokli no izložu un azartspēļu laimestiem var neattiecināt objektīvā neto principu.</w:t>
      </w:r>
    </w:p>
    <w:p w14:paraId="76DF1642" w14:textId="4EA37DA9" w:rsidR="008D3866" w:rsidRPr="0029737D" w:rsidRDefault="008D3866" w:rsidP="009959CC">
      <w:pPr>
        <w:pStyle w:val="NormalWeb"/>
        <w:shd w:val="clear" w:color="auto" w:fill="FFFFFF"/>
        <w:spacing w:before="0" w:beforeAutospacing="0" w:after="0" w:afterAutospacing="0"/>
        <w:ind w:firstLine="720"/>
        <w:jc w:val="both"/>
      </w:pPr>
      <w:r w:rsidRPr="0029737D">
        <w:t>Satversmes tiesa atzina, ka likumdevējs ir samērojis spēlētāja tiesības uz īpašumu un sabiedrības interesi gan mazināt izložu un azartspēļu atkarības risku, gan gūt lielākus budžeta ieņēmumus no nodokļa maksājumiem. Tiesa ņēma vērā arī to, ka iedzīvotāju ienākuma nodoklis nav jāmaksā no visa izložu un azartspēļu laimesta, bet tikai no tās daļas, kas pārsniedz 3000 </w:t>
      </w:r>
      <w:r w:rsidRPr="0029737D">
        <w:rPr>
          <w:i/>
          <w:iCs/>
        </w:rPr>
        <w:t>euro</w:t>
      </w:r>
      <w:r w:rsidR="005E2807" w:rsidRPr="0029737D">
        <w:t xml:space="preserve"> </w:t>
      </w:r>
      <w:r w:rsidRPr="0029737D">
        <w:t>taksācijas gadā. Tādā veidā tiek īstenota apstrīdēto normu regulatīvā un preventīvā funkcija – atturēt personas no regulāras izložu un azartspēļu spēlēšanas ar lielu dalības maksu, potenciāli novēršot atkarības riskus. Tas ir ieguvums gan pašiem spēlētājiem, gan visai sabiedrībai. Vienlaikus tiesa secināja, ka izlozes vai azartspēles rezultātā iegūtais laimests ir jauns spēlētāja ienākums, par kuru maksājams ienākuma nodoklis likumā noteiktajā kārtībā. Tādējādi iedzīvotāju ienākuma nodoklis no izložu un azartspēļu laimestiem netiek maksāts dubultā par vieniem un tiem pašiem nodokļu maksātāja līdzekļiem.</w:t>
      </w:r>
    </w:p>
    <w:p w14:paraId="0751DA2E" w14:textId="7FCB9A9D" w:rsidR="007A185C" w:rsidRPr="0029737D" w:rsidRDefault="007A185C" w:rsidP="009959CC">
      <w:pPr>
        <w:ind w:firstLine="720"/>
        <w:jc w:val="both"/>
        <w:rPr>
          <w:rFonts w:cs="Times New Roman"/>
          <w:sz w:val="24"/>
          <w:szCs w:val="24"/>
          <w:shd w:val="clear" w:color="auto" w:fill="FFFFFF"/>
        </w:rPr>
      </w:pPr>
      <w:hyperlink r:id="rId51" w:tgtFrame="_blank" w:history="1">
        <w:r w:rsidRPr="0029737D">
          <w:rPr>
            <w:rStyle w:val="Hyperlink"/>
            <w:rFonts w:cs="Times New Roman"/>
            <w:color w:val="auto"/>
            <w:sz w:val="24"/>
            <w:szCs w:val="24"/>
            <w:u w:val="none"/>
            <w:shd w:val="clear" w:color="auto" w:fill="FFFFFF"/>
          </w:rPr>
          <w:t>Satversmes</w:t>
        </w:r>
      </w:hyperlink>
      <w:r w:rsidRPr="0029737D">
        <w:rPr>
          <w:rFonts w:cs="Times New Roman"/>
          <w:sz w:val="24"/>
          <w:szCs w:val="24"/>
          <w:shd w:val="clear" w:color="auto" w:fill="FFFFFF"/>
        </w:rPr>
        <w:t xml:space="preserve"> </w:t>
      </w:r>
      <w:hyperlink r:id="rId52" w:anchor="p105" w:tgtFrame="_blank" w:history="1">
        <w:r w:rsidRPr="0029737D">
          <w:rPr>
            <w:rStyle w:val="Hyperlink"/>
            <w:rFonts w:cs="Times New Roman"/>
            <w:color w:val="auto"/>
            <w:sz w:val="24"/>
            <w:szCs w:val="24"/>
            <w:u w:val="none"/>
            <w:shd w:val="clear" w:color="auto" w:fill="FFFFFF"/>
          </w:rPr>
          <w:t>105. pants</w:t>
        </w:r>
      </w:hyperlink>
      <w:r w:rsidRPr="0029737D">
        <w:rPr>
          <w:rFonts w:cs="Times New Roman"/>
          <w:sz w:val="24"/>
          <w:szCs w:val="24"/>
          <w:shd w:val="clear" w:color="auto" w:fill="FFFFFF"/>
        </w:rPr>
        <w:t xml:space="preserve"> paredz gan īpašuma tiesību netraucētu īstenošanu, gan arī valsts iespēju sabiedrības interesēs ierobežot šīs tiesības. Minētais pants, no vienas puses, ietver valsts pienākumu nodrošināt īpašuma tiesību aizsardzību, taču, no otras puses, dod valstij arī tiesības noteiktā apjomā un kārtībā iejaukties īpašuma tiesību izmantošanā.</w:t>
      </w:r>
    </w:p>
    <w:p w14:paraId="3335E183" w14:textId="17C83B0A" w:rsidR="007A185C" w:rsidRPr="0029737D" w:rsidRDefault="007A185C" w:rsidP="009959CC">
      <w:pPr>
        <w:pStyle w:val="NormalWeb"/>
        <w:shd w:val="clear" w:color="auto" w:fill="FFFFFF"/>
        <w:spacing w:before="0" w:beforeAutospacing="0" w:after="0" w:afterAutospacing="0"/>
        <w:ind w:firstLine="720"/>
        <w:jc w:val="both"/>
      </w:pPr>
      <w:r w:rsidRPr="0029737D">
        <w:t>Apstrīdētajās normās ietvertais pamattiesību ierobežojums ir samērīgs un apstrīdētās normas atbilst Satversmes 105. panta pirmajiem trim teikumiem.</w:t>
      </w:r>
    </w:p>
    <w:p w14:paraId="44AD81E3" w14:textId="539F464A" w:rsidR="000572F8" w:rsidRPr="0029737D" w:rsidRDefault="000572F8" w:rsidP="009959CC">
      <w:pPr>
        <w:pStyle w:val="NormalWeb"/>
        <w:shd w:val="clear" w:color="auto" w:fill="FFFFFF"/>
        <w:spacing w:before="0" w:beforeAutospacing="0" w:after="0" w:afterAutospacing="0"/>
        <w:ind w:firstLine="720"/>
        <w:jc w:val="both"/>
      </w:pPr>
      <w:r w:rsidRPr="0029737D">
        <w:t>Satversmes tiesa secināja, ka apstrīdētās normas kā vienots regulējums nosaka iedzīvotāju pienākumu maksāt ienākuma nodokli no izložu un azartspēļu laimestiem.</w:t>
      </w:r>
    </w:p>
    <w:p w14:paraId="7D81B094" w14:textId="060DE847" w:rsidR="00B476A6" w:rsidRPr="0029737D" w:rsidRDefault="000572F8" w:rsidP="009959CC">
      <w:pPr>
        <w:pStyle w:val="NormalWeb"/>
        <w:spacing w:before="0" w:beforeAutospacing="0" w:after="0" w:afterAutospacing="0"/>
        <w:ind w:firstLine="720"/>
        <w:jc w:val="both"/>
      </w:pPr>
      <w:r w:rsidRPr="0029737D">
        <w:t xml:space="preserve">Līdz ar to </w:t>
      </w:r>
      <w:r w:rsidR="00B476A6" w:rsidRPr="0029737D">
        <w:t>Satversmes tiesa nosprieda atzīt likuma "</w:t>
      </w:r>
      <w:hyperlink r:id="rId53" w:tgtFrame="_blank" w:history="1">
        <w:r w:rsidR="00B476A6" w:rsidRPr="0029737D">
          <w:rPr>
            <w:rStyle w:val="Hyperlink"/>
            <w:color w:val="auto"/>
            <w:u w:val="none"/>
          </w:rPr>
          <w:t>Par iedzīvotāju ienākuma nodokli</w:t>
        </w:r>
      </w:hyperlink>
      <w:r w:rsidR="00B476A6" w:rsidRPr="0029737D">
        <w:t xml:space="preserve">" </w:t>
      </w:r>
      <w:hyperlink r:id="rId54" w:anchor="p8" w:tgtFrame="_blank" w:history="1">
        <w:r w:rsidR="00B476A6" w:rsidRPr="0029737D">
          <w:rPr>
            <w:rStyle w:val="Hyperlink"/>
            <w:color w:val="auto"/>
            <w:u w:val="none"/>
          </w:rPr>
          <w:t>8. panta</w:t>
        </w:r>
      </w:hyperlink>
      <w:r w:rsidR="00B476A6" w:rsidRPr="0029737D">
        <w:t xml:space="preserve"> trešās daļas 20.</w:t>
      </w:r>
      <w:r w:rsidR="00B476A6" w:rsidRPr="0029737D">
        <w:rPr>
          <w:vertAlign w:val="superscript"/>
        </w:rPr>
        <w:t>4</w:t>
      </w:r>
      <w:r w:rsidR="00B476A6" w:rsidRPr="0029737D">
        <w:t xml:space="preserve"> punktu un </w:t>
      </w:r>
      <w:hyperlink r:id="rId55" w:anchor="p9" w:tgtFrame="_blank" w:history="1">
        <w:r w:rsidR="00B476A6" w:rsidRPr="0029737D">
          <w:rPr>
            <w:rStyle w:val="Hyperlink"/>
            <w:color w:val="auto"/>
            <w:u w:val="none"/>
          </w:rPr>
          <w:t>9. panta</w:t>
        </w:r>
      </w:hyperlink>
      <w:r w:rsidR="00B476A6" w:rsidRPr="0029737D">
        <w:t xml:space="preserve"> pirmās daļas 5. punktu par atbilstošu </w:t>
      </w:r>
      <w:hyperlink r:id="rId56" w:tgtFrame="_blank" w:history="1">
        <w:r w:rsidR="00B476A6" w:rsidRPr="0029737D">
          <w:rPr>
            <w:rStyle w:val="Hyperlink"/>
            <w:color w:val="auto"/>
            <w:u w:val="none"/>
          </w:rPr>
          <w:t>Latvijas Republikas Satversmes</w:t>
        </w:r>
      </w:hyperlink>
      <w:r w:rsidR="00B476A6" w:rsidRPr="0029737D">
        <w:t xml:space="preserve"> </w:t>
      </w:r>
      <w:hyperlink r:id="rId57" w:anchor="p105" w:tgtFrame="_blank" w:history="1">
        <w:r w:rsidR="00B476A6" w:rsidRPr="0029737D">
          <w:rPr>
            <w:rStyle w:val="Hyperlink"/>
            <w:color w:val="auto"/>
            <w:u w:val="none"/>
          </w:rPr>
          <w:t>105. panta</w:t>
        </w:r>
      </w:hyperlink>
      <w:r w:rsidR="00B476A6" w:rsidRPr="0029737D">
        <w:t xml:space="preserve"> pirmajiem trim teikumiem.</w:t>
      </w:r>
    </w:p>
    <w:p w14:paraId="47C5ACE8" w14:textId="77777777" w:rsidR="00DD0F0C" w:rsidRPr="0029737D" w:rsidRDefault="00DD0F0C" w:rsidP="009959CC">
      <w:pPr>
        <w:pStyle w:val="NormalWeb"/>
        <w:shd w:val="clear" w:color="auto" w:fill="FFFFFF"/>
        <w:spacing w:before="0" w:beforeAutospacing="0" w:after="0" w:afterAutospacing="0"/>
        <w:ind w:firstLine="720"/>
        <w:jc w:val="both"/>
        <w:rPr>
          <w:b/>
          <w:bCs/>
        </w:rPr>
      </w:pPr>
    </w:p>
    <w:p w14:paraId="382C78AD"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058728F6" w14:textId="77777777" w:rsidR="00DD0F0C" w:rsidRPr="0029737D" w:rsidRDefault="00DD0F0C" w:rsidP="009959CC">
      <w:pPr>
        <w:pStyle w:val="NormalWeb"/>
        <w:shd w:val="clear" w:color="auto" w:fill="FFFFFF"/>
        <w:spacing w:before="0" w:beforeAutospacing="0" w:after="0" w:afterAutospacing="0"/>
        <w:ind w:firstLine="720"/>
        <w:jc w:val="both"/>
        <w:rPr>
          <w:b/>
          <w:bCs/>
        </w:rPr>
      </w:pPr>
    </w:p>
    <w:p w14:paraId="3E7E4C70" w14:textId="0FB84E27" w:rsidR="0051209C" w:rsidRPr="0029737D" w:rsidRDefault="0051209C" w:rsidP="009959CC">
      <w:pPr>
        <w:pStyle w:val="NormalWeb"/>
        <w:shd w:val="clear" w:color="auto" w:fill="FFFFFF"/>
        <w:spacing w:before="0" w:beforeAutospacing="0" w:after="0" w:afterAutospacing="0"/>
        <w:ind w:firstLine="720"/>
        <w:jc w:val="both"/>
        <w:rPr>
          <w:b/>
          <w:bCs/>
        </w:rPr>
      </w:pPr>
      <w:r w:rsidRPr="0029737D">
        <w:rPr>
          <w:b/>
          <w:bCs/>
        </w:rPr>
        <w:t>6. Lieta Nr. </w:t>
      </w:r>
      <w:r w:rsidRPr="0029737D">
        <w:rPr>
          <w:b/>
          <w:bCs/>
          <w:shd w:val="clear" w:color="auto" w:fill="FFFFFF"/>
        </w:rPr>
        <w:t>202</w:t>
      </w:r>
      <w:r w:rsidR="00743F90" w:rsidRPr="0029737D">
        <w:rPr>
          <w:b/>
          <w:bCs/>
          <w:shd w:val="clear" w:color="auto" w:fill="FFFFFF"/>
        </w:rPr>
        <w:t>2</w:t>
      </w:r>
      <w:r w:rsidRPr="0029737D">
        <w:rPr>
          <w:b/>
          <w:bCs/>
          <w:shd w:val="clear" w:color="auto" w:fill="FFFFFF"/>
        </w:rPr>
        <w:t>-</w:t>
      </w:r>
      <w:r w:rsidR="00743F90" w:rsidRPr="0029737D">
        <w:rPr>
          <w:b/>
          <w:bCs/>
          <w:shd w:val="clear" w:color="auto" w:fill="FFFFFF"/>
        </w:rPr>
        <w:t>44</w:t>
      </w:r>
      <w:r w:rsidRPr="0029737D">
        <w:rPr>
          <w:b/>
          <w:bCs/>
          <w:shd w:val="clear" w:color="auto" w:fill="FFFFFF"/>
        </w:rPr>
        <w:t>-01 "</w:t>
      </w:r>
      <w:r w:rsidR="00743F90" w:rsidRPr="0029737D">
        <w:rPr>
          <w:b/>
          <w:bCs/>
        </w:rPr>
        <w:t xml:space="preserve">Par </w:t>
      </w:r>
      <w:hyperlink r:id="rId58" w:tgtFrame="_blank" w:history="1">
        <w:r w:rsidR="00743F90" w:rsidRPr="0029737D">
          <w:rPr>
            <w:rStyle w:val="Hyperlink"/>
            <w:b/>
            <w:bCs/>
            <w:color w:val="auto"/>
            <w:u w:val="none"/>
          </w:rPr>
          <w:t>Elektronisko sakaru likuma</w:t>
        </w:r>
      </w:hyperlink>
      <w:r w:rsidR="00743F90" w:rsidRPr="0029737D">
        <w:rPr>
          <w:b/>
          <w:bCs/>
        </w:rPr>
        <w:t xml:space="preserve"> </w:t>
      </w:r>
      <w:hyperlink r:id="rId59" w:anchor="p48" w:tgtFrame="_blank" w:history="1">
        <w:r w:rsidR="00743F90" w:rsidRPr="0029737D">
          <w:rPr>
            <w:rStyle w:val="Hyperlink"/>
            <w:b/>
            <w:bCs/>
            <w:color w:val="auto"/>
            <w:u w:val="none"/>
          </w:rPr>
          <w:t>48.</w:t>
        </w:r>
      </w:hyperlink>
      <w:r w:rsidR="00743F90" w:rsidRPr="0029737D">
        <w:rPr>
          <w:b/>
          <w:bCs/>
        </w:rPr>
        <w:t xml:space="preserve"> panta septītās daļas atbilstību </w:t>
      </w:r>
      <w:hyperlink r:id="rId60" w:tgtFrame="_blank" w:history="1">
        <w:r w:rsidR="00743F90" w:rsidRPr="0029737D">
          <w:rPr>
            <w:rStyle w:val="Hyperlink"/>
            <w:b/>
            <w:bCs/>
            <w:color w:val="auto"/>
            <w:u w:val="none"/>
          </w:rPr>
          <w:t>Latvijas Republikas Satversmes</w:t>
        </w:r>
      </w:hyperlink>
      <w:r w:rsidR="00743F90" w:rsidRPr="0029737D">
        <w:rPr>
          <w:b/>
          <w:bCs/>
        </w:rPr>
        <w:t xml:space="preserve"> </w:t>
      </w:r>
      <w:hyperlink r:id="rId61" w:anchor="p91" w:tgtFrame="_blank" w:history="1">
        <w:r w:rsidR="00743F90" w:rsidRPr="0029737D">
          <w:rPr>
            <w:rStyle w:val="Hyperlink"/>
            <w:b/>
            <w:bCs/>
            <w:color w:val="auto"/>
            <w:u w:val="none"/>
          </w:rPr>
          <w:t>91.</w:t>
        </w:r>
      </w:hyperlink>
      <w:r w:rsidR="00743F90" w:rsidRPr="0029737D">
        <w:rPr>
          <w:b/>
          <w:bCs/>
        </w:rPr>
        <w:t xml:space="preserve"> panta pirmajam teikumam un </w:t>
      </w:r>
      <w:hyperlink r:id="rId62" w:anchor="p105" w:tgtFrame="_blank" w:history="1">
        <w:r w:rsidR="00743F90" w:rsidRPr="0029737D">
          <w:rPr>
            <w:rStyle w:val="Hyperlink"/>
            <w:b/>
            <w:bCs/>
            <w:color w:val="auto"/>
            <w:u w:val="none"/>
          </w:rPr>
          <w:t>105.</w:t>
        </w:r>
      </w:hyperlink>
      <w:r w:rsidR="00743F90" w:rsidRPr="0029737D">
        <w:rPr>
          <w:b/>
          <w:bCs/>
        </w:rPr>
        <w:t> pantam</w:t>
      </w:r>
      <w:r w:rsidRPr="0029737D">
        <w:rPr>
          <w:b/>
          <w:bCs/>
          <w:shd w:val="clear" w:color="auto" w:fill="FFFFFF"/>
        </w:rPr>
        <w:t xml:space="preserve">" ierosināta pēc </w:t>
      </w:r>
      <w:r w:rsidR="00776DE0" w:rsidRPr="0029737D">
        <w:rPr>
          <w:b/>
          <w:bCs/>
          <w:shd w:val="clear" w:color="auto" w:fill="FFFFFF"/>
        </w:rPr>
        <w:t>sabiedrība</w:t>
      </w:r>
      <w:r w:rsidR="000D0933">
        <w:rPr>
          <w:b/>
          <w:bCs/>
          <w:shd w:val="clear" w:color="auto" w:fill="FFFFFF"/>
        </w:rPr>
        <w:t>s</w:t>
      </w:r>
      <w:r w:rsidR="00776DE0" w:rsidRPr="0029737D">
        <w:rPr>
          <w:b/>
          <w:bCs/>
          <w:shd w:val="clear" w:color="auto" w:fill="FFFFFF"/>
        </w:rPr>
        <w:t xml:space="preserve"> ar ierobežotu atbildību "UNISTARS" </w:t>
      </w:r>
      <w:r w:rsidRPr="0029737D">
        <w:rPr>
          <w:b/>
          <w:bCs/>
          <w:shd w:val="clear" w:color="auto" w:fill="FFFFFF"/>
        </w:rPr>
        <w:t>pieteikum</w:t>
      </w:r>
      <w:r w:rsidR="00776DE0" w:rsidRPr="0029737D">
        <w:rPr>
          <w:b/>
          <w:bCs/>
          <w:shd w:val="clear" w:color="auto" w:fill="FFFFFF"/>
        </w:rPr>
        <w:t>a</w:t>
      </w:r>
      <w:r w:rsidRPr="0029737D">
        <w:rPr>
          <w:b/>
          <w:bCs/>
          <w:shd w:val="clear" w:color="auto" w:fill="FFFFFF"/>
        </w:rPr>
        <w:t xml:space="preserve"> (turpmāk – pieteikum</w:t>
      </w:r>
      <w:r w:rsidR="00776DE0" w:rsidRPr="0029737D">
        <w:rPr>
          <w:b/>
          <w:bCs/>
          <w:shd w:val="clear" w:color="auto" w:fill="FFFFFF"/>
        </w:rPr>
        <w:t>a</w:t>
      </w:r>
      <w:r w:rsidRPr="0029737D">
        <w:rPr>
          <w:b/>
          <w:bCs/>
          <w:shd w:val="clear" w:color="auto" w:fill="FFFFFF"/>
        </w:rPr>
        <w:t xml:space="preserve"> iesniedzēj</w:t>
      </w:r>
      <w:r w:rsidR="00776DE0" w:rsidRPr="0029737D">
        <w:rPr>
          <w:b/>
          <w:bCs/>
          <w:shd w:val="clear" w:color="auto" w:fill="FFFFFF"/>
        </w:rPr>
        <w:t>a</w:t>
      </w:r>
      <w:r w:rsidRPr="0029737D">
        <w:rPr>
          <w:b/>
          <w:bCs/>
          <w:shd w:val="clear" w:color="auto" w:fill="FFFFFF"/>
        </w:rPr>
        <w:t>).</w:t>
      </w:r>
    </w:p>
    <w:p w14:paraId="50FCE55F"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212C49C5" w14:textId="65C9FB0B" w:rsidR="00223239" w:rsidRPr="0029737D" w:rsidRDefault="00223239"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Pieteikuma iesniedzēja bija ieguvusi ierobežota radiofrekvenču spektra joslas lietošanas tiesības pēc pieprasījuma un bez maksas. Lai turpinātu īstenot savas īpašuma tiesības, </w:t>
      </w:r>
      <w:r w:rsidRPr="0029737D">
        <w:rPr>
          <w:b w:val="0"/>
          <w:bCs w:val="0"/>
          <w:sz w:val="24"/>
          <w:szCs w:val="24"/>
        </w:rPr>
        <w:lastRenderedPageBreak/>
        <w:t>pieteikuma iesniedzējai būtu nepieciešams attīstīt un piedāvāt klientiem piektās paaudzes mobilo elektronisko sakaru tīkla pakalpojumus. Pieteikuma iesniedzēja neesot viens no tiem mobilo sakaru operatoriem, kas darbojas Latvijas tirgū, tāpēc tai neesot iespēju tieši sniegt lietotājiem 5G tehnoloģiju mobilo sakaru pakalpojumus. Tāpēc pieteikuma iesniedzēja būtu ieinteresēta tai piešķirtās spektra joslu lietošanas tiesības nodot vai iznomāt kādam no mobilo sakaru operatoriem, lai tādējādi gūtu iespējami lielāku labumu no savām īpašuma tiesībām</w:t>
      </w:r>
      <w:r w:rsidR="00297521" w:rsidRPr="0029737D">
        <w:rPr>
          <w:b w:val="0"/>
          <w:bCs w:val="0"/>
          <w:sz w:val="24"/>
          <w:szCs w:val="24"/>
        </w:rPr>
        <w:t>, t</w:t>
      </w:r>
      <w:r w:rsidRPr="0029737D">
        <w:rPr>
          <w:b w:val="0"/>
          <w:bCs w:val="0"/>
          <w:sz w:val="24"/>
          <w:szCs w:val="24"/>
        </w:rPr>
        <w:t>aču Elektronisko sakaru likuma 48. panta septītā daļa liedz nodot vai iznomāt šīs lietošanas tiesības, ja tās nav iegūtas konkursa vai izsoles rezultātā par maksu.</w:t>
      </w:r>
    </w:p>
    <w:p w14:paraId="11FC5EA3" w14:textId="35F1E416" w:rsidR="00223239" w:rsidRPr="0029737D" w:rsidRDefault="00223239" w:rsidP="009959CC">
      <w:pPr>
        <w:pStyle w:val="NormalWeb"/>
        <w:spacing w:before="0" w:beforeAutospacing="0" w:after="0" w:afterAutospacing="0"/>
        <w:ind w:firstLine="720"/>
        <w:jc w:val="both"/>
      </w:pPr>
      <w:r w:rsidRPr="0029737D">
        <w:t xml:space="preserve">Pieteikuma iesniedzēja uzskata, ka apstrīdētā norma esot izsludināta atbilstoši normatīvo aktu prasībām un esot pietiekami skaidri formulēta. Tomēr tā neesot izdota, ievērojot normatīvajos aktos paredzēto kārtību, jo neesot ievērots labas likumdošanas princips. Apstrīdētā norma neesot saskaņota ar Eiropas Parlamenta un Padomes 2018. gada 11. decembra </w:t>
      </w:r>
      <w:r w:rsidR="000D0933">
        <w:t>D</w:t>
      </w:r>
      <w:r w:rsidR="000D0933" w:rsidRPr="0029737D">
        <w:t>irektīv</w:t>
      </w:r>
      <w:r w:rsidR="009D2347">
        <w:t>u</w:t>
      </w:r>
      <w:r w:rsidR="000D0933" w:rsidRPr="0029737D">
        <w:t xml:space="preserve"> </w:t>
      </w:r>
      <w:r w:rsidRPr="0029737D">
        <w:t>(ES) </w:t>
      </w:r>
      <w:hyperlink r:id="rId63" w:tgtFrame="_blank" w:history="1">
        <w:r w:rsidRPr="0029737D">
          <w:rPr>
            <w:rStyle w:val="Hyperlink"/>
            <w:color w:val="auto"/>
            <w:u w:val="none"/>
          </w:rPr>
          <w:t>2018/1972</w:t>
        </w:r>
      </w:hyperlink>
      <w:r w:rsidRPr="0029737D">
        <w:t xml:space="preserve"> par Eiropas Elektronisko sakaru kodeksa prasīb</w:t>
      </w:r>
      <w:r w:rsidR="00CF12BC" w:rsidRPr="0029737D">
        <w:t xml:space="preserve">u mērķiem </w:t>
      </w:r>
      <w:r w:rsidRPr="0029737D">
        <w:t xml:space="preserve">nodrošināt efektīvu frekvenču izmantošanu un godīgu konkurenci, kas veicina tehnoloģiju attīstību. Ja likumdevējs būtu vērtējis apstrīdētās normas atbilstību Elektronisko sakaru kodeksam, tad būtu konstatējis, ka tā neatbilst šā kodeksa mērķiem. Tāpat likumdevējs neesot pienācīgi izvērtējis apstrīdētās normas ietekmi un piemērotību leģitīmā mērķa sasniegšanai, kā arī neesot apsvēris vēsturiski izveidojušos nevienlīdzīgo situāciju kontekstā ar konkurenci elektronisko sakaru pakalpojumu tirgū. Turklāt, pieņemot apstrīdēto normu, neesot vērtēta tās iespējamā ietekme uz konkurenci </w:t>
      </w:r>
      <w:r w:rsidR="000D0933">
        <w:t>s</w:t>
      </w:r>
      <w:r w:rsidR="000D0933" w:rsidRPr="0029737D">
        <w:t xml:space="preserve">pektra </w:t>
      </w:r>
      <w:r w:rsidRPr="0029737D">
        <w:t>joslas lietošanas tiesību izmantošanā 5G pakalpojumu attīstīšanai un nodrošināšanai nākotnē, lai gan uz nepieciešamību šo ietekmi izvērtēt esot norādījušas gan kompetentās institūcijas, gan tirgus dalībnieki. Tādējādi esot pieļauti būtiski labas likumdošanas principa pārkāpumi.</w:t>
      </w:r>
    </w:p>
    <w:p w14:paraId="19C75634" w14:textId="34FF72B8" w:rsidR="00223239" w:rsidRPr="0029737D" w:rsidRDefault="00223239" w:rsidP="009959CC">
      <w:pPr>
        <w:pStyle w:val="NormalWeb"/>
        <w:spacing w:before="0" w:beforeAutospacing="0" w:after="0" w:afterAutospacing="0"/>
        <w:ind w:firstLine="720"/>
        <w:jc w:val="both"/>
      </w:pPr>
      <w:r w:rsidRPr="0029737D">
        <w:t xml:space="preserve">Ja Satversmes tiesa tomēr uzskatītu, ka pamattiesību ierobežojums ir noteikts ar likumu, </w:t>
      </w:r>
      <w:r w:rsidR="00B94979" w:rsidRPr="0029737D">
        <w:t>p</w:t>
      </w:r>
      <w:r w:rsidRPr="0029737D">
        <w:t xml:space="preserve">ieteikuma iesniedzēja norāda, ka šis ierobežojums neesot samērīgs. Apstrīdētajā normā ietvertā pamattiesību ierobežojuma leģitīmais mērķis esot godīgas konkurences nodrošināšana, tādējādi aizsargājot citu cilvēku </w:t>
      </w:r>
      <w:r w:rsidR="00BF7A69" w:rsidRPr="0029737D">
        <w:t>–</w:t>
      </w:r>
      <w:r w:rsidRPr="0029737D">
        <w:t xml:space="preserve"> noteikta pakalpojuma saņēmēju </w:t>
      </w:r>
      <w:r w:rsidR="00670262" w:rsidRPr="0029737D">
        <w:t>–</w:t>
      </w:r>
      <w:r w:rsidRPr="0029737D">
        <w:t xml:space="preserve"> tiesības. Tomēr ierobežojums neesot piemērots šā mērķa sasniegšanai, jo neveicinot godīgu konkurenci, bet gan aizsargājot viena mobilo sakaru operatora intereses. Turklāt likumdevējs neesot pienācīgi izvērtējis un pamatojis apstrīdētās normas piemērotību mērķa sasniegšanai pat tādā gadījumā, ja par ierobežojuma leģitīmo mērķi tiktu uzskatīta papildu ienākumu gūšana valsts budžetā.</w:t>
      </w:r>
    </w:p>
    <w:p w14:paraId="0F42CB35" w14:textId="66E46B38" w:rsidR="00223239" w:rsidRPr="0029737D" w:rsidRDefault="00223239" w:rsidP="009959CC">
      <w:pPr>
        <w:pStyle w:val="NormalWeb"/>
        <w:spacing w:before="0" w:beforeAutospacing="0" w:after="0" w:afterAutospacing="0"/>
        <w:ind w:firstLine="720"/>
        <w:jc w:val="both"/>
      </w:pPr>
      <w:r w:rsidRPr="0029737D">
        <w:t xml:space="preserve">Pastāvot arī citi </w:t>
      </w:r>
      <w:r w:rsidR="00942E1C" w:rsidRPr="0029737D">
        <w:t xml:space="preserve">alternatīvāki </w:t>
      </w:r>
      <w:r w:rsidRPr="0029737D">
        <w:t>līdzekļi, ar kuriem ierobežojuma leģitīmo mērķi varot sasniegt vismaz tikpat efektīvi.</w:t>
      </w:r>
      <w:r w:rsidR="00787A99" w:rsidRPr="0029737D">
        <w:t xml:space="preserve"> Proti, </w:t>
      </w:r>
      <w:r w:rsidR="00B94979" w:rsidRPr="0029737D">
        <w:t>Elektronisko sakaru</w:t>
      </w:r>
      <w:r w:rsidRPr="0029737D">
        <w:t xml:space="preserve"> kodeksa</w:t>
      </w:r>
      <w:r w:rsidR="00B94979" w:rsidRPr="0029737D">
        <w:t xml:space="preserve"> </w:t>
      </w:r>
      <w:hyperlink r:id="rId64" w:anchor="p52" w:tgtFrame="_blank" w:history="1">
        <w:r w:rsidRPr="0029737D">
          <w:rPr>
            <w:rStyle w:val="Hyperlink"/>
            <w:color w:val="auto"/>
            <w:u w:val="none"/>
          </w:rPr>
          <w:t>52.</w:t>
        </w:r>
        <w:r w:rsidR="00B94979" w:rsidRPr="0029737D">
          <w:rPr>
            <w:rStyle w:val="Hyperlink"/>
            <w:color w:val="auto"/>
            <w:u w:val="none"/>
          </w:rPr>
          <w:t> </w:t>
        </w:r>
        <w:r w:rsidRPr="0029737D">
          <w:rPr>
            <w:rStyle w:val="Hyperlink"/>
            <w:color w:val="auto"/>
            <w:u w:val="none"/>
          </w:rPr>
          <w:t>panta</w:t>
        </w:r>
      </w:hyperlink>
      <w:r w:rsidR="00B94979" w:rsidRPr="0029737D">
        <w:t xml:space="preserve"> </w:t>
      </w:r>
      <w:r w:rsidRPr="0029737D">
        <w:t>2.</w:t>
      </w:r>
      <w:r w:rsidR="00B94979" w:rsidRPr="0029737D">
        <w:t> </w:t>
      </w:r>
      <w:r w:rsidRPr="0029737D">
        <w:t xml:space="preserve">punkts </w:t>
      </w:r>
      <w:r w:rsidR="00787A99" w:rsidRPr="0029737D">
        <w:t xml:space="preserve">jau tagad </w:t>
      </w:r>
      <w:r w:rsidRPr="0029737D">
        <w:t>paredzot vairākus mehānismus, kā dalībvalsts var ierobežota radiofrekvenču spektra lietošanas tiesības ierobežot, lai izvairītos no konkurences kropļošanas.</w:t>
      </w:r>
    </w:p>
    <w:p w14:paraId="6F77DCF6" w14:textId="3B16E156" w:rsidR="00223239" w:rsidRPr="0029737D" w:rsidRDefault="00223239" w:rsidP="009959CC">
      <w:pPr>
        <w:pStyle w:val="Heading3"/>
        <w:spacing w:before="0" w:beforeAutospacing="0" w:after="0" w:afterAutospacing="0"/>
        <w:ind w:firstLine="720"/>
        <w:jc w:val="both"/>
        <w:rPr>
          <w:b w:val="0"/>
          <w:bCs w:val="0"/>
          <w:sz w:val="24"/>
          <w:szCs w:val="24"/>
        </w:rPr>
      </w:pPr>
      <w:r w:rsidRPr="0029737D">
        <w:rPr>
          <w:b w:val="0"/>
          <w:bCs w:val="0"/>
          <w:sz w:val="24"/>
          <w:szCs w:val="24"/>
        </w:rPr>
        <w:t>Pieteikuma iesniedzēja uzskata, ka apstrīdētā norma nesamērīgi ierobežo tiesības uz īpašumu un neatbilst tiesiskās vienlīdzības principam.</w:t>
      </w:r>
    </w:p>
    <w:p w14:paraId="5448167B" w14:textId="142B6D71" w:rsidR="0055312A" w:rsidRPr="0029737D" w:rsidRDefault="0055312A"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Saeima uzskata, ka Elektronisko sakaru komersantam piešķirtās tiesības sniegt elektronisko sakaru pakalpojumus, izmantojot ierobežota radiofrekvenču spektra joslu, esot uzskatāmas par mantiski novērtējamām tiesībām un tādējādi ietilpstot tiesību uz īpašumu tvērumā. Tomēr apstrīdētā norma nedz atņemot, nedz ierobežojot </w:t>
      </w:r>
      <w:r w:rsidR="007D4292" w:rsidRPr="0029737D">
        <w:rPr>
          <w:b w:val="0"/>
          <w:bCs w:val="0"/>
          <w:sz w:val="24"/>
          <w:szCs w:val="24"/>
        </w:rPr>
        <w:t>p</w:t>
      </w:r>
      <w:r w:rsidRPr="0029737D">
        <w:rPr>
          <w:b w:val="0"/>
          <w:bCs w:val="0"/>
          <w:sz w:val="24"/>
          <w:szCs w:val="24"/>
        </w:rPr>
        <w:t>ieteikuma iesniedzējas iespējas turpināt savu komercdarbību, gūstot no tām labumu.</w:t>
      </w:r>
    </w:p>
    <w:p w14:paraId="6464C273" w14:textId="64682AAC" w:rsidR="00223239" w:rsidRPr="0029737D" w:rsidRDefault="00183F49" w:rsidP="000E117D">
      <w:pPr>
        <w:pStyle w:val="Heading3"/>
        <w:spacing w:before="0" w:beforeAutospacing="0" w:after="0" w:afterAutospacing="0"/>
        <w:ind w:firstLine="720"/>
        <w:jc w:val="both"/>
        <w:rPr>
          <w:b w:val="0"/>
          <w:bCs w:val="0"/>
          <w:sz w:val="24"/>
          <w:szCs w:val="24"/>
        </w:rPr>
      </w:pPr>
      <w:r>
        <w:rPr>
          <w:b w:val="0"/>
          <w:bCs w:val="0"/>
          <w:sz w:val="24"/>
          <w:szCs w:val="24"/>
        </w:rPr>
        <w:t>Sākotnēji Latvijā bija</w:t>
      </w:r>
      <w:r w:rsidRPr="0029737D">
        <w:rPr>
          <w:b w:val="0"/>
          <w:bCs w:val="0"/>
          <w:sz w:val="24"/>
          <w:szCs w:val="24"/>
        </w:rPr>
        <w:t xml:space="preserve"> tāda</w:t>
      </w:r>
      <w:r>
        <w:rPr>
          <w:b w:val="0"/>
          <w:bCs w:val="0"/>
          <w:sz w:val="24"/>
          <w:szCs w:val="24"/>
        </w:rPr>
        <w:t xml:space="preserve"> prakse</w:t>
      </w:r>
      <w:r w:rsidRPr="0029737D">
        <w:rPr>
          <w:b w:val="0"/>
          <w:bCs w:val="0"/>
          <w:sz w:val="24"/>
          <w:szCs w:val="24"/>
        </w:rPr>
        <w:t>, ka ierobežota radiofrekvenču spektra lietošanas tiesības tika piešķirtas pēc pieprasījuma un bez maksas</w:t>
      </w:r>
      <w:r>
        <w:rPr>
          <w:b w:val="0"/>
          <w:bCs w:val="0"/>
          <w:sz w:val="24"/>
          <w:szCs w:val="24"/>
        </w:rPr>
        <w:t xml:space="preserve">, savukārt </w:t>
      </w:r>
      <w:r w:rsidRPr="0029737D">
        <w:rPr>
          <w:b w:val="0"/>
          <w:bCs w:val="0"/>
          <w:sz w:val="24"/>
          <w:szCs w:val="24"/>
        </w:rPr>
        <w:t xml:space="preserve">2010. gadā </w:t>
      </w:r>
      <w:r w:rsidR="000E117D">
        <w:rPr>
          <w:b w:val="0"/>
          <w:bCs w:val="0"/>
          <w:sz w:val="24"/>
          <w:szCs w:val="24"/>
        </w:rPr>
        <w:t xml:space="preserve">– </w:t>
      </w:r>
      <w:r w:rsidRPr="0029737D">
        <w:rPr>
          <w:b w:val="0"/>
          <w:bCs w:val="0"/>
          <w:sz w:val="24"/>
          <w:szCs w:val="24"/>
        </w:rPr>
        <w:t>maks</w:t>
      </w:r>
      <w:r w:rsidR="000E117D">
        <w:rPr>
          <w:b w:val="0"/>
          <w:bCs w:val="0"/>
          <w:sz w:val="24"/>
          <w:szCs w:val="24"/>
        </w:rPr>
        <w:t>as</w:t>
      </w:r>
      <w:r w:rsidR="00184EDA">
        <w:rPr>
          <w:b w:val="0"/>
          <w:bCs w:val="0"/>
          <w:sz w:val="24"/>
          <w:szCs w:val="24"/>
        </w:rPr>
        <w:t>, līdz ar to</w:t>
      </w:r>
      <w:r w:rsidRPr="0029737D">
        <w:rPr>
          <w:b w:val="0"/>
          <w:bCs w:val="0"/>
          <w:sz w:val="24"/>
          <w:szCs w:val="24"/>
        </w:rPr>
        <w:t xml:space="preserve"> </w:t>
      </w:r>
      <w:r w:rsidR="00223239" w:rsidRPr="0029737D">
        <w:rPr>
          <w:b w:val="0"/>
          <w:bCs w:val="0"/>
          <w:sz w:val="24"/>
          <w:szCs w:val="24"/>
        </w:rPr>
        <w:t>Satversmes tiesa secināja, ka likumdevēja izvēle</w:t>
      </w:r>
      <w:r w:rsidR="00184EDA">
        <w:rPr>
          <w:b w:val="0"/>
          <w:bCs w:val="0"/>
          <w:sz w:val="24"/>
          <w:szCs w:val="24"/>
        </w:rPr>
        <w:t xml:space="preserve"> </w:t>
      </w:r>
      <w:r w:rsidR="00223239" w:rsidRPr="0029737D">
        <w:rPr>
          <w:b w:val="0"/>
          <w:bCs w:val="0"/>
          <w:sz w:val="24"/>
          <w:szCs w:val="24"/>
        </w:rPr>
        <w:t>var novest pie godīgai konkurencei neatbilstošām situācijām, jo netiek izvērtēti ne šo tiesību piešķiršanas apstākļi, ne konkrētā brīža konkurences un tirgus apstākļi</w:t>
      </w:r>
      <w:r>
        <w:rPr>
          <w:b w:val="0"/>
          <w:bCs w:val="0"/>
          <w:sz w:val="24"/>
          <w:szCs w:val="24"/>
        </w:rPr>
        <w:t xml:space="preserve">. </w:t>
      </w:r>
      <w:r w:rsidRPr="0029737D">
        <w:rPr>
          <w:b w:val="0"/>
          <w:bCs w:val="0"/>
          <w:sz w:val="24"/>
          <w:szCs w:val="24"/>
        </w:rPr>
        <w:t>Tādējādi šobrīd ir izveidojusies situācija, ka elektronisko sakaru komersantiem radiofrekvenču spektra lietošanas tiesības tika piešķirtas dažādos laika posmos un dažādās procedūrās.</w:t>
      </w:r>
    </w:p>
    <w:p w14:paraId="528F126A" w14:textId="77777777" w:rsidR="00942E1C" w:rsidRPr="0029737D" w:rsidRDefault="005278ED"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w:t>
      </w:r>
      <w:r w:rsidR="00223239" w:rsidRPr="0029737D">
        <w:rPr>
          <w:b w:val="0"/>
          <w:bCs w:val="0"/>
          <w:sz w:val="24"/>
          <w:szCs w:val="24"/>
        </w:rPr>
        <w:t xml:space="preserve">iesa atzina, ka var pastāvēt arī citi alternatīvi līdzekļi, kas būtu izmantojami sabiedrības un konkrētu elektronisko sakaru komersantu interešu sabalansēšanai. </w:t>
      </w:r>
      <w:r w:rsidR="00223239" w:rsidRPr="0029737D">
        <w:rPr>
          <w:b w:val="0"/>
          <w:bCs w:val="0"/>
          <w:sz w:val="24"/>
          <w:szCs w:val="24"/>
        </w:rPr>
        <w:lastRenderedPageBreak/>
        <w:t>Likumdevējam savas rīcības brīvības ietvaros ir tiesības izvēlēties, kādā veidā nodrošināt sabiedrības intereses, godīgas konkurences apstākļus un novērst iespējamību, ka elektronisko sakaru komersants netaisnīgi iedzīvojas uz ierobežota resursa rēķina, vienlaikus nodrošinot pēc iespējas efektīvāku ierobežota radiofrekvenču spektra lietošanas tiesību izmantošanu. Tādējādi Satversmes tiesa atzina, ka apstrīdētā norma neatbilst Satversmes 105.</w:t>
      </w:r>
      <w:r w:rsidRPr="0029737D">
        <w:rPr>
          <w:b w:val="0"/>
          <w:bCs w:val="0"/>
          <w:sz w:val="24"/>
          <w:szCs w:val="24"/>
        </w:rPr>
        <w:t> </w:t>
      </w:r>
      <w:r w:rsidR="00223239" w:rsidRPr="0029737D">
        <w:rPr>
          <w:b w:val="0"/>
          <w:bCs w:val="0"/>
          <w:sz w:val="24"/>
          <w:szCs w:val="24"/>
        </w:rPr>
        <w:t>panta pirmajiem trim teikumiem.</w:t>
      </w:r>
    </w:p>
    <w:p w14:paraId="63944EE4" w14:textId="5E613730" w:rsidR="00223239" w:rsidRPr="0029737D" w:rsidRDefault="00223239" w:rsidP="009959CC">
      <w:pPr>
        <w:pStyle w:val="Heading3"/>
        <w:spacing w:before="0" w:beforeAutospacing="0" w:after="0" w:afterAutospacing="0"/>
        <w:ind w:firstLine="720"/>
        <w:jc w:val="both"/>
        <w:rPr>
          <w:b w:val="0"/>
          <w:bCs w:val="0"/>
          <w:sz w:val="24"/>
          <w:szCs w:val="24"/>
        </w:rPr>
      </w:pPr>
      <w:r w:rsidRPr="0029737D">
        <w:rPr>
          <w:b w:val="0"/>
          <w:bCs w:val="0"/>
          <w:sz w:val="24"/>
          <w:szCs w:val="24"/>
        </w:rPr>
        <w:t>Ņemot vērā minēto, Satversmes tiesa secināja, ka nav nepieciešams vērtēt apstrīdētās normas atbilstību tiesiskās vienlīdzības principam.</w:t>
      </w:r>
    </w:p>
    <w:p w14:paraId="563FEE44" w14:textId="77777777" w:rsidR="005278ED" w:rsidRPr="0029737D" w:rsidRDefault="00223239" w:rsidP="009959CC">
      <w:pPr>
        <w:pStyle w:val="Heading3"/>
        <w:spacing w:before="0" w:beforeAutospacing="0" w:after="0" w:afterAutospacing="0"/>
        <w:ind w:firstLine="720"/>
        <w:jc w:val="both"/>
        <w:rPr>
          <w:b w:val="0"/>
          <w:bCs w:val="0"/>
          <w:sz w:val="24"/>
          <w:szCs w:val="24"/>
        </w:rPr>
      </w:pPr>
      <w:r w:rsidRPr="0029737D">
        <w:rPr>
          <w:b w:val="0"/>
          <w:bCs w:val="0"/>
          <w:sz w:val="24"/>
          <w:szCs w:val="24"/>
        </w:rPr>
        <w:t>Tā kā radiofrekvenču spektrs ir unikāls un ierobežots resurss, regulējuma noteikšana attiecībā uz tā izmantošanu ir būtisks jautājums. Tādēļ nebūtu pieļaujama tāda situācija, ka Satversmei neatbilstošā tiesību norma savu juridisko spēku zaudētu ar sprieduma publicēšanas brīdi, bet nebūtu aizstāta ar jaunu tiesisko regulējumu. Attiecīgi Satversmes tiesa secināja, ka konkrētajā situācijā likumdevējam ir nepieciešams saprātīgs laiks, lai tas izvērtētu, kā vislabāk būtu līdzsvarojamas personas un sabiedrības intereses, un noteiktu jaunu tiesisko regulējumu.</w:t>
      </w:r>
    </w:p>
    <w:p w14:paraId="110CF3D7" w14:textId="446F8BCB" w:rsidR="005278ED" w:rsidRPr="0029737D" w:rsidRDefault="005278ED" w:rsidP="009959CC">
      <w:pPr>
        <w:pStyle w:val="NormalWeb"/>
        <w:spacing w:before="0" w:beforeAutospacing="0" w:after="0" w:afterAutospacing="0"/>
        <w:ind w:firstLine="720"/>
        <w:jc w:val="both"/>
      </w:pPr>
      <w:r w:rsidRPr="0029737D">
        <w:t xml:space="preserve">Līdz ar to Satversmes tiesa nosprieda atzīt </w:t>
      </w:r>
      <w:hyperlink r:id="rId65" w:tgtFrame="_blank" w:history="1">
        <w:r w:rsidRPr="0029737D">
          <w:rPr>
            <w:rStyle w:val="Hyperlink"/>
            <w:color w:val="auto"/>
            <w:u w:val="none"/>
          </w:rPr>
          <w:t>Elektronisko sakaru likuma</w:t>
        </w:r>
      </w:hyperlink>
      <w:r w:rsidRPr="0029737D">
        <w:t xml:space="preserve"> </w:t>
      </w:r>
      <w:hyperlink r:id="rId66" w:anchor="p48" w:tgtFrame="_blank" w:history="1">
        <w:r w:rsidRPr="0029737D">
          <w:rPr>
            <w:rStyle w:val="Hyperlink"/>
            <w:color w:val="auto"/>
            <w:u w:val="none"/>
          </w:rPr>
          <w:t>48. panta</w:t>
        </w:r>
      </w:hyperlink>
      <w:r w:rsidRPr="0029737D">
        <w:t xml:space="preserve"> septīto daļu par neatbilstošu </w:t>
      </w:r>
      <w:hyperlink r:id="rId67" w:tgtFrame="_blank" w:history="1">
        <w:r w:rsidRPr="0029737D">
          <w:rPr>
            <w:rStyle w:val="Hyperlink"/>
            <w:color w:val="auto"/>
            <w:u w:val="none"/>
          </w:rPr>
          <w:t>Latvijas Republikas Satversmes</w:t>
        </w:r>
      </w:hyperlink>
      <w:r w:rsidRPr="0029737D">
        <w:t xml:space="preserve"> </w:t>
      </w:r>
      <w:hyperlink r:id="rId68" w:anchor="p105" w:tgtFrame="_blank" w:history="1">
        <w:r w:rsidRPr="0029737D">
          <w:rPr>
            <w:rStyle w:val="Hyperlink"/>
            <w:color w:val="auto"/>
            <w:u w:val="none"/>
          </w:rPr>
          <w:t>105. panta</w:t>
        </w:r>
      </w:hyperlink>
      <w:r w:rsidRPr="0029737D">
        <w:t xml:space="preserve"> pirmajiem trim teikumiem un spēkā neesošu no 2025. gada 1. janvāra.</w:t>
      </w:r>
    </w:p>
    <w:p w14:paraId="2D3B0F54" w14:textId="77777777" w:rsidR="00DD0F0C" w:rsidRPr="0029737D" w:rsidRDefault="00DD0F0C" w:rsidP="009959CC">
      <w:pPr>
        <w:pStyle w:val="NormalWeb"/>
        <w:shd w:val="clear" w:color="auto" w:fill="FFFFFF"/>
        <w:spacing w:before="0" w:beforeAutospacing="0" w:after="0" w:afterAutospacing="0"/>
        <w:ind w:firstLine="720"/>
        <w:jc w:val="both"/>
        <w:rPr>
          <w:b/>
          <w:bCs/>
        </w:rPr>
      </w:pPr>
    </w:p>
    <w:p w14:paraId="2E6825FF" w14:textId="77777777" w:rsidR="005278ED" w:rsidRPr="0029737D" w:rsidRDefault="005278ED" w:rsidP="009959CC">
      <w:pPr>
        <w:pStyle w:val="NormalWeb"/>
        <w:shd w:val="clear" w:color="auto" w:fill="FFFFFF"/>
        <w:spacing w:before="0" w:beforeAutospacing="0" w:after="0" w:afterAutospacing="0"/>
        <w:ind w:firstLine="720"/>
        <w:jc w:val="both"/>
        <w:rPr>
          <w:b/>
          <w:bCs/>
        </w:rPr>
      </w:pPr>
    </w:p>
    <w:p w14:paraId="2FC792B9"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72A177CE" w14:textId="374AAAAE" w:rsidR="0051209C" w:rsidRPr="0029737D" w:rsidRDefault="0051209C" w:rsidP="009959CC">
      <w:pPr>
        <w:pStyle w:val="Heading3"/>
        <w:shd w:val="clear" w:color="auto" w:fill="FFFFFF"/>
        <w:spacing w:before="0" w:beforeAutospacing="0" w:after="0" w:afterAutospacing="0"/>
        <w:ind w:firstLine="720"/>
        <w:jc w:val="both"/>
        <w:rPr>
          <w:sz w:val="24"/>
          <w:szCs w:val="24"/>
        </w:rPr>
      </w:pPr>
      <w:r w:rsidRPr="0029737D">
        <w:rPr>
          <w:sz w:val="24"/>
          <w:szCs w:val="24"/>
        </w:rPr>
        <w:t>7. Lieta Nr. </w:t>
      </w:r>
      <w:r w:rsidRPr="0029737D">
        <w:rPr>
          <w:sz w:val="24"/>
          <w:szCs w:val="24"/>
          <w:shd w:val="clear" w:color="auto" w:fill="FFFFFF"/>
        </w:rPr>
        <w:t>202</w:t>
      </w:r>
      <w:r w:rsidR="00F61732" w:rsidRPr="0029737D">
        <w:rPr>
          <w:sz w:val="24"/>
          <w:szCs w:val="24"/>
          <w:shd w:val="clear" w:color="auto" w:fill="FFFFFF"/>
        </w:rPr>
        <w:t>2</w:t>
      </w:r>
      <w:r w:rsidRPr="0029737D">
        <w:rPr>
          <w:sz w:val="24"/>
          <w:szCs w:val="24"/>
          <w:shd w:val="clear" w:color="auto" w:fill="FFFFFF"/>
        </w:rPr>
        <w:t>-</w:t>
      </w:r>
      <w:r w:rsidR="00F61732" w:rsidRPr="0029737D">
        <w:rPr>
          <w:sz w:val="24"/>
          <w:szCs w:val="24"/>
          <w:shd w:val="clear" w:color="auto" w:fill="FFFFFF"/>
        </w:rPr>
        <w:t>45</w:t>
      </w:r>
      <w:r w:rsidRPr="0029737D">
        <w:rPr>
          <w:sz w:val="24"/>
          <w:szCs w:val="24"/>
          <w:shd w:val="clear" w:color="auto" w:fill="FFFFFF"/>
        </w:rPr>
        <w:t>-01 "</w:t>
      </w:r>
      <w:r w:rsidR="00F61732" w:rsidRPr="0029737D">
        <w:rPr>
          <w:sz w:val="24"/>
          <w:szCs w:val="24"/>
        </w:rPr>
        <w:t xml:space="preserve">Par </w:t>
      </w:r>
      <w:hyperlink r:id="rId69" w:tgtFrame="_blank" w:history="1">
        <w:r w:rsidR="00F61732" w:rsidRPr="0029737D">
          <w:rPr>
            <w:rStyle w:val="Hyperlink"/>
            <w:color w:val="auto"/>
            <w:sz w:val="24"/>
            <w:szCs w:val="24"/>
            <w:u w:val="none"/>
          </w:rPr>
          <w:t>Izglītības likuma</w:t>
        </w:r>
      </w:hyperlink>
      <w:r w:rsidR="00F61732" w:rsidRPr="0029737D">
        <w:rPr>
          <w:sz w:val="24"/>
          <w:szCs w:val="24"/>
        </w:rPr>
        <w:t xml:space="preserve"> </w:t>
      </w:r>
      <w:hyperlink r:id="rId70" w:anchor="p9" w:tgtFrame="_blank" w:history="1">
        <w:r w:rsidR="00F61732" w:rsidRPr="0029737D">
          <w:rPr>
            <w:rStyle w:val="Hyperlink"/>
            <w:color w:val="auto"/>
            <w:sz w:val="24"/>
            <w:szCs w:val="24"/>
            <w:u w:val="none"/>
          </w:rPr>
          <w:t>9.</w:t>
        </w:r>
      </w:hyperlink>
      <w:r w:rsidR="00F61732" w:rsidRPr="0029737D">
        <w:rPr>
          <w:sz w:val="24"/>
          <w:szCs w:val="24"/>
        </w:rPr>
        <w:t> panta 1.</w:t>
      </w:r>
      <w:r w:rsidR="00F61732" w:rsidRPr="0029737D">
        <w:rPr>
          <w:sz w:val="24"/>
          <w:szCs w:val="24"/>
          <w:vertAlign w:val="superscript"/>
        </w:rPr>
        <w:t>1</w:t>
      </w:r>
      <w:r w:rsidR="00F61732" w:rsidRPr="0029737D">
        <w:rPr>
          <w:sz w:val="24"/>
          <w:szCs w:val="24"/>
        </w:rPr>
        <w:t> daļas, pārejas noteikumu 102. punkta 1. apakšpunkta un 2022. gada 29. septembra likuma "</w:t>
      </w:r>
      <w:hyperlink r:id="rId71" w:tgtFrame="_blank" w:history="1">
        <w:r w:rsidR="00F61732" w:rsidRPr="0029737D">
          <w:rPr>
            <w:rStyle w:val="Hyperlink"/>
            <w:color w:val="auto"/>
            <w:sz w:val="24"/>
            <w:szCs w:val="24"/>
            <w:u w:val="none"/>
          </w:rPr>
          <w:t>Grozījumi Izglītības likumā</w:t>
        </w:r>
      </w:hyperlink>
      <w:r w:rsidR="00F61732" w:rsidRPr="0029737D">
        <w:rPr>
          <w:sz w:val="24"/>
          <w:szCs w:val="24"/>
        </w:rPr>
        <w:t xml:space="preserve">" </w:t>
      </w:r>
      <w:hyperlink r:id="rId72" w:anchor="p1" w:tgtFrame="_blank" w:history="1">
        <w:r w:rsidR="00F61732" w:rsidRPr="0029737D">
          <w:rPr>
            <w:rStyle w:val="Hyperlink"/>
            <w:color w:val="auto"/>
            <w:sz w:val="24"/>
            <w:szCs w:val="24"/>
            <w:u w:val="none"/>
          </w:rPr>
          <w:t>1.</w:t>
        </w:r>
      </w:hyperlink>
      <w:r w:rsidR="00F61732" w:rsidRPr="0029737D">
        <w:rPr>
          <w:sz w:val="24"/>
          <w:szCs w:val="24"/>
        </w:rPr>
        <w:t xml:space="preserve">, </w:t>
      </w:r>
      <w:hyperlink r:id="rId73" w:anchor="p5" w:tgtFrame="_blank" w:history="1">
        <w:r w:rsidR="00F61732" w:rsidRPr="0029737D">
          <w:rPr>
            <w:rStyle w:val="Hyperlink"/>
            <w:color w:val="auto"/>
            <w:sz w:val="24"/>
            <w:szCs w:val="24"/>
            <w:u w:val="none"/>
          </w:rPr>
          <w:t>5.</w:t>
        </w:r>
      </w:hyperlink>
      <w:r w:rsidR="00F61732" w:rsidRPr="0029737D">
        <w:rPr>
          <w:sz w:val="24"/>
          <w:szCs w:val="24"/>
        </w:rPr>
        <w:t xml:space="preserve"> un </w:t>
      </w:r>
      <w:hyperlink r:id="rId74" w:anchor="p6" w:tgtFrame="_blank" w:history="1">
        <w:r w:rsidR="00F61732" w:rsidRPr="0029737D">
          <w:rPr>
            <w:rStyle w:val="Hyperlink"/>
            <w:color w:val="auto"/>
            <w:sz w:val="24"/>
            <w:szCs w:val="24"/>
            <w:u w:val="none"/>
          </w:rPr>
          <w:t>6.</w:t>
        </w:r>
      </w:hyperlink>
      <w:r w:rsidR="00F61732" w:rsidRPr="0029737D">
        <w:rPr>
          <w:sz w:val="24"/>
          <w:szCs w:val="24"/>
        </w:rPr>
        <w:t xml:space="preserve"> panta atbilstību </w:t>
      </w:r>
      <w:hyperlink r:id="rId75" w:tgtFrame="_blank" w:history="1">
        <w:r w:rsidR="00F61732" w:rsidRPr="0029737D">
          <w:rPr>
            <w:rStyle w:val="Hyperlink"/>
            <w:color w:val="auto"/>
            <w:sz w:val="24"/>
            <w:szCs w:val="24"/>
            <w:u w:val="none"/>
          </w:rPr>
          <w:t>Latvijas Republikas Satversmes</w:t>
        </w:r>
      </w:hyperlink>
      <w:r w:rsidR="00F61732" w:rsidRPr="0029737D">
        <w:rPr>
          <w:sz w:val="24"/>
          <w:szCs w:val="24"/>
        </w:rPr>
        <w:t xml:space="preserve"> </w:t>
      </w:r>
      <w:hyperlink r:id="rId76" w:anchor="p1" w:tgtFrame="_blank" w:history="1">
        <w:r w:rsidR="00F61732" w:rsidRPr="0029737D">
          <w:rPr>
            <w:rStyle w:val="Hyperlink"/>
            <w:color w:val="auto"/>
            <w:sz w:val="24"/>
            <w:szCs w:val="24"/>
            <w:u w:val="none"/>
          </w:rPr>
          <w:t>1.</w:t>
        </w:r>
      </w:hyperlink>
      <w:r w:rsidR="00F61732" w:rsidRPr="0029737D">
        <w:rPr>
          <w:sz w:val="24"/>
          <w:szCs w:val="24"/>
        </w:rPr>
        <w:t xml:space="preserve"> pantam, </w:t>
      </w:r>
      <w:hyperlink r:id="rId77" w:anchor="p112" w:tgtFrame="_blank" w:history="1">
        <w:r w:rsidR="00F61732" w:rsidRPr="0029737D">
          <w:rPr>
            <w:rStyle w:val="Hyperlink"/>
            <w:color w:val="auto"/>
            <w:sz w:val="24"/>
            <w:szCs w:val="24"/>
            <w:u w:val="none"/>
          </w:rPr>
          <w:t>112.</w:t>
        </w:r>
      </w:hyperlink>
      <w:r w:rsidR="00F61732" w:rsidRPr="0029737D">
        <w:rPr>
          <w:sz w:val="24"/>
          <w:szCs w:val="24"/>
        </w:rPr>
        <w:t xml:space="preserve"> panta pirmajam teikumam un </w:t>
      </w:r>
      <w:hyperlink r:id="rId78" w:anchor="p114" w:tgtFrame="_blank" w:history="1">
        <w:r w:rsidR="00F61732" w:rsidRPr="0029737D">
          <w:rPr>
            <w:rStyle w:val="Hyperlink"/>
            <w:color w:val="auto"/>
            <w:sz w:val="24"/>
            <w:szCs w:val="24"/>
            <w:u w:val="none"/>
          </w:rPr>
          <w:t>114.</w:t>
        </w:r>
      </w:hyperlink>
      <w:r w:rsidR="00F61732" w:rsidRPr="0029737D">
        <w:rPr>
          <w:sz w:val="24"/>
          <w:szCs w:val="24"/>
        </w:rPr>
        <w:t> pantam</w:t>
      </w:r>
      <w:r w:rsidRPr="0029737D">
        <w:rPr>
          <w:sz w:val="24"/>
          <w:szCs w:val="24"/>
          <w:shd w:val="clear" w:color="auto" w:fill="FFFFFF"/>
        </w:rPr>
        <w:t xml:space="preserve">" ierosināta pēc </w:t>
      </w:r>
      <w:r w:rsidR="00D6558F" w:rsidRPr="00C76040">
        <w:rPr>
          <w:i/>
          <w:sz w:val="24"/>
          <w:szCs w:val="24"/>
          <w:shd w:val="clear" w:color="auto" w:fill="FFFFFF"/>
        </w:rPr>
        <w:t>Dana un Dominiks Džibuti</w:t>
      </w:r>
      <w:r w:rsidR="00D6558F" w:rsidRPr="0029737D">
        <w:rPr>
          <w:sz w:val="24"/>
          <w:szCs w:val="24"/>
          <w:shd w:val="clear" w:color="auto" w:fill="FFFFFF"/>
        </w:rPr>
        <w:t xml:space="preserve"> </w:t>
      </w:r>
      <w:r w:rsidRPr="0029737D">
        <w:rPr>
          <w:sz w:val="24"/>
          <w:szCs w:val="24"/>
          <w:shd w:val="clear" w:color="auto" w:fill="FFFFFF"/>
        </w:rPr>
        <w:t>pieteikum</w:t>
      </w:r>
      <w:r w:rsidR="007E4036" w:rsidRPr="0029737D">
        <w:rPr>
          <w:sz w:val="24"/>
          <w:szCs w:val="24"/>
          <w:shd w:val="clear" w:color="auto" w:fill="FFFFFF"/>
        </w:rPr>
        <w:t>a</w:t>
      </w:r>
      <w:r w:rsidRPr="0029737D">
        <w:rPr>
          <w:sz w:val="24"/>
          <w:szCs w:val="24"/>
          <w:shd w:val="clear" w:color="auto" w:fill="FFFFFF"/>
        </w:rPr>
        <w:t xml:space="preserve"> (turpmāk – pieteikum</w:t>
      </w:r>
      <w:r w:rsidR="007E4036" w:rsidRPr="0029737D">
        <w:rPr>
          <w:sz w:val="24"/>
          <w:szCs w:val="24"/>
          <w:shd w:val="clear" w:color="auto" w:fill="FFFFFF"/>
        </w:rPr>
        <w:t>a</w:t>
      </w:r>
      <w:r w:rsidRPr="0029737D">
        <w:rPr>
          <w:sz w:val="24"/>
          <w:szCs w:val="24"/>
          <w:shd w:val="clear" w:color="auto" w:fill="FFFFFF"/>
        </w:rPr>
        <w:t xml:space="preserve"> iesniedzēji).</w:t>
      </w:r>
    </w:p>
    <w:p w14:paraId="10F859F0"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5A941070" w14:textId="50961B01" w:rsidR="00F1169C" w:rsidRPr="0094588C" w:rsidRDefault="00753C66" w:rsidP="008D087B">
      <w:pPr>
        <w:ind w:firstLine="720"/>
        <w:jc w:val="both"/>
        <w:rPr>
          <w:rFonts w:cs="Times New Roman"/>
          <w:sz w:val="24"/>
          <w:szCs w:val="24"/>
        </w:rPr>
      </w:pPr>
      <w:r w:rsidRPr="0094588C">
        <w:rPr>
          <w:sz w:val="24"/>
          <w:szCs w:val="24"/>
        </w:rPr>
        <w:t>Pieteikuma iesniedzēji a</w:t>
      </w:r>
      <w:r w:rsidR="00E41FC1" w:rsidRPr="0094588C">
        <w:rPr>
          <w:sz w:val="24"/>
          <w:szCs w:val="24"/>
        </w:rPr>
        <w:t>pstrī</w:t>
      </w:r>
      <w:r w:rsidRPr="0094588C">
        <w:rPr>
          <w:sz w:val="24"/>
          <w:szCs w:val="24"/>
        </w:rPr>
        <w:t>d</w:t>
      </w:r>
      <w:r w:rsidR="00E41FC1" w:rsidRPr="0094588C">
        <w:rPr>
          <w:sz w:val="24"/>
          <w:szCs w:val="24"/>
        </w:rPr>
        <w:t xml:space="preserve"> Izglītības likuma normas </w:t>
      </w:r>
      <w:r w:rsidRPr="0094588C">
        <w:rPr>
          <w:sz w:val="24"/>
          <w:szCs w:val="24"/>
        </w:rPr>
        <w:t xml:space="preserve">kuras </w:t>
      </w:r>
      <w:r w:rsidR="00E41FC1" w:rsidRPr="0094588C">
        <w:rPr>
          <w:sz w:val="24"/>
          <w:szCs w:val="24"/>
        </w:rPr>
        <w:t>noteic izglītības iegūšanu privātās izglītības iestādēs tikai valsts valodā.</w:t>
      </w:r>
      <w:r w:rsidR="008D087B">
        <w:rPr>
          <w:rFonts w:cs="Times New Roman"/>
          <w:sz w:val="24"/>
          <w:szCs w:val="24"/>
        </w:rPr>
        <w:t xml:space="preserve"> Tie ir </w:t>
      </w:r>
      <w:r w:rsidR="00F1169C" w:rsidRPr="0094588C">
        <w:rPr>
          <w:rFonts w:cs="Times New Roman"/>
          <w:sz w:val="24"/>
          <w:szCs w:val="24"/>
        </w:rPr>
        <w:t>izglītojamie, kas sevi identificē ar Latvijā dzīvojošām nacionālajām minoritātēm un pieteikuma iesniegšanas brīdī viņi mācījās privātās izglītības iestādēs mazākumtautību izglītības programmās pirmsskolas izglītības pakāpē un pamatizglītības pakāpē.</w:t>
      </w:r>
    </w:p>
    <w:p w14:paraId="2E9C251F" w14:textId="12A9CCE8" w:rsidR="00E41FC1" w:rsidRDefault="00E41FC1" w:rsidP="009959CC">
      <w:pPr>
        <w:pStyle w:val="Heading3"/>
        <w:spacing w:before="0" w:beforeAutospacing="0" w:after="0" w:afterAutospacing="0"/>
        <w:ind w:firstLine="720"/>
        <w:jc w:val="both"/>
        <w:rPr>
          <w:b w:val="0"/>
          <w:bCs w:val="0"/>
          <w:sz w:val="24"/>
          <w:szCs w:val="24"/>
        </w:rPr>
      </w:pPr>
      <w:r w:rsidRPr="0029737D">
        <w:rPr>
          <w:b w:val="0"/>
          <w:bCs w:val="0"/>
          <w:sz w:val="24"/>
          <w:szCs w:val="24"/>
        </w:rPr>
        <w:t>Pieteikuma iesniedzēji uzskata, ka apstrīdētās normas neatbilst Satversmes 112. pantā noteiktajām tiesībām uz izglītību</w:t>
      </w:r>
      <w:r w:rsidR="0017068B">
        <w:rPr>
          <w:b w:val="0"/>
          <w:bCs w:val="0"/>
          <w:sz w:val="24"/>
          <w:szCs w:val="24"/>
        </w:rPr>
        <w:t xml:space="preserve"> un</w:t>
      </w:r>
      <w:r w:rsidRPr="0029737D">
        <w:rPr>
          <w:b w:val="0"/>
          <w:bCs w:val="0"/>
          <w:sz w:val="24"/>
          <w:szCs w:val="24"/>
        </w:rPr>
        <w:t xml:space="preserve"> 114. pantā noteiktajām mazākumtautībām piederošo personu tiesībām saglabāt un attīstīt savu valodu, etnisko un kultūras savdabību, kā arī 1. pantā ietvertajam tiesiskās paļāvības aizsardzības principam.</w:t>
      </w:r>
    </w:p>
    <w:p w14:paraId="4F6B4530" w14:textId="37E64D0A" w:rsidR="0011539B" w:rsidRPr="0029737D" w:rsidRDefault="0011539B" w:rsidP="00753C66">
      <w:pPr>
        <w:pStyle w:val="Heading3"/>
        <w:spacing w:before="0" w:beforeAutospacing="0" w:after="0" w:afterAutospacing="0"/>
        <w:ind w:firstLine="720"/>
        <w:jc w:val="both"/>
        <w:rPr>
          <w:b w:val="0"/>
          <w:bCs w:val="0"/>
          <w:sz w:val="24"/>
          <w:szCs w:val="24"/>
        </w:rPr>
      </w:pPr>
      <w:r w:rsidRPr="0029737D">
        <w:rPr>
          <w:b w:val="0"/>
          <w:bCs w:val="0"/>
          <w:sz w:val="24"/>
          <w:szCs w:val="24"/>
        </w:rPr>
        <w:t xml:space="preserve">Pieteikuma iesniedzēji norāda, ka likumdevējs neesot vērtējis, vai tiek panākts līdzsvars starp mērķi uzlabot valsts valodas apguvi un mazākumtautību tiesību aizsardzību vispārējās izglītības procesā privātajās izglītības iestādēs un vai pie mazākumtautības piederošam izglītojamam tiek atstātas kaut minimālas tiesības izglītības iestādē lietot mazākumtautības valodu nolūkā saglabāt savu etnisko savdabību, kultūru un tradīcijas. </w:t>
      </w:r>
      <w:r w:rsidR="00BE3537">
        <w:rPr>
          <w:b w:val="0"/>
          <w:bCs w:val="0"/>
          <w:sz w:val="24"/>
          <w:szCs w:val="24"/>
        </w:rPr>
        <w:t xml:space="preserve">Tāpat likumdevējs </w:t>
      </w:r>
      <w:r w:rsidRPr="0029737D">
        <w:rPr>
          <w:b w:val="0"/>
          <w:bCs w:val="0"/>
          <w:sz w:val="24"/>
          <w:szCs w:val="24"/>
        </w:rPr>
        <w:t>neesot vērtēj</w:t>
      </w:r>
      <w:r w:rsidR="00BE3537">
        <w:rPr>
          <w:b w:val="0"/>
          <w:bCs w:val="0"/>
          <w:sz w:val="24"/>
          <w:szCs w:val="24"/>
        </w:rPr>
        <w:t>is</w:t>
      </w:r>
      <w:r w:rsidRPr="0029737D">
        <w:rPr>
          <w:b w:val="0"/>
          <w:bCs w:val="0"/>
          <w:sz w:val="24"/>
          <w:szCs w:val="24"/>
        </w:rPr>
        <w:t xml:space="preserve"> to, vai prasība lietot vienīgi valsts valodu nenovedīs pie izglītības kvalitātes pazemināšanās un vai rezultātā vispārējā izglītība daļai izglītojamo nekļūs pēc būtības nepieejama</w:t>
      </w:r>
      <w:r w:rsidR="00753C66">
        <w:rPr>
          <w:b w:val="0"/>
          <w:bCs w:val="0"/>
          <w:sz w:val="24"/>
          <w:szCs w:val="24"/>
        </w:rPr>
        <w:t xml:space="preserve"> un </w:t>
      </w:r>
      <w:r w:rsidRPr="0029737D">
        <w:rPr>
          <w:b w:val="0"/>
          <w:bCs w:val="0"/>
          <w:sz w:val="24"/>
          <w:szCs w:val="24"/>
        </w:rPr>
        <w:t>uzskata, ka apstrīdēto normu pieņemšanā nav ievērots labas likumdošanas princips.</w:t>
      </w:r>
    </w:p>
    <w:p w14:paraId="308B9768" w14:textId="1CCA07A7" w:rsidR="0011539B" w:rsidRPr="004E16AE" w:rsidRDefault="0011539B" w:rsidP="004E16AE">
      <w:pPr>
        <w:pStyle w:val="Heading3"/>
        <w:spacing w:before="0" w:beforeAutospacing="0" w:after="0" w:afterAutospacing="0"/>
        <w:ind w:firstLine="720"/>
        <w:jc w:val="both"/>
        <w:rPr>
          <w:b w:val="0"/>
          <w:bCs w:val="0"/>
          <w:sz w:val="24"/>
          <w:szCs w:val="24"/>
        </w:rPr>
      </w:pPr>
      <w:r w:rsidRPr="0029737D">
        <w:rPr>
          <w:b w:val="0"/>
          <w:bCs w:val="0"/>
          <w:sz w:val="24"/>
          <w:szCs w:val="24"/>
        </w:rPr>
        <w:t>Saeima uzskata, ka apstrīdētās normas ir pienācīgi apspriestas un likumdošanas procesā pēc iespējas ir apzināti visu ieinteresēto personu viedokļi</w:t>
      </w:r>
      <w:r w:rsidRPr="0029737D">
        <w:rPr>
          <w:b w:val="0"/>
          <w:bCs w:val="0"/>
          <w:i/>
          <w:iCs/>
          <w:sz w:val="24"/>
          <w:szCs w:val="24"/>
        </w:rPr>
        <w:t>.</w:t>
      </w:r>
      <w:r w:rsidR="00732ADF" w:rsidRPr="0029737D">
        <w:rPr>
          <w:b w:val="0"/>
          <w:bCs w:val="0"/>
          <w:sz w:val="24"/>
          <w:szCs w:val="24"/>
        </w:rPr>
        <w:t xml:space="preserve"> </w:t>
      </w:r>
      <w:r w:rsidRPr="0029737D">
        <w:rPr>
          <w:b w:val="0"/>
          <w:bCs w:val="0"/>
          <w:sz w:val="24"/>
          <w:szCs w:val="24"/>
        </w:rPr>
        <w:t>Starptautisko organizāciju viedokļiem par valodas lietojumu izglītības procesā Latvijā esot tikai ieteikuma raksturs. Nereti šie viedokļi esot vispārīgi un līdz ar to neesot attiecināmi vienādi uz visām valstīm, tostarp uz Latviju un tās īpašo situāciju.</w:t>
      </w:r>
      <w:r w:rsidR="004E16AE">
        <w:rPr>
          <w:b w:val="0"/>
          <w:bCs w:val="0"/>
          <w:sz w:val="24"/>
          <w:szCs w:val="24"/>
        </w:rPr>
        <w:t xml:space="preserve"> L</w:t>
      </w:r>
      <w:r w:rsidRPr="0029737D">
        <w:rPr>
          <w:b w:val="0"/>
          <w:bCs w:val="0"/>
          <w:sz w:val="24"/>
          <w:szCs w:val="24"/>
        </w:rPr>
        <w:t xml:space="preserve">ikumdevējs atbilstoši labas likumdošanas principam ir izvērtējis tiesību normu atbilstību augstāka juridiska spēka tiesību normām, kā arī saskaņojis </w:t>
      </w:r>
      <w:r w:rsidRPr="0029737D">
        <w:rPr>
          <w:b w:val="0"/>
          <w:bCs w:val="0"/>
          <w:sz w:val="24"/>
          <w:szCs w:val="24"/>
        </w:rPr>
        <w:lastRenderedPageBreak/>
        <w:t>likumprojektā "</w:t>
      </w:r>
      <w:hyperlink r:id="rId79" w:tgtFrame="_blank" w:history="1">
        <w:r w:rsidRPr="0029737D">
          <w:rPr>
            <w:rStyle w:val="Hyperlink"/>
            <w:b w:val="0"/>
            <w:bCs w:val="0"/>
            <w:color w:val="auto"/>
            <w:sz w:val="24"/>
            <w:szCs w:val="24"/>
            <w:u w:val="none"/>
          </w:rPr>
          <w:t>Grozījumi Izglītības likumā</w:t>
        </w:r>
      </w:hyperlink>
      <w:r w:rsidRPr="0029737D">
        <w:rPr>
          <w:b w:val="0"/>
          <w:bCs w:val="0"/>
          <w:sz w:val="24"/>
          <w:szCs w:val="24"/>
        </w:rPr>
        <w:t>" paredzētās tiesību normas un tiesību sistēmā jau pastāvošās tiesību normas</w:t>
      </w:r>
      <w:r w:rsidRPr="0029737D">
        <w:rPr>
          <w:b w:val="0"/>
          <w:bCs w:val="0"/>
          <w:i/>
          <w:iCs/>
          <w:sz w:val="24"/>
          <w:szCs w:val="24"/>
        </w:rPr>
        <w:t>.</w:t>
      </w:r>
    </w:p>
    <w:p w14:paraId="399C4FB0" w14:textId="2E48077E" w:rsidR="002277B1" w:rsidRDefault="002277B1" w:rsidP="009959CC">
      <w:pPr>
        <w:pStyle w:val="Heading3"/>
        <w:spacing w:before="0" w:beforeAutospacing="0" w:after="0" w:afterAutospacing="0"/>
        <w:ind w:firstLine="720"/>
        <w:jc w:val="both"/>
        <w:rPr>
          <w:b w:val="0"/>
          <w:bCs w:val="0"/>
          <w:sz w:val="24"/>
          <w:szCs w:val="24"/>
        </w:rPr>
      </w:pPr>
      <w:r w:rsidRPr="002277B1">
        <w:rPr>
          <w:b w:val="0"/>
          <w:bCs w:val="0"/>
          <w:sz w:val="24"/>
          <w:szCs w:val="24"/>
        </w:rPr>
        <w:t>Izglītības un zinātnes ministrija</w:t>
      </w:r>
      <w:r w:rsidRPr="002277B1">
        <w:rPr>
          <w:b w:val="0"/>
          <w:bCs w:val="0"/>
          <w:sz w:val="24"/>
          <w:szCs w:val="24"/>
        </w:rPr>
        <w:t xml:space="preserve"> </w:t>
      </w:r>
      <w:r w:rsidRPr="002277B1">
        <w:rPr>
          <w:b w:val="0"/>
          <w:bCs w:val="0"/>
          <w:sz w:val="24"/>
          <w:szCs w:val="24"/>
        </w:rPr>
        <w:t>uzskata, ka apstrīdētās normas atbilst</w:t>
      </w:r>
      <w:r w:rsidRPr="002277B1">
        <w:rPr>
          <w:b w:val="0"/>
          <w:bCs w:val="0"/>
          <w:sz w:val="24"/>
          <w:szCs w:val="24"/>
        </w:rPr>
        <w:t xml:space="preserve"> </w:t>
      </w:r>
      <w:hyperlink r:id="rId80" w:tgtFrame="_blank" w:history="1">
        <w:r w:rsidRPr="002277B1">
          <w:rPr>
            <w:rStyle w:val="Hyperlink"/>
            <w:b w:val="0"/>
            <w:bCs w:val="0"/>
            <w:color w:val="auto"/>
            <w:sz w:val="24"/>
            <w:szCs w:val="24"/>
            <w:u w:val="none"/>
          </w:rPr>
          <w:t>Satversmei</w:t>
        </w:r>
      </w:hyperlink>
      <w:r w:rsidRPr="002277B1">
        <w:rPr>
          <w:b w:val="0"/>
          <w:bCs w:val="0"/>
          <w:sz w:val="24"/>
          <w:szCs w:val="24"/>
        </w:rPr>
        <w:t xml:space="preserve">, </w:t>
      </w:r>
      <w:proofErr w:type="spellStart"/>
      <w:r w:rsidRPr="002277B1">
        <w:rPr>
          <w:b w:val="0"/>
          <w:bCs w:val="0"/>
          <w:sz w:val="24"/>
          <w:szCs w:val="24"/>
        </w:rPr>
        <w:t>citstarp</w:t>
      </w:r>
      <w:proofErr w:type="spellEnd"/>
      <w:r w:rsidRPr="002277B1">
        <w:rPr>
          <w:b w:val="0"/>
          <w:bCs w:val="0"/>
          <w:sz w:val="24"/>
          <w:szCs w:val="24"/>
        </w:rPr>
        <w:t xml:space="preserve"> arī mazākumtautību valodas un kultūrvēstures interešu izglītības programmas īpašā statusa dēļ.</w:t>
      </w:r>
    </w:p>
    <w:p w14:paraId="7FEB9842" w14:textId="22DC1DBB" w:rsidR="00E41FC1" w:rsidRPr="0029737D" w:rsidRDefault="00E41FC1" w:rsidP="00753C66">
      <w:pPr>
        <w:pStyle w:val="Heading3"/>
        <w:spacing w:before="0" w:beforeAutospacing="0" w:after="0" w:afterAutospacing="0"/>
        <w:ind w:firstLine="720"/>
        <w:jc w:val="both"/>
        <w:rPr>
          <w:b w:val="0"/>
          <w:bCs w:val="0"/>
          <w:sz w:val="24"/>
          <w:szCs w:val="24"/>
        </w:rPr>
      </w:pPr>
      <w:r w:rsidRPr="0029737D">
        <w:rPr>
          <w:b w:val="0"/>
          <w:bCs w:val="0"/>
          <w:sz w:val="24"/>
          <w:szCs w:val="24"/>
        </w:rPr>
        <w:t>Satversmes tiesa uzsvēra, ka valstij ir jāveido tāda izglītības sistēma, kas spēj nodrošināt valsts noteikto izglītības standartu neatkarīgi no tā, vai izglītības process notiek valsts vai privātās izglītības iestādēs. Tādēļ valstij ir pienākums attiecināt pirmsskolas izglītības vadlīnijas un valsts vispārējās izglītības standartus gan uz valsts un pašvaldību, gan uz privātajām izglītības iestādēm un atzīt tikai tādu privātajās izglītības iestādēs iegūtu izglītību, kas atbilst šīm prasībām.</w:t>
      </w:r>
      <w:r w:rsidR="00753C66">
        <w:rPr>
          <w:b w:val="0"/>
          <w:bCs w:val="0"/>
          <w:sz w:val="24"/>
          <w:szCs w:val="24"/>
        </w:rPr>
        <w:t xml:space="preserve"> V</w:t>
      </w:r>
      <w:r w:rsidRPr="0029737D">
        <w:rPr>
          <w:b w:val="0"/>
          <w:bCs w:val="0"/>
          <w:sz w:val="24"/>
          <w:szCs w:val="24"/>
        </w:rPr>
        <w:t>alsts valoda līdz ar citām savām sociālajām funkcijām veic arī valstiski svarīgus uzdevumus, nodrošinot valsts funkcionēšanu un komunikāciju starp personu un valsti.</w:t>
      </w:r>
    </w:p>
    <w:p w14:paraId="540A8205" w14:textId="23AA3993" w:rsidR="000C161C" w:rsidRDefault="00E41FC1" w:rsidP="000C161C">
      <w:pPr>
        <w:pStyle w:val="Heading3"/>
        <w:spacing w:before="0" w:beforeAutospacing="0" w:after="0" w:afterAutospacing="0"/>
        <w:ind w:firstLine="720"/>
        <w:jc w:val="both"/>
        <w:rPr>
          <w:b w:val="0"/>
          <w:bCs w:val="0"/>
          <w:sz w:val="24"/>
          <w:szCs w:val="24"/>
        </w:rPr>
      </w:pPr>
      <w:r w:rsidRPr="0029737D">
        <w:rPr>
          <w:b w:val="0"/>
          <w:bCs w:val="0"/>
          <w:sz w:val="24"/>
          <w:szCs w:val="24"/>
        </w:rPr>
        <w:t>Satversmes tiesa secināja, ka vienotas izglītības nodrošināšana valsts valodā lielākajā daļā izglītības iestāžu, kurās tiek īstenotas vispārējās izglītības programmas, novērš ne tikai izglītības iestāžu segregāciju, bet arī veicina vienlīdzīgu tiesību uz kvalitatīvu izglītību nodrošināšanu</w:t>
      </w:r>
      <w:r w:rsidR="000C161C">
        <w:rPr>
          <w:b w:val="0"/>
          <w:bCs w:val="0"/>
          <w:sz w:val="24"/>
          <w:szCs w:val="24"/>
        </w:rPr>
        <w:t xml:space="preserve"> un </w:t>
      </w:r>
      <w:r w:rsidR="000C161C" w:rsidRPr="000C161C">
        <w:rPr>
          <w:b w:val="0"/>
          <w:bCs w:val="0"/>
          <w:sz w:val="24"/>
          <w:szCs w:val="24"/>
        </w:rPr>
        <w:t>apstrīdētās normas katrā izglītības pakāpē kalpo mērķim saliedēt sabiedrību.</w:t>
      </w:r>
    </w:p>
    <w:p w14:paraId="0C3D14D7" w14:textId="5A8140F7" w:rsidR="00E41FC1" w:rsidRDefault="001469BF" w:rsidP="001469BF">
      <w:pPr>
        <w:pStyle w:val="Heading3"/>
        <w:spacing w:before="0" w:beforeAutospacing="0" w:after="0" w:afterAutospacing="0"/>
        <w:jc w:val="both"/>
        <w:rPr>
          <w:b w:val="0"/>
          <w:bCs w:val="0"/>
          <w:sz w:val="24"/>
          <w:szCs w:val="24"/>
        </w:rPr>
      </w:pPr>
      <w:r>
        <w:rPr>
          <w:b w:val="0"/>
          <w:bCs w:val="0"/>
          <w:sz w:val="24"/>
          <w:szCs w:val="24"/>
        </w:rPr>
        <w:t>Tiesas ieskatā n</w:t>
      </w:r>
      <w:r w:rsidR="00E41FC1" w:rsidRPr="0029737D">
        <w:rPr>
          <w:b w:val="0"/>
          <w:bCs w:val="0"/>
          <w:sz w:val="24"/>
          <w:szCs w:val="24"/>
        </w:rPr>
        <w:t>av konstatējami citi līdzekļi, kas ļautu vispārējās izglītības procesā vismaz tādā pašā kvalitātē nodrošināt demokrātiskas valsts iekārtas un citu cilvēku tiesību aizsardzību.</w:t>
      </w:r>
    </w:p>
    <w:p w14:paraId="3A700ADC" w14:textId="55345323" w:rsidR="00B82FC3" w:rsidRDefault="00B82FC3" w:rsidP="00B82FC3">
      <w:pPr>
        <w:pStyle w:val="Heading3"/>
        <w:spacing w:before="0" w:beforeAutospacing="0" w:after="0" w:afterAutospacing="0"/>
        <w:ind w:firstLine="720"/>
        <w:jc w:val="both"/>
        <w:rPr>
          <w:b w:val="0"/>
          <w:bCs w:val="0"/>
          <w:sz w:val="24"/>
          <w:szCs w:val="24"/>
        </w:rPr>
      </w:pPr>
      <w:r>
        <w:rPr>
          <w:b w:val="0"/>
          <w:bCs w:val="0"/>
          <w:sz w:val="24"/>
          <w:szCs w:val="24"/>
        </w:rPr>
        <w:t xml:space="preserve">Tiesa </w:t>
      </w:r>
      <w:r w:rsidR="00E41FC1" w:rsidRPr="0029737D">
        <w:rPr>
          <w:b w:val="0"/>
          <w:bCs w:val="0"/>
          <w:sz w:val="24"/>
          <w:szCs w:val="24"/>
        </w:rPr>
        <w:t>secināja, ka privāto izglītības iestāžu darbība atšķiras no valsts un pašvaldību dibināto izglītības iestāžu darbības</w:t>
      </w:r>
      <w:r w:rsidR="000D0933">
        <w:rPr>
          <w:b w:val="0"/>
          <w:bCs w:val="0"/>
          <w:sz w:val="24"/>
          <w:szCs w:val="24"/>
        </w:rPr>
        <w:t xml:space="preserve"> </w:t>
      </w:r>
      <w:r w:rsidR="00E41FC1" w:rsidRPr="0029737D">
        <w:rPr>
          <w:b w:val="0"/>
          <w:bCs w:val="0"/>
          <w:sz w:val="24"/>
          <w:szCs w:val="24"/>
        </w:rPr>
        <w:t>un tām ir lielāka autonomija attiecībā uz mācību programmām un mācību metodēm. Privātajām izglītības iestādēm ir pienācīgas iespējas nodrošināt ar mazākumtautību valodas, kultūras un etnisko savdabību saistītu saturu izglītības procesā, tostarp interešu izglītības nodarbībās, tādējādi īstenojot šādu nodarbību un obligātā vispārējās izglītības satura mijiedarbību. Turklāt valsts ir paredzējusi privātajām izglītības iestādēm iespēju saņemt finansiālu un metodoloģisku atbalstu mazākumtautību interešu izglītības programmas īstenošanai</w:t>
      </w:r>
      <w:r w:rsidR="00911D2F" w:rsidRPr="0029737D">
        <w:rPr>
          <w:b w:val="0"/>
          <w:bCs w:val="0"/>
          <w:sz w:val="24"/>
          <w:szCs w:val="24"/>
        </w:rPr>
        <w:t xml:space="preserve">, līdz ar to </w:t>
      </w:r>
      <w:r w:rsidR="00E41FC1" w:rsidRPr="0029737D">
        <w:rPr>
          <w:b w:val="0"/>
          <w:bCs w:val="0"/>
          <w:sz w:val="24"/>
          <w:szCs w:val="24"/>
        </w:rPr>
        <w:t>Satversmes tiesa atzina, ka valsts ir nodrošinājusi atbilstošu līdzsvaru starp valsts valodas lietojuma veicināšanu un pie mazākumtautībām piederošu izglītojamo tiesībām uz kvalitatīvu izglītību un savas identitātes un kultūras saglabāšanu un attīstīšanu privātajās izglītības iestādēs gan pirmsskolas, gan pamatizglītības pakāpē.</w:t>
      </w:r>
    </w:p>
    <w:p w14:paraId="1F48DF26" w14:textId="7957FD01" w:rsidR="00FA0CCA" w:rsidRPr="00B82FC3" w:rsidRDefault="00BA4D99" w:rsidP="00BA4D99">
      <w:pPr>
        <w:ind w:firstLine="720"/>
        <w:jc w:val="both"/>
        <w:rPr>
          <w:rFonts w:cs="Times New Roman"/>
          <w:sz w:val="24"/>
          <w:szCs w:val="24"/>
          <w:shd w:val="clear" w:color="auto" w:fill="FFFFFF"/>
        </w:rPr>
      </w:pPr>
      <w:r w:rsidRPr="00BA4D99">
        <w:rPr>
          <w:rFonts w:cs="Times New Roman"/>
          <w:sz w:val="24"/>
          <w:szCs w:val="24"/>
          <w:shd w:val="clear" w:color="auto" w:fill="FFFFFF"/>
        </w:rPr>
        <w:t>Valsts pienākums nodrošināt pie mazākumtautībām piederošo personu tiesības izglītības procesā apgūt, saglabāt un attīstīt savu valodu, kā arī etnisko un kultūras savdabību ir paredzēts arī citos Latvijai saistošos starptautisko tiesību aktos. Bērnu tiesību konvencijas</w:t>
      </w:r>
      <w:r>
        <w:rPr>
          <w:rFonts w:cs="Times New Roman"/>
          <w:sz w:val="24"/>
          <w:szCs w:val="24"/>
          <w:shd w:val="clear" w:color="auto" w:fill="FFFFFF"/>
        </w:rPr>
        <w:t xml:space="preserve"> </w:t>
      </w:r>
      <w:hyperlink r:id="rId81" w:anchor="p30" w:tgtFrame="_blank" w:history="1">
        <w:r w:rsidRPr="00BA4D99">
          <w:rPr>
            <w:rStyle w:val="Hyperlink"/>
            <w:rFonts w:cs="Times New Roman"/>
            <w:color w:val="auto"/>
            <w:sz w:val="24"/>
            <w:szCs w:val="24"/>
            <w:u w:val="none"/>
            <w:shd w:val="clear" w:color="auto" w:fill="FFFFFF"/>
          </w:rPr>
          <w:t>30.</w:t>
        </w:r>
      </w:hyperlink>
      <w:r w:rsidRPr="00BA4D99">
        <w:rPr>
          <w:rFonts w:cs="Times New Roman"/>
          <w:sz w:val="24"/>
          <w:szCs w:val="24"/>
          <w:shd w:val="clear" w:color="auto" w:fill="FFFFFF"/>
        </w:rPr>
        <w:t xml:space="preserve"> pantā ir noteiktas pie nacionālajām minoritātēm piederošu bērnu tiesības praktizēt un lietot dzimto valodu. Starptautiskā </w:t>
      </w:r>
      <w:proofErr w:type="spellStart"/>
      <w:r w:rsidRPr="00BA4D99">
        <w:rPr>
          <w:rFonts w:cs="Times New Roman"/>
          <w:sz w:val="24"/>
          <w:szCs w:val="24"/>
          <w:shd w:val="clear" w:color="auto" w:fill="FFFFFF"/>
        </w:rPr>
        <w:t>pakta</w:t>
      </w:r>
      <w:proofErr w:type="spellEnd"/>
      <w:r w:rsidRPr="00BA4D99">
        <w:rPr>
          <w:rFonts w:cs="Times New Roman"/>
          <w:sz w:val="24"/>
          <w:szCs w:val="24"/>
          <w:shd w:val="clear" w:color="auto" w:fill="FFFFFF"/>
        </w:rPr>
        <w:t xml:space="preserve"> par ekonomiskajām, sociālajām un kultūras tiesībām</w:t>
      </w:r>
      <w:r>
        <w:rPr>
          <w:rFonts w:cs="Times New Roman"/>
          <w:sz w:val="24"/>
          <w:szCs w:val="24"/>
          <w:shd w:val="clear" w:color="auto" w:fill="FFFFFF"/>
        </w:rPr>
        <w:t xml:space="preserve"> </w:t>
      </w:r>
      <w:hyperlink r:id="rId82" w:anchor="p13" w:tgtFrame="_blank" w:history="1">
        <w:r w:rsidRPr="00BA4D99">
          <w:rPr>
            <w:rStyle w:val="Hyperlink"/>
            <w:rFonts w:cs="Times New Roman"/>
            <w:color w:val="auto"/>
            <w:sz w:val="24"/>
            <w:szCs w:val="24"/>
            <w:u w:val="none"/>
            <w:shd w:val="clear" w:color="auto" w:fill="FFFFFF"/>
          </w:rPr>
          <w:t>13.</w:t>
        </w:r>
      </w:hyperlink>
      <w:r w:rsidRPr="00BA4D99">
        <w:rPr>
          <w:rFonts w:cs="Times New Roman"/>
          <w:sz w:val="24"/>
          <w:szCs w:val="24"/>
          <w:shd w:val="clear" w:color="auto" w:fill="FFFFFF"/>
        </w:rPr>
        <w:t xml:space="preserve"> panta trešā un ceturtā daļa paredz personu tiesības brīvi dibināt privātas izglītības iestādes, kā arī vecāku tiesības izvēlēties to, ka viņu bērni tiks izglītoti privātās izglītības iestādēs, ciktāl šīs privātās izglītības iestādes atbilst valsts noteikto prasību minimumam. Saskaņā ar Konvencijas pret diskrimināciju izglītībā 5. panta pirmo daļu valstij ir jāatzīst pie mazākumtautībām piederošo personu tiesības īstenot to pašu organizētus izglītības pasākumus, kas aptver privātu izglītības iestāžu uzturēšanu un - atkarībā no katras valsts izglītības politikas </w:t>
      </w:r>
      <w:r>
        <w:rPr>
          <w:rFonts w:cs="Times New Roman"/>
          <w:sz w:val="24"/>
          <w:szCs w:val="24"/>
          <w:shd w:val="clear" w:color="auto" w:fill="FFFFFF"/>
        </w:rPr>
        <w:t>–</w:t>
      </w:r>
      <w:r w:rsidRPr="00BA4D99">
        <w:rPr>
          <w:rFonts w:cs="Times New Roman"/>
          <w:sz w:val="24"/>
          <w:szCs w:val="24"/>
          <w:shd w:val="clear" w:color="auto" w:fill="FFFFFF"/>
        </w:rPr>
        <w:t xml:space="preserve"> arī mazākumtautības valodas izmantošanu mācību procesā, ievērojot valsts noteiktos standartus.</w:t>
      </w:r>
    </w:p>
    <w:p w14:paraId="6E474E28" w14:textId="09A534E2" w:rsidR="00FA0CCA" w:rsidRDefault="00FA0CCA" w:rsidP="00FA0CCA">
      <w:pPr>
        <w:ind w:firstLine="720"/>
        <w:jc w:val="both"/>
        <w:rPr>
          <w:rFonts w:cs="Times New Roman"/>
          <w:sz w:val="24"/>
          <w:szCs w:val="24"/>
          <w:shd w:val="clear" w:color="auto" w:fill="FFFFFF"/>
        </w:rPr>
      </w:pPr>
      <w:r w:rsidRPr="00B82FC3">
        <w:rPr>
          <w:rFonts w:cs="Times New Roman"/>
          <w:sz w:val="24"/>
          <w:szCs w:val="24"/>
          <w:shd w:val="clear" w:color="auto" w:fill="FFFFFF"/>
        </w:rPr>
        <w:t>No</w:t>
      </w:r>
      <w:r w:rsidR="00B82FC3" w:rsidRPr="00B82FC3">
        <w:rPr>
          <w:rFonts w:cs="Times New Roman"/>
          <w:sz w:val="24"/>
          <w:szCs w:val="24"/>
          <w:shd w:val="clear" w:color="auto" w:fill="FFFFFF"/>
        </w:rPr>
        <w:t xml:space="preserve"> </w:t>
      </w:r>
      <w:hyperlink r:id="rId83" w:tgtFrame="_blank" w:history="1">
        <w:r w:rsidRPr="00B82FC3">
          <w:rPr>
            <w:rStyle w:val="Hyperlink"/>
            <w:rFonts w:cs="Times New Roman"/>
            <w:color w:val="auto"/>
            <w:sz w:val="24"/>
            <w:szCs w:val="24"/>
            <w:u w:val="none"/>
            <w:shd w:val="clear" w:color="auto" w:fill="FFFFFF"/>
          </w:rPr>
          <w:t>Satversmes</w:t>
        </w:r>
      </w:hyperlink>
      <w:r w:rsidR="00B82FC3" w:rsidRPr="00B82FC3">
        <w:rPr>
          <w:rFonts w:cs="Times New Roman"/>
          <w:sz w:val="24"/>
          <w:szCs w:val="24"/>
          <w:shd w:val="clear" w:color="auto" w:fill="FFFFFF"/>
        </w:rPr>
        <w:t xml:space="preserve"> </w:t>
      </w:r>
      <w:hyperlink r:id="rId84" w:anchor="p114" w:tgtFrame="_blank" w:history="1">
        <w:r w:rsidRPr="00B82FC3">
          <w:rPr>
            <w:rStyle w:val="Hyperlink"/>
            <w:rFonts w:cs="Times New Roman"/>
            <w:color w:val="auto"/>
            <w:sz w:val="24"/>
            <w:szCs w:val="24"/>
            <w:u w:val="none"/>
            <w:shd w:val="clear" w:color="auto" w:fill="FFFFFF"/>
          </w:rPr>
          <w:t>114.</w:t>
        </w:r>
      </w:hyperlink>
      <w:r w:rsidR="00B82FC3" w:rsidRPr="00B82FC3">
        <w:t> </w:t>
      </w:r>
      <w:r w:rsidRPr="00B82FC3">
        <w:rPr>
          <w:rFonts w:cs="Times New Roman"/>
          <w:sz w:val="24"/>
          <w:szCs w:val="24"/>
          <w:shd w:val="clear" w:color="auto" w:fill="FFFFFF"/>
        </w:rPr>
        <w:t>panta kopsakarā ar</w:t>
      </w:r>
      <w:r w:rsidR="00B82FC3" w:rsidRPr="00B82FC3">
        <w:rPr>
          <w:rFonts w:cs="Times New Roman"/>
          <w:sz w:val="24"/>
          <w:szCs w:val="24"/>
          <w:shd w:val="clear" w:color="auto" w:fill="FFFFFF"/>
        </w:rPr>
        <w:t xml:space="preserve"> </w:t>
      </w:r>
      <w:hyperlink r:id="rId85" w:anchor="p112" w:tgtFrame="_blank" w:history="1">
        <w:r w:rsidRPr="00B82FC3">
          <w:rPr>
            <w:rStyle w:val="Hyperlink"/>
            <w:rFonts w:cs="Times New Roman"/>
            <w:color w:val="auto"/>
            <w:sz w:val="24"/>
            <w:szCs w:val="24"/>
            <w:u w:val="none"/>
            <w:shd w:val="clear" w:color="auto" w:fill="FFFFFF"/>
          </w:rPr>
          <w:t>112.</w:t>
        </w:r>
      </w:hyperlink>
      <w:r w:rsidR="00B82FC3" w:rsidRPr="00B82FC3">
        <w:t> </w:t>
      </w:r>
      <w:r w:rsidRPr="00B82FC3">
        <w:rPr>
          <w:rFonts w:cs="Times New Roman"/>
          <w:sz w:val="24"/>
          <w:szCs w:val="24"/>
          <w:shd w:val="clear" w:color="auto" w:fill="FFFFFF"/>
        </w:rPr>
        <w:t>pantu izriet pie mazākumtautībām piederošo personu tiesības dibināt un vadīt tādas privātas</w:t>
      </w:r>
      <w:r w:rsidR="00B82FC3" w:rsidRPr="00B82FC3">
        <w:rPr>
          <w:rFonts w:cs="Times New Roman"/>
          <w:sz w:val="24"/>
          <w:szCs w:val="24"/>
          <w:shd w:val="clear" w:color="auto" w:fill="FFFFFF"/>
        </w:rPr>
        <w:t xml:space="preserve"> </w:t>
      </w:r>
      <w:r w:rsidRPr="00B82FC3">
        <w:rPr>
          <w:rFonts w:cs="Times New Roman"/>
          <w:sz w:val="24"/>
          <w:szCs w:val="24"/>
          <w:shd w:val="clear" w:color="auto" w:fill="FFFFFF"/>
        </w:rPr>
        <w:t>izglītības</w:t>
      </w:r>
      <w:r w:rsidR="00B82FC3" w:rsidRPr="00B82FC3">
        <w:rPr>
          <w:rFonts w:cs="Times New Roman"/>
          <w:sz w:val="24"/>
          <w:szCs w:val="24"/>
          <w:shd w:val="clear" w:color="auto" w:fill="FFFFFF"/>
        </w:rPr>
        <w:t xml:space="preserve"> </w:t>
      </w:r>
      <w:r w:rsidRPr="00B82FC3">
        <w:rPr>
          <w:rFonts w:cs="Times New Roman"/>
          <w:sz w:val="24"/>
          <w:szCs w:val="24"/>
          <w:shd w:val="clear" w:color="auto" w:fill="FFFFFF"/>
        </w:rPr>
        <w:t>iestādes</w:t>
      </w:r>
      <w:r w:rsidRPr="007F1F87">
        <w:rPr>
          <w:rFonts w:cs="Times New Roman"/>
          <w:sz w:val="24"/>
          <w:szCs w:val="24"/>
          <w:shd w:val="clear" w:color="auto" w:fill="FFFFFF"/>
        </w:rPr>
        <w:t>, kurās īstenotais</w:t>
      </w:r>
      <w:r w:rsidR="00B82FC3">
        <w:rPr>
          <w:rFonts w:cs="Times New Roman"/>
          <w:sz w:val="24"/>
          <w:szCs w:val="24"/>
          <w:shd w:val="clear" w:color="auto" w:fill="FFFFFF"/>
        </w:rPr>
        <w:t xml:space="preserve"> </w:t>
      </w:r>
      <w:r w:rsidRPr="007F1F87">
        <w:rPr>
          <w:rFonts w:cs="Times New Roman"/>
          <w:sz w:val="24"/>
          <w:szCs w:val="24"/>
          <w:shd w:val="clear" w:color="auto" w:fill="FFFFFF"/>
        </w:rPr>
        <w:t>izglītības</w:t>
      </w:r>
      <w:r w:rsidR="00B82FC3">
        <w:rPr>
          <w:rFonts w:cs="Times New Roman"/>
          <w:sz w:val="24"/>
          <w:szCs w:val="24"/>
          <w:shd w:val="clear" w:color="auto" w:fill="FFFFFF"/>
        </w:rPr>
        <w:t xml:space="preserve"> </w:t>
      </w:r>
      <w:r w:rsidRPr="007F1F87">
        <w:rPr>
          <w:rFonts w:cs="Times New Roman"/>
          <w:sz w:val="24"/>
          <w:szCs w:val="24"/>
          <w:shd w:val="clear" w:color="auto" w:fill="FFFFFF"/>
        </w:rPr>
        <w:t>process aptver vispārējās</w:t>
      </w:r>
      <w:r w:rsidR="00B82FC3">
        <w:rPr>
          <w:rFonts w:cs="Times New Roman"/>
          <w:sz w:val="24"/>
          <w:szCs w:val="24"/>
          <w:shd w:val="clear" w:color="auto" w:fill="FFFFFF"/>
        </w:rPr>
        <w:t xml:space="preserve"> </w:t>
      </w:r>
      <w:r w:rsidRPr="007F1F87">
        <w:rPr>
          <w:rFonts w:cs="Times New Roman"/>
          <w:sz w:val="24"/>
          <w:szCs w:val="24"/>
          <w:shd w:val="clear" w:color="auto" w:fill="FFFFFF"/>
        </w:rPr>
        <w:t>izglītības</w:t>
      </w:r>
      <w:r w:rsidR="00B82FC3">
        <w:rPr>
          <w:rFonts w:cs="Times New Roman"/>
          <w:sz w:val="24"/>
          <w:szCs w:val="24"/>
          <w:shd w:val="clear" w:color="auto" w:fill="FFFFFF"/>
        </w:rPr>
        <w:t xml:space="preserve"> </w:t>
      </w:r>
      <w:r w:rsidRPr="007F1F87">
        <w:rPr>
          <w:rFonts w:cs="Times New Roman"/>
          <w:sz w:val="24"/>
          <w:szCs w:val="24"/>
          <w:shd w:val="clear" w:color="auto" w:fill="FFFFFF"/>
        </w:rPr>
        <w:t>ieguvi un mazākumtautības valodas, kā arī etniskās un kultūras savdabības saglabāšanu un attīstību, un pie mazākumtautībām piederošu personu tiesības iegūt izglītību privātajās mazākumtautību</w:t>
      </w:r>
      <w:r w:rsidR="00B82FC3">
        <w:rPr>
          <w:rFonts w:cs="Times New Roman"/>
          <w:sz w:val="24"/>
          <w:szCs w:val="24"/>
          <w:shd w:val="clear" w:color="auto" w:fill="FFFFFF"/>
        </w:rPr>
        <w:t xml:space="preserve"> </w:t>
      </w:r>
      <w:r w:rsidRPr="007F1F87">
        <w:rPr>
          <w:rFonts w:cs="Times New Roman"/>
          <w:sz w:val="24"/>
          <w:szCs w:val="24"/>
          <w:shd w:val="clear" w:color="auto" w:fill="FFFFFF"/>
        </w:rPr>
        <w:t>izglītības</w:t>
      </w:r>
      <w:r w:rsidR="00B82FC3">
        <w:rPr>
          <w:rFonts w:cs="Times New Roman"/>
          <w:sz w:val="24"/>
          <w:szCs w:val="24"/>
          <w:shd w:val="clear" w:color="auto" w:fill="FFFFFF"/>
        </w:rPr>
        <w:t xml:space="preserve"> </w:t>
      </w:r>
      <w:r w:rsidRPr="007F1F87">
        <w:rPr>
          <w:rFonts w:cs="Times New Roman"/>
          <w:sz w:val="24"/>
          <w:szCs w:val="24"/>
          <w:shd w:val="clear" w:color="auto" w:fill="FFFFFF"/>
        </w:rPr>
        <w:t>iestādēs.</w:t>
      </w:r>
    </w:p>
    <w:p w14:paraId="7C96F0DF" w14:textId="5D3A168F" w:rsidR="00B82FC3" w:rsidRDefault="00BA4D99" w:rsidP="00B82FC3">
      <w:pPr>
        <w:pStyle w:val="Heading3"/>
        <w:spacing w:before="0" w:beforeAutospacing="0" w:after="0" w:afterAutospacing="0"/>
        <w:ind w:firstLine="720"/>
        <w:jc w:val="both"/>
        <w:rPr>
          <w:b w:val="0"/>
          <w:bCs w:val="0"/>
          <w:sz w:val="24"/>
          <w:szCs w:val="24"/>
        </w:rPr>
      </w:pPr>
      <w:r>
        <w:rPr>
          <w:b w:val="0"/>
          <w:bCs w:val="0"/>
          <w:sz w:val="24"/>
          <w:szCs w:val="24"/>
        </w:rPr>
        <w:t xml:space="preserve">Tā pat </w:t>
      </w:r>
      <w:r w:rsidR="00B82FC3" w:rsidRPr="007347B5">
        <w:rPr>
          <w:b w:val="0"/>
          <w:bCs w:val="0"/>
          <w:sz w:val="24"/>
          <w:szCs w:val="24"/>
        </w:rPr>
        <w:t>Satversme t</w:t>
      </w:r>
      <w:r w:rsidR="00B82FC3" w:rsidRPr="007347B5">
        <w:rPr>
          <w:b w:val="0"/>
          <w:bCs w:val="0"/>
          <w:sz w:val="24"/>
          <w:szCs w:val="24"/>
        </w:rPr>
        <w:t>iesa norādīja, ka apstrīdētās normas stājās spēkā pēc aptuveni desmit mēnešiem no to izsludināšanas dienas un šajā laikposmā bija iespējams pienācīgi sagatavoties apstrīdēto normu ietekmei. Savukārt izglītojamiem, kuriem konkrētajā mācību gadā norisinājās pāreja uz vispārējās izglītības ieguvi tikai valsts valodā, bija nodrošināts atbalsts, kam likumdevējs bija piešķīris arī papildu finansējumu. Līdz ar to Satversmes tiesa atzina, ka apstrīdētās normas atbilst Satversmes 1. pantā noteiktajam tiesiskās paļāvības aizsardzības principam.</w:t>
      </w:r>
    </w:p>
    <w:p w14:paraId="0E8D7AC3" w14:textId="6055943D" w:rsidR="0011539B" w:rsidRPr="0029737D" w:rsidRDefault="00B32B0B" w:rsidP="009959CC">
      <w:pPr>
        <w:pStyle w:val="NormalWeb"/>
        <w:spacing w:before="0" w:beforeAutospacing="0" w:after="0" w:afterAutospacing="0"/>
        <w:ind w:firstLine="720"/>
        <w:jc w:val="both"/>
      </w:pPr>
      <w:r>
        <w:t xml:space="preserve">Līdz ar to </w:t>
      </w:r>
      <w:r w:rsidR="0011539B" w:rsidRPr="0029737D">
        <w:t xml:space="preserve">Satversmes tiesa nosprieda atzīt </w:t>
      </w:r>
      <w:hyperlink r:id="rId86" w:tgtFrame="_blank" w:history="1">
        <w:r w:rsidR="0011539B" w:rsidRPr="0029737D">
          <w:rPr>
            <w:rStyle w:val="Hyperlink"/>
            <w:color w:val="auto"/>
            <w:u w:val="none"/>
          </w:rPr>
          <w:t>Izglītības likuma</w:t>
        </w:r>
      </w:hyperlink>
      <w:r w:rsidR="0011539B" w:rsidRPr="0029737D">
        <w:t xml:space="preserve"> </w:t>
      </w:r>
      <w:hyperlink r:id="rId87" w:anchor="p9" w:tgtFrame="_blank" w:history="1">
        <w:r w:rsidR="0011539B" w:rsidRPr="0029737D">
          <w:rPr>
            <w:rStyle w:val="Hyperlink"/>
            <w:color w:val="auto"/>
            <w:u w:val="none"/>
          </w:rPr>
          <w:t>9.</w:t>
        </w:r>
      </w:hyperlink>
      <w:r w:rsidR="0011539B" w:rsidRPr="0029737D">
        <w:t> panta 1.</w:t>
      </w:r>
      <w:r w:rsidR="0011539B" w:rsidRPr="0029737D">
        <w:rPr>
          <w:vertAlign w:val="superscript"/>
        </w:rPr>
        <w:t>1</w:t>
      </w:r>
      <w:r w:rsidR="0011539B" w:rsidRPr="0029737D">
        <w:t> daļu, pārejas noteikumu 102. punkta 1. apakšpunktu un 2022. gada 29. septembra likuma "</w:t>
      </w:r>
      <w:hyperlink r:id="rId88" w:tgtFrame="_blank" w:history="1">
        <w:r w:rsidR="0011539B" w:rsidRPr="0029737D">
          <w:rPr>
            <w:rStyle w:val="Hyperlink"/>
            <w:color w:val="auto"/>
            <w:u w:val="none"/>
          </w:rPr>
          <w:t xml:space="preserve">Grozījumi </w:t>
        </w:r>
        <w:r w:rsidR="0011539B" w:rsidRPr="0029737D">
          <w:rPr>
            <w:rStyle w:val="Hyperlink"/>
            <w:color w:val="auto"/>
            <w:u w:val="none"/>
          </w:rPr>
          <w:lastRenderedPageBreak/>
          <w:t>Izglītības likumā</w:t>
        </w:r>
      </w:hyperlink>
      <w:r w:rsidR="0011539B" w:rsidRPr="0029737D">
        <w:t xml:space="preserve">" </w:t>
      </w:r>
      <w:hyperlink r:id="rId89" w:anchor="p1" w:tgtFrame="_blank" w:history="1">
        <w:r w:rsidR="0011539B" w:rsidRPr="0029737D">
          <w:rPr>
            <w:rStyle w:val="Hyperlink"/>
            <w:color w:val="auto"/>
            <w:u w:val="none"/>
          </w:rPr>
          <w:t>1.</w:t>
        </w:r>
      </w:hyperlink>
      <w:r w:rsidR="0011539B" w:rsidRPr="0029737D">
        <w:t xml:space="preserve">, </w:t>
      </w:r>
      <w:hyperlink r:id="rId90" w:anchor="p5" w:tgtFrame="_blank" w:history="1">
        <w:r w:rsidR="0011539B" w:rsidRPr="0029737D">
          <w:rPr>
            <w:rStyle w:val="Hyperlink"/>
            <w:color w:val="auto"/>
            <w:u w:val="none"/>
          </w:rPr>
          <w:t>5.</w:t>
        </w:r>
      </w:hyperlink>
      <w:r w:rsidR="0011539B" w:rsidRPr="0029737D">
        <w:t xml:space="preserve"> un </w:t>
      </w:r>
      <w:hyperlink r:id="rId91" w:anchor="p6" w:tgtFrame="_blank" w:history="1">
        <w:r w:rsidR="0011539B" w:rsidRPr="0029737D">
          <w:rPr>
            <w:rStyle w:val="Hyperlink"/>
            <w:color w:val="auto"/>
            <w:u w:val="none"/>
          </w:rPr>
          <w:t>6.</w:t>
        </w:r>
      </w:hyperlink>
      <w:r w:rsidR="0011539B" w:rsidRPr="0029737D">
        <w:t xml:space="preserve"> pantu par atbilstošu </w:t>
      </w:r>
      <w:hyperlink r:id="rId92" w:tgtFrame="_blank" w:history="1">
        <w:r w:rsidR="0011539B" w:rsidRPr="0029737D">
          <w:rPr>
            <w:rStyle w:val="Hyperlink"/>
            <w:color w:val="auto"/>
            <w:u w:val="none"/>
          </w:rPr>
          <w:t>Latvijas Republikas Satversmes</w:t>
        </w:r>
      </w:hyperlink>
      <w:r w:rsidR="0011539B" w:rsidRPr="0029737D">
        <w:t xml:space="preserve"> </w:t>
      </w:r>
      <w:hyperlink r:id="rId93" w:anchor="p1" w:tgtFrame="_blank" w:history="1">
        <w:r w:rsidR="0011539B" w:rsidRPr="0029737D">
          <w:rPr>
            <w:rStyle w:val="Hyperlink"/>
            <w:color w:val="auto"/>
            <w:u w:val="none"/>
          </w:rPr>
          <w:t>1.</w:t>
        </w:r>
      </w:hyperlink>
      <w:r w:rsidR="0011539B" w:rsidRPr="0029737D">
        <w:t xml:space="preserve"> pantam, </w:t>
      </w:r>
      <w:hyperlink r:id="rId94" w:anchor="p112" w:tgtFrame="_blank" w:history="1">
        <w:r w:rsidR="0011539B" w:rsidRPr="0029737D">
          <w:rPr>
            <w:rStyle w:val="Hyperlink"/>
            <w:color w:val="auto"/>
            <w:u w:val="none"/>
          </w:rPr>
          <w:t>112.</w:t>
        </w:r>
      </w:hyperlink>
      <w:r w:rsidR="0011539B" w:rsidRPr="0029737D">
        <w:t xml:space="preserve"> panta pirmajam teikumam un </w:t>
      </w:r>
      <w:hyperlink r:id="rId95" w:anchor="p114" w:tgtFrame="_blank" w:history="1">
        <w:r w:rsidR="0011539B" w:rsidRPr="0029737D">
          <w:rPr>
            <w:rStyle w:val="Hyperlink"/>
            <w:color w:val="auto"/>
            <w:u w:val="none"/>
          </w:rPr>
          <w:t>114.</w:t>
        </w:r>
      </w:hyperlink>
      <w:r w:rsidR="0011539B" w:rsidRPr="0029737D">
        <w:t> pantam.</w:t>
      </w:r>
    </w:p>
    <w:p w14:paraId="45D099EF" w14:textId="77777777" w:rsidR="00E41FC1" w:rsidRPr="0029737D" w:rsidRDefault="00E41FC1" w:rsidP="009959CC">
      <w:pPr>
        <w:pStyle w:val="NormalWeb"/>
        <w:shd w:val="clear" w:color="auto" w:fill="FFFFFF"/>
        <w:spacing w:before="0" w:beforeAutospacing="0" w:after="0" w:afterAutospacing="0"/>
        <w:ind w:firstLine="720"/>
        <w:jc w:val="both"/>
      </w:pPr>
    </w:p>
    <w:p w14:paraId="31436BC1" w14:textId="77777777" w:rsidR="0051209C" w:rsidRPr="0029737D" w:rsidRDefault="0051209C" w:rsidP="009959CC">
      <w:pPr>
        <w:pStyle w:val="NormalWeb"/>
        <w:shd w:val="clear" w:color="auto" w:fill="FFFFFF"/>
        <w:spacing w:before="0" w:beforeAutospacing="0" w:after="0" w:afterAutospacing="0"/>
        <w:ind w:firstLine="720"/>
        <w:jc w:val="both"/>
      </w:pPr>
    </w:p>
    <w:p w14:paraId="45D1F5C6" w14:textId="77777777" w:rsidR="00787849" w:rsidRPr="0029737D" w:rsidRDefault="00787849" w:rsidP="009959CC">
      <w:pPr>
        <w:pStyle w:val="NormalWeb"/>
        <w:shd w:val="clear" w:color="auto" w:fill="FFFFFF"/>
        <w:spacing w:before="0" w:beforeAutospacing="0" w:after="0" w:afterAutospacing="0"/>
        <w:ind w:firstLine="720"/>
        <w:jc w:val="both"/>
      </w:pPr>
    </w:p>
    <w:p w14:paraId="0E883B2E" w14:textId="3364ECFE" w:rsidR="000522DF" w:rsidRPr="0029737D" w:rsidRDefault="007B1D85" w:rsidP="009959CC">
      <w:pPr>
        <w:pStyle w:val="Heading3"/>
        <w:shd w:val="clear" w:color="auto" w:fill="FFFFFF"/>
        <w:spacing w:before="0" w:beforeAutospacing="0" w:after="0" w:afterAutospacing="0"/>
        <w:ind w:firstLine="709"/>
        <w:jc w:val="both"/>
        <w:rPr>
          <w:sz w:val="24"/>
          <w:szCs w:val="24"/>
        </w:rPr>
      </w:pPr>
      <w:r w:rsidRPr="0029737D">
        <w:rPr>
          <w:sz w:val="24"/>
          <w:szCs w:val="24"/>
        </w:rPr>
        <w:t>8</w:t>
      </w:r>
      <w:r w:rsidR="000522DF" w:rsidRPr="0029737D">
        <w:rPr>
          <w:sz w:val="24"/>
          <w:szCs w:val="24"/>
        </w:rPr>
        <w:t>. Lieta Nr. </w:t>
      </w:r>
      <w:r w:rsidR="000522DF" w:rsidRPr="0029737D">
        <w:rPr>
          <w:sz w:val="24"/>
          <w:szCs w:val="24"/>
          <w:shd w:val="clear" w:color="auto" w:fill="FFFFFF"/>
        </w:rPr>
        <w:t>2023-</w:t>
      </w:r>
      <w:r w:rsidR="002722C7" w:rsidRPr="0029737D">
        <w:rPr>
          <w:sz w:val="24"/>
          <w:szCs w:val="24"/>
          <w:shd w:val="clear" w:color="auto" w:fill="FFFFFF"/>
        </w:rPr>
        <w:t>15</w:t>
      </w:r>
      <w:r w:rsidR="000522DF" w:rsidRPr="0029737D">
        <w:rPr>
          <w:sz w:val="24"/>
          <w:szCs w:val="24"/>
          <w:shd w:val="clear" w:color="auto" w:fill="FFFFFF"/>
        </w:rPr>
        <w:t>-01 "</w:t>
      </w:r>
      <w:r w:rsidR="002722C7" w:rsidRPr="0029737D">
        <w:rPr>
          <w:sz w:val="24"/>
          <w:szCs w:val="24"/>
        </w:rPr>
        <w:t>Par 2022. gada 29. septembra likuma "</w:t>
      </w:r>
      <w:hyperlink r:id="rId96" w:tgtFrame="_blank" w:history="1">
        <w:r w:rsidR="002722C7" w:rsidRPr="0029737D">
          <w:rPr>
            <w:rStyle w:val="Hyperlink"/>
            <w:color w:val="auto"/>
            <w:sz w:val="24"/>
            <w:szCs w:val="24"/>
            <w:u w:val="none"/>
          </w:rPr>
          <w:t>Grozījumi Izglītības likumā</w:t>
        </w:r>
      </w:hyperlink>
      <w:r w:rsidR="002722C7" w:rsidRPr="0029737D">
        <w:rPr>
          <w:sz w:val="24"/>
          <w:szCs w:val="24"/>
        </w:rPr>
        <w:t xml:space="preserve">" </w:t>
      </w:r>
      <w:hyperlink r:id="rId97" w:anchor="p1" w:tgtFrame="_blank" w:history="1">
        <w:r w:rsidR="002722C7" w:rsidRPr="0029737D">
          <w:rPr>
            <w:rStyle w:val="Hyperlink"/>
            <w:color w:val="auto"/>
            <w:sz w:val="24"/>
            <w:szCs w:val="24"/>
            <w:u w:val="none"/>
          </w:rPr>
          <w:t>1.</w:t>
        </w:r>
      </w:hyperlink>
      <w:r w:rsidR="002722C7" w:rsidRPr="0029737D">
        <w:rPr>
          <w:sz w:val="24"/>
          <w:szCs w:val="24"/>
        </w:rPr>
        <w:t xml:space="preserve">, </w:t>
      </w:r>
      <w:hyperlink r:id="rId98" w:anchor="p5" w:tgtFrame="_blank" w:history="1">
        <w:r w:rsidR="002722C7" w:rsidRPr="0029737D">
          <w:rPr>
            <w:rStyle w:val="Hyperlink"/>
            <w:color w:val="auto"/>
            <w:sz w:val="24"/>
            <w:szCs w:val="24"/>
            <w:u w:val="none"/>
          </w:rPr>
          <w:t>5.</w:t>
        </w:r>
      </w:hyperlink>
      <w:r w:rsidR="002722C7" w:rsidRPr="0029737D">
        <w:rPr>
          <w:sz w:val="24"/>
          <w:szCs w:val="24"/>
        </w:rPr>
        <w:t xml:space="preserve">, </w:t>
      </w:r>
      <w:hyperlink r:id="rId99" w:anchor="p6" w:tgtFrame="_blank" w:history="1">
        <w:r w:rsidR="002722C7" w:rsidRPr="0029737D">
          <w:rPr>
            <w:rStyle w:val="Hyperlink"/>
            <w:color w:val="auto"/>
            <w:sz w:val="24"/>
            <w:szCs w:val="24"/>
            <w:u w:val="none"/>
          </w:rPr>
          <w:t>6.</w:t>
        </w:r>
      </w:hyperlink>
      <w:r w:rsidR="002722C7" w:rsidRPr="0029737D">
        <w:rPr>
          <w:sz w:val="24"/>
          <w:szCs w:val="24"/>
        </w:rPr>
        <w:t xml:space="preserve"> un </w:t>
      </w:r>
      <w:hyperlink r:id="rId100" w:anchor="p12" w:tgtFrame="_blank" w:history="1">
        <w:r w:rsidR="002722C7" w:rsidRPr="0029737D">
          <w:rPr>
            <w:rStyle w:val="Hyperlink"/>
            <w:color w:val="auto"/>
            <w:sz w:val="24"/>
            <w:szCs w:val="24"/>
            <w:u w:val="none"/>
          </w:rPr>
          <w:t>12.</w:t>
        </w:r>
      </w:hyperlink>
      <w:r w:rsidR="002722C7" w:rsidRPr="0029737D">
        <w:rPr>
          <w:sz w:val="24"/>
          <w:szCs w:val="24"/>
        </w:rPr>
        <w:t> panta, ciktāl ar to likuma pārejas noteikumi papildināti ar 102. punktu, un 2022. gada 29. septembra likuma "</w:t>
      </w:r>
      <w:hyperlink r:id="rId101" w:tgtFrame="_blank" w:history="1">
        <w:r w:rsidR="002722C7" w:rsidRPr="0029737D">
          <w:rPr>
            <w:rStyle w:val="Hyperlink"/>
            <w:color w:val="auto"/>
            <w:sz w:val="24"/>
            <w:szCs w:val="24"/>
            <w:u w:val="none"/>
          </w:rPr>
          <w:t>Grozījumi Vispārējās izglītības likumā</w:t>
        </w:r>
      </w:hyperlink>
      <w:r w:rsidR="002722C7" w:rsidRPr="0029737D">
        <w:rPr>
          <w:sz w:val="24"/>
          <w:szCs w:val="24"/>
        </w:rPr>
        <w:t xml:space="preserve">" </w:t>
      </w:r>
      <w:hyperlink r:id="rId102" w:anchor="p4" w:tgtFrame="_blank" w:history="1">
        <w:r w:rsidR="002722C7" w:rsidRPr="0029737D">
          <w:rPr>
            <w:rStyle w:val="Hyperlink"/>
            <w:color w:val="auto"/>
            <w:sz w:val="24"/>
            <w:szCs w:val="24"/>
            <w:u w:val="none"/>
          </w:rPr>
          <w:t>4.</w:t>
        </w:r>
      </w:hyperlink>
      <w:r w:rsidR="002722C7" w:rsidRPr="0029737D">
        <w:rPr>
          <w:sz w:val="24"/>
          <w:szCs w:val="24"/>
        </w:rPr>
        <w:t xml:space="preserve"> panta pirmās daļas un </w:t>
      </w:r>
      <w:hyperlink r:id="rId103" w:anchor="p6" w:tgtFrame="_blank" w:history="1">
        <w:r w:rsidR="002722C7" w:rsidRPr="0029737D">
          <w:rPr>
            <w:rStyle w:val="Hyperlink"/>
            <w:color w:val="auto"/>
            <w:sz w:val="24"/>
            <w:szCs w:val="24"/>
            <w:u w:val="none"/>
          </w:rPr>
          <w:t>6.</w:t>
        </w:r>
      </w:hyperlink>
      <w:r w:rsidR="002722C7" w:rsidRPr="0029737D">
        <w:rPr>
          <w:sz w:val="24"/>
          <w:szCs w:val="24"/>
        </w:rPr>
        <w:t xml:space="preserve"> panta atbilstību </w:t>
      </w:r>
      <w:hyperlink r:id="rId104" w:tgtFrame="_blank" w:history="1">
        <w:r w:rsidR="002722C7" w:rsidRPr="0029737D">
          <w:rPr>
            <w:rStyle w:val="Hyperlink"/>
            <w:color w:val="auto"/>
            <w:sz w:val="24"/>
            <w:szCs w:val="24"/>
            <w:u w:val="none"/>
          </w:rPr>
          <w:t>Latvijas Republikas Satversmes</w:t>
        </w:r>
      </w:hyperlink>
      <w:r w:rsidR="002722C7" w:rsidRPr="0029737D">
        <w:rPr>
          <w:sz w:val="24"/>
          <w:szCs w:val="24"/>
        </w:rPr>
        <w:t xml:space="preserve"> </w:t>
      </w:r>
      <w:hyperlink r:id="rId105" w:anchor="p1" w:tgtFrame="_blank" w:history="1">
        <w:r w:rsidR="002722C7" w:rsidRPr="0029737D">
          <w:rPr>
            <w:rStyle w:val="Hyperlink"/>
            <w:color w:val="auto"/>
            <w:sz w:val="24"/>
            <w:szCs w:val="24"/>
            <w:u w:val="none"/>
          </w:rPr>
          <w:t>1.</w:t>
        </w:r>
      </w:hyperlink>
      <w:r w:rsidR="002722C7" w:rsidRPr="0029737D">
        <w:rPr>
          <w:sz w:val="24"/>
          <w:szCs w:val="24"/>
        </w:rPr>
        <w:t xml:space="preserve"> un </w:t>
      </w:r>
      <w:hyperlink r:id="rId106" w:anchor="p114" w:tgtFrame="_blank" w:history="1">
        <w:r w:rsidR="002722C7" w:rsidRPr="0029737D">
          <w:rPr>
            <w:rStyle w:val="Hyperlink"/>
            <w:color w:val="auto"/>
            <w:sz w:val="24"/>
            <w:szCs w:val="24"/>
            <w:u w:val="none"/>
          </w:rPr>
          <w:t>114.</w:t>
        </w:r>
      </w:hyperlink>
      <w:r w:rsidR="002722C7" w:rsidRPr="0029737D">
        <w:rPr>
          <w:sz w:val="24"/>
          <w:szCs w:val="24"/>
        </w:rPr>
        <w:t> pantam</w:t>
      </w:r>
      <w:r w:rsidR="000522DF" w:rsidRPr="0029737D">
        <w:rPr>
          <w:sz w:val="24"/>
          <w:szCs w:val="24"/>
          <w:shd w:val="clear" w:color="auto" w:fill="FFFFFF"/>
        </w:rPr>
        <w:t xml:space="preserve">" ierosināta pēc </w:t>
      </w:r>
      <w:r w:rsidR="00857658" w:rsidRPr="0029737D">
        <w:rPr>
          <w:sz w:val="24"/>
          <w:szCs w:val="24"/>
          <w:shd w:val="clear" w:color="auto" w:fill="FFFFFF"/>
        </w:rPr>
        <w:t>Matvej</w:t>
      </w:r>
      <w:r w:rsidR="00857658">
        <w:rPr>
          <w:sz w:val="24"/>
          <w:szCs w:val="24"/>
          <w:shd w:val="clear" w:color="auto" w:fill="FFFFFF"/>
        </w:rPr>
        <w:t>a</w:t>
      </w:r>
      <w:r w:rsidR="00857658" w:rsidRPr="0029737D">
        <w:rPr>
          <w:sz w:val="24"/>
          <w:szCs w:val="24"/>
          <w:shd w:val="clear" w:color="auto" w:fill="FFFFFF"/>
        </w:rPr>
        <w:t xml:space="preserve"> </w:t>
      </w:r>
      <w:r w:rsidR="00DA1E30" w:rsidRPr="0029737D">
        <w:rPr>
          <w:sz w:val="24"/>
          <w:szCs w:val="24"/>
          <w:shd w:val="clear" w:color="auto" w:fill="FFFFFF"/>
        </w:rPr>
        <w:t>Jeremuta, persona</w:t>
      </w:r>
      <w:r w:rsidR="00857658">
        <w:rPr>
          <w:sz w:val="24"/>
          <w:szCs w:val="24"/>
          <w:shd w:val="clear" w:color="auto" w:fill="FFFFFF"/>
        </w:rPr>
        <w:t>s</w:t>
      </w:r>
      <w:r w:rsidR="00DA1E30" w:rsidRPr="0029737D">
        <w:rPr>
          <w:sz w:val="24"/>
          <w:szCs w:val="24"/>
          <w:shd w:val="clear" w:color="auto" w:fill="FFFFFF"/>
        </w:rPr>
        <w:t xml:space="preserve"> M, </w:t>
      </w:r>
      <w:r w:rsidR="00857658" w:rsidRPr="0029737D">
        <w:rPr>
          <w:sz w:val="24"/>
          <w:szCs w:val="24"/>
          <w:shd w:val="clear" w:color="auto" w:fill="FFFFFF"/>
        </w:rPr>
        <w:t>David</w:t>
      </w:r>
      <w:r w:rsidR="00857658">
        <w:rPr>
          <w:sz w:val="24"/>
          <w:szCs w:val="24"/>
          <w:shd w:val="clear" w:color="auto" w:fill="FFFFFF"/>
        </w:rPr>
        <w:t>a</w:t>
      </w:r>
      <w:r w:rsidR="00857658" w:rsidRPr="0029737D">
        <w:rPr>
          <w:sz w:val="24"/>
          <w:szCs w:val="24"/>
          <w:shd w:val="clear" w:color="auto" w:fill="FFFFFF"/>
        </w:rPr>
        <w:t xml:space="preserve"> Prigožin</w:t>
      </w:r>
      <w:r w:rsidR="00857658">
        <w:rPr>
          <w:sz w:val="24"/>
          <w:szCs w:val="24"/>
          <w:shd w:val="clear" w:color="auto" w:fill="FFFFFF"/>
        </w:rPr>
        <w:t>a</w:t>
      </w:r>
      <w:r w:rsidR="00DA1E30" w:rsidRPr="0029737D">
        <w:rPr>
          <w:sz w:val="24"/>
          <w:szCs w:val="24"/>
          <w:shd w:val="clear" w:color="auto" w:fill="FFFFFF"/>
        </w:rPr>
        <w:t>, Nadežda</w:t>
      </w:r>
      <w:r w:rsidR="00857658">
        <w:rPr>
          <w:sz w:val="24"/>
          <w:szCs w:val="24"/>
          <w:shd w:val="clear" w:color="auto" w:fill="FFFFFF"/>
        </w:rPr>
        <w:t>s</w:t>
      </w:r>
      <w:r w:rsidR="00DA1E30" w:rsidRPr="0029737D">
        <w:rPr>
          <w:sz w:val="24"/>
          <w:szCs w:val="24"/>
          <w:shd w:val="clear" w:color="auto" w:fill="FFFFFF"/>
        </w:rPr>
        <w:t xml:space="preserve"> Prigožina</w:t>
      </w:r>
      <w:r w:rsidR="00857658">
        <w:rPr>
          <w:sz w:val="24"/>
          <w:szCs w:val="24"/>
          <w:shd w:val="clear" w:color="auto" w:fill="FFFFFF"/>
        </w:rPr>
        <w:t>s</w:t>
      </w:r>
      <w:r w:rsidR="00DA1E30" w:rsidRPr="0029737D">
        <w:rPr>
          <w:sz w:val="24"/>
          <w:szCs w:val="24"/>
          <w:shd w:val="clear" w:color="auto" w:fill="FFFFFF"/>
        </w:rPr>
        <w:t xml:space="preserve">, </w:t>
      </w:r>
      <w:r w:rsidR="00857658" w:rsidRPr="0029737D">
        <w:rPr>
          <w:sz w:val="24"/>
          <w:szCs w:val="24"/>
          <w:shd w:val="clear" w:color="auto" w:fill="FFFFFF"/>
        </w:rPr>
        <w:t>Ivan</w:t>
      </w:r>
      <w:r w:rsidR="00857658">
        <w:rPr>
          <w:sz w:val="24"/>
          <w:szCs w:val="24"/>
          <w:shd w:val="clear" w:color="auto" w:fill="FFFFFF"/>
        </w:rPr>
        <w:t>a</w:t>
      </w:r>
      <w:r w:rsidR="00857658" w:rsidRPr="0029737D">
        <w:rPr>
          <w:sz w:val="24"/>
          <w:szCs w:val="24"/>
          <w:shd w:val="clear" w:color="auto" w:fill="FFFFFF"/>
        </w:rPr>
        <w:t xml:space="preserve"> Jočun</w:t>
      </w:r>
      <w:r w:rsidR="00857658">
        <w:rPr>
          <w:sz w:val="24"/>
          <w:szCs w:val="24"/>
          <w:shd w:val="clear" w:color="auto" w:fill="FFFFFF"/>
        </w:rPr>
        <w:t>a</w:t>
      </w:r>
      <w:r w:rsidR="00DA1E30" w:rsidRPr="0029737D">
        <w:rPr>
          <w:sz w:val="24"/>
          <w:szCs w:val="24"/>
          <w:shd w:val="clear" w:color="auto" w:fill="FFFFFF"/>
        </w:rPr>
        <w:t xml:space="preserve">, </w:t>
      </w:r>
      <w:r w:rsidR="00857658" w:rsidRPr="0029737D">
        <w:rPr>
          <w:sz w:val="24"/>
          <w:szCs w:val="24"/>
          <w:shd w:val="clear" w:color="auto" w:fill="FFFFFF"/>
        </w:rPr>
        <w:t>Vasilij</w:t>
      </w:r>
      <w:r w:rsidR="00857658">
        <w:rPr>
          <w:sz w:val="24"/>
          <w:szCs w:val="24"/>
          <w:shd w:val="clear" w:color="auto" w:fill="FFFFFF"/>
        </w:rPr>
        <w:t>a</w:t>
      </w:r>
      <w:r w:rsidR="00857658" w:rsidRPr="0029737D">
        <w:rPr>
          <w:sz w:val="24"/>
          <w:szCs w:val="24"/>
          <w:shd w:val="clear" w:color="auto" w:fill="FFFFFF"/>
        </w:rPr>
        <w:t xml:space="preserve"> Jočun</w:t>
      </w:r>
      <w:r w:rsidR="00857658">
        <w:rPr>
          <w:sz w:val="24"/>
          <w:szCs w:val="24"/>
          <w:shd w:val="clear" w:color="auto" w:fill="FFFFFF"/>
        </w:rPr>
        <w:t>a</w:t>
      </w:r>
      <w:r w:rsidR="00DA1E30" w:rsidRPr="0029737D">
        <w:rPr>
          <w:sz w:val="24"/>
          <w:szCs w:val="24"/>
          <w:shd w:val="clear" w:color="auto" w:fill="FFFFFF"/>
        </w:rPr>
        <w:t>, Aļona</w:t>
      </w:r>
      <w:r w:rsidR="00857658">
        <w:rPr>
          <w:sz w:val="24"/>
          <w:szCs w:val="24"/>
          <w:shd w:val="clear" w:color="auto" w:fill="FFFFFF"/>
        </w:rPr>
        <w:t>s</w:t>
      </w:r>
      <w:r w:rsidR="00DA1E30" w:rsidRPr="0029737D">
        <w:rPr>
          <w:sz w:val="24"/>
          <w:szCs w:val="24"/>
          <w:shd w:val="clear" w:color="auto" w:fill="FFFFFF"/>
        </w:rPr>
        <w:t xml:space="preserve"> Jočuna</w:t>
      </w:r>
      <w:r w:rsidR="00857658">
        <w:rPr>
          <w:sz w:val="24"/>
          <w:szCs w:val="24"/>
          <w:shd w:val="clear" w:color="auto" w:fill="FFFFFF"/>
        </w:rPr>
        <w:t>s</w:t>
      </w:r>
      <w:r w:rsidR="00DA1E30" w:rsidRPr="0029737D">
        <w:rPr>
          <w:sz w:val="24"/>
          <w:szCs w:val="24"/>
          <w:shd w:val="clear" w:color="auto" w:fill="FFFFFF"/>
        </w:rPr>
        <w:t xml:space="preserve">, </w:t>
      </w:r>
      <w:r w:rsidR="00857658" w:rsidRPr="0029737D">
        <w:rPr>
          <w:sz w:val="24"/>
          <w:szCs w:val="24"/>
          <w:shd w:val="clear" w:color="auto" w:fill="FFFFFF"/>
        </w:rPr>
        <w:t>Mihail</w:t>
      </w:r>
      <w:r w:rsidR="00857658">
        <w:rPr>
          <w:sz w:val="24"/>
          <w:szCs w:val="24"/>
          <w:shd w:val="clear" w:color="auto" w:fill="FFFFFF"/>
        </w:rPr>
        <w:t>a</w:t>
      </w:r>
      <w:r w:rsidR="00857658" w:rsidRPr="0029737D">
        <w:rPr>
          <w:sz w:val="24"/>
          <w:szCs w:val="24"/>
          <w:shd w:val="clear" w:color="auto" w:fill="FFFFFF"/>
        </w:rPr>
        <w:t xml:space="preserve"> Savick</w:t>
      </w:r>
      <w:r w:rsidR="00857658">
        <w:rPr>
          <w:sz w:val="24"/>
          <w:szCs w:val="24"/>
          <w:shd w:val="clear" w:color="auto" w:fill="FFFFFF"/>
        </w:rPr>
        <w:t>a</w:t>
      </w:r>
      <w:r w:rsidR="00DA1E30" w:rsidRPr="0029737D">
        <w:rPr>
          <w:sz w:val="24"/>
          <w:szCs w:val="24"/>
          <w:shd w:val="clear" w:color="auto" w:fill="FFFFFF"/>
        </w:rPr>
        <w:t xml:space="preserve">, </w:t>
      </w:r>
      <w:r w:rsidR="00857658" w:rsidRPr="0029737D">
        <w:rPr>
          <w:sz w:val="24"/>
          <w:szCs w:val="24"/>
          <w:shd w:val="clear" w:color="auto" w:fill="FFFFFF"/>
        </w:rPr>
        <w:t>Jaroslav</w:t>
      </w:r>
      <w:r w:rsidR="00857658">
        <w:rPr>
          <w:sz w:val="24"/>
          <w:szCs w:val="24"/>
          <w:shd w:val="clear" w:color="auto" w:fill="FFFFFF"/>
        </w:rPr>
        <w:t>a</w:t>
      </w:r>
      <w:r w:rsidR="00857658" w:rsidRPr="0029737D">
        <w:rPr>
          <w:sz w:val="24"/>
          <w:szCs w:val="24"/>
          <w:shd w:val="clear" w:color="auto" w:fill="FFFFFF"/>
        </w:rPr>
        <w:t xml:space="preserve"> Koričev</w:t>
      </w:r>
      <w:r w:rsidR="00857658">
        <w:rPr>
          <w:sz w:val="24"/>
          <w:szCs w:val="24"/>
          <w:shd w:val="clear" w:color="auto" w:fill="FFFFFF"/>
        </w:rPr>
        <w:t>a</w:t>
      </w:r>
      <w:r w:rsidR="00DA1E30" w:rsidRPr="0029737D">
        <w:rPr>
          <w:sz w:val="24"/>
          <w:szCs w:val="24"/>
          <w:shd w:val="clear" w:color="auto" w:fill="FFFFFF"/>
        </w:rPr>
        <w:t xml:space="preserve">, </w:t>
      </w:r>
      <w:r w:rsidR="00857658" w:rsidRPr="0029737D">
        <w:rPr>
          <w:sz w:val="24"/>
          <w:szCs w:val="24"/>
          <w:shd w:val="clear" w:color="auto" w:fill="FFFFFF"/>
        </w:rPr>
        <w:t>Daniil</w:t>
      </w:r>
      <w:r w:rsidR="00857658">
        <w:rPr>
          <w:sz w:val="24"/>
          <w:szCs w:val="24"/>
          <w:shd w:val="clear" w:color="auto" w:fill="FFFFFF"/>
        </w:rPr>
        <w:t>a</w:t>
      </w:r>
      <w:r w:rsidR="00857658" w:rsidRPr="0029737D">
        <w:rPr>
          <w:sz w:val="24"/>
          <w:szCs w:val="24"/>
          <w:shd w:val="clear" w:color="auto" w:fill="FFFFFF"/>
        </w:rPr>
        <w:t xml:space="preserve"> Koričev</w:t>
      </w:r>
      <w:r w:rsidR="00857658">
        <w:rPr>
          <w:sz w:val="24"/>
          <w:szCs w:val="24"/>
          <w:shd w:val="clear" w:color="auto" w:fill="FFFFFF"/>
        </w:rPr>
        <w:t>a</w:t>
      </w:r>
      <w:r w:rsidR="00DA1E30" w:rsidRPr="0029737D">
        <w:rPr>
          <w:sz w:val="24"/>
          <w:szCs w:val="24"/>
          <w:shd w:val="clear" w:color="auto" w:fill="FFFFFF"/>
        </w:rPr>
        <w:t>, Milana</w:t>
      </w:r>
      <w:r w:rsidR="00857658">
        <w:rPr>
          <w:sz w:val="24"/>
          <w:szCs w:val="24"/>
          <w:shd w:val="clear" w:color="auto" w:fill="FFFFFF"/>
        </w:rPr>
        <w:t>s</w:t>
      </w:r>
      <w:r w:rsidR="00DA1E30" w:rsidRPr="0029737D">
        <w:rPr>
          <w:sz w:val="24"/>
          <w:szCs w:val="24"/>
          <w:shd w:val="clear" w:color="auto" w:fill="FFFFFF"/>
        </w:rPr>
        <w:t xml:space="preserve"> Koričeva</w:t>
      </w:r>
      <w:r w:rsidR="00857658">
        <w:rPr>
          <w:sz w:val="24"/>
          <w:szCs w:val="24"/>
          <w:shd w:val="clear" w:color="auto" w:fill="FFFFFF"/>
        </w:rPr>
        <w:t>s</w:t>
      </w:r>
      <w:r w:rsidR="00DA1E30" w:rsidRPr="0029737D">
        <w:rPr>
          <w:sz w:val="24"/>
          <w:szCs w:val="24"/>
          <w:shd w:val="clear" w:color="auto" w:fill="FFFFFF"/>
        </w:rPr>
        <w:t xml:space="preserve">, </w:t>
      </w:r>
      <w:r w:rsidR="00857658" w:rsidRPr="0029737D">
        <w:rPr>
          <w:sz w:val="24"/>
          <w:szCs w:val="24"/>
          <w:shd w:val="clear" w:color="auto" w:fill="FFFFFF"/>
        </w:rPr>
        <w:t>Ivan</w:t>
      </w:r>
      <w:r w:rsidR="00857658">
        <w:rPr>
          <w:sz w:val="24"/>
          <w:szCs w:val="24"/>
          <w:shd w:val="clear" w:color="auto" w:fill="FFFFFF"/>
        </w:rPr>
        <w:t>a</w:t>
      </w:r>
      <w:r w:rsidR="00857658" w:rsidRPr="0029737D">
        <w:rPr>
          <w:sz w:val="24"/>
          <w:szCs w:val="24"/>
          <w:shd w:val="clear" w:color="auto" w:fill="FFFFFF"/>
        </w:rPr>
        <w:t xml:space="preserve"> Suhack</w:t>
      </w:r>
      <w:r w:rsidR="00857658">
        <w:rPr>
          <w:sz w:val="24"/>
          <w:szCs w:val="24"/>
          <w:shd w:val="clear" w:color="auto" w:fill="FFFFFF"/>
        </w:rPr>
        <w:t>a</w:t>
      </w:r>
      <w:r w:rsidR="00DA1E30" w:rsidRPr="0029737D">
        <w:rPr>
          <w:sz w:val="24"/>
          <w:szCs w:val="24"/>
          <w:shd w:val="clear" w:color="auto" w:fill="FFFFFF"/>
        </w:rPr>
        <w:t xml:space="preserve">, </w:t>
      </w:r>
      <w:r w:rsidR="00857658" w:rsidRPr="0029737D">
        <w:rPr>
          <w:sz w:val="24"/>
          <w:szCs w:val="24"/>
          <w:shd w:val="clear" w:color="auto" w:fill="FFFFFF"/>
        </w:rPr>
        <w:t>Sergej</w:t>
      </w:r>
      <w:r w:rsidR="00857658">
        <w:rPr>
          <w:sz w:val="24"/>
          <w:szCs w:val="24"/>
          <w:shd w:val="clear" w:color="auto" w:fill="FFFFFF"/>
        </w:rPr>
        <w:t>a</w:t>
      </w:r>
      <w:r w:rsidR="00857658" w:rsidRPr="0029737D">
        <w:rPr>
          <w:sz w:val="24"/>
          <w:szCs w:val="24"/>
          <w:shd w:val="clear" w:color="auto" w:fill="FFFFFF"/>
        </w:rPr>
        <w:t xml:space="preserve"> Hotim</w:t>
      </w:r>
      <w:r w:rsidR="00857658">
        <w:rPr>
          <w:sz w:val="24"/>
          <w:szCs w:val="24"/>
          <w:shd w:val="clear" w:color="auto" w:fill="FFFFFF"/>
        </w:rPr>
        <w:t>a</w:t>
      </w:r>
      <w:r w:rsidR="00DA1E30" w:rsidRPr="0029737D">
        <w:rPr>
          <w:sz w:val="24"/>
          <w:szCs w:val="24"/>
          <w:shd w:val="clear" w:color="auto" w:fill="FFFFFF"/>
        </w:rPr>
        <w:t>, Viktorija</w:t>
      </w:r>
      <w:r w:rsidR="00857658">
        <w:rPr>
          <w:sz w:val="24"/>
          <w:szCs w:val="24"/>
          <w:shd w:val="clear" w:color="auto" w:fill="FFFFFF"/>
        </w:rPr>
        <w:t>s</w:t>
      </w:r>
      <w:r w:rsidR="00DA1E30" w:rsidRPr="0029737D">
        <w:rPr>
          <w:sz w:val="24"/>
          <w:szCs w:val="24"/>
          <w:shd w:val="clear" w:color="auto" w:fill="FFFFFF"/>
        </w:rPr>
        <w:t xml:space="preserve"> Hotima</w:t>
      </w:r>
      <w:r w:rsidR="00857658">
        <w:rPr>
          <w:sz w:val="24"/>
          <w:szCs w:val="24"/>
          <w:shd w:val="clear" w:color="auto" w:fill="FFFFFF"/>
        </w:rPr>
        <w:t>s</w:t>
      </w:r>
      <w:r w:rsidR="00DA1E30" w:rsidRPr="0029737D">
        <w:rPr>
          <w:sz w:val="24"/>
          <w:szCs w:val="24"/>
          <w:shd w:val="clear" w:color="auto" w:fill="FFFFFF"/>
        </w:rPr>
        <w:t>, Nina</w:t>
      </w:r>
      <w:r w:rsidR="00857658">
        <w:rPr>
          <w:sz w:val="24"/>
          <w:szCs w:val="24"/>
          <w:shd w:val="clear" w:color="auto" w:fill="FFFFFF"/>
        </w:rPr>
        <w:t>s</w:t>
      </w:r>
      <w:r w:rsidR="00DA1E30" w:rsidRPr="0029737D">
        <w:rPr>
          <w:sz w:val="24"/>
          <w:szCs w:val="24"/>
          <w:shd w:val="clear" w:color="auto" w:fill="FFFFFF"/>
        </w:rPr>
        <w:t xml:space="preserve"> Sorokina</w:t>
      </w:r>
      <w:r w:rsidR="00857658">
        <w:rPr>
          <w:sz w:val="24"/>
          <w:szCs w:val="24"/>
          <w:shd w:val="clear" w:color="auto" w:fill="FFFFFF"/>
        </w:rPr>
        <w:t>s</w:t>
      </w:r>
      <w:r w:rsidR="00DA1E30" w:rsidRPr="0029737D">
        <w:rPr>
          <w:sz w:val="24"/>
          <w:szCs w:val="24"/>
          <w:shd w:val="clear" w:color="auto" w:fill="FFFFFF"/>
        </w:rPr>
        <w:t>, Aļona</w:t>
      </w:r>
      <w:r w:rsidR="00857658">
        <w:rPr>
          <w:sz w:val="24"/>
          <w:szCs w:val="24"/>
          <w:shd w:val="clear" w:color="auto" w:fill="FFFFFF"/>
        </w:rPr>
        <w:t>s</w:t>
      </w:r>
      <w:r w:rsidR="00DA1E30" w:rsidRPr="0029737D">
        <w:rPr>
          <w:sz w:val="24"/>
          <w:szCs w:val="24"/>
          <w:shd w:val="clear" w:color="auto" w:fill="FFFFFF"/>
        </w:rPr>
        <w:t xml:space="preserve"> Kurbatska</w:t>
      </w:r>
      <w:r w:rsidR="00857658">
        <w:rPr>
          <w:sz w:val="24"/>
          <w:szCs w:val="24"/>
          <w:shd w:val="clear" w:color="auto" w:fill="FFFFFF"/>
        </w:rPr>
        <w:t>s</w:t>
      </w:r>
      <w:r w:rsidR="00DA1E30" w:rsidRPr="0029737D">
        <w:rPr>
          <w:sz w:val="24"/>
          <w:szCs w:val="24"/>
          <w:shd w:val="clear" w:color="auto" w:fill="FFFFFF"/>
        </w:rPr>
        <w:t>, Diāna</w:t>
      </w:r>
      <w:r w:rsidR="00857658">
        <w:rPr>
          <w:sz w:val="24"/>
          <w:szCs w:val="24"/>
          <w:shd w:val="clear" w:color="auto" w:fill="FFFFFF"/>
        </w:rPr>
        <w:t>s</w:t>
      </w:r>
      <w:r w:rsidR="00DA1E30" w:rsidRPr="0029737D">
        <w:rPr>
          <w:sz w:val="24"/>
          <w:szCs w:val="24"/>
          <w:shd w:val="clear" w:color="auto" w:fill="FFFFFF"/>
        </w:rPr>
        <w:t xml:space="preserve"> Kurbatska</w:t>
      </w:r>
      <w:r w:rsidR="00857658">
        <w:rPr>
          <w:sz w:val="24"/>
          <w:szCs w:val="24"/>
          <w:shd w:val="clear" w:color="auto" w:fill="FFFFFF"/>
        </w:rPr>
        <w:t>s</w:t>
      </w:r>
      <w:r w:rsidR="00DA1E30" w:rsidRPr="0029737D">
        <w:rPr>
          <w:sz w:val="24"/>
          <w:szCs w:val="24"/>
          <w:shd w:val="clear" w:color="auto" w:fill="FFFFFF"/>
        </w:rPr>
        <w:t xml:space="preserve"> un </w:t>
      </w:r>
      <w:r w:rsidR="00857658" w:rsidRPr="0029737D">
        <w:rPr>
          <w:sz w:val="24"/>
          <w:szCs w:val="24"/>
          <w:shd w:val="clear" w:color="auto" w:fill="FFFFFF"/>
        </w:rPr>
        <w:t>Ļev</w:t>
      </w:r>
      <w:r w:rsidR="00857658">
        <w:rPr>
          <w:sz w:val="24"/>
          <w:szCs w:val="24"/>
          <w:shd w:val="clear" w:color="auto" w:fill="FFFFFF"/>
        </w:rPr>
        <w:t>a</w:t>
      </w:r>
      <w:r w:rsidR="00857658" w:rsidRPr="0029737D">
        <w:rPr>
          <w:sz w:val="24"/>
          <w:szCs w:val="24"/>
          <w:shd w:val="clear" w:color="auto" w:fill="FFFFFF"/>
        </w:rPr>
        <w:t xml:space="preserve"> Zolotoj</w:t>
      </w:r>
      <w:r w:rsidR="00857658">
        <w:rPr>
          <w:sz w:val="24"/>
          <w:szCs w:val="24"/>
          <w:shd w:val="clear" w:color="auto" w:fill="FFFFFF"/>
        </w:rPr>
        <w:t>a</w:t>
      </w:r>
      <w:r w:rsidR="00857658" w:rsidRPr="0029737D">
        <w:rPr>
          <w:sz w:val="24"/>
          <w:szCs w:val="24"/>
          <w:shd w:val="clear" w:color="auto" w:fill="FFFFFF"/>
        </w:rPr>
        <w:t xml:space="preserve"> </w:t>
      </w:r>
      <w:r w:rsidR="000522DF" w:rsidRPr="0029737D">
        <w:rPr>
          <w:sz w:val="24"/>
          <w:szCs w:val="24"/>
          <w:shd w:val="clear" w:color="auto" w:fill="FFFFFF"/>
        </w:rPr>
        <w:t>pieteikumiem (</w:t>
      </w:r>
      <w:r w:rsidR="000C194C" w:rsidRPr="0029737D">
        <w:rPr>
          <w:sz w:val="24"/>
          <w:szCs w:val="24"/>
          <w:shd w:val="clear" w:color="auto" w:fill="FFFFFF"/>
        </w:rPr>
        <w:t xml:space="preserve">turpmāk visi kopā arī </w:t>
      </w:r>
      <w:r w:rsidR="00857658" w:rsidRPr="00C76040">
        <w:rPr>
          <w:bCs w:val="0"/>
          <w:sz w:val="24"/>
          <w:szCs w:val="24"/>
        </w:rPr>
        <w:t>–</w:t>
      </w:r>
      <w:r w:rsidR="00857658" w:rsidRPr="0029737D">
        <w:rPr>
          <w:b w:val="0"/>
          <w:bCs w:val="0"/>
          <w:sz w:val="24"/>
          <w:szCs w:val="24"/>
        </w:rPr>
        <w:t xml:space="preserve"> </w:t>
      </w:r>
      <w:r w:rsidR="000C194C" w:rsidRPr="0029737D">
        <w:rPr>
          <w:sz w:val="24"/>
          <w:szCs w:val="24"/>
          <w:shd w:val="clear" w:color="auto" w:fill="FFFFFF"/>
        </w:rPr>
        <w:t>pieteikumu iesniedzēji</w:t>
      </w:r>
      <w:r w:rsidR="000522DF" w:rsidRPr="0029737D">
        <w:rPr>
          <w:sz w:val="24"/>
          <w:szCs w:val="24"/>
          <w:shd w:val="clear" w:color="auto" w:fill="FFFFFF"/>
        </w:rPr>
        <w:t>).</w:t>
      </w:r>
    </w:p>
    <w:p w14:paraId="47CE996C"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55A5C688" w14:textId="77777777" w:rsidR="009276F5" w:rsidRDefault="00F425A5" w:rsidP="00F425A5">
      <w:pPr>
        <w:pStyle w:val="Heading3"/>
        <w:spacing w:before="0" w:beforeAutospacing="0" w:after="0" w:afterAutospacing="0"/>
        <w:ind w:firstLine="709"/>
        <w:jc w:val="both"/>
        <w:rPr>
          <w:b w:val="0"/>
          <w:bCs w:val="0"/>
          <w:sz w:val="24"/>
          <w:szCs w:val="24"/>
        </w:rPr>
      </w:pPr>
      <w:r w:rsidRPr="00F425A5">
        <w:rPr>
          <w:b w:val="0"/>
          <w:bCs w:val="0"/>
          <w:sz w:val="24"/>
          <w:szCs w:val="24"/>
        </w:rPr>
        <w:t>Pieteikuma iesniedzēji apstrīd Izglītības likuma normas</w:t>
      </w:r>
      <w:r>
        <w:rPr>
          <w:b w:val="0"/>
          <w:bCs w:val="0"/>
          <w:sz w:val="24"/>
          <w:szCs w:val="24"/>
        </w:rPr>
        <w:t>,</w:t>
      </w:r>
      <w:r w:rsidRPr="00F425A5">
        <w:rPr>
          <w:b w:val="0"/>
          <w:bCs w:val="0"/>
          <w:sz w:val="24"/>
          <w:szCs w:val="24"/>
        </w:rPr>
        <w:t xml:space="preserve"> kuras noteic </w:t>
      </w:r>
      <w:r w:rsidR="00CC4E17" w:rsidRPr="00F425A5">
        <w:rPr>
          <w:b w:val="0"/>
          <w:bCs w:val="0"/>
          <w:sz w:val="24"/>
          <w:szCs w:val="24"/>
        </w:rPr>
        <w:t>vispārējās</w:t>
      </w:r>
      <w:r w:rsidR="00CC4E17" w:rsidRPr="0029737D">
        <w:rPr>
          <w:b w:val="0"/>
          <w:bCs w:val="0"/>
          <w:sz w:val="24"/>
          <w:szCs w:val="24"/>
        </w:rPr>
        <w:t xml:space="preserve"> izglītības iegūšanu tikai valsts valodā.</w:t>
      </w:r>
    </w:p>
    <w:p w14:paraId="587A47A2" w14:textId="42B6D6BF" w:rsidR="00FC1E62" w:rsidRPr="0029737D" w:rsidRDefault="00CC4E17" w:rsidP="009276F5">
      <w:pPr>
        <w:pStyle w:val="Heading3"/>
        <w:spacing w:before="0" w:beforeAutospacing="0" w:after="0" w:afterAutospacing="0"/>
        <w:ind w:firstLine="709"/>
        <w:jc w:val="both"/>
        <w:rPr>
          <w:b w:val="0"/>
          <w:bCs w:val="0"/>
          <w:sz w:val="24"/>
          <w:szCs w:val="24"/>
        </w:rPr>
      </w:pPr>
      <w:r w:rsidRPr="0029737D">
        <w:rPr>
          <w:b w:val="0"/>
          <w:bCs w:val="0"/>
          <w:sz w:val="24"/>
          <w:szCs w:val="24"/>
        </w:rPr>
        <w:t xml:space="preserve">Pieteikumu iesniedzēji </w:t>
      </w:r>
      <w:r w:rsidR="009B56C2">
        <w:rPr>
          <w:b w:val="0"/>
          <w:bCs w:val="0"/>
          <w:sz w:val="24"/>
          <w:szCs w:val="24"/>
        </w:rPr>
        <w:t xml:space="preserve">uzskata, </w:t>
      </w:r>
      <w:r w:rsidRPr="0029737D">
        <w:rPr>
          <w:b w:val="0"/>
          <w:bCs w:val="0"/>
          <w:sz w:val="24"/>
          <w:szCs w:val="24"/>
        </w:rPr>
        <w:t>ka apstrīdētās normas neatbilst Satversm</w:t>
      </w:r>
      <w:r w:rsidR="00F425A5">
        <w:rPr>
          <w:b w:val="0"/>
          <w:bCs w:val="0"/>
          <w:sz w:val="24"/>
          <w:szCs w:val="24"/>
        </w:rPr>
        <w:t>ē</w:t>
      </w:r>
      <w:r w:rsidRPr="0029737D">
        <w:rPr>
          <w:b w:val="0"/>
          <w:bCs w:val="0"/>
          <w:sz w:val="24"/>
          <w:szCs w:val="24"/>
        </w:rPr>
        <w:t xml:space="preserve"> noteiktajām mazākumtautībām piederošo personu tiesībām saglabāt un attīstīt savu valodu, etnisko un kultūras savdabību, kā arī 1. pantā ietvertajam tiesiskās paļāvības aizsardzības principam.</w:t>
      </w:r>
      <w:r w:rsidR="009276F5">
        <w:rPr>
          <w:b w:val="0"/>
          <w:bCs w:val="0"/>
          <w:sz w:val="24"/>
          <w:szCs w:val="24"/>
        </w:rPr>
        <w:t xml:space="preserve"> </w:t>
      </w:r>
      <w:r w:rsidR="00FC1E62" w:rsidRPr="0029737D">
        <w:rPr>
          <w:b w:val="0"/>
          <w:bCs w:val="0"/>
          <w:sz w:val="24"/>
          <w:szCs w:val="24"/>
        </w:rPr>
        <w:t>Valstij esot jānodrošina pie mazākumtautības piederošu bērnu tiesības apgūt dzimto valodu sākotnējos izglītības posmos un iespēja viņiem savā starpā komunicēt dzimtajā valodā. Bērniem pirmsskolas un pamatizglītības iestādēs esot jābūt nodrošinātai iespējai apgūt dzimto valodu vai saņemt norādījumus dzimtajā valodā. To paredzot arī</w:t>
      </w:r>
      <w:r w:rsidR="000D0E61" w:rsidRPr="0029737D">
        <w:rPr>
          <w:b w:val="0"/>
          <w:bCs w:val="0"/>
          <w:sz w:val="24"/>
          <w:szCs w:val="24"/>
        </w:rPr>
        <w:t xml:space="preserve"> </w:t>
      </w:r>
      <w:hyperlink r:id="rId107" w:tgtFrame="_blank" w:history="1">
        <w:r w:rsidR="00FC1E62" w:rsidRPr="0029737D">
          <w:rPr>
            <w:rStyle w:val="Hyperlink"/>
            <w:b w:val="0"/>
            <w:bCs w:val="0"/>
            <w:color w:val="auto"/>
            <w:sz w:val="24"/>
            <w:szCs w:val="24"/>
            <w:u w:val="none"/>
          </w:rPr>
          <w:t>Bērnu tiesību aizsardzības likuma</w:t>
        </w:r>
      </w:hyperlink>
      <w:r w:rsidR="000D0E61" w:rsidRPr="0029737D">
        <w:rPr>
          <w:b w:val="0"/>
          <w:bCs w:val="0"/>
          <w:sz w:val="24"/>
          <w:szCs w:val="24"/>
        </w:rPr>
        <w:t xml:space="preserve"> </w:t>
      </w:r>
      <w:hyperlink r:id="rId108" w:anchor="p11" w:tgtFrame="_blank" w:history="1">
        <w:r w:rsidR="00FC1E62" w:rsidRPr="0029737D">
          <w:rPr>
            <w:rStyle w:val="Hyperlink"/>
            <w:b w:val="0"/>
            <w:bCs w:val="0"/>
            <w:color w:val="auto"/>
            <w:sz w:val="24"/>
            <w:szCs w:val="24"/>
            <w:u w:val="none"/>
          </w:rPr>
          <w:t>11.</w:t>
        </w:r>
      </w:hyperlink>
      <w:r w:rsidR="00FC1E62" w:rsidRPr="0029737D">
        <w:rPr>
          <w:b w:val="0"/>
          <w:bCs w:val="0"/>
          <w:sz w:val="24"/>
          <w:szCs w:val="24"/>
        </w:rPr>
        <w:t> panta trešā daļa.</w:t>
      </w:r>
    </w:p>
    <w:p w14:paraId="661AFDBF" w14:textId="2F17AB3B" w:rsidR="00FC1E62" w:rsidRPr="0029737D" w:rsidRDefault="00FC1E62" w:rsidP="009959CC">
      <w:pPr>
        <w:pStyle w:val="Heading3"/>
        <w:spacing w:before="0" w:beforeAutospacing="0" w:after="0" w:afterAutospacing="0"/>
        <w:ind w:firstLine="709"/>
        <w:jc w:val="both"/>
        <w:rPr>
          <w:b w:val="0"/>
          <w:bCs w:val="0"/>
          <w:sz w:val="24"/>
          <w:szCs w:val="24"/>
        </w:rPr>
      </w:pPr>
      <w:r w:rsidRPr="0029737D">
        <w:rPr>
          <w:b w:val="0"/>
          <w:bCs w:val="0"/>
          <w:sz w:val="24"/>
          <w:szCs w:val="24"/>
        </w:rPr>
        <w:t>Pieteikum</w:t>
      </w:r>
      <w:r w:rsidR="003F5A9F">
        <w:rPr>
          <w:b w:val="0"/>
          <w:bCs w:val="0"/>
          <w:sz w:val="24"/>
          <w:szCs w:val="24"/>
        </w:rPr>
        <w:t>u</w:t>
      </w:r>
      <w:r w:rsidRPr="0029737D">
        <w:rPr>
          <w:b w:val="0"/>
          <w:bCs w:val="0"/>
          <w:sz w:val="24"/>
          <w:szCs w:val="24"/>
        </w:rPr>
        <w:t xml:space="preserve"> iesniedzēj</w:t>
      </w:r>
      <w:r w:rsidR="003F5A9F">
        <w:rPr>
          <w:b w:val="0"/>
          <w:bCs w:val="0"/>
          <w:sz w:val="24"/>
          <w:szCs w:val="24"/>
        </w:rPr>
        <w:t>i</w:t>
      </w:r>
      <w:r w:rsidRPr="0029737D">
        <w:rPr>
          <w:b w:val="0"/>
          <w:bCs w:val="0"/>
          <w:sz w:val="24"/>
          <w:szCs w:val="24"/>
        </w:rPr>
        <w:t xml:space="preserve"> norādīj</w:t>
      </w:r>
      <w:r w:rsidR="00C87851">
        <w:rPr>
          <w:b w:val="0"/>
          <w:bCs w:val="0"/>
          <w:sz w:val="24"/>
          <w:szCs w:val="24"/>
        </w:rPr>
        <w:t>a</w:t>
      </w:r>
      <w:r w:rsidRPr="0029737D">
        <w:rPr>
          <w:b w:val="0"/>
          <w:bCs w:val="0"/>
          <w:sz w:val="24"/>
          <w:szCs w:val="24"/>
        </w:rPr>
        <w:t>, ka apstrīdētajās normās neesot ievērotas pie mazākumtautības piederošu bērnu ar speciālām vajadzībām intereses, jo šīs normas neļaujot tiem iegūt izglītību, kā arī attīstīt un pilnveidot domāšanu, rakstveida un mutvārdu runu dzimtajā valodā.</w:t>
      </w:r>
    </w:p>
    <w:p w14:paraId="52102F4A" w14:textId="77777777" w:rsidR="00FC1E62" w:rsidRPr="0029737D" w:rsidRDefault="00FC1E62" w:rsidP="009959CC">
      <w:pPr>
        <w:pStyle w:val="Heading3"/>
        <w:spacing w:before="0" w:beforeAutospacing="0" w:after="0" w:afterAutospacing="0"/>
        <w:ind w:firstLine="709"/>
        <w:jc w:val="both"/>
        <w:rPr>
          <w:b w:val="0"/>
          <w:bCs w:val="0"/>
          <w:sz w:val="24"/>
          <w:szCs w:val="24"/>
        </w:rPr>
      </w:pPr>
      <w:r w:rsidRPr="0029737D">
        <w:rPr>
          <w:b w:val="0"/>
          <w:bCs w:val="0"/>
          <w:sz w:val="24"/>
          <w:szCs w:val="24"/>
        </w:rPr>
        <w:t>Interešu izglītība esot sadrumstalota, brīvprātīga un neietverot obligātu pedagoģisko atbalstu. Turklāt mazākumtautības valodas apguve vispārējās izglītības ietvaros tikšot izbeigta tikai tādā gadījumā, ja šī mazākumtautības valoda ir krievu valoda. Apstrīdētajās normās esot paredzēta citu mācībvalodu lietošana, ja tās ir Eiropas Savienības oficiālās valodas vai ja par to lietošanu ir noslēgti starpvalstu līgumi. Latvija šādu līgumu ar Krieviju neesot noslēgusi.</w:t>
      </w:r>
    </w:p>
    <w:p w14:paraId="51F2FCD4" w14:textId="7B91E1A7" w:rsidR="00FC1E62" w:rsidRPr="0029737D" w:rsidRDefault="00FC1E62" w:rsidP="009959CC">
      <w:pPr>
        <w:pStyle w:val="Heading3"/>
        <w:spacing w:before="0" w:beforeAutospacing="0" w:after="0" w:afterAutospacing="0"/>
        <w:ind w:firstLine="709"/>
        <w:jc w:val="both"/>
        <w:rPr>
          <w:b w:val="0"/>
          <w:bCs w:val="0"/>
          <w:sz w:val="24"/>
          <w:szCs w:val="24"/>
        </w:rPr>
      </w:pPr>
      <w:r w:rsidRPr="0029737D">
        <w:rPr>
          <w:b w:val="0"/>
          <w:bCs w:val="0"/>
          <w:sz w:val="24"/>
          <w:szCs w:val="24"/>
        </w:rPr>
        <w:t>Pamattiesību ierobežojuma leģitīmais mērķis esot demokrātiskas iekārtas un citu personu aizsardzība. Tomēr izraudzītie līdzekļi neesot piemēroti šā mērķa sasniegšanai.</w:t>
      </w:r>
    </w:p>
    <w:p w14:paraId="7391E28F" w14:textId="04AFE879" w:rsidR="00543B7E" w:rsidRPr="0029737D" w:rsidRDefault="00FC1E62" w:rsidP="009959CC">
      <w:pPr>
        <w:pStyle w:val="Heading3"/>
        <w:spacing w:before="0" w:beforeAutospacing="0" w:after="0" w:afterAutospacing="0"/>
        <w:ind w:firstLine="720"/>
        <w:jc w:val="both"/>
        <w:rPr>
          <w:b w:val="0"/>
          <w:bCs w:val="0"/>
          <w:sz w:val="24"/>
          <w:szCs w:val="24"/>
        </w:rPr>
      </w:pPr>
      <w:r w:rsidRPr="0029737D">
        <w:rPr>
          <w:b w:val="0"/>
          <w:bCs w:val="0"/>
          <w:sz w:val="24"/>
          <w:szCs w:val="24"/>
        </w:rPr>
        <w:t>Pieteikumu iesniedzēji uzskata, ka ar izraudzītajiem līdzekļiem neizdosies atrisināt nepietiekamo valsts valodas zināšanu problēmu. Mazākumtautības valodas apguve un mazākumtautības valodā īstenots mācību process neradot negatīvu ietekmi uz latviešu valodas apguvi. Ja svešvalodas apguve traucētu latviešu valodas apguvei, tad līdz ar mazākumtautības valodu no vispārējās izglītības programmām būtu jāizslēdz arī svešvalodas. Apstrīdētās normas novedīšot pie jauna veida segregācijas Latvijas izglītības sistēmā. Tātad sabiedrības integrācijas mērķis netikšot sasniegts. Pāreja uz kompetenču pieejā balstītu vispārējās izglītības saturu neesot pretrunā ar mazākumtautību izglītības programmu turpmāku pastāvēšanu</w:t>
      </w:r>
      <w:r w:rsidR="00BF5F85">
        <w:rPr>
          <w:b w:val="0"/>
          <w:bCs w:val="0"/>
          <w:sz w:val="24"/>
          <w:szCs w:val="24"/>
        </w:rPr>
        <w:t>,</w:t>
      </w:r>
      <w:r w:rsidR="001E3CC2" w:rsidRPr="0029737D">
        <w:rPr>
          <w:b w:val="0"/>
          <w:bCs w:val="0"/>
          <w:sz w:val="24"/>
          <w:szCs w:val="24"/>
        </w:rPr>
        <w:t xml:space="preserve"> </w:t>
      </w:r>
      <w:r w:rsidRPr="0029737D">
        <w:rPr>
          <w:b w:val="0"/>
          <w:bCs w:val="0"/>
          <w:sz w:val="24"/>
          <w:szCs w:val="24"/>
        </w:rPr>
        <w:t>izraudzītie līdzekļi neesot piemēroti leģitīmā mērķa sasniegšanai</w:t>
      </w:r>
      <w:r w:rsidR="00BF5F85">
        <w:rPr>
          <w:b w:val="0"/>
          <w:bCs w:val="0"/>
          <w:sz w:val="24"/>
          <w:szCs w:val="24"/>
        </w:rPr>
        <w:t xml:space="preserve"> </w:t>
      </w:r>
      <w:r w:rsidRPr="0029737D">
        <w:rPr>
          <w:b w:val="0"/>
          <w:bCs w:val="0"/>
          <w:sz w:val="24"/>
          <w:szCs w:val="24"/>
        </w:rPr>
        <w:t>un apstrīdētās normas neatbilstot</w:t>
      </w:r>
      <w:r w:rsidR="000D0E61" w:rsidRPr="0029737D">
        <w:rPr>
          <w:b w:val="0"/>
          <w:bCs w:val="0"/>
          <w:sz w:val="24"/>
          <w:szCs w:val="24"/>
        </w:rPr>
        <w:t xml:space="preserve"> </w:t>
      </w:r>
      <w:hyperlink r:id="rId109" w:tgtFrame="_blank" w:history="1">
        <w:r w:rsidRPr="0029737D">
          <w:rPr>
            <w:rStyle w:val="Hyperlink"/>
            <w:b w:val="0"/>
            <w:bCs w:val="0"/>
            <w:color w:val="auto"/>
            <w:sz w:val="24"/>
            <w:szCs w:val="24"/>
            <w:u w:val="none"/>
          </w:rPr>
          <w:t>Satversmes</w:t>
        </w:r>
      </w:hyperlink>
      <w:r w:rsidR="000D0E61" w:rsidRPr="0029737D">
        <w:rPr>
          <w:b w:val="0"/>
          <w:bCs w:val="0"/>
          <w:sz w:val="24"/>
          <w:szCs w:val="24"/>
        </w:rPr>
        <w:t xml:space="preserve"> </w:t>
      </w:r>
      <w:hyperlink r:id="rId110" w:anchor="p114" w:tgtFrame="_blank" w:history="1">
        <w:r w:rsidRPr="0029737D">
          <w:rPr>
            <w:rStyle w:val="Hyperlink"/>
            <w:b w:val="0"/>
            <w:bCs w:val="0"/>
            <w:color w:val="auto"/>
            <w:sz w:val="24"/>
            <w:szCs w:val="24"/>
            <w:u w:val="none"/>
          </w:rPr>
          <w:t>114.</w:t>
        </w:r>
      </w:hyperlink>
      <w:r w:rsidRPr="0029737D">
        <w:rPr>
          <w:b w:val="0"/>
          <w:bCs w:val="0"/>
          <w:sz w:val="24"/>
          <w:szCs w:val="24"/>
        </w:rPr>
        <w:t> pantam.</w:t>
      </w:r>
      <w:r w:rsidR="00524F9F" w:rsidRPr="0029737D">
        <w:rPr>
          <w:b w:val="0"/>
          <w:bCs w:val="0"/>
          <w:sz w:val="24"/>
          <w:szCs w:val="24"/>
        </w:rPr>
        <w:t xml:space="preserve"> </w:t>
      </w:r>
      <w:r w:rsidR="0004266D" w:rsidRPr="0029737D">
        <w:rPr>
          <w:b w:val="0"/>
          <w:bCs w:val="0"/>
          <w:sz w:val="24"/>
          <w:szCs w:val="24"/>
        </w:rPr>
        <w:t>Līdz ar to a</w:t>
      </w:r>
      <w:r w:rsidR="00524F9F" w:rsidRPr="0029737D">
        <w:rPr>
          <w:b w:val="0"/>
          <w:bCs w:val="0"/>
          <w:sz w:val="24"/>
          <w:szCs w:val="24"/>
        </w:rPr>
        <w:t xml:space="preserve">pstrīdēto normu pieņemšanā neesot </w:t>
      </w:r>
      <w:r w:rsidR="00BF4325" w:rsidRPr="0029737D">
        <w:rPr>
          <w:b w:val="0"/>
          <w:bCs w:val="0"/>
          <w:sz w:val="24"/>
          <w:szCs w:val="24"/>
        </w:rPr>
        <w:t>ievēro</w:t>
      </w:r>
      <w:r w:rsidR="00BF4325">
        <w:rPr>
          <w:b w:val="0"/>
          <w:bCs w:val="0"/>
          <w:sz w:val="24"/>
          <w:szCs w:val="24"/>
        </w:rPr>
        <w:t>ts</w:t>
      </w:r>
      <w:r w:rsidR="00BF4325" w:rsidRPr="0029737D">
        <w:rPr>
          <w:b w:val="0"/>
          <w:bCs w:val="0"/>
          <w:sz w:val="24"/>
          <w:szCs w:val="24"/>
        </w:rPr>
        <w:t xml:space="preserve"> </w:t>
      </w:r>
      <w:r w:rsidR="00524F9F" w:rsidRPr="0029737D">
        <w:rPr>
          <w:b w:val="0"/>
          <w:bCs w:val="0"/>
          <w:sz w:val="24"/>
          <w:szCs w:val="24"/>
        </w:rPr>
        <w:t xml:space="preserve">labas likumdošanas </w:t>
      </w:r>
      <w:r w:rsidR="00BF4325" w:rsidRPr="0029737D">
        <w:rPr>
          <w:b w:val="0"/>
          <w:bCs w:val="0"/>
          <w:sz w:val="24"/>
          <w:szCs w:val="24"/>
        </w:rPr>
        <w:t>princip</w:t>
      </w:r>
      <w:r w:rsidR="00BF4325">
        <w:rPr>
          <w:b w:val="0"/>
          <w:bCs w:val="0"/>
          <w:sz w:val="24"/>
          <w:szCs w:val="24"/>
        </w:rPr>
        <w:t>s</w:t>
      </w:r>
      <w:r w:rsidR="00524F9F" w:rsidRPr="0029737D">
        <w:rPr>
          <w:b w:val="0"/>
          <w:bCs w:val="0"/>
          <w:sz w:val="24"/>
          <w:szCs w:val="24"/>
        </w:rPr>
        <w:t>.</w:t>
      </w:r>
    </w:p>
    <w:p w14:paraId="402D3FC6" w14:textId="6B760C59" w:rsidR="00F241CF" w:rsidRPr="0029737D" w:rsidRDefault="00F241CF"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Par apstrīdēto normu nepieciešamību un samērīgumu likumdevējs esot pārliecinājies, izskatot iesniegtos priekšlikumus un uzklausot institūciju un personu viedokļus deviņās Saeimas Izglītības, kultūras un zinātnes komisijas sēdēs. Šajās sēdēs </w:t>
      </w:r>
      <w:r w:rsidR="00BF4325" w:rsidRPr="0029737D">
        <w:rPr>
          <w:b w:val="0"/>
          <w:bCs w:val="0"/>
          <w:sz w:val="24"/>
          <w:szCs w:val="24"/>
        </w:rPr>
        <w:t>piedalīju</w:t>
      </w:r>
      <w:r w:rsidR="00BF4325">
        <w:rPr>
          <w:b w:val="0"/>
          <w:bCs w:val="0"/>
          <w:sz w:val="24"/>
          <w:szCs w:val="24"/>
        </w:rPr>
        <w:t>š</w:t>
      </w:r>
      <w:r w:rsidR="00BF4325" w:rsidRPr="0029737D">
        <w:rPr>
          <w:b w:val="0"/>
          <w:bCs w:val="0"/>
          <w:sz w:val="24"/>
          <w:szCs w:val="24"/>
        </w:rPr>
        <w:t xml:space="preserve">ies </w:t>
      </w:r>
      <w:r w:rsidRPr="0029737D">
        <w:rPr>
          <w:b w:val="0"/>
          <w:bCs w:val="0"/>
          <w:sz w:val="24"/>
          <w:szCs w:val="24"/>
        </w:rPr>
        <w:t xml:space="preserve">dažādu izglītības iestāžu, tostarp arī tādu, kuras iepriekš īstenojušas mazākumtautību izglītības </w:t>
      </w:r>
      <w:r w:rsidRPr="0029737D">
        <w:rPr>
          <w:b w:val="0"/>
          <w:bCs w:val="0"/>
          <w:sz w:val="24"/>
          <w:szCs w:val="24"/>
        </w:rPr>
        <w:lastRenderedPageBreak/>
        <w:t>programmas, pārstāvji, kā arī mazākumtautību izglītojamo vecāki,</w:t>
      </w:r>
      <w:r w:rsidR="00045170" w:rsidRPr="0029737D">
        <w:rPr>
          <w:b w:val="0"/>
          <w:bCs w:val="0"/>
          <w:sz w:val="24"/>
          <w:szCs w:val="24"/>
        </w:rPr>
        <w:t xml:space="preserve"> </w:t>
      </w:r>
      <w:r w:rsidRPr="0029737D">
        <w:rPr>
          <w:b w:val="0"/>
          <w:bCs w:val="0"/>
          <w:sz w:val="24"/>
          <w:szCs w:val="24"/>
        </w:rPr>
        <w:t>sēdēs esot uzklausīts ikvienas institūcijas pārstāvja un ikvienas vēlmi izteikties paudušas privātpersonas viedoklis</w:t>
      </w:r>
      <w:r w:rsidRPr="0029737D">
        <w:rPr>
          <w:b w:val="0"/>
          <w:bCs w:val="0"/>
          <w:i/>
          <w:iCs/>
          <w:sz w:val="24"/>
          <w:szCs w:val="24"/>
        </w:rPr>
        <w:t>.</w:t>
      </w:r>
      <w:r w:rsidR="00F74C8A" w:rsidRPr="0029737D">
        <w:rPr>
          <w:b w:val="0"/>
          <w:bCs w:val="0"/>
          <w:sz w:val="24"/>
          <w:szCs w:val="24"/>
        </w:rPr>
        <w:t xml:space="preserve"> Līdz ar to </w:t>
      </w:r>
      <w:r w:rsidRPr="0029737D">
        <w:rPr>
          <w:b w:val="0"/>
          <w:bCs w:val="0"/>
          <w:sz w:val="24"/>
          <w:szCs w:val="24"/>
        </w:rPr>
        <w:t>Saeimai neesot šaubu par to, ka apstrīdētās normas ir pienācīgi apspriestas un likumdošanas procesā ir pēc iespējas apzināti visu ieinteresēto personu viedokļi</w:t>
      </w:r>
      <w:r w:rsidRPr="0029737D">
        <w:rPr>
          <w:b w:val="0"/>
          <w:bCs w:val="0"/>
          <w:i/>
          <w:iCs/>
          <w:sz w:val="24"/>
          <w:szCs w:val="24"/>
        </w:rPr>
        <w:t>.</w:t>
      </w:r>
    </w:p>
    <w:p w14:paraId="175288FF" w14:textId="77777777" w:rsidR="00F241CF" w:rsidRPr="0029737D" w:rsidRDefault="00F241CF" w:rsidP="009959CC">
      <w:pPr>
        <w:pStyle w:val="Heading3"/>
        <w:spacing w:before="0" w:beforeAutospacing="0" w:after="0" w:afterAutospacing="0"/>
        <w:ind w:firstLine="720"/>
        <w:jc w:val="both"/>
        <w:rPr>
          <w:b w:val="0"/>
          <w:bCs w:val="0"/>
          <w:sz w:val="24"/>
          <w:szCs w:val="24"/>
        </w:rPr>
      </w:pPr>
      <w:r w:rsidRPr="0029737D">
        <w:rPr>
          <w:b w:val="0"/>
          <w:bCs w:val="0"/>
          <w:sz w:val="24"/>
          <w:szCs w:val="24"/>
        </w:rPr>
        <w:t>Līdz ar to likumdevējs atbilstoši labas likumdošanas principam esot izvērtējis tiesību normu atbilstību augstāka juridiska spēka tiesību normām, kā arī saskaņojis likumprojektā paredzētās un tiesību sistēmā jau pastāvošās tiesību normas</w:t>
      </w:r>
      <w:r w:rsidRPr="0029737D">
        <w:rPr>
          <w:b w:val="0"/>
          <w:bCs w:val="0"/>
          <w:i/>
          <w:iCs/>
          <w:sz w:val="24"/>
          <w:szCs w:val="24"/>
        </w:rPr>
        <w:t>.</w:t>
      </w:r>
    </w:p>
    <w:p w14:paraId="2F73BEA3" w14:textId="2AC49A7C" w:rsidR="00543B7E" w:rsidRPr="0029737D" w:rsidRDefault="00F241CF" w:rsidP="009959CC">
      <w:pPr>
        <w:pStyle w:val="Heading3"/>
        <w:spacing w:before="0" w:beforeAutospacing="0" w:after="0" w:afterAutospacing="0"/>
        <w:ind w:firstLine="720"/>
        <w:jc w:val="both"/>
        <w:rPr>
          <w:b w:val="0"/>
          <w:bCs w:val="0"/>
          <w:sz w:val="24"/>
          <w:szCs w:val="24"/>
        </w:rPr>
      </w:pPr>
      <w:r w:rsidRPr="0029737D">
        <w:rPr>
          <w:b w:val="0"/>
          <w:bCs w:val="0"/>
          <w:sz w:val="24"/>
          <w:szCs w:val="24"/>
        </w:rPr>
        <w:t>Apstrīdētās normas esot vērstas uz valsts valodas lietojuma stiprināšanu, nodrošinot to, ka ikviens izglītojamais lieto valsts valodu ikdienā, ir pienācīgi sagatavots secīgai izglītības turpināšanai katrā nākamajā izglītības pakāpē un būs spējīgs piedalīties demokrātiskas valsts dzīvē. Līdz ar to apstrīdētajās normās noteiktajam pamattiesību ierobežojumam esot leģitīmi mērķi</w:t>
      </w:r>
      <w:r w:rsidR="00910537" w:rsidRPr="0029737D">
        <w:rPr>
          <w:b w:val="0"/>
          <w:bCs w:val="0"/>
          <w:sz w:val="24"/>
          <w:szCs w:val="24"/>
        </w:rPr>
        <w:t xml:space="preserve"> </w:t>
      </w:r>
      <w:r w:rsidR="00BF4325" w:rsidRPr="0029737D">
        <w:rPr>
          <w:b w:val="0"/>
          <w:bCs w:val="0"/>
          <w:sz w:val="24"/>
          <w:szCs w:val="24"/>
        </w:rPr>
        <w:t>–</w:t>
      </w:r>
      <w:r w:rsidR="00910537" w:rsidRPr="0029737D">
        <w:rPr>
          <w:b w:val="0"/>
          <w:bCs w:val="0"/>
          <w:sz w:val="24"/>
          <w:szCs w:val="24"/>
        </w:rPr>
        <w:t xml:space="preserve"> </w:t>
      </w:r>
      <w:r w:rsidRPr="0029737D">
        <w:rPr>
          <w:b w:val="0"/>
          <w:bCs w:val="0"/>
          <w:sz w:val="24"/>
          <w:szCs w:val="24"/>
        </w:rPr>
        <w:t>demokrātiskas valsts iekārtas un citu cilvēku tiesību aizsardzība.</w:t>
      </w:r>
    </w:p>
    <w:p w14:paraId="3D387F05" w14:textId="67174FE9" w:rsidR="00F241CF" w:rsidRPr="0029737D" w:rsidRDefault="00F241CF"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Saeima uzskata, ka apstrīdētās normas neaizskar </w:t>
      </w:r>
      <w:r w:rsidR="000D0E61" w:rsidRPr="0029737D">
        <w:rPr>
          <w:b w:val="0"/>
          <w:bCs w:val="0"/>
          <w:sz w:val="24"/>
          <w:szCs w:val="24"/>
        </w:rPr>
        <w:t>p</w:t>
      </w:r>
      <w:r w:rsidRPr="0029737D">
        <w:rPr>
          <w:b w:val="0"/>
          <w:bCs w:val="0"/>
          <w:sz w:val="24"/>
          <w:szCs w:val="24"/>
        </w:rPr>
        <w:t>ieteikumu iesniedzēju tiesisko paļāvību, jo likumdevējs ir paredzējis saudzējošu pāreju uz jauno tiesisko regulējumu.</w:t>
      </w:r>
    </w:p>
    <w:p w14:paraId="040D029B" w14:textId="53674D1B" w:rsidR="00C71609" w:rsidRPr="0029737D" w:rsidRDefault="00C71609"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Ministru kabinets norāda, ka </w:t>
      </w:r>
      <w:r w:rsidR="00BF4325">
        <w:rPr>
          <w:b w:val="0"/>
          <w:bCs w:val="0"/>
          <w:sz w:val="24"/>
          <w:szCs w:val="24"/>
        </w:rPr>
        <w:t>v</w:t>
      </w:r>
      <w:r w:rsidR="00BF4325" w:rsidRPr="0029737D">
        <w:rPr>
          <w:b w:val="0"/>
          <w:bCs w:val="0"/>
          <w:sz w:val="24"/>
          <w:szCs w:val="24"/>
        </w:rPr>
        <w:t xml:space="preserve">alsts </w:t>
      </w:r>
      <w:r w:rsidRPr="0029737D">
        <w:rPr>
          <w:b w:val="0"/>
          <w:bCs w:val="0"/>
          <w:sz w:val="24"/>
          <w:szCs w:val="24"/>
        </w:rPr>
        <w:t>valodas kā atsevišķa mācību priekšmeta apgūšana nespējot nodrošināt tādu izpratni par valsts valodas praktisko lietojumu, kā arī tādu vārdu krājumu, kādu izglītojamais iegūst, izmantojot valsts valodu kā mācību valodu citu mācību priekšmetu apguvē. Līdz ar to nepastāvot citi, alternatīvi</w:t>
      </w:r>
      <w:r w:rsidR="00BF4325">
        <w:rPr>
          <w:b w:val="0"/>
          <w:bCs w:val="0"/>
          <w:sz w:val="24"/>
          <w:szCs w:val="24"/>
        </w:rPr>
        <w:t>,</w:t>
      </w:r>
      <w:r w:rsidRPr="0029737D">
        <w:rPr>
          <w:b w:val="0"/>
          <w:bCs w:val="0"/>
          <w:sz w:val="24"/>
          <w:szCs w:val="24"/>
        </w:rPr>
        <w:t xml:space="preserve"> līdzekļi, ar kādiem valsts varētu izpildīt savu pozitīvo pienākumu izglītības sistēmā garantēt mazākumtautību tiesību ievērošanu un mazākumtautības valodas, kultūras un identitātes saglabāšanu.</w:t>
      </w:r>
    </w:p>
    <w:p w14:paraId="6D2C898A" w14:textId="3D05D847" w:rsidR="00CC4E17" w:rsidRPr="0029737D" w:rsidRDefault="00CC4E17"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tiesa secināja, ka valstij ir pienākums izveidot tādu izglītības sistēmu, kas arī attiecībā uz mazākumtautību izglītojamiem atbilst izglītības pieejamības, pieņemamības un pielāgošanās principiem un nodrošina viņu tiesības apgūt, saglabāt un attīstīt savu valodu, etnisko un kultūras savdabību. Turklāt valstij šā pienākuma izpildē ir jāņem vērā arī</w:t>
      </w:r>
      <w:r w:rsidR="00910537" w:rsidRPr="0029737D">
        <w:rPr>
          <w:b w:val="0"/>
          <w:bCs w:val="0"/>
          <w:sz w:val="24"/>
          <w:szCs w:val="24"/>
        </w:rPr>
        <w:t xml:space="preserve"> iz</w:t>
      </w:r>
      <w:r w:rsidRPr="0029737D">
        <w:rPr>
          <w:b w:val="0"/>
          <w:bCs w:val="0"/>
          <w:sz w:val="24"/>
          <w:szCs w:val="24"/>
        </w:rPr>
        <w:t xml:space="preserve">glītojamo individuālās spējas un vajadzības, tostarp speciālās vajadzības. Valstij ir jāveicina un jāstiprina latviešu valodas lietojums Latvijā, lai nodrošinātu </w:t>
      </w:r>
      <w:r w:rsidR="00BF4325">
        <w:rPr>
          <w:b w:val="0"/>
          <w:bCs w:val="0"/>
          <w:sz w:val="24"/>
          <w:szCs w:val="24"/>
        </w:rPr>
        <w:t>arī</w:t>
      </w:r>
      <w:r w:rsidR="00BF4325" w:rsidRPr="0029737D">
        <w:rPr>
          <w:b w:val="0"/>
          <w:bCs w:val="0"/>
          <w:sz w:val="24"/>
          <w:szCs w:val="24"/>
        </w:rPr>
        <w:t xml:space="preserve"> </w:t>
      </w:r>
      <w:r w:rsidRPr="0029737D">
        <w:rPr>
          <w:b w:val="0"/>
          <w:bCs w:val="0"/>
          <w:sz w:val="24"/>
          <w:szCs w:val="24"/>
        </w:rPr>
        <w:t>pie mazākumtautībām piederošu personu, kā arī citu cilvēku tiesības un demokrātiskas valsts iekārtas aizsardzību. Šis pienākums ietver arī valsts valodas lietojuma veicināšanu ikvienā izglītības pakāpē.</w:t>
      </w:r>
    </w:p>
    <w:p w14:paraId="60A552D1" w14:textId="244702F9" w:rsidR="00CC4E17" w:rsidRPr="0029737D" w:rsidRDefault="00986A2A"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Satversmes tiesa </w:t>
      </w:r>
      <w:r w:rsidR="00CC4E17" w:rsidRPr="0029737D">
        <w:rPr>
          <w:b w:val="0"/>
          <w:bCs w:val="0"/>
          <w:sz w:val="24"/>
          <w:szCs w:val="24"/>
        </w:rPr>
        <w:t>atzina, ka interešu izglītība ir piemērots līdzeklis mazākumtautības valodas, kā arī ar mazākumtautību kultūru un etnisko savdabību saistīta satura apguvei gan pirmsskolas izglītības pakāpē, gan pamatizglītības pakāpē, arī bērniem ar speciālām vajadzībām. Lai arī interešu izglītības nodarbību apmeklēšana ir brīvprātīga, tas pats par sevi nav tāds apstāklis, kas liktu apšaubīt valsts pozitīvā pienākuma izpildes pienācību.</w:t>
      </w:r>
    </w:p>
    <w:p w14:paraId="4166F41E" w14:textId="0084A4D7" w:rsidR="00CC4E17" w:rsidRPr="0029737D" w:rsidRDefault="009A7F0A"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w:t>
      </w:r>
      <w:r w:rsidR="00CC4E17" w:rsidRPr="0029737D">
        <w:rPr>
          <w:b w:val="0"/>
          <w:bCs w:val="0"/>
          <w:sz w:val="24"/>
          <w:szCs w:val="24"/>
        </w:rPr>
        <w:t>iesa konstatēja, ka Ministru kabinets, izpildot tam likumdevēja piešķirto pilnvarojumu, ir izveidojis mazākumtautību valodas un kultūrvēstures interešu izglītības paraugprogrammu un tās īstenošanas vadlīnijas. Pedagogiem ir pienākums šo programmu individualizēt un nodrošināt atgriezenisko saiti tās īstenošanā. Savukārt pašvaldībām ir ilgtermiņa pienākums nodrošināt minētās programmas bezmaksas pieejamību ikvienam bērnam, kura vecāki vai likumiskie pārstāvji ir iesnieguši attiecīgu iesniegumu</w:t>
      </w:r>
      <w:r w:rsidR="001A3043" w:rsidRPr="0029737D">
        <w:rPr>
          <w:b w:val="0"/>
          <w:bCs w:val="0"/>
          <w:sz w:val="24"/>
          <w:szCs w:val="24"/>
        </w:rPr>
        <w:t xml:space="preserve">, </w:t>
      </w:r>
      <w:r w:rsidR="00CC4E17" w:rsidRPr="0029737D">
        <w:rPr>
          <w:b w:val="0"/>
          <w:bCs w:val="0"/>
          <w:sz w:val="24"/>
          <w:szCs w:val="24"/>
        </w:rPr>
        <w:t>turklāt valsts un pašvaldību izglītības iestādes nav ierobežotas ar mazākumtautību saturu saistīta interešu izglītības piedāvājuma paplašināšanā.</w:t>
      </w:r>
    </w:p>
    <w:p w14:paraId="25AFF4B9" w14:textId="7BB48F63" w:rsidR="00CC4E17" w:rsidRPr="0029737D" w:rsidRDefault="00CC4E17"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tiesa atzina, ka valsts valodas apguve mazina risku izglītojamiem ar speciālām vajadzībām tikt izolētiem no sabiedrības un veicina viņu patstāvību. Pienākums nodrošināt bērniem ar speciālām vajadzībām individualizētu un personalizētu atbalstu valsts valodas efektīvai apguvei noteiktos gadījumos var ietvert arī dzimtās valodas lietojumu, kad tas atbilst bērna vislabākajām interesēm.</w:t>
      </w:r>
    </w:p>
    <w:p w14:paraId="6A4C1E2B" w14:textId="5EE8F8C0" w:rsidR="00CC4E17" w:rsidRPr="0029737D" w:rsidRDefault="00CC4E17"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Satversmes tiesa secināja, ka valsts ir izpildījusi savu pozitīvo pienākumu valsts un pašvaldību izglītības iestādēs pirmsskolas izglītības un pamatizglītības pakāpē nodrošināt pie mazākumtautībām piederošu personu interesēm atbilstošu izglītības procesu, kas ietver pienācīgas pie mazākumtautībām piederošu personu iespējas apgūt, saglabāt un attīstīt savu valodu, etnisko un kultūras savdabību, kā arī atbilst izglītības pieejamības, pieņemamības un </w:t>
      </w:r>
      <w:r w:rsidRPr="0029737D">
        <w:rPr>
          <w:b w:val="0"/>
          <w:bCs w:val="0"/>
          <w:sz w:val="24"/>
          <w:szCs w:val="24"/>
        </w:rPr>
        <w:lastRenderedPageBreak/>
        <w:t>pielāgošanās principiem. Līdz ar to apstrīdētās normas atbilst Satversmes 114. pantam kopsakarā ar 112. panta pirmo teikumu.</w:t>
      </w:r>
    </w:p>
    <w:p w14:paraId="052E43F9" w14:textId="5349C281" w:rsidR="00CC4E17" w:rsidRPr="0029737D" w:rsidRDefault="00CC4E17" w:rsidP="009959CC">
      <w:pPr>
        <w:pStyle w:val="Heading3"/>
        <w:spacing w:before="0" w:beforeAutospacing="0" w:after="0" w:afterAutospacing="0"/>
        <w:ind w:firstLine="720"/>
        <w:jc w:val="both"/>
        <w:rPr>
          <w:b w:val="0"/>
          <w:bCs w:val="0"/>
          <w:sz w:val="24"/>
          <w:szCs w:val="24"/>
        </w:rPr>
      </w:pPr>
      <w:r w:rsidRPr="0029737D">
        <w:rPr>
          <w:b w:val="0"/>
          <w:bCs w:val="0"/>
          <w:sz w:val="24"/>
          <w:szCs w:val="24"/>
        </w:rPr>
        <w:t>Apstrīdētās normas stājās spēkā vairāk nekā desmit mēnešus pēc to izsludināšanas dienas, bet attiecībā uz dažām klašu grupām tās vēl pat nav stājušās spēkā. Tiesa atzina, ka šādā lai</w:t>
      </w:r>
      <w:r w:rsidR="00BF4325">
        <w:rPr>
          <w:b w:val="0"/>
          <w:bCs w:val="0"/>
          <w:sz w:val="24"/>
          <w:szCs w:val="24"/>
        </w:rPr>
        <w:t>k</w:t>
      </w:r>
      <w:r w:rsidRPr="0029737D">
        <w:rPr>
          <w:b w:val="0"/>
          <w:bCs w:val="0"/>
          <w:sz w:val="24"/>
          <w:szCs w:val="24"/>
        </w:rPr>
        <w:t>posmā ir iespējams pienācīgi sagatavoties apstrīdēto normu ietekmei. Līdz ar to apstrīdētās normas atbilst Satversmes 1. pantā noteiktajam tiesiskās paļāvības aizsardzības principam.</w:t>
      </w:r>
    </w:p>
    <w:p w14:paraId="39089206" w14:textId="3BA851FF" w:rsidR="000D0E61" w:rsidRPr="0029737D" w:rsidRDefault="000D0E61" w:rsidP="009959CC">
      <w:pPr>
        <w:pStyle w:val="Heading3"/>
        <w:spacing w:before="0" w:beforeAutospacing="0" w:after="0" w:afterAutospacing="0"/>
        <w:ind w:firstLine="720"/>
        <w:jc w:val="both"/>
        <w:rPr>
          <w:b w:val="0"/>
          <w:bCs w:val="0"/>
          <w:sz w:val="24"/>
          <w:szCs w:val="24"/>
        </w:rPr>
      </w:pPr>
      <w:r w:rsidRPr="0029737D">
        <w:rPr>
          <w:b w:val="0"/>
          <w:bCs w:val="0"/>
          <w:sz w:val="24"/>
          <w:szCs w:val="24"/>
        </w:rPr>
        <w:t>Līdz ar to Satversmes tiesa nosprieda atzīt 2022. gada 29. septembra likuma "</w:t>
      </w:r>
      <w:hyperlink r:id="rId111" w:tgtFrame="_blank" w:history="1">
        <w:r w:rsidRPr="0029737D">
          <w:rPr>
            <w:rStyle w:val="Hyperlink"/>
            <w:b w:val="0"/>
            <w:bCs w:val="0"/>
            <w:color w:val="auto"/>
            <w:sz w:val="24"/>
            <w:szCs w:val="24"/>
            <w:u w:val="none"/>
          </w:rPr>
          <w:t>Grozījumi Izglītības likumā</w:t>
        </w:r>
      </w:hyperlink>
      <w:r w:rsidRPr="0029737D">
        <w:rPr>
          <w:b w:val="0"/>
          <w:bCs w:val="0"/>
          <w:sz w:val="24"/>
          <w:szCs w:val="24"/>
        </w:rPr>
        <w:t>"</w:t>
      </w:r>
      <w:r w:rsidR="00C71609" w:rsidRPr="0029737D">
        <w:rPr>
          <w:b w:val="0"/>
          <w:bCs w:val="0"/>
          <w:sz w:val="24"/>
          <w:szCs w:val="24"/>
        </w:rPr>
        <w:t xml:space="preserve"> </w:t>
      </w:r>
      <w:hyperlink r:id="rId112" w:anchor="p1" w:tgtFrame="_blank" w:history="1">
        <w:r w:rsidRPr="0029737D">
          <w:rPr>
            <w:rStyle w:val="Hyperlink"/>
            <w:b w:val="0"/>
            <w:bCs w:val="0"/>
            <w:color w:val="auto"/>
            <w:sz w:val="24"/>
            <w:szCs w:val="24"/>
            <w:u w:val="none"/>
          </w:rPr>
          <w:t>1.</w:t>
        </w:r>
      </w:hyperlink>
      <w:r w:rsidRPr="0029737D">
        <w:rPr>
          <w:b w:val="0"/>
          <w:bCs w:val="0"/>
          <w:sz w:val="24"/>
          <w:szCs w:val="24"/>
        </w:rPr>
        <w:t>,</w:t>
      </w:r>
      <w:r w:rsidR="00DA077F" w:rsidRPr="0029737D">
        <w:rPr>
          <w:b w:val="0"/>
          <w:bCs w:val="0"/>
          <w:sz w:val="24"/>
          <w:szCs w:val="24"/>
        </w:rPr>
        <w:t xml:space="preserve"> </w:t>
      </w:r>
      <w:hyperlink r:id="rId113" w:anchor="p5" w:tgtFrame="_blank" w:history="1">
        <w:r w:rsidRPr="0029737D">
          <w:rPr>
            <w:rStyle w:val="Hyperlink"/>
            <w:b w:val="0"/>
            <w:bCs w:val="0"/>
            <w:color w:val="auto"/>
            <w:sz w:val="24"/>
            <w:szCs w:val="24"/>
            <w:u w:val="none"/>
          </w:rPr>
          <w:t>5.</w:t>
        </w:r>
      </w:hyperlink>
      <w:r w:rsidRPr="0029737D">
        <w:rPr>
          <w:b w:val="0"/>
          <w:bCs w:val="0"/>
          <w:sz w:val="24"/>
          <w:szCs w:val="24"/>
        </w:rPr>
        <w:t>,</w:t>
      </w:r>
      <w:r w:rsidR="00DA077F" w:rsidRPr="0029737D">
        <w:rPr>
          <w:b w:val="0"/>
          <w:bCs w:val="0"/>
          <w:sz w:val="24"/>
          <w:szCs w:val="24"/>
        </w:rPr>
        <w:t xml:space="preserve"> </w:t>
      </w:r>
      <w:hyperlink r:id="rId114" w:anchor="p6" w:tgtFrame="_blank" w:history="1">
        <w:r w:rsidRPr="0029737D">
          <w:rPr>
            <w:rStyle w:val="Hyperlink"/>
            <w:b w:val="0"/>
            <w:bCs w:val="0"/>
            <w:color w:val="auto"/>
            <w:sz w:val="24"/>
            <w:szCs w:val="24"/>
            <w:u w:val="none"/>
          </w:rPr>
          <w:t>6.</w:t>
        </w:r>
      </w:hyperlink>
      <w:r w:rsidRPr="0029737D">
        <w:rPr>
          <w:b w:val="0"/>
          <w:bCs w:val="0"/>
          <w:sz w:val="24"/>
          <w:szCs w:val="24"/>
        </w:rPr>
        <w:t> un</w:t>
      </w:r>
      <w:r w:rsidR="00DA077F" w:rsidRPr="0029737D">
        <w:rPr>
          <w:b w:val="0"/>
          <w:bCs w:val="0"/>
          <w:sz w:val="24"/>
          <w:szCs w:val="24"/>
        </w:rPr>
        <w:t xml:space="preserve"> </w:t>
      </w:r>
      <w:hyperlink r:id="rId115" w:anchor="p12" w:tgtFrame="_blank" w:history="1">
        <w:r w:rsidRPr="0029737D">
          <w:rPr>
            <w:rStyle w:val="Hyperlink"/>
            <w:b w:val="0"/>
            <w:bCs w:val="0"/>
            <w:color w:val="auto"/>
            <w:sz w:val="24"/>
            <w:szCs w:val="24"/>
            <w:u w:val="none"/>
          </w:rPr>
          <w:t>12.</w:t>
        </w:r>
      </w:hyperlink>
      <w:r w:rsidRPr="0029737D">
        <w:rPr>
          <w:b w:val="0"/>
          <w:bCs w:val="0"/>
          <w:sz w:val="24"/>
          <w:szCs w:val="24"/>
        </w:rPr>
        <w:t> pantu, ciktāl ar to likuma pārejas noteikumi papildināti ar 102. punktu, un 2022. gada 29. septembra likuma "</w:t>
      </w:r>
      <w:hyperlink r:id="rId116" w:tgtFrame="_blank" w:history="1">
        <w:r w:rsidRPr="0029737D">
          <w:rPr>
            <w:rStyle w:val="Hyperlink"/>
            <w:b w:val="0"/>
            <w:bCs w:val="0"/>
            <w:color w:val="auto"/>
            <w:sz w:val="24"/>
            <w:szCs w:val="24"/>
            <w:u w:val="none"/>
          </w:rPr>
          <w:t>Grozījumi Vispārējās izglītības likumā</w:t>
        </w:r>
      </w:hyperlink>
      <w:r w:rsidRPr="0029737D">
        <w:rPr>
          <w:b w:val="0"/>
          <w:bCs w:val="0"/>
          <w:sz w:val="24"/>
          <w:szCs w:val="24"/>
        </w:rPr>
        <w:t>"</w:t>
      </w:r>
      <w:r w:rsidR="00C71609" w:rsidRPr="0029737D">
        <w:rPr>
          <w:b w:val="0"/>
          <w:bCs w:val="0"/>
          <w:sz w:val="24"/>
          <w:szCs w:val="24"/>
        </w:rPr>
        <w:t xml:space="preserve"> </w:t>
      </w:r>
      <w:hyperlink r:id="rId117" w:anchor="p4" w:tgtFrame="_blank" w:history="1">
        <w:r w:rsidRPr="0029737D">
          <w:rPr>
            <w:rStyle w:val="Hyperlink"/>
            <w:b w:val="0"/>
            <w:bCs w:val="0"/>
            <w:color w:val="auto"/>
            <w:sz w:val="24"/>
            <w:szCs w:val="24"/>
            <w:u w:val="none"/>
          </w:rPr>
          <w:t>4.</w:t>
        </w:r>
      </w:hyperlink>
      <w:r w:rsidRPr="0029737D">
        <w:rPr>
          <w:b w:val="0"/>
          <w:bCs w:val="0"/>
          <w:sz w:val="24"/>
          <w:szCs w:val="24"/>
        </w:rPr>
        <w:t> panta pirmo daļu un </w:t>
      </w:r>
      <w:hyperlink r:id="rId118" w:anchor="p6" w:tgtFrame="_blank" w:history="1">
        <w:r w:rsidRPr="0029737D">
          <w:rPr>
            <w:rStyle w:val="Hyperlink"/>
            <w:b w:val="0"/>
            <w:bCs w:val="0"/>
            <w:color w:val="auto"/>
            <w:sz w:val="24"/>
            <w:szCs w:val="24"/>
            <w:u w:val="none"/>
          </w:rPr>
          <w:t>6.</w:t>
        </w:r>
      </w:hyperlink>
      <w:r w:rsidRPr="0029737D">
        <w:rPr>
          <w:b w:val="0"/>
          <w:bCs w:val="0"/>
          <w:sz w:val="24"/>
          <w:szCs w:val="24"/>
        </w:rPr>
        <w:t> pantu par atbilstošu</w:t>
      </w:r>
      <w:r w:rsidR="00C71609" w:rsidRPr="0029737D">
        <w:rPr>
          <w:b w:val="0"/>
          <w:bCs w:val="0"/>
          <w:sz w:val="24"/>
          <w:szCs w:val="24"/>
        </w:rPr>
        <w:t xml:space="preserve"> </w:t>
      </w:r>
      <w:hyperlink r:id="rId119" w:tgtFrame="_blank" w:history="1">
        <w:r w:rsidRPr="0029737D">
          <w:rPr>
            <w:rStyle w:val="Hyperlink"/>
            <w:b w:val="0"/>
            <w:bCs w:val="0"/>
            <w:color w:val="auto"/>
            <w:sz w:val="24"/>
            <w:szCs w:val="24"/>
            <w:u w:val="none"/>
          </w:rPr>
          <w:t>Latvijas Republikas Satversmes</w:t>
        </w:r>
      </w:hyperlink>
      <w:r w:rsidR="00C71609" w:rsidRPr="0029737D">
        <w:rPr>
          <w:b w:val="0"/>
          <w:bCs w:val="0"/>
          <w:sz w:val="24"/>
          <w:szCs w:val="24"/>
        </w:rPr>
        <w:t xml:space="preserve"> </w:t>
      </w:r>
      <w:hyperlink r:id="rId120" w:anchor="p1" w:tgtFrame="_blank" w:history="1">
        <w:r w:rsidRPr="0029737D">
          <w:rPr>
            <w:rStyle w:val="Hyperlink"/>
            <w:b w:val="0"/>
            <w:bCs w:val="0"/>
            <w:color w:val="auto"/>
            <w:sz w:val="24"/>
            <w:szCs w:val="24"/>
            <w:u w:val="none"/>
          </w:rPr>
          <w:t>1.</w:t>
        </w:r>
      </w:hyperlink>
      <w:r w:rsidRPr="0029737D">
        <w:rPr>
          <w:b w:val="0"/>
          <w:bCs w:val="0"/>
          <w:sz w:val="24"/>
          <w:szCs w:val="24"/>
        </w:rPr>
        <w:t> pantam,</w:t>
      </w:r>
      <w:r w:rsidR="00C71609" w:rsidRPr="0029737D">
        <w:rPr>
          <w:b w:val="0"/>
          <w:bCs w:val="0"/>
          <w:sz w:val="24"/>
          <w:szCs w:val="24"/>
        </w:rPr>
        <w:t xml:space="preserve"> </w:t>
      </w:r>
      <w:hyperlink r:id="rId121" w:anchor="p112" w:tgtFrame="_blank" w:history="1">
        <w:r w:rsidRPr="0029737D">
          <w:rPr>
            <w:rStyle w:val="Hyperlink"/>
            <w:b w:val="0"/>
            <w:bCs w:val="0"/>
            <w:color w:val="auto"/>
            <w:sz w:val="24"/>
            <w:szCs w:val="24"/>
            <w:u w:val="none"/>
          </w:rPr>
          <w:t>112.</w:t>
        </w:r>
      </w:hyperlink>
      <w:r w:rsidRPr="0029737D">
        <w:rPr>
          <w:b w:val="0"/>
          <w:bCs w:val="0"/>
          <w:sz w:val="24"/>
          <w:szCs w:val="24"/>
        </w:rPr>
        <w:t> panta pirmajam teikumam un </w:t>
      </w:r>
      <w:hyperlink r:id="rId122" w:anchor="p114" w:tgtFrame="_blank" w:history="1">
        <w:r w:rsidRPr="0029737D">
          <w:rPr>
            <w:rStyle w:val="Hyperlink"/>
            <w:b w:val="0"/>
            <w:bCs w:val="0"/>
            <w:color w:val="auto"/>
            <w:sz w:val="24"/>
            <w:szCs w:val="24"/>
            <w:u w:val="none"/>
          </w:rPr>
          <w:t>114.</w:t>
        </w:r>
      </w:hyperlink>
      <w:r w:rsidRPr="0029737D">
        <w:rPr>
          <w:b w:val="0"/>
          <w:bCs w:val="0"/>
          <w:sz w:val="24"/>
          <w:szCs w:val="24"/>
        </w:rPr>
        <w:t> pantam.</w:t>
      </w:r>
    </w:p>
    <w:p w14:paraId="6BD56691" w14:textId="77777777" w:rsidR="00CC4E17" w:rsidRPr="0029737D" w:rsidRDefault="00CC4E17" w:rsidP="009959CC">
      <w:pPr>
        <w:pStyle w:val="NormalWeb"/>
        <w:shd w:val="clear" w:color="auto" w:fill="FFFFFF"/>
        <w:spacing w:before="0" w:beforeAutospacing="0" w:after="0" w:afterAutospacing="0"/>
        <w:ind w:firstLine="720"/>
        <w:jc w:val="both"/>
        <w:rPr>
          <w:b/>
          <w:bCs/>
        </w:rPr>
      </w:pPr>
    </w:p>
    <w:p w14:paraId="696DF5B8"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0E6784A0" w14:textId="77777777" w:rsidR="00C71609" w:rsidRPr="0029737D" w:rsidRDefault="00C71609" w:rsidP="009959CC">
      <w:pPr>
        <w:pStyle w:val="NormalWeb"/>
        <w:shd w:val="clear" w:color="auto" w:fill="FFFFFF"/>
        <w:spacing w:before="0" w:beforeAutospacing="0" w:after="0" w:afterAutospacing="0"/>
        <w:ind w:firstLine="720"/>
        <w:jc w:val="both"/>
        <w:rPr>
          <w:b/>
          <w:bCs/>
        </w:rPr>
      </w:pPr>
    </w:p>
    <w:p w14:paraId="75819F3C" w14:textId="4CF1CB7E" w:rsidR="000854AD" w:rsidRPr="0029737D" w:rsidRDefault="000854AD" w:rsidP="009959CC">
      <w:pPr>
        <w:pStyle w:val="Heading3"/>
        <w:shd w:val="clear" w:color="auto" w:fill="FFFFFF"/>
        <w:spacing w:before="0" w:beforeAutospacing="0" w:after="0" w:afterAutospacing="0"/>
        <w:ind w:firstLine="709"/>
        <w:jc w:val="both"/>
        <w:rPr>
          <w:sz w:val="24"/>
          <w:szCs w:val="24"/>
        </w:rPr>
      </w:pPr>
      <w:r w:rsidRPr="0029737D">
        <w:rPr>
          <w:sz w:val="24"/>
          <w:szCs w:val="24"/>
        </w:rPr>
        <w:t>9. Lieta Nr. </w:t>
      </w:r>
      <w:r w:rsidRPr="0029737D">
        <w:rPr>
          <w:sz w:val="24"/>
          <w:szCs w:val="24"/>
          <w:shd w:val="clear" w:color="auto" w:fill="FFFFFF"/>
        </w:rPr>
        <w:t>2023-</w:t>
      </w:r>
      <w:r w:rsidR="00256D26" w:rsidRPr="0029737D">
        <w:rPr>
          <w:sz w:val="24"/>
          <w:szCs w:val="24"/>
          <w:shd w:val="clear" w:color="auto" w:fill="FFFFFF"/>
        </w:rPr>
        <w:t>35</w:t>
      </w:r>
      <w:r w:rsidRPr="0029737D">
        <w:rPr>
          <w:sz w:val="24"/>
          <w:szCs w:val="24"/>
          <w:shd w:val="clear" w:color="auto" w:fill="FFFFFF"/>
        </w:rPr>
        <w:t>-0</w:t>
      </w:r>
      <w:r w:rsidR="00256D26" w:rsidRPr="0029737D">
        <w:rPr>
          <w:sz w:val="24"/>
          <w:szCs w:val="24"/>
          <w:shd w:val="clear" w:color="auto" w:fill="FFFFFF"/>
        </w:rPr>
        <w:t>3</w:t>
      </w:r>
      <w:r w:rsidRPr="0029737D">
        <w:rPr>
          <w:sz w:val="24"/>
          <w:szCs w:val="24"/>
          <w:shd w:val="clear" w:color="auto" w:fill="FFFFFF"/>
        </w:rPr>
        <w:t xml:space="preserve"> "</w:t>
      </w:r>
      <w:r w:rsidR="00256D26" w:rsidRPr="0029737D">
        <w:rPr>
          <w:sz w:val="24"/>
          <w:szCs w:val="24"/>
        </w:rPr>
        <w:t>Par Ministru kabineta 2020. gada 2. septembra noteikumu Nr. 560 "</w:t>
      </w:r>
      <w:hyperlink r:id="rId123" w:tgtFrame="_blank" w:history="1">
        <w:r w:rsidR="00256D26" w:rsidRPr="0029737D">
          <w:rPr>
            <w:rStyle w:val="Hyperlink"/>
            <w:color w:val="auto"/>
            <w:sz w:val="24"/>
            <w:szCs w:val="24"/>
            <w:u w:val="none"/>
          </w:rPr>
          <w:t>Noteikumi par elektroenerģijas ražošanu, izmantojot atjaunojamos energoresursus, kā arī par cenu noteikšanas kārtību un uzraudzību</w:t>
        </w:r>
      </w:hyperlink>
      <w:r w:rsidR="00256D26" w:rsidRPr="0029737D">
        <w:rPr>
          <w:sz w:val="24"/>
          <w:szCs w:val="24"/>
        </w:rPr>
        <w:t>"</w:t>
      </w:r>
      <w:r w:rsidR="00012151" w:rsidRPr="0029737D">
        <w:rPr>
          <w:sz w:val="24"/>
          <w:szCs w:val="24"/>
        </w:rPr>
        <w:t xml:space="preserve"> </w:t>
      </w:r>
      <w:hyperlink r:id="rId124" w:anchor="p41" w:tgtFrame="_blank" w:history="1">
        <w:r w:rsidR="00256D26" w:rsidRPr="0029737D">
          <w:rPr>
            <w:rStyle w:val="Hyperlink"/>
            <w:color w:val="auto"/>
            <w:sz w:val="24"/>
            <w:szCs w:val="24"/>
            <w:u w:val="none"/>
          </w:rPr>
          <w:t>41.</w:t>
        </w:r>
      </w:hyperlink>
      <w:r w:rsidR="00256D26" w:rsidRPr="0029737D">
        <w:rPr>
          <w:sz w:val="24"/>
          <w:szCs w:val="24"/>
        </w:rPr>
        <w:t> punkta un 60.2. apakšpunkta (redakcijā, kas bija spēkā līdz 2022. gada 31. martam) atbilstību</w:t>
      </w:r>
      <w:r w:rsidR="00012151" w:rsidRPr="0029737D">
        <w:rPr>
          <w:sz w:val="24"/>
          <w:szCs w:val="24"/>
        </w:rPr>
        <w:t xml:space="preserve"> </w:t>
      </w:r>
      <w:hyperlink r:id="rId125" w:tgtFrame="_blank" w:history="1">
        <w:r w:rsidR="00256D26" w:rsidRPr="0029737D">
          <w:rPr>
            <w:rStyle w:val="Hyperlink"/>
            <w:color w:val="auto"/>
            <w:sz w:val="24"/>
            <w:szCs w:val="24"/>
            <w:u w:val="none"/>
          </w:rPr>
          <w:t>Latvijas Republikas Satversmes</w:t>
        </w:r>
      </w:hyperlink>
      <w:r w:rsidR="00012151" w:rsidRPr="0029737D">
        <w:rPr>
          <w:sz w:val="24"/>
          <w:szCs w:val="24"/>
        </w:rPr>
        <w:t xml:space="preserve"> </w:t>
      </w:r>
      <w:hyperlink r:id="rId126" w:anchor="p105" w:tgtFrame="_blank" w:history="1">
        <w:r w:rsidR="00256D26" w:rsidRPr="0029737D">
          <w:rPr>
            <w:rStyle w:val="Hyperlink"/>
            <w:color w:val="auto"/>
            <w:sz w:val="24"/>
            <w:szCs w:val="24"/>
            <w:u w:val="none"/>
          </w:rPr>
          <w:t>105.</w:t>
        </w:r>
      </w:hyperlink>
      <w:r w:rsidR="00256D26" w:rsidRPr="0029737D">
        <w:rPr>
          <w:sz w:val="24"/>
          <w:szCs w:val="24"/>
        </w:rPr>
        <w:t> panta pirmajiem trim teikumiem</w:t>
      </w:r>
      <w:r w:rsidRPr="0029737D">
        <w:rPr>
          <w:sz w:val="24"/>
          <w:szCs w:val="24"/>
          <w:shd w:val="clear" w:color="auto" w:fill="FFFFFF"/>
        </w:rPr>
        <w:t xml:space="preserve">" ierosināta pēc </w:t>
      </w:r>
      <w:r w:rsidR="00BC580D" w:rsidRPr="0029737D">
        <w:rPr>
          <w:sz w:val="24"/>
          <w:szCs w:val="24"/>
          <w:shd w:val="clear" w:color="auto" w:fill="FFFFFF"/>
        </w:rPr>
        <w:t xml:space="preserve">sabiedrības ar ierobežotu atbildību "GA 21" konstitucionālās sūdzības </w:t>
      </w:r>
      <w:r w:rsidRPr="0029737D">
        <w:rPr>
          <w:sz w:val="24"/>
          <w:szCs w:val="24"/>
          <w:shd w:val="clear" w:color="auto" w:fill="FFFFFF"/>
        </w:rPr>
        <w:t>(turpmāk – pieteikum</w:t>
      </w:r>
      <w:r w:rsidR="00012151" w:rsidRPr="0029737D">
        <w:rPr>
          <w:sz w:val="24"/>
          <w:szCs w:val="24"/>
          <w:shd w:val="clear" w:color="auto" w:fill="FFFFFF"/>
        </w:rPr>
        <w:t>a</w:t>
      </w:r>
      <w:r w:rsidRPr="0029737D">
        <w:rPr>
          <w:sz w:val="24"/>
          <w:szCs w:val="24"/>
          <w:shd w:val="clear" w:color="auto" w:fill="FFFFFF"/>
        </w:rPr>
        <w:t xml:space="preserve"> iesniedzēj</w:t>
      </w:r>
      <w:r w:rsidR="00012151" w:rsidRPr="0029737D">
        <w:rPr>
          <w:sz w:val="24"/>
          <w:szCs w:val="24"/>
          <w:shd w:val="clear" w:color="auto" w:fill="FFFFFF"/>
        </w:rPr>
        <w:t>a</w:t>
      </w:r>
      <w:r w:rsidRPr="0029737D">
        <w:rPr>
          <w:sz w:val="24"/>
          <w:szCs w:val="24"/>
          <w:shd w:val="clear" w:color="auto" w:fill="FFFFFF"/>
        </w:rPr>
        <w:t>).</w:t>
      </w:r>
    </w:p>
    <w:p w14:paraId="63D8EC1F" w14:textId="77777777" w:rsidR="00D0002F" w:rsidRDefault="00D0002F" w:rsidP="009959CC">
      <w:pPr>
        <w:ind w:firstLine="709"/>
        <w:jc w:val="both"/>
        <w:textAlignment w:val="baseline"/>
        <w:rPr>
          <w:rFonts w:eastAsia="Times New Roman" w:cs="Times New Roman"/>
          <w:b/>
          <w:bCs/>
          <w:strike/>
          <w:spacing w:val="11"/>
          <w:sz w:val="24"/>
          <w:szCs w:val="24"/>
          <w:lang w:eastAsia="lv-LV"/>
        </w:rPr>
      </w:pPr>
    </w:p>
    <w:p w14:paraId="5B4E7F6D" w14:textId="77777777" w:rsidR="004E318B" w:rsidRPr="0029737D" w:rsidRDefault="004E318B" w:rsidP="009959CC">
      <w:pPr>
        <w:ind w:firstLine="709"/>
        <w:jc w:val="both"/>
        <w:textAlignment w:val="baseline"/>
        <w:rPr>
          <w:rFonts w:eastAsia="Times New Roman" w:cs="Times New Roman"/>
          <w:b/>
          <w:bCs/>
          <w:strike/>
          <w:spacing w:val="11"/>
          <w:sz w:val="24"/>
          <w:szCs w:val="24"/>
          <w:lang w:eastAsia="lv-LV"/>
        </w:rPr>
      </w:pPr>
    </w:p>
    <w:p w14:paraId="3A7CC31E" w14:textId="4D27D22F" w:rsidR="00724F01" w:rsidRDefault="00724F01" w:rsidP="004E318B">
      <w:pPr>
        <w:ind w:firstLine="709"/>
        <w:jc w:val="both"/>
        <w:rPr>
          <w:sz w:val="24"/>
          <w:szCs w:val="24"/>
        </w:rPr>
      </w:pPr>
      <w:r w:rsidRPr="0029737D">
        <w:rPr>
          <w:sz w:val="24"/>
          <w:szCs w:val="24"/>
        </w:rPr>
        <w:t xml:space="preserve">Pieteikuma iesniedzējai </w:t>
      </w:r>
      <w:r w:rsidR="004E318B">
        <w:rPr>
          <w:rFonts w:cs="Times New Roman"/>
          <w:sz w:val="24"/>
          <w:szCs w:val="24"/>
        </w:rPr>
        <w:t>noteikumu 41.</w:t>
      </w:r>
      <w:r w:rsidR="004E318B">
        <w:rPr>
          <w:rFonts w:cs="Times New Roman"/>
          <w:sz w:val="24"/>
          <w:szCs w:val="24"/>
        </w:rPr>
        <w:t> </w:t>
      </w:r>
      <w:r w:rsidR="004E318B">
        <w:rPr>
          <w:rFonts w:cs="Times New Roman"/>
          <w:sz w:val="24"/>
          <w:szCs w:val="24"/>
        </w:rPr>
        <w:t>punktā un 60.</w:t>
      </w:r>
      <w:r w:rsidR="004E318B" w:rsidRPr="004E318B">
        <w:rPr>
          <w:rFonts w:cs="Times New Roman"/>
          <w:sz w:val="24"/>
          <w:szCs w:val="24"/>
          <w:vertAlign w:val="superscript"/>
        </w:rPr>
        <w:t>2</w:t>
      </w:r>
      <w:r w:rsidR="004E318B">
        <w:rPr>
          <w:rFonts w:cs="Times New Roman"/>
          <w:sz w:val="24"/>
          <w:szCs w:val="24"/>
        </w:rPr>
        <w:t> </w:t>
      </w:r>
      <w:r w:rsidR="004E318B">
        <w:rPr>
          <w:rFonts w:cs="Times New Roman"/>
          <w:sz w:val="24"/>
          <w:szCs w:val="24"/>
        </w:rPr>
        <w:t>apakšpunktā iekļautais nosacījums, ka Būvniecības valsts kontroles birojs mēneša laikā pieņem lēmumu atcelt komersantam piešķirtās obligātā iepirkuma tiesības un uzdot komersantam atmaksāt nepamatoti saņemto valsts atbalstu, ja komersants līdz kārtējā gada 1.</w:t>
      </w:r>
      <w:r w:rsidR="004E318B">
        <w:rPr>
          <w:rFonts w:cs="Times New Roman"/>
          <w:sz w:val="24"/>
          <w:szCs w:val="24"/>
        </w:rPr>
        <w:t> </w:t>
      </w:r>
      <w:r w:rsidR="004E318B">
        <w:rPr>
          <w:rFonts w:cs="Times New Roman"/>
          <w:sz w:val="24"/>
          <w:szCs w:val="24"/>
        </w:rPr>
        <w:t>martam neiesniedz elektroenerģijas gada pārskatu, ierobežo Satversmes 105.</w:t>
      </w:r>
      <w:r w:rsidR="004E318B">
        <w:rPr>
          <w:rFonts w:cs="Times New Roman"/>
          <w:sz w:val="24"/>
          <w:szCs w:val="24"/>
        </w:rPr>
        <w:t> </w:t>
      </w:r>
      <w:r w:rsidR="004E318B">
        <w:rPr>
          <w:rFonts w:cs="Times New Roman"/>
          <w:sz w:val="24"/>
          <w:szCs w:val="24"/>
        </w:rPr>
        <w:t>panta pirmajos trijos teikumos ietvertās tiesības uz īpašumu.</w:t>
      </w:r>
      <w:r w:rsidR="004E318B">
        <w:rPr>
          <w:rFonts w:cs="Times New Roman"/>
          <w:sz w:val="24"/>
          <w:szCs w:val="24"/>
        </w:rPr>
        <w:t xml:space="preserve"> </w:t>
      </w:r>
      <w:r w:rsidRPr="0029737D">
        <w:rPr>
          <w:sz w:val="24"/>
          <w:szCs w:val="24"/>
        </w:rPr>
        <w:t>Būvniecības valsts kontroles birojs, pamatojoties uz apstrīdētajām normām, bez iepriekšēja brīdinājuma pieteikuma iesniedzējai atcēla minētās tiesības un uzlika pienākumu atmaksāt saņemto valsts atbalstu par attiecīgo periodu.</w:t>
      </w:r>
    </w:p>
    <w:p w14:paraId="12A98D41" w14:textId="77777777" w:rsidR="004E318B" w:rsidRPr="0029737D" w:rsidRDefault="004E318B" w:rsidP="004E318B">
      <w:pPr>
        <w:pStyle w:val="Heading3"/>
        <w:spacing w:before="0" w:beforeAutospacing="0" w:after="0" w:afterAutospacing="0"/>
        <w:ind w:firstLine="709"/>
        <w:jc w:val="both"/>
        <w:rPr>
          <w:b w:val="0"/>
          <w:bCs w:val="0"/>
          <w:sz w:val="24"/>
          <w:szCs w:val="24"/>
        </w:rPr>
      </w:pPr>
      <w:r w:rsidRPr="0029737D">
        <w:rPr>
          <w:b w:val="0"/>
          <w:bCs w:val="0"/>
          <w:sz w:val="24"/>
          <w:szCs w:val="24"/>
        </w:rPr>
        <w:t xml:space="preserve">Pieteikuma iesniedzēja neapstrīd to, ka </w:t>
      </w:r>
      <w:proofErr w:type="spellStart"/>
      <w:r w:rsidRPr="0029737D">
        <w:rPr>
          <w:b w:val="0"/>
          <w:bCs w:val="0"/>
          <w:sz w:val="24"/>
          <w:szCs w:val="24"/>
        </w:rPr>
        <w:t>pamattiesību</w:t>
      </w:r>
      <w:proofErr w:type="spellEnd"/>
      <w:r w:rsidRPr="0029737D">
        <w:rPr>
          <w:b w:val="0"/>
          <w:bCs w:val="0"/>
          <w:sz w:val="24"/>
          <w:szCs w:val="24"/>
        </w:rPr>
        <w:t xml:space="preserve"> ierobežojumam ir leģitīms mērķis </w:t>
      </w:r>
      <w:r w:rsidRPr="0029737D">
        <w:rPr>
          <w:b w:val="0"/>
          <w:bCs w:val="0"/>
        </w:rPr>
        <w:t>–</w:t>
      </w:r>
      <w:r w:rsidRPr="0029737D">
        <w:rPr>
          <w:b w:val="0"/>
          <w:bCs w:val="0"/>
          <w:sz w:val="24"/>
          <w:szCs w:val="24"/>
        </w:rPr>
        <w:t xml:space="preserve"> kontrolēt valsts atbalsta saņemšanas pamatotību un valsts līdzekļu izlietojumu. Tomēr šo leģitīmo mērķi esot iespējams sasniegt ar personas </w:t>
      </w:r>
      <w:proofErr w:type="spellStart"/>
      <w:r w:rsidRPr="0029737D">
        <w:rPr>
          <w:b w:val="0"/>
          <w:bCs w:val="0"/>
          <w:sz w:val="24"/>
          <w:szCs w:val="24"/>
        </w:rPr>
        <w:t>pamattiesības</w:t>
      </w:r>
      <w:proofErr w:type="spellEnd"/>
      <w:r w:rsidRPr="0029737D">
        <w:rPr>
          <w:b w:val="0"/>
          <w:bCs w:val="0"/>
          <w:sz w:val="24"/>
          <w:szCs w:val="24"/>
        </w:rPr>
        <w:t xml:space="preserve"> mazāk ierobežojošiem līdzekļiem.</w:t>
      </w:r>
    </w:p>
    <w:p w14:paraId="4452B8BD" w14:textId="2C1B76F7" w:rsidR="001F0124" w:rsidRPr="004E318B" w:rsidRDefault="001F0124" w:rsidP="001F0124">
      <w:pPr>
        <w:pStyle w:val="Heading3"/>
        <w:spacing w:before="0" w:beforeAutospacing="0" w:after="0" w:afterAutospacing="0"/>
        <w:ind w:firstLine="709"/>
        <w:jc w:val="both"/>
        <w:rPr>
          <w:b w:val="0"/>
          <w:bCs w:val="0"/>
          <w:sz w:val="24"/>
          <w:szCs w:val="24"/>
        </w:rPr>
      </w:pPr>
      <w:r w:rsidRPr="004E318B">
        <w:rPr>
          <w:b w:val="0"/>
          <w:bCs w:val="0"/>
          <w:sz w:val="24"/>
          <w:szCs w:val="24"/>
        </w:rPr>
        <w:t>Pieteikuma iesniedzējs uzskata, ka elektroenerģijas gada pārskata neiesniegšana noteiktajā termiņā ir formāls pārkāpums, savukārt obligātā iepirkuma tiesību atcelšana rada kaitējumu sabiedrības interesēm, jo šīs tiesības veicina atjaunojamās elektroenerģijas ražošanu, kas ir būtiski klimata pārmaiņu novēršanai.</w:t>
      </w:r>
    </w:p>
    <w:p w14:paraId="7A146261" w14:textId="35F43148" w:rsidR="00D87AB2" w:rsidRPr="0029737D" w:rsidRDefault="00D87AB2" w:rsidP="009959CC">
      <w:pPr>
        <w:pStyle w:val="Heading3"/>
        <w:spacing w:before="0" w:beforeAutospacing="0" w:after="0" w:afterAutospacing="0"/>
        <w:ind w:firstLine="709"/>
        <w:jc w:val="both"/>
        <w:rPr>
          <w:b w:val="0"/>
          <w:bCs w:val="0"/>
          <w:sz w:val="24"/>
          <w:szCs w:val="24"/>
        </w:rPr>
      </w:pPr>
      <w:r w:rsidRPr="0029737D">
        <w:rPr>
          <w:b w:val="0"/>
          <w:bCs w:val="0"/>
          <w:sz w:val="24"/>
          <w:szCs w:val="24"/>
        </w:rPr>
        <w:t xml:space="preserve">Ministru kabinets piekrīt tam, ka apstrīdētās normas komersantam ierobežo </w:t>
      </w:r>
      <w:hyperlink r:id="rId127" w:tgtFrame="_blank" w:history="1">
        <w:r w:rsidRPr="0029737D">
          <w:rPr>
            <w:rStyle w:val="Hyperlink"/>
            <w:b w:val="0"/>
            <w:bCs w:val="0"/>
            <w:color w:val="auto"/>
            <w:sz w:val="24"/>
            <w:szCs w:val="24"/>
            <w:u w:val="none"/>
          </w:rPr>
          <w:t>Satversmes</w:t>
        </w:r>
      </w:hyperlink>
      <w:r w:rsidRPr="0029737D">
        <w:rPr>
          <w:b w:val="0"/>
          <w:bCs w:val="0"/>
          <w:sz w:val="24"/>
          <w:szCs w:val="24"/>
        </w:rPr>
        <w:t xml:space="preserve"> </w:t>
      </w:r>
      <w:hyperlink r:id="rId128" w:anchor="p105" w:tgtFrame="_blank" w:history="1">
        <w:r w:rsidRPr="0029737D">
          <w:rPr>
            <w:rStyle w:val="Hyperlink"/>
            <w:b w:val="0"/>
            <w:bCs w:val="0"/>
            <w:color w:val="auto"/>
            <w:sz w:val="24"/>
            <w:szCs w:val="24"/>
            <w:u w:val="none"/>
          </w:rPr>
          <w:t>105.</w:t>
        </w:r>
      </w:hyperlink>
      <w:r w:rsidRPr="0029737D">
        <w:rPr>
          <w:b w:val="0"/>
          <w:bCs w:val="0"/>
          <w:sz w:val="24"/>
          <w:szCs w:val="24"/>
        </w:rPr>
        <w:t xml:space="preserve"> panta pirmajos trijos teikumos ietvertās tiesības uz īpašumu, taču šis ierobežojums esot noteikts ar pienācīgā kārtībā pieņemtu tiesību normu, tam esot leģitīms mērķis un tas atbilstot samērīguma principam. Apstrīdētās normas esot izdotas, pamatojoties uz </w:t>
      </w:r>
      <w:hyperlink r:id="rId129" w:tgtFrame="_blank" w:history="1">
        <w:r w:rsidRPr="0029737D">
          <w:rPr>
            <w:rStyle w:val="Hyperlink"/>
            <w:b w:val="0"/>
            <w:bCs w:val="0"/>
            <w:color w:val="auto"/>
            <w:sz w:val="24"/>
            <w:szCs w:val="24"/>
            <w:u w:val="none"/>
          </w:rPr>
          <w:t>Elektroenerģijas tirgus likuma</w:t>
        </w:r>
      </w:hyperlink>
      <w:r w:rsidRPr="0029737D">
        <w:rPr>
          <w:b w:val="0"/>
          <w:bCs w:val="0"/>
          <w:sz w:val="24"/>
          <w:szCs w:val="24"/>
        </w:rPr>
        <w:t xml:space="preserve"> </w:t>
      </w:r>
      <w:hyperlink r:id="rId130" w:anchor="p31_2" w:tgtFrame="_blank" w:history="1">
        <w:r w:rsidRPr="0029737D">
          <w:rPr>
            <w:rStyle w:val="Hyperlink"/>
            <w:b w:val="0"/>
            <w:bCs w:val="0"/>
            <w:color w:val="auto"/>
            <w:sz w:val="24"/>
            <w:szCs w:val="24"/>
            <w:u w:val="none"/>
          </w:rPr>
          <w:t>31.</w:t>
        </w:r>
        <w:r w:rsidRPr="0029737D">
          <w:rPr>
            <w:rStyle w:val="Hyperlink"/>
            <w:b w:val="0"/>
            <w:bCs w:val="0"/>
            <w:color w:val="auto"/>
            <w:sz w:val="24"/>
            <w:szCs w:val="24"/>
            <w:u w:val="none"/>
            <w:vertAlign w:val="superscript"/>
          </w:rPr>
          <w:t>2</w:t>
        </w:r>
      </w:hyperlink>
      <w:r w:rsidRPr="0029737D">
        <w:rPr>
          <w:b w:val="0"/>
          <w:bCs w:val="0"/>
          <w:sz w:val="24"/>
          <w:szCs w:val="24"/>
        </w:rPr>
        <w:t> panta trešajā daļā ietverto likumdevēja pilnvarojumu Ministru kabinetam noteikt pārkāpumus, par kuriem atceļamas piešķirtās tiesības uz valsts atbalstu, kā arī kārtību, kādā tās atceļamas.</w:t>
      </w:r>
    </w:p>
    <w:p w14:paraId="7B0F1846" w14:textId="77777777" w:rsidR="00D87AB2" w:rsidRPr="0029737D" w:rsidRDefault="00D87AB2" w:rsidP="009959CC">
      <w:pPr>
        <w:pStyle w:val="Heading3"/>
        <w:spacing w:before="0" w:beforeAutospacing="0" w:after="0" w:afterAutospacing="0"/>
        <w:ind w:firstLine="709"/>
        <w:jc w:val="both"/>
        <w:rPr>
          <w:b w:val="0"/>
          <w:bCs w:val="0"/>
          <w:sz w:val="24"/>
          <w:szCs w:val="24"/>
        </w:rPr>
      </w:pPr>
      <w:r w:rsidRPr="0029737D">
        <w:rPr>
          <w:b w:val="0"/>
          <w:bCs w:val="0"/>
          <w:sz w:val="24"/>
          <w:szCs w:val="24"/>
        </w:rPr>
        <w:t>Apstrīdētajās normās noteiktā pamattiesību ierobežojuma leģitīmie mērķi esot sabiedrības labklājība un citu personu tiesību aizsardzība. Apstrīdētās normas esot vērstas uz to, lai padarītu valsts atbalsta saņemšanas sistēmu efektīvāku, novērstu nepamatotu valsts atbalsta saņemšanu, tostarp gadījumā, kad nav izpildītas prasības obligātā iepirkuma tiesību izmantošanai, un lai sabiedrības interesēs nodrošinātu valsts atbalsta maksājumu veikšanu tikai tādiem ražotājiem, kuri saražoto enerģiju izmanto lietderīgi. Tādējādi tiekot samazinātas galapatērētāju izmaksas, vienlaikus izskaužot nesaimniecisku un negodprātīgu rīcību nozarē un stiprinot Latvijas tautsaimniecību.</w:t>
      </w:r>
    </w:p>
    <w:p w14:paraId="0D232B25" w14:textId="4883AA97" w:rsidR="00D87AB2" w:rsidRPr="0029737D" w:rsidRDefault="00D87AB2" w:rsidP="009959CC">
      <w:pPr>
        <w:pStyle w:val="Heading3"/>
        <w:spacing w:before="0" w:beforeAutospacing="0" w:after="0" w:afterAutospacing="0"/>
        <w:ind w:firstLine="709"/>
        <w:jc w:val="both"/>
        <w:rPr>
          <w:b w:val="0"/>
          <w:bCs w:val="0"/>
          <w:sz w:val="24"/>
          <w:szCs w:val="24"/>
        </w:rPr>
      </w:pPr>
      <w:r w:rsidRPr="0029737D">
        <w:rPr>
          <w:b w:val="0"/>
          <w:bCs w:val="0"/>
          <w:sz w:val="24"/>
          <w:szCs w:val="24"/>
        </w:rPr>
        <w:lastRenderedPageBreak/>
        <w:t xml:space="preserve">Pamattiesību ierobežojums esot piemērots leģitīmo mērķu sasniegšanai, jo tiekot novērsti konkurences kropļojumi un neierobežots obligātā iepirkuma komponentes pieaugums. Pēc Ministru kabineta ieskata, nepastāv mazāk ierobežojoši līdzekļi, ar kuriem varētu ierobežojuma leģitīmos mērķus sasniegt tādā pašā kvalitātē. Valsts baudot plašu rīcības brīvību, lemjot par to, kādā veidā sasniedzami valsts atbalsta shēmas mērķi. Apstrīdētās normas neparedzot komersantam jaunu pienākumu, jo elektroenerģijas gada pārskata iesniegšana esot ikgadējs process jau kopš tā laika, kad tika uzsākta elektroenerģijas ražošana obligātā iepirkuma ietvaros. Tādēļ neesot nepieciešams par šo pienākumu atgādināt. Tāpat esot jāņem vērā, ka elektroenerģijas ražošana ir regulēta nozare, kas uzliek komersantam noteiktus pienākumus, lai tas varētu saglabāt piešķirtās tiesības. Sabiedrības ieguvums </w:t>
      </w:r>
      <w:r w:rsidR="00875F1B" w:rsidRPr="0029737D">
        <w:rPr>
          <w:b w:val="0"/>
          <w:bCs w:val="0"/>
        </w:rPr>
        <w:t>–</w:t>
      </w:r>
      <w:r w:rsidRPr="0029737D">
        <w:rPr>
          <w:b w:val="0"/>
          <w:bCs w:val="0"/>
          <w:sz w:val="24"/>
          <w:szCs w:val="24"/>
        </w:rPr>
        <w:t xml:space="preserve"> elektroenerģijas ražošana no atjaunojamiem energoresursiem un pārdošana par pamatotu cenu </w:t>
      </w:r>
      <w:r w:rsidR="00875F1B" w:rsidRPr="0029737D">
        <w:rPr>
          <w:b w:val="0"/>
          <w:bCs w:val="0"/>
        </w:rPr>
        <w:t>–</w:t>
      </w:r>
      <w:r w:rsidRPr="0029737D">
        <w:rPr>
          <w:b w:val="0"/>
          <w:bCs w:val="0"/>
          <w:sz w:val="24"/>
          <w:szCs w:val="24"/>
        </w:rPr>
        <w:t xml:space="preserve"> esot lielāks nekā komersantam nodarītais zaudējums, jo tas, ka tiesības pārdot saražoto elektroenerģiju obligātā iepirkuma ietvaros tiek atceltas, nodrošinot to, ka valsts atbalsts netiek izmaksāts nepamatoti.</w:t>
      </w:r>
    </w:p>
    <w:p w14:paraId="193AEBB5" w14:textId="4FB7A39B" w:rsidR="00D87AB2" w:rsidRPr="0029737D" w:rsidRDefault="00D87AB2" w:rsidP="009959CC">
      <w:pPr>
        <w:pStyle w:val="Heading3"/>
        <w:spacing w:before="0" w:beforeAutospacing="0" w:after="0" w:afterAutospacing="0"/>
        <w:ind w:firstLine="709"/>
        <w:jc w:val="both"/>
        <w:rPr>
          <w:b w:val="0"/>
          <w:bCs w:val="0"/>
          <w:sz w:val="24"/>
          <w:szCs w:val="24"/>
        </w:rPr>
      </w:pPr>
      <w:r w:rsidRPr="0029737D">
        <w:rPr>
          <w:b w:val="0"/>
          <w:bCs w:val="0"/>
          <w:sz w:val="24"/>
          <w:szCs w:val="24"/>
        </w:rPr>
        <w:t>Ministru kabinets norāda, ka šobrīd spēkā esošais tiesiskais regulējums paredz komersanta brīdināšanu par elektroenerģijas gada pārskata iesniegšanas termiņa nokavējumu</w:t>
      </w:r>
      <w:r w:rsidR="006F78B6" w:rsidRPr="0029737D">
        <w:rPr>
          <w:b w:val="0"/>
          <w:bCs w:val="0"/>
          <w:sz w:val="24"/>
          <w:szCs w:val="24"/>
        </w:rPr>
        <w:t>.</w:t>
      </w:r>
      <w:r w:rsidRPr="0029737D">
        <w:rPr>
          <w:b w:val="0"/>
          <w:bCs w:val="0"/>
          <w:sz w:val="24"/>
          <w:szCs w:val="24"/>
        </w:rPr>
        <w:t xml:space="preserve"> jo ar </w:t>
      </w:r>
      <w:r w:rsidR="006F78B6" w:rsidRPr="0029737D">
        <w:rPr>
          <w:b w:val="0"/>
          <w:bCs w:val="0"/>
          <w:sz w:val="24"/>
          <w:szCs w:val="24"/>
        </w:rPr>
        <w:t>g</w:t>
      </w:r>
      <w:r w:rsidRPr="0029737D">
        <w:rPr>
          <w:b w:val="0"/>
          <w:bCs w:val="0"/>
          <w:sz w:val="24"/>
          <w:szCs w:val="24"/>
        </w:rPr>
        <w:t xml:space="preserve">rozījumiem ieviests vienotā tehnoloģiskā cikla princips, kas prasa, lai atsevišķi komersanti savstarpēji apvienojas un no jauna izveido ziņojumu sagatavošanas sistēmu. Brīdinājums ļaujot šiem komersantiem izveidot jaunu elektroenerģijas gada pārskata sagatavošanas un iesniegšanas sistēmu. </w:t>
      </w:r>
      <w:r w:rsidR="006F78B6" w:rsidRPr="0029737D">
        <w:rPr>
          <w:b w:val="0"/>
          <w:bCs w:val="0"/>
          <w:sz w:val="24"/>
          <w:szCs w:val="24"/>
        </w:rPr>
        <w:t>P</w:t>
      </w:r>
      <w:r w:rsidRPr="0029737D">
        <w:rPr>
          <w:b w:val="0"/>
          <w:bCs w:val="0"/>
          <w:sz w:val="24"/>
          <w:szCs w:val="24"/>
        </w:rPr>
        <w:t xml:space="preserve">ēc Ministru kabineta ieskata, apstrīdētās normas atbilstot Eiropas Parlamenta un Padomes </w:t>
      </w:r>
      <w:r w:rsidR="00216D91">
        <w:rPr>
          <w:b w:val="0"/>
          <w:bCs w:val="0"/>
          <w:sz w:val="24"/>
          <w:szCs w:val="24"/>
        </w:rPr>
        <w:t>D</w:t>
      </w:r>
      <w:r w:rsidR="00216D91" w:rsidRPr="0029737D">
        <w:rPr>
          <w:b w:val="0"/>
          <w:bCs w:val="0"/>
          <w:sz w:val="24"/>
          <w:szCs w:val="24"/>
        </w:rPr>
        <w:t>irektīva</w:t>
      </w:r>
      <w:r w:rsidR="00216D91">
        <w:rPr>
          <w:b w:val="0"/>
          <w:bCs w:val="0"/>
          <w:sz w:val="24"/>
          <w:szCs w:val="24"/>
        </w:rPr>
        <w:t>i</w:t>
      </w:r>
      <w:r w:rsidR="00216D91" w:rsidRPr="0029737D">
        <w:rPr>
          <w:b w:val="0"/>
          <w:bCs w:val="0"/>
          <w:sz w:val="24"/>
          <w:szCs w:val="24"/>
        </w:rPr>
        <w:t xml:space="preserve"> </w:t>
      </w:r>
      <w:r w:rsidRPr="0029737D">
        <w:rPr>
          <w:b w:val="0"/>
          <w:bCs w:val="0"/>
          <w:sz w:val="24"/>
          <w:szCs w:val="24"/>
        </w:rPr>
        <w:t>(ES) 2018/2001 par no atjaunojamajiem energoresursiem iegūtas enerģijas izmantošanas veicināšanu</w:t>
      </w:r>
      <w:r w:rsidR="006F78B6" w:rsidRPr="0029737D">
        <w:rPr>
          <w:b w:val="0"/>
          <w:bCs w:val="0"/>
          <w:sz w:val="24"/>
          <w:szCs w:val="24"/>
        </w:rPr>
        <w:t xml:space="preserve">, </w:t>
      </w:r>
      <w:r w:rsidRPr="0029737D">
        <w:rPr>
          <w:b w:val="0"/>
          <w:bCs w:val="0"/>
          <w:sz w:val="24"/>
          <w:szCs w:val="24"/>
        </w:rPr>
        <w:t>jo tās neparedzot jaunus pienākumus, bet gan sankciju par jau spēkā esoša regulējuma neievērošanu. Tādējādi netiekot nedz negatīvi ietekmētas komersanta tiesības pārdot elektroenerģiju obligātā iepirkuma ietvaros, nedz arī apdraudēta jau atbalstīto projektu ekonomiskā dzīvotspēja.</w:t>
      </w:r>
    </w:p>
    <w:p w14:paraId="1EA3EFDC" w14:textId="48D762B9" w:rsidR="00D87AB2" w:rsidRPr="0029737D" w:rsidRDefault="00D87AB2" w:rsidP="009959CC">
      <w:pPr>
        <w:pStyle w:val="Heading3"/>
        <w:spacing w:before="0" w:beforeAutospacing="0" w:after="0" w:afterAutospacing="0"/>
        <w:ind w:firstLine="709"/>
        <w:jc w:val="both"/>
        <w:rPr>
          <w:b w:val="0"/>
          <w:bCs w:val="0"/>
          <w:sz w:val="24"/>
          <w:szCs w:val="24"/>
        </w:rPr>
      </w:pPr>
      <w:r w:rsidRPr="0029737D">
        <w:rPr>
          <w:b w:val="0"/>
          <w:bCs w:val="0"/>
          <w:sz w:val="24"/>
          <w:szCs w:val="24"/>
        </w:rPr>
        <w:t>Saeima uzskata, ka Ministru kabinets ir ievērojis likumdevēja pilnvarojumu tiktāl, ciktāl noteicis, ka elektroenerģijas gada pārskata neiesniegšana noteiktajā termiņā ir viens no pārkāpumiem, par kuriem atceļamas elektroenerģijas ražotājiem piešķirtās tiesības uz valsts atbalstu, un ir izstrādājis šo tiesību atcelšanas un saņemtā atbalsta atmaksāšanas kārtību. Tomēr likumdevēja griba neesot tulkojama kā Ministru kabineta tiesības izstrādāt tādu procesuālo kārtību, kura paredzētu valsts atbalsta tiesību atcelšanu bez iepriekšēja brīdinājuma un būtu pretēja iepriekš spēkā bijušajai procesuālajai kārtībai, kas bija ietverta Ministru kabineta 2010. gada 16. marta noteikumos Nr. 262 "</w:t>
      </w:r>
      <w:hyperlink r:id="rId131" w:tgtFrame="_blank" w:history="1">
        <w:r w:rsidRPr="0029737D">
          <w:rPr>
            <w:rStyle w:val="Hyperlink"/>
            <w:b w:val="0"/>
            <w:bCs w:val="0"/>
            <w:color w:val="auto"/>
            <w:sz w:val="24"/>
            <w:szCs w:val="24"/>
            <w:u w:val="none"/>
          </w:rPr>
          <w:t>Noteikumi par elektroenerģijas ražošanu, izmantojot atjaunojamos energoresursus, un cenu noteikšanas kārtību</w:t>
        </w:r>
      </w:hyperlink>
      <w:r w:rsidRPr="0029737D">
        <w:rPr>
          <w:b w:val="0"/>
          <w:bCs w:val="0"/>
          <w:sz w:val="24"/>
          <w:szCs w:val="24"/>
        </w:rPr>
        <w:t>"</w:t>
      </w:r>
      <w:r w:rsidR="006F78B6" w:rsidRPr="0029737D">
        <w:rPr>
          <w:b w:val="0"/>
          <w:bCs w:val="0"/>
          <w:sz w:val="24"/>
          <w:szCs w:val="24"/>
        </w:rPr>
        <w:t>.</w:t>
      </w:r>
    </w:p>
    <w:p w14:paraId="5EB8EFCA" w14:textId="237B9C65" w:rsidR="000547DA" w:rsidRPr="0029737D" w:rsidRDefault="000547DA" w:rsidP="009959CC">
      <w:pPr>
        <w:pStyle w:val="Heading3"/>
        <w:spacing w:before="0" w:beforeAutospacing="0" w:after="0" w:afterAutospacing="0"/>
        <w:ind w:firstLine="709"/>
        <w:jc w:val="both"/>
        <w:rPr>
          <w:b w:val="0"/>
          <w:bCs w:val="0"/>
          <w:sz w:val="24"/>
          <w:szCs w:val="24"/>
        </w:rPr>
      </w:pPr>
      <w:r w:rsidRPr="0029737D">
        <w:rPr>
          <w:b w:val="0"/>
          <w:bCs w:val="0"/>
          <w:sz w:val="24"/>
          <w:szCs w:val="24"/>
        </w:rPr>
        <w:t>Sabiedrības ieguvums no apstrīdētajās normās ietvertā pamattiesību ierobežojuma neesot lielāks par indivīda tiesībām nodarīto kaitējumu. Elektroenerģijas gada pārskata iesniegšanas termiņa nokavējums neradot tūlītēju zaudējumu sabiedrībai, taču komersants tā rezultātā zaudējot tiesības piedalīties obligātajā iepirkumā. Tieši obligātā iepirkuma tiesību atcelšana radot kaitējumu sabiedrības interesēm, jo šīs tiesības veicinot atjaunojamās elektroenerģijas ražošanu, kas esot būtiska klimata pārmaiņu novēršanai un Latvijas enerģētiskās neatkarības nodrošināšanai.</w:t>
      </w:r>
    </w:p>
    <w:p w14:paraId="0794E14B" w14:textId="5E80847D" w:rsidR="00724F01" w:rsidRPr="0029737D" w:rsidRDefault="00F44335" w:rsidP="009959CC">
      <w:pPr>
        <w:pStyle w:val="Heading3"/>
        <w:spacing w:before="0" w:beforeAutospacing="0" w:after="0" w:afterAutospacing="0"/>
        <w:ind w:firstLine="709"/>
        <w:jc w:val="both"/>
        <w:rPr>
          <w:b w:val="0"/>
          <w:bCs w:val="0"/>
          <w:sz w:val="24"/>
          <w:szCs w:val="24"/>
        </w:rPr>
      </w:pPr>
      <w:r>
        <w:rPr>
          <w:b w:val="0"/>
          <w:bCs w:val="0"/>
          <w:sz w:val="24"/>
          <w:szCs w:val="24"/>
        </w:rPr>
        <w:t>Satversmes tiesa norādīja, ka p</w:t>
      </w:r>
      <w:r w:rsidR="00724F01" w:rsidRPr="0029737D">
        <w:rPr>
          <w:b w:val="0"/>
          <w:bCs w:val="0"/>
          <w:sz w:val="24"/>
          <w:szCs w:val="24"/>
        </w:rPr>
        <w:t xml:space="preserve">ienākums iesniegt elektroenerģijas gada pārskatu nav iepriekš nebijusi jauna prasība, kuras īstenošanai komersantam būtu īpaši jāpielāgojas. </w:t>
      </w:r>
      <w:r w:rsidR="00082404">
        <w:rPr>
          <w:b w:val="0"/>
          <w:bCs w:val="0"/>
          <w:sz w:val="24"/>
          <w:szCs w:val="24"/>
        </w:rPr>
        <w:t>L</w:t>
      </w:r>
      <w:r w:rsidR="00724F01" w:rsidRPr="0029737D">
        <w:rPr>
          <w:b w:val="0"/>
          <w:bCs w:val="0"/>
          <w:sz w:val="24"/>
          <w:szCs w:val="24"/>
        </w:rPr>
        <w:t>aiks, kurā komersants var sagatavot un iesniegt elektroenerģijas gada pārskatu</w:t>
      </w:r>
      <w:r>
        <w:rPr>
          <w:b w:val="0"/>
          <w:bCs w:val="0"/>
          <w:sz w:val="24"/>
          <w:szCs w:val="24"/>
        </w:rPr>
        <w:t xml:space="preserve"> </w:t>
      </w:r>
      <w:r w:rsidR="00724F01" w:rsidRPr="0029737D">
        <w:rPr>
          <w:b w:val="0"/>
          <w:bCs w:val="0"/>
          <w:sz w:val="24"/>
          <w:szCs w:val="24"/>
        </w:rPr>
        <w:t>ir pietieka</w:t>
      </w:r>
      <w:r w:rsidR="00082404">
        <w:rPr>
          <w:b w:val="0"/>
          <w:bCs w:val="0"/>
          <w:sz w:val="24"/>
          <w:szCs w:val="24"/>
        </w:rPr>
        <w:t>ms</w:t>
      </w:r>
      <w:r w:rsidR="00724F01" w:rsidRPr="0029737D">
        <w:rPr>
          <w:b w:val="0"/>
          <w:bCs w:val="0"/>
          <w:sz w:val="24"/>
          <w:szCs w:val="24"/>
        </w:rPr>
        <w:t>, lai šo pienākumu varētu izpildīt</w:t>
      </w:r>
      <w:r w:rsidR="00082404">
        <w:rPr>
          <w:b w:val="0"/>
          <w:bCs w:val="0"/>
          <w:sz w:val="24"/>
          <w:szCs w:val="24"/>
        </w:rPr>
        <w:t xml:space="preserve"> </w:t>
      </w:r>
      <w:r w:rsidR="00724F01" w:rsidRPr="0029737D">
        <w:rPr>
          <w:b w:val="0"/>
          <w:bCs w:val="0"/>
          <w:sz w:val="24"/>
          <w:szCs w:val="24"/>
        </w:rPr>
        <w:t xml:space="preserve">termiņā un nebūtu </w:t>
      </w:r>
      <w:r w:rsidR="00724F01" w:rsidRPr="0029737D">
        <w:rPr>
          <w:b w:val="0"/>
          <w:bCs w:val="0"/>
          <w:sz w:val="24"/>
          <w:szCs w:val="24"/>
        </w:rPr>
        <w:lastRenderedPageBreak/>
        <w:t>nepieciešams par to īpaši atgādināt. Turklāt, ja komersants nepilda tiesību normās noteiktās prasības, tas nevar paļauties uz to, ka valsts joprojām tam sniegs atbalstu un neliks atmaksāt jau saņemto atbalstu par attiecīgo periodu.</w:t>
      </w:r>
    </w:p>
    <w:p w14:paraId="7593B7AF" w14:textId="7364FED3" w:rsidR="00724F01" w:rsidRPr="0029737D" w:rsidRDefault="00724F01" w:rsidP="009959CC">
      <w:pPr>
        <w:pStyle w:val="Heading3"/>
        <w:spacing w:before="0" w:beforeAutospacing="0" w:after="0" w:afterAutospacing="0"/>
        <w:ind w:firstLine="709"/>
        <w:jc w:val="both"/>
        <w:rPr>
          <w:b w:val="0"/>
          <w:bCs w:val="0"/>
          <w:sz w:val="24"/>
          <w:szCs w:val="24"/>
        </w:rPr>
      </w:pPr>
      <w:r w:rsidRPr="0029737D">
        <w:rPr>
          <w:b w:val="0"/>
          <w:bCs w:val="0"/>
          <w:sz w:val="24"/>
          <w:szCs w:val="24"/>
        </w:rPr>
        <w:t>Satversmes tiesa secināja, ka Ministru kabinets, nosakot apstrīdētajās normās ietverto pamattiesību ierobežojumu, ir rūpējies par visas sabiedrības interesēm, lai valsts atbalstu saņemtu tikai tie komersanti, kuri izpilda prasības saistībā ar obligātā iepirkuma sistēmu, un līdzsvarojis šīs intereses ar komersanta pamattiesību ierobežojumu. Līdz ar to Satversmes tiesa atzina, ka apstrīdētās normas atbilst Satversmes 105.</w:t>
      </w:r>
      <w:r w:rsidR="00D87AB2" w:rsidRPr="0029737D">
        <w:rPr>
          <w:b w:val="0"/>
          <w:bCs w:val="0"/>
          <w:sz w:val="24"/>
          <w:szCs w:val="24"/>
        </w:rPr>
        <w:t> </w:t>
      </w:r>
      <w:r w:rsidRPr="0029737D">
        <w:rPr>
          <w:b w:val="0"/>
          <w:bCs w:val="0"/>
          <w:sz w:val="24"/>
          <w:szCs w:val="24"/>
        </w:rPr>
        <w:t>panta pirmajiem trim teikumiem.</w:t>
      </w:r>
    </w:p>
    <w:p w14:paraId="7802A1A1" w14:textId="530C5BDB" w:rsidR="00724F01" w:rsidRPr="0029737D" w:rsidRDefault="00724F01" w:rsidP="009959CC">
      <w:pPr>
        <w:pStyle w:val="Heading3"/>
        <w:spacing w:before="0" w:beforeAutospacing="0" w:after="0" w:afterAutospacing="0"/>
        <w:ind w:firstLine="709"/>
        <w:jc w:val="both"/>
        <w:rPr>
          <w:b w:val="0"/>
          <w:bCs w:val="0"/>
          <w:sz w:val="24"/>
          <w:szCs w:val="24"/>
        </w:rPr>
      </w:pPr>
      <w:r w:rsidRPr="0029737D">
        <w:rPr>
          <w:b w:val="0"/>
          <w:bCs w:val="0"/>
          <w:sz w:val="24"/>
          <w:szCs w:val="24"/>
        </w:rPr>
        <w:t>Satversmes tiesa nosprieda atzīt Ministru kabineta 2020. gada 2. septembra noteikumu Nr. 560 "</w:t>
      </w:r>
      <w:hyperlink r:id="rId132" w:tgtFrame="_blank" w:history="1">
        <w:r w:rsidRPr="0029737D">
          <w:rPr>
            <w:rStyle w:val="Hyperlink"/>
            <w:b w:val="0"/>
            <w:bCs w:val="0"/>
            <w:color w:val="auto"/>
            <w:sz w:val="24"/>
            <w:szCs w:val="24"/>
            <w:u w:val="none"/>
          </w:rPr>
          <w:t>Noteikumi par elektroenerģijas ražošanu, izmantojot atjaunojamos energoresursus, kā arī par cenu noteikšanas kārtību un uzraudzību</w:t>
        </w:r>
      </w:hyperlink>
      <w:r w:rsidRPr="0029737D">
        <w:rPr>
          <w:b w:val="0"/>
          <w:bCs w:val="0"/>
          <w:sz w:val="24"/>
          <w:szCs w:val="24"/>
        </w:rPr>
        <w:t>"</w:t>
      </w:r>
      <w:r w:rsidR="00C07766" w:rsidRPr="0029737D">
        <w:rPr>
          <w:b w:val="0"/>
          <w:bCs w:val="0"/>
          <w:sz w:val="24"/>
          <w:szCs w:val="24"/>
        </w:rPr>
        <w:t xml:space="preserve"> </w:t>
      </w:r>
      <w:hyperlink r:id="rId133" w:anchor="p41" w:tgtFrame="_blank" w:history="1">
        <w:r w:rsidRPr="0029737D">
          <w:rPr>
            <w:rStyle w:val="Hyperlink"/>
            <w:b w:val="0"/>
            <w:bCs w:val="0"/>
            <w:color w:val="auto"/>
            <w:sz w:val="24"/>
            <w:szCs w:val="24"/>
            <w:u w:val="none"/>
          </w:rPr>
          <w:t>41.</w:t>
        </w:r>
      </w:hyperlink>
      <w:r w:rsidRPr="0029737D">
        <w:rPr>
          <w:b w:val="0"/>
          <w:bCs w:val="0"/>
          <w:sz w:val="24"/>
          <w:szCs w:val="24"/>
        </w:rPr>
        <w:t> punktu un</w:t>
      </w:r>
      <w:r w:rsidR="00C07766" w:rsidRPr="0029737D">
        <w:rPr>
          <w:b w:val="0"/>
          <w:bCs w:val="0"/>
          <w:sz w:val="24"/>
          <w:szCs w:val="24"/>
        </w:rPr>
        <w:t xml:space="preserve"> </w:t>
      </w:r>
      <w:hyperlink r:id="rId134" w:anchor="p60.2" w:tgtFrame="_blank" w:history="1">
        <w:r w:rsidRPr="0029737D">
          <w:rPr>
            <w:rStyle w:val="Hyperlink"/>
            <w:b w:val="0"/>
            <w:bCs w:val="0"/>
            <w:color w:val="auto"/>
            <w:sz w:val="24"/>
            <w:szCs w:val="24"/>
            <w:u w:val="none"/>
          </w:rPr>
          <w:t>60.2</w:t>
        </w:r>
      </w:hyperlink>
      <w:r w:rsidRPr="0029737D">
        <w:rPr>
          <w:b w:val="0"/>
          <w:bCs w:val="0"/>
          <w:sz w:val="24"/>
          <w:szCs w:val="24"/>
        </w:rPr>
        <w:t>. apakšpunktu, ciktāl tas attiecas uz šo noteikumu 41. punktu</w:t>
      </w:r>
      <w:r w:rsidR="00216D91">
        <w:rPr>
          <w:b w:val="0"/>
          <w:bCs w:val="0"/>
          <w:sz w:val="24"/>
          <w:szCs w:val="24"/>
        </w:rPr>
        <w:t xml:space="preserve"> </w:t>
      </w:r>
      <w:r w:rsidRPr="0029737D">
        <w:rPr>
          <w:b w:val="0"/>
          <w:bCs w:val="0"/>
          <w:sz w:val="24"/>
          <w:szCs w:val="24"/>
        </w:rPr>
        <w:t>(redakcijā, kas bija spēkā līdz 2022. gada 31. martam)</w:t>
      </w:r>
      <w:r w:rsidR="00216D91">
        <w:rPr>
          <w:b w:val="0"/>
          <w:bCs w:val="0"/>
          <w:sz w:val="24"/>
          <w:szCs w:val="24"/>
        </w:rPr>
        <w:t>,</w:t>
      </w:r>
      <w:r w:rsidRPr="0029737D">
        <w:rPr>
          <w:b w:val="0"/>
          <w:bCs w:val="0"/>
          <w:sz w:val="24"/>
          <w:szCs w:val="24"/>
        </w:rPr>
        <w:t xml:space="preserve"> par atbilstošu</w:t>
      </w:r>
      <w:r w:rsidR="00D87AB2" w:rsidRPr="0029737D">
        <w:rPr>
          <w:b w:val="0"/>
          <w:bCs w:val="0"/>
          <w:sz w:val="24"/>
          <w:szCs w:val="24"/>
        </w:rPr>
        <w:t xml:space="preserve"> </w:t>
      </w:r>
      <w:hyperlink r:id="rId135" w:tgtFrame="_blank" w:history="1">
        <w:r w:rsidRPr="0029737D">
          <w:rPr>
            <w:rStyle w:val="Hyperlink"/>
            <w:b w:val="0"/>
            <w:bCs w:val="0"/>
            <w:color w:val="auto"/>
            <w:sz w:val="24"/>
            <w:szCs w:val="24"/>
            <w:u w:val="none"/>
          </w:rPr>
          <w:t>Latvijas Republikas Satversmes</w:t>
        </w:r>
      </w:hyperlink>
      <w:r w:rsidR="00D87AB2" w:rsidRPr="0029737D">
        <w:rPr>
          <w:b w:val="0"/>
          <w:bCs w:val="0"/>
          <w:sz w:val="24"/>
          <w:szCs w:val="24"/>
        </w:rPr>
        <w:t xml:space="preserve"> </w:t>
      </w:r>
      <w:hyperlink r:id="rId136" w:anchor="p105" w:tgtFrame="_blank" w:history="1">
        <w:r w:rsidRPr="0029737D">
          <w:rPr>
            <w:rStyle w:val="Hyperlink"/>
            <w:b w:val="0"/>
            <w:bCs w:val="0"/>
            <w:color w:val="auto"/>
            <w:sz w:val="24"/>
            <w:szCs w:val="24"/>
            <w:u w:val="none"/>
          </w:rPr>
          <w:t>105.</w:t>
        </w:r>
      </w:hyperlink>
      <w:r w:rsidRPr="0029737D">
        <w:rPr>
          <w:b w:val="0"/>
          <w:bCs w:val="0"/>
          <w:sz w:val="24"/>
          <w:szCs w:val="24"/>
        </w:rPr>
        <w:t> panta pirmajiem trim teikumiem.</w:t>
      </w:r>
    </w:p>
    <w:p w14:paraId="2421A9D3" w14:textId="77777777" w:rsidR="00724F01" w:rsidRPr="0029737D" w:rsidRDefault="00724F01" w:rsidP="009959CC">
      <w:pPr>
        <w:pStyle w:val="NormalWeb"/>
        <w:shd w:val="clear" w:color="auto" w:fill="FFFFFF"/>
        <w:spacing w:before="0" w:beforeAutospacing="0" w:after="0" w:afterAutospacing="0"/>
        <w:ind w:firstLine="720"/>
        <w:jc w:val="both"/>
        <w:rPr>
          <w:b/>
          <w:bCs/>
        </w:rPr>
      </w:pPr>
    </w:p>
    <w:p w14:paraId="39A45DC8"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3BC953A1" w14:textId="77777777" w:rsidR="000854AD" w:rsidRPr="0029737D" w:rsidRDefault="000854AD" w:rsidP="009959CC">
      <w:pPr>
        <w:pStyle w:val="NormalWeb"/>
        <w:shd w:val="clear" w:color="auto" w:fill="FFFFFF"/>
        <w:spacing w:before="0" w:beforeAutospacing="0" w:after="0" w:afterAutospacing="0"/>
        <w:ind w:firstLine="720"/>
        <w:jc w:val="both"/>
        <w:rPr>
          <w:b/>
          <w:bCs/>
        </w:rPr>
      </w:pPr>
    </w:p>
    <w:p w14:paraId="2054CDFF" w14:textId="0D177FF6" w:rsidR="000854AD" w:rsidRPr="0029737D" w:rsidRDefault="000854AD" w:rsidP="009959CC">
      <w:pPr>
        <w:pStyle w:val="Heading3"/>
        <w:shd w:val="clear" w:color="auto" w:fill="FFFFFF"/>
        <w:spacing w:before="0" w:beforeAutospacing="0" w:after="0" w:afterAutospacing="0"/>
        <w:ind w:firstLine="709"/>
        <w:jc w:val="both"/>
        <w:rPr>
          <w:sz w:val="24"/>
          <w:szCs w:val="24"/>
        </w:rPr>
      </w:pPr>
      <w:r w:rsidRPr="0029737D">
        <w:rPr>
          <w:sz w:val="24"/>
          <w:szCs w:val="24"/>
        </w:rPr>
        <w:t>10. Lieta Nr. </w:t>
      </w:r>
      <w:r w:rsidRPr="0029737D">
        <w:rPr>
          <w:sz w:val="24"/>
          <w:szCs w:val="24"/>
          <w:shd w:val="clear" w:color="auto" w:fill="FFFFFF"/>
        </w:rPr>
        <w:t>2023-</w:t>
      </w:r>
      <w:r w:rsidR="00393A55" w:rsidRPr="0029737D">
        <w:rPr>
          <w:sz w:val="24"/>
          <w:szCs w:val="24"/>
          <w:shd w:val="clear" w:color="auto" w:fill="FFFFFF"/>
        </w:rPr>
        <w:t>42</w:t>
      </w:r>
      <w:r w:rsidRPr="0029737D">
        <w:rPr>
          <w:sz w:val="24"/>
          <w:szCs w:val="24"/>
          <w:shd w:val="clear" w:color="auto" w:fill="FFFFFF"/>
        </w:rPr>
        <w:t>-01 "</w:t>
      </w:r>
      <w:r w:rsidR="00393A55" w:rsidRPr="0029737D">
        <w:rPr>
          <w:sz w:val="24"/>
          <w:szCs w:val="24"/>
        </w:rPr>
        <w:t>Par Administratīvās atbildības likuma 185. panta ceturtās daļas atbilstību Latvijas Republikas Satversmes 92. panta ceturtajam teikumam</w:t>
      </w:r>
      <w:r w:rsidRPr="0029737D">
        <w:rPr>
          <w:sz w:val="24"/>
          <w:szCs w:val="24"/>
          <w:shd w:val="clear" w:color="auto" w:fill="FFFFFF"/>
        </w:rPr>
        <w:t xml:space="preserve">" </w:t>
      </w:r>
      <w:r w:rsidR="008026B3" w:rsidRPr="0029737D">
        <w:rPr>
          <w:sz w:val="24"/>
          <w:szCs w:val="24"/>
          <w:shd w:val="clear" w:color="auto" w:fill="FFFFFF"/>
        </w:rPr>
        <w:t xml:space="preserve">ierosināta </w:t>
      </w:r>
      <w:r w:rsidR="00393A55" w:rsidRPr="0029737D">
        <w:rPr>
          <w:sz w:val="24"/>
          <w:szCs w:val="24"/>
          <w:shd w:val="clear" w:color="auto" w:fill="FFFFFF"/>
        </w:rPr>
        <w:t>pēc</w:t>
      </w:r>
      <w:r w:rsidR="004C1315" w:rsidRPr="0029737D">
        <w:rPr>
          <w:sz w:val="24"/>
          <w:szCs w:val="24"/>
          <w:shd w:val="clear" w:color="auto" w:fill="FFFFFF"/>
        </w:rPr>
        <w:t xml:space="preserve"> Nikolaja Korba un Kristiāna Zeltiņa </w:t>
      </w:r>
      <w:r w:rsidR="00393A55" w:rsidRPr="0029737D">
        <w:rPr>
          <w:sz w:val="24"/>
          <w:szCs w:val="24"/>
          <w:shd w:val="clear" w:color="auto" w:fill="FFFFFF"/>
        </w:rPr>
        <w:t xml:space="preserve">konstitucionālajām sūdzībām </w:t>
      </w:r>
      <w:r w:rsidRPr="0029737D">
        <w:rPr>
          <w:sz w:val="24"/>
          <w:szCs w:val="24"/>
          <w:shd w:val="clear" w:color="auto" w:fill="FFFFFF"/>
        </w:rPr>
        <w:t>(turpmāk – pieteikumu iesniedzēji).</w:t>
      </w:r>
    </w:p>
    <w:p w14:paraId="13E74658"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2C979C92" w14:textId="6EC6BDEF" w:rsidR="00967A6B" w:rsidRDefault="00967A6B" w:rsidP="00EA4CE1">
      <w:pPr>
        <w:ind w:firstLine="709"/>
        <w:jc w:val="both"/>
        <w:rPr>
          <w:sz w:val="24"/>
          <w:szCs w:val="24"/>
        </w:rPr>
      </w:pPr>
      <w:r w:rsidRPr="0029737D">
        <w:rPr>
          <w:sz w:val="24"/>
          <w:szCs w:val="24"/>
        </w:rPr>
        <w:t>Pieteikumu iesniedzēji, kuriem administratīvo pārkāpumu lietās bija piemērots sods, ar savu aizstāvju starpniecību iesniedza tiesām sūdzības par iestādes lēmumiem administratīvo pārkāpumu lietās. Taču tiesas atteicās sūdzības pieņemt, pamatojot, ka pilngadīgas fiziskās personas aizstāvim nav tiesību pie atbildības saucamās personas vārdā parakstīt sūdzību.</w:t>
      </w:r>
    </w:p>
    <w:p w14:paraId="4A37A03D" w14:textId="530B2CE9" w:rsidR="00EA4CE1" w:rsidRPr="00EA4CE1" w:rsidRDefault="00EA4CE1" w:rsidP="00EA4CE1">
      <w:pPr>
        <w:ind w:firstLine="709"/>
        <w:jc w:val="both"/>
        <w:rPr>
          <w:rFonts w:cs="Times New Roman"/>
          <w:sz w:val="24"/>
          <w:szCs w:val="24"/>
        </w:rPr>
      </w:pPr>
      <w:r w:rsidRPr="0029737D">
        <w:rPr>
          <w:sz w:val="24"/>
          <w:szCs w:val="24"/>
        </w:rPr>
        <w:t>Pieteikumu iesniedzēji</w:t>
      </w:r>
      <w:r>
        <w:rPr>
          <w:rFonts w:cs="Times New Roman"/>
          <w:sz w:val="24"/>
          <w:szCs w:val="24"/>
        </w:rPr>
        <w:t xml:space="preserve"> uzskata, ka apstrīdētā norma, ciktāl tā neparedz tiesības pie atbildības sauktās personas aizstāvim parakstīt sūdzību, kā arī blakus sūdzību, lai to iesniegtu tiesā, neatbilst Satversmes 92. panta ceturtajam teikumam, kas paredz, ka ikvienam ir tiesības uz advokāta palīdzību.</w:t>
      </w:r>
    </w:p>
    <w:p w14:paraId="1A7C3926" w14:textId="18888BBD" w:rsidR="00967A6B" w:rsidRPr="0029737D" w:rsidRDefault="00967A6B" w:rsidP="009959CC">
      <w:pPr>
        <w:pStyle w:val="Heading3"/>
        <w:spacing w:before="0" w:beforeAutospacing="0" w:after="0" w:afterAutospacing="0"/>
        <w:ind w:firstLine="709"/>
        <w:jc w:val="both"/>
        <w:rPr>
          <w:b w:val="0"/>
          <w:bCs w:val="0"/>
          <w:sz w:val="24"/>
          <w:szCs w:val="24"/>
        </w:rPr>
      </w:pPr>
      <w:r w:rsidRPr="0029737D">
        <w:rPr>
          <w:b w:val="0"/>
          <w:bCs w:val="0"/>
          <w:sz w:val="24"/>
          <w:szCs w:val="24"/>
        </w:rPr>
        <w:t xml:space="preserve">Pieteikumu iesniedzēju </w:t>
      </w:r>
      <w:proofErr w:type="spellStart"/>
      <w:r w:rsidRPr="0029737D">
        <w:rPr>
          <w:b w:val="0"/>
          <w:bCs w:val="0"/>
          <w:sz w:val="24"/>
          <w:szCs w:val="24"/>
        </w:rPr>
        <w:t>pamattiesību</w:t>
      </w:r>
      <w:proofErr w:type="spellEnd"/>
      <w:r w:rsidRPr="0029737D">
        <w:rPr>
          <w:b w:val="0"/>
          <w:bCs w:val="0"/>
          <w:sz w:val="24"/>
          <w:szCs w:val="24"/>
        </w:rPr>
        <w:t xml:space="preserve"> aizskārumu radot pati apstrīdētā norma, jo, tieši pamatojoties uz to, tiesas atteikušās pieņemt aizstāvju parakstītās sūdzības un blakus sūdzības administratīvo pārkāpumu lietās. Apstrīdētās normas izstrādes laikā likumdevējs esot apzināti izšķīries par to, ka aizstāvim nav tiesību parakstīt sūdzību, lai iesniegtu to tiesā</w:t>
      </w:r>
      <w:r w:rsidR="00D930B3" w:rsidRPr="0029737D">
        <w:rPr>
          <w:b w:val="0"/>
          <w:bCs w:val="0"/>
          <w:sz w:val="24"/>
          <w:szCs w:val="24"/>
        </w:rPr>
        <w:t>.</w:t>
      </w:r>
      <w:r w:rsidR="00077641" w:rsidRPr="0029737D">
        <w:rPr>
          <w:b w:val="0"/>
          <w:bCs w:val="0"/>
          <w:sz w:val="24"/>
          <w:szCs w:val="24"/>
        </w:rPr>
        <w:t xml:space="preserve"> </w:t>
      </w:r>
      <w:r w:rsidRPr="0029737D">
        <w:rPr>
          <w:b w:val="0"/>
          <w:bCs w:val="0"/>
          <w:sz w:val="24"/>
          <w:szCs w:val="24"/>
        </w:rPr>
        <w:t>Apstrīdētajā normā ietvertais pamattiesību ierobežojums esot noteikts ar likumu, tomēr neesot konstatējams, ka šim ierobežojumam būtu kāds leģitīms mērķis.</w:t>
      </w:r>
    </w:p>
    <w:p w14:paraId="363B1F35" w14:textId="24616DB1" w:rsidR="00967A6B" w:rsidRPr="0029737D" w:rsidRDefault="00967A6B" w:rsidP="009959CC">
      <w:pPr>
        <w:pStyle w:val="Heading3"/>
        <w:spacing w:before="0" w:beforeAutospacing="0" w:after="0" w:afterAutospacing="0"/>
        <w:ind w:firstLine="709"/>
        <w:jc w:val="both"/>
        <w:rPr>
          <w:b w:val="0"/>
          <w:bCs w:val="0"/>
          <w:sz w:val="24"/>
          <w:szCs w:val="24"/>
        </w:rPr>
      </w:pPr>
      <w:r w:rsidRPr="0029737D">
        <w:rPr>
          <w:b w:val="0"/>
          <w:bCs w:val="0"/>
          <w:sz w:val="24"/>
          <w:szCs w:val="24"/>
        </w:rPr>
        <w:t>Saeima</w:t>
      </w:r>
      <w:r w:rsidR="00BD5E95" w:rsidRPr="0029737D">
        <w:rPr>
          <w:b w:val="0"/>
          <w:bCs w:val="0"/>
          <w:sz w:val="24"/>
          <w:szCs w:val="24"/>
        </w:rPr>
        <w:t xml:space="preserve"> </w:t>
      </w:r>
      <w:r w:rsidRPr="0029737D">
        <w:rPr>
          <w:b w:val="0"/>
          <w:bCs w:val="0"/>
          <w:sz w:val="24"/>
          <w:szCs w:val="24"/>
        </w:rPr>
        <w:t xml:space="preserve">uzskata, ka tiesvedība lietā izbeidzama, jo iespējamo </w:t>
      </w:r>
      <w:r w:rsidR="00E544AD" w:rsidRPr="0029737D">
        <w:rPr>
          <w:b w:val="0"/>
          <w:bCs w:val="0"/>
          <w:sz w:val="24"/>
          <w:szCs w:val="24"/>
        </w:rPr>
        <w:t>p</w:t>
      </w:r>
      <w:r w:rsidRPr="0029737D">
        <w:rPr>
          <w:b w:val="0"/>
          <w:bCs w:val="0"/>
          <w:sz w:val="24"/>
          <w:szCs w:val="24"/>
        </w:rPr>
        <w:t>ieteikumu iesniedzēju pamattiesību aizskārumu esot radījusi nevis pati apstrīdētā norma, bet gan tās nepareiza piemērošana, proti, kļūdains tiesas secinājums, ka apstrīdētā norma liedzot aizstāvim parakstīt sūdzību, lai iesniegtu to tiesā. Ja Satversmes tiesa tomēr secinātu, ka tiesvedība lietā nav izbeidzama, tad Saeima norāda, ka apstrīdētā norma atbilst</w:t>
      </w:r>
      <w:r w:rsidR="00BD5E95" w:rsidRPr="0029737D">
        <w:rPr>
          <w:b w:val="0"/>
          <w:bCs w:val="0"/>
          <w:sz w:val="24"/>
          <w:szCs w:val="24"/>
        </w:rPr>
        <w:t xml:space="preserve"> </w:t>
      </w:r>
      <w:hyperlink r:id="rId137" w:tgtFrame="_blank" w:history="1">
        <w:r w:rsidRPr="0029737D">
          <w:rPr>
            <w:rStyle w:val="Hyperlink"/>
            <w:b w:val="0"/>
            <w:bCs w:val="0"/>
            <w:color w:val="auto"/>
            <w:sz w:val="24"/>
            <w:szCs w:val="24"/>
            <w:u w:val="none"/>
          </w:rPr>
          <w:t>Satversmes</w:t>
        </w:r>
      </w:hyperlink>
      <w:r w:rsidR="00BD5E95" w:rsidRPr="0029737D">
        <w:rPr>
          <w:b w:val="0"/>
          <w:bCs w:val="0"/>
          <w:sz w:val="24"/>
          <w:szCs w:val="24"/>
        </w:rPr>
        <w:t xml:space="preserve"> </w:t>
      </w:r>
      <w:hyperlink r:id="rId138" w:anchor="p92" w:tgtFrame="_blank" w:history="1">
        <w:r w:rsidRPr="0029737D">
          <w:rPr>
            <w:rStyle w:val="Hyperlink"/>
            <w:b w:val="0"/>
            <w:bCs w:val="0"/>
            <w:color w:val="auto"/>
            <w:sz w:val="24"/>
            <w:szCs w:val="24"/>
            <w:u w:val="none"/>
          </w:rPr>
          <w:t>92.</w:t>
        </w:r>
        <w:r w:rsidR="00BD5E95" w:rsidRPr="0029737D">
          <w:rPr>
            <w:rStyle w:val="Hyperlink"/>
            <w:b w:val="0"/>
            <w:bCs w:val="0"/>
            <w:color w:val="auto"/>
            <w:sz w:val="24"/>
            <w:szCs w:val="24"/>
            <w:u w:val="none"/>
          </w:rPr>
          <w:t> </w:t>
        </w:r>
        <w:r w:rsidRPr="0029737D">
          <w:rPr>
            <w:rStyle w:val="Hyperlink"/>
            <w:b w:val="0"/>
            <w:bCs w:val="0"/>
            <w:color w:val="auto"/>
            <w:sz w:val="24"/>
            <w:szCs w:val="24"/>
            <w:u w:val="none"/>
          </w:rPr>
          <w:t>panta</w:t>
        </w:r>
      </w:hyperlink>
      <w:r w:rsidR="00BD5E95" w:rsidRPr="0029737D">
        <w:rPr>
          <w:b w:val="0"/>
          <w:bCs w:val="0"/>
          <w:sz w:val="24"/>
          <w:szCs w:val="24"/>
        </w:rPr>
        <w:t xml:space="preserve"> </w:t>
      </w:r>
      <w:r w:rsidRPr="0029737D">
        <w:rPr>
          <w:b w:val="0"/>
          <w:bCs w:val="0"/>
          <w:sz w:val="24"/>
          <w:szCs w:val="24"/>
        </w:rPr>
        <w:t>ceturtajam teikumam.</w:t>
      </w:r>
    </w:p>
    <w:p w14:paraId="716FF07F" w14:textId="6ED452A8" w:rsidR="00967A6B" w:rsidRPr="006D44DB" w:rsidRDefault="006D44DB" w:rsidP="00622CF2">
      <w:pPr>
        <w:pStyle w:val="Heading3"/>
        <w:spacing w:before="0" w:beforeAutospacing="0" w:after="0" w:afterAutospacing="0"/>
        <w:ind w:firstLine="720"/>
        <w:jc w:val="both"/>
        <w:rPr>
          <w:b w:val="0"/>
          <w:bCs w:val="0"/>
          <w:sz w:val="24"/>
          <w:szCs w:val="24"/>
        </w:rPr>
      </w:pPr>
      <w:r w:rsidRPr="006D44DB">
        <w:rPr>
          <w:b w:val="0"/>
          <w:bCs w:val="0"/>
          <w:sz w:val="24"/>
          <w:szCs w:val="24"/>
        </w:rPr>
        <w:t>Satversmes tiesa seci</w:t>
      </w:r>
      <w:r w:rsidRPr="006D44DB">
        <w:rPr>
          <w:b w:val="0"/>
          <w:bCs w:val="0"/>
          <w:sz w:val="24"/>
          <w:szCs w:val="24"/>
        </w:rPr>
        <w:t xml:space="preserve">nāja, ka </w:t>
      </w:r>
      <w:r w:rsidRPr="006D44DB">
        <w:rPr>
          <w:b w:val="0"/>
          <w:bCs w:val="0"/>
          <w:sz w:val="24"/>
          <w:szCs w:val="24"/>
        </w:rPr>
        <w:t>pilngadīgai pie atbildības saucamajai fiziskajai personai pienākums pašai parakstīt tiesā iesniedzamo sūdzību ir noteikts ar mērķi īstenot personiskās dalības principu administratīvā pārkāpuma lietas izskatīšanā tiesā. Apstrīdētā norma un ar to saistītās</w:t>
      </w:r>
      <w:r w:rsidRPr="006D44DB">
        <w:rPr>
          <w:b w:val="0"/>
          <w:bCs w:val="0"/>
          <w:sz w:val="24"/>
          <w:szCs w:val="24"/>
        </w:rPr>
        <w:t xml:space="preserve"> </w:t>
      </w:r>
      <w:hyperlink r:id="rId139" w:tgtFrame="_blank" w:history="1">
        <w:r w:rsidRPr="006D44DB">
          <w:rPr>
            <w:rStyle w:val="Hyperlink"/>
            <w:b w:val="0"/>
            <w:bCs w:val="0"/>
            <w:color w:val="auto"/>
            <w:sz w:val="24"/>
            <w:szCs w:val="24"/>
            <w:u w:val="none"/>
          </w:rPr>
          <w:t>Administratīvās atbildības likuma</w:t>
        </w:r>
      </w:hyperlink>
      <w:r w:rsidRPr="006D44DB">
        <w:rPr>
          <w:b w:val="0"/>
          <w:bCs w:val="0"/>
          <w:sz w:val="24"/>
          <w:szCs w:val="24"/>
        </w:rPr>
        <w:t xml:space="preserve"> </w:t>
      </w:r>
      <w:r w:rsidRPr="006D44DB">
        <w:rPr>
          <w:b w:val="0"/>
          <w:bCs w:val="0"/>
          <w:sz w:val="24"/>
          <w:szCs w:val="24"/>
        </w:rPr>
        <w:t>normas, kas attiecas uz personas pienākumu personiski piedalīties lietas izskatīšanā, nodrošina to, ka administratīvā pārkāpuma izdarīšanas apstākļus apliecina tieši pati pilngadīgā pie atbildības saucamā fiziskā persona, jo tieši tā var šādas ziņas sniegt visprecīzāk. Tādā veidā tiek īstenoti</w:t>
      </w:r>
      <w:r w:rsidRPr="006D44DB">
        <w:rPr>
          <w:b w:val="0"/>
          <w:bCs w:val="0"/>
          <w:sz w:val="24"/>
          <w:szCs w:val="24"/>
        </w:rPr>
        <w:t xml:space="preserve"> </w:t>
      </w:r>
      <w:hyperlink r:id="rId140" w:tgtFrame="_blank" w:history="1">
        <w:r w:rsidRPr="006D44DB">
          <w:rPr>
            <w:rStyle w:val="Hyperlink"/>
            <w:b w:val="0"/>
            <w:bCs w:val="0"/>
            <w:color w:val="auto"/>
            <w:sz w:val="24"/>
            <w:szCs w:val="24"/>
            <w:u w:val="none"/>
          </w:rPr>
          <w:t>Administratīvās atbildības likuma</w:t>
        </w:r>
      </w:hyperlink>
      <w:r w:rsidRPr="006D44DB">
        <w:rPr>
          <w:b w:val="0"/>
          <w:bCs w:val="0"/>
          <w:sz w:val="24"/>
          <w:szCs w:val="24"/>
        </w:rPr>
        <w:t xml:space="preserve"> </w:t>
      </w:r>
      <w:hyperlink r:id="rId141" w:anchor="p1" w:tgtFrame="_blank" w:history="1">
        <w:r w:rsidRPr="006D44DB">
          <w:rPr>
            <w:rStyle w:val="Hyperlink"/>
            <w:b w:val="0"/>
            <w:bCs w:val="0"/>
            <w:color w:val="auto"/>
            <w:sz w:val="24"/>
            <w:szCs w:val="24"/>
            <w:u w:val="none"/>
          </w:rPr>
          <w:t>1.</w:t>
        </w:r>
        <w:r w:rsidRPr="006D44DB">
          <w:rPr>
            <w:rStyle w:val="Hyperlink"/>
            <w:b w:val="0"/>
            <w:bCs w:val="0"/>
            <w:color w:val="auto"/>
            <w:sz w:val="24"/>
            <w:szCs w:val="24"/>
            <w:u w:val="none"/>
          </w:rPr>
          <w:t> </w:t>
        </w:r>
        <w:r w:rsidRPr="006D44DB">
          <w:rPr>
            <w:rStyle w:val="Hyperlink"/>
            <w:b w:val="0"/>
            <w:bCs w:val="0"/>
            <w:color w:val="auto"/>
            <w:sz w:val="24"/>
            <w:szCs w:val="24"/>
            <w:u w:val="none"/>
          </w:rPr>
          <w:t>pantā</w:t>
        </w:r>
      </w:hyperlink>
      <w:r w:rsidRPr="006D44DB">
        <w:rPr>
          <w:b w:val="0"/>
          <w:bCs w:val="0"/>
          <w:sz w:val="24"/>
          <w:szCs w:val="24"/>
        </w:rPr>
        <w:t xml:space="preserve"> </w:t>
      </w:r>
      <w:r w:rsidRPr="006D44DB">
        <w:rPr>
          <w:b w:val="0"/>
          <w:bCs w:val="0"/>
          <w:sz w:val="24"/>
          <w:szCs w:val="24"/>
        </w:rPr>
        <w:t xml:space="preserve">minētie mērķi </w:t>
      </w:r>
      <w:r w:rsidR="00622CF2">
        <w:rPr>
          <w:b w:val="0"/>
          <w:bCs w:val="0"/>
          <w:sz w:val="24"/>
          <w:szCs w:val="24"/>
        </w:rPr>
        <w:t>–</w:t>
      </w:r>
      <w:r w:rsidRPr="006D44DB">
        <w:rPr>
          <w:b w:val="0"/>
          <w:bCs w:val="0"/>
          <w:sz w:val="24"/>
          <w:szCs w:val="24"/>
        </w:rPr>
        <w:t xml:space="preserve"> panākt efektīvu administratīvā pārkāpuma procesu un tiesisko attiecību taisnīgu noregulēšanu </w:t>
      </w:r>
      <w:r w:rsidR="00622CF2">
        <w:rPr>
          <w:b w:val="0"/>
          <w:bCs w:val="0"/>
          <w:sz w:val="24"/>
          <w:szCs w:val="24"/>
        </w:rPr>
        <w:t>–</w:t>
      </w:r>
      <w:r w:rsidRPr="006D44DB">
        <w:rPr>
          <w:b w:val="0"/>
          <w:bCs w:val="0"/>
          <w:sz w:val="24"/>
          <w:szCs w:val="24"/>
        </w:rPr>
        <w:t>, kas vērsti uz to, lai personām demokrātiskā tiesiskā valstī nodrošinātu tiesības uz taisnīgu tiesu. Tādējādi ar</w:t>
      </w:r>
      <w:r w:rsidRPr="006D44DB">
        <w:rPr>
          <w:b w:val="0"/>
          <w:bCs w:val="0"/>
          <w:sz w:val="24"/>
          <w:szCs w:val="24"/>
        </w:rPr>
        <w:t xml:space="preserve"> </w:t>
      </w:r>
      <w:hyperlink r:id="rId142" w:tgtFrame="_blank" w:history="1">
        <w:r w:rsidRPr="006D44DB">
          <w:rPr>
            <w:rStyle w:val="Hyperlink"/>
            <w:b w:val="0"/>
            <w:bCs w:val="0"/>
            <w:color w:val="auto"/>
            <w:sz w:val="24"/>
            <w:szCs w:val="24"/>
            <w:u w:val="none"/>
          </w:rPr>
          <w:t>Administratīvās atbildības likumā</w:t>
        </w:r>
      </w:hyperlink>
      <w:r w:rsidRPr="006D44DB">
        <w:rPr>
          <w:b w:val="0"/>
          <w:bCs w:val="0"/>
          <w:sz w:val="24"/>
          <w:szCs w:val="24"/>
        </w:rPr>
        <w:t xml:space="preserve"> </w:t>
      </w:r>
      <w:r w:rsidRPr="006D44DB">
        <w:rPr>
          <w:b w:val="0"/>
          <w:bCs w:val="0"/>
          <w:sz w:val="24"/>
          <w:szCs w:val="24"/>
        </w:rPr>
        <w:t>ietverto personiskās dalības principu tiek sekmēta tiesas procesa efektivitāte, nodrošinot demokrātiskas valsts iekārtas netraucētu funkcionēšanu (</w:t>
      </w:r>
      <w:r w:rsidRPr="006D44DB">
        <w:rPr>
          <w:b w:val="0"/>
          <w:bCs w:val="0"/>
          <w:i/>
          <w:iCs/>
          <w:sz w:val="24"/>
          <w:szCs w:val="24"/>
        </w:rPr>
        <w:t>sal. sk. Satversmes tiesas 2022.</w:t>
      </w:r>
      <w:r w:rsidRPr="006D44DB">
        <w:rPr>
          <w:b w:val="0"/>
          <w:bCs w:val="0"/>
          <w:i/>
          <w:iCs/>
          <w:sz w:val="24"/>
          <w:szCs w:val="24"/>
        </w:rPr>
        <w:t> </w:t>
      </w:r>
      <w:r w:rsidRPr="006D44DB">
        <w:rPr>
          <w:b w:val="0"/>
          <w:bCs w:val="0"/>
          <w:i/>
          <w:iCs/>
          <w:sz w:val="24"/>
          <w:szCs w:val="24"/>
        </w:rPr>
        <w:t>gada 25.</w:t>
      </w:r>
      <w:r w:rsidRPr="006D44DB">
        <w:rPr>
          <w:b w:val="0"/>
          <w:bCs w:val="0"/>
          <w:i/>
          <w:iCs/>
          <w:sz w:val="24"/>
          <w:szCs w:val="24"/>
        </w:rPr>
        <w:t> </w:t>
      </w:r>
      <w:r w:rsidRPr="006D44DB">
        <w:rPr>
          <w:b w:val="0"/>
          <w:bCs w:val="0"/>
          <w:i/>
          <w:iCs/>
          <w:sz w:val="24"/>
          <w:szCs w:val="24"/>
        </w:rPr>
        <w:t>marta sprieduma lietā Nr.</w:t>
      </w:r>
      <w:r w:rsidRPr="006D44DB">
        <w:rPr>
          <w:b w:val="0"/>
          <w:bCs w:val="0"/>
          <w:i/>
          <w:iCs/>
          <w:sz w:val="24"/>
          <w:szCs w:val="24"/>
        </w:rPr>
        <w:t> </w:t>
      </w:r>
      <w:r w:rsidRPr="006D44DB">
        <w:rPr>
          <w:b w:val="0"/>
          <w:bCs w:val="0"/>
          <w:i/>
          <w:iCs/>
          <w:sz w:val="24"/>
          <w:szCs w:val="24"/>
        </w:rPr>
        <w:t>2021-25-03 14.3.</w:t>
      </w:r>
      <w:r w:rsidRPr="006D44DB">
        <w:rPr>
          <w:b w:val="0"/>
          <w:bCs w:val="0"/>
          <w:i/>
          <w:iCs/>
          <w:sz w:val="24"/>
          <w:szCs w:val="24"/>
        </w:rPr>
        <w:t> </w:t>
      </w:r>
      <w:r w:rsidRPr="006D44DB">
        <w:rPr>
          <w:b w:val="0"/>
          <w:bCs w:val="0"/>
          <w:i/>
          <w:iCs/>
          <w:sz w:val="24"/>
          <w:szCs w:val="24"/>
        </w:rPr>
        <w:t>punktu</w:t>
      </w:r>
      <w:r w:rsidRPr="006D44DB">
        <w:rPr>
          <w:b w:val="0"/>
          <w:bCs w:val="0"/>
          <w:sz w:val="24"/>
          <w:szCs w:val="24"/>
        </w:rPr>
        <w:t>).</w:t>
      </w:r>
      <w:r w:rsidRPr="006D44DB">
        <w:rPr>
          <w:b w:val="0"/>
          <w:bCs w:val="0"/>
          <w:sz w:val="24"/>
          <w:szCs w:val="24"/>
        </w:rPr>
        <w:t xml:space="preserve"> </w:t>
      </w:r>
      <w:r w:rsidR="00967A6B" w:rsidRPr="006D44DB">
        <w:rPr>
          <w:b w:val="0"/>
          <w:bCs w:val="0"/>
          <w:sz w:val="24"/>
          <w:szCs w:val="24"/>
        </w:rPr>
        <w:t>Satversmes tiesa norādīja, ka ne apstrīdētā norma, ne citas Administratīvās atbildības likuma normas neliedz pilngadīgai pie atbildības saucamajai fiziskajai personai pieaicināt paša izraudzītu juridiskās palīdzības sniedzēju, lai no tā saņemtu palīdzību sūdzības sagatavošanā, noformēšanā, blakus sūdzības sagatavošanā vai sūdzības izskatīšanā tiesā. Tādējādi apstāklis, ka pilngadīgai pie atbildības saucamajai fiziskai personai pašai ir jāparaksta sūdzība, personiski iesaistoties administratīvā pārkāpuma lietas izskatīšanā, kopumā neliedz personai tiesības saņemt aizstāvja sniegto juridisko palīdzību.</w:t>
      </w:r>
    </w:p>
    <w:p w14:paraId="25BEADC7" w14:textId="6B87F0ED" w:rsidR="00BD5E95" w:rsidRPr="0029737D" w:rsidRDefault="00967A6B" w:rsidP="009959CC">
      <w:pPr>
        <w:pStyle w:val="Heading3"/>
        <w:spacing w:before="0" w:beforeAutospacing="0" w:after="0" w:afterAutospacing="0"/>
        <w:ind w:firstLine="720"/>
        <w:jc w:val="both"/>
        <w:rPr>
          <w:b w:val="0"/>
          <w:bCs w:val="0"/>
          <w:sz w:val="24"/>
          <w:szCs w:val="24"/>
        </w:rPr>
      </w:pPr>
      <w:r w:rsidRPr="0029737D">
        <w:rPr>
          <w:b w:val="0"/>
          <w:bCs w:val="0"/>
          <w:sz w:val="24"/>
          <w:szCs w:val="24"/>
        </w:rPr>
        <w:t>Līdz ar to Satversmes tiesa atzina, ka apstrīdētā norma atbilst Satversmes 92. panta ceturtajam teikumam</w:t>
      </w:r>
      <w:r w:rsidR="00522E1A" w:rsidRPr="0029737D">
        <w:rPr>
          <w:b w:val="0"/>
          <w:bCs w:val="0"/>
          <w:sz w:val="24"/>
          <w:szCs w:val="24"/>
        </w:rPr>
        <w:t xml:space="preserve"> un </w:t>
      </w:r>
      <w:r w:rsidR="00BD5E95" w:rsidRPr="0029737D">
        <w:rPr>
          <w:b w:val="0"/>
          <w:bCs w:val="0"/>
          <w:sz w:val="24"/>
          <w:szCs w:val="24"/>
        </w:rPr>
        <w:t xml:space="preserve">nosprieda atzīt </w:t>
      </w:r>
      <w:hyperlink r:id="rId143" w:tgtFrame="_blank" w:history="1">
        <w:r w:rsidR="00BD5E95" w:rsidRPr="0029737D">
          <w:rPr>
            <w:rStyle w:val="Hyperlink"/>
            <w:b w:val="0"/>
            <w:bCs w:val="0"/>
            <w:color w:val="auto"/>
            <w:sz w:val="24"/>
            <w:szCs w:val="24"/>
            <w:u w:val="none"/>
          </w:rPr>
          <w:t>Administratīvās atbildības likuma</w:t>
        </w:r>
      </w:hyperlink>
      <w:r w:rsidR="00BD5E95" w:rsidRPr="0029737D">
        <w:rPr>
          <w:b w:val="0"/>
          <w:bCs w:val="0"/>
          <w:sz w:val="24"/>
          <w:szCs w:val="24"/>
        </w:rPr>
        <w:t xml:space="preserve"> </w:t>
      </w:r>
      <w:hyperlink r:id="rId144" w:anchor="p185" w:tgtFrame="_blank" w:history="1">
        <w:r w:rsidR="00BD5E95" w:rsidRPr="0029737D">
          <w:rPr>
            <w:rStyle w:val="Hyperlink"/>
            <w:b w:val="0"/>
            <w:bCs w:val="0"/>
            <w:color w:val="auto"/>
            <w:sz w:val="24"/>
            <w:szCs w:val="24"/>
            <w:u w:val="none"/>
          </w:rPr>
          <w:t>185. panta</w:t>
        </w:r>
      </w:hyperlink>
      <w:r w:rsidR="00BD5E95" w:rsidRPr="0029737D">
        <w:rPr>
          <w:b w:val="0"/>
          <w:bCs w:val="0"/>
          <w:sz w:val="24"/>
          <w:szCs w:val="24"/>
        </w:rPr>
        <w:t xml:space="preserve"> ceturto daļu par atbilstošu </w:t>
      </w:r>
      <w:hyperlink r:id="rId145" w:tgtFrame="_blank" w:history="1">
        <w:r w:rsidR="00BD5E95" w:rsidRPr="0029737D">
          <w:rPr>
            <w:rStyle w:val="Hyperlink"/>
            <w:b w:val="0"/>
            <w:bCs w:val="0"/>
            <w:color w:val="auto"/>
            <w:sz w:val="24"/>
            <w:szCs w:val="24"/>
            <w:u w:val="none"/>
          </w:rPr>
          <w:t>Latvijas Republikas Satversmes</w:t>
        </w:r>
      </w:hyperlink>
      <w:r w:rsidR="00BD5E95" w:rsidRPr="0029737D">
        <w:rPr>
          <w:b w:val="0"/>
          <w:bCs w:val="0"/>
          <w:sz w:val="24"/>
          <w:szCs w:val="24"/>
        </w:rPr>
        <w:t xml:space="preserve"> </w:t>
      </w:r>
      <w:hyperlink r:id="rId146" w:anchor="p92" w:tgtFrame="_blank" w:history="1">
        <w:r w:rsidR="00BD5E95" w:rsidRPr="0029737D">
          <w:rPr>
            <w:rStyle w:val="Hyperlink"/>
            <w:b w:val="0"/>
            <w:bCs w:val="0"/>
            <w:color w:val="auto"/>
            <w:sz w:val="24"/>
            <w:szCs w:val="24"/>
            <w:u w:val="none"/>
          </w:rPr>
          <w:t>92. panta</w:t>
        </w:r>
      </w:hyperlink>
      <w:r w:rsidR="00BD5E95" w:rsidRPr="0029737D">
        <w:rPr>
          <w:b w:val="0"/>
          <w:bCs w:val="0"/>
          <w:sz w:val="24"/>
          <w:szCs w:val="24"/>
        </w:rPr>
        <w:t xml:space="preserve"> ceturtajam teikumam.</w:t>
      </w:r>
    </w:p>
    <w:p w14:paraId="479DA045" w14:textId="77777777" w:rsidR="00BF0365" w:rsidRPr="0029737D" w:rsidRDefault="00BF0365" w:rsidP="009959CC">
      <w:pPr>
        <w:pStyle w:val="NormalWeb"/>
        <w:shd w:val="clear" w:color="auto" w:fill="FFFFFF"/>
        <w:spacing w:before="0" w:beforeAutospacing="0" w:after="0" w:afterAutospacing="0"/>
        <w:ind w:firstLine="720"/>
        <w:jc w:val="both"/>
        <w:rPr>
          <w:b/>
          <w:bCs/>
        </w:rPr>
      </w:pPr>
    </w:p>
    <w:p w14:paraId="505CC228"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564776D0" w14:textId="77777777" w:rsidR="000854AD" w:rsidRPr="0029737D" w:rsidRDefault="000854AD" w:rsidP="009959CC">
      <w:pPr>
        <w:pStyle w:val="NormalWeb"/>
        <w:shd w:val="clear" w:color="auto" w:fill="FFFFFF"/>
        <w:spacing w:before="0" w:beforeAutospacing="0" w:after="0" w:afterAutospacing="0"/>
        <w:ind w:firstLine="720"/>
        <w:jc w:val="both"/>
        <w:rPr>
          <w:b/>
          <w:bCs/>
        </w:rPr>
      </w:pPr>
    </w:p>
    <w:p w14:paraId="59C4EF3B" w14:textId="04955F8B" w:rsidR="001D3D63" w:rsidRPr="0029737D" w:rsidRDefault="001D3D63" w:rsidP="009959CC">
      <w:pPr>
        <w:pStyle w:val="Heading3"/>
        <w:shd w:val="clear" w:color="auto" w:fill="FFFFFF"/>
        <w:spacing w:before="0" w:beforeAutospacing="0" w:after="0" w:afterAutospacing="0"/>
        <w:ind w:firstLine="709"/>
        <w:jc w:val="both"/>
        <w:rPr>
          <w:sz w:val="24"/>
          <w:szCs w:val="24"/>
        </w:rPr>
      </w:pPr>
      <w:r w:rsidRPr="0029737D">
        <w:rPr>
          <w:sz w:val="24"/>
          <w:szCs w:val="24"/>
        </w:rPr>
        <w:t>11. Lieta Nr. </w:t>
      </w:r>
      <w:r w:rsidRPr="0029737D">
        <w:rPr>
          <w:sz w:val="24"/>
          <w:szCs w:val="24"/>
          <w:shd w:val="clear" w:color="auto" w:fill="FFFFFF"/>
        </w:rPr>
        <w:t>2023-44-01 "</w:t>
      </w:r>
      <w:r w:rsidRPr="0029737D">
        <w:rPr>
          <w:sz w:val="24"/>
          <w:szCs w:val="24"/>
        </w:rPr>
        <w:t>Par Maksātnespējas likuma 13. panta otrās daļas 3. punkta, ciktāl tas nosaka aizliegumu personai, attiecībā uz kuru kriminālprocess par tīša noziedzīga nodarījuma izdarīšanu izbeigts uz personu nereabilitējoša pamata, strādāt par maksātnespējas administratoru, atbilstību Latvijas Republikas Satversmes 101. panta pirmajai daļai un 106. panta pirmajam teikumam</w:t>
      </w:r>
      <w:r w:rsidRPr="0029737D">
        <w:rPr>
          <w:sz w:val="24"/>
          <w:szCs w:val="24"/>
          <w:shd w:val="clear" w:color="auto" w:fill="FFFFFF"/>
        </w:rPr>
        <w:t xml:space="preserve">" </w:t>
      </w:r>
      <w:r w:rsidR="008026B3" w:rsidRPr="0029737D">
        <w:rPr>
          <w:sz w:val="24"/>
          <w:szCs w:val="24"/>
          <w:shd w:val="clear" w:color="auto" w:fill="FFFFFF"/>
        </w:rPr>
        <w:t xml:space="preserve">ierosināta </w:t>
      </w:r>
      <w:r w:rsidRPr="0029737D">
        <w:rPr>
          <w:sz w:val="24"/>
          <w:szCs w:val="24"/>
          <w:shd w:val="clear" w:color="auto" w:fill="FFFFFF"/>
        </w:rPr>
        <w:t xml:space="preserve">pēc </w:t>
      </w:r>
      <w:r w:rsidR="00632F42" w:rsidRPr="0029737D">
        <w:rPr>
          <w:sz w:val="24"/>
          <w:szCs w:val="24"/>
          <w:shd w:val="clear" w:color="auto" w:fill="FFFFFF"/>
        </w:rPr>
        <w:t>Senāta pieteikuma</w:t>
      </w:r>
      <w:r w:rsidRPr="0029737D">
        <w:rPr>
          <w:sz w:val="24"/>
          <w:szCs w:val="24"/>
          <w:shd w:val="clear" w:color="auto" w:fill="FFFFFF"/>
        </w:rPr>
        <w:t xml:space="preserve"> (turpmāk – pieteikum</w:t>
      </w:r>
      <w:r w:rsidR="00632F42" w:rsidRPr="0029737D">
        <w:rPr>
          <w:sz w:val="24"/>
          <w:szCs w:val="24"/>
          <w:shd w:val="clear" w:color="auto" w:fill="FFFFFF"/>
        </w:rPr>
        <w:t>a</w:t>
      </w:r>
      <w:r w:rsidRPr="0029737D">
        <w:rPr>
          <w:sz w:val="24"/>
          <w:szCs w:val="24"/>
          <w:shd w:val="clear" w:color="auto" w:fill="FFFFFF"/>
        </w:rPr>
        <w:t xml:space="preserve"> iesniedzēj</w:t>
      </w:r>
      <w:r w:rsidR="00632F42" w:rsidRPr="0029737D">
        <w:rPr>
          <w:sz w:val="24"/>
          <w:szCs w:val="24"/>
          <w:shd w:val="clear" w:color="auto" w:fill="FFFFFF"/>
        </w:rPr>
        <w:t>s</w:t>
      </w:r>
      <w:r w:rsidRPr="0029737D">
        <w:rPr>
          <w:sz w:val="24"/>
          <w:szCs w:val="24"/>
          <w:shd w:val="clear" w:color="auto" w:fill="FFFFFF"/>
        </w:rPr>
        <w:t>).</w:t>
      </w:r>
    </w:p>
    <w:p w14:paraId="3D02B186"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5EA06D5C" w14:textId="3F12F6F5" w:rsidR="0076286F" w:rsidRDefault="0076286F" w:rsidP="009959CC">
      <w:pPr>
        <w:pStyle w:val="NormalWeb"/>
        <w:spacing w:before="0" w:beforeAutospacing="0" w:after="0" w:afterAutospacing="0"/>
        <w:ind w:firstLine="720"/>
        <w:jc w:val="both"/>
      </w:pPr>
      <w:r w:rsidRPr="0029737D">
        <w:t>Pieteikuma iesniedzēj</w:t>
      </w:r>
      <w:r w:rsidR="00532E43" w:rsidRPr="0029737D">
        <w:t>a</w:t>
      </w:r>
      <w:r w:rsidRPr="0029737D">
        <w:t xml:space="preserve"> tiesvedībā ir </w:t>
      </w:r>
      <w:r w:rsidR="00021899">
        <w:t xml:space="preserve">lieta </w:t>
      </w:r>
      <w:r w:rsidRPr="0029737D">
        <w:t xml:space="preserve">par administratīvā akta, ar kuru persona atcelta no administratora amata, atcelšanu. </w:t>
      </w:r>
      <w:r w:rsidR="00620F60" w:rsidRPr="0029737D">
        <w:t xml:space="preserve">Administratīvais akts pamatots ar apstrīdēto normu. </w:t>
      </w:r>
      <w:r w:rsidRPr="0029737D">
        <w:t>Pieteicēja administratīvajā lietā vairākus gadus ieņēmusi administratora amatu, bet 2019. gadā Maksātnespējas kontroles dienests ieguvis informāciju, ka šī persona 16 gadu vecumā tika saukta pie kriminālatbildības un pret to kriminālprocess par tīša noziedzīga nodarījuma izdarīšanu tika izbeigts uz personu nereabilitējoša pamata. Tādējādi personai esot liegts turpināt ieņemt administratora amatu.</w:t>
      </w:r>
    </w:p>
    <w:p w14:paraId="4B903CA3" w14:textId="5A2340D9" w:rsidR="0076286F" w:rsidRPr="0029737D" w:rsidRDefault="0076286F" w:rsidP="009959CC">
      <w:pPr>
        <w:pStyle w:val="NormalWeb"/>
        <w:spacing w:before="0" w:beforeAutospacing="0" w:after="0" w:afterAutospacing="0"/>
        <w:ind w:firstLine="720"/>
        <w:jc w:val="both"/>
      </w:pPr>
      <w:r w:rsidRPr="0029737D">
        <w:t>Administratori amata darbībā esot pielīdzināti valsts amatpersonām, un viņiem esot pienākums nodrošināt efektīvu un likumīgu maksātnespējas procesa norisi un tā mērķu sasniegšanu. Uz administratoriem varot attiecināt</w:t>
      </w:r>
      <w:r w:rsidR="00532E43" w:rsidRPr="0029737D">
        <w:t xml:space="preserve"> </w:t>
      </w:r>
      <w:hyperlink r:id="rId147" w:tgtFrame="_blank" w:history="1">
        <w:r w:rsidRPr="0029737D">
          <w:rPr>
            <w:rStyle w:val="Hyperlink"/>
            <w:color w:val="auto"/>
            <w:u w:val="none"/>
          </w:rPr>
          <w:t>Satversmes</w:t>
        </w:r>
      </w:hyperlink>
      <w:r w:rsidR="00532E43" w:rsidRPr="0029737D">
        <w:t xml:space="preserve"> </w:t>
      </w:r>
      <w:hyperlink r:id="rId148" w:anchor="p101" w:tgtFrame="_blank" w:history="1">
        <w:r w:rsidRPr="0029737D">
          <w:rPr>
            <w:rStyle w:val="Hyperlink"/>
            <w:color w:val="auto"/>
            <w:u w:val="none"/>
          </w:rPr>
          <w:t>101.</w:t>
        </w:r>
      </w:hyperlink>
      <w:r w:rsidRPr="0029737D">
        <w:t> panta pirmajā daļā ietvertās tiesības pildīt valsts dienestu.</w:t>
      </w:r>
    </w:p>
    <w:p w14:paraId="77731E5D" w14:textId="433FA6F4" w:rsidR="0076286F" w:rsidRPr="0029737D" w:rsidRDefault="0076286F" w:rsidP="009959CC">
      <w:pPr>
        <w:pStyle w:val="NormalWeb"/>
        <w:spacing w:before="0" w:beforeAutospacing="0" w:after="0" w:afterAutospacing="0"/>
        <w:ind w:firstLine="720"/>
        <w:jc w:val="both"/>
      </w:pPr>
      <w:r w:rsidRPr="0029737D">
        <w:t xml:space="preserve">Apstrīdētā norma nenosakot termiņu, tādējādi ierobežojums esot uzskatāms par aizliegumu uz mūžu. Ierobežojums esot noteikts ar likumu. Tam esot leģitīms mērķis </w:t>
      </w:r>
      <w:r w:rsidR="006839B0" w:rsidRPr="0029737D">
        <w:t>–</w:t>
      </w:r>
      <w:r w:rsidRPr="0029737D">
        <w:t xml:space="preserve"> demokrātiskas valsts iekārtas aizsardzība. Apstrīdētā norma esot piemērota leģitīmā mērķa sasniegšanai, jo nodrošinot to, ka administratora amatu ieņem tikai tādas personas, kuras nav vainojamas par noziedzīgu rīcību un negrauj administratora institūta autoritāti.</w:t>
      </w:r>
    </w:p>
    <w:p w14:paraId="1D3A4E6F" w14:textId="27EC4090" w:rsidR="0076286F" w:rsidRPr="0029737D" w:rsidRDefault="0076286F" w:rsidP="009959CC">
      <w:pPr>
        <w:pStyle w:val="NormalWeb"/>
        <w:spacing w:before="0" w:beforeAutospacing="0" w:after="0" w:afterAutospacing="0"/>
        <w:ind w:firstLine="720"/>
        <w:jc w:val="both"/>
      </w:pPr>
      <w:r w:rsidRPr="0029737D">
        <w:t>Tomēr šāds ierobežojums izslēdzot pieņēmumu, ka persona spēj mainīties. Tas esot attaisnojams tikai tad, ja personas nodarījums pēc būtības ir nesavienojams ar valsts dienesta pildīšanu. Nereabilitējoši apstākļi esot daudzveidīgi, bet apstrīdētā norma attiecoties uz ikvienu gadījumu, kad kriminālprocess izbeigts uz personu nereabilitējoša pamata</w:t>
      </w:r>
      <w:r w:rsidR="00216D91">
        <w:t>, n</w:t>
      </w:r>
      <w:r w:rsidRPr="0029737D">
        <w:t>eņemot vērā ne šo apstākļu dažādību, ne citus apsvērumus</w:t>
      </w:r>
      <w:r w:rsidR="002505C7" w:rsidRPr="0029737D">
        <w:t xml:space="preserve">. </w:t>
      </w:r>
      <w:r w:rsidRPr="0029737D">
        <w:t xml:space="preserve">Apstrīdētā norma liedzot individuāli vērtēt katru </w:t>
      </w:r>
      <w:r w:rsidRPr="0029737D">
        <w:lastRenderedPageBreak/>
        <w:t>gadījumu, tādēļ šāds ierobežojums esot acīmredzami nesamērīgs</w:t>
      </w:r>
      <w:r w:rsidR="002505C7" w:rsidRPr="0029737D">
        <w:t xml:space="preserve"> un k</w:t>
      </w:r>
      <w:r w:rsidRPr="0029737D">
        <w:t>opš kriminālpārkāpuma izdarīšanas esot pagājuši 20</w:t>
      </w:r>
      <w:r w:rsidR="006772BB" w:rsidRPr="0029737D">
        <w:t> </w:t>
      </w:r>
      <w:r w:rsidRPr="0029737D">
        <w:t>gadi.</w:t>
      </w:r>
    </w:p>
    <w:p w14:paraId="00ADC5E9" w14:textId="77777777" w:rsidR="00E827D6" w:rsidRPr="0029737D" w:rsidRDefault="00E827D6" w:rsidP="009959CC">
      <w:pPr>
        <w:pStyle w:val="NormalWeb"/>
        <w:spacing w:before="0" w:beforeAutospacing="0" w:after="0" w:afterAutospacing="0"/>
        <w:ind w:firstLine="720"/>
        <w:jc w:val="both"/>
      </w:pPr>
      <w:r w:rsidRPr="0029737D">
        <w:t>Pieteikuma iesniedzējs norāda, ka persona jau vairākus gadus ir pildījusi administratora pienākumus un nodrošinājusi maksātnespējas procesu tiesisku norisi. Šai personai administratora sertifikāts ticis pagarināts vairākas reizes, tātad neesot konstatēts, ka tā nebūtu profesionāli piemērota šim amatam. Līdz ar to labums, ko no šāda ierobežojuma gūst sabiedrība, esot maznozīmīgs iepretim personas pamattiesību ierobežojumam.</w:t>
      </w:r>
    </w:p>
    <w:p w14:paraId="54AE5427" w14:textId="2D758E15" w:rsidR="0076286F" w:rsidRPr="0029737D" w:rsidRDefault="0076286F" w:rsidP="009959CC">
      <w:pPr>
        <w:pStyle w:val="NormalWeb"/>
        <w:spacing w:before="0" w:beforeAutospacing="0" w:after="0" w:afterAutospacing="0"/>
        <w:ind w:firstLine="720"/>
        <w:jc w:val="both"/>
      </w:pPr>
      <w:r w:rsidRPr="0029737D">
        <w:t>Saeima</w:t>
      </w:r>
      <w:r w:rsidR="00E827D6" w:rsidRPr="0029737D">
        <w:t xml:space="preserve"> </w:t>
      </w:r>
      <w:r w:rsidRPr="0029737D">
        <w:t xml:space="preserve">uzskata, ka </w:t>
      </w:r>
      <w:r w:rsidR="002F6B0D">
        <w:t>a</w:t>
      </w:r>
      <w:r w:rsidR="002F6B0D" w:rsidRPr="0029737D">
        <w:t xml:space="preserve">dministratori </w:t>
      </w:r>
      <w:r w:rsidRPr="0029737D">
        <w:t>pildot valstij nozīmīgas funkcijas</w:t>
      </w:r>
      <w:r w:rsidR="00D773F2" w:rsidRPr="0029737D">
        <w:t xml:space="preserve"> un e</w:t>
      </w:r>
      <w:r w:rsidRPr="0029737D">
        <w:t>sot svarīgi, lai sabiedrība būtu pārliecināta, ka administratori sekmē savas profesijas prestižu un vairo uzticēšanos šajā profesijā strādājošajiem. Attiecīgās funkcijas varot pildīt tikai tādas personas, kuras ir spējīgas īstenot citu personu tiesību, sabiedrības labklājības un demokrātiskas tiesiskas valsts aizsardzību.</w:t>
      </w:r>
      <w:r w:rsidR="00864C9A" w:rsidRPr="0029737D">
        <w:t xml:space="preserve"> </w:t>
      </w:r>
      <w:r w:rsidRPr="0029737D">
        <w:t>Apstrīdētajā normā paredzētais pamattiesību ierobežojums esot piemērots leģitīmā mērķa sasniegšanai. Šis ierobežojums nodrošinot to, ka administratora amatu ieņem tikai tādas personas, kuras nav sauktas pie kriminālatbildības, un sabiedrībai nerodas šaubas par personas spēju pildīt administratora pienākumus. Taču par šādu šaubu rašanās pamatu varētu būt personas iepriekšējā noziedzīgā rīcība</w:t>
      </w:r>
      <w:r w:rsidR="009907B7" w:rsidRPr="0029737D">
        <w:t>.</w:t>
      </w:r>
    </w:p>
    <w:p w14:paraId="01979EFB" w14:textId="7D466A58" w:rsidR="00D747D6" w:rsidRPr="0029737D" w:rsidRDefault="008B0044" w:rsidP="009959CC">
      <w:pPr>
        <w:pStyle w:val="NormalWeb"/>
        <w:spacing w:before="0" w:beforeAutospacing="0" w:after="0" w:afterAutospacing="0"/>
        <w:ind w:firstLine="720"/>
        <w:jc w:val="both"/>
      </w:pPr>
      <w:r w:rsidRPr="0029737D">
        <w:t>Saeima uzskata, ka a</w:t>
      </w:r>
      <w:r w:rsidR="0076286F" w:rsidRPr="0029737D">
        <w:t>r individuālu vērtējumu ierobežojuma leģitīmo mērķi nevarot sasniegt tādā pašā kvalitātē. Citi līdzekļi nevarot padarīt par nebijušu administratora amatam neatbilstošu uzvedību</w:t>
      </w:r>
      <w:r w:rsidR="00864C9A" w:rsidRPr="0029737D">
        <w:t xml:space="preserve"> un n</w:t>
      </w:r>
      <w:r w:rsidR="0076286F" w:rsidRPr="0029737D">
        <w:t>eesot saudzējošāku līdzekļu, ar kuriem ierobežojuma leģitīmo mērķi varētu sasniegt vismaz tādā pašā kvalitātē.</w:t>
      </w:r>
    </w:p>
    <w:p w14:paraId="069BA222" w14:textId="77777777" w:rsidR="008B0044" w:rsidRPr="0029737D" w:rsidRDefault="008B0044" w:rsidP="009959CC">
      <w:pPr>
        <w:pStyle w:val="Heading3"/>
        <w:spacing w:before="0" w:beforeAutospacing="0" w:after="0" w:afterAutospacing="0"/>
        <w:ind w:firstLine="709"/>
        <w:jc w:val="both"/>
        <w:rPr>
          <w:b w:val="0"/>
          <w:bCs w:val="0"/>
          <w:sz w:val="24"/>
          <w:szCs w:val="24"/>
        </w:rPr>
      </w:pPr>
      <w:r w:rsidRPr="0029737D">
        <w:rPr>
          <w:b w:val="0"/>
          <w:bCs w:val="0"/>
          <w:sz w:val="24"/>
          <w:szCs w:val="24"/>
        </w:rPr>
        <w:t>Satversmes tiesa secināja, ka, lai gan administrators pilda valstij nozīmīgas funkcijas, tas nav piederīgs valsts dienestam Satversmes 101. panta pirmās daļas izpratnē. Līdz ar to tiesvedība lietā daļā par apstrīdētās normas atbilstību šai Satversmes normai tika izbeigta.</w:t>
      </w:r>
    </w:p>
    <w:p w14:paraId="2A514909" w14:textId="50BAFF4F" w:rsidR="00D747D6" w:rsidRPr="0029737D" w:rsidRDefault="00B9341C" w:rsidP="009959CC">
      <w:pPr>
        <w:pStyle w:val="Heading3"/>
        <w:spacing w:before="0" w:beforeAutospacing="0" w:after="0" w:afterAutospacing="0"/>
        <w:ind w:firstLine="720"/>
        <w:jc w:val="both"/>
        <w:rPr>
          <w:b w:val="0"/>
          <w:bCs w:val="0"/>
          <w:sz w:val="24"/>
          <w:szCs w:val="24"/>
        </w:rPr>
      </w:pPr>
      <w:r w:rsidRPr="0029737D">
        <w:rPr>
          <w:b w:val="0"/>
          <w:bCs w:val="0"/>
          <w:sz w:val="24"/>
          <w:szCs w:val="24"/>
        </w:rPr>
        <w:t xml:space="preserve">Satversmes </w:t>
      </w:r>
      <w:r w:rsidR="00DA404F" w:rsidRPr="0029737D">
        <w:rPr>
          <w:b w:val="0"/>
          <w:bCs w:val="0"/>
          <w:sz w:val="24"/>
          <w:szCs w:val="24"/>
        </w:rPr>
        <w:t>t</w:t>
      </w:r>
      <w:r w:rsidR="00D747D6" w:rsidRPr="0029737D">
        <w:rPr>
          <w:b w:val="0"/>
          <w:bCs w:val="0"/>
          <w:sz w:val="24"/>
          <w:szCs w:val="24"/>
        </w:rPr>
        <w:t>iesa atzina, ka apstrīdētajā normā noteiktais aizliegums ierobežo personai tiesības brīvi izvēlēties nodarbošanos un ierobežojums ir noteikts uz mūžu. Tāda veida ierobežojumi izslēdz prezumpciju, ka persona dzīves laikā spēj mainīt savu uzvedību. Persona šāda ierobežojuma rezultātā tiek stigmatizēta uz visiem laikiem, bet tas neatbilst demokrātiskas tiesiskas valsts prasībai veidot tādu iekļaujošu sabiedrību, kurā izturēšanās pret katru tās locekli ir cieņpilna. Apstrīdētajā normā ietvertais ierobežojums var negatīvi ietekmēt personas vēlmi turpināt sevi attīstīt un realizēt savas spējas tādā veidā, kas varētu dot pienesumu sabiedrībai. Šāda veida ierobežojumi ir attaisnojami tikai īpašos gadījumos, kad iepriekš nodarītais pēc būtības ir nesavienojams ar konkrētu tiesību īstenošanu.</w:t>
      </w:r>
    </w:p>
    <w:p w14:paraId="46C74DA2" w14:textId="2D858C85" w:rsidR="00687FBA" w:rsidRPr="0029737D" w:rsidRDefault="000C0FFF"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tiesa secināja, ka</w:t>
      </w:r>
      <w:r w:rsidR="0095791D">
        <w:rPr>
          <w:b w:val="0"/>
          <w:bCs w:val="0"/>
          <w:sz w:val="24"/>
          <w:szCs w:val="24"/>
        </w:rPr>
        <w:t>,</w:t>
      </w:r>
      <w:r w:rsidRPr="0029737D">
        <w:rPr>
          <w:b w:val="0"/>
          <w:bCs w:val="0"/>
          <w:sz w:val="24"/>
          <w:szCs w:val="24"/>
        </w:rPr>
        <w:t xml:space="preserve"> n</w:t>
      </w:r>
      <w:r w:rsidR="00D747D6" w:rsidRPr="0029737D">
        <w:rPr>
          <w:b w:val="0"/>
          <w:bCs w:val="0"/>
          <w:sz w:val="24"/>
          <w:szCs w:val="24"/>
        </w:rPr>
        <w:t>osakot apstrīdētajā normā ietverto aizliegumu, likumdevējs ir prezumējis, ka ikviena persona, kura izdarījusi tīšu noziedzīgu nodarījumu un pret kuru kriminālprocess izbeigts uz personu nereabilitējoša pamata, vienmēr varētu radīt šaubas un mazināt uzticēšanos maksātnespējas jomas efektivitātei un administratora profesijai. Taču likumdevējs nav apsvēris to, ka noziedzīgu nodarījumu kaitīguma pakāpe un arī nereabilitējošie apstākļi var būt dažādi. Arī personas uzvedība, sevišķi tādā gadījumā, ja viņa noziedzīgu nodarījumu izdarījusi, būdama nepilngadīga, laika gaitā var mainīties.</w:t>
      </w:r>
    </w:p>
    <w:p w14:paraId="3A9A88DA" w14:textId="776CA6DA" w:rsidR="00D747D6" w:rsidRPr="0029737D" w:rsidRDefault="00D747D6" w:rsidP="009959CC">
      <w:pPr>
        <w:pStyle w:val="Heading3"/>
        <w:spacing w:before="0" w:beforeAutospacing="0" w:after="0" w:afterAutospacing="0"/>
        <w:ind w:firstLine="720"/>
        <w:jc w:val="both"/>
        <w:rPr>
          <w:b w:val="0"/>
          <w:bCs w:val="0"/>
          <w:sz w:val="24"/>
          <w:szCs w:val="24"/>
        </w:rPr>
      </w:pPr>
      <w:r w:rsidRPr="0029737D">
        <w:rPr>
          <w:b w:val="0"/>
          <w:bCs w:val="0"/>
          <w:sz w:val="24"/>
          <w:szCs w:val="24"/>
        </w:rPr>
        <w:t>Satversmes tiesa secināja, ka apstrīdētajā normā ietvertā aizlieguma leģitīmos mērķus – citu personu tiesību un sabiedrības labklājības aizsardzība – līdzvērtīgā kvalitātē var sasniegt ar citiem, saudzējošākiem</w:t>
      </w:r>
      <w:r w:rsidR="0095791D">
        <w:rPr>
          <w:b w:val="0"/>
          <w:bCs w:val="0"/>
          <w:sz w:val="24"/>
          <w:szCs w:val="24"/>
        </w:rPr>
        <w:t>,</w:t>
      </w:r>
      <w:r w:rsidRPr="0029737D">
        <w:rPr>
          <w:b w:val="0"/>
          <w:bCs w:val="0"/>
          <w:sz w:val="24"/>
          <w:szCs w:val="24"/>
        </w:rPr>
        <w:t xml:space="preserve"> līdzekļiem.</w:t>
      </w:r>
      <w:r w:rsidR="00687FBA" w:rsidRPr="0029737D">
        <w:rPr>
          <w:b w:val="0"/>
          <w:bCs w:val="0"/>
          <w:sz w:val="24"/>
          <w:szCs w:val="24"/>
        </w:rPr>
        <w:t xml:space="preserve"> </w:t>
      </w:r>
      <w:r w:rsidRPr="0029737D">
        <w:rPr>
          <w:b w:val="0"/>
          <w:bCs w:val="0"/>
          <w:sz w:val="24"/>
          <w:szCs w:val="24"/>
        </w:rPr>
        <w:t>Turklāt Maksātnespējas likums pieļauj, ka par administratoru var kļūt persona, kurai sodāmība ir dzēsta vai noņemta. Nav rodams pienācīgs pamatojums tam, kādēļ ierobežojums uz mūžu ir noteikts tieši personām, pret kurām kriminālprocess par tīša noziedzīga nodarījuma izdarīšanu izbeigts uz nereabilitējoša pamata.</w:t>
      </w:r>
    </w:p>
    <w:p w14:paraId="4E25B84A" w14:textId="3EDD642C" w:rsidR="00F12DC4" w:rsidRPr="0029737D" w:rsidRDefault="00FB0320" w:rsidP="009959CC">
      <w:pPr>
        <w:ind w:firstLine="720"/>
        <w:jc w:val="both"/>
        <w:rPr>
          <w:sz w:val="24"/>
          <w:szCs w:val="24"/>
        </w:rPr>
      </w:pPr>
      <w:r w:rsidRPr="0029737D">
        <w:rPr>
          <w:sz w:val="24"/>
          <w:szCs w:val="24"/>
        </w:rPr>
        <w:t xml:space="preserve">Līdz ar to </w:t>
      </w:r>
      <w:r w:rsidR="00F12DC4" w:rsidRPr="0029737D">
        <w:rPr>
          <w:sz w:val="24"/>
          <w:szCs w:val="24"/>
        </w:rPr>
        <w:t>Satversmes tiesa nosprieda</w:t>
      </w:r>
      <w:r w:rsidR="00687FBA" w:rsidRPr="0029737D">
        <w:rPr>
          <w:sz w:val="24"/>
          <w:szCs w:val="24"/>
        </w:rPr>
        <w:t xml:space="preserve"> i</w:t>
      </w:r>
      <w:r w:rsidR="00F12DC4" w:rsidRPr="0029737D">
        <w:rPr>
          <w:sz w:val="24"/>
          <w:szCs w:val="24"/>
        </w:rPr>
        <w:t xml:space="preserve">zbeigt tiesvedību lietā daļā par </w:t>
      </w:r>
      <w:hyperlink r:id="rId149" w:tgtFrame="_blank" w:history="1">
        <w:r w:rsidR="00F12DC4" w:rsidRPr="0029737D">
          <w:rPr>
            <w:rStyle w:val="Hyperlink"/>
            <w:color w:val="auto"/>
            <w:sz w:val="24"/>
            <w:szCs w:val="24"/>
            <w:u w:val="none"/>
          </w:rPr>
          <w:t>Maksātnespējas likuma</w:t>
        </w:r>
      </w:hyperlink>
      <w:r w:rsidR="00F12DC4" w:rsidRPr="0029737D">
        <w:rPr>
          <w:sz w:val="24"/>
          <w:szCs w:val="24"/>
        </w:rPr>
        <w:t xml:space="preserve"> </w:t>
      </w:r>
      <w:hyperlink r:id="rId150" w:anchor="p13" w:tgtFrame="_blank" w:history="1">
        <w:r w:rsidR="00F12DC4" w:rsidRPr="0029737D">
          <w:rPr>
            <w:rStyle w:val="Hyperlink"/>
            <w:color w:val="auto"/>
            <w:sz w:val="24"/>
            <w:szCs w:val="24"/>
            <w:u w:val="none"/>
          </w:rPr>
          <w:t>13.</w:t>
        </w:r>
      </w:hyperlink>
      <w:r w:rsidR="00F12DC4" w:rsidRPr="0029737D">
        <w:rPr>
          <w:sz w:val="24"/>
          <w:szCs w:val="24"/>
        </w:rPr>
        <w:t xml:space="preserve"> panta otrās daļas 3. punkta, ciktāl tas nosaka aizliegumu personai, attiecībā uz kuru kriminālprocess par tīša noziedzīga nodarījuma izdarīšanu izbeigts uz personu nereabilitējoša pamata, ieņemt maksātnespējas administratora amatu, atbilstību </w:t>
      </w:r>
      <w:hyperlink r:id="rId151" w:tgtFrame="_blank" w:history="1">
        <w:r w:rsidR="00F12DC4" w:rsidRPr="0029737D">
          <w:rPr>
            <w:rStyle w:val="Hyperlink"/>
            <w:color w:val="auto"/>
            <w:sz w:val="24"/>
            <w:szCs w:val="24"/>
            <w:u w:val="none"/>
          </w:rPr>
          <w:t>Satversmes</w:t>
        </w:r>
      </w:hyperlink>
      <w:r w:rsidR="00F12DC4" w:rsidRPr="0029737D">
        <w:rPr>
          <w:sz w:val="24"/>
          <w:szCs w:val="24"/>
        </w:rPr>
        <w:t xml:space="preserve"> </w:t>
      </w:r>
      <w:hyperlink r:id="rId152" w:anchor="p101" w:tgtFrame="_blank" w:history="1">
        <w:r w:rsidR="00F12DC4" w:rsidRPr="0029737D">
          <w:rPr>
            <w:rStyle w:val="Hyperlink"/>
            <w:color w:val="auto"/>
            <w:sz w:val="24"/>
            <w:szCs w:val="24"/>
            <w:u w:val="none"/>
          </w:rPr>
          <w:t>101.</w:t>
        </w:r>
      </w:hyperlink>
      <w:r w:rsidR="00F12DC4" w:rsidRPr="0029737D">
        <w:rPr>
          <w:sz w:val="24"/>
          <w:szCs w:val="24"/>
        </w:rPr>
        <w:t> panta pirmajai daļai</w:t>
      </w:r>
      <w:r w:rsidR="00687FBA" w:rsidRPr="0029737D">
        <w:rPr>
          <w:sz w:val="24"/>
          <w:szCs w:val="24"/>
        </w:rPr>
        <w:t>, a</w:t>
      </w:r>
      <w:r w:rsidR="00F12DC4" w:rsidRPr="0029737D">
        <w:rPr>
          <w:sz w:val="24"/>
          <w:szCs w:val="24"/>
        </w:rPr>
        <w:t xml:space="preserve">tzīt </w:t>
      </w:r>
      <w:hyperlink r:id="rId153" w:tgtFrame="_blank" w:history="1">
        <w:r w:rsidR="00F12DC4" w:rsidRPr="0029737D">
          <w:rPr>
            <w:rStyle w:val="Hyperlink"/>
            <w:color w:val="auto"/>
            <w:sz w:val="24"/>
            <w:szCs w:val="24"/>
            <w:u w:val="none"/>
          </w:rPr>
          <w:t>Maksātnespējas likuma</w:t>
        </w:r>
      </w:hyperlink>
      <w:r w:rsidR="00F12DC4" w:rsidRPr="0029737D">
        <w:rPr>
          <w:sz w:val="24"/>
          <w:szCs w:val="24"/>
        </w:rPr>
        <w:t xml:space="preserve"> </w:t>
      </w:r>
      <w:hyperlink r:id="rId154" w:anchor="p13" w:tgtFrame="_blank" w:history="1">
        <w:r w:rsidR="00F12DC4" w:rsidRPr="0029737D">
          <w:rPr>
            <w:rStyle w:val="Hyperlink"/>
            <w:color w:val="auto"/>
            <w:sz w:val="24"/>
            <w:szCs w:val="24"/>
            <w:u w:val="none"/>
          </w:rPr>
          <w:t>13.</w:t>
        </w:r>
      </w:hyperlink>
      <w:r w:rsidR="00F12DC4" w:rsidRPr="0029737D">
        <w:rPr>
          <w:sz w:val="24"/>
          <w:szCs w:val="24"/>
        </w:rPr>
        <w:t xml:space="preserve"> panta otrās daļas 3. punktu, ciktāl tas nosaka aizliegumu personai, attiecībā uz kuru kriminālprocess par tīša noziedzīga nodarījuma </w:t>
      </w:r>
      <w:r w:rsidR="00F12DC4" w:rsidRPr="0029737D">
        <w:rPr>
          <w:sz w:val="24"/>
          <w:szCs w:val="24"/>
        </w:rPr>
        <w:lastRenderedPageBreak/>
        <w:t xml:space="preserve">izdarīšanu izbeigts uz personu nereabilitējoša pamata, ieņemt maksātnespējas administratora amatu, par neatbilstošu </w:t>
      </w:r>
      <w:hyperlink r:id="rId155" w:tgtFrame="_blank" w:history="1">
        <w:r w:rsidR="00F12DC4" w:rsidRPr="0029737D">
          <w:rPr>
            <w:rStyle w:val="Hyperlink"/>
            <w:color w:val="auto"/>
            <w:sz w:val="24"/>
            <w:szCs w:val="24"/>
            <w:u w:val="none"/>
          </w:rPr>
          <w:t>Satversmes</w:t>
        </w:r>
      </w:hyperlink>
      <w:r w:rsidR="00F12DC4" w:rsidRPr="0029737D">
        <w:rPr>
          <w:sz w:val="24"/>
          <w:szCs w:val="24"/>
        </w:rPr>
        <w:t xml:space="preserve"> </w:t>
      </w:r>
      <w:hyperlink r:id="rId156" w:anchor="p106" w:tgtFrame="_blank" w:history="1">
        <w:r w:rsidR="00F12DC4" w:rsidRPr="0029737D">
          <w:rPr>
            <w:rStyle w:val="Hyperlink"/>
            <w:color w:val="auto"/>
            <w:sz w:val="24"/>
            <w:szCs w:val="24"/>
            <w:u w:val="none"/>
          </w:rPr>
          <w:t>106.</w:t>
        </w:r>
      </w:hyperlink>
      <w:r w:rsidR="00F12DC4" w:rsidRPr="0029737D">
        <w:rPr>
          <w:sz w:val="24"/>
          <w:szCs w:val="24"/>
        </w:rPr>
        <w:t> panta pirmajam teikumam un spēkā neesošu no 2025. gada 1. jūnija</w:t>
      </w:r>
      <w:r w:rsidR="00687FBA" w:rsidRPr="0029737D">
        <w:rPr>
          <w:sz w:val="24"/>
          <w:szCs w:val="24"/>
        </w:rPr>
        <w:t xml:space="preserve"> un a</w:t>
      </w:r>
      <w:r w:rsidR="00F12DC4" w:rsidRPr="0029737D">
        <w:rPr>
          <w:sz w:val="24"/>
          <w:szCs w:val="24"/>
        </w:rPr>
        <w:t xml:space="preserve">ttiecībā uz personām, kuras uzsākušas savu pamattiesību aizsardzību ar vispārējiem tiesību aizsardzības līdzekļiem, atzīt </w:t>
      </w:r>
      <w:hyperlink r:id="rId157" w:tgtFrame="_blank" w:history="1">
        <w:r w:rsidR="00F12DC4" w:rsidRPr="0029737D">
          <w:rPr>
            <w:rStyle w:val="Hyperlink"/>
            <w:color w:val="auto"/>
            <w:sz w:val="24"/>
            <w:szCs w:val="24"/>
            <w:u w:val="none"/>
          </w:rPr>
          <w:t>Maksātnespējas likuma</w:t>
        </w:r>
      </w:hyperlink>
      <w:r w:rsidR="00F12DC4" w:rsidRPr="0029737D">
        <w:rPr>
          <w:sz w:val="24"/>
          <w:szCs w:val="24"/>
        </w:rPr>
        <w:t xml:space="preserve"> </w:t>
      </w:r>
      <w:hyperlink r:id="rId158" w:anchor="p13" w:tgtFrame="_blank" w:history="1">
        <w:r w:rsidR="00F12DC4" w:rsidRPr="0029737D">
          <w:rPr>
            <w:rStyle w:val="Hyperlink"/>
            <w:color w:val="auto"/>
            <w:sz w:val="24"/>
            <w:szCs w:val="24"/>
            <w:u w:val="none"/>
          </w:rPr>
          <w:t>13.</w:t>
        </w:r>
      </w:hyperlink>
      <w:r w:rsidR="00F12DC4" w:rsidRPr="0029737D">
        <w:rPr>
          <w:sz w:val="24"/>
          <w:szCs w:val="24"/>
        </w:rPr>
        <w:t xml:space="preserve"> panta otrās daļas 3. punktu, ciktāl tas nosaka aizliegumu personai, attiecībā uz kuru kriminālprocess par tīša noziedzīga nodarījuma izdarīšanu izbeigts uz personu nereabilitējoša pamata, ieņemt maksātnespējas administratora amatu, par neatbilstošu </w:t>
      </w:r>
      <w:hyperlink r:id="rId159" w:tgtFrame="_blank" w:history="1">
        <w:r w:rsidR="00F12DC4" w:rsidRPr="0029737D">
          <w:rPr>
            <w:rStyle w:val="Hyperlink"/>
            <w:color w:val="auto"/>
            <w:sz w:val="24"/>
            <w:szCs w:val="24"/>
            <w:u w:val="none"/>
          </w:rPr>
          <w:t>Satversmes</w:t>
        </w:r>
      </w:hyperlink>
      <w:r w:rsidR="00F12DC4" w:rsidRPr="0029737D">
        <w:rPr>
          <w:sz w:val="24"/>
          <w:szCs w:val="24"/>
        </w:rPr>
        <w:t xml:space="preserve"> </w:t>
      </w:r>
      <w:hyperlink r:id="rId160" w:anchor="p106" w:tgtFrame="_blank" w:history="1">
        <w:r w:rsidR="00F12DC4" w:rsidRPr="0029737D">
          <w:rPr>
            <w:rStyle w:val="Hyperlink"/>
            <w:color w:val="auto"/>
            <w:sz w:val="24"/>
            <w:szCs w:val="24"/>
            <w:u w:val="none"/>
          </w:rPr>
          <w:t>106.</w:t>
        </w:r>
      </w:hyperlink>
      <w:r w:rsidR="00F12DC4" w:rsidRPr="0029737D">
        <w:rPr>
          <w:sz w:val="24"/>
          <w:szCs w:val="24"/>
        </w:rPr>
        <w:t> panta pirmajam teikumam un spēkā neesošu no šo personu pamattiesību aizskāruma rašanās brīža.</w:t>
      </w:r>
    </w:p>
    <w:p w14:paraId="13453619"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6139193F"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668A809E"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69BD8F21" w14:textId="521E3EBB" w:rsidR="00C90E85" w:rsidRPr="0029737D" w:rsidRDefault="00C90E85" w:rsidP="009959CC">
      <w:pPr>
        <w:pStyle w:val="Heading3"/>
        <w:shd w:val="clear" w:color="auto" w:fill="FFFFFF"/>
        <w:spacing w:before="0" w:beforeAutospacing="0" w:after="0" w:afterAutospacing="0"/>
        <w:ind w:firstLine="709"/>
        <w:jc w:val="both"/>
        <w:rPr>
          <w:sz w:val="24"/>
          <w:szCs w:val="24"/>
        </w:rPr>
      </w:pPr>
      <w:r w:rsidRPr="0029737D">
        <w:rPr>
          <w:sz w:val="24"/>
          <w:szCs w:val="24"/>
        </w:rPr>
        <w:t>12. Lieta Nr. </w:t>
      </w:r>
      <w:r w:rsidRPr="0029737D">
        <w:rPr>
          <w:sz w:val="24"/>
          <w:szCs w:val="24"/>
          <w:shd w:val="clear" w:color="auto" w:fill="FFFFFF"/>
        </w:rPr>
        <w:t>202</w:t>
      </w:r>
      <w:r w:rsidR="00833FB8">
        <w:rPr>
          <w:sz w:val="24"/>
          <w:szCs w:val="24"/>
          <w:shd w:val="clear" w:color="auto" w:fill="FFFFFF"/>
        </w:rPr>
        <w:t>4</w:t>
      </w:r>
      <w:r w:rsidRPr="0029737D">
        <w:rPr>
          <w:sz w:val="24"/>
          <w:szCs w:val="24"/>
          <w:shd w:val="clear" w:color="auto" w:fill="FFFFFF"/>
        </w:rPr>
        <w:t>-</w:t>
      </w:r>
      <w:r w:rsidR="00833FB8">
        <w:rPr>
          <w:sz w:val="24"/>
          <w:szCs w:val="24"/>
          <w:shd w:val="clear" w:color="auto" w:fill="FFFFFF"/>
        </w:rPr>
        <w:t>03</w:t>
      </w:r>
      <w:r w:rsidRPr="0029737D">
        <w:rPr>
          <w:sz w:val="24"/>
          <w:szCs w:val="24"/>
          <w:shd w:val="clear" w:color="auto" w:fill="FFFFFF"/>
        </w:rPr>
        <w:t>-0</w:t>
      </w:r>
      <w:r w:rsidR="00833FB8">
        <w:rPr>
          <w:sz w:val="24"/>
          <w:szCs w:val="24"/>
          <w:shd w:val="clear" w:color="auto" w:fill="FFFFFF"/>
        </w:rPr>
        <w:t>3</w:t>
      </w:r>
      <w:r w:rsidRPr="0029737D">
        <w:rPr>
          <w:sz w:val="24"/>
          <w:szCs w:val="24"/>
          <w:shd w:val="clear" w:color="auto" w:fill="FFFFFF"/>
        </w:rPr>
        <w:t xml:space="preserve"> "</w:t>
      </w:r>
      <w:r w:rsidR="006A2905" w:rsidRPr="0029737D">
        <w:rPr>
          <w:sz w:val="24"/>
          <w:szCs w:val="24"/>
        </w:rPr>
        <w:t>Par Ministru kabineta 2014. gada 21. janvāra noteikumu Nr. 50 "Elektroenerģijas tirdzniecības un lietošanas noteikumi" 113. punkta atbilstību Latvijas Republikas Satversmes 64. un 105. pantam un Elektroenerģijas tirgus likuma 32. panta piektajai daļai</w:t>
      </w:r>
      <w:r w:rsidRPr="0029737D">
        <w:rPr>
          <w:sz w:val="24"/>
          <w:szCs w:val="24"/>
          <w:shd w:val="clear" w:color="auto" w:fill="FFFFFF"/>
        </w:rPr>
        <w:t xml:space="preserve">" </w:t>
      </w:r>
      <w:r w:rsidR="008026B3" w:rsidRPr="0029737D">
        <w:rPr>
          <w:sz w:val="24"/>
          <w:szCs w:val="24"/>
          <w:shd w:val="clear" w:color="auto" w:fill="FFFFFF"/>
        </w:rPr>
        <w:t xml:space="preserve">ierosināta </w:t>
      </w:r>
      <w:r w:rsidR="006A2905" w:rsidRPr="0029737D">
        <w:rPr>
          <w:sz w:val="24"/>
          <w:szCs w:val="24"/>
          <w:shd w:val="clear" w:color="auto" w:fill="FFFFFF"/>
        </w:rPr>
        <w:t>pēc Rīgas pilsētas tiesas pieteikuma</w:t>
      </w:r>
      <w:r w:rsidRPr="0029737D">
        <w:rPr>
          <w:sz w:val="24"/>
          <w:szCs w:val="24"/>
          <w:shd w:val="clear" w:color="auto" w:fill="FFFFFF"/>
        </w:rPr>
        <w:t xml:space="preserve"> (turpmāk – pieteikuma iesniedzēj</w:t>
      </w:r>
      <w:r w:rsidR="00D52521" w:rsidRPr="0029737D">
        <w:rPr>
          <w:sz w:val="24"/>
          <w:szCs w:val="24"/>
          <w:shd w:val="clear" w:color="auto" w:fill="FFFFFF"/>
        </w:rPr>
        <w:t>a</w:t>
      </w:r>
      <w:r w:rsidRPr="0029737D">
        <w:rPr>
          <w:sz w:val="24"/>
          <w:szCs w:val="24"/>
          <w:shd w:val="clear" w:color="auto" w:fill="FFFFFF"/>
        </w:rPr>
        <w:t>).</w:t>
      </w:r>
    </w:p>
    <w:p w14:paraId="2B613646" w14:textId="77777777" w:rsidR="00D0002F" w:rsidRPr="0029737D" w:rsidRDefault="00D0002F" w:rsidP="009959CC">
      <w:pPr>
        <w:ind w:firstLine="709"/>
        <w:jc w:val="both"/>
        <w:textAlignment w:val="baseline"/>
        <w:rPr>
          <w:rFonts w:eastAsia="Times New Roman" w:cs="Times New Roman"/>
          <w:b/>
          <w:bCs/>
          <w:strike/>
          <w:spacing w:val="11"/>
          <w:sz w:val="24"/>
          <w:szCs w:val="24"/>
          <w:lang w:eastAsia="lv-LV"/>
        </w:rPr>
      </w:pPr>
    </w:p>
    <w:p w14:paraId="5E4E90F7" w14:textId="70151897" w:rsidR="00B87E42" w:rsidRDefault="00B87E42" w:rsidP="009959CC">
      <w:pPr>
        <w:ind w:firstLine="709"/>
        <w:jc w:val="both"/>
        <w:rPr>
          <w:rFonts w:cs="Times New Roman"/>
          <w:sz w:val="24"/>
          <w:szCs w:val="24"/>
        </w:rPr>
      </w:pPr>
      <w:r w:rsidRPr="0029737D">
        <w:rPr>
          <w:rFonts w:cs="Times New Roman"/>
          <w:sz w:val="24"/>
          <w:szCs w:val="24"/>
        </w:rPr>
        <w:t>Apstrīdētā norma noteica, ka sistēmas operators, kas konstatējis elektroenerģijas lietotāja iejaukšanos komercuzskaites mēraparāta darbībā vai pieslēgumu pirmsuzskaites ķēdēm, ir tiesīgs pārrēķināt elektroenerģijas apjomu par laikposmu līdz vienam gadam pēc pievienojuma maksimālās caurlaides spējas diennakts 24</w:t>
      </w:r>
      <w:r w:rsidR="000B40B5" w:rsidRPr="0029737D">
        <w:rPr>
          <w:rFonts w:cs="Times New Roman"/>
          <w:sz w:val="24"/>
          <w:szCs w:val="24"/>
        </w:rPr>
        <w:t> </w:t>
      </w:r>
      <w:r w:rsidRPr="0029737D">
        <w:rPr>
          <w:rFonts w:cs="Times New Roman"/>
          <w:sz w:val="24"/>
          <w:szCs w:val="24"/>
        </w:rPr>
        <w:t>stundu periodā neatkarīgi no iepriekšējo pārbaužu rezultātiem. Pieteikuma iesniedzēja uzskata, ka Ministru kabinets ar apstrīdēto normu pārkāpis Elektroenerģijas tirgus likumā noteikto pilnvarojumu, turklāt noteiktā metode bez uzskaites patērētās elektroenerģijas daudzuma aprēķināšanai aizskarot elektroenerģijas sistēmas lietotāja tiesības uz īpašumu, tā esot netaisnīga un nesamērīga.</w:t>
      </w:r>
    </w:p>
    <w:p w14:paraId="40989E5F" w14:textId="549A9D54" w:rsidR="00FC7CFC" w:rsidRDefault="00FC7CFC" w:rsidP="009959CC">
      <w:pPr>
        <w:ind w:firstLine="709"/>
        <w:jc w:val="both"/>
        <w:rPr>
          <w:rFonts w:cs="Times New Roman"/>
          <w:sz w:val="24"/>
          <w:szCs w:val="24"/>
        </w:rPr>
      </w:pPr>
      <w:r>
        <w:rPr>
          <w:rFonts w:cs="Times New Roman"/>
          <w:sz w:val="24"/>
          <w:szCs w:val="24"/>
        </w:rPr>
        <w:t>Pieteikuma iesniedzēja</w:t>
      </w:r>
      <w:r>
        <w:rPr>
          <w:rFonts w:cs="Times New Roman"/>
          <w:sz w:val="24"/>
          <w:szCs w:val="24"/>
        </w:rPr>
        <w:t xml:space="preserve"> </w:t>
      </w:r>
      <w:r>
        <w:rPr>
          <w:rFonts w:cs="Times New Roman"/>
          <w:sz w:val="24"/>
          <w:szCs w:val="24"/>
        </w:rPr>
        <w:t>uzskata, ka noteikum</w:t>
      </w:r>
      <w:r>
        <w:rPr>
          <w:rFonts w:cs="Times New Roman"/>
          <w:sz w:val="24"/>
          <w:szCs w:val="24"/>
        </w:rPr>
        <w:t xml:space="preserve">u </w:t>
      </w:r>
      <w:r>
        <w:rPr>
          <w:rFonts w:cs="Times New Roman"/>
          <w:sz w:val="24"/>
          <w:szCs w:val="24"/>
        </w:rPr>
        <w:t>113.</w:t>
      </w:r>
      <w:r>
        <w:rPr>
          <w:rFonts w:cs="Times New Roman"/>
          <w:sz w:val="24"/>
          <w:szCs w:val="24"/>
        </w:rPr>
        <w:t> </w:t>
      </w:r>
      <w:r>
        <w:rPr>
          <w:rFonts w:cs="Times New Roman"/>
          <w:sz w:val="24"/>
          <w:szCs w:val="24"/>
        </w:rPr>
        <w:t>punkts neatbilst Satversmes 64. un 105.</w:t>
      </w:r>
      <w:r>
        <w:rPr>
          <w:rFonts w:cs="Times New Roman"/>
          <w:sz w:val="24"/>
          <w:szCs w:val="24"/>
        </w:rPr>
        <w:t> </w:t>
      </w:r>
      <w:r>
        <w:rPr>
          <w:rFonts w:cs="Times New Roman"/>
          <w:sz w:val="24"/>
          <w:szCs w:val="24"/>
        </w:rPr>
        <w:t>pantam un Elektroenerģijas tirgus likuma 32.</w:t>
      </w:r>
      <w:r>
        <w:rPr>
          <w:rFonts w:cs="Times New Roman"/>
          <w:sz w:val="24"/>
          <w:szCs w:val="24"/>
        </w:rPr>
        <w:t> </w:t>
      </w:r>
      <w:r>
        <w:rPr>
          <w:rFonts w:cs="Times New Roman"/>
          <w:sz w:val="24"/>
          <w:szCs w:val="24"/>
        </w:rPr>
        <w:t>panta piektajai daļai, jo Ministru kabinets apstrīdētajā normā esot paredzējis tādas atkāpes no vispārējā civiltiesību regulējuma, kuru detalizēšanai likumdevējs neesot tam Elektroenerģijas tirgus likumā piešķīris pilnvarojumu.</w:t>
      </w:r>
    </w:p>
    <w:p w14:paraId="61C99066" w14:textId="11D89732" w:rsidR="00FF43AD" w:rsidRPr="0029737D" w:rsidRDefault="00FF43AD" w:rsidP="009959CC">
      <w:pPr>
        <w:ind w:firstLine="709"/>
        <w:jc w:val="both"/>
        <w:rPr>
          <w:rFonts w:cs="Times New Roman"/>
          <w:sz w:val="24"/>
          <w:szCs w:val="24"/>
        </w:rPr>
      </w:pPr>
      <w:r w:rsidRPr="0029737D">
        <w:rPr>
          <w:rFonts w:cs="Times New Roman"/>
          <w:sz w:val="24"/>
          <w:szCs w:val="24"/>
        </w:rPr>
        <w:t xml:space="preserve">Ministru kabinets uzskata, ka apstrīdētā norma izdota, pamatojoties uz Elektroenerģijas tirgus likuma 32. panta piektajā daļā ietverto pilnvarojumu, kas paredzot </w:t>
      </w:r>
      <w:r w:rsidR="00440C21">
        <w:rPr>
          <w:rFonts w:cs="Times New Roman"/>
          <w:sz w:val="24"/>
          <w:szCs w:val="24"/>
        </w:rPr>
        <w:t xml:space="preserve">arī </w:t>
      </w:r>
      <w:r w:rsidRPr="0029737D">
        <w:rPr>
          <w:rFonts w:cs="Times New Roman"/>
          <w:sz w:val="24"/>
          <w:szCs w:val="24"/>
        </w:rPr>
        <w:t>Ministru kabineta tiesības noteikt tirgotāju, sistēmas operatoru, elektroenerģijas ražotāju un lietotāju tiesības un pienākumus</w:t>
      </w:r>
      <w:r w:rsidR="000B40B5" w:rsidRPr="0029737D">
        <w:rPr>
          <w:rFonts w:cs="Times New Roman"/>
          <w:sz w:val="24"/>
          <w:szCs w:val="24"/>
        </w:rPr>
        <w:t>, t</w:t>
      </w:r>
      <w:r w:rsidRPr="0029737D">
        <w:rPr>
          <w:rFonts w:cs="Times New Roman"/>
          <w:sz w:val="24"/>
          <w:szCs w:val="24"/>
        </w:rPr>
        <w:t>ādējādi apstrīdētajā normā ietvertais pamattiesību ierobežojums noteikts, pamatojoties uz likumu. Šā ierobežojuma leģitīmais mērķis esot nodrošināt personas līgumsaistību izpildi un novērst ar to saistītos sistēmas operatora līguma pārkāpuma radītos zaudējumus vai – patvaļīga pieslēguma izveides gadījumā – kompensēt personas nelikumīgās rīcības rezultātā nodarītos zaudējumus sistēmas operatoram.</w:t>
      </w:r>
    </w:p>
    <w:p w14:paraId="0CB5967D" w14:textId="77777777" w:rsidR="00FF43AD" w:rsidRPr="0029737D" w:rsidRDefault="00FF43AD" w:rsidP="009959CC">
      <w:pPr>
        <w:ind w:firstLine="709"/>
        <w:jc w:val="both"/>
        <w:rPr>
          <w:rFonts w:cs="Times New Roman"/>
          <w:sz w:val="24"/>
          <w:szCs w:val="24"/>
        </w:rPr>
      </w:pPr>
      <w:r w:rsidRPr="0029737D">
        <w:rPr>
          <w:rFonts w:cs="Times New Roman"/>
          <w:sz w:val="24"/>
          <w:szCs w:val="24"/>
        </w:rPr>
        <w:t>Apstrīdētajā normā noteiktā pārrēķina metode esot piemērots līdzeklis pamattiesību ierobežojuma leģitīmā mērķa sasniegšanai, jo tā esot līdzīga uz līgumattiecībām balstītajai sadales sistēmas operatora un tā klientu savstarpējo norēķinu kārtībai. Minētā metode, kas paredz nodarīto zaudējumu aprēķinu balstīt uz pievienojuma maksimālo caurlaides spēju, esot tikai viena no zaudējumu aprēķina veikšanā izmantojamām metodēm, kas izmantojama tikai tajos gadījumos, kad faktisko elektroenerģijas patēriņu konstatēt nav iespējams. Turklāt ar apstrīdēto normu tiekot nodrošināts tas, ka elektroenerģijas sistēmas lietotāji norēķinās par saņemtajiem pakalpojumiem, neaizskarot citu lietotāju tiesības tos saņemt par pamatotām cenām.</w:t>
      </w:r>
    </w:p>
    <w:p w14:paraId="071C3EBB" w14:textId="77777777" w:rsidR="00B87E42" w:rsidRDefault="00B87E42" w:rsidP="009959CC">
      <w:pPr>
        <w:ind w:firstLine="709"/>
        <w:jc w:val="both"/>
        <w:rPr>
          <w:rFonts w:cs="Times New Roman"/>
          <w:sz w:val="24"/>
          <w:szCs w:val="24"/>
        </w:rPr>
      </w:pPr>
      <w:r w:rsidRPr="0029737D">
        <w:rPr>
          <w:rFonts w:cs="Times New Roman"/>
          <w:sz w:val="24"/>
          <w:szCs w:val="24"/>
        </w:rPr>
        <w:t>Satversmes tiesa norādīja, ka Ministru kabinetam noteiktais pilnvarojums ietver tiesības detalizēt elektroenerģijas tirgus dalībnieku tiesības un pienākumus visā elektroenerģijas tirdzniecības un piegādes procesā, kā arī norēķinos par saņemtajiem pakalpojumiem, tai skaitā noteikt tiesiskās sekas, kas rodas šo tiesību un pienākumu neievērošanas gadījumā. Tādēļ tas, ka apstrīdētā norma paredz speciālu regulējumu patvaļīgi patērētās elektroenerģijas un sistēmas pakalpojumu apjoma aprēķināšanai atšķirībā no civiltiesībās spēkā esošā vispārējā zaudējumu aprēķināšanas regulējuma, nenozīmē, ka Ministru kabinets būtu pārkāpis tam likumdevēja piešķirtā pilnvarojuma robežas.</w:t>
      </w:r>
    </w:p>
    <w:p w14:paraId="215CBDBF" w14:textId="77777777" w:rsidR="00885E29" w:rsidRDefault="00885E29" w:rsidP="009959CC">
      <w:pPr>
        <w:ind w:firstLine="709"/>
        <w:jc w:val="both"/>
        <w:rPr>
          <w:rFonts w:cs="Times New Roman"/>
          <w:sz w:val="24"/>
          <w:szCs w:val="24"/>
        </w:rPr>
      </w:pPr>
    </w:p>
    <w:p w14:paraId="57EDEDE2" w14:textId="0BB7FAFB" w:rsidR="00B87E42" w:rsidRPr="0029737D" w:rsidRDefault="00B87E42" w:rsidP="00795D1A">
      <w:pPr>
        <w:ind w:firstLine="709"/>
        <w:jc w:val="both"/>
        <w:rPr>
          <w:rFonts w:cs="Times New Roman"/>
          <w:sz w:val="24"/>
          <w:szCs w:val="24"/>
        </w:rPr>
      </w:pPr>
      <w:r w:rsidRPr="0029737D">
        <w:rPr>
          <w:rFonts w:cs="Times New Roman"/>
          <w:sz w:val="24"/>
          <w:szCs w:val="24"/>
        </w:rPr>
        <w:t>Satversmes tiesa secināja, ka apstrīdētā norma ir attiecināma tikai uz tādiem gadījumiem, kad starp elektroenerģijas sistēmas lietotāju un sistēmas operatoru nav noslēgts attiecīgs līgums, bet lietotājs ir apzināti iejaucies komercuzskaites mēraparāta darbībā vai izveidojis pieslēgumu pirmsuzskaites ķēdēm, lai izmantotu elektroenerģiju, nemaksājot par pakalpojumu un citām saistītajām izmaksām. Tādējādi apstrīdētajā normā ietverta tikai viena no Elektroenerģijas tirdzniecības un lietošanas noteikumos paredzētajām pārrēķina metodēm, kas turklāt piemērojama atsevišķos gadījumos.</w:t>
      </w:r>
      <w:r w:rsidR="00795D1A">
        <w:rPr>
          <w:rFonts w:cs="Times New Roman"/>
          <w:sz w:val="24"/>
          <w:szCs w:val="24"/>
        </w:rPr>
        <w:t xml:space="preserve"> A</w:t>
      </w:r>
      <w:r w:rsidRPr="0029737D">
        <w:rPr>
          <w:rFonts w:cs="Times New Roman"/>
          <w:sz w:val="24"/>
          <w:szCs w:val="24"/>
        </w:rPr>
        <w:t>pstrīdētajā normā paredzētā metode patērētās elektroenerģijas daudzuma noteikšanai tās lietošanas noteikumu pārkāpuma gadījumā ir samērīga. Tādējādi labums, ko sabiedrība gūst no tā, ka elektroenerģijas lietošanas noteikumu pārkāpējam pienākums samaksāt sistēmas operatoram par prettiesiski patērēto elektroenerģiju atbilstoši apstrīdētajā normā ietvertajai pārrēķina metodei, ir lielāks nekā nelabvēlīgās sekas, kas elektroenerģijas sistēmas lietotājam rodas tā pamattiesību ierobežojuma rezultātā.</w:t>
      </w:r>
    </w:p>
    <w:p w14:paraId="49B879C9" w14:textId="5001171F" w:rsidR="00B87E42" w:rsidRPr="0029737D" w:rsidRDefault="00B87E42" w:rsidP="009959CC">
      <w:pPr>
        <w:ind w:firstLine="709"/>
        <w:jc w:val="both"/>
        <w:rPr>
          <w:rFonts w:cs="Times New Roman"/>
          <w:sz w:val="24"/>
          <w:szCs w:val="24"/>
        </w:rPr>
      </w:pPr>
      <w:r w:rsidRPr="0029737D">
        <w:rPr>
          <w:rFonts w:cs="Times New Roman"/>
          <w:sz w:val="24"/>
          <w:szCs w:val="24"/>
        </w:rPr>
        <w:t>Līdz ar to Satversmes tiesa nosprieda atzīt Ministru kabineta 2014. gada 21. janvāra noteikumu Nr. 50 "Elektroenerģijas tirdzniecības un lietošanas noteikumi" 113. punktu par atbilstošu Latvijas Republikas Satversmes 64. pantam, 105. panta pirmajiem trim teikumiem un Elektroenerģijas tirgus likuma 32. panta piektajai daļai.</w:t>
      </w:r>
    </w:p>
    <w:p w14:paraId="6A751B77"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29AB9DEA"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37D5F340" w14:textId="77777777" w:rsidR="00787849" w:rsidRPr="0029737D" w:rsidRDefault="00787849" w:rsidP="009959CC">
      <w:pPr>
        <w:pStyle w:val="NormalWeb"/>
        <w:shd w:val="clear" w:color="auto" w:fill="FFFFFF"/>
        <w:spacing w:before="0" w:beforeAutospacing="0" w:after="0" w:afterAutospacing="0"/>
        <w:ind w:firstLine="720"/>
        <w:jc w:val="both"/>
        <w:rPr>
          <w:b/>
          <w:bCs/>
        </w:rPr>
      </w:pPr>
    </w:p>
    <w:p w14:paraId="20DAA6A7" w14:textId="62E191D2" w:rsidR="008026B3" w:rsidRPr="009959CC" w:rsidRDefault="008026B3" w:rsidP="009959CC">
      <w:pPr>
        <w:ind w:firstLine="709"/>
        <w:jc w:val="both"/>
        <w:rPr>
          <w:b/>
          <w:bCs/>
          <w:sz w:val="24"/>
          <w:szCs w:val="24"/>
        </w:rPr>
      </w:pPr>
      <w:r w:rsidRPr="009959CC">
        <w:rPr>
          <w:b/>
          <w:bCs/>
          <w:sz w:val="24"/>
          <w:szCs w:val="24"/>
        </w:rPr>
        <w:t>1</w:t>
      </w:r>
      <w:r w:rsidR="00EB2948">
        <w:rPr>
          <w:b/>
          <w:bCs/>
          <w:sz w:val="24"/>
          <w:szCs w:val="24"/>
        </w:rPr>
        <w:t>3</w:t>
      </w:r>
      <w:r w:rsidRPr="009959CC">
        <w:rPr>
          <w:b/>
          <w:bCs/>
          <w:sz w:val="24"/>
          <w:szCs w:val="24"/>
        </w:rPr>
        <w:t>. Lieta Nr. </w:t>
      </w:r>
      <w:r w:rsidRPr="009959CC">
        <w:rPr>
          <w:b/>
          <w:bCs/>
          <w:sz w:val="24"/>
          <w:szCs w:val="24"/>
          <w:shd w:val="clear" w:color="auto" w:fill="FFFFFF"/>
        </w:rPr>
        <w:t>2023-46-03 "</w:t>
      </w:r>
      <w:r w:rsidRPr="009959CC">
        <w:rPr>
          <w:b/>
          <w:bCs/>
          <w:sz w:val="24"/>
          <w:szCs w:val="24"/>
        </w:rPr>
        <w:t>Par Ministru kabineta 2008. gada 9. decembra noteikumu Nr. 1013 "Kārtība, kādā dzīvokļa īpašnieks daudzdzīvokļu dzīvojamā mājā norēķinās par pakalpojumiem, kas saistīti ar dzīvokļa īpašuma lietošanu" 19.</w:t>
      </w:r>
      <w:r w:rsidRPr="009959CC">
        <w:rPr>
          <w:b/>
          <w:bCs/>
          <w:sz w:val="24"/>
          <w:szCs w:val="24"/>
          <w:vertAlign w:val="superscript"/>
        </w:rPr>
        <w:t>1</w:t>
      </w:r>
      <w:r w:rsidRPr="009959CC">
        <w:rPr>
          <w:b/>
          <w:bCs/>
          <w:sz w:val="24"/>
          <w:szCs w:val="24"/>
        </w:rPr>
        <w:t> 1. apakšpunkta (redakcijā, kas bija spēkā no 2013. gada 1. oktobra līdz 2019. gada 21. novembrim) atbilstību Latvijas Republikas Satversmes 105. pantam</w:t>
      </w:r>
      <w:r w:rsidRPr="009959CC">
        <w:rPr>
          <w:b/>
          <w:bCs/>
          <w:sz w:val="24"/>
          <w:szCs w:val="24"/>
          <w:shd w:val="clear" w:color="auto" w:fill="FFFFFF"/>
        </w:rPr>
        <w:t>" ierosināta pēc Senāta pieteikuma (turpmāk – pieteikuma iesniedzējs).</w:t>
      </w:r>
    </w:p>
    <w:p w14:paraId="081784F5" w14:textId="77777777" w:rsidR="00D0002F" w:rsidRPr="009959CC" w:rsidRDefault="00D0002F" w:rsidP="009959CC">
      <w:pPr>
        <w:ind w:firstLine="709"/>
        <w:jc w:val="both"/>
        <w:textAlignment w:val="baseline"/>
        <w:rPr>
          <w:rFonts w:eastAsia="Times New Roman" w:cs="Times New Roman"/>
          <w:b/>
          <w:bCs/>
          <w:strike/>
          <w:spacing w:val="11"/>
          <w:sz w:val="24"/>
          <w:szCs w:val="24"/>
          <w:lang w:eastAsia="lv-LV"/>
        </w:rPr>
      </w:pPr>
    </w:p>
    <w:p w14:paraId="0421E78F" w14:textId="639CCF51" w:rsidR="00CB6CAF" w:rsidRDefault="000011F1" w:rsidP="000011F1">
      <w:pPr>
        <w:jc w:val="both"/>
        <w:rPr>
          <w:rFonts w:cs="Times New Roman"/>
          <w:sz w:val="24"/>
          <w:szCs w:val="24"/>
        </w:rPr>
      </w:pPr>
      <w:r>
        <w:rPr>
          <w:rFonts w:cs="Times New Roman"/>
          <w:sz w:val="24"/>
          <w:szCs w:val="24"/>
        </w:rPr>
        <w:tab/>
      </w:r>
      <w:r w:rsidR="00CB6CAF">
        <w:rPr>
          <w:rFonts w:cs="Times New Roman"/>
          <w:sz w:val="24"/>
          <w:szCs w:val="24"/>
        </w:rPr>
        <w:t xml:space="preserve">Apstrīdētā norma </w:t>
      </w:r>
      <w:r w:rsidR="00CB6CAF">
        <w:rPr>
          <w:rFonts w:cs="Times New Roman"/>
          <w:sz w:val="24"/>
          <w:szCs w:val="24"/>
        </w:rPr>
        <w:t>noteica, ka ūdens patēriņa starpību sadala atbilstoši atsevišķo īpašumu skaitam starp īpašniekiem, kas nav iesnieguši informāciju par ūdens skaitītāja rādījumu vismaz trīs mēnešus pēc kārtas.</w:t>
      </w:r>
    </w:p>
    <w:p w14:paraId="35A67E56" w14:textId="4C329958" w:rsidR="005033F8" w:rsidRPr="009959CC" w:rsidRDefault="005033F8" w:rsidP="009959CC">
      <w:pPr>
        <w:ind w:firstLine="709"/>
        <w:jc w:val="both"/>
        <w:rPr>
          <w:sz w:val="24"/>
          <w:szCs w:val="24"/>
        </w:rPr>
      </w:pPr>
      <w:r w:rsidRPr="009959CC">
        <w:rPr>
          <w:sz w:val="24"/>
          <w:szCs w:val="24"/>
        </w:rPr>
        <w:t>Pieteikuma iesniedzējs uzskata, ka apstrīdētajā normā paredzētā ūdens patēriņa starpības sadales kārtība nav samērīga. Tajā netiekot ņemti vērā papildu apstākļi, kas var izraisīt ūdens patēriņa starpību – tostarp avārijas vai remontdarbi. Tādējādi apstrīdētā norma nesamērīgi ierobežojot Satversmes 105.</w:t>
      </w:r>
      <w:r w:rsidR="00150B49" w:rsidRPr="009959CC">
        <w:rPr>
          <w:sz w:val="24"/>
          <w:szCs w:val="24"/>
        </w:rPr>
        <w:t> </w:t>
      </w:r>
      <w:r w:rsidRPr="009959CC">
        <w:rPr>
          <w:sz w:val="24"/>
          <w:szCs w:val="24"/>
        </w:rPr>
        <w:t>pantā noteiktās tiesības uz īpašumu.</w:t>
      </w:r>
    </w:p>
    <w:p w14:paraId="58F74334" w14:textId="1E260695" w:rsidR="006E0F2C" w:rsidRDefault="006E0F2C" w:rsidP="009959CC">
      <w:pPr>
        <w:ind w:firstLine="720"/>
        <w:jc w:val="both"/>
        <w:rPr>
          <w:sz w:val="24"/>
          <w:szCs w:val="24"/>
        </w:rPr>
      </w:pPr>
      <w:r w:rsidRPr="009959CC">
        <w:rPr>
          <w:sz w:val="24"/>
          <w:szCs w:val="24"/>
        </w:rPr>
        <w:lastRenderedPageBreak/>
        <w:t>Ministru kabinets norāda, ka apstrīdētā norma personai –</w:t>
      </w:r>
      <w:r w:rsidR="00386DF1">
        <w:rPr>
          <w:sz w:val="24"/>
          <w:szCs w:val="24"/>
        </w:rPr>
        <w:t xml:space="preserve"> </w:t>
      </w:r>
      <w:r w:rsidRPr="009959CC">
        <w:rPr>
          <w:sz w:val="24"/>
          <w:szCs w:val="24"/>
        </w:rPr>
        <w:t>dzīvokļa īpašniekam – ierobežo Satversmes 105.</w:t>
      </w:r>
      <w:r w:rsidR="00150B49" w:rsidRPr="009959CC">
        <w:rPr>
          <w:sz w:val="24"/>
          <w:szCs w:val="24"/>
        </w:rPr>
        <w:t> </w:t>
      </w:r>
      <w:r w:rsidRPr="009959CC">
        <w:rPr>
          <w:sz w:val="24"/>
          <w:szCs w:val="24"/>
        </w:rPr>
        <w:t>pantā ietvertās pamattiesības. Tomēr vajagot ņemt vērā to, ka primāri likumdevējs ir uzticējis pašiem dzīvojamās mājas īpašniekiem izvēlēties metodi, pēc kādas tie nosaka katra dzīvokļa īpašnieka apmaksājamo daļu par saņemto pakalpojumu. Tikai tajos gadījumos, kad konkrētas dzīvojamās mājas īpašnieki nav izmantojuši iespēju pašiem savas privātautonomijas ietvaros izvēlēties tiem pieņemamāko un, iespējams, konkrētajai dzīvojamai mājai atbilstošāko metodi, likumdevējs esot iejaucies šajās privāttiesiskajās attiecībās.</w:t>
      </w:r>
    </w:p>
    <w:p w14:paraId="6388BE28" w14:textId="01F11B9D" w:rsidR="006E0F2C" w:rsidRPr="009959CC" w:rsidRDefault="006E0F2C" w:rsidP="009959CC">
      <w:pPr>
        <w:ind w:firstLine="720"/>
        <w:jc w:val="both"/>
        <w:rPr>
          <w:sz w:val="24"/>
          <w:szCs w:val="24"/>
        </w:rPr>
      </w:pPr>
      <w:r w:rsidRPr="00386DF1">
        <w:rPr>
          <w:sz w:val="24"/>
          <w:szCs w:val="24"/>
        </w:rPr>
        <w:t xml:space="preserve">Apstrīdētajā normā ietvertais </w:t>
      </w:r>
      <w:proofErr w:type="spellStart"/>
      <w:r w:rsidRPr="00386DF1">
        <w:rPr>
          <w:sz w:val="24"/>
          <w:szCs w:val="24"/>
        </w:rPr>
        <w:t>pamattiesību</w:t>
      </w:r>
      <w:proofErr w:type="spellEnd"/>
      <w:r w:rsidRPr="00386DF1">
        <w:rPr>
          <w:sz w:val="24"/>
          <w:szCs w:val="24"/>
        </w:rPr>
        <w:t xml:space="preserve"> ierobežojums esot noteikts</w:t>
      </w:r>
      <w:r w:rsidRPr="009959CC">
        <w:rPr>
          <w:sz w:val="24"/>
          <w:szCs w:val="24"/>
        </w:rPr>
        <w:t xml:space="preserve">, pamatojoties uz likumu. Tāpat minētajam pamattiesību ierobežojumam esot leģitīms mērķis – citu cilvēku tiesību aizsardzība. Gan dzīvojamās mājas ievadā uzstādītais skaitītājs, gan arī atsevišķajos dzīvojamā mājā esošos dzīvokļu īpašumos uzstādītie skaitītāji veidojot vienotu uzskaites sistēmu. Tādēļ, lai korekti noteiktu katra dzīvokļa īpašnieka maksājamo daļu, esot būtiski tas, lai tiktu iesniegta informācija par visu skaitītāju </w:t>
      </w:r>
      <w:r w:rsidR="00E21652">
        <w:rPr>
          <w:sz w:val="24"/>
          <w:szCs w:val="24"/>
        </w:rPr>
        <w:t>r</w:t>
      </w:r>
      <w:r w:rsidR="00E21652" w:rsidRPr="009959CC">
        <w:rPr>
          <w:sz w:val="24"/>
          <w:szCs w:val="24"/>
        </w:rPr>
        <w:t>ādījumiem</w:t>
      </w:r>
      <w:r w:rsidRPr="009959CC">
        <w:rPr>
          <w:sz w:val="24"/>
          <w:szCs w:val="24"/>
        </w:rPr>
        <w:t xml:space="preserve">. Proti, ar apstrīdēto normu esot risināts jautājums par metodi, kā noteikt tāda dzīvokļa īpašnieka, kurš nav iesniedzis informāciju par </w:t>
      </w:r>
      <w:r w:rsidR="00E21652">
        <w:rPr>
          <w:sz w:val="24"/>
          <w:szCs w:val="24"/>
        </w:rPr>
        <w:t>r</w:t>
      </w:r>
      <w:r w:rsidR="00E21652" w:rsidRPr="009959CC">
        <w:rPr>
          <w:sz w:val="24"/>
          <w:szCs w:val="24"/>
        </w:rPr>
        <w:t xml:space="preserve">ādījumiem </w:t>
      </w:r>
      <w:r w:rsidRPr="009959CC">
        <w:rPr>
          <w:sz w:val="24"/>
          <w:szCs w:val="24"/>
        </w:rPr>
        <w:t xml:space="preserve">vismaz trīs mēnešus pēc kārtas, apmaksājamo daļu no kopējā dzīvojamās mājas ūdens patēriņa. Tādā veidā esot nodrošinātas dzīvojamās mājas īpašnieku kopuma un katra atsevišķā dzīvojamās mājas īpašnieka (dzīvokļa īpašnieka) tiesības uz īpašumu, proti, tiesības saņemt pakalpojumu un norēķināties par faktiski individuālajām vajadzībām patērēto ūdens daudzumu atbilstoši katrā atsevišķajā īpašumā patērētajam. </w:t>
      </w:r>
      <w:r w:rsidR="002B1EB3" w:rsidRPr="009959CC">
        <w:rPr>
          <w:sz w:val="24"/>
          <w:szCs w:val="24"/>
        </w:rPr>
        <w:t>M</w:t>
      </w:r>
      <w:r w:rsidRPr="009959CC">
        <w:rPr>
          <w:sz w:val="24"/>
          <w:szCs w:val="24"/>
        </w:rPr>
        <w:t>etode, kas iekļauta apstrīdētajā normā, esot izraudzīta kā tobrīd identificētais iedarbīgākais līdzeklis leģitīmā mērķa sasniegšanai.</w:t>
      </w:r>
      <w:r w:rsidR="002B1EB3" w:rsidRPr="009959CC">
        <w:rPr>
          <w:sz w:val="24"/>
          <w:szCs w:val="24"/>
        </w:rPr>
        <w:t xml:space="preserve"> </w:t>
      </w:r>
      <w:r w:rsidRPr="009959CC">
        <w:rPr>
          <w:sz w:val="24"/>
          <w:szCs w:val="24"/>
        </w:rPr>
        <w:t>Līdz ar to nelabvēlīgās sekas, kas personai radušās tās pamattiesību ierobežojuma rezultātā, neesot lielākas par labumu, ko no šā ierobežojuma guvusi sabiedrība kopumā.</w:t>
      </w:r>
    </w:p>
    <w:p w14:paraId="4F4975D2" w14:textId="19BCF728" w:rsidR="005033F8" w:rsidRPr="009959CC" w:rsidRDefault="005033F8" w:rsidP="009959CC">
      <w:pPr>
        <w:ind w:firstLine="709"/>
        <w:jc w:val="both"/>
        <w:rPr>
          <w:sz w:val="24"/>
          <w:szCs w:val="24"/>
        </w:rPr>
      </w:pPr>
      <w:r w:rsidRPr="009959CC">
        <w:rPr>
          <w:sz w:val="24"/>
          <w:szCs w:val="24"/>
        </w:rPr>
        <w:t>Satversmes tiesa norādīja, ka nav pieļaujama tāda situācija, ka persona, neiesniedzot informāciju par rādījumiem, varētu izvairīties no attiecīgās samaksas veikšanas. Proti, personai ir jāmaksā par tās patērēto ūdens daudzumu. Tomēr ūdens patēriņa starpības rašanās var būt saistīta ne tikai ar to, ka nav iesniegta informācija par rādījumiem, bet arī ar citiem apstākļiem, piemēram, ūdensapgādes sistēmas remontdarbiem, avāriju vai ūdens noplūdi ūdensapgādes sistēmas sliktā tehniskā stāvokļa dēļ. Neskatoties uz to, apstrīdētā norma ir atkāpusies no civiltiesību principiem par kopīpašnieku savstarpējām attiecībām un visu ūdens patēriņa starpības segšanas nastu uzlikusi personai, kas nav iesniegusi informāciju par rādījumiem vismaz trīs mēnešus pēc kārtas. Ja pienākums segt visu ūdens patēriņa starpību tiek uzlikts tikai šai personai</w:t>
      </w:r>
      <w:r w:rsidR="008F1949">
        <w:rPr>
          <w:sz w:val="24"/>
          <w:szCs w:val="24"/>
        </w:rPr>
        <w:t xml:space="preserve"> </w:t>
      </w:r>
      <w:r w:rsidRPr="009959CC">
        <w:rPr>
          <w:sz w:val="24"/>
          <w:szCs w:val="24"/>
        </w:rPr>
        <w:t>neatkarīgi no tā, kāpēc starpība radusies, nevar tikt sasniegts samērīguma un taisnīguma principiem atbilstošs rezultāts. Līdz ar to Satversmes tiesa atzina, ka apstrīdētajā normā ietvertais pamattiesību ierobežojums ir nesamērīgs un apstrīdētā norma neatbilst Satversmes 105. panta pirmajiem trim teikumiem.</w:t>
      </w:r>
    </w:p>
    <w:p w14:paraId="5039D0A8" w14:textId="486B5128" w:rsidR="005033F8" w:rsidRPr="009959CC" w:rsidRDefault="005033F8" w:rsidP="009959CC">
      <w:pPr>
        <w:ind w:firstLine="709"/>
        <w:jc w:val="both"/>
        <w:rPr>
          <w:sz w:val="24"/>
          <w:szCs w:val="24"/>
        </w:rPr>
      </w:pPr>
      <w:r w:rsidRPr="009959CC">
        <w:rPr>
          <w:sz w:val="24"/>
          <w:szCs w:val="24"/>
        </w:rPr>
        <w:t xml:space="preserve">Satversmes tiesa secināja, ka nav iespējama apstrīdētās normas atzīšana par spēkā neesošu no tās izdošanas brīža. Tomēr, lai aizsargātu citu salīdzināmā situācijā esošu personu tiesības, Satversmes tiesa atzina apstrīdēto normu par spēkā neesošu no </w:t>
      </w:r>
      <w:proofErr w:type="spellStart"/>
      <w:r w:rsidRPr="009959CC">
        <w:rPr>
          <w:sz w:val="24"/>
          <w:szCs w:val="24"/>
        </w:rPr>
        <w:t>pamattiesību</w:t>
      </w:r>
      <w:proofErr w:type="spellEnd"/>
      <w:r w:rsidRPr="009959CC">
        <w:rPr>
          <w:sz w:val="24"/>
          <w:szCs w:val="24"/>
        </w:rPr>
        <w:t xml:space="preserve"> aizskāruma rašanās brīža</w:t>
      </w:r>
      <w:r w:rsidR="00386DF1">
        <w:rPr>
          <w:sz w:val="24"/>
          <w:szCs w:val="24"/>
        </w:rPr>
        <w:t>.</w:t>
      </w:r>
    </w:p>
    <w:p w14:paraId="0F2CA7C7" w14:textId="56FCFE81" w:rsidR="005033F8" w:rsidRPr="009959CC" w:rsidRDefault="00795846" w:rsidP="009959CC">
      <w:pPr>
        <w:ind w:firstLine="709"/>
        <w:jc w:val="both"/>
        <w:rPr>
          <w:sz w:val="24"/>
          <w:szCs w:val="24"/>
        </w:rPr>
      </w:pPr>
      <w:r w:rsidRPr="009959CC">
        <w:rPr>
          <w:sz w:val="24"/>
          <w:szCs w:val="24"/>
        </w:rPr>
        <w:t xml:space="preserve">Līdz ar to </w:t>
      </w:r>
      <w:r w:rsidR="005033F8" w:rsidRPr="009959CC">
        <w:rPr>
          <w:sz w:val="24"/>
          <w:szCs w:val="24"/>
        </w:rPr>
        <w:t>Satversmes tiesa nosprieda atzīt Ministru kabineta 2008. gada 9. decembra noteikumu Nr. 1013 "Kārtība, kādā dzīvokļa īpašnieks daudzdzīvokļu dzīvojamā mājā norēķinās par pakalpojumiem, kas saistīti ar dzīvokļa īpašuma lietošanu" 19.</w:t>
      </w:r>
      <w:r w:rsidR="005033F8" w:rsidRPr="009959CC">
        <w:rPr>
          <w:sz w:val="24"/>
          <w:szCs w:val="24"/>
          <w:vertAlign w:val="superscript"/>
        </w:rPr>
        <w:t>1</w:t>
      </w:r>
      <w:r w:rsidR="005033F8" w:rsidRPr="009959CC">
        <w:rPr>
          <w:sz w:val="24"/>
          <w:szCs w:val="24"/>
        </w:rPr>
        <w:t> 1. apakšpunktu (redakcijā, kas bija spēkā no 2013. gada 1. oktobra līdz 2019. gada 21. novembrim) par neatbilstošu Satversmes 105. panta pirmajiem trim teikumiem un spēkā neesošu no pamattiesību aizskāruma rašanās brīža attiecībā uz atbildētāju civillietā Nr. C71257421 un citām personām civillietās, kurās tiesvedība vēl nav noslēgusies.</w:t>
      </w:r>
    </w:p>
    <w:p w14:paraId="63A5CFB5" w14:textId="77777777" w:rsidR="00E205D2" w:rsidRPr="009959CC" w:rsidRDefault="00E205D2" w:rsidP="009959CC">
      <w:pPr>
        <w:pStyle w:val="NormalWeb"/>
        <w:shd w:val="clear" w:color="auto" w:fill="FFFFFF"/>
        <w:spacing w:before="0" w:beforeAutospacing="0" w:after="0" w:afterAutospacing="0"/>
        <w:ind w:firstLine="720"/>
        <w:jc w:val="both"/>
        <w:rPr>
          <w:b/>
          <w:bCs/>
        </w:rPr>
      </w:pPr>
    </w:p>
    <w:p w14:paraId="6B1E3F79" w14:textId="77777777" w:rsidR="00E205D2" w:rsidRPr="009959CC" w:rsidRDefault="00E205D2" w:rsidP="009959CC">
      <w:pPr>
        <w:pStyle w:val="NormalWeb"/>
        <w:shd w:val="clear" w:color="auto" w:fill="FFFFFF"/>
        <w:spacing w:before="0" w:beforeAutospacing="0" w:after="0" w:afterAutospacing="0"/>
        <w:ind w:firstLine="720"/>
        <w:jc w:val="both"/>
        <w:rPr>
          <w:b/>
          <w:bCs/>
        </w:rPr>
      </w:pPr>
    </w:p>
    <w:p w14:paraId="0275F44E" w14:textId="77777777" w:rsidR="00E205D2" w:rsidRPr="009959CC" w:rsidRDefault="00E205D2" w:rsidP="009959CC">
      <w:pPr>
        <w:pStyle w:val="NormalWeb"/>
        <w:shd w:val="clear" w:color="auto" w:fill="FFFFFF"/>
        <w:spacing w:before="0" w:beforeAutospacing="0" w:after="0" w:afterAutospacing="0"/>
        <w:ind w:firstLine="720"/>
        <w:jc w:val="both"/>
        <w:rPr>
          <w:b/>
          <w:bCs/>
        </w:rPr>
      </w:pPr>
    </w:p>
    <w:p w14:paraId="39C8CA8F" w14:textId="6BD24061" w:rsidR="00E205D2" w:rsidRPr="009959CC" w:rsidRDefault="00E205D2" w:rsidP="009959CC">
      <w:pPr>
        <w:ind w:firstLine="709"/>
        <w:jc w:val="both"/>
        <w:rPr>
          <w:b/>
          <w:bCs/>
          <w:sz w:val="24"/>
          <w:szCs w:val="24"/>
          <w:shd w:val="clear" w:color="auto" w:fill="FFFFFF"/>
        </w:rPr>
      </w:pPr>
      <w:r w:rsidRPr="009959CC">
        <w:rPr>
          <w:b/>
          <w:bCs/>
          <w:sz w:val="24"/>
          <w:szCs w:val="24"/>
        </w:rPr>
        <w:lastRenderedPageBreak/>
        <w:t>1</w:t>
      </w:r>
      <w:r w:rsidR="00EB2948">
        <w:rPr>
          <w:b/>
          <w:bCs/>
          <w:sz w:val="24"/>
          <w:szCs w:val="24"/>
        </w:rPr>
        <w:t>4</w:t>
      </w:r>
      <w:r w:rsidRPr="009959CC">
        <w:rPr>
          <w:b/>
          <w:bCs/>
          <w:sz w:val="24"/>
          <w:szCs w:val="24"/>
        </w:rPr>
        <w:t>. Lieta Nr. </w:t>
      </w:r>
      <w:r w:rsidRPr="009959CC">
        <w:rPr>
          <w:b/>
          <w:bCs/>
          <w:sz w:val="24"/>
          <w:szCs w:val="24"/>
          <w:shd w:val="clear" w:color="auto" w:fill="FFFFFF"/>
        </w:rPr>
        <w:t>2023-47-01 "</w:t>
      </w:r>
      <w:r w:rsidRPr="009959CC">
        <w:rPr>
          <w:b/>
          <w:bCs/>
          <w:sz w:val="24"/>
          <w:szCs w:val="24"/>
        </w:rPr>
        <w:t>Par Tiesu ekspertu likuma 6. panta trešās daļas 5. punkta atbilstību Latvijas Republikas Satversmes 101. panta pirmajai daļai un 106. panta pirmajam teikumam</w:t>
      </w:r>
      <w:r w:rsidRPr="009959CC">
        <w:rPr>
          <w:b/>
          <w:bCs/>
          <w:sz w:val="24"/>
          <w:szCs w:val="24"/>
          <w:shd w:val="clear" w:color="auto" w:fill="FFFFFF"/>
        </w:rPr>
        <w:t>" ierosināta pēc Senāta pieteikuma (turpmāk – pieteikuma iesniedzējs).</w:t>
      </w:r>
    </w:p>
    <w:p w14:paraId="7950FE0B" w14:textId="77777777" w:rsidR="0014100C" w:rsidRPr="009959CC" w:rsidRDefault="0014100C" w:rsidP="009959CC">
      <w:pPr>
        <w:ind w:firstLine="709"/>
        <w:jc w:val="both"/>
        <w:textAlignment w:val="baseline"/>
        <w:rPr>
          <w:rFonts w:eastAsia="Times New Roman" w:cs="Times New Roman"/>
          <w:b/>
          <w:bCs/>
          <w:strike/>
          <w:spacing w:val="11"/>
          <w:sz w:val="24"/>
          <w:szCs w:val="24"/>
          <w:lang w:eastAsia="lv-LV"/>
        </w:rPr>
      </w:pPr>
    </w:p>
    <w:p w14:paraId="5EFB1907" w14:textId="47D6C113" w:rsidR="00E24C65" w:rsidRDefault="00C20C07" w:rsidP="00E24C65">
      <w:pPr>
        <w:ind w:firstLine="709"/>
        <w:jc w:val="both"/>
        <w:rPr>
          <w:sz w:val="24"/>
          <w:szCs w:val="24"/>
          <w:lang w:eastAsia="lv-LV"/>
        </w:rPr>
      </w:pPr>
      <w:r w:rsidRPr="009959CC">
        <w:rPr>
          <w:sz w:val="24"/>
          <w:szCs w:val="24"/>
          <w:lang w:eastAsia="lv-LV"/>
        </w:rPr>
        <w:t>Pieteikuma iesniedzēja</w:t>
      </w:r>
      <w:r w:rsidR="00E205D2" w:rsidRPr="009959CC">
        <w:rPr>
          <w:sz w:val="24"/>
          <w:szCs w:val="24"/>
          <w:lang w:eastAsia="lv-LV"/>
        </w:rPr>
        <w:t xml:space="preserve"> izskatīšanā ir lieta, kurā Tiesu ekspertu padome, pamatojoties uz Tiesu ekspertu likuma 6. panta trešās daļas 5. punktu, kas lietā ir apstrīdētā norma, atteikusi resertificēt tiesu ekspertu un izbeigusi tiesu eksperta sertifikāta darbību.</w:t>
      </w:r>
    </w:p>
    <w:p w14:paraId="3CA9A2D3" w14:textId="26A9E677" w:rsidR="00E205D2" w:rsidRPr="009959CC" w:rsidRDefault="00A470C1" w:rsidP="00E24C65">
      <w:pPr>
        <w:ind w:firstLine="709"/>
        <w:jc w:val="both"/>
        <w:rPr>
          <w:sz w:val="24"/>
          <w:szCs w:val="24"/>
          <w:lang w:eastAsia="lv-LV"/>
        </w:rPr>
      </w:pPr>
      <w:r w:rsidRPr="009959CC">
        <w:rPr>
          <w:sz w:val="24"/>
          <w:szCs w:val="24"/>
          <w:lang w:eastAsia="lv-LV"/>
        </w:rPr>
        <w:t>Pieteikuma iesniedzējs</w:t>
      </w:r>
      <w:r w:rsidR="00E205D2" w:rsidRPr="009959CC">
        <w:rPr>
          <w:sz w:val="24"/>
          <w:szCs w:val="24"/>
          <w:lang w:eastAsia="lv-LV"/>
        </w:rPr>
        <w:t xml:space="preserve"> uzskata, ka apstrīdētajā normā ietvertais pamattiesību ierobežojums nav samērīgs un apstrīdētā norma neatbilst Satversmes 101.</w:t>
      </w:r>
      <w:r w:rsidRPr="009959CC">
        <w:rPr>
          <w:sz w:val="24"/>
          <w:szCs w:val="24"/>
          <w:lang w:eastAsia="lv-LV"/>
        </w:rPr>
        <w:t> </w:t>
      </w:r>
      <w:r w:rsidR="00E205D2" w:rsidRPr="009959CC">
        <w:rPr>
          <w:sz w:val="24"/>
          <w:szCs w:val="24"/>
          <w:lang w:eastAsia="lv-LV"/>
        </w:rPr>
        <w:t>panta pirmajai daļai un 106.</w:t>
      </w:r>
      <w:r w:rsidRPr="009959CC">
        <w:rPr>
          <w:sz w:val="24"/>
          <w:szCs w:val="24"/>
          <w:lang w:eastAsia="lv-LV"/>
        </w:rPr>
        <w:t> </w:t>
      </w:r>
      <w:r w:rsidR="00E205D2" w:rsidRPr="009959CC">
        <w:rPr>
          <w:sz w:val="24"/>
          <w:szCs w:val="24"/>
          <w:lang w:eastAsia="lv-LV"/>
        </w:rPr>
        <w:t>panta pirmajam teikumam.</w:t>
      </w:r>
    </w:p>
    <w:p w14:paraId="26147BEB" w14:textId="76EFC1D6" w:rsidR="0014100C" w:rsidRPr="009959CC" w:rsidRDefault="0014100C" w:rsidP="009959CC">
      <w:pPr>
        <w:ind w:firstLine="709"/>
        <w:jc w:val="both"/>
        <w:rPr>
          <w:sz w:val="24"/>
          <w:szCs w:val="24"/>
          <w:lang w:eastAsia="lv-LV"/>
        </w:rPr>
      </w:pPr>
      <w:r w:rsidRPr="009959CC">
        <w:rPr>
          <w:sz w:val="24"/>
          <w:szCs w:val="24"/>
          <w:lang w:eastAsia="lv-LV"/>
        </w:rPr>
        <w:t>Saeima</w:t>
      </w:r>
      <w:r w:rsidR="0041445C" w:rsidRPr="009959CC">
        <w:rPr>
          <w:b/>
          <w:bCs/>
          <w:sz w:val="24"/>
          <w:szCs w:val="24"/>
          <w:lang w:eastAsia="lv-LV"/>
        </w:rPr>
        <w:t xml:space="preserve"> </w:t>
      </w:r>
      <w:r w:rsidRPr="009959CC">
        <w:rPr>
          <w:sz w:val="24"/>
          <w:szCs w:val="24"/>
          <w:lang w:eastAsia="lv-LV"/>
        </w:rPr>
        <w:t>uzskata, ka izskatāmajā lietā tiesvedība ir izbeidzama, jo apstrīdētā norma jau zaudējusi spēku.</w:t>
      </w:r>
    </w:p>
    <w:p w14:paraId="657A51E3" w14:textId="4EB73950" w:rsidR="0014100C" w:rsidRPr="009959CC" w:rsidRDefault="0014100C" w:rsidP="006B1287">
      <w:pPr>
        <w:ind w:firstLine="709"/>
        <w:jc w:val="both"/>
        <w:rPr>
          <w:sz w:val="24"/>
          <w:szCs w:val="24"/>
          <w:lang w:eastAsia="lv-LV"/>
        </w:rPr>
      </w:pPr>
      <w:r w:rsidRPr="009959CC">
        <w:rPr>
          <w:sz w:val="24"/>
          <w:szCs w:val="24"/>
          <w:lang w:eastAsia="lv-LV"/>
        </w:rPr>
        <w:t xml:space="preserve">Saeima </w:t>
      </w:r>
      <w:r w:rsidR="00F06165">
        <w:rPr>
          <w:sz w:val="24"/>
          <w:szCs w:val="24"/>
          <w:lang w:eastAsia="lv-LV"/>
        </w:rPr>
        <w:t xml:space="preserve">norāda, </w:t>
      </w:r>
      <w:r w:rsidRPr="009959CC">
        <w:rPr>
          <w:sz w:val="24"/>
          <w:szCs w:val="24"/>
          <w:lang w:eastAsia="lv-LV"/>
        </w:rPr>
        <w:t xml:space="preserve">ka </w:t>
      </w:r>
      <w:r w:rsidR="00F06165">
        <w:rPr>
          <w:sz w:val="24"/>
          <w:szCs w:val="24"/>
          <w:lang w:eastAsia="lv-LV"/>
        </w:rPr>
        <w:t>p</w:t>
      </w:r>
      <w:r w:rsidRPr="009959CC">
        <w:rPr>
          <w:sz w:val="24"/>
          <w:szCs w:val="24"/>
          <w:lang w:eastAsia="lv-LV"/>
        </w:rPr>
        <w:t>amattiesību ierobežojums ir samērīgs. Tiesu eksperti ir personas, kurām ir speciālas zināšanas un pieredze un kuras palīdz tiesai nonākt pie taisnīga un pareiza lietas iznākuma. Tādēļ ir svarīgi, lai sabiedrība būtu pārliecināta, ka tiesu eksperti sekmē arī savas profesijas prestižu un sabiedrības uzticēšanos gan tiesu ekspertiem, gan tiesu sistēmai kopumā. Visas sabiedrības interesēs ir nodrošināt to, lai tiesu ekspertu pienākumus pildītu tikai tādas personas, par kuru godprātību un uzticamību nav šaubu. Nav pieļaujama tādu apstākļu pastāvēšana, kuri varētu radīt kaut mazākās šaubas par tiesu ekspertu autoritāti, objektivitāti un likumpaklausību. Līdz ar to pamattiesību ierobežojuma leģitīmais mērķis ir demokrātiskas valsts iekārtas aizsardzība. Ierobežojums ir piemērots leģitīmā mērķa sasniegšanai, jo nodrošina to, ka tiesu eksperta amatu ieņem tikai tādas personas, kuras nav izdarījušas tīšus noziedzīgus nodarījumus.</w:t>
      </w:r>
      <w:r w:rsidR="006B1287">
        <w:rPr>
          <w:sz w:val="24"/>
          <w:szCs w:val="24"/>
          <w:lang w:eastAsia="lv-LV"/>
        </w:rPr>
        <w:t xml:space="preserve"> </w:t>
      </w:r>
      <w:r w:rsidRPr="009959CC">
        <w:rPr>
          <w:sz w:val="24"/>
          <w:szCs w:val="24"/>
          <w:lang w:eastAsia="lv-LV"/>
        </w:rPr>
        <w:t>Ar personas individuālu vērtēšanu leģitīmo mērķi nav iespējams sasniegt tādā pašā kvalitātē. Par leģitīmā mērķa sasniegšanu liecina arī vispārēja personu un sabiedrības uzticēšanās tiesu ekspertiem kā likumpaklausīgiem valstij nozīmīgu funkciju veicējiem un tiesu sistēmas efektīvas funkcionēšanas veicinātājiem. Ar citiem līdzekļiem nav iespējams padarīt par nebijušu tiesu eksperta amatam neatbilstošu uzvedību.</w:t>
      </w:r>
    </w:p>
    <w:p w14:paraId="2CC93F6F" w14:textId="77777777" w:rsidR="00F06165" w:rsidRPr="009959CC" w:rsidRDefault="00F06165" w:rsidP="00F06165">
      <w:pPr>
        <w:ind w:firstLine="709"/>
        <w:jc w:val="both"/>
        <w:rPr>
          <w:sz w:val="24"/>
          <w:szCs w:val="24"/>
          <w:lang w:eastAsia="lv-LV"/>
        </w:rPr>
      </w:pPr>
      <w:r w:rsidRPr="009959CC">
        <w:rPr>
          <w:sz w:val="24"/>
          <w:szCs w:val="24"/>
          <w:lang w:eastAsia="lv-LV"/>
        </w:rPr>
        <w:t>Pēc lietas ierosināšanas Satversmes tiesā Saeima grozījusi apstrīdēto normu. Tādēļ Satversmes tiesa vērtēja tāda tiesiskā regulējuma satversmību, kas liedza un arī šobrīd liedz būt par tiesu ekspertu personai, kura saukta pie kriminālatbildības, bet pret kuru kriminālprocess par tīša noziedzīga nodarījuma izdarīšanu izbeigts uz nereabilitējoša pamata.</w:t>
      </w:r>
    </w:p>
    <w:p w14:paraId="51AA88E2" w14:textId="49B50AA9" w:rsidR="00E205D2" w:rsidRDefault="00E205D2" w:rsidP="009959CC">
      <w:pPr>
        <w:ind w:firstLine="720"/>
        <w:jc w:val="both"/>
        <w:rPr>
          <w:sz w:val="24"/>
          <w:szCs w:val="24"/>
          <w:lang w:eastAsia="lv-LV"/>
        </w:rPr>
      </w:pPr>
      <w:r w:rsidRPr="009959CC">
        <w:rPr>
          <w:sz w:val="24"/>
          <w:szCs w:val="24"/>
          <w:lang w:eastAsia="lv-LV"/>
        </w:rPr>
        <w:t>Satversmes tiesa secināja, ka ierobežojums ir nepieciešams, lai veicinātu sabiedrības uzticēšanos tiesu ekspertu darbībai un tiesas spriešanas procesam. Proti, šāds ierobežojums noteikts, lai aizsargātu citu personu tiesības un demokrātisku valsts iekārtu, un tas ir piemērots minēto mērķu sasniegšanai. Tomēr tiesa uzsvēra, ka, ievērojot tiesu ekspertiem uzticētās funkcijas un kompetenci, var būt tādi apstākļi, kā</w:t>
      </w:r>
      <w:r w:rsidR="00E07998">
        <w:rPr>
          <w:sz w:val="24"/>
          <w:szCs w:val="24"/>
          <w:lang w:eastAsia="lv-LV"/>
        </w:rPr>
        <w:t>,</w:t>
      </w:r>
      <w:r w:rsidRPr="009959CC">
        <w:rPr>
          <w:sz w:val="24"/>
          <w:szCs w:val="24"/>
          <w:lang w:eastAsia="lv-LV"/>
        </w:rPr>
        <w:t xml:space="preserve"> piemēram, noziedzīga nodarījuma kaitīguma pakāpe un ar to aizskartās intereses, laiks, kas pagājis pēc nodarījuma, personas attieksme, kā arī uzvedība un rīcība pēc nodarītā, kas kopsakarā var norādīt, ka personas iepriekšējā noziedzīgā rīcība nekaitēs tiesu eksperta funkciju veikšanai. Tāpēc Satversmes tiesa atzina, ka ierobežojuma leģitīmos mērķus līdzvērtīgā kvalitātē var sasniegt ar citiem, saudzējošākiem</w:t>
      </w:r>
      <w:r w:rsidR="00C700EE">
        <w:rPr>
          <w:sz w:val="24"/>
          <w:szCs w:val="24"/>
          <w:lang w:eastAsia="lv-LV"/>
        </w:rPr>
        <w:t>,</w:t>
      </w:r>
      <w:r w:rsidRPr="009959CC">
        <w:rPr>
          <w:sz w:val="24"/>
          <w:szCs w:val="24"/>
          <w:lang w:eastAsia="lv-LV"/>
        </w:rPr>
        <w:t xml:space="preserve"> līdzekļiem. Līdz ar to apstrīdētais regulējums neatbilst Satversmes 106.</w:t>
      </w:r>
      <w:r w:rsidR="00276424">
        <w:rPr>
          <w:sz w:val="24"/>
          <w:szCs w:val="24"/>
          <w:lang w:eastAsia="lv-LV"/>
        </w:rPr>
        <w:t> </w:t>
      </w:r>
      <w:r w:rsidRPr="009959CC">
        <w:rPr>
          <w:sz w:val="24"/>
          <w:szCs w:val="24"/>
          <w:lang w:eastAsia="lv-LV"/>
        </w:rPr>
        <w:t>panta pirmajam teikumam.</w:t>
      </w:r>
    </w:p>
    <w:p w14:paraId="370837C6" w14:textId="5AC80E59" w:rsidR="0014100C" w:rsidRPr="009959CC" w:rsidRDefault="000A0849" w:rsidP="009959CC">
      <w:pPr>
        <w:ind w:firstLine="720"/>
        <w:jc w:val="both"/>
        <w:rPr>
          <w:sz w:val="24"/>
          <w:szCs w:val="24"/>
          <w:lang w:eastAsia="lv-LV"/>
        </w:rPr>
      </w:pPr>
      <w:r w:rsidRPr="000A0849">
        <w:rPr>
          <w:sz w:val="24"/>
          <w:szCs w:val="24"/>
          <w:lang w:eastAsia="lv-LV"/>
        </w:rPr>
        <w:t xml:space="preserve">Ikviena </w:t>
      </w:r>
      <w:proofErr w:type="spellStart"/>
      <w:r w:rsidRPr="000A0849">
        <w:rPr>
          <w:sz w:val="24"/>
          <w:szCs w:val="24"/>
          <w:lang w:eastAsia="lv-LV"/>
        </w:rPr>
        <w:t>pamattiesību</w:t>
      </w:r>
      <w:proofErr w:type="spellEnd"/>
      <w:r w:rsidRPr="000A0849">
        <w:rPr>
          <w:sz w:val="24"/>
          <w:szCs w:val="24"/>
          <w:lang w:eastAsia="lv-LV"/>
        </w:rPr>
        <w:t xml:space="preserve"> ierobežojuma pamatā ir jābūt apstākļiem un argumentiem, kādēļ tas vajadzīgs, proti, ierobežojumam jābūt noteiktam svarīgu interešu </w:t>
      </w:r>
      <w:r>
        <w:rPr>
          <w:sz w:val="24"/>
          <w:szCs w:val="24"/>
          <w:lang w:eastAsia="lv-LV"/>
        </w:rPr>
        <w:t>–</w:t>
      </w:r>
      <w:r w:rsidRPr="000A0849">
        <w:rPr>
          <w:sz w:val="24"/>
          <w:szCs w:val="24"/>
          <w:lang w:eastAsia="lv-LV"/>
        </w:rPr>
        <w:t xml:space="preserve"> leģitīma mērķa </w:t>
      </w:r>
      <w:r>
        <w:rPr>
          <w:sz w:val="24"/>
          <w:szCs w:val="24"/>
          <w:lang w:eastAsia="lv-LV"/>
        </w:rPr>
        <w:t>–</w:t>
      </w:r>
      <w:r w:rsidRPr="000A0849">
        <w:rPr>
          <w:sz w:val="24"/>
          <w:szCs w:val="24"/>
          <w:lang w:eastAsia="lv-LV"/>
        </w:rPr>
        <w:t xml:space="preserve"> labad</w:t>
      </w:r>
      <w:r>
        <w:rPr>
          <w:sz w:val="24"/>
          <w:szCs w:val="24"/>
          <w:lang w:eastAsia="lv-LV"/>
        </w:rPr>
        <w:t xml:space="preserve">, līdz ar to </w:t>
      </w:r>
      <w:r w:rsidR="0014100C" w:rsidRPr="009959CC">
        <w:rPr>
          <w:sz w:val="24"/>
          <w:szCs w:val="24"/>
          <w:lang w:eastAsia="lv-LV"/>
        </w:rPr>
        <w:t>Satversmes tiesa nosprieda:</w:t>
      </w:r>
    </w:p>
    <w:p w14:paraId="515089FC" w14:textId="014F70C8" w:rsidR="0014100C" w:rsidRPr="009959CC" w:rsidRDefault="0014100C" w:rsidP="009959CC">
      <w:pPr>
        <w:ind w:firstLine="720"/>
        <w:jc w:val="both"/>
        <w:rPr>
          <w:sz w:val="24"/>
          <w:szCs w:val="24"/>
          <w:lang w:eastAsia="lv-LV"/>
        </w:rPr>
      </w:pPr>
      <w:r w:rsidRPr="009959CC">
        <w:rPr>
          <w:sz w:val="24"/>
          <w:szCs w:val="24"/>
          <w:lang w:eastAsia="lv-LV"/>
        </w:rPr>
        <w:t>1.</w:t>
      </w:r>
      <w:r w:rsidR="0029737D" w:rsidRPr="009959CC">
        <w:rPr>
          <w:sz w:val="24"/>
          <w:szCs w:val="24"/>
          <w:lang w:eastAsia="lv-LV"/>
        </w:rPr>
        <w:t> </w:t>
      </w:r>
      <w:r w:rsidRPr="009959CC">
        <w:rPr>
          <w:sz w:val="24"/>
          <w:szCs w:val="24"/>
          <w:lang w:eastAsia="lv-LV"/>
        </w:rPr>
        <w:t>Izbeigt tiesvedību lietā daļā par Tiesu ekspertu likuma 6.</w:t>
      </w:r>
      <w:r w:rsidR="0029737D" w:rsidRPr="009959CC">
        <w:rPr>
          <w:sz w:val="24"/>
          <w:szCs w:val="24"/>
          <w:lang w:eastAsia="lv-LV"/>
        </w:rPr>
        <w:t> </w:t>
      </w:r>
      <w:r w:rsidRPr="009959CC">
        <w:rPr>
          <w:sz w:val="24"/>
          <w:szCs w:val="24"/>
          <w:lang w:eastAsia="lv-LV"/>
        </w:rPr>
        <w:t>panta trešās daļas 5.</w:t>
      </w:r>
      <w:r w:rsidR="0029737D" w:rsidRPr="009959CC">
        <w:rPr>
          <w:sz w:val="24"/>
          <w:szCs w:val="24"/>
          <w:lang w:eastAsia="lv-LV"/>
        </w:rPr>
        <w:t> </w:t>
      </w:r>
      <w:r w:rsidRPr="009959CC">
        <w:rPr>
          <w:sz w:val="24"/>
          <w:szCs w:val="24"/>
          <w:lang w:eastAsia="lv-LV"/>
        </w:rPr>
        <w:t>punkta, ciktāl tas paredzēja ierobežojumu, kas liedza būt par tiesu ekspertu personai, kura saukta pie kriminālatbildības, bet pret kuru kriminālprocess par noziedzīga nodarījuma izdarīšanu aiz neuzmanības izbeigts uz nereabilitējoša pamata, redakcijā, kas bija spēkā līdz 2024.</w:t>
      </w:r>
      <w:r w:rsidR="0029737D" w:rsidRPr="009959CC">
        <w:rPr>
          <w:sz w:val="24"/>
          <w:szCs w:val="24"/>
          <w:lang w:eastAsia="lv-LV"/>
        </w:rPr>
        <w:t> </w:t>
      </w:r>
      <w:r w:rsidRPr="009959CC">
        <w:rPr>
          <w:sz w:val="24"/>
          <w:szCs w:val="24"/>
          <w:lang w:eastAsia="lv-LV"/>
        </w:rPr>
        <w:t>gada 1.</w:t>
      </w:r>
      <w:r w:rsidR="0029737D" w:rsidRPr="009959CC">
        <w:rPr>
          <w:sz w:val="24"/>
          <w:szCs w:val="24"/>
          <w:lang w:eastAsia="lv-LV"/>
        </w:rPr>
        <w:t> </w:t>
      </w:r>
      <w:r w:rsidRPr="009959CC">
        <w:rPr>
          <w:sz w:val="24"/>
          <w:szCs w:val="24"/>
          <w:lang w:eastAsia="lv-LV"/>
        </w:rPr>
        <w:t>martam, atbilstību Satversmes 101.</w:t>
      </w:r>
      <w:r w:rsidR="0029737D" w:rsidRPr="009959CC">
        <w:rPr>
          <w:sz w:val="24"/>
          <w:szCs w:val="24"/>
          <w:lang w:eastAsia="lv-LV"/>
        </w:rPr>
        <w:t> </w:t>
      </w:r>
      <w:r w:rsidRPr="009959CC">
        <w:rPr>
          <w:sz w:val="24"/>
          <w:szCs w:val="24"/>
          <w:lang w:eastAsia="lv-LV"/>
        </w:rPr>
        <w:t>panta pirmajai daļai un 106.</w:t>
      </w:r>
      <w:r w:rsidR="0029737D" w:rsidRPr="009959CC">
        <w:rPr>
          <w:sz w:val="24"/>
          <w:szCs w:val="24"/>
          <w:lang w:eastAsia="lv-LV"/>
        </w:rPr>
        <w:t> </w:t>
      </w:r>
      <w:r w:rsidRPr="009959CC">
        <w:rPr>
          <w:sz w:val="24"/>
          <w:szCs w:val="24"/>
          <w:lang w:eastAsia="lv-LV"/>
        </w:rPr>
        <w:t>panta pirmajam teikumam.</w:t>
      </w:r>
    </w:p>
    <w:p w14:paraId="19CA6755" w14:textId="67F8BBD9" w:rsidR="0014100C" w:rsidRPr="009959CC" w:rsidRDefault="0014100C" w:rsidP="009959CC">
      <w:pPr>
        <w:ind w:firstLine="720"/>
        <w:jc w:val="both"/>
        <w:rPr>
          <w:sz w:val="24"/>
          <w:szCs w:val="24"/>
          <w:lang w:eastAsia="lv-LV"/>
        </w:rPr>
      </w:pPr>
      <w:r w:rsidRPr="009959CC">
        <w:rPr>
          <w:sz w:val="24"/>
          <w:szCs w:val="24"/>
          <w:lang w:eastAsia="lv-LV"/>
        </w:rPr>
        <w:t>2.</w:t>
      </w:r>
      <w:r w:rsidR="0029737D" w:rsidRPr="009959CC">
        <w:rPr>
          <w:sz w:val="24"/>
          <w:szCs w:val="24"/>
          <w:lang w:eastAsia="lv-LV"/>
        </w:rPr>
        <w:t> </w:t>
      </w:r>
      <w:r w:rsidRPr="009959CC">
        <w:rPr>
          <w:sz w:val="24"/>
          <w:szCs w:val="24"/>
          <w:lang w:eastAsia="lv-LV"/>
        </w:rPr>
        <w:t>Atzīt Tiesu ekspertu likuma 6.</w:t>
      </w:r>
      <w:r w:rsidR="0029737D" w:rsidRPr="009959CC">
        <w:rPr>
          <w:sz w:val="24"/>
          <w:szCs w:val="24"/>
          <w:lang w:eastAsia="lv-LV"/>
        </w:rPr>
        <w:t> </w:t>
      </w:r>
      <w:r w:rsidRPr="009959CC">
        <w:rPr>
          <w:sz w:val="24"/>
          <w:szCs w:val="24"/>
          <w:lang w:eastAsia="lv-LV"/>
        </w:rPr>
        <w:t>panta trešās daļas 5.</w:t>
      </w:r>
      <w:r w:rsidR="0029737D" w:rsidRPr="009959CC">
        <w:rPr>
          <w:sz w:val="24"/>
          <w:szCs w:val="24"/>
          <w:lang w:eastAsia="lv-LV"/>
        </w:rPr>
        <w:t> </w:t>
      </w:r>
      <w:r w:rsidRPr="009959CC">
        <w:rPr>
          <w:sz w:val="24"/>
          <w:szCs w:val="24"/>
          <w:lang w:eastAsia="lv-LV"/>
        </w:rPr>
        <w:t xml:space="preserve">punktu, ciktāl tas paredzēja ierobežojumu, kas liedza būt par tiesu ekspertu personai, kura saukta pie kriminālatbildības, bet </w:t>
      </w:r>
      <w:r w:rsidRPr="009959CC">
        <w:rPr>
          <w:sz w:val="24"/>
          <w:szCs w:val="24"/>
          <w:lang w:eastAsia="lv-LV"/>
        </w:rPr>
        <w:lastRenderedPageBreak/>
        <w:t>pret kuru kriminālprocess par tīša noziedzīga nodarījuma izdarīšanu izbeigts uz nereabilitējoša pamata, redakcijā, kas bija spēkā līdz 2024.</w:t>
      </w:r>
      <w:r w:rsidR="0029737D" w:rsidRPr="009959CC">
        <w:rPr>
          <w:sz w:val="24"/>
          <w:szCs w:val="24"/>
          <w:lang w:eastAsia="lv-LV"/>
        </w:rPr>
        <w:t> </w:t>
      </w:r>
      <w:r w:rsidRPr="009959CC">
        <w:rPr>
          <w:sz w:val="24"/>
          <w:szCs w:val="24"/>
          <w:lang w:eastAsia="lv-LV"/>
        </w:rPr>
        <w:t>gada 1.</w:t>
      </w:r>
      <w:r w:rsidR="0029737D" w:rsidRPr="009959CC">
        <w:rPr>
          <w:sz w:val="24"/>
          <w:szCs w:val="24"/>
          <w:lang w:eastAsia="lv-LV"/>
        </w:rPr>
        <w:t> </w:t>
      </w:r>
      <w:r w:rsidRPr="009959CC">
        <w:rPr>
          <w:sz w:val="24"/>
          <w:szCs w:val="24"/>
          <w:lang w:eastAsia="lv-LV"/>
        </w:rPr>
        <w:t>martam, par neatbilstošu Satversmes 106.</w:t>
      </w:r>
      <w:r w:rsidR="0029737D" w:rsidRPr="009959CC">
        <w:rPr>
          <w:sz w:val="24"/>
          <w:szCs w:val="24"/>
          <w:lang w:eastAsia="lv-LV"/>
        </w:rPr>
        <w:t> </w:t>
      </w:r>
      <w:r w:rsidRPr="009959CC">
        <w:rPr>
          <w:sz w:val="24"/>
          <w:szCs w:val="24"/>
          <w:lang w:eastAsia="lv-LV"/>
        </w:rPr>
        <w:t>panta pirmajam teikumam un attiecībā uz pieteicēju administratīvajā lietā Nr.</w:t>
      </w:r>
      <w:r w:rsidR="0029737D" w:rsidRPr="009959CC">
        <w:rPr>
          <w:sz w:val="24"/>
          <w:szCs w:val="24"/>
          <w:lang w:eastAsia="lv-LV"/>
        </w:rPr>
        <w:t> </w:t>
      </w:r>
      <w:r w:rsidRPr="009959CC">
        <w:rPr>
          <w:sz w:val="24"/>
          <w:szCs w:val="24"/>
          <w:lang w:eastAsia="lv-LV"/>
        </w:rPr>
        <w:t>A420111221 par spēkā neesošu no viņas pamattiesību aizskāruma rašanās brīža.</w:t>
      </w:r>
    </w:p>
    <w:p w14:paraId="04EAF91B" w14:textId="6FAD9E5A" w:rsidR="0014100C" w:rsidRPr="009959CC" w:rsidRDefault="0014100C" w:rsidP="009959CC">
      <w:pPr>
        <w:ind w:firstLine="720"/>
        <w:jc w:val="both"/>
        <w:rPr>
          <w:sz w:val="24"/>
          <w:szCs w:val="24"/>
          <w:lang w:eastAsia="lv-LV"/>
        </w:rPr>
      </w:pPr>
      <w:r w:rsidRPr="009959CC">
        <w:rPr>
          <w:sz w:val="24"/>
          <w:szCs w:val="24"/>
          <w:lang w:eastAsia="lv-LV"/>
        </w:rPr>
        <w:t>3.</w:t>
      </w:r>
      <w:r w:rsidR="009959CC" w:rsidRPr="009959CC">
        <w:rPr>
          <w:sz w:val="24"/>
          <w:szCs w:val="24"/>
          <w:lang w:eastAsia="lv-LV"/>
        </w:rPr>
        <w:t> </w:t>
      </w:r>
      <w:r w:rsidRPr="009959CC">
        <w:rPr>
          <w:sz w:val="24"/>
          <w:szCs w:val="24"/>
          <w:lang w:eastAsia="lv-LV"/>
        </w:rPr>
        <w:t>Atzīt Tiesu ekspertu likuma 6.</w:t>
      </w:r>
      <w:r w:rsidR="0029737D" w:rsidRPr="009959CC">
        <w:rPr>
          <w:sz w:val="24"/>
          <w:szCs w:val="24"/>
          <w:lang w:eastAsia="lv-LV"/>
        </w:rPr>
        <w:t> </w:t>
      </w:r>
      <w:r w:rsidRPr="009959CC">
        <w:rPr>
          <w:sz w:val="24"/>
          <w:szCs w:val="24"/>
          <w:lang w:eastAsia="lv-LV"/>
        </w:rPr>
        <w:t>panta trešās daļas 5.</w:t>
      </w:r>
      <w:r w:rsidR="0029737D" w:rsidRPr="009959CC">
        <w:rPr>
          <w:sz w:val="24"/>
          <w:szCs w:val="24"/>
          <w:lang w:eastAsia="lv-LV"/>
        </w:rPr>
        <w:t> </w:t>
      </w:r>
      <w:r w:rsidRPr="009959CC">
        <w:rPr>
          <w:sz w:val="24"/>
          <w:szCs w:val="24"/>
          <w:lang w:eastAsia="lv-LV"/>
        </w:rPr>
        <w:t>punktu redakcijā, kas ir spēkā no 2024.</w:t>
      </w:r>
      <w:r w:rsidR="0029737D" w:rsidRPr="009959CC">
        <w:rPr>
          <w:sz w:val="24"/>
          <w:szCs w:val="24"/>
          <w:lang w:eastAsia="lv-LV"/>
        </w:rPr>
        <w:t> </w:t>
      </w:r>
      <w:r w:rsidRPr="009959CC">
        <w:rPr>
          <w:sz w:val="24"/>
          <w:szCs w:val="24"/>
          <w:lang w:eastAsia="lv-LV"/>
        </w:rPr>
        <w:t>gada 2.</w:t>
      </w:r>
      <w:r w:rsidR="0029737D" w:rsidRPr="009959CC">
        <w:rPr>
          <w:sz w:val="24"/>
          <w:szCs w:val="24"/>
          <w:lang w:eastAsia="lv-LV"/>
        </w:rPr>
        <w:t> </w:t>
      </w:r>
      <w:r w:rsidRPr="009959CC">
        <w:rPr>
          <w:sz w:val="24"/>
          <w:szCs w:val="24"/>
          <w:lang w:eastAsia="lv-LV"/>
        </w:rPr>
        <w:t>marta, par neatbilstošu Satversmes 106.</w:t>
      </w:r>
      <w:r w:rsidR="0029737D" w:rsidRPr="009959CC">
        <w:rPr>
          <w:sz w:val="24"/>
          <w:szCs w:val="24"/>
          <w:lang w:eastAsia="lv-LV"/>
        </w:rPr>
        <w:t> </w:t>
      </w:r>
      <w:r w:rsidRPr="009959CC">
        <w:rPr>
          <w:sz w:val="24"/>
          <w:szCs w:val="24"/>
          <w:lang w:eastAsia="lv-LV"/>
        </w:rPr>
        <w:t>panta pirmajam teikumam un spēkā neesošu no 2025.</w:t>
      </w:r>
      <w:r w:rsidR="0029737D" w:rsidRPr="009959CC">
        <w:rPr>
          <w:sz w:val="24"/>
          <w:szCs w:val="24"/>
          <w:lang w:eastAsia="lv-LV"/>
        </w:rPr>
        <w:t> </w:t>
      </w:r>
      <w:r w:rsidRPr="009959CC">
        <w:rPr>
          <w:sz w:val="24"/>
          <w:szCs w:val="24"/>
          <w:lang w:eastAsia="lv-LV"/>
        </w:rPr>
        <w:t>gada 1.</w:t>
      </w:r>
      <w:r w:rsidR="0029737D" w:rsidRPr="009959CC">
        <w:rPr>
          <w:sz w:val="24"/>
          <w:szCs w:val="24"/>
          <w:lang w:eastAsia="lv-LV"/>
        </w:rPr>
        <w:t> </w:t>
      </w:r>
      <w:r w:rsidRPr="009959CC">
        <w:rPr>
          <w:sz w:val="24"/>
          <w:szCs w:val="24"/>
          <w:lang w:eastAsia="lv-LV"/>
        </w:rPr>
        <w:t>jūnija.</w:t>
      </w:r>
    </w:p>
    <w:p w14:paraId="4C29CBC0" w14:textId="2DBD8815" w:rsidR="009959CC" w:rsidRDefault="0014100C" w:rsidP="009959CC">
      <w:pPr>
        <w:ind w:firstLine="720"/>
        <w:jc w:val="both"/>
        <w:rPr>
          <w:sz w:val="24"/>
          <w:szCs w:val="24"/>
          <w:lang w:eastAsia="lv-LV"/>
        </w:rPr>
      </w:pPr>
      <w:r w:rsidRPr="009959CC">
        <w:rPr>
          <w:sz w:val="24"/>
          <w:szCs w:val="24"/>
          <w:lang w:eastAsia="lv-LV"/>
        </w:rPr>
        <w:t>4.</w:t>
      </w:r>
      <w:r w:rsidR="0029737D" w:rsidRPr="009959CC">
        <w:rPr>
          <w:sz w:val="24"/>
          <w:szCs w:val="24"/>
          <w:lang w:eastAsia="lv-LV"/>
        </w:rPr>
        <w:t> </w:t>
      </w:r>
      <w:r w:rsidRPr="009959CC">
        <w:rPr>
          <w:sz w:val="24"/>
          <w:szCs w:val="24"/>
          <w:lang w:eastAsia="lv-LV"/>
        </w:rPr>
        <w:t>Attiecībā uz pieteicēju administratīvajā lietā atzīt Tiesu ekspertu likuma 6.</w:t>
      </w:r>
      <w:r w:rsidR="0029737D" w:rsidRPr="009959CC">
        <w:rPr>
          <w:sz w:val="24"/>
          <w:szCs w:val="24"/>
          <w:lang w:eastAsia="lv-LV"/>
        </w:rPr>
        <w:t> </w:t>
      </w:r>
      <w:r w:rsidRPr="009959CC">
        <w:rPr>
          <w:sz w:val="24"/>
          <w:szCs w:val="24"/>
          <w:lang w:eastAsia="lv-LV"/>
        </w:rPr>
        <w:t>panta trešās daļas 5.</w:t>
      </w:r>
      <w:r w:rsidR="0029737D" w:rsidRPr="009959CC">
        <w:rPr>
          <w:sz w:val="24"/>
          <w:szCs w:val="24"/>
          <w:lang w:eastAsia="lv-LV"/>
        </w:rPr>
        <w:t> </w:t>
      </w:r>
      <w:r w:rsidRPr="009959CC">
        <w:rPr>
          <w:sz w:val="24"/>
          <w:szCs w:val="24"/>
          <w:lang w:eastAsia="lv-LV"/>
        </w:rPr>
        <w:t>punktu redakcijā, kas ir spēkā no 2024.</w:t>
      </w:r>
      <w:r w:rsidR="0029737D" w:rsidRPr="009959CC">
        <w:rPr>
          <w:sz w:val="24"/>
          <w:szCs w:val="24"/>
          <w:lang w:eastAsia="lv-LV"/>
        </w:rPr>
        <w:t> </w:t>
      </w:r>
      <w:r w:rsidRPr="009959CC">
        <w:rPr>
          <w:sz w:val="24"/>
          <w:szCs w:val="24"/>
          <w:lang w:eastAsia="lv-LV"/>
        </w:rPr>
        <w:t>gada 2.</w:t>
      </w:r>
      <w:r w:rsidR="0029737D" w:rsidRPr="009959CC">
        <w:rPr>
          <w:sz w:val="24"/>
          <w:szCs w:val="24"/>
          <w:lang w:eastAsia="lv-LV"/>
        </w:rPr>
        <w:t> </w:t>
      </w:r>
      <w:r w:rsidRPr="009959CC">
        <w:rPr>
          <w:sz w:val="24"/>
          <w:szCs w:val="24"/>
          <w:lang w:eastAsia="lv-LV"/>
        </w:rPr>
        <w:t>marta, par neatbilstošu Satversmes 106.</w:t>
      </w:r>
      <w:r w:rsidR="0029737D" w:rsidRPr="009959CC">
        <w:rPr>
          <w:sz w:val="24"/>
          <w:szCs w:val="24"/>
          <w:lang w:eastAsia="lv-LV"/>
        </w:rPr>
        <w:t> </w:t>
      </w:r>
      <w:r w:rsidRPr="009959CC">
        <w:rPr>
          <w:sz w:val="24"/>
          <w:szCs w:val="24"/>
          <w:lang w:eastAsia="lv-LV"/>
        </w:rPr>
        <w:t>panta pirmajam teikumam un spēkā neesošu no tā pieņemšanas brīža.</w:t>
      </w:r>
    </w:p>
    <w:p w14:paraId="09442CEC" w14:textId="77AD3DD3" w:rsidR="0014100C" w:rsidRPr="009959CC" w:rsidRDefault="0014100C" w:rsidP="009959CC">
      <w:pPr>
        <w:ind w:firstLine="720"/>
        <w:jc w:val="both"/>
        <w:rPr>
          <w:sz w:val="24"/>
          <w:szCs w:val="24"/>
          <w:lang w:eastAsia="lv-LV"/>
        </w:rPr>
      </w:pPr>
      <w:r w:rsidRPr="009959CC">
        <w:rPr>
          <w:sz w:val="24"/>
          <w:szCs w:val="24"/>
          <w:lang w:eastAsia="lv-LV"/>
        </w:rPr>
        <w:t>5.</w:t>
      </w:r>
      <w:r w:rsidR="0029737D" w:rsidRPr="009959CC">
        <w:rPr>
          <w:sz w:val="24"/>
          <w:szCs w:val="24"/>
          <w:lang w:eastAsia="lv-LV"/>
        </w:rPr>
        <w:t> </w:t>
      </w:r>
      <w:r w:rsidRPr="009959CC">
        <w:rPr>
          <w:sz w:val="24"/>
          <w:szCs w:val="24"/>
          <w:lang w:eastAsia="lv-LV"/>
        </w:rPr>
        <w:t>Attiecībā uz citām personām, kuras uzsākušas savu pamattiesību aizsardzību ar vispārējiem tiesību aizsardzības līdzekļiem, atzīt Tiesu ekspertu likuma 6.</w:t>
      </w:r>
      <w:r w:rsidR="0029737D" w:rsidRPr="009959CC">
        <w:rPr>
          <w:sz w:val="24"/>
          <w:szCs w:val="24"/>
          <w:lang w:eastAsia="lv-LV"/>
        </w:rPr>
        <w:t> </w:t>
      </w:r>
      <w:r w:rsidRPr="009959CC">
        <w:rPr>
          <w:sz w:val="24"/>
          <w:szCs w:val="24"/>
          <w:lang w:eastAsia="lv-LV"/>
        </w:rPr>
        <w:t>panta trešās daļas 5.</w:t>
      </w:r>
      <w:r w:rsidR="0029737D" w:rsidRPr="009959CC">
        <w:rPr>
          <w:sz w:val="24"/>
          <w:szCs w:val="24"/>
          <w:lang w:eastAsia="lv-LV"/>
        </w:rPr>
        <w:t> </w:t>
      </w:r>
      <w:r w:rsidRPr="009959CC">
        <w:rPr>
          <w:sz w:val="24"/>
          <w:szCs w:val="24"/>
          <w:lang w:eastAsia="lv-LV"/>
        </w:rPr>
        <w:t>punktu redakcijā, kas ir spēkā no 2024.</w:t>
      </w:r>
      <w:r w:rsidR="0029737D" w:rsidRPr="009959CC">
        <w:rPr>
          <w:sz w:val="24"/>
          <w:szCs w:val="24"/>
          <w:lang w:eastAsia="lv-LV"/>
        </w:rPr>
        <w:t> </w:t>
      </w:r>
      <w:r w:rsidRPr="009959CC">
        <w:rPr>
          <w:sz w:val="24"/>
          <w:szCs w:val="24"/>
          <w:lang w:eastAsia="lv-LV"/>
        </w:rPr>
        <w:t>gada 2.</w:t>
      </w:r>
      <w:r w:rsidR="0029737D" w:rsidRPr="009959CC">
        <w:rPr>
          <w:sz w:val="24"/>
          <w:szCs w:val="24"/>
          <w:lang w:eastAsia="lv-LV"/>
        </w:rPr>
        <w:t> </w:t>
      </w:r>
      <w:r w:rsidRPr="009959CC">
        <w:rPr>
          <w:sz w:val="24"/>
          <w:szCs w:val="24"/>
          <w:lang w:eastAsia="lv-LV"/>
        </w:rPr>
        <w:t>marta, par neatbilstošu Satversmes 106.</w:t>
      </w:r>
      <w:r w:rsidR="0029737D" w:rsidRPr="009959CC">
        <w:rPr>
          <w:sz w:val="24"/>
          <w:szCs w:val="24"/>
          <w:lang w:eastAsia="lv-LV"/>
        </w:rPr>
        <w:t> </w:t>
      </w:r>
      <w:r w:rsidRPr="009959CC">
        <w:rPr>
          <w:sz w:val="24"/>
          <w:szCs w:val="24"/>
          <w:lang w:eastAsia="lv-LV"/>
        </w:rPr>
        <w:t>panta pirmajam teikumam un spēkā neesošu no šo personu pamattiesību aizskāruma rašanās brīža.</w:t>
      </w:r>
    </w:p>
    <w:p w14:paraId="13872F96" w14:textId="77777777" w:rsidR="00787849" w:rsidRDefault="00787849" w:rsidP="009959CC">
      <w:pPr>
        <w:rPr>
          <w:b/>
          <w:bCs/>
          <w:sz w:val="24"/>
          <w:szCs w:val="24"/>
        </w:rPr>
      </w:pPr>
    </w:p>
    <w:p w14:paraId="1A9F2AB5" w14:textId="77777777" w:rsidR="00DB6790" w:rsidRDefault="00DB6790" w:rsidP="009959CC">
      <w:pPr>
        <w:rPr>
          <w:b/>
          <w:bCs/>
          <w:sz w:val="24"/>
          <w:szCs w:val="24"/>
        </w:rPr>
      </w:pPr>
    </w:p>
    <w:p w14:paraId="202CD1DE" w14:textId="77777777" w:rsidR="00DB6790" w:rsidRPr="009959CC" w:rsidRDefault="00DB6790" w:rsidP="009959CC">
      <w:pPr>
        <w:rPr>
          <w:b/>
          <w:bCs/>
          <w:sz w:val="24"/>
          <w:szCs w:val="24"/>
        </w:rPr>
      </w:pPr>
    </w:p>
    <w:p w14:paraId="4439586C" w14:textId="77777777" w:rsidR="00787849" w:rsidRPr="0029737D" w:rsidRDefault="00787849" w:rsidP="009959CC">
      <w:pPr>
        <w:pStyle w:val="Heading3"/>
        <w:shd w:val="clear" w:color="auto" w:fill="FFFFFF"/>
        <w:spacing w:before="0" w:beforeAutospacing="0" w:after="0" w:afterAutospacing="0"/>
        <w:ind w:firstLine="709"/>
        <w:jc w:val="both"/>
        <w:rPr>
          <w:b w:val="0"/>
          <w:bCs w:val="0"/>
          <w:sz w:val="24"/>
          <w:szCs w:val="24"/>
        </w:rPr>
      </w:pPr>
    </w:p>
    <w:p w14:paraId="1AC34FEA" w14:textId="77777777" w:rsidR="00787849" w:rsidRPr="0029737D" w:rsidRDefault="00787849" w:rsidP="009959CC">
      <w:pPr>
        <w:pStyle w:val="BodyText"/>
        <w:tabs>
          <w:tab w:val="left" w:pos="6521"/>
        </w:tabs>
        <w:ind w:firstLine="709"/>
        <w:jc w:val="both"/>
        <w:rPr>
          <w:sz w:val="24"/>
        </w:rPr>
      </w:pPr>
      <w:r w:rsidRPr="0029737D">
        <w:rPr>
          <w:sz w:val="24"/>
        </w:rPr>
        <w:t>Ministru prezidente</w:t>
      </w:r>
      <w:r w:rsidRPr="0029737D">
        <w:rPr>
          <w:sz w:val="24"/>
        </w:rPr>
        <w:tab/>
      </w:r>
      <w:proofErr w:type="spellStart"/>
      <w:r w:rsidRPr="0029737D">
        <w:rPr>
          <w:sz w:val="24"/>
        </w:rPr>
        <w:t>Evika</w:t>
      </w:r>
      <w:proofErr w:type="spellEnd"/>
      <w:r w:rsidRPr="0029737D">
        <w:rPr>
          <w:sz w:val="24"/>
        </w:rPr>
        <w:t xml:space="preserve"> Siliņa</w:t>
      </w:r>
    </w:p>
    <w:p w14:paraId="51DD73A9" w14:textId="77777777" w:rsidR="00787849" w:rsidRPr="0029737D" w:rsidRDefault="00787849" w:rsidP="009959CC">
      <w:pPr>
        <w:rPr>
          <w:rFonts w:cs="Times New Roman"/>
          <w:sz w:val="24"/>
          <w:szCs w:val="24"/>
        </w:rPr>
      </w:pPr>
    </w:p>
    <w:p w14:paraId="37AB0851" w14:textId="77777777" w:rsidR="00787849" w:rsidRPr="0029737D" w:rsidRDefault="00787849" w:rsidP="009959CC">
      <w:pPr>
        <w:rPr>
          <w:rFonts w:cs="Times New Roman"/>
          <w:sz w:val="24"/>
          <w:szCs w:val="24"/>
        </w:rPr>
      </w:pPr>
    </w:p>
    <w:p w14:paraId="376AD0CF" w14:textId="77777777" w:rsidR="00787849" w:rsidRPr="0029737D" w:rsidRDefault="00787849" w:rsidP="009959CC">
      <w:pPr>
        <w:rPr>
          <w:rFonts w:cs="Times New Roman"/>
          <w:sz w:val="24"/>
          <w:szCs w:val="24"/>
        </w:rPr>
      </w:pPr>
    </w:p>
    <w:p w14:paraId="17D976AF" w14:textId="77777777" w:rsidR="00787849" w:rsidRPr="0029737D" w:rsidRDefault="00787849" w:rsidP="009959CC">
      <w:pPr>
        <w:rPr>
          <w:rFonts w:cs="Times New Roman"/>
          <w:sz w:val="24"/>
          <w:szCs w:val="24"/>
        </w:rPr>
      </w:pPr>
    </w:p>
    <w:p w14:paraId="0CAAD71E" w14:textId="77777777" w:rsidR="00787849" w:rsidRPr="0029737D" w:rsidRDefault="00787849" w:rsidP="009959CC">
      <w:pPr>
        <w:rPr>
          <w:rFonts w:cs="Times New Roman"/>
          <w:sz w:val="24"/>
          <w:szCs w:val="24"/>
        </w:rPr>
      </w:pPr>
    </w:p>
    <w:p w14:paraId="110B4E94" w14:textId="77777777" w:rsidR="00787849" w:rsidRPr="0029737D" w:rsidRDefault="00787849" w:rsidP="009959CC">
      <w:pPr>
        <w:rPr>
          <w:rFonts w:cs="Times New Roman"/>
          <w:sz w:val="24"/>
          <w:szCs w:val="24"/>
        </w:rPr>
      </w:pPr>
    </w:p>
    <w:p w14:paraId="79D22B79" w14:textId="77777777" w:rsidR="00787849" w:rsidRPr="0029737D" w:rsidRDefault="00787849" w:rsidP="009959CC">
      <w:pPr>
        <w:rPr>
          <w:rFonts w:cs="Times New Roman"/>
          <w:sz w:val="24"/>
          <w:szCs w:val="24"/>
        </w:rPr>
      </w:pPr>
    </w:p>
    <w:p w14:paraId="0EDACB81" w14:textId="77777777" w:rsidR="00787849" w:rsidRPr="0029737D" w:rsidRDefault="00787849" w:rsidP="009959CC">
      <w:pPr>
        <w:rPr>
          <w:rFonts w:cs="Times New Roman"/>
          <w:sz w:val="24"/>
          <w:szCs w:val="24"/>
        </w:rPr>
      </w:pPr>
    </w:p>
    <w:p w14:paraId="7ABDC1CB" w14:textId="77777777" w:rsidR="00787849" w:rsidRPr="0029737D" w:rsidRDefault="00787849" w:rsidP="009959CC">
      <w:pPr>
        <w:rPr>
          <w:rFonts w:cs="Times New Roman"/>
          <w:sz w:val="20"/>
          <w:szCs w:val="20"/>
        </w:rPr>
      </w:pPr>
      <w:r w:rsidRPr="0029737D">
        <w:rPr>
          <w:rFonts w:cs="Times New Roman"/>
          <w:sz w:val="20"/>
          <w:szCs w:val="20"/>
        </w:rPr>
        <w:t>Skļarska 67082893</w:t>
      </w:r>
    </w:p>
    <w:p w14:paraId="5CC06FD9" w14:textId="77777777" w:rsidR="00787849" w:rsidRPr="0029737D" w:rsidRDefault="00787849" w:rsidP="009959CC">
      <w:pPr>
        <w:rPr>
          <w:rFonts w:cs="Times New Roman"/>
          <w:sz w:val="20"/>
          <w:szCs w:val="20"/>
        </w:rPr>
      </w:pPr>
      <w:hyperlink r:id="rId161" w:history="1">
        <w:r w:rsidRPr="0029737D">
          <w:rPr>
            <w:rStyle w:val="Hyperlink"/>
            <w:rFonts w:cs="Times New Roman"/>
            <w:sz w:val="20"/>
            <w:szCs w:val="20"/>
          </w:rPr>
          <w:t>ilona.sklarska@mk.gov.lv</w:t>
        </w:r>
      </w:hyperlink>
    </w:p>
    <w:p w14:paraId="392D5841" w14:textId="563A3EC7" w:rsidR="00677B75" w:rsidRPr="0029737D" w:rsidRDefault="00677B75" w:rsidP="009959CC">
      <w:pPr>
        <w:jc w:val="both"/>
        <w:rPr>
          <w:rFonts w:cs="Times New Roman"/>
          <w:sz w:val="20"/>
          <w:szCs w:val="20"/>
        </w:rPr>
      </w:pPr>
    </w:p>
    <w:sectPr w:rsidR="00677B75" w:rsidRPr="0029737D" w:rsidSect="00C41E16">
      <w:headerReference w:type="default" r:id="rId162"/>
      <w:pgSz w:w="11906" w:h="16838" w:code="9"/>
      <w:pgMar w:top="1134" w:right="1134" w:bottom="1276"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9F819" w14:textId="77777777" w:rsidR="003F766E" w:rsidRDefault="003F766E" w:rsidP="002C10FE">
      <w:r>
        <w:separator/>
      </w:r>
    </w:p>
  </w:endnote>
  <w:endnote w:type="continuationSeparator" w:id="0">
    <w:p w14:paraId="043EC000" w14:textId="77777777" w:rsidR="003F766E" w:rsidRDefault="003F766E" w:rsidP="002C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EC366" w14:textId="77777777" w:rsidR="003F766E" w:rsidRDefault="003F766E" w:rsidP="002C10FE">
      <w:r>
        <w:separator/>
      </w:r>
    </w:p>
  </w:footnote>
  <w:footnote w:type="continuationSeparator" w:id="0">
    <w:p w14:paraId="0D89A025" w14:textId="77777777" w:rsidR="003F766E" w:rsidRDefault="003F766E" w:rsidP="002C1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241650931"/>
      <w:docPartObj>
        <w:docPartGallery w:val="Page Numbers (Top of Page)"/>
        <w:docPartUnique/>
      </w:docPartObj>
    </w:sdtPr>
    <w:sdtEndPr/>
    <w:sdtContent>
      <w:p w14:paraId="03F252E2" w14:textId="6252631C" w:rsidR="00A70A3E" w:rsidRPr="00CF234A" w:rsidRDefault="00A70A3E" w:rsidP="00CF234A">
        <w:pPr>
          <w:pStyle w:val="Header"/>
          <w:jc w:val="center"/>
          <w:rPr>
            <w:sz w:val="24"/>
            <w:szCs w:val="24"/>
          </w:rPr>
        </w:pPr>
        <w:r w:rsidRPr="00CF234A">
          <w:rPr>
            <w:sz w:val="24"/>
            <w:szCs w:val="24"/>
          </w:rPr>
          <w:fldChar w:fldCharType="begin"/>
        </w:r>
        <w:r w:rsidRPr="00CF234A">
          <w:rPr>
            <w:sz w:val="24"/>
            <w:szCs w:val="24"/>
          </w:rPr>
          <w:instrText xml:space="preserve"> PAGE   \* MERGEFORMAT </w:instrText>
        </w:r>
        <w:r w:rsidRPr="00CF234A">
          <w:rPr>
            <w:sz w:val="24"/>
            <w:szCs w:val="24"/>
          </w:rPr>
          <w:fldChar w:fldCharType="separate"/>
        </w:r>
        <w:r w:rsidR="00C700EE">
          <w:rPr>
            <w:noProof/>
            <w:sz w:val="24"/>
            <w:szCs w:val="24"/>
          </w:rPr>
          <w:t>2</w:t>
        </w:r>
        <w:r w:rsidR="00C700EE">
          <w:rPr>
            <w:noProof/>
            <w:sz w:val="24"/>
            <w:szCs w:val="24"/>
          </w:rPr>
          <w:t>3</w:t>
        </w:r>
        <w:r w:rsidRPr="00CF234A">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DF4"/>
    <w:multiLevelType w:val="multilevel"/>
    <w:tmpl w:val="3B884CD6"/>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1" w15:restartNumberingAfterBreak="0">
    <w:nsid w:val="08BB12AD"/>
    <w:multiLevelType w:val="multilevel"/>
    <w:tmpl w:val="700A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816E6"/>
    <w:multiLevelType w:val="multilevel"/>
    <w:tmpl w:val="4B0E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426B4"/>
    <w:multiLevelType w:val="multilevel"/>
    <w:tmpl w:val="22E0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939FB"/>
    <w:multiLevelType w:val="multilevel"/>
    <w:tmpl w:val="3240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31E7B"/>
    <w:multiLevelType w:val="multilevel"/>
    <w:tmpl w:val="3DA4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F6297"/>
    <w:multiLevelType w:val="multilevel"/>
    <w:tmpl w:val="1422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A0413"/>
    <w:multiLevelType w:val="multilevel"/>
    <w:tmpl w:val="16BC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77D4A"/>
    <w:multiLevelType w:val="multilevel"/>
    <w:tmpl w:val="C9F4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50427"/>
    <w:multiLevelType w:val="multilevel"/>
    <w:tmpl w:val="F7D8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417C9"/>
    <w:multiLevelType w:val="multilevel"/>
    <w:tmpl w:val="56463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A4530"/>
    <w:multiLevelType w:val="multilevel"/>
    <w:tmpl w:val="FBD8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5937F2"/>
    <w:multiLevelType w:val="multilevel"/>
    <w:tmpl w:val="F266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C12B9"/>
    <w:multiLevelType w:val="multilevel"/>
    <w:tmpl w:val="095C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8C0EE8"/>
    <w:multiLevelType w:val="multilevel"/>
    <w:tmpl w:val="FCDE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85530"/>
    <w:multiLevelType w:val="multilevel"/>
    <w:tmpl w:val="9E98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2073E9"/>
    <w:multiLevelType w:val="multilevel"/>
    <w:tmpl w:val="270A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87353"/>
    <w:multiLevelType w:val="multilevel"/>
    <w:tmpl w:val="EA3E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850AA"/>
    <w:multiLevelType w:val="multilevel"/>
    <w:tmpl w:val="7BE6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22399A"/>
    <w:multiLevelType w:val="multilevel"/>
    <w:tmpl w:val="FCE6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74AB5"/>
    <w:multiLevelType w:val="multilevel"/>
    <w:tmpl w:val="B276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549BB"/>
    <w:multiLevelType w:val="multilevel"/>
    <w:tmpl w:val="B0A0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F3375A"/>
    <w:multiLevelType w:val="multilevel"/>
    <w:tmpl w:val="6AD02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987081"/>
    <w:multiLevelType w:val="multilevel"/>
    <w:tmpl w:val="A354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9A1A5E"/>
    <w:multiLevelType w:val="hybridMultilevel"/>
    <w:tmpl w:val="08783048"/>
    <w:lvl w:ilvl="0" w:tplc="849822EC">
      <w:start w:val="1"/>
      <w:numFmt w:val="decimal"/>
      <w:lvlText w:val="%1)"/>
      <w:lvlJc w:val="left"/>
      <w:pPr>
        <w:ind w:left="1069" w:hanging="360"/>
      </w:pPr>
      <w:rPr>
        <w:rFonts w:hint="default"/>
      </w:r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5" w15:restartNumberingAfterBreak="0">
    <w:nsid w:val="61293555"/>
    <w:multiLevelType w:val="multilevel"/>
    <w:tmpl w:val="80E4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9873FF"/>
    <w:multiLevelType w:val="multilevel"/>
    <w:tmpl w:val="BEAA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623C2B"/>
    <w:multiLevelType w:val="multilevel"/>
    <w:tmpl w:val="D8CC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6A43BC"/>
    <w:multiLevelType w:val="multilevel"/>
    <w:tmpl w:val="A38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90191"/>
    <w:multiLevelType w:val="multilevel"/>
    <w:tmpl w:val="7060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C0484D"/>
    <w:multiLevelType w:val="multilevel"/>
    <w:tmpl w:val="E232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C22D72"/>
    <w:multiLevelType w:val="multilevel"/>
    <w:tmpl w:val="6E82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BB23B3"/>
    <w:multiLevelType w:val="multilevel"/>
    <w:tmpl w:val="8100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4E03AF"/>
    <w:multiLevelType w:val="multilevel"/>
    <w:tmpl w:val="123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454C68"/>
    <w:multiLevelType w:val="multilevel"/>
    <w:tmpl w:val="01DC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3640DE"/>
    <w:multiLevelType w:val="multilevel"/>
    <w:tmpl w:val="6A326D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C367AAF"/>
    <w:multiLevelType w:val="multilevel"/>
    <w:tmpl w:val="C12A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871754"/>
    <w:multiLevelType w:val="multilevel"/>
    <w:tmpl w:val="4398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D19A7"/>
    <w:multiLevelType w:val="multilevel"/>
    <w:tmpl w:val="B6FE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E11183"/>
    <w:multiLevelType w:val="multilevel"/>
    <w:tmpl w:val="11F0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2677B7"/>
    <w:multiLevelType w:val="multilevel"/>
    <w:tmpl w:val="E4E4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833891"/>
    <w:multiLevelType w:val="multilevel"/>
    <w:tmpl w:val="8132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00053D"/>
    <w:multiLevelType w:val="multilevel"/>
    <w:tmpl w:val="2CF8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822694">
    <w:abstractNumId w:val="36"/>
  </w:num>
  <w:num w:numId="2" w16cid:durableId="327834128">
    <w:abstractNumId w:val="21"/>
  </w:num>
  <w:num w:numId="3" w16cid:durableId="1690640937">
    <w:abstractNumId w:val="16"/>
  </w:num>
  <w:num w:numId="4" w16cid:durableId="266960755">
    <w:abstractNumId w:val="18"/>
  </w:num>
  <w:num w:numId="5" w16cid:durableId="633023309">
    <w:abstractNumId w:val="32"/>
  </w:num>
  <w:num w:numId="6" w16cid:durableId="106392690">
    <w:abstractNumId w:val="42"/>
  </w:num>
  <w:num w:numId="7" w16cid:durableId="1692030332">
    <w:abstractNumId w:val="3"/>
  </w:num>
  <w:num w:numId="8" w16cid:durableId="364722563">
    <w:abstractNumId w:val="14"/>
  </w:num>
  <w:num w:numId="9" w16cid:durableId="196550177">
    <w:abstractNumId w:val="9"/>
  </w:num>
  <w:num w:numId="10" w16cid:durableId="1589465399">
    <w:abstractNumId w:val="0"/>
  </w:num>
  <w:num w:numId="11" w16cid:durableId="1042365107">
    <w:abstractNumId w:val="34"/>
  </w:num>
  <w:num w:numId="12" w16cid:durableId="1557548543">
    <w:abstractNumId w:val="13"/>
  </w:num>
  <w:num w:numId="13" w16cid:durableId="217205578">
    <w:abstractNumId w:val="27"/>
  </w:num>
  <w:num w:numId="14" w16cid:durableId="460880869">
    <w:abstractNumId w:val="30"/>
  </w:num>
  <w:num w:numId="15" w16cid:durableId="342321525">
    <w:abstractNumId w:val="5"/>
  </w:num>
  <w:num w:numId="16" w16cid:durableId="398277">
    <w:abstractNumId w:val="25"/>
  </w:num>
  <w:num w:numId="17" w16cid:durableId="691303208">
    <w:abstractNumId w:val="28"/>
  </w:num>
  <w:num w:numId="18" w16cid:durableId="1227036214">
    <w:abstractNumId w:val="6"/>
  </w:num>
  <w:num w:numId="19" w16cid:durableId="178010318">
    <w:abstractNumId w:val="22"/>
  </w:num>
  <w:num w:numId="20" w16cid:durableId="117187106">
    <w:abstractNumId w:val="24"/>
  </w:num>
  <w:num w:numId="21" w16cid:durableId="1509323077">
    <w:abstractNumId w:val="4"/>
  </w:num>
  <w:num w:numId="22" w16cid:durableId="16350900">
    <w:abstractNumId w:val="26"/>
  </w:num>
  <w:num w:numId="23" w16cid:durableId="132606720">
    <w:abstractNumId w:val="15"/>
  </w:num>
  <w:num w:numId="24" w16cid:durableId="1223250435">
    <w:abstractNumId w:val="8"/>
  </w:num>
  <w:num w:numId="25" w16cid:durableId="38018765">
    <w:abstractNumId w:val="23"/>
  </w:num>
  <w:num w:numId="26" w16cid:durableId="109669388">
    <w:abstractNumId w:val="20"/>
  </w:num>
  <w:num w:numId="27" w16cid:durableId="1090469274">
    <w:abstractNumId w:val="41"/>
  </w:num>
  <w:num w:numId="28" w16cid:durableId="1693260802">
    <w:abstractNumId w:val="19"/>
  </w:num>
  <w:num w:numId="29" w16cid:durableId="719062751">
    <w:abstractNumId w:val="10"/>
  </w:num>
  <w:num w:numId="30" w16cid:durableId="2137986549">
    <w:abstractNumId w:val="17"/>
  </w:num>
  <w:num w:numId="31" w16cid:durableId="468548941">
    <w:abstractNumId w:val="38"/>
  </w:num>
  <w:num w:numId="32" w16cid:durableId="1533494876">
    <w:abstractNumId w:val="29"/>
  </w:num>
  <w:num w:numId="33" w16cid:durableId="200872227">
    <w:abstractNumId w:val="11"/>
  </w:num>
  <w:num w:numId="34" w16cid:durableId="1185092835">
    <w:abstractNumId w:val="37"/>
  </w:num>
  <w:num w:numId="35" w16cid:durableId="2052800770">
    <w:abstractNumId w:val="1"/>
  </w:num>
  <w:num w:numId="36" w16cid:durableId="1596747049">
    <w:abstractNumId w:val="33"/>
  </w:num>
  <w:num w:numId="37" w16cid:durableId="851653373">
    <w:abstractNumId w:val="31"/>
  </w:num>
  <w:num w:numId="38" w16cid:durableId="1503617816">
    <w:abstractNumId w:val="39"/>
  </w:num>
  <w:num w:numId="39" w16cid:durableId="208885026">
    <w:abstractNumId w:val="7"/>
  </w:num>
  <w:num w:numId="40" w16cid:durableId="1885410297">
    <w:abstractNumId w:val="40"/>
  </w:num>
  <w:num w:numId="41" w16cid:durableId="1470518073">
    <w:abstractNumId w:val="35"/>
  </w:num>
  <w:num w:numId="42" w16cid:durableId="2114668227">
    <w:abstractNumId w:val="2"/>
  </w:num>
  <w:num w:numId="43" w16cid:durableId="6158702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98"/>
    <w:rsid w:val="000007FA"/>
    <w:rsid w:val="00000C24"/>
    <w:rsid w:val="00000D18"/>
    <w:rsid w:val="000011F1"/>
    <w:rsid w:val="00001824"/>
    <w:rsid w:val="00001A05"/>
    <w:rsid w:val="00001C56"/>
    <w:rsid w:val="0000202D"/>
    <w:rsid w:val="000023BB"/>
    <w:rsid w:val="00003475"/>
    <w:rsid w:val="00003ABF"/>
    <w:rsid w:val="00003F0F"/>
    <w:rsid w:val="00004120"/>
    <w:rsid w:val="00004DBB"/>
    <w:rsid w:val="000054DA"/>
    <w:rsid w:val="00005D3C"/>
    <w:rsid w:val="0000610D"/>
    <w:rsid w:val="000061D1"/>
    <w:rsid w:val="000062D7"/>
    <w:rsid w:val="000063EC"/>
    <w:rsid w:val="0000642C"/>
    <w:rsid w:val="0000654E"/>
    <w:rsid w:val="000065A1"/>
    <w:rsid w:val="00006CB6"/>
    <w:rsid w:val="00006D6C"/>
    <w:rsid w:val="00007289"/>
    <w:rsid w:val="000072F9"/>
    <w:rsid w:val="000074C2"/>
    <w:rsid w:val="00007923"/>
    <w:rsid w:val="00007CFB"/>
    <w:rsid w:val="00010AB2"/>
    <w:rsid w:val="00010BEF"/>
    <w:rsid w:val="00010C99"/>
    <w:rsid w:val="00012151"/>
    <w:rsid w:val="000127E3"/>
    <w:rsid w:val="000128C9"/>
    <w:rsid w:val="00012A4E"/>
    <w:rsid w:val="00012ED0"/>
    <w:rsid w:val="00012FBB"/>
    <w:rsid w:val="000134E9"/>
    <w:rsid w:val="00013519"/>
    <w:rsid w:val="0001386F"/>
    <w:rsid w:val="00013E7D"/>
    <w:rsid w:val="0001407E"/>
    <w:rsid w:val="00014264"/>
    <w:rsid w:val="000142C1"/>
    <w:rsid w:val="000142F7"/>
    <w:rsid w:val="0001448D"/>
    <w:rsid w:val="00014B20"/>
    <w:rsid w:val="00014D48"/>
    <w:rsid w:val="00014DE0"/>
    <w:rsid w:val="0001567D"/>
    <w:rsid w:val="000157AE"/>
    <w:rsid w:val="0001646A"/>
    <w:rsid w:val="000166BE"/>
    <w:rsid w:val="00016780"/>
    <w:rsid w:val="00016805"/>
    <w:rsid w:val="00016A94"/>
    <w:rsid w:val="00016B7A"/>
    <w:rsid w:val="000173D2"/>
    <w:rsid w:val="000177AE"/>
    <w:rsid w:val="0001780A"/>
    <w:rsid w:val="00017B8E"/>
    <w:rsid w:val="00017CDF"/>
    <w:rsid w:val="00017F2D"/>
    <w:rsid w:val="00020430"/>
    <w:rsid w:val="0002057B"/>
    <w:rsid w:val="000205AB"/>
    <w:rsid w:val="00020953"/>
    <w:rsid w:val="0002125B"/>
    <w:rsid w:val="00021899"/>
    <w:rsid w:val="00021D2F"/>
    <w:rsid w:val="00022187"/>
    <w:rsid w:val="000226E5"/>
    <w:rsid w:val="00022879"/>
    <w:rsid w:val="000234F8"/>
    <w:rsid w:val="00023520"/>
    <w:rsid w:val="000238A4"/>
    <w:rsid w:val="00023984"/>
    <w:rsid w:val="00023A18"/>
    <w:rsid w:val="00023A59"/>
    <w:rsid w:val="00023C24"/>
    <w:rsid w:val="0002429D"/>
    <w:rsid w:val="00024466"/>
    <w:rsid w:val="000249A4"/>
    <w:rsid w:val="000253A9"/>
    <w:rsid w:val="000255AA"/>
    <w:rsid w:val="000259C5"/>
    <w:rsid w:val="00025AB3"/>
    <w:rsid w:val="0002602A"/>
    <w:rsid w:val="000263AC"/>
    <w:rsid w:val="00026414"/>
    <w:rsid w:val="000267EE"/>
    <w:rsid w:val="0002706C"/>
    <w:rsid w:val="00027111"/>
    <w:rsid w:val="00027295"/>
    <w:rsid w:val="0002786B"/>
    <w:rsid w:val="000279F8"/>
    <w:rsid w:val="00027A05"/>
    <w:rsid w:val="00027A1F"/>
    <w:rsid w:val="0003013A"/>
    <w:rsid w:val="000306F5"/>
    <w:rsid w:val="000309B3"/>
    <w:rsid w:val="00030B83"/>
    <w:rsid w:val="00031F08"/>
    <w:rsid w:val="000329B8"/>
    <w:rsid w:val="00032A92"/>
    <w:rsid w:val="00032F2D"/>
    <w:rsid w:val="00033B00"/>
    <w:rsid w:val="00033C86"/>
    <w:rsid w:val="00034414"/>
    <w:rsid w:val="0003474F"/>
    <w:rsid w:val="0003475A"/>
    <w:rsid w:val="00034B32"/>
    <w:rsid w:val="00034B94"/>
    <w:rsid w:val="00035827"/>
    <w:rsid w:val="00035DAC"/>
    <w:rsid w:val="00035E7C"/>
    <w:rsid w:val="00035F21"/>
    <w:rsid w:val="000360B0"/>
    <w:rsid w:val="0003629E"/>
    <w:rsid w:val="00036861"/>
    <w:rsid w:val="00036B8C"/>
    <w:rsid w:val="000371F3"/>
    <w:rsid w:val="00037A03"/>
    <w:rsid w:val="00037A14"/>
    <w:rsid w:val="00037A78"/>
    <w:rsid w:val="00037AF1"/>
    <w:rsid w:val="00037B94"/>
    <w:rsid w:val="000402CF"/>
    <w:rsid w:val="000403A0"/>
    <w:rsid w:val="00040E69"/>
    <w:rsid w:val="00040F3F"/>
    <w:rsid w:val="00041290"/>
    <w:rsid w:val="000413DC"/>
    <w:rsid w:val="000415B0"/>
    <w:rsid w:val="000418C4"/>
    <w:rsid w:val="000420F2"/>
    <w:rsid w:val="00042235"/>
    <w:rsid w:val="000423BA"/>
    <w:rsid w:val="00042454"/>
    <w:rsid w:val="0004266D"/>
    <w:rsid w:val="00042738"/>
    <w:rsid w:val="000427B9"/>
    <w:rsid w:val="00042BCB"/>
    <w:rsid w:val="000431EC"/>
    <w:rsid w:val="0004332B"/>
    <w:rsid w:val="0004339C"/>
    <w:rsid w:val="00043B02"/>
    <w:rsid w:val="00043DD4"/>
    <w:rsid w:val="00044643"/>
    <w:rsid w:val="0004499B"/>
    <w:rsid w:val="00044A93"/>
    <w:rsid w:val="00044D70"/>
    <w:rsid w:val="00044E2A"/>
    <w:rsid w:val="00045170"/>
    <w:rsid w:val="000462C1"/>
    <w:rsid w:val="0004658D"/>
    <w:rsid w:val="000469B8"/>
    <w:rsid w:val="00046AC0"/>
    <w:rsid w:val="00046CC1"/>
    <w:rsid w:val="00046D3D"/>
    <w:rsid w:val="00046D65"/>
    <w:rsid w:val="000470E0"/>
    <w:rsid w:val="0004780A"/>
    <w:rsid w:val="00050876"/>
    <w:rsid w:val="000510E4"/>
    <w:rsid w:val="000513DF"/>
    <w:rsid w:val="00051B4B"/>
    <w:rsid w:val="00051DF9"/>
    <w:rsid w:val="000522DF"/>
    <w:rsid w:val="000525FD"/>
    <w:rsid w:val="000526AF"/>
    <w:rsid w:val="00052B02"/>
    <w:rsid w:val="00052D9F"/>
    <w:rsid w:val="00052E7F"/>
    <w:rsid w:val="00052ED2"/>
    <w:rsid w:val="00053144"/>
    <w:rsid w:val="000535B1"/>
    <w:rsid w:val="000536A9"/>
    <w:rsid w:val="00053A80"/>
    <w:rsid w:val="00054346"/>
    <w:rsid w:val="000547DA"/>
    <w:rsid w:val="0005490F"/>
    <w:rsid w:val="0005499C"/>
    <w:rsid w:val="000549CB"/>
    <w:rsid w:val="00054CF6"/>
    <w:rsid w:val="000554B5"/>
    <w:rsid w:val="000554B7"/>
    <w:rsid w:val="000554CC"/>
    <w:rsid w:val="0005560E"/>
    <w:rsid w:val="00055815"/>
    <w:rsid w:val="00055909"/>
    <w:rsid w:val="00056146"/>
    <w:rsid w:val="0005624C"/>
    <w:rsid w:val="000563C5"/>
    <w:rsid w:val="000566DC"/>
    <w:rsid w:val="00056944"/>
    <w:rsid w:val="000572F8"/>
    <w:rsid w:val="00057380"/>
    <w:rsid w:val="000574B3"/>
    <w:rsid w:val="00057734"/>
    <w:rsid w:val="00057C59"/>
    <w:rsid w:val="00057E79"/>
    <w:rsid w:val="00057EA6"/>
    <w:rsid w:val="00057FD6"/>
    <w:rsid w:val="00060279"/>
    <w:rsid w:val="00060696"/>
    <w:rsid w:val="000607F4"/>
    <w:rsid w:val="000609C0"/>
    <w:rsid w:val="00060B34"/>
    <w:rsid w:val="00060CE7"/>
    <w:rsid w:val="0006133A"/>
    <w:rsid w:val="00061AC4"/>
    <w:rsid w:val="00061CB0"/>
    <w:rsid w:val="00061FC1"/>
    <w:rsid w:val="00062214"/>
    <w:rsid w:val="0006254B"/>
    <w:rsid w:val="00062BE3"/>
    <w:rsid w:val="00062FFB"/>
    <w:rsid w:val="00063287"/>
    <w:rsid w:val="000632DF"/>
    <w:rsid w:val="000637E9"/>
    <w:rsid w:val="000639C4"/>
    <w:rsid w:val="00063BFC"/>
    <w:rsid w:val="0006416E"/>
    <w:rsid w:val="000646B6"/>
    <w:rsid w:val="000649AF"/>
    <w:rsid w:val="00064E41"/>
    <w:rsid w:val="00065B96"/>
    <w:rsid w:val="00065C45"/>
    <w:rsid w:val="00065F4B"/>
    <w:rsid w:val="0006608D"/>
    <w:rsid w:val="000663D7"/>
    <w:rsid w:val="00066448"/>
    <w:rsid w:val="00066A5C"/>
    <w:rsid w:val="00066A9A"/>
    <w:rsid w:val="00066BCC"/>
    <w:rsid w:val="00066CD6"/>
    <w:rsid w:val="00067495"/>
    <w:rsid w:val="000679D7"/>
    <w:rsid w:val="0007004B"/>
    <w:rsid w:val="00070587"/>
    <w:rsid w:val="00070BEB"/>
    <w:rsid w:val="00070C54"/>
    <w:rsid w:val="00071EFC"/>
    <w:rsid w:val="000721DB"/>
    <w:rsid w:val="00072ACF"/>
    <w:rsid w:val="00072D41"/>
    <w:rsid w:val="00073653"/>
    <w:rsid w:val="00073AB0"/>
    <w:rsid w:val="00074080"/>
    <w:rsid w:val="000742D2"/>
    <w:rsid w:val="000742DA"/>
    <w:rsid w:val="00074DD3"/>
    <w:rsid w:val="00074E92"/>
    <w:rsid w:val="000752BC"/>
    <w:rsid w:val="00075A09"/>
    <w:rsid w:val="00075CC3"/>
    <w:rsid w:val="00075F9C"/>
    <w:rsid w:val="00075FB6"/>
    <w:rsid w:val="0007621D"/>
    <w:rsid w:val="000765D5"/>
    <w:rsid w:val="0007753D"/>
    <w:rsid w:val="000775CC"/>
    <w:rsid w:val="00077641"/>
    <w:rsid w:val="00077A8D"/>
    <w:rsid w:val="00077CD7"/>
    <w:rsid w:val="000811B1"/>
    <w:rsid w:val="000811B9"/>
    <w:rsid w:val="000814D8"/>
    <w:rsid w:val="00081925"/>
    <w:rsid w:val="00081BA7"/>
    <w:rsid w:val="000821D7"/>
    <w:rsid w:val="00082383"/>
    <w:rsid w:val="00082404"/>
    <w:rsid w:val="00082412"/>
    <w:rsid w:val="000825FD"/>
    <w:rsid w:val="000826C1"/>
    <w:rsid w:val="00082CF0"/>
    <w:rsid w:val="00082D25"/>
    <w:rsid w:val="00083419"/>
    <w:rsid w:val="000834D9"/>
    <w:rsid w:val="00083606"/>
    <w:rsid w:val="00083750"/>
    <w:rsid w:val="0008375A"/>
    <w:rsid w:val="000838B1"/>
    <w:rsid w:val="00083CE5"/>
    <w:rsid w:val="0008402A"/>
    <w:rsid w:val="000854AD"/>
    <w:rsid w:val="000858D2"/>
    <w:rsid w:val="00085AE9"/>
    <w:rsid w:val="00085DFB"/>
    <w:rsid w:val="00085E0C"/>
    <w:rsid w:val="00087077"/>
    <w:rsid w:val="0008742E"/>
    <w:rsid w:val="0008762E"/>
    <w:rsid w:val="000876C7"/>
    <w:rsid w:val="0008784B"/>
    <w:rsid w:val="00087B4F"/>
    <w:rsid w:val="00090229"/>
    <w:rsid w:val="00090E14"/>
    <w:rsid w:val="0009106E"/>
    <w:rsid w:val="00091654"/>
    <w:rsid w:val="0009178A"/>
    <w:rsid w:val="00091851"/>
    <w:rsid w:val="00091986"/>
    <w:rsid w:val="00091A22"/>
    <w:rsid w:val="00091A80"/>
    <w:rsid w:val="00092F46"/>
    <w:rsid w:val="000930BB"/>
    <w:rsid w:val="00093145"/>
    <w:rsid w:val="00093BD6"/>
    <w:rsid w:val="00094894"/>
    <w:rsid w:val="00094D7D"/>
    <w:rsid w:val="000950B6"/>
    <w:rsid w:val="000954A2"/>
    <w:rsid w:val="00095AD9"/>
    <w:rsid w:val="00095F2F"/>
    <w:rsid w:val="00096137"/>
    <w:rsid w:val="0009653C"/>
    <w:rsid w:val="00096B1E"/>
    <w:rsid w:val="00097577"/>
    <w:rsid w:val="00097975"/>
    <w:rsid w:val="000A0849"/>
    <w:rsid w:val="000A092C"/>
    <w:rsid w:val="000A0C8E"/>
    <w:rsid w:val="000A0EA0"/>
    <w:rsid w:val="000A170E"/>
    <w:rsid w:val="000A1FCA"/>
    <w:rsid w:val="000A2A79"/>
    <w:rsid w:val="000A3361"/>
    <w:rsid w:val="000A39D4"/>
    <w:rsid w:val="000A4244"/>
    <w:rsid w:val="000A4277"/>
    <w:rsid w:val="000A4614"/>
    <w:rsid w:val="000A474A"/>
    <w:rsid w:val="000A497D"/>
    <w:rsid w:val="000A50C9"/>
    <w:rsid w:val="000A5881"/>
    <w:rsid w:val="000A5A4A"/>
    <w:rsid w:val="000A5A8C"/>
    <w:rsid w:val="000A5D2E"/>
    <w:rsid w:val="000A5E58"/>
    <w:rsid w:val="000A60A3"/>
    <w:rsid w:val="000A60C3"/>
    <w:rsid w:val="000A61D1"/>
    <w:rsid w:val="000A62EE"/>
    <w:rsid w:val="000A638C"/>
    <w:rsid w:val="000A6969"/>
    <w:rsid w:val="000A6A97"/>
    <w:rsid w:val="000A6D56"/>
    <w:rsid w:val="000A6FB3"/>
    <w:rsid w:val="000A7406"/>
    <w:rsid w:val="000A769F"/>
    <w:rsid w:val="000A76DF"/>
    <w:rsid w:val="000A7766"/>
    <w:rsid w:val="000A7902"/>
    <w:rsid w:val="000A7E3A"/>
    <w:rsid w:val="000B02D9"/>
    <w:rsid w:val="000B0886"/>
    <w:rsid w:val="000B0CA0"/>
    <w:rsid w:val="000B0E91"/>
    <w:rsid w:val="000B1597"/>
    <w:rsid w:val="000B1605"/>
    <w:rsid w:val="000B1B86"/>
    <w:rsid w:val="000B1E1F"/>
    <w:rsid w:val="000B2280"/>
    <w:rsid w:val="000B23C4"/>
    <w:rsid w:val="000B26BE"/>
    <w:rsid w:val="000B2A2B"/>
    <w:rsid w:val="000B2B7B"/>
    <w:rsid w:val="000B2F9D"/>
    <w:rsid w:val="000B303E"/>
    <w:rsid w:val="000B3206"/>
    <w:rsid w:val="000B34AA"/>
    <w:rsid w:val="000B39FF"/>
    <w:rsid w:val="000B3F02"/>
    <w:rsid w:val="000B40B5"/>
    <w:rsid w:val="000B4180"/>
    <w:rsid w:val="000B4A2E"/>
    <w:rsid w:val="000B4CD9"/>
    <w:rsid w:val="000B52B7"/>
    <w:rsid w:val="000B5674"/>
    <w:rsid w:val="000B5B0C"/>
    <w:rsid w:val="000B5C68"/>
    <w:rsid w:val="000B60EC"/>
    <w:rsid w:val="000B6B01"/>
    <w:rsid w:val="000B6BB0"/>
    <w:rsid w:val="000B6EC7"/>
    <w:rsid w:val="000B79A9"/>
    <w:rsid w:val="000B7B4A"/>
    <w:rsid w:val="000C01FB"/>
    <w:rsid w:val="000C0267"/>
    <w:rsid w:val="000C0436"/>
    <w:rsid w:val="000C0765"/>
    <w:rsid w:val="000C0845"/>
    <w:rsid w:val="000C093B"/>
    <w:rsid w:val="000C0EBE"/>
    <w:rsid w:val="000C0FFF"/>
    <w:rsid w:val="000C12E7"/>
    <w:rsid w:val="000C161C"/>
    <w:rsid w:val="000C194C"/>
    <w:rsid w:val="000C196F"/>
    <w:rsid w:val="000C214E"/>
    <w:rsid w:val="000C23FB"/>
    <w:rsid w:val="000C2925"/>
    <w:rsid w:val="000C2A61"/>
    <w:rsid w:val="000C2BAA"/>
    <w:rsid w:val="000C3201"/>
    <w:rsid w:val="000C3551"/>
    <w:rsid w:val="000C3BC8"/>
    <w:rsid w:val="000C403A"/>
    <w:rsid w:val="000C41D8"/>
    <w:rsid w:val="000C489D"/>
    <w:rsid w:val="000C48D6"/>
    <w:rsid w:val="000C4F77"/>
    <w:rsid w:val="000C56E5"/>
    <w:rsid w:val="000C62B9"/>
    <w:rsid w:val="000C6A05"/>
    <w:rsid w:val="000C6B83"/>
    <w:rsid w:val="000C6F4D"/>
    <w:rsid w:val="000C7943"/>
    <w:rsid w:val="000C7963"/>
    <w:rsid w:val="000C7F2D"/>
    <w:rsid w:val="000D0402"/>
    <w:rsid w:val="000D08C3"/>
    <w:rsid w:val="000D0933"/>
    <w:rsid w:val="000D0E61"/>
    <w:rsid w:val="000D1161"/>
    <w:rsid w:val="000D12C0"/>
    <w:rsid w:val="000D1544"/>
    <w:rsid w:val="000D1618"/>
    <w:rsid w:val="000D1D0C"/>
    <w:rsid w:val="000D1E5F"/>
    <w:rsid w:val="000D21DB"/>
    <w:rsid w:val="000D271C"/>
    <w:rsid w:val="000D2A4C"/>
    <w:rsid w:val="000D3797"/>
    <w:rsid w:val="000D39CD"/>
    <w:rsid w:val="000D3C33"/>
    <w:rsid w:val="000D3D43"/>
    <w:rsid w:val="000D3E1F"/>
    <w:rsid w:val="000D3F8E"/>
    <w:rsid w:val="000D4C9B"/>
    <w:rsid w:val="000D51F3"/>
    <w:rsid w:val="000D5636"/>
    <w:rsid w:val="000D5FE2"/>
    <w:rsid w:val="000D6344"/>
    <w:rsid w:val="000D6A6A"/>
    <w:rsid w:val="000D6AFF"/>
    <w:rsid w:val="000D6BB3"/>
    <w:rsid w:val="000D71F2"/>
    <w:rsid w:val="000D72A3"/>
    <w:rsid w:val="000D72B6"/>
    <w:rsid w:val="000D7C3D"/>
    <w:rsid w:val="000D7D14"/>
    <w:rsid w:val="000D7F01"/>
    <w:rsid w:val="000E05B2"/>
    <w:rsid w:val="000E0C88"/>
    <w:rsid w:val="000E0E47"/>
    <w:rsid w:val="000E0EE3"/>
    <w:rsid w:val="000E0F66"/>
    <w:rsid w:val="000E117D"/>
    <w:rsid w:val="000E119E"/>
    <w:rsid w:val="000E1752"/>
    <w:rsid w:val="000E1CC5"/>
    <w:rsid w:val="000E2163"/>
    <w:rsid w:val="000E261B"/>
    <w:rsid w:val="000E2BE3"/>
    <w:rsid w:val="000E2C3A"/>
    <w:rsid w:val="000E35F3"/>
    <w:rsid w:val="000E3905"/>
    <w:rsid w:val="000E3B41"/>
    <w:rsid w:val="000E3C9E"/>
    <w:rsid w:val="000E540E"/>
    <w:rsid w:val="000E550A"/>
    <w:rsid w:val="000E5575"/>
    <w:rsid w:val="000E5B72"/>
    <w:rsid w:val="000E5F59"/>
    <w:rsid w:val="000E601F"/>
    <w:rsid w:val="000E66A8"/>
    <w:rsid w:val="000E6767"/>
    <w:rsid w:val="000E6838"/>
    <w:rsid w:val="000E69F3"/>
    <w:rsid w:val="000E6ABF"/>
    <w:rsid w:val="000E6F47"/>
    <w:rsid w:val="000E7521"/>
    <w:rsid w:val="000E7952"/>
    <w:rsid w:val="000E7D96"/>
    <w:rsid w:val="000F053E"/>
    <w:rsid w:val="000F1413"/>
    <w:rsid w:val="000F1630"/>
    <w:rsid w:val="000F1BFE"/>
    <w:rsid w:val="000F1DA9"/>
    <w:rsid w:val="000F21A5"/>
    <w:rsid w:val="000F21D3"/>
    <w:rsid w:val="000F2210"/>
    <w:rsid w:val="000F23CC"/>
    <w:rsid w:val="000F243A"/>
    <w:rsid w:val="000F2956"/>
    <w:rsid w:val="000F30CD"/>
    <w:rsid w:val="000F3285"/>
    <w:rsid w:val="000F32FD"/>
    <w:rsid w:val="000F3482"/>
    <w:rsid w:val="000F3905"/>
    <w:rsid w:val="000F3CE4"/>
    <w:rsid w:val="000F4028"/>
    <w:rsid w:val="000F40D7"/>
    <w:rsid w:val="000F448F"/>
    <w:rsid w:val="000F459D"/>
    <w:rsid w:val="000F4963"/>
    <w:rsid w:val="000F49BB"/>
    <w:rsid w:val="000F4D1F"/>
    <w:rsid w:val="000F6103"/>
    <w:rsid w:val="000F6DCE"/>
    <w:rsid w:val="000F719A"/>
    <w:rsid w:val="000F735D"/>
    <w:rsid w:val="000F740E"/>
    <w:rsid w:val="000F74AF"/>
    <w:rsid w:val="00100365"/>
    <w:rsid w:val="001005FF"/>
    <w:rsid w:val="001013AF"/>
    <w:rsid w:val="001013BF"/>
    <w:rsid w:val="00101A93"/>
    <w:rsid w:val="00102786"/>
    <w:rsid w:val="00102974"/>
    <w:rsid w:val="00102E5B"/>
    <w:rsid w:val="00103029"/>
    <w:rsid w:val="001036EC"/>
    <w:rsid w:val="00103AD0"/>
    <w:rsid w:val="0010402B"/>
    <w:rsid w:val="0010418D"/>
    <w:rsid w:val="00104253"/>
    <w:rsid w:val="001050CE"/>
    <w:rsid w:val="00105119"/>
    <w:rsid w:val="001055A9"/>
    <w:rsid w:val="00105921"/>
    <w:rsid w:val="00105C90"/>
    <w:rsid w:val="001061BF"/>
    <w:rsid w:val="00106340"/>
    <w:rsid w:val="0010637D"/>
    <w:rsid w:val="001067BC"/>
    <w:rsid w:val="001071D6"/>
    <w:rsid w:val="0010744F"/>
    <w:rsid w:val="00107B34"/>
    <w:rsid w:val="00107C2D"/>
    <w:rsid w:val="001101E6"/>
    <w:rsid w:val="00110E1E"/>
    <w:rsid w:val="001113EA"/>
    <w:rsid w:val="00111E5F"/>
    <w:rsid w:val="001122CF"/>
    <w:rsid w:val="001126A1"/>
    <w:rsid w:val="001130DE"/>
    <w:rsid w:val="001132BB"/>
    <w:rsid w:val="00113385"/>
    <w:rsid w:val="001142B8"/>
    <w:rsid w:val="00114536"/>
    <w:rsid w:val="001147CC"/>
    <w:rsid w:val="00114B8D"/>
    <w:rsid w:val="0011514F"/>
    <w:rsid w:val="0011530D"/>
    <w:rsid w:val="0011539B"/>
    <w:rsid w:val="001159E0"/>
    <w:rsid w:val="00115A14"/>
    <w:rsid w:val="0011621B"/>
    <w:rsid w:val="001163CF"/>
    <w:rsid w:val="00116469"/>
    <w:rsid w:val="00116B4F"/>
    <w:rsid w:val="001175BF"/>
    <w:rsid w:val="00117D62"/>
    <w:rsid w:val="00120044"/>
    <w:rsid w:val="0012007B"/>
    <w:rsid w:val="0012064B"/>
    <w:rsid w:val="001209E8"/>
    <w:rsid w:val="001211A3"/>
    <w:rsid w:val="001213B4"/>
    <w:rsid w:val="00121EB2"/>
    <w:rsid w:val="00122285"/>
    <w:rsid w:val="0012236A"/>
    <w:rsid w:val="001225A3"/>
    <w:rsid w:val="00122B4A"/>
    <w:rsid w:val="00122F15"/>
    <w:rsid w:val="00122FB0"/>
    <w:rsid w:val="0012353E"/>
    <w:rsid w:val="001237E0"/>
    <w:rsid w:val="00123A11"/>
    <w:rsid w:val="00123C1B"/>
    <w:rsid w:val="00123F71"/>
    <w:rsid w:val="00124163"/>
    <w:rsid w:val="00124438"/>
    <w:rsid w:val="0012499C"/>
    <w:rsid w:val="00124A39"/>
    <w:rsid w:val="00124AAA"/>
    <w:rsid w:val="00124D9B"/>
    <w:rsid w:val="001251EC"/>
    <w:rsid w:val="0012535F"/>
    <w:rsid w:val="0012578B"/>
    <w:rsid w:val="00125C35"/>
    <w:rsid w:val="00125F43"/>
    <w:rsid w:val="001264E2"/>
    <w:rsid w:val="00127099"/>
    <w:rsid w:val="00127454"/>
    <w:rsid w:val="00127C37"/>
    <w:rsid w:val="00127ED9"/>
    <w:rsid w:val="00127FC2"/>
    <w:rsid w:val="0013025F"/>
    <w:rsid w:val="00130332"/>
    <w:rsid w:val="001304EC"/>
    <w:rsid w:val="001307CB"/>
    <w:rsid w:val="001308EA"/>
    <w:rsid w:val="00130E47"/>
    <w:rsid w:val="00131B2D"/>
    <w:rsid w:val="00132342"/>
    <w:rsid w:val="001329D9"/>
    <w:rsid w:val="00132B21"/>
    <w:rsid w:val="00132D08"/>
    <w:rsid w:val="00133116"/>
    <w:rsid w:val="00133425"/>
    <w:rsid w:val="001345D6"/>
    <w:rsid w:val="0013478A"/>
    <w:rsid w:val="001354B7"/>
    <w:rsid w:val="00135512"/>
    <w:rsid w:val="001356F0"/>
    <w:rsid w:val="00135802"/>
    <w:rsid w:val="0013594C"/>
    <w:rsid w:val="00135FC3"/>
    <w:rsid w:val="001361A4"/>
    <w:rsid w:val="0013636E"/>
    <w:rsid w:val="0013663C"/>
    <w:rsid w:val="00136792"/>
    <w:rsid w:val="00136AB6"/>
    <w:rsid w:val="00136D9F"/>
    <w:rsid w:val="00136E9D"/>
    <w:rsid w:val="001370A6"/>
    <w:rsid w:val="00137DEF"/>
    <w:rsid w:val="00137E70"/>
    <w:rsid w:val="00137E91"/>
    <w:rsid w:val="001401B9"/>
    <w:rsid w:val="00140456"/>
    <w:rsid w:val="00140959"/>
    <w:rsid w:val="00140BC1"/>
    <w:rsid w:val="0014100C"/>
    <w:rsid w:val="00141B89"/>
    <w:rsid w:val="001424C4"/>
    <w:rsid w:val="0014270A"/>
    <w:rsid w:val="0014273E"/>
    <w:rsid w:val="00142A7F"/>
    <w:rsid w:val="00142FD1"/>
    <w:rsid w:val="00143024"/>
    <w:rsid w:val="00143483"/>
    <w:rsid w:val="001434AC"/>
    <w:rsid w:val="00144134"/>
    <w:rsid w:val="00144A83"/>
    <w:rsid w:val="00144A93"/>
    <w:rsid w:val="00144C11"/>
    <w:rsid w:val="001453DB"/>
    <w:rsid w:val="0014545E"/>
    <w:rsid w:val="001456BA"/>
    <w:rsid w:val="001458C2"/>
    <w:rsid w:val="00145C41"/>
    <w:rsid w:val="00145DBB"/>
    <w:rsid w:val="00146418"/>
    <w:rsid w:val="001464CD"/>
    <w:rsid w:val="001466C7"/>
    <w:rsid w:val="001469BF"/>
    <w:rsid w:val="00146E10"/>
    <w:rsid w:val="00146F5B"/>
    <w:rsid w:val="00147D67"/>
    <w:rsid w:val="00147DEF"/>
    <w:rsid w:val="00150747"/>
    <w:rsid w:val="0015081A"/>
    <w:rsid w:val="00150A55"/>
    <w:rsid w:val="00150B49"/>
    <w:rsid w:val="00150CF2"/>
    <w:rsid w:val="00151342"/>
    <w:rsid w:val="0015134B"/>
    <w:rsid w:val="0015183D"/>
    <w:rsid w:val="0015322C"/>
    <w:rsid w:val="001534B9"/>
    <w:rsid w:val="0015386F"/>
    <w:rsid w:val="00154050"/>
    <w:rsid w:val="0015429E"/>
    <w:rsid w:val="001546AB"/>
    <w:rsid w:val="001549DD"/>
    <w:rsid w:val="00154D6F"/>
    <w:rsid w:val="00154DA7"/>
    <w:rsid w:val="00155EBE"/>
    <w:rsid w:val="001564A0"/>
    <w:rsid w:val="001566D9"/>
    <w:rsid w:val="001569CB"/>
    <w:rsid w:val="00156D5A"/>
    <w:rsid w:val="00156F6C"/>
    <w:rsid w:val="00157600"/>
    <w:rsid w:val="00160C39"/>
    <w:rsid w:val="00160D7B"/>
    <w:rsid w:val="00160EB7"/>
    <w:rsid w:val="001612B8"/>
    <w:rsid w:val="00161F5F"/>
    <w:rsid w:val="001621B1"/>
    <w:rsid w:val="00162BF4"/>
    <w:rsid w:val="00162C58"/>
    <w:rsid w:val="00163673"/>
    <w:rsid w:val="00163804"/>
    <w:rsid w:val="00163CA6"/>
    <w:rsid w:val="00164045"/>
    <w:rsid w:val="0016423E"/>
    <w:rsid w:val="001648AE"/>
    <w:rsid w:val="0016500D"/>
    <w:rsid w:val="00165B8D"/>
    <w:rsid w:val="00165D0D"/>
    <w:rsid w:val="001663DA"/>
    <w:rsid w:val="001669FA"/>
    <w:rsid w:val="0016710A"/>
    <w:rsid w:val="0016718F"/>
    <w:rsid w:val="001671A2"/>
    <w:rsid w:val="00167650"/>
    <w:rsid w:val="00167E24"/>
    <w:rsid w:val="00170359"/>
    <w:rsid w:val="0017068B"/>
    <w:rsid w:val="00170B08"/>
    <w:rsid w:val="00170B40"/>
    <w:rsid w:val="00171174"/>
    <w:rsid w:val="00171A2B"/>
    <w:rsid w:val="00171C4C"/>
    <w:rsid w:val="00171E17"/>
    <w:rsid w:val="00172146"/>
    <w:rsid w:val="0017227C"/>
    <w:rsid w:val="001723E6"/>
    <w:rsid w:val="00172460"/>
    <w:rsid w:val="00172639"/>
    <w:rsid w:val="0017271F"/>
    <w:rsid w:val="00172AD8"/>
    <w:rsid w:val="001736CB"/>
    <w:rsid w:val="00173728"/>
    <w:rsid w:val="001737C1"/>
    <w:rsid w:val="0017400A"/>
    <w:rsid w:val="0017444C"/>
    <w:rsid w:val="001746FB"/>
    <w:rsid w:val="001747B5"/>
    <w:rsid w:val="001749B5"/>
    <w:rsid w:val="00174B75"/>
    <w:rsid w:val="00174C23"/>
    <w:rsid w:val="001751C2"/>
    <w:rsid w:val="00175877"/>
    <w:rsid w:val="00175C24"/>
    <w:rsid w:val="00175E81"/>
    <w:rsid w:val="00175E84"/>
    <w:rsid w:val="00175F4D"/>
    <w:rsid w:val="001760AF"/>
    <w:rsid w:val="001760CD"/>
    <w:rsid w:val="001767D7"/>
    <w:rsid w:val="00176ABE"/>
    <w:rsid w:val="00176AC1"/>
    <w:rsid w:val="00176E65"/>
    <w:rsid w:val="00177802"/>
    <w:rsid w:val="00177A43"/>
    <w:rsid w:val="00177F12"/>
    <w:rsid w:val="0018035C"/>
    <w:rsid w:val="0018089C"/>
    <w:rsid w:val="00180F97"/>
    <w:rsid w:val="00181184"/>
    <w:rsid w:val="001813EF"/>
    <w:rsid w:val="00181DA0"/>
    <w:rsid w:val="00181E8F"/>
    <w:rsid w:val="00181EE1"/>
    <w:rsid w:val="00182496"/>
    <w:rsid w:val="001824B1"/>
    <w:rsid w:val="001826E7"/>
    <w:rsid w:val="0018291A"/>
    <w:rsid w:val="00182CED"/>
    <w:rsid w:val="00183264"/>
    <w:rsid w:val="00183913"/>
    <w:rsid w:val="00183BE9"/>
    <w:rsid w:val="00183C6A"/>
    <w:rsid w:val="00183EEF"/>
    <w:rsid w:val="00183F49"/>
    <w:rsid w:val="00184026"/>
    <w:rsid w:val="001843D9"/>
    <w:rsid w:val="001844F5"/>
    <w:rsid w:val="001849CF"/>
    <w:rsid w:val="00184E80"/>
    <w:rsid w:val="00184EB0"/>
    <w:rsid w:val="00184EDA"/>
    <w:rsid w:val="00185A11"/>
    <w:rsid w:val="0018631F"/>
    <w:rsid w:val="00186A87"/>
    <w:rsid w:val="00187267"/>
    <w:rsid w:val="001872C4"/>
    <w:rsid w:val="00187563"/>
    <w:rsid w:val="00187928"/>
    <w:rsid w:val="00187D53"/>
    <w:rsid w:val="001902F6"/>
    <w:rsid w:val="00190A15"/>
    <w:rsid w:val="00190EEC"/>
    <w:rsid w:val="00191696"/>
    <w:rsid w:val="001922BF"/>
    <w:rsid w:val="00192813"/>
    <w:rsid w:val="001929EA"/>
    <w:rsid w:val="001930C7"/>
    <w:rsid w:val="00193C08"/>
    <w:rsid w:val="00193EF4"/>
    <w:rsid w:val="0019409A"/>
    <w:rsid w:val="001942D5"/>
    <w:rsid w:val="0019450A"/>
    <w:rsid w:val="001946F5"/>
    <w:rsid w:val="00194C21"/>
    <w:rsid w:val="00194DDA"/>
    <w:rsid w:val="00194F0D"/>
    <w:rsid w:val="00195114"/>
    <w:rsid w:val="00195237"/>
    <w:rsid w:val="001952CE"/>
    <w:rsid w:val="00195523"/>
    <w:rsid w:val="00195784"/>
    <w:rsid w:val="00195807"/>
    <w:rsid w:val="00195C63"/>
    <w:rsid w:val="0019615F"/>
    <w:rsid w:val="00196350"/>
    <w:rsid w:val="001963F6"/>
    <w:rsid w:val="0019717E"/>
    <w:rsid w:val="00197454"/>
    <w:rsid w:val="00197804"/>
    <w:rsid w:val="001979CC"/>
    <w:rsid w:val="00197AD9"/>
    <w:rsid w:val="001A0134"/>
    <w:rsid w:val="001A01CD"/>
    <w:rsid w:val="001A02AA"/>
    <w:rsid w:val="001A0311"/>
    <w:rsid w:val="001A0831"/>
    <w:rsid w:val="001A0A0E"/>
    <w:rsid w:val="001A0B52"/>
    <w:rsid w:val="001A0C18"/>
    <w:rsid w:val="001A0CB8"/>
    <w:rsid w:val="001A10D6"/>
    <w:rsid w:val="001A182F"/>
    <w:rsid w:val="001A1BC7"/>
    <w:rsid w:val="001A1CD3"/>
    <w:rsid w:val="001A264A"/>
    <w:rsid w:val="001A2789"/>
    <w:rsid w:val="001A27B4"/>
    <w:rsid w:val="001A2A94"/>
    <w:rsid w:val="001A2E32"/>
    <w:rsid w:val="001A3043"/>
    <w:rsid w:val="001A3977"/>
    <w:rsid w:val="001A3BC4"/>
    <w:rsid w:val="001A4753"/>
    <w:rsid w:val="001A4B47"/>
    <w:rsid w:val="001A4BE1"/>
    <w:rsid w:val="001A4EAC"/>
    <w:rsid w:val="001A547F"/>
    <w:rsid w:val="001A5499"/>
    <w:rsid w:val="001A5872"/>
    <w:rsid w:val="001A5955"/>
    <w:rsid w:val="001A621D"/>
    <w:rsid w:val="001A6C48"/>
    <w:rsid w:val="001A6C6F"/>
    <w:rsid w:val="001A6E5C"/>
    <w:rsid w:val="001A6ED2"/>
    <w:rsid w:val="001A71A3"/>
    <w:rsid w:val="001A7AD0"/>
    <w:rsid w:val="001B0197"/>
    <w:rsid w:val="001B046C"/>
    <w:rsid w:val="001B1166"/>
    <w:rsid w:val="001B1894"/>
    <w:rsid w:val="001B1F0F"/>
    <w:rsid w:val="001B2245"/>
    <w:rsid w:val="001B239C"/>
    <w:rsid w:val="001B2CD3"/>
    <w:rsid w:val="001B2DFC"/>
    <w:rsid w:val="001B3194"/>
    <w:rsid w:val="001B3E2B"/>
    <w:rsid w:val="001B4095"/>
    <w:rsid w:val="001B40CA"/>
    <w:rsid w:val="001B421C"/>
    <w:rsid w:val="001B4421"/>
    <w:rsid w:val="001B45EB"/>
    <w:rsid w:val="001B51A7"/>
    <w:rsid w:val="001B55D3"/>
    <w:rsid w:val="001B6A12"/>
    <w:rsid w:val="001B6EBE"/>
    <w:rsid w:val="001B72C4"/>
    <w:rsid w:val="001B782A"/>
    <w:rsid w:val="001B7BDE"/>
    <w:rsid w:val="001B7F38"/>
    <w:rsid w:val="001C0236"/>
    <w:rsid w:val="001C070A"/>
    <w:rsid w:val="001C09FC"/>
    <w:rsid w:val="001C1212"/>
    <w:rsid w:val="001C19EF"/>
    <w:rsid w:val="001C23DE"/>
    <w:rsid w:val="001C2E84"/>
    <w:rsid w:val="001C3050"/>
    <w:rsid w:val="001C32B6"/>
    <w:rsid w:val="001C32C3"/>
    <w:rsid w:val="001C35F2"/>
    <w:rsid w:val="001C39C2"/>
    <w:rsid w:val="001C3D18"/>
    <w:rsid w:val="001C3E57"/>
    <w:rsid w:val="001C40C6"/>
    <w:rsid w:val="001C417A"/>
    <w:rsid w:val="001C4934"/>
    <w:rsid w:val="001C5892"/>
    <w:rsid w:val="001C6259"/>
    <w:rsid w:val="001C6979"/>
    <w:rsid w:val="001C6C6D"/>
    <w:rsid w:val="001C7179"/>
    <w:rsid w:val="001C7935"/>
    <w:rsid w:val="001D0310"/>
    <w:rsid w:val="001D05C6"/>
    <w:rsid w:val="001D05FD"/>
    <w:rsid w:val="001D0940"/>
    <w:rsid w:val="001D0B4B"/>
    <w:rsid w:val="001D0E63"/>
    <w:rsid w:val="001D1489"/>
    <w:rsid w:val="001D1623"/>
    <w:rsid w:val="001D1C26"/>
    <w:rsid w:val="001D1D8B"/>
    <w:rsid w:val="001D1DC8"/>
    <w:rsid w:val="001D1DCC"/>
    <w:rsid w:val="001D2592"/>
    <w:rsid w:val="001D27B9"/>
    <w:rsid w:val="001D2A91"/>
    <w:rsid w:val="001D30BB"/>
    <w:rsid w:val="001D35AF"/>
    <w:rsid w:val="001D39F0"/>
    <w:rsid w:val="001D3D61"/>
    <w:rsid w:val="001D3D63"/>
    <w:rsid w:val="001D3E7B"/>
    <w:rsid w:val="001D45D6"/>
    <w:rsid w:val="001D4ABC"/>
    <w:rsid w:val="001D4C0E"/>
    <w:rsid w:val="001D4CA8"/>
    <w:rsid w:val="001D51BE"/>
    <w:rsid w:val="001D52A0"/>
    <w:rsid w:val="001D5409"/>
    <w:rsid w:val="001D5E4A"/>
    <w:rsid w:val="001D61D2"/>
    <w:rsid w:val="001D62B4"/>
    <w:rsid w:val="001D62D3"/>
    <w:rsid w:val="001D679A"/>
    <w:rsid w:val="001D6937"/>
    <w:rsid w:val="001D73AC"/>
    <w:rsid w:val="001D7711"/>
    <w:rsid w:val="001D78A0"/>
    <w:rsid w:val="001D7ED0"/>
    <w:rsid w:val="001E107C"/>
    <w:rsid w:val="001E11A0"/>
    <w:rsid w:val="001E11E1"/>
    <w:rsid w:val="001E1DAE"/>
    <w:rsid w:val="001E23F3"/>
    <w:rsid w:val="001E245D"/>
    <w:rsid w:val="001E246B"/>
    <w:rsid w:val="001E25F6"/>
    <w:rsid w:val="001E2B33"/>
    <w:rsid w:val="001E2BB4"/>
    <w:rsid w:val="001E307E"/>
    <w:rsid w:val="001E3233"/>
    <w:rsid w:val="001E3CC2"/>
    <w:rsid w:val="001E3E2D"/>
    <w:rsid w:val="001E441B"/>
    <w:rsid w:val="001E46A0"/>
    <w:rsid w:val="001E49C5"/>
    <w:rsid w:val="001E4F5E"/>
    <w:rsid w:val="001E538F"/>
    <w:rsid w:val="001E5395"/>
    <w:rsid w:val="001E5FCC"/>
    <w:rsid w:val="001E60AC"/>
    <w:rsid w:val="001E626E"/>
    <w:rsid w:val="001E6719"/>
    <w:rsid w:val="001E6CEF"/>
    <w:rsid w:val="001E6F2F"/>
    <w:rsid w:val="001E70BB"/>
    <w:rsid w:val="001E7401"/>
    <w:rsid w:val="001E75D0"/>
    <w:rsid w:val="001E75DF"/>
    <w:rsid w:val="001E79BB"/>
    <w:rsid w:val="001E7B3B"/>
    <w:rsid w:val="001F0124"/>
    <w:rsid w:val="001F041A"/>
    <w:rsid w:val="001F0F9D"/>
    <w:rsid w:val="001F1893"/>
    <w:rsid w:val="001F2AA1"/>
    <w:rsid w:val="001F2CBB"/>
    <w:rsid w:val="001F2EEB"/>
    <w:rsid w:val="001F367B"/>
    <w:rsid w:val="001F3829"/>
    <w:rsid w:val="001F3878"/>
    <w:rsid w:val="001F3A69"/>
    <w:rsid w:val="001F4A85"/>
    <w:rsid w:val="001F521A"/>
    <w:rsid w:val="001F530F"/>
    <w:rsid w:val="001F5503"/>
    <w:rsid w:val="001F565F"/>
    <w:rsid w:val="001F61EE"/>
    <w:rsid w:val="001F6BE7"/>
    <w:rsid w:val="001F7822"/>
    <w:rsid w:val="001F7ACF"/>
    <w:rsid w:val="001F7FDF"/>
    <w:rsid w:val="0020062C"/>
    <w:rsid w:val="00200A7A"/>
    <w:rsid w:val="002010C4"/>
    <w:rsid w:val="00201235"/>
    <w:rsid w:val="00201381"/>
    <w:rsid w:val="00201B94"/>
    <w:rsid w:val="00202199"/>
    <w:rsid w:val="0020221D"/>
    <w:rsid w:val="0020238F"/>
    <w:rsid w:val="00202B63"/>
    <w:rsid w:val="002031A0"/>
    <w:rsid w:val="002032C1"/>
    <w:rsid w:val="0020369A"/>
    <w:rsid w:val="00203722"/>
    <w:rsid w:val="00204E93"/>
    <w:rsid w:val="002055C9"/>
    <w:rsid w:val="00205678"/>
    <w:rsid w:val="00205779"/>
    <w:rsid w:val="002057A3"/>
    <w:rsid w:val="00205BA6"/>
    <w:rsid w:val="00205DD0"/>
    <w:rsid w:val="00206096"/>
    <w:rsid w:val="002063C4"/>
    <w:rsid w:val="00206B1C"/>
    <w:rsid w:val="00206F78"/>
    <w:rsid w:val="00207695"/>
    <w:rsid w:val="002079C4"/>
    <w:rsid w:val="00210262"/>
    <w:rsid w:val="002105F5"/>
    <w:rsid w:val="0021087C"/>
    <w:rsid w:val="00210A74"/>
    <w:rsid w:val="00210BFC"/>
    <w:rsid w:val="00210C17"/>
    <w:rsid w:val="00211CAC"/>
    <w:rsid w:val="00211E44"/>
    <w:rsid w:val="00212000"/>
    <w:rsid w:val="00212255"/>
    <w:rsid w:val="0021297E"/>
    <w:rsid w:val="0021324E"/>
    <w:rsid w:val="0021388B"/>
    <w:rsid w:val="00213D25"/>
    <w:rsid w:val="00213DD0"/>
    <w:rsid w:val="00214608"/>
    <w:rsid w:val="00214EF8"/>
    <w:rsid w:val="002154CF"/>
    <w:rsid w:val="00215DBD"/>
    <w:rsid w:val="00215F06"/>
    <w:rsid w:val="00216219"/>
    <w:rsid w:val="00216513"/>
    <w:rsid w:val="002168DF"/>
    <w:rsid w:val="00216D35"/>
    <w:rsid w:val="00216D91"/>
    <w:rsid w:val="00216E0F"/>
    <w:rsid w:val="0022060B"/>
    <w:rsid w:val="00220775"/>
    <w:rsid w:val="00220776"/>
    <w:rsid w:val="00220AD3"/>
    <w:rsid w:val="00220EF7"/>
    <w:rsid w:val="00221147"/>
    <w:rsid w:val="00221173"/>
    <w:rsid w:val="00221CF8"/>
    <w:rsid w:val="002225A7"/>
    <w:rsid w:val="002229FE"/>
    <w:rsid w:val="00222C5E"/>
    <w:rsid w:val="0022322C"/>
    <w:rsid w:val="00223239"/>
    <w:rsid w:val="002232E7"/>
    <w:rsid w:val="00223E47"/>
    <w:rsid w:val="00225825"/>
    <w:rsid w:val="00225C5D"/>
    <w:rsid w:val="00225F13"/>
    <w:rsid w:val="00226A3E"/>
    <w:rsid w:val="00227001"/>
    <w:rsid w:val="0022706C"/>
    <w:rsid w:val="0022710C"/>
    <w:rsid w:val="002276CE"/>
    <w:rsid w:val="002277B1"/>
    <w:rsid w:val="0023026A"/>
    <w:rsid w:val="00230342"/>
    <w:rsid w:val="002303E5"/>
    <w:rsid w:val="00230DE7"/>
    <w:rsid w:val="00230ED0"/>
    <w:rsid w:val="00231ADA"/>
    <w:rsid w:val="00231E13"/>
    <w:rsid w:val="00231F2F"/>
    <w:rsid w:val="00231F7C"/>
    <w:rsid w:val="0023212C"/>
    <w:rsid w:val="0023223F"/>
    <w:rsid w:val="00232874"/>
    <w:rsid w:val="00232A64"/>
    <w:rsid w:val="00233963"/>
    <w:rsid w:val="00234F07"/>
    <w:rsid w:val="002355E5"/>
    <w:rsid w:val="002357C9"/>
    <w:rsid w:val="00235B88"/>
    <w:rsid w:val="00235BFE"/>
    <w:rsid w:val="00235D47"/>
    <w:rsid w:val="0023623A"/>
    <w:rsid w:val="00236A96"/>
    <w:rsid w:val="002374CB"/>
    <w:rsid w:val="00237635"/>
    <w:rsid w:val="00237980"/>
    <w:rsid w:val="00237F62"/>
    <w:rsid w:val="00240493"/>
    <w:rsid w:val="0024087D"/>
    <w:rsid w:val="00241496"/>
    <w:rsid w:val="00241A39"/>
    <w:rsid w:val="00241B90"/>
    <w:rsid w:val="00241C21"/>
    <w:rsid w:val="00241D36"/>
    <w:rsid w:val="002424F8"/>
    <w:rsid w:val="002429C1"/>
    <w:rsid w:val="002431FF"/>
    <w:rsid w:val="002432B2"/>
    <w:rsid w:val="00243791"/>
    <w:rsid w:val="002437D5"/>
    <w:rsid w:val="002437E2"/>
    <w:rsid w:val="00243C76"/>
    <w:rsid w:val="002441CE"/>
    <w:rsid w:val="0024486B"/>
    <w:rsid w:val="00244C5A"/>
    <w:rsid w:val="0024543F"/>
    <w:rsid w:val="00246ACB"/>
    <w:rsid w:val="00246AFF"/>
    <w:rsid w:val="00246CC5"/>
    <w:rsid w:val="00246E96"/>
    <w:rsid w:val="00246EF5"/>
    <w:rsid w:val="00247068"/>
    <w:rsid w:val="00247427"/>
    <w:rsid w:val="002477AE"/>
    <w:rsid w:val="00250063"/>
    <w:rsid w:val="0025006A"/>
    <w:rsid w:val="00250580"/>
    <w:rsid w:val="002505C7"/>
    <w:rsid w:val="00250FA5"/>
    <w:rsid w:val="002511C8"/>
    <w:rsid w:val="00251585"/>
    <w:rsid w:val="002518AA"/>
    <w:rsid w:val="00251D04"/>
    <w:rsid w:val="00251DEC"/>
    <w:rsid w:val="00251F0C"/>
    <w:rsid w:val="00252333"/>
    <w:rsid w:val="00252457"/>
    <w:rsid w:val="0025274E"/>
    <w:rsid w:val="00254314"/>
    <w:rsid w:val="00254B05"/>
    <w:rsid w:val="00254DF2"/>
    <w:rsid w:val="00254EA0"/>
    <w:rsid w:val="00254F4E"/>
    <w:rsid w:val="0025567A"/>
    <w:rsid w:val="00256B0C"/>
    <w:rsid w:val="00256D26"/>
    <w:rsid w:val="00256D41"/>
    <w:rsid w:val="0025739A"/>
    <w:rsid w:val="002577EE"/>
    <w:rsid w:val="002579A0"/>
    <w:rsid w:val="00257B24"/>
    <w:rsid w:val="002605FC"/>
    <w:rsid w:val="0026082F"/>
    <w:rsid w:val="00260D64"/>
    <w:rsid w:val="00260F79"/>
    <w:rsid w:val="00261C43"/>
    <w:rsid w:val="00262744"/>
    <w:rsid w:val="0026283A"/>
    <w:rsid w:val="00262B6E"/>
    <w:rsid w:val="00262B91"/>
    <w:rsid w:val="0026354C"/>
    <w:rsid w:val="00263748"/>
    <w:rsid w:val="00263771"/>
    <w:rsid w:val="00263A4D"/>
    <w:rsid w:val="00263E07"/>
    <w:rsid w:val="002649F1"/>
    <w:rsid w:val="00264C0A"/>
    <w:rsid w:val="00264C27"/>
    <w:rsid w:val="0026577C"/>
    <w:rsid w:val="00265861"/>
    <w:rsid w:val="002665DA"/>
    <w:rsid w:val="00266684"/>
    <w:rsid w:val="00266693"/>
    <w:rsid w:val="002667E4"/>
    <w:rsid w:val="0026694B"/>
    <w:rsid w:val="00266D48"/>
    <w:rsid w:val="002671B7"/>
    <w:rsid w:val="00267480"/>
    <w:rsid w:val="00267552"/>
    <w:rsid w:val="0026756E"/>
    <w:rsid w:val="002676BF"/>
    <w:rsid w:val="00267737"/>
    <w:rsid w:val="0026793B"/>
    <w:rsid w:val="00267FE3"/>
    <w:rsid w:val="002700B4"/>
    <w:rsid w:val="00270863"/>
    <w:rsid w:val="0027086A"/>
    <w:rsid w:val="00270905"/>
    <w:rsid w:val="00270C7C"/>
    <w:rsid w:val="002712D3"/>
    <w:rsid w:val="00271817"/>
    <w:rsid w:val="00271BF8"/>
    <w:rsid w:val="00271D7A"/>
    <w:rsid w:val="002722C7"/>
    <w:rsid w:val="0027233F"/>
    <w:rsid w:val="002723AE"/>
    <w:rsid w:val="0027241F"/>
    <w:rsid w:val="002727BC"/>
    <w:rsid w:val="0027285F"/>
    <w:rsid w:val="00272EB5"/>
    <w:rsid w:val="002731DB"/>
    <w:rsid w:val="002739E0"/>
    <w:rsid w:val="00273C6B"/>
    <w:rsid w:val="002741D9"/>
    <w:rsid w:val="00274207"/>
    <w:rsid w:val="0027463E"/>
    <w:rsid w:val="00274680"/>
    <w:rsid w:val="002747B2"/>
    <w:rsid w:val="002749BC"/>
    <w:rsid w:val="00274BC3"/>
    <w:rsid w:val="002751B6"/>
    <w:rsid w:val="00275258"/>
    <w:rsid w:val="002755F1"/>
    <w:rsid w:val="00276424"/>
    <w:rsid w:val="002764DD"/>
    <w:rsid w:val="00276768"/>
    <w:rsid w:val="00276858"/>
    <w:rsid w:val="00276CE1"/>
    <w:rsid w:val="00276D90"/>
    <w:rsid w:val="002776BA"/>
    <w:rsid w:val="00277746"/>
    <w:rsid w:val="002778A2"/>
    <w:rsid w:val="002779C9"/>
    <w:rsid w:val="00277B25"/>
    <w:rsid w:val="00277BE0"/>
    <w:rsid w:val="00277DC1"/>
    <w:rsid w:val="002803C1"/>
    <w:rsid w:val="00280620"/>
    <w:rsid w:val="00280666"/>
    <w:rsid w:val="002807BF"/>
    <w:rsid w:val="0028084E"/>
    <w:rsid w:val="00280D2D"/>
    <w:rsid w:val="00281246"/>
    <w:rsid w:val="0028140E"/>
    <w:rsid w:val="00281EF3"/>
    <w:rsid w:val="002820C2"/>
    <w:rsid w:val="00282189"/>
    <w:rsid w:val="002822C3"/>
    <w:rsid w:val="002824B8"/>
    <w:rsid w:val="002827E3"/>
    <w:rsid w:val="00282DAE"/>
    <w:rsid w:val="002837D2"/>
    <w:rsid w:val="0028395A"/>
    <w:rsid w:val="00284108"/>
    <w:rsid w:val="00284D00"/>
    <w:rsid w:val="0028509A"/>
    <w:rsid w:val="0028541B"/>
    <w:rsid w:val="00285634"/>
    <w:rsid w:val="0028565B"/>
    <w:rsid w:val="0028620B"/>
    <w:rsid w:val="00286B49"/>
    <w:rsid w:val="00286EE7"/>
    <w:rsid w:val="002872F3"/>
    <w:rsid w:val="002878DF"/>
    <w:rsid w:val="00287E8D"/>
    <w:rsid w:val="002902AB"/>
    <w:rsid w:val="002904EA"/>
    <w:rsid w:val="002906AE"/>
    <w:rsid w:val="00290775"/>
    <w:rsid w:val="002907E9"/>
    <w:rsid w:val="00290863"/>
    <w:rsid w:val="0029091D"/>
    <w:rsid w:val="002917BD"/>
    <w:rsid w:val="002918CD"/>
    <w:rsid w:val="002919B6"/>
    <w:rsid w:val="002926E0"/>
    <w:rsid w:val="002928FF"/>
    <w:rsid w:val="00292B41"/>
    <w:rsid w:val="00292E80"/>
    <w:rsid w:val="0029316F"/>
    <w:rsid w:val="00293656"/>
    <w:rsid w:val="00293BB1"/>
    <w:rsid w:val="0029455B"/>
    <w:rsid w:val="00294748"/>
    <w:rsid w:val="00294D54"/>
    <w:rsid w:val="00294E38"/>
    <w:rsid w:val="0029515A"/>
    <w:rsid w:val="00295A88"/>
    <w:rsid w:val="00295B92"/>
    <w:rsid w:val="002968D1"/>
    <w:rsid w:val="00296DF2"/>
    <w:rsid w:val="00296E25"/>
    <w:rsid w:val="00296F03"/>
    <w:rsid w:val="00296F3D"/>
    <w:rsid w:val="00296FBC"/>
    <w:rsid w:val="0029737D"/>
    <w:rsid w:val="00297521"/>
    <w:rsid w:val="00297721"/>
    <w:rsid w:val="00297935"/>
    <w:rsid w:val="00297AF9"/>
    <w:rsid w:val="00297ED4"/>
    <w:rsid w:val="002A098B"/>
    <w:rsid w:val="002A0CB8"/>
    <w:rsid w:val="002A103F"/>
    <w:rsid w:val="002A1810"/>
    <w:rsid w:val="002A18A6"/>
    <w:rsid w:val="002A1A8D"/>
    <w:rsid w:val="002A205E"/>
    <w:rsid w:val="002A2364"/>
    <w:rsid w:val="002A256A"/>
    <w:rsid w:val="002A26C8"/>
    <w:rsid w:val="002A3177"/>
    <w:rsid w:val="002A34F2"/>
    <w:rsid w:val="002A36BA"/>
    <w:rsid w:val="002A3AE0"/>
    <w:rsid w:val="002A3BB9"/>
    <w:rsid w:val="002A3F1B"/>
    <w:rsid w:val="002A44DE"/>
    <w:rsid w:val="002A47DE"/>
    <w:rsid w:val="002A4CD8"/>
    <w:rsid w:val="002A4D1C"/>
    <w:rsid w:val="002A5104"/>
    <w:rsid w:val="002A5350"/>
    <w:rsid w:val="002A55C1"/>
    <w:rsid w:val="002A605B"/>
    <w:rsid w:val="002A6063"/>
    <w:rsid w:val="002A652E"/>
    <w:rsid w:val="002A6B49"/>
    <w:rsid w:val="002A730C"/>
    <w:rsid w:val="002A74CB"/>
    <w:rsid w:val="002A777F"/>
    <w:rsid w:val="002A79F3"/>
    <w:rsid w:val="002A7B05"/>
    <w:rsid w:val="002B0D72"/>
    <w:rsid w:val="002B16C0"/>
    <w:rsid w:val="002B1838"/>
    <w:rsid w:val="002B1891"/>
    <w:rsid w:val="002B1EB3"/>
    <w:rsid w:val="002B21B3"/>
    <w:rsid w:val="002B265C"/>
    <w:rsid w:val="002B282A"/>
    <w:rsid w:val="002B33B2"/>
    <w:rsid w:val="002B3518"/>
    <w:rsid w:val="002B38CA"/>
    <w:rsid w:val="002B38D8"/>
    <w:rsid w:val="002B3AA2"/>
    <w:rsid w:val="002B3FD7"/>
    <w:rsid w:val="002B3FDA"/>
    <w:rsid w:val="002B4499"/>
    <w:rsid w:val="002B48B4"/>
    <w:rsid w:val="002B4C42"/>
    <w:rsid w:val="002B50F2"/>
    <w:rsid w:val="002B5407"/>
    <w:rsid w:val="002B5592"/>
    <w:rsid w:val="002B55DF"/>
    <w:rsid w:val="002B5C04"/>
    <w:rsid w:val="002B6499"/>
    <w:rsid w:val="002B653E"/>
    <w:rsid w:val="002B679E"/>
    <w:rsid w:val="002B6EDF"/>
    <w:rsid w:val="002B70B7"/>
    <w:rsid w:val="002B7754"/>
    <w:rsid w:val="002B7965"/>
    <w:rsid w:val="002B79DB"/>
    <w:rsid w:val="002B7C5A"/>
    <w:rsid w:val="002B7E2C"/>
    <w:rsid w:val="002C01CB"/>
    <w:rsid w:val="002C0CAC"/>
    <w:rsid w:val="002C0DB0"/>
    <w:rsid w:val="002C0FFB"/>
    <w:rsid w:val="002C10FE"/>
    <w:rsid w:val="002C1105"/>
    <w:rsid w:val="002C1246"/>
    <w:rsid w:val="002C136F"/>
    <w:rsid w:val="002C14CE"/>
    <w:rsid w:val="002C157D"/>
    <w:rsid w:val="002C16F6"/>
    <w:rsid w:val="002C1873"/>
    <w:rsid w:val="002C1892"/>
    <w:rsid w:val="002C1FCE"/>
    <w:rsid w:val="002C21DD"/>
    <w:rsid w:val="002C2D87"/>
    <w:rsid w:val="002C395A"/>
    <w:rsid w:val="002C3D9A"/>
    <w:rsid w:val="002C41CA"/>
    <w:rsid w:val="002C52B4"/>
    <w:rsid w:val="002C54BF"/>
    <w:rsid w:val="002C6031"/>
    <w:rsid w:val="002C6302"/>
    <w:rsid w:val="002C6D99"/>
    <w:rsid w:val="002C6E5F"/>
    <w:rsid w:val="002C73B1"/>
    <w:rsid w:val="002C77A9"/>
    <w:rsid w:val="002C7C8E"/>
    <w:rsid w:val="002D176C"/>
    <w:rsid w:val="002D1B24"/>
    <w:rsid w:val="002D1FF5"/>
    <w:rsid w:val="002D2176"/>
    <w:rsid w:val="002D25F7"/>
    <w:rsid w:val="002D28F3"/>
    <w:rsid w:val="002D3258"/>
    <w:rsid w:val="002D4362"/>
    <w:rsid w:val="002D43C8"/>
    <w:rsid w:val="002D475F"/>
    <w:rsid w:val="002D5049"/>
    <w:rsid w:val="002D51B5"/>
    <w:rsid w:val="002D5753"/>
    <w:rsid w:val="002D6036"/>
    <w:rsid w:val="002D62F7"/>
    <w:rsid w:val="002D6572"/>
    <w:rsid w:val="002D6A4A"/>
    <w:rsid w:val="002D7113"/>
    <w:rsid w:val="002D71DF"/>
    <w:rsid w:val="002D72DD"/>
    <w:rsid w:val="002D77D4"/>
    <w:rsid w:val="002D7A8E"/>
    <w:rsid w:val="002E0329"/>
    <w:rsid w:val="002E05E4"/>
    <w:rsid w:val="002E09C0"/>
    <w:rsid w:val="002E0E68"/>
    <w:rsid w:val="002E1715"/>
    <w:rsid w:val="002E2023"/>
    <w:rsid w:val="002E2077"/>
    <w:rsid w:val="002E2216"/>
    <w:rsid w:val="002E225A"/>
    <w:rsid w:val="002E2E94"/>
    <w:rsid w:val="002E3130"/>
    <w:rsid w:val="002E3302"/>
    <w:rsid w:val="002E3DCF"/>
    <w:rsid w:val="002E419F"/>
    <w:rsid w:val="002E4273"/>
    <w:rsid w:val="002E459F"/>
    <w:rsid w:val="002E4D21"/>
    <w:rsid w:val="002E4F19"/>
    <w:rsid w:val="002E52DF"/>
    <w:rsid w:val="002E5369"/>
    <w:rsid w:val="002E5417"/>
    <w:rsid w:val="002E5B57"/>
    <w:rsid w:val="002E5D3C"/>
    <w:rsid w:val="002E6192"/>
    <w:rsid w:val="002E793C"/>
    <w:rsid w:val="002E7D22"/>
    <w:rsid w:val="002F0039"/>
    <w:rsid w:val="002F009E"/>
    <w:rsid w:val="002F00B6"/>
    <w:rsid w:val="002F06F6"/>
    <w:rsid w:val="002F11BF"/>
    <w:rsid w:val="002F1A28"/>
    <w:rsid w:val="002F1B92"/>
    <w:rsid w:val="002F20C6"/>
    <w:rsid w:val="002F256F"/>
    <w:rsid w:val="002F2704"/>
    <w:rsid w:val="002F27DB"/>
    <w:rsid w:val="002F2D28"/>
    <w:rsid w:val="002F32BB"/>
    <w:rsid w:val="002F36A6"/>
    <w:rsid w:val="002F3AA8"/>
    <w:rsid w:val="002F3CF0"/>
    <w:rsid w:val="002F3D5A"/>
    <w:rsid w:val="002F40EC"/>
    <w:rsid w:val="002F451B"/>
    <w:rsid w:val="002F4646"/>
    <w:rsid w:val="002F595B"/>
    <w:rsid w:val="002F5A50"/>
    <w:rsid w:val="002F5F59"/>
    <w:rsid w:val="002F6497"/>
    <w:rsid w:val="002F6B0D"/>
    <w:rsid w:val="002F7090"/>
    <w:rsid w:val="002F7271"/>
    <w:rsid w:val="002F73D4"/>
    <w:rsid w:val="002F760D"/>
    <w:rsid w:val="002F7758"/>
    <w:rsid w:val="002F78BC"/>
    <w:rsid w:val="002F7CCF"/>
    <w:rsid w:val="002F7E3B"/>
    <w:rsid w:val="002F7E6B"/>
    <w:rsid w:val="003008C2"/>
    <w:rsid w:val="003008F2"/>
    <w:rsid w:val="003009D0"/>
    <w:rsid w:val="003009E1"/>
    <w:rsid w:val="00300F85"/>
    <w:rsid w:val="0030109C"/>
    <w:rsid w:val="003019B4"/>
    <w:rsid w:val="00301FC4"/>
    <w:rsid w:val="00302316"/>
    <w:rsid w:val="0030253D"/>
    <w:rsid w:val="00302633"/>
    <w:rsid w:val="00302E8C"/>
    <w:rsid w:val="00302F47"/>
    <w:rsid w:val="00303004"/>
    <w:rsid w:val="003030ED"/>
    <w:rsid w:val="00303B8F"/>
    <w:rsid w:val="00303BD1"/>
    <w:rsid w:val="00303FC8"/>
    <w:rsid w:val="00303FCB"/>
    <w:rsid w:val="00304041"/>
    <w:rsid w:val="00304702"/>
    <w:rsid w:val="00304B95"/>
    <w:rsid w:val="00304E4E"/>
    <w:rsid w:val="00304FA8"/>
    <w:rsid w:val="003050CF"/>
    <w:rsid w:val="00305416"/>
    <w:rsid w:val="003059F7"/>
    <w:rsid w:val="00305DCA"/>
    <w:rsid w:val="003061DD"/>
    <w:rsid w:val="00306EEB"/>
    <w:rsid w:val="0030729C"/>
    <w:rsid w:val="00307690"/>
    <w:rsid w:val="00307762"/>
    <w:rsid w:val="003077D5"/>
    <w:rsid w:val="003101C8"/>
    <w:rsid w:val="00310394"/>
    <w:rsid w:val="00310B53"/>
    <w:rsid w:val="003110D4"/>
    <w:rsid w:val="0031149C"/>
    <w:rsid w:val="00311889"/>
    <w:rsid w:val="0031216C"/>
    <w:rsid w:val="0031221F"/>
    <w:rsid w:val="00312530"/>
    <w:rsid w:val="00312958"/>
    <w:rsid w:val="003129DC"/>
    <w:rsid w:val="00312A76"/>
    <w:rsid w:val="00312F52"/>
    <w:rsid w:val="00312F70"/>
    <w:rsid w:val="0031361E"/>
    <w:rsid w:val="00313E3E"/>
    <w:rsid w:val="00313E78"/>
    <w:rsid w:val="003140C1"/>
    <w:rsid w:val="00314506"/>
    <w:rsid w:val="003147C3"/>
    <w:rsid w:val="00314B0F"/>
    <w:rsid w:val="00314F63"/>
    <w:rsid w:val="003150DD"/>
    <w:rsid w:val="00315376"/>
    <w:rsid w:val="0031570B"/>
    <w:rsid w:val="00316367"/>
    <w:rsid w:val="0031648C"/>
    <w:rsid w:val="003165D5"/>
    <w:rsid w:val="00316F0B"/>
    <w:rsid w:val="00316F43"/>
    <w:rsid w:val="00317013"/>
    <w:rsid w:val="0031756F"/>
    <w:rsid w:val="0031763E"/>
    <w:rsid w:val="0031774E"/>
    <w:rsid w:val="00320373"/>
    <w:rsid w:val="0032044D"/>
    <w:rsid w:val="0032063D"/>
    <w:rsid w:val="00320FE3"/>
    <w:rsid w:val="00321467"/>
    <w:rsid w:val="00321945"/>
    <w:rsid w:val="00321E6E"/>
    <w:rsid w:val="0032200F"/>
    <w:rsid w:val="003220B4"/>
    <w:rsid w:val="003227E3"/>
    <w:rsid w:val="003229C9"/>
    <w:rsid w:val="003229D8"/>
    <w:rsid w:val="00322BF7"/>
    <w:rsid w:val="00322C8F"/>
    <w:rsid w:val="00322D76"/>
    <w:rsid w:val="0032335D"/>
    <w:rsid w:val="003235CD"/>
    <w:rsid w:val="0032375A"/>
    <w:rsid w:val="00323808"/>
    <w:rsid w:val="00323CE6"/>
    <w:rsid w:val="00324154"/>
    <w:rsid w:val="003248C1"/>
    <w:rsid w:val="00324A0A"/>
    <w:rsid w:val="00324F9E"/>
    <w:rsid w:val="0032580D"/>
    <w:rsid w:val="003259A4"/>
    <w:rsid w:val="00326252"/>
    <w:rsid w:val="003262FF"/>
    <w:rsid w:val="003263A3"/>
    <w:rsid w:val="00326439"/>
    <w:rsid w:val="003264E5"/>
    <w:rsid w:val="00326A3C"/>
    <w:rsid w:val="00326D77"/>
    <w:rsid w:val="0032722C"/>
    <w:rsid w:val="00327261"/>
    <w:rsid w:val="0032731A"/>
    <w:rsid w:val="00327F41"/>
    <w:rsid w:val="00327FD5"/>
    <w:rsid w:val="00330024"/>
    <w:rsid w:val="00330030"/>
    <w:rsid w:val="003308D0"/>
    <w:rsid w:val="00330DB3"/>
    <w:rsid w:val="00331145"/>
    <w:rsid w:val="003316FA"/>
    <w:rsid w:val="003317B9"/>
    <w:rsid w:val="003318E5"/>
    <w:rsid w:val="00332247"/>
    <w:rsid w:val="0033258B"/>
    <w:rsid w:val="00332592"/>
    <w:rsid w:val="0033266F"/>
    <w:rsid w:val="003328A5"/>
    <w:rsid w:val="00332CDB"/>
    <w:rsid w:val="00332CE0"/>
    <w:rsid w:val="00332D83"/>
    <w:rsid w:val="00332FE5"/>
    <w:rsid w:val="00333099"/>
    <w:rsid w:val="0033362C"/>
    <w:rsid w:val="0033387E"/>
    <w:rsid w:val="003338C8"/>
    <w:rsid w:val="003339C0"/>
    <w:rsid w:val="00334A88"/>
    <w:rsid w:val="00334E89"/>
    <w:rsid w:val="00335612"/>
    <w:rsid w:val="00335902"/>
    <w:rsid w:val="00335A9C"/>
    <w:rsid w:val="00335D00"/>
    <w:rsid w:val="00335D60"/>
    <w:rsid w:val="003364F7"/>
    <w:rsid w:val="0033681F"/>
    <w:rsid w:val="00336821"/>
    <w:rsid w:val="00336A3D"/>
    <w:rsid w:val="00336A5F"/>
    <w:rsid w:val="00336B54"/>
    <w:rsid w:val="00336D24"/>
    <w:rsid w:val="0033739D"/>
    <w:rsid w:val="00337A85"/>
    <w:rsid w:val="00340449"/>
    <w:rsid w:val="00340575"/>
    <w:rsid w:val="0034092C"/>
    <w:rsid w:val="003414AD"/>
    <w:rsid w:val="0034231B"/>
    <w:rsid w:val="00342A54"/>
    <w:rsid w:val="00342F4F"/>
    <w:rsid w:val="003431CE"/>
    <w:rsid w:val="0034345A"/>
    <w:rsid w:val="00343F85"/>
    <w:rsid w:val="00344069"/>
    <w:rsid w:val="003441CD"/>
    <w:rsid w:val="003442BD"/>
    <w:rsid w:val="0034432A"/>
    <w:rsid w:val="003445A8"/>
    <w:rsid w:val="00344A2C"/>
    <w:rsid w:val="00344BC8"/>
    <w:rsid w:val="00344C76"/>
    <w:rsid w:val="00344C94"/>
    <w:rsid w:val="00344CF3"/>
    <w:rsid w:val="00344D8A"/>
    <w:rsid w:val="00344E68"/>
    <w:rsid w:val="00345361"/>
    <w:rsid w:val="00345457"/>
    <w:rsid w:val="0034582C"/>
    <w:rsid w:val="00345D39"/>
    <w:rsid w:val="00345FC9"/>
    <w:rsid w:val="00346349"/>
    <w:rsid w:val="0034663B"/>
    <w:rsid w:val="003467FA"/>
    <w:rsid w:val="00346B49"/>
    <w:rsid w:val="00346E01"/>
    <w:rsid w:val="00347352"/>
    <w:rsid w:val="0034758A"/>
    <w:rsid w:val="00347989"/>
    <w:rsid w:val="00347B41"/>
    <w:rsid w:val="00347CA1"/>
    <w:rsid w:val="003504D9"/>
    <w:rsid w:val="00350788"/>
    <w:rsid w:val="00350A58"/>
    <w:rsid w:val="00350BC6"/>
    <w:rsid w:val="00350DCD"/>
    <w:rsid w:val="00350DCE"/>
    <w:rsid w:val="00350EA5"/>
    <w:rsid w:val="00351368"/>
    <w:rsid w:val="0035192E"/>
    <w:rsid w:val="003519AE"/>
    <w:rsid w:val="00352318"/>
    <w:rsid w:val="003528EE"/>
    <w:rsid w:val="00352AA2"/>
    <w:rsid w:val="00352E54"/>
    <w:rsid w:val="003533FC"/>
    <w:rsid w:val="00353AD2"/>
    <w:rsid w:val="0035451E"/>
    <w:rsid w:val="00354A78"/>
    <w:rsid w:val="003550B1"/>
    <w:rsid w:val="00355CDD"/>
    <w:rsid w:val="003568A1"/>
    <w:rsid w:val="00356AF0"/>
    <w:rsid w:val="003572E0"/>
    <w:rsid w:val="003576B2"/>
    <w:rsid w:val="00357706"/>
    <w:rsid w:val="00357897"/>
    <w:rsid w:val="003579E5"/>
    <w:rsid w:val="00357D44"/>
    <w:rsid w:val="003604E8"/>
    <w:rsid w:val="00360681"/>
    <w:rsid w:val="00360C33"/>
    <w:rsid w:val="00360D5B"/>
    <w:rsid w:val="00360E68"/>
    <w:rsid w:val="00360FB1"/>
    <w:rsid w:val="0036168E"/>
    <w:rsid w:val="00361C8C"/>
    <w:rsid w:val="003627CC"/>
    <w:rsid w:val="00362895"/>
    <w:rsid w:val="00362A30"/>
    <w:rsid w:val="00362DAC"/>
    <w:rsid w:val="003631D1"/>
    <w:rsid w:val="00363C27"/>
    <w:rsid w:val="003648AC"/>
    <w:rsid w:val="00364AF1"/>
    <w:rsid w:val="00364F5C"/>
    <w:rsid w:val="003656AF"/>
    <w:rsid w:val="0036616F"/>
    <w:rsid w:val="0036676F"/>
    <w:rsid w:val="00366B83"/>
    <w:rsid w:val="003676F2"/>
    <w:rsid w:val="00367B43"/>
    <w:rsid w:val="00367BE6"/>
    <w:rsid w:val="00367CBF"/>
    <w:rsid w:val="00367E24"/>
    <w:rsid w:val="003701D9"/>
    <w:rsid w:val="00370CE5"/>
    <w:rsid w:val="00371326"/>
    <w:rsid w:val="00371C79"/>
    <w:rsid w:val="0037211C"/>
    <w:rsid w:val="0037225A"/>
    <w:rsid w:val="003722D5"/>
    <w:rsid w:val="00372D4C"/>
    <w:rsid w:val="00372E12"/>
    <w:rsid w:val="003731FE"/>
    <w:rsid w:val="0037376A"/>
    <w:rsid w:val="00373907"/>
    <w:rsid w:val="00373A2E"/>
    <w:rsid w:val="00373C1B"/>
    <w:rsid w:val="00373C28"/>
    <w:rsid w:val="00373C60"/>
    <w:rsid w:val="00373DCA"/>
    <w:rsid w:val="00374063"/>
    <w:rsid w:val="00374676"/>
    <w:rsid w:val="00375866"/>
    <w:rsid w:val="00375BDA"/>
    <w:rsid w:val="003760B2"/>
    <w:rsid w:val="00376110"/>
    <w:rsid w:val="00376522"/>
    <w:rsid w:val="0037701E"/>
    <w:rsid w:val="0037726C"/>
    <w:rsid w:val="0037727A"/>
    <w:rsid w:val="00377CFA"/>
    <w:rsid w:val="003800DC"/>
    <w:rsid w:val="00380201"/>
    <w:rsid w:val="003809BC"/>
    <w:rsid w:val="00380DC0"/>
    <w:rsid w:val="00381322"/>
    <w:rsid w:val="0038143A"/>
    <w:rsid w:val="0038190D"/>
    <w:rsid w:val="00381A02"/>
    <w:rsid w:val="00381E63"/>
    <w:rsid w:val="003820B3"/>
    <w:rsid w:val="003823F6"/>
    <w:rsid w:val="0038241F"/>
    <w:rsid w:val="00382816"/>
    <w:rsid w:val="003828A0"/>
    <w:rsid w:val="0038294E"/>
    <w:rsid w:val="003829E4"/>
    <w:rsid w:val="00382FC0"/>
    <w:rsid w:val="00383737"/>
    <w:rsid w:val="00383D37"/>
    <w:rsid w:val="00383F70"/>
    <w:rsid w:val="003846E7"/>
    <w:rsid w:val="003847C1"/>
    <w:rsid w:val="00385B6C"/>
    <w:rsid w:val="003862F2"/>
    <w:rsid w:val="0038647B"/>
    <w:rsid w:val="003867D4"/>
    <w:rsid w:val="00386A45"/>
    <w:rsid w:val="00386DF1"/>
    <w:rsid w:val="00387005"/>
    <w:rsid w:val="00387E37"/>
    <w:rsid w:val="0039013F"/>
    <w:rsid w:val="003905CB"/>
    <w:rsid w:val="00390924"/>
    <w:rsid w:val="003912D0"/>
    <w:rsid w:val="00391590"/>
    <w:rsid w:val="00391E59"/>
    <w:rsid w:val="00391F25"/>
    <w:rsid w:val="00391F84"/>
    <w:rsid w:val="00392547"/>
    <w:rsid w:val="003928D2"/>
    <w:rsid w:val="00392A06"/>
    <w:rsid w:val="00392BCB"/>
    <w:rsid w:val="00393092"/>
    <w:rsid w:val="0039327F"/>
    <w:rsid w:val="00393547"/>
    <w:rsid w:val="003937ED"/>
    <w:rsid w:val="00393A41"/>
    <w:rsid w:val="00393A55"/>
    <w:rsid w:val="00393DB3"/>
    <w:rsid w:val="00393E8C"/>
    <w:rsid w:val="00393F64"/>
    <w:rsid w:val="0039480E"/>
    <w:rsid w:val="00394C61"/>
    <w:rsid w:val="00394EE3"/>
    <w:rsid w:val="00395091"/>
    <w:rsid w:val="0039578E"/>
    <w:rsid w:val="0039587F"/>
    <w:rsid w:val="00395DCF"/>
    <w:rsid w:val="0039627B"/>
    <w:rsid w:val="00396908"/>
    <w:rsid w:val="00396948"/>
    <w:rsid w:val="00396D62"/>
    <w:rsid w:val="00397402"/>
    <w:rsid w:val="00397506"/>
    <w:rsid w:val="0039752C"/>
    <w:rsid w:val="003975F4"/>
    <w:rsid w:val="00397665"/>
    <w:rsid w:val="00397BAF"/>
    <w:rsid w:val="00397D4E"/>
    <w:rsid w:val="00397D62"/>
    <w:rsid w:val="003A0000"/>
    <w:rsid w:val="003A0E5C"/>
    <w:rsid w:val="003A153E"/>
    <w:rsid w:val="003A15EB"/>
    <w:rsid w:val="003A164B"/>
    <w:rsid w:val="003A181A"/>
    <w:rsid w:val="003A1948"/>
    <w:rsid w:val="003A29B2"/>
    <w:rsid w:val="003A2D1D"/>
    <w:rsid w:val="003A3371"/>
    <w:rsid w:val="003A33EE"/>
    <w:rsid w:val="003A342A"/>
    <w:rsid w:val="003A3537"/>
    <w:rsid w:val="003A3A3F"/>
    <w:rsid w:val="003A3D70"/>
    <w:rsid w:val="003A3E05"/>
    <w:rsid w:val="003A3E41"/>
    <w:rsid w:val="003A4279"/>
    <w:rsid w:val="003A4663"/>
    <w:rsid w:val="003A48FB"/>
    <w:rsid w:val="003A5A1D"/>
    <w:rsid w:val="003A5A96"/>
    <w:rsid w:val="003A613A"/>
    <w:rsid w:val="003A63E1"/>
    <w:rsid w:val="003A73C6"/>
    <w:rsid w:val="003A7C20"/>
    <w:rsid w:val="003B012D"/>
    <w:rsid w:val="003B0179"/>
    <w:rsid w:val="003B0385"/>
    <w:rsid w:val="003B03FF"/>
    <w:rsid w:val="003B07EA"/>
    <w:rsid w:val="003B0E12"/>
    <w:rsid w:val="003B0FD0"/>
    <w:rsid w:val="003B103F"/>
    <w:rsid w:val="003B138A"/>
    <w:rsid w:val="003B1A6E"/>
    <w:rsid w:val="003B1D47"/>
    <w:rsid w:val="003B241A"/>
    <w:rsid w:val="003B27FF"/>
    <w:rsid w:val="003B2E9C"/>
    <w:rsid w:val="003B2EF9"/>
    <w:rsid w:val="003B3541"/>
    <w:rsid w:val="003B3964"/>
    <w:rsid w:val="003B3AFD"/>
    <w:rsid w:val="003B3B8D"/>
    <w:rsid w:val="003B3CBF"/>
    <w:rsid w:val="003B3DE3"/>
    <w:rsid w:val="003B46A8"/>
    <w:rsid w:val="003B498D"/>
    <w:rsid w:val="003B4DAD"/>
    <w:rsid w:val="003B4E48"/>
    <w:rsid w:val="003B5188"/>
    <w:rsid w:val="003B5318"/>
    <w:rsid w:val="003B5823"/>
    <w:rsid w:val="003B5D0F"/>
    <w:rsid w:val="003B6C38"/>
    <w:rsid w:val="003B6D85"/>
    <w:rsid w:val="003B6EAB"/>
    <w:rsid w:val="003B7726"/>
    <w:rsid w:val="003B791D"/>
    <w:rsid w:val="003B7A0C"/>
    <w:rsid w:val="003B7E2A"/>
    <w:rsid w:val="003B7F5B"/>
    <w:rsid w:val="003C07C5"/>
    <w:rsid w:val="003C12AE"/>
    <w:rsid w:val="003C1486"/>
    <w:rsid w:val="003C2805"/>
    <w:rsid w:val="003C3029"/>
    <w:rsid w:val="003C4329"/>
    <w:rsid w:val="003C470B"/>
    <w:rsid w:val="003C4B9C"/>
    <w:rsid w:val="003C4C4C"/>
    <w:rsid w:val="003C5116"/>
    <w:rsid w:val="003C55DA"/>
    <w:rsid w:val="003C560D"/>
    <w:rsid w:val="003C5D87"/>
    <w:rsid w:val="003C73C4"/>
    <w:rsid w:val="003C79FB"/>
    <w:rsid w:val="003C7ABE"/>
    <w:rsid w:val="003C7E53"/>
    <w:rsid w:val="003D016C"/>
    <w:rsid w:val="003D060E"/>
    <w:rsid w:val="003D10AF"/>
    <w:rsid w:val="003D11D0"/>
    <w:rsid w:val="003D1429"/>
    <w:rsid w:val="003D16ED"/>
    <w:rsid w:val="003D19FD"/>
    <w:rsid w:val="003D1B74"/>
    <w:rsid w:val="003D1C22"/>
    <w:rsid w:val="003D1F7E"/>
    <w:rsid w:val="003D21A0"/>
    <w:rsid w:val="003D2DD6"/>
    <w:rsid w:val="003D393B"/>
    <w:rsid w:val="003D3CE5"/>
    <w:rsid w:val="003D41E8"/>
    <w:rsid w:val="003D439D"/>
    <w:rsid w:val="003D48D9"/>
    <w:rsid w:val="003D53A3"/>
    <w:rsid w:val="003D55C9"/>
    <w:rsid w:val="003D5DDC"/>
    <w:rsid w:val="003D6171"/>
    <w:rsid w:val="003D62A3"/>
    <w:rsid w:val="003D68CD"/>
    <w:rsid w:val="003D7258"/>
    <w:rsid w:val="003D7291"/>
    <w:rsid w:val="003D74C2"/>
    <w:rsid w:val="003D7663"/>
    <w:rsid w:val="003D7704"/>
    <w:rsid w:val="003E0C6A"/>
    <w:rsid w:val="003E0DDA"/>
    <w:rsid w:val="003E0F1D"/>
    <w:rsid w:val="003E2746"/>
    <w:rsid w:val="003E28EE"/>
    <w:rsid w:val="003E2BD2"/>
    <w:rsid w:val="003E2C14"/>
    <w:rsid w:val="003E300F"/>
    <w:rsid w:val="003E30A2"/>
    <w:rsid w:val="003E3CFE"/>
    <w:rsid w:val="003E3D90"/>
    <w:rsid w:val="003E47DA"/>
    <w:rsid w:val="003E4827"/>
    <w:rsid w:val="003E4AA4"/>
    <w:rsid w:val="003E4C58"/>
    <w:rsid w:val="003E4D0C"/>
    <w:rsid w:val="003E5475"/>
    <w:rsid w:val="003E553E"/>
    <w:rsid w:val="003E571C"/>
    <w:rsid w:val="003E5A51"/>
    <w:rsid w:val="003E5BE7"/>
    <w:rsid w:val="003E5C7F"/>
    <w:rsid w:val="003E5CC6"/>
    <w:rsid w:val="003E6456"/>
    <w:rsid w:val="003E66FE"/>
    <w:rsid w:val="003E7239"/>
    <w:rsid w:val="003E7321"/>
    <w:rsid w:val="003E7563"/>
    <w:rsid w:val="003E7DF5"/>
    <w:rsid w:val="003E7F00"/>
    <w:rsid w:val="003F00C2"/>
    <w:rsid w:val="003F08B3"/>
    <w:rsid w:val="003F0CB3"/>
    <w:rsid w:val="003F101B"/>
    <w:rsid w:val="003F112A"/>
    <w:rsid w:val="003F1AB1"/>
    <w:rsid w:val="003F1F5E"/>
    <w:rsid w:val="003F2E32"/>
    <w:rsid w:val="003F31C0"/>
    <w:rsid w:val="003F33E2"/>
    <w:rsid w:val="003F359F"/>
    <w:rsid w:val="003F3D96"/>
    <w:rsid w:val="003F3FA3"/>
    <w:rsid w:val="003F4A9C"/>
    <w:rsid w:val="003F4B4F"/>
    <w:rsid w:val="003F4D52"/>
    <w:rsid w:val="003F5085"/>
    <w:rsid w:val="003F513E"/>
    <w:rsid w:val="003F53F7"/>
    <w:rsid w:val="003F58C2"/>
    <w:rsid w:val="003F59B7"/>
    <w:rsid w:val="003F5A9F"/>
    <w:rsid w:val="003F5D48"/>
    <w:rsid w:val="003F5FFC"/>
    <w:rsid w:val="003F6BE9"/>
    <w:rsid w:val="003F6C21"/>
    <w:rsid w:val="003F766E"/>
    <w:rsid w:val="003F778A"/>
    <w:rsid w:val="003F787E"/>
    <w:rsid w:val="003F7BC4"/>
    <w:rsid w:val="003F7DC9"/>
    <w:rsid w:val="003F7EBD"/>
    <w:rsid w:val="00400208"/>
    <w:rsid w:val="0040034A"/>
    <w:rsid w:val="00400AF1"/>
    <w:rsid w:val="00400BD6"/>
    <w:rsid w:val="0040104D"/>
    <w:rsid w:val="00401499"/>
    <w:rsid w:val="00401AE0"/>
    <w:rsid w:val="00402C89"/>
    <w:rsid w:val="004034C2"/>
    <w:rsid w:val="00403529"/>
    <w:rsid w:val="00403784"/>
    <w:rsid w:val="004037A7"/>
    <w:rsid w:val="00403B34"/>
    <w:rsid w:val="00403BD4"/>
    <w:rsid w:val="00403E1F"/>
    <w:rsid w:val="004041BE"/>
    <w:rsid w:val="004042CC"/>
    <w:rsid w:val="0040474E"/>
    <w:rsid w:val="0040502A"/>
    <w:rsid w:val="0040582C"/>
    <w:rsid w:val="00405AC9"/>
    <w:rsid w:val="00406124"/>
    <w:rsid w:val="004064B1"/>
    <w:rsid w:val="004066E8"/>
    <w:rsid w:val="00406726"/>
    <w:rsid w:val="00406B6A"/>
    <w:rsid w:val="004079C3"/>
    <w:rsid w:val="00407D76"/>
    <w:rsid w:val="004101E9"/>
    <w:rsid w:val="00410539"/>
    <w:rsid w:val="004108A3"/>
    <w:rsid w:val="00410D5C"/>
    <w:rsid w:val="004110A3"/>
    <w:rsid w:val="0041223F"/>
    <w:rsid w:val="004123AE"/>
    <w:rsid w:val="0041242D"/>
    <w:rsid w:val="0041272A"/>
    <w:rsid w:val="00412908"/>
    <w:rsid w:val="00412D27"/>
    <w:rsid w:val="00412D71"/>
    <w:rsid w:val="00413401"/>
    <w:rsid w:val="0041354C"/>
    <w:rsid w:val="0041356F"/>
    <w:rsid w:val="00413615"/>
    <w:rsid w:val="00413781"/>
    <w:rsid w:val="004138F7"/>
    <w:rsid w:val="00413ADB"/>
    <w:rsid w:val="00414065"/>
    <w:rsid w:val="0041445C"/>
    <w:rsid w:val="00414688"/>
    <w:rsid w:val="0041499A"/>
    <w:rsid w:val="00414C02"/>
    <w:rsid w:val="00415107"/>
    <w:rsid w:val="004155A9"/>
    <w:rsid w:val="004157F3"/>
    <w:rsid w:val="00415E05"/>
    <w:rsid w:val="00415F25"/>
    <w:rsid w:val="004164C6"/>
    <w:rsid w:val="004164F3"/>
    <w:rsid w:val="004165BD"/>
    <w:rsid w:val="00416E7C"/>
    <w:rsid w:val="0041734B"/>
    <w:rsid w:val="00417424"/>
    <w:rsid w:val="00417685"/>
    <w:rsid w:val="00417A34"/>
    <w:rsid w:val="00417C43"/>
    <w:rsid w:val="00417DE2"/>
    <w:rsid w:val="00420253"/>
    <w:rsid w:val="00421689"/>
    <w:rsid w:val="004216B6"/>
    <w:rsid w:val="004218BD"/>
    <w:rsid w:val="004220F8"/>
    <w:rsid w:val="0042258A"/>
    <w:rsid w:val="004229A9"/>
    <w:rsid w:val="00422C9C"/>
    <w:rsid w:val="004232B3"/>
    <w:rsid w:val="004234AF"/>
    <w:rsid w:val="004235DC"/>
    <w:rsid w:val="00423871"/>
    <w:rsid w:val="00423EDB"/>
    <w:rsid w:val="0042453E"/>
    <w:rsid w:val="00424610"/>
    <w:rsid w:val="00424B3F"/>
    <w:rsid w:val="0042541E"/>
    <w:rsid w:val="004254F0"/>
    <w:rsid w:val="00425706"/>
    <w:rsid w:val="00425E83"/>
    <w:rsid w:val="004262CF"/>
    <w:rsid w:val="004266E7"/>
    <w:rsid w:val="00426829"/>
    <w:rsid w:val="00426C78"/>
    <w:rsid w:val="004275FE"/>
    <w:rsid w:val="0042764C"/>
    <w:rsid w:val="0042771A"/>
    <w:rsid w:val="00427D3B"/>
    <w:rsid w:val="00427E42"/>
    <w:rsid w:val="004306E5"/>
    <w:rsid w:val="00430BB9"/>
    <w:rsid w:val="00430D74"/>
    <w:rsid w:val="004310B5"/>
    <w:rsid w:val="004310FF"/>
    <w:rsid w:val="004313D5"/>
    <w:rsid w:val="00431D7B"/>
    <w:rsid w:val="00431E2D"/>
    <w:rsid w:val="00431FBD"/>
    <w:rsid w:val="00432573"/>
    <w:rsid w:val="00433233"/>
    <w:rsid w:val="004335E0"/>
    <w:rsid w:val="004335E3"/>
    <w:rsid w:val="00433631"/>
    <w:rsid w:val="00433935"/>
    <w:rsid w:val="00433B38"/>
    <w:rsid w:val="00434708"/>
    <w:rsid w:val="00434741"/>
    <w:rsid w:val="00434C5B"/>
    <w:rsid w:val="00434ECE"/>
    <w:rsid w:val="00434F39"/>
    <w:rsid w:val="00434FE5"/>
    <w:rsid w:val="00435248"/>
    <w:rsid w:val="00435449"/>
    <w:rsid w:val="004357FC"/>
    <w:rsid w:val="00435C2D"/>
    <w:rsid w:val="00436675"/>
    <w:rsid w:val="004369C9"/>
    <w:rsid w:val="00436AD8"/>
    <w:rsid w:val="00436C3F"/>
    <w:rsid w:val="004374BC"/>
    <w:rsid w:val="004375D8"/>
    <w:rsid w:val="0043771D"/>
    <w:rsid w:val="00437956"/>
    <w:rsid w:val="00437EEC"/>
    <w:rsid w:val="00437FB6"/>
    <w:rsid w:val="00440902"/>
    <w:rsid w:val="00440B15"/>
    <w:rsid w:val="00440C21"/>
    <w:rsid w:val="00440EBA"/>
    <w:rsid w:val="00440F46"/>
    <w:rsid w:val="00440F5E"/>
    <w:rsid w:val="004410E0"/>
    <w:rsid w:val="00441264"/>
    <w:rsid w:val="004414E2"/>
    <w:rsid w:val="00441803"/>
    <w:rsid w:val="00441809"/>
    <w:rsid w:val="00441A58"/>
    <w:rsid w:val="00441C06"/>
    <w:rsid w:val="004425F5"/>
    <w:rsid w:val="00442722"/>
    <w:rsid w:val="00442892"/>
    <w:rsid w:val="00442972"/>
    <w:rsid w:val="00442D26"/>
    <w:rsid w:val="00442EFC"/>
    <w:rsid w:val="00443122"/>
    <w:rsid w:val="0044336E"/>
    <w:rsid w:val="0044351B"/>
    <w:rsid w:val="0044390D"/>
    <w:rsid w:val="00443B5A"/>
    <w:rsid w:val="00443EAE"/>
    <w:rsid w:val="00444910"/>
    <w:rsid w:val="00444B05"/>
    <w:rsid w:val="00444F0B"/>
    <w:rsid w:val="004452F4"/>
    <w:rsid w:val="00445624"/>
    <w:rsid w:val="00445C39"/>
    <w:rsid w:val="0044600E"/>
    <w:rsid w:val="0044604F"/>
    <w:rsid w:val="004464F4"/>
    <w:rsid w:val="004468C4"/>
    <w:rsid w:val="004475BA"/>
    <w:rsid w:val="004476A9"/>
    <w:rsid w:val="0044772A"/>
    <w:rsid w:val="004477A5"/>
    <w:rsid w:val="00447AE7"/>
    <w:rsid w:val="00447D42"/>
    <w:rsid w:val="00450322"/>
    <w:rsid w:val="00450CEE"/>
    <w:rsid w:val="00450D80"/>
    <w:rsid w:val="00450E25"/>
    <w:rsid w:val="004519CB"/>
    <w:rsid w:val="00451BDC"/>
    <w:rsid w:val="00451F77"/>
    <w:rsid w:val="00452560"/>
    <w:rsid w:val="004527D4"/>
    <w:rsid w:val="004528FC"/>
    <w:rsid w:val="00452A7D"/>
    <w:rsid w:val="004530E6"/>
    <w:rsid w:val="00453174"/>
    <w:rsid w:val="00453378"/>
    <w:rsid w:val="004535DF"/>
    <w:rsid w:val="004536E9"/>
    <w:rsid w:val="004537FB"/>
    <w:rsid w:val="004539CF"/>
    <w:rsid w:val="0045457E"/>
    <w:rsid w:val="0045467E"/>
    <w:rsid w:val="00454A08"/>
    <w:rsid w:val="00454B53"/>
    <w:rsid w:val="00454BA6"/>
    <w:rsid w:val="00454DF5"/>
    <w:rsid w:val="00454E56"/>
    <w:rsid w:val="00454F7E"/>
    <w:rsid w:val="00455558"/>
    <w:rsid w:val="0045561A"/>
    <w:rsid w:val="0045563E"/>
    <w:rsid w:val="00455C77"/>
    <w:rsid w:val="00455CF8"/>
    <w:rsid w:val="00455CF9"/>
    <w:rsid w:val="00455E9B"/>
    <w:rsid w:val="004560FB"/>
    <w:rsid w:val="00456150"/>
    <w:rsid w:val="00456451"/>
    <w:rsid w:val="0045654E"/>
    <w:rsid w:val="00456F56"/>
    <w:rsid w:val="00457071"/>
    <w:rsid w:val="004571A1"/>
    <w:rsid w:val="00457854"/>
    <w:rsid w:val="00457A13"/>
    <w:rsid w:val="00457A89"/>
    <w:rsid w:val="00457BB4"/>
    <w:rsid w:val="00457E2E"/>
    <w:rsid w:val="00460130"/>
    <w:rsid w:val="00460234"/>
    <w:rsid w:val="00461415"/>
    <w:rsid w:val="00461904"/>
    <w:rsid w:val="00461D7D"/>
    <w:rsid w:val="00461D99"/>
    <w:rsid w:val="00461E29"/>
    <w:rsid w:val="00461ECE"/>
    <w:rsid w:val="00462136"/>
    <w:rsid w:val="004622CD"/>
    <w:rsid w:val="004625E6"/>
    <w:rsid w:val="004633C6"/>
    <w:rsid w:val="004634A6"/>
    <w:rsid w:val="00463619"/>
    <w:rsid w:val="004636E8"/>
    <w:rsid w:val="004639A3"/>
    <w:rsid w:val="00463C95"/>
    <w:rsid w:val="004644F8"/>
    <w:rsid w:val="00464731"/>
    <w:rsid w:val="0046521A"/>
    <w:rsid w:val="00465760"/>
    <w:rsid w:val="004657B4"/>
    <w:rsid w:val="00465987"/>
    <w:rsid w:val="0046723C"/>
    <w:rsid w:val="0046782A"/>
    <w:rsid w:val="00467A81"/>
    <w:rsid w:val="00467B27"/>
    <w:rsid w:val="00467E05"/>
    <w:rsid w:val="00470941"/>
    <w:rsid w:val="00471320"/>
    <w:rsid w:val="004713D9"/>
    <w:rsid w:val="00471CAB"/>
    <w:rsid w:val="00471FE9"/>
    <w:rsid w:val="00472159"/>
    <w:rsid w:val="004722B8"/>
    <w:rsid w:val="00472FB8"/>
    <w:rsid w:val="00473903"/>
    <w:rsid w:val="00473A91"/>
    <w:rsid w:val="00473D48"/>
    <w:rsid w:val="0047435B"/>
    <w:rsid w:val="00474768"/>
    <w:rsid w:val="0047494D"/>
    <w:rsid w:val="00474AE5"/>
    <w:rsid w:val="004750FE"/>
    <w:rsid w:val="0047519E"/>
    <w:rsid w:val="0047556A"/>
    <w:rsid w:val="004756FF"/>
    <w:rsid w:val="00475952"/>
    <w:rsid w:val="00475E78"/>
    <w:rsid w:val="004763D9"/>
    <w:rsid w:val="004765AA"/>
    <w:rsid w:val="004767E9"/>
    <w:rsid w:val="00476AFD"/>
    <w:rsid w:val="00476DF6"/>
    <w:rsid w:val="00476F96"/>
    <w:rsid w:val="00476FDD"/>
    <w:rsid w:val="0047758F"/>
    <w:rsid w:val="00477734"/>
    <w:rsid w:val="00477C3C"/>
    <w:rsid w:val="00477D9D"/>
    <w:rsid w:val="004802DC"/>
    <w:rsid w:val="0048033E"/>
    <w:rsid w:val="00480570"/>
    <w:rsid w:val="00480B4A"/>
    <w:rsid w:val="00481656"/>
    <w:rsid w:val="004817A4"/>
    <w:rsid w:val="0048181B"/>
    <w:rsid w:val="00481863"/>
    <w:rsid w:val="004819D5"/>
    <w:rsid w:val="00481A46"/>
    <w:rsid w:val="00481A6E"/>
    <w:rsid w:val="00481C42"/>
    <w:rsid w:val="00481EC2"/>
    <w:rsid w:val="0048287E"/>
    <w:rsid w:val="00482A95"/>
    <w:rsid w:val="004831B5"/>
    <w:rsid w:val="00483AB5"/>
    <w:rsid w:val="00484609"/>
    <w:rsid w:val="00484F2F"/>
    <w:rsid w:val="004851FB"/>
    <w:rsid w:val="00485269"/>
    <w:rsid w:val="0048529F"/>
    <w:rsid w:val="00485361"/>
    <w:rsid w:val="00485408"/>
    <w:rsid w:val="0048546A"/>
    <w:rsid w:val="00485771"/>
    <w:rsid w:val="004859A6"/>
    <w:rsid w:val="00485E96"/>
    <w:rsid w:val="004860D1"/>
    <w:rsid w:val="00486BC1"/>
    <w:rsid w:val="00486D9A"/>
    <w:rsid w:val="0048730D"/>
    <w:rsid w:val="0048783A"/>
    <w:rsid w:val="00487851"/>
    <w:rsid w:val="00487B64"/>
    <w:rsid w:val="00487C6E"/>
    <w:rsid w:val="00487DAE"/>
    <w:rsid w:val="00487DC1"/>
    <w:rsid w:val="004900EA"/>
    <w:rsid w:val="00490315"/>
    <w:rsid w:val="004904BF"/>
    <w:rsid w:val="00490555"/>
    <w:rsid w:val="00490C25"/>
    <w:rsid w:val="00490DAD"/>
    <w:rsid w:val="0049103B"/>
    <w:rsid w:val="00491573"/>
    <w:rsid w:val="00491A2B"/>
    <w:rsid w:val="0049219B"/>
    <w:rsid w:val="00492A9A"/>
    <w:rsid w:val="00493280"/>
    <w:rsid w:val="00493529"/>
    <w:rsid w:val="0049398C"/>
    <w:rsid w:val="00493A1E"/>
    <w:rsid w:val="00493A8B"/>
    <w:rsid w:val="00493E1E"/>
    <w:rsid w:val="00493F26"/>
    <w:rsid w:val="00494115"/>
    <w:rsid w:val="00494BEC"/>
    <w:rsid w:val="00494F90"/>
    <w:rsid w:val="004954B7"/>
    <w:rsid w:val="004958B8"/>
    <w:rsid w:val="00495F8E"/>
    <w:rsid w:val="004962D6"/>
    <w:rsid w:val="004966A2"/>
    <w:rsid w:val="00496FA3"/>
    <w:rsid w:val="0049795D"/>
    <w:rsid w:val="00497F8F"/>
    <w:rsid w:val="004A05CD"/>
    <w:rsid w:val="004A0BEA"/>
    <w:rsid w:val="004A0EF0"/>
    <w:rsid w:val="004A104F"/>
    <w:rsid w:val="004A1054"/>
    <w:rsid w:val="004A136F"/>
    <w:rsid w:val="004A13AF"/>
    <w:rsid w:val="004A144C"/>
    <w:rsid w:val="004A1509"/>
    <w:rsid w:val="004A1D1B"/>
    <w:rsid w:val="004A1FFC"/>
    <w:rsid w:val="004A2480"/>
    <w:rsid w:val="004A27D6"/>
    <w:rsid w:val="004A28E0"/>
    <w:rsid w:val="004A2BBE"/>
    <w:rsid w:val="004A37A8"/>
    <w:rsid w:val="004A396B"/>
    <w:rsid w:val="004A3D44"/>
    <w:rsid w:val="004A408D"/>
    <w:rsid w:val="004A42D4"/>
    <w:rsid w:val="004A437B"/>
    <w:rsid w:val="004A4793"/>
    <w:rsid w:val="004A4E87"/>
    <w:rsid w:val="004A502B"/>
    <w:rsid w:val="004A5B2E"/>
    <w:rsid w:val="004A6E27"/>
    <w:rsid w:val="004A6F97"/>
    <w:rsid w:val="004A724D"/>
    <w:rsid w:val="004A74D2"/>
    <w:rsid w:val="004A773D"/>
    <w:rsid w:val="004B084B"/>
    <w:rsid w:val="004B08DB"/>
    <w:rsid w:val="004B0CBD"/>
    <w:rsid w:val="004B0D60"/>
    <w:rsid w:val="004B0EA1"/>
    <w:rsid w:val="004B1137"/>
    <w:rsid w:val="004B18E9"/>
    <w:rsid w:val="004B1B65"/>
    <w:rsid w:val="004B20EF"/>
    <w:rsid w:val="004B26A3"/>
    <w:rsid w:val="004B2B0C"/>
    <w:rsid w:val="004B2BB2"/>
    <w:rsid w:val="004B2E0E"/>
    <w:rsid w:val="004B34AD"/>
    <w:rsid w:val="004B38CA"/>
    <w:rsid w:val="004B396D"/>
    <w:rsid w:val="004B3AEF"/>
    <w:rsid w:val="004B3BA5"/>
    <w:rsid w:val="004B3F69"/>
    <w:rsid w:val="004B3FA0"/>
    <w:rsid w:val="004B4009"/>
    <w:rsid w:val="004B40D9"/>
    <w:rsid w:val="004B4508"/>
    <w:rsid w:val="004B4537"/>
    <w:rsid w:val="004B47DB"/>
    <w:rsid w:val="004B482F"/>
    <w:rsid w:val="004B48AA"/>
    <w:rsid w:val="004B4D97"/>
    <w:rsid w:val="004B52E4"/>
    <w:rsid w:val="004B53B4"/>
    <w:rsid w:val="004B540A"/>
    <w:rsid w:val="004B5B65"/>
    <w:rsid w:val="004B62AF"/>
    <w:rsid w:val="004B640D"/>
    <w:rsid w:val="004B6580"/>
    <w:rsid w:val="004B6CEE"/>
    <w:rsid w:val="004B6D24"/>
    <w:rsid w:val="004B742F"/>
    <w:rsid w:val="004B792B"/>
    <w:rsid w:val="004B7AF2"/>
    <w:rsid w:val="004C0217"/>
    <w:rsid w:val="004C1315"/>
    <w:rsid w:val="004C1439"/>
    <w:rsid w:val="004C159C"/>
    <w:rsid w:val="004C166C"/>
    <w:rsid w:val="004C18D6"/>
    <w:rsid w:val="004C1A3A"/>
    <w:rsid w:val="004C236C"/>
    <w:rsid w:val="004C272E"/>
    <w:rsid w:val="004C28EF"/>
    <w:rsid w:val="004C355B"/>
    <w:rsid w:val="004C3591"/>
    <w:rsid w:val="004C3694"/>
    <w:rsid w:val="004C38C3"/>
    <w:rsid w:val="004C3E8C"/>
    <w:rsid w:val="004C4A4B"/>
    <w:rsid w:val="004C53BB"/>
    <w:rsid w:val="004C5D1B"/>
    <w:rsid w:val="004C5D86"/>
    <w:rsid w:val="004C6C64"/>
    <w:rsid w:val="004C6CB4"/>
    <w:rsid w:val="004C6D9D"/>
    <w:rsid w:val="004C739E"/>
    <w:rsid w:val="004C7404"/>
    <w:rsid w:val="004C757E"/>
    <w:rsid w:val="004C78FF"/>
    <w:rsid w:val="004C7949"/>
    <w:rsid w:val="004C7D32"/>
    <w:rsid w:val="004D0424"/>
    <w:rsid w:val="004D064F"/>
    <w:rsid w:val="004D08CB"/>
    <w:rsid w:val="004D090B"/>
    <w:rsid w:val="004D0AF4"/>
    <w:rsid w:val="004D1044"/>
    <w:rsid w:val="004D10F2"/>
    <w:rsid w:val="004D1209"/>
    <w:rsid w:val="004D13C0"/>
    <w:rsid w:val="004D18D2"/>
    <w:rsid w:val="004D2774"/>
    <w:rsid w:val="004D27BF"/>
    <w:rsid w:val="004D27C0"/>
    <w:rsid w:val="004D2B7A"/>
    <w:rsid w:val="004D318F"/>
    <w:rsid w:val="004D34DF"/>
    <w:rsid w:val="004D359B"/>
    <w:rsid w:val="004D371C"/>
    <w:rsid w:val="004D3BE5"/>
    <w:rsid w:val="004D4355"/>
    <w:rsid w:val="004D44E9"/>
    <w:rsid w:val="004D4527"/>
    <w:rsid w:val="004D4630"/>
    <w:rsid w:val="004D4776"/>
    <w:rsid w:val="004D49AB"/>
    <w:rsid w:val="004D5113"/>
    <w:rsid w:val="004D51E5"/>
    <w:rsid w:val="004D5F43"/>
    <w:rsid w:val="004D60C1"/>
    <w:rsid w:val="004D637B"/>
    <w:rsid w:val="004D649D"/>
    <w:rsid w:val="004D6B81"/>
    <w:rsid w:val="004D7115"/>
    <w:rsid w:val="004D728B"/>
    <w:rsid w:val="004D7809"/>
    <w:rsid w:val="004D797D"/>
    <w:rsid w:val="004D79FB"/>
    <w:rsid w:val="004E0109"/>
    <w:rsid w:val="004E0554"/>
    <w:rsid w:val="004E0CCB"/>
    <w:rsid w:val="004E10D3"/>
    <w:rsid w:val="004E11B4"/>
    <w:rsid w:val="004E138D"/>
    <w:rsid w:val="004E16AE"/>
    <w:rsid w:val="004E1748"/>
    <w:rsid w:val="004E18E4"/>
    <w:rsid w:val="004E1A13"/>
    <w:rsid w:val="004E1DF8"/>
    <w:rsid w:val="004E1E9C"/>
    <w:rsid w:val="004E1F95"/>
    <w:rsid w:val="004E21F4"/>
    <w:rsid w:val="004E2373"/>
    <w:rsid w:val="004E29B1"/>
    <w:rsid w:val="004E2CAC"/>
    <w:rsid w:val="004E2D68"/>
    <w:rsid w:val="004E318B"/>
    <w:rsid w:val="004E3D5F"/>
    <w:rsid w:val="004E3DCD"/>
    <w:rsid w:val="004E42DF"/>
    <w:rsid w:val="004E4480"/>
    <w:rsid w:val="004E4E35"/>
    <w:rsid w:val="004E4E56"/>
    <w:rsid w:val="004E507D"/>
    <w:rsid w:val="004E59F0"/>
    <w:rsid w:val="004E5DCA"/>
    <w:rsid w:val="004E5E09"/>
    <w:rsid w:val="004E5FA6"/>
    <w:rsid w:val="004E6866"/>
    <w:rsid w:val="004E6950"/>
    <w:rsid w:val="004E7509"/>
    <w:rsid w:val="004F0E27"/>
    <w:rsid w:val="004F145F"/>
    <w:rsid w:val="004F1535"/>
    <w:rsid w:val="004F1AF8"/>
    <w:rsid w:val="004F1EF4"/>
    <w:rsid w:val="004F2495"/>
    <w:rsid w:val="004F2517"/>
    <w:rsid w:val="004F25E0"/>
    <w:rsid w:val="004F2833"/>
    <w:rsid w:val="004F2AE5"/>
    <w:rsid w:val="004F2C6D"/>
    <w:rsid w:val="004F3069"/>
    <w:rsid w:val="004F36BE"/>
    <w:rsid w:val="004F3AC2"/>
    <w:rsid w:val="004F3B56"/>
    <w:rsid w:val="004F3BAC"/>
    <w:rsid w:val="004F41A5"/>
    <w:rsid w:val="004F4E39"/>
    <w:rsid w:val="004F5818"/>
    <w:rsid w:val="004F5842"/>
    <w:rsid w:val="004F594B"/>
    <w:rsid w:val="004F611D"/>
    <w:rsid w:val="004F6263"/>
    <w:rsid w:val="004F698B"/>
    <w:rsid w:val="004F73D9"/>
    <w:rsid w:val="004F7CEE"/>
    <w:rsid w:val="00500146"/>
    <w:rsid w:val="005001CC"/>
    <w:rsid w:val="00500615"/>
    <w:rsid w:val="00500DED"/>
    <w:rsid w:val="005014D5"/>
    <w:rsid w:val="00501750"/>
    <w:rsid w:val="00501B61"/>
    <w:rsid w:val="00502DD1"/>
    <w:rsid w:val="00502E0C"/>
    <w:rsid w:val="005032E6"/>
    <w:rsid w:val="005033F8"/>
    <w:rsid w:val="00503BF6"/>
    <w:rsid w:val="00503C7F"/>
    <w:rsid w:val="00503EB4"/>
    <w:rsid w:val="00503F6E"/>
    <w:rsid w:val="0050417A"/>
    <w:rsid w:val="005043EF"/>
    <w:rsid w:val="00504705"/>
    <w:rsid w:val="00504764"/>
    <w:rsid w:val="0050491E"/>
    <w:rsid w:val="0050496A"/>
    <w:rsid w:val="005053D6"/>
    <w:rsid w:val="005057D4"/>
    <w:rsid w:val="005057DE"/>
    <w:rsid w:val="00505BB8"/>
    <w:rsid w:val="00505C49"/>
    <w:rsid w:val="00505D64"/>
    <w:rsid w:val="005064A3"/>
    <w:rsid w:val="005068DA"/>
    <w:rsid w:val="0050693F"/>
    <w:rsid w:val="00506A11"/>
    <w:rsid w:val="00506CE2"/>
    <w:rsid w:val="00506E7A"/>
    <w:rsid w:val="00506EDA"/>
    <w:rsid w:val="005071B5"/>
    <w:rsid w:val="0050728A"/>
    <w:rsid w:val="0050745D"/>
    <w:rsid w:val="00507885"/>
    <w:rsid w:val="00507BD0"/>
    <w:rsid w:val="00510322"/>
    <w:rsid w:val="005103F4"/>
    <w:rsid w:val="005106A6"/>
    <w:rsid w:val="00510876"/>
    <w:rsid w:val="00511097"/>
    <w:rsid w:val="0051120C"/>
    <w:rsid w:val="00511299"/>
    <w:rsid w:val="005113CC"/>
    <w:rsid w:val="005114D9"/>
    <w:rsid w:val="00511AD4"/>
    <w:rsid w:val="00511B0B"/>
    <w:rsid w:val="00511CC2"/>
    <w:rsid w:val="00511D49"/>
    <w:rsid w:val="0051209C"/>
    <w:rsid w:val="00512349"/>
    <w:rsid w:val="005124E5"/>
    <w:rsid w:val="0051265C"/>
    <w:rsid w:val="00512B58"/>
    <w:rsid w:val="00513291"/>
    <w:rsid w:val="00513BF3"/>
    <w:rsid w:val="00513BFB"/>
    <w:rsid w:val="00514071"/>
    <w:rsid w:val="005147C8"/>
    <w:rsid w:val="005148EC"/>
    <w:rsid w:val="00514B5E"/>
    <w:rsid w:val="00514CB4"/>
    <w:rsid w:val="0051522A"/>
    <w:rsid w:val="00515AD5"/>
    <w:rsid w:val="00515D2B"/>
    <w:rsid w:val="00515E3C"/>
    <w:rsid w:val="00516E09"/>
    <w:rsid w:val="00517274"/>
    <w:rsid w:val="0051727E"/>
    <w:rsid w:val="005175A8"/>
    <w:rsid w:val="0051762B"/>
    <w:rsid w:val="0051772F"/>
    <w:rsid w:val="0051784E"/>
    <w:rsid w:val="00517E18"/>
    <w:rsid w:val="005201BF"/>
    <w:rsid w:val="00520570"/>
    <w:rsid w:val="005207C6"/>
    <w:rsid w:val="005209E7"/>
    <w:rsid w:val="0052101F"/>
    <w:rsid w:val="00521742"/>
    <w:rsid w:val="0052194F"/>
    <w:rsid w:val="00521CB8"/>
    <w:rsid w:val="00521D83"/>
    <w:rsid w:val="00522657"/>
    <w:rsid w:val="00522E1A"/>
    <w:rsid w:val="005232E4"/>
    <w:rsid w:val="0052375D"/>
    <w:rsid w:val="00523CDC"/>
    <w:rsid w:val="00523F4D"/>
    <w:rsid w:val="00524053"/>
    <w:rsid w:val="00524174"/>
    <w:rsid w:val="005241C9"/>
    <w:rsid w:val="00524A2B"/>
    <w:rsid w:val="00524DBD"/>
    <w:rsid w:val="00524F9F"/>
    <w:rsid w:val="00525161"/>
    <w:rsid w:val="00525465"/>
    <w:rsid w:val="00525E92"/>
    <w:rsid w:val="00526053"/>
    <w:rsid w:val="00526922"/>
    <w:rsid w:val="00526A2A"/>
    <w:rsid w:val="005270C8"/>
    <w:rsid w:val="005278ED"/>
    <w:rsid w:val="00527BEF"/>
    <w:rsid w:val="0053002A"/>
    <w:rsid w:val="00530093"/>
    <w:rsid w:val="005305AC"/>
    <w:rsid w:val="00530BB5"/>
    <w:rsid w:val="0053154A"/>
    <w:rsid w:val="005322AB"/>
    <w:rsid w:val="00532338"/>
    <w:rsid w:val="00532388"/>
    <w:rsid w:val="00532451"/>
    <w:rsid w:val="00532597"/>
    <w:rsid w:val="0053296C"/>
    <w:rsid w:val="00532A2F"/>
    <w:rsid w:val="00532E43"/>
    <w:rsid w:val="0053339D"/>
    <w:rsid w:val="005334EE"/>
    <w:rsid w:val="00533614"/>
    <w:rsid w:val="00533660"/>
    <w:rsid w:val="00533ADD"/>
    <w:rsid w:val="00533C86"/>
    <w:rsid w:val="00534044"/>
    <w:rsid w:val="00534390"/>
    <w:rsid w:val="005349FD"/>
    <w:rsid w:val="00534EA9"/>
    <w:rsid w:val="005356E3"/>
    <w:rsid w:val="00535A26"/>
    <w:rsid w:val="005369BC"/>
    <w:rsid w:val="00536AEC"/>
    <w:rsid w:val="005371A7"/>
    <w:rsid w:val="00540474"/>
    <w:rsid w:val="00540C9B"/>
    <w:rsid w:val="00540DBB"/>
    <w:rsid w:val="0054112D"/>
    <w:rsid w:val="00541237"/>
    <w:rsid w:val="00541450"/>
    <w:rsid w:val="005414EE"/>
    <w:rsid w:val="00541BD4"/>
    <w:rsid w:val="00542D3E"/>
    <w:rsid w:val="00542F0D"/>
    <w:rsid w:val="0054327B"/>
    <w:rsid w:val="00543530"/>
    <w:rsid w:val="00543985"/>
    <w:rsid w:val="00543A8A"/>
    <w:rsid w:val="00543B7E"/>
    <w:rsid w:val="00543C53"/>
    <w:rsid w:val="00543DBB"/>
    <w:rsid w:val="00543E47"/>
    <w:rsid w:val="00544261"/>
    <w:rsid w:val="00544521"/>
    <w:rsid w:val="00545713"/>
    <w:rsid w:val="00545C83"/>
    <w:rsid w:val="00545D33"/>
    <w:rsid w:val="00546892"/>
    <w:rsid w:val="00546B4D"/>
    <w:rsid w:val="00546BEB"/>
    <w:rsid w:val="005473E7"/>
    <w:rsid w:val="00547853"/>
    <w:rsid w:val="00547E66"/>
    <w:rsid w:val="00550328"/>
    <w:rsid w:val="005505DB"/>
    <w:rsid w:val="005512C6"/>
    <w:rsid w:val="00551C94"/>
    <w:rsid w:val="00552528"/>
    <w:rsid w:val="00552705"/>
    <w:rsid w:val="00552836"/>
    <w:rsid w:val="0055297E"/>
    <w:rsid w:val="00552A62"/>
    <w:rsid w:val="00552A69"/>
    <w:rsid w:val="00552EA3"/>
    <w:rsid w:val="0055312A"/>
    <w:rsid w:val="00553272"/>
    <w:rsid w:val="005537C1"/>
    <w:rsid w:val="00553894"/>
    <w:rsid w:val="00553B3B"/>
    <w:rsid w:val="00553E73"/>
    <w:rsid w:val="00554899"/>
    <w:rsid w:val="00554C51"/>
    <w:rsid w:val="00554F95"/>
    <w:rsid w:val="005553DC"/>
    <w:rsid w:val="0055574C"/>
    <w:rsid w:val="00556342"/>
    <w:rsid w:val="0055685C"/>
    <w:rsid w:val="0055686F"/>
    <w:rsid w:val="00557263"/>
    <w:rsid w:val="0055791C"/>
    <w:rsid w:val="00557F8E"/>
    <w:rsid w:val="005607E1"/>
    <w:rsid w:val="00560DB4"/>
    <w:rsid w:val="00560FC7"/>
    <w:rsid w:val="00560FD4"/>
    <w:rsid w:val="00561264"/>
    <w:rsid w:val="005616B4"/>
    <w:rsid w:val="00561A6D"/>
    <w:rsid w:val="005621C7"/>
    <w:rsid w:val="0056230C"/>
    <w:rsid w:val="00562481"/>
    <w:rsid w:val="00562783"/>
    <w:rsid w:val="00562E2A"/>
    <w:rsid w:val="00563B21"/>
    <w:rsid w:val="00563F9E"/>
    <w:rsid w:val="005641A4"/>
    <w:rsid w:val="005642F6"/>
    <w:rsid w:val="005646B2"/>
    <w:rsid w:val="00564ABA"/>
    <w:rsid w:val="00564AEF"/>
    <w:rsid w:val="005651CF"/>
    <w:rsid w:val="005652DE"/>
    <w:rsid w:val="0056530D"/>
    <w:rsid w:val="00565518"/>
    <w:rsid w:val="00565CE8"/>
    <w:rsid w:val="00565DE8"/>
    <w:rsid w:val="005661C5"/>
    <w:rsid w:val="005666D4"/>
    <w:rsid w:val="005673E6"/>
    <w:rsid w:val="0056794B"/>
    <w:rsid w:val="00567CDD"/>
    <w:rsid w:val="0057053A"/>
    <w:rsid w:val="00570E51"/>
    <w:rsid w:val="00570FC3"/>
    <w:rsid w:val="005711F7"/>
    <w:rsid w:val="0057142B"/>
    <w:rsid w:val="00571AB9"/>
    <w:rsid w:val="00572454"/>
    <w:rsid w:val="00572997"/>
    <w:rsid w:val="00573041"/>
    <w:rsid w:val="00573458"/>
    <w:rsid w:val="00573958"/>
    <w:rsid w:val="00574204"/>
    <w:rsid w:val="00574CE9"/>
    <w:rsid w:val="00574F5A"/>
    <w:rsid w:val="00575227"/>
    <w:rsid w:val="005753AB"/>
    <w:rsid w:val="00575879"/>
    <w:rsid w:val="00575B45"/>
    <w:rsid w:val="00575C48"/>
    <w:rsid w:val="00575D8C"/>
    <w:rsid w:val="00575E35"/>
    <w:rsid w:val="00576456"/>
    <w:rsid w:val="00576F92"/>
    <w:rsid w:val="00580305"/>
    <w:rsid w:val="005807BD"/>
    <w:rsid w:val="00580BE3"/>
    <w:rsid w:val="00580C0E"/>
    <w:rsid w:val="00580C56"/>
    <w:rsid w:val="00580C6F"/>
    <w:rsid w:val="00580E50"/>
    <w:rsid w:val="00581476"/>
    <w:rsid w:val="005817E6"/>
    <w:rsid w:val="005817F1"/>
    <w:rsid w:val="0058286F"/>
    <w:rsid w:val="0058288C"/>
    <w:rsid w:val="00582E49"/>
    <w:rsid w:val="0058323E"/>
    <w:rsid w:val="005838D5"/>
    <w:rsid w:val="00583A4A"/>
    <w:rsid w:val="00583BA5"/>
    <w:rsid w:val="00583C25"/>
    <w:rsid w:val="00584934"/>
    <w:rsid w:val="00584B5B"/>
    <w:rsid w:val="00585105"/>
    <w:rsid w:val="00585200"/>
    <w:rsid w:val="0058521B"/>
    <w:rsid w:val="005852C2"/>
    <w:rsid w:val="00585686"/>
    <w:rsid w:val="00585698"/>
    <w:rsid w:val="0058641B"/>
    <w:rsid w:val="00586970"/>
    <w:rsid w:val="00586B28"/>
    <w:rsid w:val="00586F3B"/>
    <w:rsid w:val="005872BE"/>
    <w:rsid w:val="005879F7"/>
    <w:rsid w:val="00587C4E"/>
    <w:rsid w:val="00587D6B"/>
    <w:rsid w:val="00587E23"/>
    <w:rsid w:val="00590545"/>
    <w:rsid w:val="00590E06"/>
    <w:rsid w:val="00591279"/>
    <w:rsid w:val="005917CE"/>
    <w:rsid w:val="005919E1"/>
    <w:rsid w:val="00591B5B"/>
    <w:rsid w:val="00591DA3"/>
    <w:rsid w:val="00592676"/>
    <w:rsid w:val="005930C5"/>
    <w:rsid w:val="00593364"/>
    <w:rsid w:val="00594474"/>
    <w:rsid w:val="00594A31"/>
    <w:rsid w:val="00594F43"/>
    <w:rsid w:val="00595605"/>
    <w:rsid w:val="00595C9E"/>
    <w:rsid w:val="00595F8A"/>
    <w:rsid w:val="00596B16"/>
    <w:rsid w:val="005975CA"/>
    <w:rsid w:val="00597BCB"/>
    <w:rsid w:val="005A03FA"/>
    <w:rsid w:val="005A102E"/>
    <w:rsid w:val="005A132A"/>
    <w:rsid w:val="005A1970"/>
    <w:rsid w:val="005A1A1D"/>
    <w:rsid w:val="005A2604"/>
    <w:rsid w:val="005A3146"/>
    <w:rsid w:val="005A3399"/>
    <w:rsid w:val="005A3BCA"/>
    <w:rsid w:val="005A3BEE"/>
    <w:rsid w:val="005A3C1D"/>
    <w:rsid w:val="005A3D1A"/>
    <w:rsid w:val="005A415A"/>
    <w:rsid w:val="005A48A5"/>
    <w:rsid w:val="005A5134"/>
    <w:rsid w:val="005A54B9"/>
    <w:rsid w:val="005A595D"/>
    <w:rsid w:val="005A59C8"/>
    <w:rsid w:val="005A5AB6"/>
    <w:rsid w:val="005A5B57"/>
    <w:rsid w:val="005A6026"/>
    <w:rsid w:val="005A6762"/>
    <w:rsid w:val="005A7097"/>
    <w:rsid w:val="005A74C1"/>
    <w:rsid w:val="005A7A78"/>
    <w:rsid w:val="005B0381"/>
    <w:rsid w:val="005B07D7"/>
    <w:rsid w:val="005B0B52"/>
    <w:rsid w:val="005B0B8C"/>
    <w:rsid w:val="005B0D77"/>
    <w:rsid w:val="005B0F93"/>
    <w:rsid w:val="005B15DB"/>
    <w:rsid w:val="005B17A2"/>
    <w:rsid w:val="005B22D4"/>
    <w:rsid w:val="005B2901"/>
    <w:rsid w:val="005B29B3"/>
    <w:rsid w:val="005B2B1F"/>
    <w:rsid w:val="005B34D4"/>
    <w:rsid w:val="005B362F"/>
    <w:rsid w:val="005B3D74"/>
    <w:rsid w:val="005B3F7B"/>
    <w:rsid w:val="005B4602"/>
    <w:rsid w:val="005B4711"/>
    <w:rsid w:val="005B490E"/>
    <w:rsid w:val="005B4C32"/>
    <w:rsid w:val="005B529A"/>
    <w:rsid w:val="005B5796"/>
    <w:rsid w:val="005B57D7"/>
    <w:rsid w:val="005B5822"/>
    <w:rsid w:val="005B58A3"/>
    <w:rsid w:val="005B5C64"/>
    <w:rsid w:val="005B5DA7"/>
    <w:rsid w:val="005B60A1"/>
    <w:rsid w:val="005B60CC"/>
    <w:rsid w:val="005B62B0"/>
    <w:rsid w:val="005B7119"/>
    <w:rsid w:val="005B746C"/>
    <w:rsid w:val="005B7961"/>
    <w:rsid w:val="005B7B53"/>
    <w:rsid w:val="005C06D0"/>
    <w:rsid w:val="005C0B15"/>
    <w:rsid w:val="005C132E"/>
    <w:rsid w:val="005C1A0C"/>
    <w:rsid w:val="005C214D"/>
    <w:rsid w:val="005C26ED"/>
    <w:rsid w:val="005C27CD"/>
    <w:rsid w:val="005C2BCB"/>
    <w:rsid w:val="005C2DD7"/>
    <w:rsid w:val="005C2DEA"/>
    <w:rsid w:val="005C32A6"/>
    <w:rsid w:val="005C3C44"/>
    <w:rsid w:val="005C4137"/>
    <w:rsid w:val="005C471C"/>
    <w:rsid w:val="005C4885"/>
    <w:rsid w:val="005C48F7"/>
    <w:rsid w:val="005C4933"/>
    <w:rsid w:val="005C49C3"/>
    <w:rsid w:val="005C4BCF"/>
    <w:rsid w:val="005C4C73"/>
    <w:rsid w:val="005C4E60"/>
    <w:rsid w:val="005C5051"/>
    <w:rsid w:val="005C6277"/>
    <w:rsid w:val="005C62F5"/>
    <w:rsid w:val="005C62FB"/>
    <w:rsid w:val="005C631F"/>
    <w:rsid w:val="005C697C"/>
    <w:rsid w:val="005C6FD1"/>
    <w:rsid w:val="005C73E2"/>
    <w:rsid w:val="005C7481"/>
    <w:rsid w:val="005C74C1"/>
    <w:rsid w:val="005C7A6B"/>
    <w:rsid w:val="005D00E9"/>
    <w:rsid w:val="005D0218"/>
    <w:rsid w:val="005D0A25"/>
    <w:rsid w:val="005D0CDB"/>
    <w:rsid w:val="005D1B76"/>
    <w:rsid w:val="005D1FD6"/>
    <w:rsid w:val="005D2B23"/>
    <w:rsid w:val="005D2B43"/>
    <w:rsid w:val="005D2ED9"/>
    <w:rsid w:val="005D31F8"/>
    <w:rsid w:val="005D37AF"/>
    <w:rsid w:val="005D389C"/>
    <w:rsid w:val="005D3CAF"/>
    <w:rsid w:val="005D4A07"/>
    <w:rsid w:val="005D513B"/>
    <w:rsid w:val="005D5257"/>
    <w:rsid w:val="005D5325"/>
    <w:rsid w:val="005D6365"/>
    <w:rsid w:val="005D66E9"/>
    <w:rsid w:val="005D7284"/>
    <w:rsid w:val="005D7E91"/>
    <w:rsid w:val="005D7F83"/>
    <w:rsid w:val="005E004F"/>
    <w:rsid w:val="005E11DE"/>
    <w:rsid w:val="005E1618"/>
    <w:rsid w:val="005E1933"/>
    <w:rsid w:val="005E1B61"/>
    <w:rsid w:val="005E25AD"/>
    <w:rsid w:val="005E2807"/>
    <w:rsid w:val="005E2A1B"/>
    <w:rsid w:val="005E2CC8"/>
    <w:rsid w:val="005E2D27"/>
    <w:rsid w:val="005E2EDB"/>
    <w:rsid w:val="005E34DD"/>
    <w:rsid w:val="005E37EF"/>
    <w:rsid w:val="005E3875"/>
    <w:rsid w:val="005E3F0C"/>
    <w:rsid w:val="005E404B"/>
    <w:rsid w:val="005E4234"/>
    <w:rsid w:val="005E4258"/>
    <w:rsid w:val="005E44F2"/>
    <w:rsid w:val="005E44F4"/>
    <w:rsid w:val="005E4534"/>
    <w:rsid w:val="005E49A2"/>
    <w:rsid w:val="005E4BB8"/>
    <w:rsid w:val="005E51A4"/>
    <w:rsid w:val="005E51FE"/>
    <w:rsid w:val="005E5D32"/>
    <w:rsid w:val="005E6779"/>
    <w:rsid w:val="005E686A"/>
    <w:rsid w:val="005E6D99"/>
    <w:rsid w:val="005E6E41"/>
    <w:rsid w:val="005F0704"/>
    <w:rsid w:val="005F09FF"/>
    <w:rsid w:val="005F0A4D"/>
    <w:rsid w:val="005F11A5"/>
    <w:rsid w:val="005F12CD"/>
    <w:rsid w:val="005F1EF7"/>
    <w:rsid w:val="005F20C4"/>
    <w:rsid w:val="005F2357"/>
    <w:rsid w:val="005F27DE"/>
    <w:rsid w:val="005F2924"/>
    <w:rsid w:val="005F3478"/>
    <w:rsid w:val="005F4238"/>
    <w:rsid w:val="005F44B4"/>
    <w:rsid w:val="005F45DC"/>
    <w:rsid w:val="005F5376"/>
    <w:rsid w:val="005F5572"/>
    <w:rsid w:val="005F5606"/>
    <w:rsid w:val="005F58AE"/>
    <w:rsid w:val="005F621D"/>
    <w:rsid w:val="005F691C"/>
    <w:rsid w:val="005F7159"/>
    <w:rsid w:val="005F783B"/>
    <w:rsid w:val="005F7860"/>
    <w:rsid w:val="005F7A8D"/>
    <w:rsid w:val="005F7FB4"/>
    <w:rsid w:val="00600450"/>
    <w:rsid w:val="006008E4"/>
    <w:rsid w:val="00600A5C"/>
    <w:rsid w:val="00600E3D"/>
    <w:rsid w:val="00601091"/>
    <w:rsid w:val="006010CB"/>
    <w:rsid w:val="00601197"/>
    <w:rsid w:val="00601DC5"/>
    <w:rsid w:val="00602112"/>
    <w:rsid w:val="0060291A"/>
    <w:rsid w:val="00602EB3"/>
    <w:rsid w:val="00603371"/>
    <w:rsid w:val="006035C1"/>
    <w:rsid w:val="0060361B"/>
    <w:rsid w:val="0060372A"/>
    <w:rsid w:val="00603D85"/>
    <w:rsid w:val="00603F5B"/>
    <w:rsid w:val="00604C61"/>
    <w:rsid w:val="00604CDC"/>
    <w:rsid w:val="00605332"/>
    <w:rsid w:val="006053BB"/>
    <w:rsid w:val="00605B19"/>
    <w:rsid w:val="00606531"/>
    <w:rsid w:val="006066B4"/>
    <w:rsid w:val="006067D3"/>
    <w:rsid w:val="00606838"/>
    <w:rsid w:val="00607597"/>
    <w:rsid w:val="00607C5E"/>
    <w:rsid w:val="006100EC"/>
    <w:rsid w:val="00610A2C"/>
    <w:rsid w:val="00610DFD"/>
    <w:rsid w:val="00611059"/>
    <w:rsid w:val="006116D1"/>
    <w:rsid w:val="006117B0"/>
    <w:rsid w:val="00611ADE"/>
    <w:rsid w:val="00612263"/>
    <w:rsid w:val="00612AFE"/>
    <w:rsid w:val="006132DE"/>
    <w:rsid w:val="0061377A"/>
    <w:rsid w:val="006139DA"/>
    <w:rsid w:val="006139E1"/>
    <w:rsid w:val="00613AA1"/>
    <w:rsid w:val="006146ED"/>
    <w:rsid w:val="00615318"/>
    <w:rsid w:val="00615674"/>
    <w:rsid w:val="00615831"/>
    <w:rsid w:val="00615C1A"/>
    <w:rsid w:val="006163DA"/>
    <w:rsid w:val="0061641A"/>
    <w:rsid w:val="00616CDB"/>
    <w:rsid w:val="00616D2B"/>
    <w:rsid w:val="0061745E"/>
    <w:rsid w:val="00617786"/>
    <w:rsid w:val="006178EE"/>
    <w:rsid w:val="00617AA4"/>
    <w:rsid w:val="00617C85"/>
    <w:rsid w:val="00617CFD"/>
    <w:rsid w:val="00617E73"/>
    <w:rsid w:val="00617F85"/>
    <w:rsid w:val="0062041E"/>
    <w:rsid w:val="006208BC"/>
    <w:rsid w:val="00620D17"/>
    <w:rsid w:val="00620DA3"/>
    <w:rsid w:val="00620F60"/>
    <w:rsid w:val="0062187C"/>
    <w:rsid w:val="006219E0"/>
    <w:rsid w:val="00621DC8"/>
    <w:rsid w:val="006220F9"/>
    <w:rsid w:val="00622304"/>
    <w:rsid w:val="00622B0F"/>
    <w:rsid w:val="00622BFC"/>
    <w:rsid w:val="00622CF2"/>
    <w:rsid w:val="006234CA"/>
    <w:rsid w:val="00623685"/>
    <w:rsid w:val="006236AF"/>
    <w:rsid w:val="00623D02"/>
    <w:rsid w:val="00623D42"/>
    <w:rsid w:val="006241A6"/>
    <w:rsid w:val="0062425B"/>
    <w:rsid w:val="006243A1"/>
    <w:rsid w:val="006248F2"/>
    <w:rsid w:val="00624AA6"/>
    <w:rsid w:val="0062551E"/>
    <w:rsid w:val="00625D9A"/>
    <w:rsid w:val="00626022"/>
    <w:rsid w:val="00626403"/>
    <w:rsid w:val="006268F2"/>
    <w:rsid w:val="00626B86"/>
    <w:rsid w:val="00626C7D"/>
    <w:rsid w:val="0062774F"/>
    <w:rsid w:val="00627932"/>
    <w:rsid w:val="00627A80"/>
    <w:rsid w:val="00627E0B"/>
    <w:rsid w:val="006305C7"/>
    <w:rsid w:val="0063138A"/>
    <w:rsid w:val="006314A0"/>
    <w:rsid w:val="006321DB"/>
    <w:rsid w:val="006324C0"/>
    <w:rsid w:val="0063259C"/>
    <w:rsid w:val="0063268E"/>
    <w:rsid w:val="00632703"/>
    <w:rsid w:val="006328E9"/>
    <w:rsid w:val="00632CE3"/>
    <w:rsid w:val="00632F42"/>
    <w:rsid w:val="0063345C"/>
    <w:rsid w:val="00633AEC"/>
    <w:rsid w:val="00633B50"/>
    <w:rsid w:val="00633EC5"/>
    <w:rsid w:val="00633F11"/>
    <w:rsid w:val="0063430F"/>
    <w:rsid w:val="00634515"/>
    <w:rsid w:val="00634D8A"/>
    <w:rsid w:val="00634E1B"/>
    <w:rsid w:val="00634F91"/>
    <w:rsid w:val="006353C6"/>
    <w:rsid w:val="00635560"/>
    <w:rsid w:val="00635773"/>
    <w:rsid w:val="00635785"/>
    <w:rsid w:val="00635C18"/>
    <w:rsid w:val="006368CB"/>
    <w:rsid w:val="00636F20"/>
    <w:rsid w:val="00637138"/>
    <w:rsid w:val="00637235"/>
    <w:rsid w:val="006377A3"/>
    <w:rsid w:val="00637953"/>
    <w:rsid w:val="00637B70"/>
    <w:rsid w:val="00637CB1"/>
    <w:rsid w:val="0064053F"/>
    <w:rsid w:val="00640C2A"/>
    <w:rsid w:val="006413B4"/>
    <w:rsid w:val="00641776"/>
    <w:rsid w:val="00641AAF"/>
    <w:rsid w:val="00641B42"/>
    <w:rsid w:val="00641C99"/>
    <w:rsid w:val="00641DED"/>
    <w:rsid w:val="00641E35"/>
    <w:rsid w:val="00642782"/>
    <w:rsid w:val="00642CA7"/>
    <w:rsid w:val="006432AA"/>
    <w:rsid w:val="006433FA"/>
    <w:rsid w:val="00644254"/>
    <w:rsid w:val="00644662"/>
    <w:rsid w:val="0064477C"/>
    <w:rsid w:val="00644DA7"/>
    <w:rsid w:val="00644EF3"/>
    <w:rsid w:val="006451E9"/>
    <w:rsid w:val="00645242"/>
    <w:rsid w:val="00645DEC"/>
    <w:rsid w:val="006462AD"/>
    <w:rsid w:val="0064638A"/>
    <w:rsid w:val="00646A34"/>
    <w:rsid w:val="00646C9D"/>
    <w:rsid w:val="0064743F"/>
    <w:rsid w:val="006476EA"/>
    <w:rsid w:val="006477E0"/>
    <w:rsid w:val="00647BAE"/>
    <w:rsid w:val="00647CDC"/>
    <w:rsid w:val="00647F88"/>
    <w:rsid w:val="00650021"/>
    <w:rsid w:val="00650EE2"/>
    <w:rsid w:val="00651A98"/>
    <w:rsid w:val="00651DE7"/>
    <w:rsid w:val="00651DEC"/>
    <w:rsid w:val="00651E7C"/>
    <w:rsid w:val="00651FA8"/>
    <w:rsid w:val="00652F89"/>
    <w:rsid w:val="00653152"/>
    <w:rsid w:val="0065315F"/>
    <w:rsid w:val="006536D2"/>
    <w:rsid w:val="00653F28"/>
    <w:rsid w:val="006540A1"/>
    <w:rsid w:val="00654438"/>
    <w:rsid w:val="00654449"/>
    <w:rsid w:val="00654BA1"/>
    <w:rsid w:val="00655043"/>
    <w:rsid w:val="006556E9"/>
    <w:rsid w:val="00655D00"/>
    <w:rsid w:val="00655F00"/>
    <w:rsid w:val="00655F8B"/>
    <w:rsid w:val="00656055"/>
    <w:rsid w:val="00656330"/>
    <w:rsid w:val="00656378"/>
    <w:rsid w:val="006568B9"/>
    <w:rsid w:val="00656E19"/>
    <w:rsid w:val="00657678"/>
    <w:rsid w:val="00657B9B"/>
    <w:rsid w:val="00657D5A"/>
    <w:rsid w:val="0066004B"/>
    <w:rsid w:val="00660126"/>
    <w:rsid w:val="00660393"/>
    <w:rsid w:val="006605CD"/>
    <w:rsid w:val="00660722"/>
    <w:rsid w:val="006607C5"/>
    <w:rsid w:val="006607DB"/>
    <w:rsid w:val="0066082F"/>
    <w:rsid w:val="0066089B"/>
    <w:rsid w:val="0066135E"/>
    <w:rsid w:val="00661821"/>
    <w:rsid w:val="006619CA"/>
    <w:rsid w:val="006626CD"/>
    <w:rsid w:val="00663047"/>
    <w:rsid w:val="00663419"/>
    <w:rsid w:val="006636BA"/>
    <w:rsid w:val="006636FC"/>
    <w:rsid w:val="00663B3B"/>
    <w:rsid w:val="00663E78"/>
    <w:rsid w:val="00663F99"/>
    <w:rsid w:val="006640CC"/>
    <w:rsid w:val="00664309"/>
    <w:rsid w:val="00664349"/>
    <w:rsid w:val="00664441"/>
    <w:rsid w:val="006649F5"/>
    <w:rsid w:val="00664D02"/>
    <w:rsid w:val="00664D79"/>
    <w:rsid w:val="0066524D"/>
    <w:rsid w:val="00665415"/>
    <w:rsid w:val="0066550C"/>
    <w:rsid w:val="006659E0"/>
    <w:rsid w:val="00665A54"/>
    <w:rsid w:val="006661AD"/>
    <w:rsid w:val="006665E4"/>
    <w:rsid w:val="00666DB5"/>
    <w:rsid w:val="00666E95"/>
    <w:rsid w:val="00666FD5"/>
    <w:rsid w:val="00667023"/>
    <w:rsid w:val="006670A6"/>
    <w:rsid w:val="006678ED"/>
    <w:rsid w:val="00670090"/>
    <w:rsid w:val="00670262"/>
    <w:rsid w:val="006702EB"/>
    <w:rsid w:val="00670889"/>
    <w:rsid w:val="00671B13"/>
    <w:rsid w:val="00671ECA"/>
    <w:rsid w:val="00671FA4"/>
    <w:rsid w:val="006721BE"/>
    <w:rsid w:val="0067256A"/>
    <w:rsid w:val="0067296D"/>
    <w:rsid w:val="00672CC1"/>
    <w:rsid w:val="00673B2E"/>
    <w:rsid w:val="00673BC8"/>
    <w:rsid w:val="00673EEB"/>
    <w:rsid w:val="0067436B"/>
    <w:rsid w:val="0067474C"/>
    <w:rsid w:val="006747C3"/>
    <w:rsid w:val="0067481A"/>
    <w:rsid w:val="0067495E"/>
    <w:rsid w:val="00674B3A"/>
    <w:rsid w:val="00674B5C"/>
    <w:rsid w:val="0067513E"/>
    <w:rsid w:val="006751D4"/>
    <w:rsid w:val="00675249"/>
    <w:rsid w:val="006753AF"/>
    <w:rsid w:val="00675801"/>
    <w:rsid w:val="00675D3B"/>
    <w:rsid w:val="0067639A"/>
    <w:rsid w:val="00676537"/>
    <w:rsid w:val="00676574"/>
    <w:rsid w:val="006772BB"/>
    <w:rsid w:val="006773B7"/>
    <w:rsid w:val="00677B75"/>
    <w:rsid w:val="00677D0C"/>
    <w:rsid w:val="00677D40"/>
    <w:rsid w:val="0068026D"/>
    <w:rsid w:val="006802D3"/>
    <w:rsid w:val="00681408"/>
    <w:rsid w:val="0068179F"/>
    <w:rsid w:val="00681815"/>
    <w:rsid w:val="00681981"/>
    <w:rsid w:val="00681D82"/>
    <w:rsid w:val="00682820"/>
    <w:rsid w:val="0068339A"/>
    <w:rsid w:val="00683656"/>
    <w:rsid w:val="006839B0"/>
    <w:rsid w:val="00683ECF"/>
    <w:rsid w:val="00684461"/>
    <w:rsid w:val="0068468E"/>
    <w:rsid w:val="00684873"/>
    <w:rsid w:val="00684E91"/>
    <w:rsid w:val="00684F44"/>
    <w:rsid w:val="00684FD0"/>
    <w:rsid w:val="00685123"/>
    <w:rsid w:val="00686A97"/>
    <w:rsid w:val="006879A5"/>
    <w:rsid w:val="00687D58"/>
    <w:rsid w:val="00687FBA"/>
    <w:rsid w:val="00690B32"/>
    <w:rsid w:val="006911E8"/>
    <w:rsid w:val="00691402"/>
    <w:rsid w:val="006922B9"/>
    <w:rsid w:val="006924B6"/>
    <w:rsid w:val="00692735"/>
    <w:rsid w:val="00692AE9"/>
    <w:rsid w:val="00692B8E"/>
    <w:rsid w:val="006932D6"/>
    <w:rsid w:val="00693F15"/>
    <w:rsid w:val="00693F60"/>
    <w:rsid w:val="00694DF1"/>
    <w:rsid w:val="00695C3B"/>
    <w:rsid w:val="00696596"/>
    <w:rsid w:val="006968B1"/>
    <w:rsid w:val="00696AF8"/>
    <w:rsid w:val="00696F07"/>
    <w:rsid w:val="00696F5A"/>
    <w:rsid w:val="006977D2"/>
    <w:rsid w:val="00697D7B"/>
    <w:rsid w:val="00697E68"/>
    <w:rsid w:val="006A0750"/>
    <w:rsid w:val="006A0F39"/>
    <w:rsid w:val="006A1243"/>
    <w:rsid w:val="006A177B"/>
    <w:rsid w:val="006A1AFC"/>
    <w:rsid w:val="006A1B88"/>
    <w:rsid w:val="006A1C12"/>
    <w:rsid w:val="006A21E4"/>
    <w:rsid w:val="006A23F8"/>
    <w:rsid w:val="006A244D"/>
    <w:rsid w:val="006A2450"/>
    <w:rsid w:val="006A2905"/>
    <w:rsid w:val="006A2BBC"/>
    <w:rsid w:val="006A367E"/>
    <w:rsid w:val="006A38C2"/>
    <w:rsid w:val="006A3D39"/>
    <w:rsid w:val="006A4453"/>
    <w:rsid w:val="006A4B38"/>
    <w:rsid w:val="006A4CC4"/>
    <w:rsid w:val="006A50B7"/>
    <w:rsid w:val="006A52C7"/>
    <w:rsid w:val="006A572C"/>
    <w:rsid w:val="006A5F16"/>
    <w:rsid w:val="006A65BB"/>
    <w:rsid w:val="006A7223"/>
    <w:rsid w:val="006A7456"/>
    <w:rsid w:val="006A7B21"/>
    <w:rsid w:val="006A7DB8"/>
    <w:rsid w:val="006B0199"/>
    <w:rsid w:val="006B0319"/>
    <w:rsid w:val="006B03C4"/>
    <w:rsid w:val="006B05E0"/>
    <w:rsid w:val="006B0809"/>
    <w:rsid w:val="006B0F1F"/>
    <w:rsid w:val="006B1287"/>
    <w:rsid w:val="006B147A"/>
    <w:rsid w:val="006B155B"/>
    <w:rsid w:val="006B1F44"/>
    <w:rsid w:val="006B205D"/>
    <w:rsid w:val="006B2575"/>
    <w:rsid w:val="006B25BB"/>
    <w:rsid w:val="006B27A6"/>
    <w:rsid w:val="006B27E1"/>
    <w:rsid w:val="006B2BFC"/>
    <w:rsid w:val="006B30DD"/>
    <w:rsid w:val="006B31EF"/>
    <w:rsid w:val="006B37B7"/>
    <w:rsid w:val="006B3B3D"/>
    <w:rsid w:val="006B3D51"/>
    <w:rsid w:val="006B4214"/>
    <w:rsid w:val="006B427A"/>
    <w:rsid w:val="006B4C02"/>
    <w:rsid w:val="006B4D2D"/>
    <w:rsid w:val="006B54BF"/>
    <w:rsid w:val="006B5807"/>
    <w:rsid w:val="006B5F6B"/>
    <w:rsid w:val="006B60FF"/>
    <w:rsid w:val="006B6C59"/>
    <w:rsid w:val="006B7258"/>
    <w:rsid w:val="006B7445"/>
    <w:rsid w:val="006B7536"/>
    <w:rsid w:val="006C0034"/>
    <w:rsid w:val="006C0127"/>
    <w:rsid w:val="006C0852"/>
    <w:rsid w:val="006C11B2"/>
    <w:rsid w:val="006C1696"/>
    <w:rsid w:val="006C18AF"/>
    <w:rsid w:val="006C19F7"/>
    <w:rsid w:val="006C1A68"/>
    <w:rsid w:val="006C1AAC"/>
    <w:rsid w:val="006C1BF7"/>
    <w:rsid w:val="006C1EAB"/>
    <w:rsid w:val="006C1EAE"/>
    <w:rsid w:val="006C2476"/>
    <w:rsid w:val="006C2713"/>
    <w:rsid w:val="006C28D7"/>
    <w:rsid w:val="006C29D0"/>
    <w:rsid w:val="006C2D2F"/>
    <w:rsid w:val="006C2E30"/>
    <w:rsid w:val="006C397D"/>
    <w:rsid w:val="006C3AD0"/>
    <w:rsid w:val="006C42DD"/>
    <w:rsid w:val="006C4D84"/>
    <w:rsid w:val="006C58BF"/>
    <w:rsid w:val="006C58C1"/>
    <w:rsid w:val="006C60A1"/>
    <w:rsid w:val="006C6137"/>
    <w:rsid w:val="006C6436"/>
    <w:rsid w:val="006C64ED"/>
    <w:rsid w:val="006C65A0"/>
    <w:rsid w:val="006C6880"/>
    <w:rsid w:val="006C6895"/>
    <w:rsid w:val="006C6A63"/>
    <w:rsid w:val="006C6C98"/>
    <w:rsid w:val="006C6D58"/>
    <w:rsid w:val="006C6E03"/>
    <w:rsid w:val="006C70F5"/>
    <w:rsid w:val="006C7870"/>
    <w:rsid w:val="006C797F"/>
    <w:rsid w:val="006D041A"/>
    <w:rsid w:val="006D0545"/>
    <w:rsid w:val="006D08C3"/>
    <w:rsid w:val="006D0B5D"/>
    <w:rsid w:val="006D0D04"/>
    <w:rsid w:val="006D1102"/>
    <w:rsid w:val="006D1BED"/>
    <w:rsid w:val="006D221F"/>
    <w:rsid w:val="006D2255"/>
    <w:rsid w:val="006D269A"/>
    <w:rsid w:val="006D27F7"/>
    <w:rsid w:val="006D2941"/>
    <w:rsid w:val="006D2ECC"/>
    <w:rsid w:val="006D2F26"/>
    <w:rsid w:val="006D3D29"/>
    <w:rsid w:val="006D3EB0"/>
    <w:rsid w:val="006D41F6"/>
    <w:rsid w:val="006D4378"/>
    <w:rsid w:val="006D43A0"/>
    <w:rsid w:val="006D44DB"/>
    <w:rsid w:val="006D4717"/>
    <w:rsid w:val="006D47CC"/>
    <w:rsid w:val="006D4B27"/>
    <w:rsid w:val="006D4FCB"/>
    <w:rsid w:val="006D528A"/>
    <w:rsid w:val="006D54E3"/>
    <w:rsid w:val="006D57CC"/>
    <w:rsid w:val="006D58E8"/>
    <w:rsid w:val="006D5AF6"/>
    <w:rsid w:val="006D5D83"/>
    <w:rsid w:val="006D617E"/>
    <w:rsid w:val="006D6292"/>
    <w:rsid w:val="006D69F0"/>
    <w:rsid w:val="006D6A31"/>
    <w:rsid w:val="006D6BAD"/>
    <w:rsid w:val="006D6D3D"/>
    <w:rsid w:val="006D6D46"/>
    <w:rsid w:val="006D71FA"/>
    <w:rsid w:val="006D7386"/>
    <w:rsid w:val="006D773D"/>
    <w:rsid w:val="006D789B"/>
    <w:rsid w:val="006D7B3E"/>
    <w:rsid w:val="006E01D4"/>
    <w:rsid w:val="006E03B7"/>
    <w:rsid w:val="006E0CA9"/>
    <w:rsid w:val="006E0F2C"/>
    <w:rsid w:val="006E127A"/>
    <w:rsid w:val="006E177A"/>
    <w:rsid w:val="006E1984"/>
    <w:rsid w:val="006E25BD"/>
    <w:rsid w:val="006E27E5"/>
    <w:rsid w:val="006E2A3B"/>
    <w:rsid w:val="006E34C5"/>
    <w:rsid w:val="006E3918"/>
    <w:rsid w:val="006E3E46"/>
    <w:rsid w:val="006E3E86"/>
    <w:rsid w:val="006E468D"/>
    <w:rsid w:val="006E4F20"/>
    <w:rsid w:val="006E4FCB"/>
    <w:rsid w:val="006E5092"/>
    <w:rsid w:val="006E5504"/>
    <w:rsid w:val="006E553C"/>
    <w:rsid w:val="006E5704"/>
    <w:rsid w:val="006E5AC1"/>
    <w:rsid w:val="006E5C62"/>
    <w:rsid w:val="006E5DD7"/>
    <w:rsid w:val="006E607B"/>
    <w:rsid w:val="006E69E4"/>
    <w:rsid w:val="006E6A0F"/>
    <w:rsid w:val="006E718E"/>
    <w:rsid w:val="006E71F7"/>
    <w:rsid w:val="006E757D"/>
    <w:rsid w:val="006E761F"/>
    <w:rsid w:val="006E7625"/>
    <w:rsid w:val="006E76FB"/>
    <w:rsid w:val="006E78AF"/>
    <w:rsid w:val="006F0E36"/>
    <w:rsid w:val="006F1035"/>
    <w:rsid w:val="006F1126"/>
    <w:rsid w:val="006F11F8"/>
    <w:rsid w:val="006F1288"/>
    <w:rsid w:val="006F1294"/>
    <w:rsid w:val="006F171B"/>
    <w:rsid w:val="006F177B"/>
    <w:rsid w:val="006F1A90"/>
    <w:rsid w:val="006F2172"/>
    <w:rsid w:val="006F2274"/>
    <w:rsid w:val="006F282A"/>
    <w:rsid w:val="006F2BDA"/>
    <w:rsid w:val="006F2FED"/>
    <w:rsid w:val="006F399A"/>
    <w:rsid w:val="006F3B13"/>
    <w:rsid w:val="006F3B57"/>
    <w:rsid w:val="006F46A0"/>
    <w:rsid w:val="006F4A27"/>
    <w:rsid w:val="006F4EEE"/>
    <w:rsid w:val="006F50D4"/>
    <w:rsid w:val="006F5420"/>
    <w:rsid w:val="006F5507"/>
    <w:rsid w:val="006F56ED"/>
    <w:rsid w:val="006F5EE0"/>
    <w:rsid w:val="006F617C"/>
    <w:rsid w:val="006F61C8"/>
    <w:rsid w:val="006F62B9"/>
    <w:rsid w:val="006F69C7"/>
    <w:rsid w:val="006F6FC1"/>
    <w:rsid w:val="006F7356"/>
    <w:rsid w:val="006F762B"/>
    <w:rsid w:val="006F7796"/>
    <w:rsid w:val="006F78B6"/>
    <w:rsid w:val="00700369"/>
    <w:rsid w:val="00700E92"/>
    <w:rsid w:val="00700EBE"/>
    <w:rsid w:val="00700F36"/>
    <w:rsid w:val="00700FA1"/>
    <w:rsid w:val="00700FCA"/>
    <w:rsid w:val="00701423"/>
    <w:rsid w:val="00701547"/>
    <w:rsid w:val="00701EC8"/>
    <w:rsid w:val="007023A2"/>
    <w:rsid w:val="00702D81"/>
    <w:rsid w:val="00702DBB"/>
    <w:rsid w:val="00702E51"/>
    <w:rsid w:val="00702F54"/>
    <w:rsid w:val="0070318B"/>
    <w:rsid w:val="00703327"/>
    <w:rsid w:val="0070346A"/>
    <w:rsid w:val="007036B7"/>
    <w:rsid w:val="007037E0"/>
    <w:rsid w:val="00703942"/>
    <w:rsid w:val="00703A8A"/>
    <w:rsid w:val="00703B4A"/>
    <w:rsid w:val="00703B5E"/>
    <w:rsid w:val="00703BC9"/>
    <w:rsid w:val="00703D1F"/>
    <w:rsid w:val="00703D20"/>
    <w:rsid w:val="00704064"/>
    <w:rsid w:val="007041EB"/>
    <w:rsid w:val="007044EE"/>
    <w:rsid w:val="00704597"/>
    <w:rsid w:val="007046C2"/>
    <w:rsid w:val="00704E5B"/>
    <w:rsid w:val="0070511E"/>
    <w:rsid w:val="0070562B"/>
    <w:rsid w:val="00705681"/>
    <w:rsid w:val="007056D3"/>
    <w:rsid w:val="00705D07"/>
    <w:rsid w:val="00706A9A"/>
    <w:rsid w:val="00707030"/>
    <w:rsid w:val="007072F7"/>
    <w:rsid w:val="00710306"/>
    <w:rsid w:val="00710EAC"/>
    <w:rsid w:val="00710FBE"/>
    <w:rsid w:val="00711297"/>
    <w:rsid w:val="0071155E"/>
    <w:rsid w:val="00711E5D"/>
    <w:rsid w:val="0071205D"/>
    <w:rsid w:val="007125A9"/>
    <w:rsid w:val="00712601"/>
    <w:rsid w:val="00712A80"/>
    <w:rsid w:val="00712C91"/>
    <w:rsid w:val="00713F29"/>
    <w:rsid w:val="00713FC8"/>
    <w:rsid w:val="00713FE6"/>
    <w:rsid w:val="00714228"/>
    <w:rsid w:val="00714237"/>
    <w:rsid w:val="007146B5"/>
    <w:rsid w:val="00714AD0"/>
    <w:rsid w:val="00714E1E"/>
    <w:rsid w:val="00714E41"/>
    <w:rsid w:val="00714F31"/>
    <w:rsid w:val="007150A0"/>
    <w:rsid w:val="0071669E"/>
    <w:rsid w:val="0071673E"/>
    <w:rsid w:val="00716898"/>
    <w:rsid w:val="00716E1F"/>
    <w:rsid w:val="0072047F"/>
    <w:rsid w:val="0072083A"/>
    <w:rsid w:val="00720A72"/>
    <w:rsid w:val="00720C2D"/>
    <w:rsid w:val="00720D38"/>
    <w:rsid w:val="00720D92"/>
    <w:rsid w:val="00720EFA"/>
    <w:rsid w:val="0072120E"/>
    <w:rsid w:val="00721316"/>
    <w:rsid w:val="00721617"/>
    <w:rsid w:val="007218D4"/>
    <w:rsid w:val="00721B3E"/>
    <w:rsid w:val="00721E55"/>
    <w:rsid w:val="00721EB6"/>
    <w:rsid w:val="00722BAE"/>
    <w:rsid w:val="00722BF4"/>
    <w:rsid w:val="00723145"/>
    <w:rsid w:val="0072373A"/>
    <w:rsid w:val="00723BB5"/>
    <w:rsid w:val="007242AE"/>
    <w:rsid w:val="007244B3"/>
    <w:rsid w:val="00724BC5"/>
    <w:rsid w:val="00724BE5"/>
    <w:rsid w:val="00724C80"/>
    <w:rsid w:val="00724CA6"/>
    <w:rsid w:val="00724E05"/>
    <w:rsid w:val="00724F01"/>
    <w:rsid w:val="0072502C"/>
    <w:rsid w:val="00725033"/>
    <w:rsid w:val="00725994"/>
    <w:rsid w:val="007260AB"/>
    <w:rsid w:val="007261AB"/>
    <w:rsid w:val="00726347"/>
    <w:rsid w:val="007263D1"/>
    <w:rsid w:val="00726588"/>
    <w:rsid w:val="0072676F"/>
    <w:rsid w:val="00726B2A"/>
    <w:rsid w:val="00726F6D"/>
    <w:rsid w:val="00727154"/>
    <w:rsid w:val="00727CE6"/>
    <w:rsid w:val="00730A2F"/>
    <w:rsid w:val="00730A37"/>
    <w:rsid w:val="00730E73"/>
    <w:rsid w:val="0073105A"/>
    <w:rsid w:val="00731620"/>
    <w:rsid w:val="00731996"/>
    <w:rsid w:val="00731C32"/>
    <w:rsid w:val="00731CB9"/>
    <w:rsid w:val="00731F9D"/>
    <w:rsid w:val="00731FC3"/>
    <w:rsid w:val="00732170"/>
    <w:rsid w:val="00732A48"/>
    <w:rsid w:val="00732AD4"/>
    <w:rsid w:val="00732ADF"/>
    <w:rsid w:val="00732EEE"/>
    <w:rsid w:val="007337A2"/>
    <w:rsid w:val="00733B5D"/>
    <w:rsid w:val="00734169"/>
    <w:rsid w:val="0073463E"/>
    <w:rsid w:val="00734649"/>
    <w:rsid w:val="007346AE"/>
    <w:rsid w:val="007347B5"/>
    <w:rsid w:val="00734C1C"/>
    <w:rsid w:val="007351D9"/>
    <w:rsid w:val="0073590A"/>
    <w:rsid w:val="00735988"/>
    <w:rsid w:val="00735A18"/>
    <w:rsid w:val="00735BBA"/>
    <w:rsid w:val="00735D49"/>
    <w:rsid w:val="00736248"/>
    <w:rsid w:val="007362A0"/>
    <w:rsid w:val="00736EA2"/>
    <w:rsid w:val="007372D3"/>
    <w:rsid w:val="007377B1"/>
    <w:rsid w:val="00737BA3"/>
    <w:rsid w:val="00737CEC"/>
    <w:rsid w:val="00737FF2"/>
    <w:rsid w:val="0074076E"/>
    <w:rsid w:val="00740D50"/>
    <w:rsid w:val="00741321"/>
    <w:rsid w:val="0074188B"/>
    <w:rsid w:val="007418F5"/>
    <w:rsid w:val="00741A5B"/>
    <w:rsid w:val="00741F0E"/>
    <w:rsid w:val="007422E3"/>
    <w:rsid w:val="00742800"/>
    <w:rsid w:val="00742ACD"/>
    <w:rsid w:val="007435FD"/>
    <w:rsid w:val="007438A4"/>
    <w:rsid w:val="007439D5"/>
    <w:rsid w:val="00743EAE"/>
    <w:rsid w:val="00743F90"/>
    <w:rsid w:val="00743FC2"/>
    <w:rsid w:val="00744021"/>
    <w:rsid w:val="0074459B"/>
    <w:rsid w:val="00744861"/>
    <w:rsid w:val="00745045"/>
    <w:rsid w:val="00745126"/>
    <w:rsid w:val="0074525E"/>
    <w:rsid w:val="00745B85"/>
    <w:rsid w:val="00745E44"/>
    <w:rsid w:val="00746260"/>
    <w:rsid w:val="00746511"/>
    <w:rsid w:val="00746D4D"/>
    <w:rsid w:val="007475B0"/>
    <w:rsid w:val="00747660"/>
    <w:rsid w:val="007476BC"/>
    <w:rsid w:val="007478E4"/>
    <w:rsid w:val="00747F06"/>
    <w:rsid w:val="00750101"/>
    <w:rsid w:val="00750112"/>
    <w:rsid w:val="007509AF"/>
    <w:rsid w:val="007513EE"/>
    <w:rsid w:val="00751A04"/>
    <w:rsid w:val="00751B31"/>
    <w:rsid w:val="00751B97"/>
    <w:rsid w:val="00751D90"/>
    <w:rsid w:val="00751ED0"/>
    <w:rsid w:val="00751F2B"/>
    <w:rsid w:val="007520ED"/>
    <w:rsid w:val="0075223B"/>
    <w:rsid w:val="007526AB"/>
    <w:rsid w:val="00752900"/>
    <w:rsid w:val="00753280"/>
    <w:rsid w:val="0075367A"/>
    <w:rsid w:val="00753BA6"/>
    <w:rsid w:val="00753C66"/>
    <w:rsid w:val="00753E50"/>
    <w:rsid w:val="00753F17"/>
    <w:rsid w:val="00754887"/>
    <w:rsid w:val="00755D0B"/>
    <w:rsid w:val="00756F00"/>
    <w:rsid w:val="00757940"/>
    <w:rsid w:val="00757976"/>
    <w:rsid w:val="007579D9"/>
    <w:rsid w:val="00760231"/>
    <w:rsid w:val="00760262"/>
    <w:rsid w:val="007605DD"/>
    <w:rsid w:val="00760D07"/>
    <w:rsid w:val="007611EF"/>
    <w:rsid w:val="007612B8"/>
    <w:rsid w:val="00761457"/>
    <w:rsid w:val="00761B85"/>
    <w:rsid w:val="007623ED"/>
    <w:rsid w:val="0076286F"/>
    <w:rsid w:val="00762FDA"/>
    <w:rsid w:val="00763201"/>
    <w:rsid w:val="00763A6F"/>
    <w:rsid w:val="007640F4"/>
    <w:rsid w:val="0076429A"/>
    <w:rsid w:val="00764368"/>
    <w:rsid w:val="007647BB"/>
    <w:rsid w:val="00764B64"/>
    <w:rsid w:val="00764C12"/>
    <w:rsid w:val="00766479"/>
    <w:rsid w:val="00766502"/>
    <w:rsid w:val="007666F4"/>
    <w:rsid w:val="007667BC"/>
    <w:rsid w:val="00766C91"/>
    <w:rsid w:val="00766CB9"/>
    <w:rsid w:val="00767479"/>
    <w:rsid w:val="0076782C"/>
    <w:rsid w:val="0076796B"/>
    <w:rsid w:val="00770523"/>
    <w:rsid w:val="007718EE"/>
    <w:rsid w:val="0077199D"/>
    <w:rsid w:val="00771AC4"/>
    <w:rsid w:val="00771EA2"/>
    <w:rsid w:val="00771ED9"/>
    <w:rsid w:val="00772111"/>
    <w:rsid w:val="00772492"/>
    <w:rsid w:val="00772846"/>
    <w:rsid w:val="00773005"/>
    <w:rsid w:val="00773731"/>
    <w:rsid w:val="00773924"/>
    <w:rsid w:val="007739B0"/>
    <w:rsid w:val="00773D9B"/>
    <w:rsid w:val="00773EB9"/>
    <w:rsid w:val="007740C6"/>
    <w:rsid w:val="00774184"/>
    <w:rsid w:val="007741A0"/>
    <w:rsid w:val="007741C0"/>
    <w:rsid w:val="00774BF6"/>
    <w:rsid w:val="00774C32"/>
    <w:rsid w:val="00774CC6"/>
    <w:rsid w:val="00774F6E"/>
    <w:rsid w:val="007753A2"/>
    <w:rsid w:val="00775BD3"/>
    <w:rsid w:val="00775F6D"/>
    <w:rsid w:val="0077618B"/>
    <w:rsid w:val="007766C3"/>
    <w:rsid w:val="00776DE0"/>
    <w:rsid w:val="00776EF3"/>
    <w:rsid w:val="00777227"/>
    <w:rsid w:val="007772E8"/>
    <w:rsid w:val="007778DF"/>
    <w:rsid w:val="00777918"/>
    <w:rsid w:val="00777B65"/>
    <w:rsid w:val="0078060B"/>
    <w:rsid w:val="00780D62"/>
    <w:rsid w:val="007810B9"/>
    <w:rsid w:val="00781604"/>
    <w:rsid w:val="00781910"/>
    <w:rsid w:val="007819CE"/>
    <w:rsid w:val="00781A01"/>
    <w:rsid w:val="00781AA3"/>
    <w:rsid w:val="00782509"/>
    <w:rsid w:val="00782A44"/>
    <w:rsid w:val="0078387C"/>
    <w:rsid w:val="007838DA"/>
    <w:rsid w:val="007838DB"/>
    <w:rsid w:val="00783A15"/>
    <w:rsid w:val="00784341"/>
    <w:rsid w:val="0078463A"/>
    <w:rsid w:val="007846DE"/>
    <w:rsid w:val="00784875"/>
    <w:rsid w:val="00784D5E"/>
    <w:rsid w:val="0078543F"/>
    <w:rsid w:val="007855DC"/>
    <w:rsid w:val="00786268"/>
    <w:rsid w:val="00787828"/>
    <w:rsid w:val="00787849"/>
    <w:rsid w:val="007879CA"/>
    <w:rsid w:val="00787A99"/>
    <w:rsid w:val="007901CD"/>
    <w:rsid w:val="00790869"/>
    <w:rsid w:val="00790C65"/>
    <w:rsid w:val="00790CF5"/>
    <w:rsid w:val="00790F3C"/>
    <w:rsid w:val="007915CE"/>
    <w:rsid w:val="0079189C"/>
    <w:rsid w:val="007924A5"/>
    <w:rsid w:val="0079279A"/>
    <w:rsid w:val="007927FB"/>
    <w:rsid w:val="007928BD"/>
    <w:rsid w:val="00792C39"/>
    <w:rsid w:val="007933EB"/>
    <w:rsid w:val="00793AD4"/>
    <w:rsid w:val="00793CC8"/>
    <w:rsid w:val="00793DF3"/>
    <w:rsid w:val="0079444B"/>
    <w:rsid w:val="0079494A"/>
    <w:rsid w:val="00794CE3"/>
    <w:rsid w:val="00794EC6"/>
    <w:rsid w:val="00795462"/>
    <w:rsid w:val="007954FA"/>
    <w:rsid w:val="00795846"/>
    <w:rsid w:val="00795B90"/>
    <w:rsid w:val="00795CB9"/>
    <w:rsid w:val="00795CE8"/>
    <w:rsid w:val="00795D1A"/>
    <w:rsid w:val="00796D4C"/>
    <w:rsid w:val="00796D71"/>
    <w:rsid w:val="0079775C"/>
    <w:rsid w:val="00797953"/>
    <w:rsid w:val="00797B21"/>
    <w:rsid w:val="00797F5D"/>
    <w:rsid w:val="007A0375"/>
    <w:rsid w:val="007A0864"/>
    <w:rsid w:val="007A0903"/>
    <w:rsid w:val="007A1593"/>
    <w:rsid w:val="007A181D"/>
    <w:rsid w:val="007A185C"/>
    <w:rsid w:val="007A1DD7"/>
    <w:rsid w:val="007A22C8"/>
    <w:rsid w:val="007A230E"/>
    <w:rsid w:val="007A24CD"/>
    <w:rsid w:val="007A303B"/>
    <w:rsid w:val="007A388D"/>
    <w:rsid w:val="007A41CB"/>
    <w:rsid w:val="007A4686"/>
    <w:rsid w:val="007A4862"/>
    <w:rsid w:val="007A4A3F"/>
    <w:rsid w:val="007A4D06"/>
    <w:rsid w:val="007A4DCA"/>
    <w:rsid w:val="007A50B1"/>
    <w:rsid w:val="007A516C"/>
    <w:rsid w:val="007A5207"/>
    <w:rsid w:val="007A572D"/>
    <w:rsid w:val="007A59FC"/>
    <w:rsid w:val="007A6614"/>
    <w:rsid w:val="007A6B01"/>
    <w:rsid w:val="007A6D7F"/>
    <w:rsid w:val="007A702E"/>
    <w:rsid w:val="007A732C"/>
    <w:rsid w:val="007A73E7"/>
    <w:rsid w:val="007A766C"/>
    <w:rsid w:val="007A7688"/>
    <w:rsid w:val="007A786C"/>
    <w:rsid w:val="007A7961"/>
    <w:rsid w:val="007B0014"/>
    <w:rsid w:val="007B014C"/>
    <w:rsid w:val="007B03F7"/>
    <w:rsid w:val="007B1109"/>
    <w:rsid w:val="007B11BE"/>
    <w:rsid w:val="007B1643"/>
    <w:rsid w:val="007B18AA"/>
    <w:rsid w:val="007B19C7"/>
    <w:rsid w:val="007B1A11"/>
    <w:rsid w:val="007B1D85"/>
    <w:rsid w:val="007B203E"/>
    <w:rsid w:val="007B2502"/>
    <w:rsid w:val="007B2860"/>
    <w:rsid w:val="007B29B4"/>
    <w:rsid w:val="007B411B"/>
    <w:rsid w:val="007B426E"/>
    <w:rsid w:val="007B4369"/>
    <w:rsid w:val="007B4444"/>
    <w:rsid w:val="007B4582"/>
    <w:rsid w:val="007B45D6"/>
    <w:rsid w:val="007B46A8"/>
    <w:rsid w:val="007B5354"/>
    <w:rsid w:val="007B58AF"/>
    <w:rsid w:val="007B5C97"/>
    <w:rsid w:val="007B5F43"/>
    <w:rsid w:val="007B6457"/>
    <w:rsid w:val="007B6595"/>
    <w:rsid w:val="007B693B"/>
    <w:rsid w:val="007B738C"/>
    <w:rsid w:val="007B76C4"/>
    <w:rsid w:val="007C00C5"/>
    <w:rsid w:val="007C0414"/>
    <w:rsid w:val="007C05E6"/>
    <w:rsid w:val="007C0670"/>
    <w:rsid w:val="007C1265"/>
    <w:rsid w:val="007C1312"/>
    <w:rsid w:val="007C1C2A"/>
    <w:rsid w:val="007C1C37"/>
    <w:rsid w:val="007C26D2"/>
    <w:rsid w:val="007C339D"/>
    <w:rsid w:val="007C3A6E"/>
    <w:rsid w:val="007C3F4D"/>
    <w:rsid w:val="007C40CD"/>
    <w:rsid w:val="007C4B41"/>
    <w:rsid w:val="007C4F5A"/>
    <w:rsid w:val="007C5118"/>
    <w:rsid w:val="007C539F"/>
    <w:rsid w:val="007C55FA"/>
    <w:rsid w:val="007C5F55"/>
    <w:rsid w:val="007C6227"/>
    <w:rsid w:val="007C62B7"/>
    <w:rsid w:val="007C69B8"/>
    <w:rsid w:val="007C77C1"/>
    <w:rsid w:val="007C7A55"/>
    <w:rsid w:val="007C7FCE"/>
    <w:rsid w:val="007D0649"/>
    <w:rsid w:val="007D080A"/>
    <w:rsid w:val="007D123D"/>
    <w:rsid w:val="007D1342"/>
    <w:rsid w:val="007D1A0D"/>
    <w:rsid w:val="007D2EA9"/>
    <w:rsid w:val="007D33AD"/>
    <w:rsid w:val="007D3518"/>
    <w:rsid w:val="007D3878"/>
    <w:rsid w:val="007D3B64"/>
    <w:rsid w:val="007D3B82"/>
    <w:rsid w:val="007D3FA0"/>
    <w:rsid w:val="007D4292"/>
    <w:rsid w:val="007D4701"/>
    <w:rsid w:val="007D4A4F"/>
    <w:rsid w:val="007D4A83"/>
    <w:rsid w:val="007D51D8"/>
    <w:rsid w:val="007D57CD"/>
    <w:rsid w:val="007D5F90"/>
    <w:rsid w:val="007D6C75"/>
    <w:rsid w:val="007D6CAF"/>
    <w:rsid w:val="007D7514"/>
    <w:rsid w:val="007D7729"/>
    <w:rsid w:val="007D7884"/>
    <w:rsid w:val="007D7AD4"/>
    <w:rsid w:val="007D7B3C"/>
    <w:rsid w:val="007E0024"/>
    <w:rsid w:val="007E06F0"/>
    <w:rsid w:val="007E0DE6"/>
    <w:rsid w:val="007E12BE"/>
    <w:rsid w:val="007E1748"/>
    <w:rsid w:val="007E1B02"/>
    <w:rsid w:val="007E22AF"/>
    <w:rsid w:val="007E2429"/>
    <w:rsid w:val="007E244B"/>
    <w:rsid w:val="007E28A3"/>
    <w:rsid w:val="007E2BC4"/>
    <w:rsid w:val="007E312D"/>
    <w:rsid w:val="007E384A"/>
    <w:rsid w:val="007E3B99"/>
    <w:rsid w:val="007E3C06"/>
    <w:rsid w:val="007E3C18"/>
    <w:rsid w:val="007E3D65"/>
    <w:rsid w:val="007E4036"/>
    <w:rsid w:val="007E41CA"/>
    <w:rsid w:val="007E44BA"/>
    <w:rsid w:val="007E45CB"/>
    <w:rsid w:val="007E48C0"/>
    <w:rsid w:val="007E49A6"/>
    <w:rsid w:val="007E5518"/>
    <w:rsid w:val="007E563E"/>
    <w:rsid w:val="007E569F"/>
    <w:rsid w:val="007E579D"/>
    <w:rsid w:val="007E5BDE"/>
    <w:rsid w:val="007E60DB"/>
    <w:rsid w:val="007E702F"/>
    <w:rsid w:val="007E7040"/>
    <w:rsid w:val="007E71F3"/>
    <w:rsid w:val="007E7D92"/>
    <w:rsid w:val="007E7DE5"/>
    <w:rsid w:val="007E7FD0"/>
    <w:rsid w:val="007F02D1"/>
    <w:rsid w:val="007F0304"/>
    <w:rsid w:val="007F098E"/>
    <w:rsid w:val="007F101B"/>
    <w:rsid w:val="007F1096"/>
    <w:rsid w:val="007F13F2"/>
    <w:rsid w:val="007F1483"/>
    <w:rsid w:val="007F183B"/>
    <w:rsid w:val="007F1B79"/>
    <w:rsid w:val="007F2B0E"/>
    <w:rsid w:val="007F2CF0"/>
    <w:rsid w:val="007F2D0B"/>
    <w:rsid w:val="007F2EE7"/>
    <w:rsid w:val="007F30D5"/>
    <w:rsid w:val="007F32C7"/>
    <w:rsid w:val="007F381D"/>
    <w:rsid w:val="007F3C78"/>
    <w:rsid w:val="007F3FC7"/>
    <w:rsid w:val="007F4095"/>
    <w:rsid w:val="007F40BC"/>
    <w:rsid w:val="007F4529"/>
    <w:rsid w:val="007F49A6"/>
    <w:rsid w:val="007F4F3F"/>
    <w:rsid w:val="007F5517"/>
    <w:rsid w:val="007F568C"/>
    <w:rsid w:val="007F5F2A"/>
    <w:rsid w:val="007F5F50"/>
    <w:rsid w:val="007F6092"/>
    <w:rsid w:val="007F622A"/>
    <w:rsid w:val="007F69FE"/>
    <w:rsid w:val="007F6C12"/>
    <w:rsid w:val="007F6E73"/>
    <w:rsid w:val="007F6F1E"/>
    <w:rsid w:val="007F709A"/>
    <w:rsid w:val="007F74F8"/>
    <w:rsid w:val="007F7577"/>
    <w:rsid w:val="007F76ED"/>
    <w:rsid w:val="007F7733"/>
    <w:rsid w:val="007F7C96"/>
    <w:rsid w:val="007F7E0C"/>
    <w:rsid w:val="008000A5"/>
    <w:rsid w:val="0080091E"/>
    <w:rsid w:val="008009FC"/>
    <w:rsid w:val="00800DBA"/>
    <w:rsid w:val="0080145D"/>
    <w:rsid w:val="00801809"/>
    <w:rsid w:val="00801D61"/>
    <w:rsid w:val="00801F2E"/>
    <w:rsid w:val="00802313"/>
    <w:rsid w:val="0080233B"/>
    <w:rsid w:val="008023B1"/>
    <w:rsid w:val="008026B3"/>
    <w:rsid w:val="008027CE"/>
    <w:rsid w:val="008028FE"/>
    <w:rsid w:val="0080345D"/>
    <w:rsid w:val="008034E2"/>
    <w:rsid w:val="00803656"/>
    <w:rsid w:val="008037C8"/>
    <w:rsid w:val="00803AB4"/>
    <w:rsid w:val="00803AE6"/>
    <w:rsid w:val="00803C8B"/>
    <w:rsid w:val="00803CB9"/>
    <w:rsid w:val="00804A13"/>
    <w:rsid w:val="00804B49"/>
    <w:rsid w:val="00805294"/>
    <w:rsid w:val="00805620"/>
    <w:rsid w:val="00805DDF"/>
    <w:rsid w:val="00806250"/>
    <w:rsid w:val="008062C5"/>
    <w:rsid w:val="0080646E"/>
    <w:rsid w:val="008065CA"/>
    <w:rsid w:val="0080663F"/>
    <w:rsid w:val="00806938"/>
    <w:rsid w:val="00806B66"/>
    <w:rsid w:val="00806BEE"/>
    <w:rsid w:val="00806C7D"/>
    <w:rsid w:val="0080769D"/>
    <w:rsid w:val="00807CB9"/>
    <w:rsid w:val="00810213"/>
    <w:rsid w:val="008104CB"/>
    <w:rsid w:val="00810C0A"/>
    <w:rsid w:val="00810D4C"/>
    <w:rsid w:val="00810F07"/>
    <w:rsid w:val="00811109"/>
    <w:rsid w:val="00811E82"/>
    <w:rsid w:val="00811F11"/>
    <w:rsid w:val="0081204C"/>
    <w:rsid w:val="00812082"/>
    <w:rsid w:val="008120E3"/>
    <w:rsid w:val="00812197"/>
    <w:rsid w:val="008131A6"/>
    <w:rsid w:val="00813780"/>
    <w:rsid w:val="008137AF"/>
    <w:rsid w:val="00813F93"/>
    <w:rsid w:val="00813FC6"/>
    <w:rsid w:val="00814192"/>
    <w:rsid w:val="00814231"/>
    <w:rsid w:val="008148CA"/>
    <w:rsid w:val="008150CE"/>
    <w:rsid w:val="00815273"/>
    <w:rsid w:val="00815767"/>
    <w:rsid w:val="00815B57"/>
    <w:rsid w:val="00815F98"/>
    <w:rsid w:val="00815FF8"/>
    <w:rsid w:val="008160BA"/>
    <w:rsid w:val="00816C83"/>
    <w:rsid w:val="00816F22"/>
    <w:rsid w:val="00817245"/>
    <w:rsid w:val="00817343"/>
    <w:rsid w:val="00820318"/>
    <w:rsid w:val="008203A2"/>
    <w:rsid w:val="00820586"/>
    <w:rsid w:val="00820842"/>
    <w:rsid w:val="00821318"/>
    <w:rsid w:val="008216E9"/>
    <w:rsid w:val="00821A40"/>
    <w:rsid w:val="00821B24"/>
    <w:rsid w:val="00821B2D"/>
    <w:rsid w:val="00821D14"/>
    <w:rsid w:val="008220FC"/>
    <w:rsid w:val="008223CA"/>
    <w:rsid w:val="008223CB"/>
    <w:rsid w:val="00822538"/>
    <w:rsid w:val="00822B6F"/>
    <w:rsid w:val="00822C2D"/>
    <w:rsid w:val="00823129"/>
    <w:rsid w:val="00823AC7"/>
    <w:rsid w:val="00823BB1"/>
    <w:rsid w:val="00824024"/>
    <w:rsid w:val="00824055"/>
    <w:rsid w:val="00824593"/>
    <w:rsid w:val="00824758"/>
    <w:rsid w:val="00824A84"/>
    <w:rsid w:val="00824F87"/>
    <w:rsid w:val="008252CA"/>
    <w:rsid w:val="00825E0E"/>
    <w:rsid w:val="00826088"/>
    <w:rsid w:val="00826360"/>
    <w:rsid w:val="00826415"/>
    <w:rsid w:val="00826A0C"/>
    <w:rsid w:val="00826BC8"/>
    <w:rsid w:val="00826C6E"/>
    <w:rsid w:val="00826EA8"/>
    <w:rsid w:val="00827163"/>
    <w:rsid w:val="008275D4"/>
    <w:rsid w:val="0082794D"/>
    <w:rsid w:val="00830159"/>
    <w:rsid w:val="0083052D"/>
    <w:rsid w:val="008306D3"/>
    <w:rsid w:val="00830A35"/>
    <w:rsid w:val="00831160"/>
    <w:rsid w:val="00831AA1"/>
    <w:rsid w:val="00831B17"/>
    <w:rsid w:val="00832390"/>
    <w:rsid w:val="00832418"/>
    <w:rsid w:val="008326B5"/>
    <w:rsid w:val="00832E92"/>
    <w:rsid w:val="00833142"/>
    <w:rsid w:val="008333A5"/>
    <w:rsid w:val="00833906"/>
    <w:rsid w:val="00833FB8"/>
    <w:rsid w:val="008343FE"/>
    <w:rsid w:val="008347EB"/>
    <w:rsid w:val="0083490F"/>
    <w:rsid w:val="00834974"/>
    <w:rsid w:val="00835359"/>
    <w:rsid w:val="008356DC"/>
    <w:rsid w:val="00835A55"/>
    <w:rsid w:val="00835AE7"/>
    <w:rsid w:val="00836DF4"/>
    <w:rsid w:val="00836E0F"/>
    <w:rsid w:val="0083728B"/>
    <w:rsid w:val="00837895"/>
    <w:rsid w:val="00837F3D"/>
    <w:rsid w:val="00840592"/>
    <w:rsid w:val="00840952"/>
    <w:rsid w:val="0084097C"/>
    <w:rsid w:val="00840AAB"/>
    <w:rsid w:val="00840C79"/>
    <w:rsid w:val="00840D88"/>
    <w:rsid w:val="00840ED9"/>
    <w:rsid w:val="0084116D"/>
    <w:rsid w:val="00841508"/>
    <w:rsid w:val="008415CA"/>
    <w:rsid w:val="00841673"/>
    <w:rsid w:val="00841A87"/>
    <w:rsid w:val="00841BBF"/>
    <w:rsid w:val="008421CC"/>
    <w:rsid w:val="0084256B"/>
    <w:rsid w:val="00842A6F"/>
    <w:rsid w:val="00842B3C"/>
    <w:rsid w:val="0084411D"/>
    <w:rsid w:val="00844136"/>
    <w:rsid w:val="008445D1"/>
    <w:rsid w:val="008449AC"/>
    <w:rsid w:val="00844CD5"/>
    <w:rsid w:val="00845A22"/>
    <w:rsid w:val="00845BFC"/>
    <w:rsid w:val="008460CB"/>
    <w:rsid w:val="0084610F"/>
    <w:rsid w:val="00846B39"/>
    <w:rsid w:val="00846BFE"/>
    <w:rsid w:val="00847178"/>
    <w:rsid w:val="00847297"/>
    <w:rsid w:val="00847338"/>
    <w:rsid w:val="00847A7F"/>
    <w:rsid w:val="00850163"/>
    <w:rsid w:val="00850202"/>
    <w:rsid w:val="008503CA"/>
    <w:rsid w:val="008508A8"/>
    <w:rsid w:val="00850940"/>
    <w:rsid w:val="00850E97"/>
    <w:rsid w:val="00851800"/>
    <w:rsid w:val="00851CB3"/>
    <w:rsid w:val="0085224A"/>
    <w:rsid w:val="0085247B"/>
    <w:rsid w:val="0085272F"/>
    <w:rsid w:val="00852A5F"/>
    <w:rsid w:val="00853123"/>
    <w:rsid w:val="00853198"/>
    <w:rsid w:val="00853D46"/>
    <w:rsid w:val="008540AF"/>
    <w:rsid w:val="008541BC"/>
    <w:rsid w:val="0085438E"/>
    <w:rsid w:val="008547C8"/>
    <w:rsid w:val="00854E5F"/>
    <w:rsid w:val="0085527A"/>
    <w:rsid w:val="0085527C"/>
    <w:rsid w:val="00855403"/>
    <w:rsid w:val="008554E1"/>
    <w:rsid w:val="00855774"/>
    <w:rsid w:val="00855BF6"/>
    <w:rsid w:val="00855DE8"/>
    <w:rsid w:val="00855E4E"/>
    <w:rsid w:val="00856424"/>
    <w:rsid w:val="0085676A"/>
    <w:rsid w:val="0085693D"/>
    <w:rsid w:val="00856D01"/>
    <w:rsid w:val="00856DB0"/>
    <w:rsid w:val="00856F2F"/>
    <w:rsid w:val="008574F9"/>
    <w:rsid w:val="00857658"/>
    <w:rsid w:val="00857759"/>
    <w:rsid w:val="00857E76"/>
    <w:rsid w:val="00860201"/>
    <w:rsid w:val="00860251"/>
    <w:rsid w:val="008605AC"/>
    <w:rsid w:val="008607A3"/>
    <w:rsid w:val="00860A1F"/>
    <w:rsid w:val="00860FF2"/>
    <w:rsid w:val="00861C85"/>
    <w:rsid w:val="00861CEB"/>
    <w:rsid w:val="00861FAC"/>
    <w:rsid w:val="00861FFD"/>
    <w:rsid w:val="008620DB"/>
    <w:rsid w:val="00862269"/>
    <w:rsid w:val="00862753"/>
    <w:rsid w:val="0086310C"/>
    <w:rsid w:val="00863135"/>
    <w:rsid w:val="0086345E"/>
    <w:rsid w:val="00863845"/>
    <w:rsid w:val="00863978"/>
    <w:rsid w:val="0086402E"/>
    <w:rsid w:val="008642B2"/>
    <w:rsid w:val="008642F0"/>
    <w:rsid w:val="00864536"/>
    <w:rsid w:val="00864883"/>
    <w:rsid w:val="00864C9A"/>
    <w:rsid w:val="00864F83"/>
    <w:rsid w:val="008656EC"/>
    <w:rsid w:val="0086587E"/>
    <w:rsid w:val="00865990"/>
    <w:rsid w:val="00865A69"/>
    <w:rsid w:val="00865F15"/>
    <w:rsid w:val="0086625C"/>
    <w:rsid w:val="00866675"/>
    <w:rsid w:val="00866ADA"/>
    <w:rsid w:val="00866C2B"/>
    <w:rsid w:val="00867014"/>
    <w:rsid w:val="00867521"/>
    <w:rsid w:val="00867C4A"/>
    <w:rsid w:val="00867C5E"/>
    <w:rsid w:val="00867F2D"/>
    <w:rsid w:val="00870132"/>
    <w:rsid w:val="008701BB"/>
    <w:rsid w:val="0087022C"/>
    <w:rsid w:val="008702BF"/>
    <w:rsid w:val="0087063B"/>
    <w:rsid w:val="008709F3"/>
    <w:rsid w:val="00870CCD"/>
    <w:rsid w:val="00870D17"/>
    <w:rsid w:val="00870D73"/>
    <w:rsid w:val="00870EB5"/>
    <w:rsid w:val="008713F1"/>
    <w:rsid w:val="008722CD"/>
    <w:rsid w:val="00872308"/>
    <w:rsid w:val="00872592"/>
    <w:rsid w:val="00872B8C"/>
    <w:rsid w:val="00872BC4"/>
    <w:rsid w:val="00872DEB"/>
    <w:rsid w:val="00872E76"/>
    <w:rsid w:val="00872FCE"/>
    <w:rsid w:val="00873144"/>
    <w:rsid w:val="008734A2"/>
    <w:rsid w:val="00873F70"/>
    <w:rsid w:val="0087405C"/>
    <w:rsid w:val="0087419D"/>
    <w:rsid w:val="00874ED1"/>
    <w:rsid w:val="008756F5"/>
    <w:rsid w:val="00875742"/>
    <w:rsid w:val="00875AE9"/>
    <w:rsid w:val="00875E32"/>
    <w:rsid w:val="00875F1B"/>
    <w:rsid w:val="0087614A"/>
    <w:rsid w:val="008762A6"/>
    <w:rsid w:val="00876356"/>
    <w:rsid w:val="00876639"/>
    <w:rsid w:val="008768F0"/>
    <w:rsid w:val="008769F0"/>
    <w:rsid w:val="0087709F"/>
    <w:rsid w:val="00877152"/>
    <w:rsid w:val="00877344"/>
    <w:rsid w:val="008774A4"/>
    <w:rsid w:val="008774AF"/>
    <w:rsid w:val="00877848"/>
    <w:rsid w:val="00877C2A"/>
    <w:rsid w:val="00880379"/>
    <w:rsid w:val="00880569"/>
    <w:rsid w:val="00880680"/>
    <w:rsid w:val="00880CDA"/>
    <w:rsid w:val="00880DA5"/>
    <w:rsid w:val="00880E26"/>
    <w:rsid w:val="008816B5"/>
    <w:rsid w:val="00881DF1"/>
    <w:rsid w:val="00881E10"/>
    <w:rsid w:val="00881E47"/>
    <w:rsid w:val="00881ED7"/>
    <w:rsid w:val="0088225A"/>
    <w:rsid w:val="00882553"/>
    <w:rsid w:val="00882AAA"/>
    <w:rsid w:val="00882CE9"/>
    <w:rsid w:val="00882D29"/>
    <w:rsid w:val="00882F31"/>
    <w:rsid w:val="00882F6E"/>
    <w:rsid w:val="00882F85"/>
    <w:rsid w:val="008841ED"/>
    <w:rsid w:val="00884203"/>
    <w:rsid w:val="00884D17"/>
    <w:rsid w:val="00885BB6"/>
    <w:rsid w:val="00885E29"/>
    <w:rsid w:val="00886228"/>
    <w:rsid w:val="008863D6"/>
    <w:rsid w:val="008873C2"/>
    <w:rsid w:val="00887EA8"/>
    <w:rsid w:val="00890DDB"/>
    <w:rsid w:val="00891538"/>
    <w:rsid w:val="008917AB"/>
    <w:rsid w:val="0089261F"/>
    <w:rsid w:val="00892832"/>
    <w:rsid w:val="0089289C"/>
    <w:rsid w:val="00892986"/>
    <w:rsid w:val="008929E8"/>
    <w:rsid w:val="0089328B"/>
    <w:rsid w:val="00893D12"/>
    <w:rsid w:val="00894421"/>
    <w:rsid w:val="008944CC"/>
    <w:rsid w:val="00894ADF"/>
    <w:rsid w:val="00894BDE"/>
    <w:rsid w:val="0089542E"/>
    <w:rsid w:val="00895B0D"/>
    <w:rsid w:val="00895B69"/>
    <w:rsid w:val="00895E1C"/>
    <w:rsid w:val="00895F82"/>
    <w:rsid w:val="00896238"/>
    <w:rsid w:val="008966F0"/>
    <w:rsid w:val="00896AEA"/>
    <w:rsid w:val="00896C5F"/>
    <w:rsid w:val="008978FF"/>
    <w:rsid w:val="008979F5"/>
    <w:rsid w:val="00897F25"/>
    <w:rsid w:val="008A0440"/>
    <w:rsid w:val="008A07EC"/>
    <w:rsid w:val="008A0917"/>
    <w:rsid w:val="008A0AE6"/>
    <w:rsid w:val="008A0D3D"/>
    <w:rsid w:val="008A112F"/>
    <w:rsid w:val="008A140A"/>
    <w:rsid w:val="008A1F19"/>
    <w:rsid w:val="008A2273"/>
    <w:rsid w:val="008A25F8"/>
    <w:rsid w:val="008A264B"/>
    <w:rsid w:val="008A26BE"/>
    <w:rsid w:val="008A2AE0"/>
    <w:rsid w:val="008A2F76"/>
    <w:rsid w:val="008A324F"/>
    <w:rsid w:val="008A3275"/>
    <w:rsid w:val="008A36E5"/>
    <w:rsid w:val="008A4A17"/>
    <w:rsid w:val="008A5466"/>
    <w:rsid w:val="008A5B1C"/>
    <w:rsid w:val="008A6840"/>
    <w:rsid w:val="008A6AE2"/>
    <w:rsid w:val="008A7A57"/>
    <w:rsid w:val="008A7E63"/>
    <w:rsid w:val="008A7FF7"/>
    <w:rsid w:val="008B0044"/>
    <w:rsid w:val="008B02CB"/>
    <w:rsid w:val="008B05FB"/>
    <w:rsid w:val="008B0DE5"/>
    <w:rsid w:val="008B119E"/>
    <w:rsid w:val="008B11C2"/>
    <w:rsid w:val="008B145F"/>
    <w:rsid w:val="008B1678"/>
    <w:rsid w:val="008B16E6"/>
    <w:rsid w:val="008B1E51"/>
    <w:rsid w:val="008B1EB0"/>
    <w:rsid w:val="008B2F5C"/>
    <w:rsid w:val="008B3092"/>
    <w:rsid w:val="008B30FE"/>
    <w:rsid w:val="008B31EF"/>
    <w:rsid w:val="008B3365"/>
    <w:rsid w:val="008B347B"/>
    <w:rsid w:val="008B3508"/>
    <w:rsid w:val="008B387F"/>
    <w:rsid w:val="008B399F"/>
    <w:rsid w:val="008B417E"/>
    <w:rsid w:val="008B4E23"/>
    <w:rsid w:val="008B5055"/>
    <w:rsid w:val="008B56B5"/>
    <w:rsid w:val="008B60CB"/>
    <w:rsid w:val="008B61EA"/>
    <w:rsid w:val="008B6AF9"/>
    <w:rsid w:val="008B6B5E"/>
    <w:rsid w:val="008B72CB"/>
    <w:rsid w:val="008B731D"/>
    <w:rsid w:val="008B7370"/>
    <w:rsid w:val="008B73D8"/>
    <w:rsid w:val="008B7E1B"/>
    <w:rsid w:val="008C032A"/>
    <w:rsid w:val="008C0851"/>
    <w:rsid w:val="008C131A"/>
    <w:rsid w:val="008C284B"/>
    <w:rsid w:val="008C3049"/>
    <w:rsid w:val="008C306A"/>
    <w:rsid w:val="008C311F"/>
    <w:rsid w:val="008C3411"/>
    <w:rsid w:val="008C35FF"/>
    <w:rsid w:val="008C3700"/>
    <w:rsid w:val="008C37F3"/>
    <w:rsid w:val="008C3F7C"/>
    <w:rsid w:val="008C3F92"/>
    <w:rsid w:val="008C467A"/>
    <w:rsid w:val="008C4B9B"/>
    <w:rsid w:val="008C4ECB"/>
    <w:rsid w:val="008C59C8"/>
    <w:rsid w:val="008C5D61"/>
    <w:rsid w:val="008C62F5"/>
    <w:rsid w:val="008C6946"/>
    <w:rsid w:val="008C69EE"/>
    <w:rsid w:val="008C6D90"/>
    <w:rsid w:val="008C73A4"/>
    <w:rsid w:val="008C79ED"/>
    <w:rsid w:val="008C7C0F"/>
    <w:rsid w:val="008C7FD8"/>
    <w:rsid w:val="008D033E"/>
    <w:rsid w:val="008D0591"/>
    <w:rsid w:val="008D0644"/>
    <w:rsid w:val="008D0646"/>
    <w:rsid w:val="008D087B"/>
    <w:rsid w:val="008D0A8F"/>
    <w:rsid w:val="008D0C05"/>
    <w:rsid w:val="008D0C4A"/>
    <w:rsid w:val="008D11FA"/>
    <w:rsid w:val="008D13C6"/>
    <w:rsid w:val="008D1761"/>
    <w:rsid w:val="008D1A02"/>
    <w:rsid w:val="008D271B"/>
    <w:rsid w:val="008D28C2"/>
    <w:rsid w:val="008D28D3"/>
    <w:rsid w:val="008D2901"/>
    <w:rsid w:val="008D2920"/>
    <w:rsid w:val="008D2A07"/>
    <w:rsid w:val="008D2C1F"/>
    <w:rsid w:val="008D301D"/>
    <w:rsid w:val="008D33E0"/>
    <w:rsid w:val="008D3411"/>
    <w:rsid w:val="008D3866"/>
    <w:rsid w:val="008D3B04"/>
    <w:rsid w:val="008D3EC5"/>
    <w:rsid w:val="008D416B"/>
    <w:rsid w:val="008D43A1"/>
    <w:rsid w:val="008D43DD"/>
    <w:rsid w:val="008D4403"/>
    <w:rsid w:val="008D4614"/>
    <w:rsid w:val="008D4DED"/>
    <w:rsid w:val="008D4EAA"/>
    <w:rsid w:val="008D4EB6"/>
    <w:rsid w:val="008D502D"/>
    <w:rsid w:val="008D547E"/>
    <w:rsid w:val="008D5534"/>
    <w:rsid w:val="008D5936"/>
    <w:rsid w:val="008D5FCC"/>
    <w:rsid w:val="008D6461"/>
    <w:rsid w:val="008D6D44"/>
    <w:rsid w:val="008D6EB0"/>
    <w:rsid w:val="008D70FE"/>
    <w:rsid w:val="008D76B3"/>
    <w:rsid w:val="008D79F7"/>
    <w:rsid w:val="008D7ABA"/>
    <w:rsid w:val="008D7D6C"/>
    <w:rsid w:val="008D7FDE"/>
    <w:rsid w:val="008E0344"/>
    <w:rsid w:val="008E1023"/>
    <w:rsid w:val="008E104C"/>
    <w:rsid w:val="008E1136"/>
    <w:rsid w:val="008E1C3D"/>
    <w:rsid w:val="008E1F75"/>
    <w:rsid w:val="008E23C8"/>
    <w:rsid w:val="008E2F6B"/>
    <w:rsid w:val="008E36F0"/>
    <w:rsid w:val="008E39A9"/>
    <w:rsid w:val="008E477E"/>
    <w:rsid w:val="008E4C08"/>
    <w:rsid w:val="008E55B6"/>
    <w:rsid w:val="008E581C"/>
    <w:rsid w:val="008E58D0"/>
    <w:rsid w:val="008E6126"/>
    <w:rsid w:val="008E63D5"/>
    <w:rsid w:val="008E6531"/>
    <w:rsid w:val="008E6CCE"/>
    <w:rsid w:val="008E6CFF"/>
    <w:rsid w:val="008E74E3"/>
    <w:rsid w:val="008E78A7"/>
    <w:rsid w:val="008E7BE0"/>
    <w:rsid w:val="008F0CA6"/>
    <w:rsid w:val="008F0E57"/>
    <w:rsid w:val="008F118F"/>
    <w:rsid w:val="008F12E2"/>
    <w:rsid w:val="008F1949"/>
    <w:rsid w:val="008F199E"/>
    <w:rsid w:val="008F1A65"/>
    <w:rsid w:val="008F1DFC"/>
    <w:rsid w:val="008F2201"/>
    <w:rsid w:val="008F25B8"/>
    <w:rsid w:val="008F29FA"/>
    <w:rsid w:val="008F3F90"/>
    <w:rsid w:val="008F47EF"/>
    <w:rsid w:val="008F52E8"/>
    <w:rsid w:val="008F6434"/>
    <w:rsid w:val="008F677B"/>
    <w:rsid w:val="008F6BD3"/>
    <w:rsid w:val="008F71E5"/>
    <w:rsid w:val="008F7490"/>
    <w:rsid w:val="008F777B"/>
    <w:rsid w:val="008F7AD9"/>
    <w:rsid w:val="008F7E15"/>
    <w:rsid w:val="00900727"/>
    <w:rsid w:val="00900B9F"/>
    <w:rsid w:val="00900FDF"/>
    <w:rsid w:val="00901061"/>
    <w:rsid w:val="009015C6"/>
    <w:rsid w:val="00902564"/>
    <w:rsid w:val="00902597"/>
    <w:rsid w:val="0090277B"/>
    <w:rsid w:val="00902E5F"/>
    <w:rsid w:val="00902EF6"/>
    <w:rsid w:val="00903F97"/>
    <w:rsid w:val="00903FC3"/>
    <w:rsid w:val="009043F9"/>
    <w:rsid w:val="00904888"/>
    <w:rsid w:val="00904F36"/>
    <w:rsid w:val="0090505F"/>
    <w:rsid w:val="009057BE"/>
    <w:rsid w:val="009059A4"/>
    <w:rsid w:val="00905BA0"/>
    <w:rsid w:val="009067FD"/>
    <w:rsid w:val="00906CA5"/>
    <w:rsid w:val="009072A1"/>
    <w:rsid w:val="009074DB"/>
    <w:rsid w:val="0090763F"/>
    <w:rsid w:val="00910028"/>
    <w:rsid w:val="00910094"/>
    <w:rsid w:val="009104EA"/>
    <w:rsid w:val="00910537"/>
    <w:rsid w:val="00910B57"/>
    <w:rsid w:val="00910C1C"/>
    <w:rsid w:val="00911210"/>
    <w:rsid w:val="009112E4"/>
    <w:rsid w:val="00911D2F"/>
    <w:rsid w:val="009131A2"/>
    <w:rsid w:val="00913249"/>
    <w:rsid w:val="00913AA7"/>
    <w:rsid w:val="00913C2B"/>
    <w:rsid w:val="00913D93"/>
    <w:rsid w:val="00913F14"/>
    <w:rsid w:val="009146E1"/>
    <w:rsid w:val="0091485C"/>
    <w:rsid w:val="00914C5D"/>
    <w:rsid w:val="009152C9"/>
    <w:rsid w:val="00915597"/>
    <w:rsid w:val="009155EE"/>
    <w:rsid w:val="00915848"/>
    <w:rsid w:val="00915E6E"/>
    <w:rsid w:val="009160CE"/>
    <w:rsid w:val="009164C1"/>
    <w:rsid w:val="00916A3E"/>
    <w:rsid w:val="009170DC"/>
    <w:rsid w:val="00917179"/>
    <w:rsid w:val="009172A3"/>
    <w:rsid w:val="0091757E"/>
    <w:rsid w:val="00917BCA"/>
    <w:rsid w:val="00917C4D"/>
    <w:rsid w:val="00917E26"/>
    <w:rsid w:val="009208CD"/>
    <w:rsid w:val="00920B62"/>
    <w:rsid w:val="00920B6A"/>
    <w:rsid w:val="0092145B"/>
    <w:rsid w:val="00921566"/>
    <w:rsid w:val="00921862"/>
    <w:rsid w:val="00921A2A"/>
    <w:rsid w:val="009227D9"/>
    <w:rsid w:val="00922DC9"/>
    <w:rsid w:val="00922DCB"/>
    <w:rsid w:val="0092382D"/>
    <w:rsid w:val="009238DC"/>
    <w:rsid w:val="00923CDF"/>
    <w:rsid w:val="00924084"/>
    <w:rsid w:val="009246B6"/>
    <w:rsid w:val="00924768"/>
    <w:rsid w:val="009249F7"/>
    <w:rsid w:val="00924B19"/>
    <w:rsid w:val="00925005"/>
    <w:rsid w:val="009250A6"/>
    <w:rsid w:val="009268A2"/>
    <w:rsid w:val="0092721F"/>
    <w:rsid w:val="009276F5"/>
    <w:rsid w:val="0092773A"/>
    <w:rsid w:val="00927D30"/>
    <w:rsid w:val="00927E91"/>
    <w:rsid w:val="00930723"/>
    <w:rsid w:val="0093091C"/>
    <w:rsid w:val="009309FB"/>
    <w:rsid w:val="00931101"/>
    <w:rsid w:val="009315B6"/>
    <w:rsid w:val="00931D12"/>
    <w:rsid w:val="00931FC9"/>
    <w:rsid w:val="009321F2"/>
    <w:rsid w:val="0093252F"/>
    <w:rsid w:val="0093276C"/>
    <w:rsid w:val="009331C8"/>
    <w:rsid w:val="0093350F"/>
    <w:rsid w:val="00933771"/>
    <w:rsid w:val="00933CCB"/>
    <w:rsid w:val="00934712"/>
    <w:rsid w:val="00934B22"/>
    <w:rsid w:val="00934C37"/>
    <w:rsid w:val="00934CFD"/>
    <w:rsid w:val="00934E56"/>
    <w:rsid w:val="009350D1"/>
    <w:rsid w:val="009355AE"/>
    <w:rsid w:val="00935A45"/>
    <w:rsid w:val="00935C57"/>
    <w:rsid w:val="00936E1A"/>
    <w:rsid w:val="00936E23"/>
    <w:rsid w:val="0093754F"/>
    <w:rsid w:val="009379C9"/>
    <w:rsid w:val="00937BF9"/>
    <w:rsid w:val="00937BFA"/>
    <w:rsid w:val="00937D8F"/>
    <w:rsid w:val="0094041C"/>
    <w:rsid w:val="0094050E"/>
    <w:rsid w:val="00940C76"/>
    <w:rsid w:val="00940E0B"/>
    <w:rsid w:val="0094103F"/>
    <w:rsid w:val="00941376"/>
    <w:rsid w:val="0094165D"/>
    <w:rsid w:val="0094175D"/>
    <w:rsid w:val="009417F2"/>
    <w:rsid w:val="009419EC"/>
    <w:rsid w:val="00942623"/>
    <w:rsid w:val="009426F0"/>
    <w:rsid w:val="009428E6"/>
    <w:rsid w:val="00942AB8"/>
    <w:rsid w:val="00942D1B"/>
    <w:rsid w:val="00942E1C"/>
    <w:rsid w:val="00943282"/>
    <w:rsid w:val="009434E7"/>
    <w:rsid w:val="00943941"/>
    <w:rsid w:val="0094458F"/>
    <w:rsid w:val="009447D1"/>
    <w:rsid w:val="00944953"/>
    <w:rsid w:val="0094498E"/>
    <w:rsid w:val="009452A9"/>
    <w:rsid w:val="009453D7"/>
    <w:rsid w:val="0094588C"/>
    <w:rsid w:val="00945A4B"/>
    <w:rsid w:val="00945C01"/>
    <w:rsid w:val="00946183"/>
    <w:rsid w:val="0094619C"/>
    <w:rsid w:val="0094659C"/>
    <w:rsid w:val="009466B2"/>
    <w:rsid w:val="00946F57"/>
    <w:rsid w:val="0094723C"/>
    <w:rsid w:val="0094746F"/>
    <w:rsid w:val="0094760E"/>
    <w:rsid w:val="00950137"/>
    <w:rsid w:val="009504BF"/>
    <w:rsid w:val="0095087E"/>
    <w:rsid w:val="00950A15"/>
    <w:rsid w:val="00950B01"/>
    <w:rsid w:val="00950B6D"/>
    <w:rsid w:val="00950DD7"/>
    <w:rsid w:val="00951115"/>
    <w:rsid w:val="0095193C"/>
    <w:rsid w:val="00951C87"/>
    <w:rsid w:val="00951CC8"/>
    <w:rsid w:val="009521A2"/>
    <w:rsid w:val="00952309"/>
    <w:rsid w:val="00952D06"/>
    <w:rsid w:val="00952F7D"/>
    <w:rsid w:val="009531F9"/>
    <w:rsid w:val="009539C8"/>
    <w:rsid w:val="00954138"/>
    <w:rsid w:val="0095479D"/>
    <w:rsid w:val="0095481E"/>
    <w:rsid w:val="0095498C"/>
    <w:rsid w:val="00954A65"/>
    <w:rsid w:val="00954B47"/>
    <w:rsid w:val="00954FC7"/>
    <w:rsid w:val="00955056"/>
    <w:rsid w:val="009554B8"/>
    <w:rsid w:val="009554BE"/>
    <w:rsid w:val="0095573E"/>
    <w:rsid w:val="00955BF9"/>
    <w:rsid w:val="00956208"/>
    <w:rsid w:val="009566F0"/>
    <w:rsid w:val="00956C63"/>
    <w:rsid w:val="009573F5"/>
    <w:rsid w:val="00957410"/>
    <w:rsid w:val="00957554"/>
    <w:rsid w:val="0095765C"/>
    <w:rsid w:val="0095791D"/>
    <w:rsid w:val="00960015"/>
    <w:rsid w:val="0096005C"/>
    <w:rsid w:val="0096031A"/>
    <w:rsid w:val="009604D0"/>
    <w:rsid w:val="00960C51"/>
    <w:rsid w:val="00960C95"/>
    <w:rsid w:val="00961581"/>
    <w:rsid w:val="0096159F"/>
    <w:rsid w:val="009617E0"/>
    <w:rsid w:val="00961A37"/>
    <w:rsid w:val="00962E1A"/>
    <w:rsid w:val="009632D6"/>
    <w:rsid w:val="00963ABC"/>
    <w:rsid w:val="00963B8E"/>
    <w:rsid w:val="00964849"/>
    <w:rsid w:val="00964BA1"/>
    <w:rsid w:val="00964BC1"/>
    <w:rsid w:val="00966024"/>
    <w:rsid w:val="00966112"/>
    <w:rsid w:val="009664DC"/>
    <w:rsid w:val="009668B1"/>
    <w:rsid w:val="00966CA8"/>
    <w:rsid w:val="00967102"/>
    <w:rsid w:val="00967A6B"/>
    <w:rsid w:val="00967ECE"/>
    <w:rsid w:val="00970244"/>
    <w:rsid w:val="00970676"/>
    <w:rsid w:val="0097086C"/>
    <w:rsid w:val="00970BCE"/>
    <w:rsid w:val="00970EC0"/>
    <w:rsid w:val="00970F7B"/>
    <w:rsid w:val="009713A5"/>
    <w:rsid w:val="0097161F"/>
    <w:rsid w:val="00971657"/>
    <w:rsid w:val="0097205A"/>
    <w:rsid w:val="00972114"/>
    <w:rsid w:val="0097251B"/>
    <w:rsid w:val="00972AA5"/>
    <w:rsid w:val="00972DA4"/>
    <w:rsid w:val="00973634"/>
    <w:rsid w:val="0097371E"/>
    <w:rsid w:val="00973B43"/>
    <w:rsid w:val="00973BDF"/>
    <w:rsid w:val="00974414"/>
    <w:rsid w:val="009747D7"/>
    <w:rsid w:val="00974A16"/>
    <w:rsid w:val="00974ADC"/>
    <w:rsid w:val="00974D55"/>
    <w:rsid w:val="00975341"/>
    <w:rsid w:val="00975563"/>
    <w:rsid w:val="00975F15"/>
    <w:rsid w:val="00976450"/>
    <w:rsid w:val="00976467"/>
    <w:rsid w:val="00976DA6"/>
    <w:rsid w:val="00976FF5"/>
    <w:rsid w:val="00977508"/>
    <w:rsid w:val="009777EF"/>
    <w:rsid w:val="00977BA2"/>
    <w:rsid w:val="009802C5"/>
    <w:rsid w:val="00980634"/>
    <w:rsid w:val="0098094F"/>
    <w:rsid w:val="00980D73"/>
    <w:rsid w:val="0098100E"/>
    <w:rsid w:val="009816A1"/>
    <w:rsid w:val="009816A7"/>
    <w:rsid w:val="00981D85"/>
    <w:rsid w:val="009822A3"/>
    <w:rsid w:val="00982395"/>
    <w:rsid w:val="009825CA"/>
    <w:rsid w:val="009826D8"/>
    <w:rsid w:val="00982CBB"/>
    <w:rsid w:val="00983107"/>
    <w:rsid w:val="009835BE"/>
    <w:rsid w:val="00983877"/>
    <w:rsid w:val="00984CA9"/>
    <w:rsid w:val="00984F84"/>
    <w:rsid w:val="00985800"/>
    <w:rsid w:val="00985DCE"/>
    <w:rsid w:val="00985F7A"/>
    <w:rsid w:val="009869E3"/>
    <w:rsid w:val="00986A2A"/>
    <w:rsid w:val="00986A87"/>
    <w:rsid w:val="00986B2F"/>
    <w:rsid w:val="00986E3B"/>
    <w:rsid w:val="00987610"/>
    <w:rsid w:val="0098797C"/>
    <w:rsid w:val="00987BA6"/>
    <w:rsid w:val="0099032A"/>
    <w:rsid w:val="009907B7"/>
    <w:rsid w:val="00990920"/>
    <w:rsid w:val="00990AB0"/>
    <w:rsid w:val="009917F9"/>
    <w:rsid w:val="009924CB"/>
    <w:rsid w:val="00992577"/>
    <w:rsid w:val="00992A7C"/>
    <w:rsid w:val="009931FE"/>
    <w:rsid w:val="009935CA"/>
    <w:rsid w:val="00994954"/>
    <w:rsid w:val="009959CC"/>
    <w:rsid w:val="00995AC8"/>
    <w:rsid w:val="00995FEB"/>
    <w:rsid w:val="00996288"/>
    <w:rsid w:val="009963FB"/>
    <w:rsid w:val="00996EDA"/>
    <w:rsid w:val="00996EEC"/>
    <w:rsid w:val="009975D3"/>
    <w:rsid w:val="009976DC"/>
    <w:rsid w:val="009A007D"/>
    <w:rsid w:val="009A0152"/>
    <w:rsid w:val="009A031C"/>
    <w:rsid w:val="009A048B"/>
    <w:rsid w:val="009A0BA4"/>
    <w:rsid w:val="009A0EA2"/>
    <w:rsid w:val="009A0F20"/>
    <w:rsid w:val="009A0FAB"/>
    <w:rsid w:val="009A1144"/>
    <w:rsid w:val="009A154D"/>
    <w:rsid w:val="009A16EB"/>
    <w:rsid w:val="009A24B5"/>
    <w:rsid w:val="009A2C2F"/>
    <w:rsid w:val="009A33BB"/>
    <w:rsid w:val="009A36C1"/>
    <w:rsid w:val="009A3EF7"/>
    <w:rsid w:val="009A426E"/>
    <w:rsid w:val="009A4410"/>
    <w:rsid w:val="009A4520"/>
    <w:rsid w:val="009A4578"/>
    <w:rsid w:val="009A4D74"/>
    <w:rsid w:val="009A4E47"/>
    <w:rsid w:val="009A50D6"/>
    <w:rsid w:val="009A52FA"/>
    <w:rsid w:val="009A54D3"/>
    <w:rsid w:val="009A63EE"/>
    <w:rsid w:val="009A64C9"/>
    <w:rsid w:val="009A67EC"/>
    <w:rsid w:val="009A6B81"/>
    <w:rsid w:val="009A6DF8"/>
    <w:rsid w:val="009A6E7E"/>
    <w:rsid w:val="009A70CD"/>
    <w:rsid w:val="009A72E3"/>
    <w:rsid w:val="009A747B"/>
    <w:rsid w:val="009A75F9"/>
    <w:rsid w:val="009A78EE"/>
    <w:rsid w:val="009A7F0A"/>
    <w:rsid w:val="009B0342"/>
    <w:rsid w:val="009B05E3"/>
    <w:rsid w:val="009B06B0"/>
    <w:rsid w:val="009B09AE"/>
    <w:rsid w:val="009B0A0C"/>
    <w:rsid w:val="009B2024"/>
    <w:rsid w:val="009B285C"/>
    <w:rsid w:val="009B2A62"/>
    <w:rsid w:val="009B2C16"/>
    <w:rsid w:val="009B2DFB"/>
    <w:rsid w:val="009B2F91"/>
    <w:rsid w:val="009B30CB"/>
    <w:rsid w:val="009B3221"/>
    <w:rsid w:val="009B3473"/>
    <w:rsid w:val="009B3482"/>
    <w:rsid w:val="009B3879"/>
    <w:rsid w:val="009B3974"/>
    <w:rsid w:val="009B3A93"/>
    <w:rsid w:val="009B3C83"/>
    <w:rsid w:val="009B4007"/>
    <w:rsid w:val="009B42CF"/>
    <w:rsid w:val="009B4D17"/>
    <w:rsid w:val="009B4D91"/>
    <w:rsid w:val="009B4FE6"/>
    <w:rsid w:val="009B55B3"/>
    <w:rsid w:val="009B5657"/>
    <w:rsid w:val="009B56C2"/>
    <w:rsid w:val="009B59FB"/>
    <w:rsid w:val="009B6086"/>
    <w:rsid w:val="009B6402"/>
    <w:rsid w:val="009B685F"/>
    <w:rsid w:val="009B6DD4"/>
    <w:rsid w:val="009B6E3A"/>
    <w:rsid w:val="009B6F1C"/>
    <w:rsid w:val="009B7241"/>
    <w:rsid w:val="009B7316"/>
    <w:rsid w:val="009B769E"/>
    <w:rsid w:val="009C01D8"/>
    <w:rsid w:val="009C03AE"/>
    <w:rsid w:val="009C067C"/>
    <w:rsid w:val="009C08B9"/>
    <w:rsid w:val="009C0FE1"/>
    <w:rsid w:val="009C103A"/>
    <w:rsid w:val="009C11B7"/>
    <w:rsid w:val="009C1493"/>
    <w:rsid w:val="009C1516"/>
    <w:rsid w:val="009C1C5F"/>
    <w:rsid w:val="009C2C65"/>
    <w:rsid w:val="009C3395"/>
    <w:rsid w:val="009C3917"/>
    <w:rsid w:val="009C3B69"/>
    <w:rsid w:val="009C40FA"/>
    <w:rsid w:val="009C4145"/>
    <w:rsid w:val="009C4155"/>
    <w:rsid w:val="009C450E"/>
    <w:rsid w:val="009C473E"/>
    <w:rsid w:val="009C4EC0"/>
    <w:rsid w:val="009C5758"/>
    <w:rsid w:val="009C590D"/>
    <w:rsid w:val="009C5CCB"/>
    <w:rsid w:val="009C6524"/>
    <w:rsid w:val="009C66A4"/>
    <w:rsid w:val="009C6798"/>
    <w:rsid w:val="009C6C24"/>
    <w:rsid w:val="009C6D11"/>
    <w:rsid w:val="009C6F94"/>
    <w:rsid w:val="009C7442"/>
    <w:rsid w:val="009C77E9"/>
    <w:rsid w:val="009D04DA"/>
    <w:rsid w:val="009D0D74"/>
    <w:rsid w:val="009D13BC"/>
    <w:rsid w:val="009D18E8"/>
    <w:rsid w:val="009D19AC"/>
    <w:rsid w:val="009D1E34"/>
    <w:rsid w:val="009D1FDF"/>
    <w:rsid w:val="009D2347"/>
    <w:rsid w:val="009D235A"/>
    <w:rsid w:val="009D23BA"/>
    <w:rsid w:val="009D2984"/>
    <w:rsid w:val="009D2A4E"/>
    <w:rsid w:val="009D2A5C"/>
    <w:rsid w:val="009D2B45"/>
    <w:rsid w:val="009D2F10"/>
    <w:rsid w:val="009D3D22"/>
    <w:rsid w:val="009D4941"/>
    <w:rsid w:val="009D4B7A"/>
    <w:rsid w:val="009D4B8C"/>
    <w:rsid w:val="009D5116"/>
    <w:rsid w:val="009D5367"/>
    <w:rsid w:val="009D5C75"/>
    <w:rsid w:val="009D66B0"/>
    <w:rsid w:val="009D66EA"/>
    <w:rsid w:val="009D68B3"/>
    <w:rsid w:val="009D7416"/>
    <w:rsid w:val="009D7850"/>
    <w:rsid w:val="009D7F2D"/>
    <w:rsid w:val="009E05F0"/>
    <w:rsid w:val="009E0F05"/>
    <w:rsid w:val="009E10A6"/>
    <w:rsid w:val="009E15CE"/>
    <w:rsid w:val="009E1795"/>
    <w:rsid w:val="009E1E8A"/>
    <w:rsid w:val="009E203C"/>
    <w:rsid w:val="009E2231"/>
    <w:rsid w:val="009E239F"/>
    <w:rsid w:val="009E2488"/>
    <w:rsid w:val="009E24D6"/>
    <w:rsid w:val="009E2786"/>
    <w:rsid w:val="009E2CCF"/>
    <w:rsid w:val="009E2F30"/>
    <w:rsid w:val="009E2FBF"/>
    <w:rsid w:val="009E33CB"/>
    <w:rsid w:val="009E35AC"/>
    <w:rsid w:val="009E39FB"/>
    <w:rsid w:val="009E3E45"/>
    <w:rsid w:val="009E40C1"/>
    <w:rsid w:val="009E411C"/>
    <w:rsid w:val="009E4294"/>
    <w:rsid w:val="009E4913"/>
    <w:rsid w:val="009E4AC6"/>
    <w:rsid w:val="009E4DF0"/>
    <w:rsid w:val="009E5285"/>
    <w:rsid w:val="009E538D"/>
    <w:rsid w:val="009E5B50"/>
    <w:rsid w:val="009E5DDE"/>
    <w:rsid w:val="009E5FE7"/>
    <w:rsid w:val="009E6E10"/>
    <w:rsid w:val="009E7179"/>
    <w:rsid w:val="009E7614"/>
    <w:rsid w:val="009E77F6"/>
    <w:rsid w:val="009E7C9C"/>
    <w:rsid w:val="009F0680"/>
    <w:rsid w:val="009F1218"/>
    <w:rsid w:val="009F1435"/>
    <w:rsid w:val="009F17F2"/>
    <w:rsid w:val="009F2588"/>
    <w:rsid w:val="009F2AD4"/>
    <w:rsid w:val="009F326F"/>
    <w:rsid w:val="009F3791"/>
    <w:rsid w:val="009F3EFA"/>
    <w:rsid w:val="009F3F91"/>
    <w:rsid w:val="009F3FE8"/>
    <w:rsid w:val="009F40B9"/>
    <w:rsid w:val="009F4998"/>
    <w:rsid w:val="009F4C02"/>
    <w:rsid w:val="009F5078"/>
    <w:rsid w:val="009F55E3"/>
    <w:rsid w:val="009F56AB"/>
    <w:rsid w:val="009F592E"/>
    <w:rsid w:val="009F6252"/>
    <w:rsid w:val="00A00097"/>
    <w:rsid w:val="00A00103"/>
    <w:rsid w:val="00A002AE"/>
    <w:rsid w:val="00A008E6"/>
    <w:rsid w:val="00A00B0F"/>
    <w:rsid w:val="00A00DCA"/>
    <w:rsid w:val="00A00ECD"/>
    <w:rsid w:val="00A01355"/>
    <w:rsid w:val="00A01813"/>
    <w:rsid w:val="00A01D7E"/>
    <w:rsid w:val="00A021C2"/>
    <w:rsid w:val="00A02B53"/>
    <w:rsid w:val="00A02DE0"/>
    <w:rsid w:val="00A02E7D"/>
    <w:rsid w:val="00A032FC"/>
    <w:rsid w:val="00A035F9"/>
    <w:rsid w:val="00A03680"/>
    <w:rsid w:val="00A03B9A"/>
    <w:rsid w:val="00A03F08"/>
    <w:rsid w:val="00A04F1E"/>
    <w:rsid w:val="00A050D2"/>
    <w:rsid w:val="00A05461"/>
    <w:rsid w:val="00A0584A"/>
    <w:rsid w:val="00A060A7"/>
    <w:rsid w:val="00A060A9"/>
    <w:rsid w:val="00A060EC"/>
    <w:rsid w:val="00A06551"/>
    <w:rsid w:val="00A067CF"/>
    <w:rsid w:val="00A06A2F"/>
    <w:rsid w:val="00A06D29"/>
    <w:rsid w:val="00A073DD"/>
    <w:rsid w:val="00A07559"/>
    <w:rsid w:val="00A07DB6"/>
    <w:rsid w:val="00A07FB6"/>
    <w:rsid w:val="00A1016E"/>
    <w:rsid w:val="00A101FB"/>
    <w:rsid w:val="00A10393"/>
    <w:rsid w:val="00A1040B"/>
    <w:rsid w:val="00A112EC"/>
    <w:rsid w:val="00A11764"/>
    <w:rsid w:val="00A11856"/>
    <w:rsid w:val="00A11998"/>
    <w:rsid w:val="00A11EEB"/>
    <w:rsid w:val="00A11F1A"/>
    <w:rsid w:val="00A11F4F"/>
    <w:rsid w:val="00A12381"/>
    <w:rsid w:val="00A12CAB"/>
    <w:rsid w:val="00A131B5"/>
    <w:rsid w:val="00A135EF"/>
    <w:rsid w:val="00A13947"/>
    <w:rsid w:val="00A13AC0"/>
    <w:rsid w:val="00A13E28"/>
    <w:rsid w:val="00A14401"/>
    <w:rsid w:val="00A14539"/>
    <w:rsid w:val="00A1475C"/>
    <w:rsid w:val="00A153E0"/>
    <w:rsid w:val="00A15422"/>
    <w:rsid w:val="00A155C0"/>
    <w:rsid w:val="00A15856"/>
    <w:rsid w:val="00A15B15"/>
    <w:rsid w:val="00A16DFA"/>
    <w:rsid w:val="00A172E6"/>
    <w:rsid w:val="00A1744A"/>
    <w:rsid w:val="00A17587"/>
    <w:rsid w:val="00A179F0"/>
    <w:rsid w:val="00A17A19"/>
    <w:rsid w:val="00A17E94"/>
    <w:rsid w:val="00A20126"/>
    <w:rsid w:val="00A204E1"/>
    <w:rsid w:val="00A204ED"/>
    <w:rsid w:val="00A2055C"/>
    <w:rsid w:val="00A20763"/>
    <w:rsid w:val="00A208D4"/>
    <w:rsid w:val="00A20BB1"/>
    <w:rsid w:val="00A20EA8"/>
    <w:rsid w:val="00A21723"/>
    <w:rsid w:val="00A2181B"/>
    <w:rsid w:val="00A21FDE"/>
    <w:rsid w:val="00A2234A"/>
    <w:rsid w:val="00A22491"/>
    <w:rsid w:val="00A224FB"/>
    <w:rsid w:val="00A22784"/>
    <w:rsid w:val="00A22C6F"/>
    <w:rsid w:val="00A2388B"/>
    <w:rsid w:val="00A23C04"/>
    <w:rsid w:val="00A24326"/>
    <w:rsid w:val="00A2442C"/>
    <w:rsid w:val="00A24636"/>
    <w:rsid w:val="00A24BF7"/>
    <w:rsid w:val="00A24E73"/>
    <w:rsid w:val="00A250AF"/>
    <w:rsid w:val="00A25953"/>
    <w:rsid w:val="00A25D6D"/>
    <w:rsid w:val="00A2722F"/>
    <w:rsid w:val="00A27656"/>
    <w:rsid w:val="00A27D01"/>
    <w:rsid w:val="00A30F26"/>
    <w:rsid w:val="00A312F8"/>
    <w:rsid w:val="00A318CE"/>
    <w:rsid w:val="00A320F8"/>
    <w:rsid w:val="00A3247D"/>
    <w:rsid w:val="00A32723"/>
    <w:rsid w:val="00A32739"/>
    <w:rsid w:val="00A32927"/>
    <w:rsid w:val="00A32BB5"/>
    <w:rsid w:val="00A32D66"/>
    <w:rsid w:val="00A32D6C"/>
    <w:rsid w:val="00A33383"/>
    <w:rsid w:val="00A34030"/>
    <w:rsid w:val="00A3455C"/>
    <w:rsid w:val="00A34631"/>
    <w:rsid w:val="00A34997"/>
    <w:rsid w:val="00A34A8A"/>
    <w:rsid w:val="00A34B5E"/>
    <w:rsid w:val="00A35035"/>
    <w:rsid w:val="00A351FD"/>
    <w:rsid w:val="00A35341"/>
    <w:rsid w:val="00A35C4B"/>
    <w:rsid w:val="00A35C74"/>
    <w:rsid w:val="00A368D9"/>
    <w:rsid w:val="00A36B7F"/>
    <w:rsid w:val="00A3722A"/>
    <w:rsid w:val="00A40096"/>
    <w:rsid w:val="00A400E9"/>
    <w:rsid w:val="00A402AC"/>
    <w:rsid w:val="00A40558"/>
    <w:rsid w:val="00A40978"/>
    <w:rsid w:val="00A40A4F"/>
    <w:rsid w:val="00A41527"/>
    <w:rsid w:val="00A41981"/>
    <w:rsid w:val="00A41B80"/>
    <w:rsid w:val="00A41FCB"/>
    <w:rsid w:val="00A420AD"/>
    <w:rsid w:val="00A420CC"/>
    <w:rsid w:val="00A42534"/>
    <w:rsid w:val="00A42609"/>
    <w:rsid w:val="00A4286E"/>
    <w:rsid w:val="00A430C0"/>
    <w:rsid w:val="00A4324B"/>
    <w:rsid w:val="00A432B4"/>
    <w:rsid w:val="00A43359"/>
    <w:rsid w:val="00A44118"/>
    <w:rsid w:val="00A4480D"/>
    <w:rsid w:val="00A44A69"/>
    <w:rsid w:val="00A45871"/>
    <w:rsid w:val="00A45903"/>
    <w:rsid w:val="00A45AB2"/>
    <w:rsid w:val="00A461C9"/>
    <w:rsid w:val="00A470C1"/>
    <w:rsid w:val="00A47196"/>
    <w:rsid w:val="00A47427"/>
    <w:rsid w:val="00A475EB"/>
    <w:rsid w:val="00A47BAC"/>
    <w:rsid w:val="00A47F64"/>
    <w:rsid w:val="00A50539"/>
    <w:rsid w:val="00A508AA"/>
    <w:rsid w:val="00A50B60"/>
    <w:rsid w:val="00A50D58"/>
    <w:rsid w:val="00A50F2C"/>
    <w:rsid w:val="00A518C6"/>
    <w:rsid w:val="00A51A0D"/>
    <w:rsid w:val="00A51B14"/>
    <w:rsid w:val="00A52297"/>
    <w:rsid w:val="00A5257A"/>
    <w:rsid w:val="00A52FFF"/>
    <w:rsid w:val="00A535C2"/>
    <w:rsid w:val="00A53CD4"/>
    <w:rsid w:val="00A53D0C"/>
    <w:rsid w:val="00A54972"/>
    <w:rsid w:val="00A54C4A"/>
    <w:rsid w:val="00A54E4E"/>
    <w:rsid w:val="00A5520F"/>
    <w:rsid w:val="00A55601"/>
    <w:rsid w:val="00A55707"/>
    <w:rsid w:val="00A5581F"/>
    <w:rsid w:val="00A559D5"/>
    <w:rsid w:val="00A55E04"/>
    <w:rsid w:val="00A5658B"/>
    <w:rsid w:val="00A57C68"/>
    <w:rsid w:val="00A57C9F"/>
    <w:rsid w:val="00A57E2B"/>
    <w:rsid w:val="00A60505"/>
    <w:rsid w:val="00A60A10"/>
    <w:rsid w:val="00A60EB6"/>
    <w:rsid w:val="00A61C38"/>
    <w:rsid w:val="00A62273"/>
    <w:rsid w:val="00A62D36"/>
    <w:rsid w:val="00A62F29"/>
    <w:rsid w:val="00A62F6D"/>
    <w:rsid w:val="00A630D4"/>
    <w:rsid w:val="00A6320A"/>
    <w:rsid w:val="00A63486"/>
    <w:rsid w:val="00A63531"/>
    <w:rsid w:val="00A635CA"/>
    <w:rsid w:val="00A63993"/>
    <w:rsid w:val="00A63A94"/>
    <w:rsid w:val="00A63B1E"/>
    <w:rsid w:val="00A63DE8"/>
    <w:rsid w:val="00A64415"/>
    <w:rsid w:val="00A6447D"/>
    <w:rsid w:val="00A64EF8"/>
    <w:rsid w:val="00A64F95"/>
    <w:rsid w:val="00A65110"/>
    <w:rsid w:val="00A6534B"/>
    <w:rsid w:val="00A65428"/>
    <w:rsid w:val="00A65553"/>
    <w:rsid w:val="00A6572F"/>
    <w:rsid w:val="00A657AF"/>
    <w:rsid w:val="00A65B82"/>
    <w:rsid w:val="00A65CDC"/>
    <w:rsid w:val="00A661F5"/>
    <w:rsid w:val="00A66C29"/>
    <w:rsid w:val="00A66E86"/>
    <w:rsid w:val="00A672AB"/>
    <w:rsid w:val="00A672C4"/>
    <w:rsid w:val="00A67E8B"/>
    <w:rsid w:val="00A67F26"/>
    <w:rsid w:val="00A67FD5"/>
    <w:rsid w:val="00A702D0"/>
    <w:rsid w:val="00A7032C"/>
    <w:rsid w:val="00A70A3E"/>
    <w:rsid w:val="00A70C9B"/>
    <w:rsid w:val="00A70D69"/>
    <w:rsid w:val="00A7129A"/>
    <w:rsid w:val="00A714D5"/>
    <w:rsid w:val="00A716BA"/>
    <w:rsid w:val="00A718D3"/>
    <w:rsid w:val="00A71A96"/>
    <w:rsid w:val="00A721BB"/>
    <w:rsid w:val="00A72599"/>
    <w:rsid w:val="00A725BB"/>
    <w:rsid w:val="00A7262F"/>
    <w:rsid w:val="00A72949"/>
    <w:rsid w:val="00A729E8"/>
    <w:rsid w:val="00A72F47"/>
    <w:rsid w:val="00A733D6"/>
    <w:rsid w:val="00A738EB"/>
    <w:rsid w:val="00A73CD3"/>
    <w:rsid w:val="00A742D1"/>
    <w:rsid w:val="00A74B59"/>
    <w:rsid w:val="00A751AC"/>
    <w:rsid w:val="00A75D83"/>
    <w:rsid w:val="00A764A8"/>
    <w:rsid w:val="00A774E9"/>
    <w:rsid w:val="00A7761B"/>
    <w:rsid w:val="00A77825"/>
    <w:rsid w:val="00A77C34"/>
    <w:rsid w:val="00A80439"/>
    <w:rsid w:val="00A804B7"/>
    <w:rsid w:val="00A80752"/>
    <w:rsid w:val="00A809E0"/>
    <w:rsid w:val="00A80A29"/>
    <w:rsid w:val="00A80E40"/>
    <w:rsid w:val="00A81743"/>
    <w:rsid w:val="00A82417"/>
    <w:rsid w:val="00A825F2"/>
    <w:rsid w:val="00A82B0C"/>
    <w:rsid w:val="00A83CE2"/>
    <w:rsid w:val="00A83F68"/>
    <w:rsid w:val="00A84341"/>
    <w:rsid w:val="00A8465C"/>
    <w:rsid w:val="00A8484A"/>
    <w:rsid w:val="00A84B1F"/>
    <w:rsid w:val="00A84FC9"/>
    <w:rsid w:val="00A850FD"/>
    <w:rsid w:val="00A852DA"/>
    <w:rsid w:val="00A852E4"/>
    <w:rsid w:val="00A854CD"/>
    <w:rsid w:val="00A85AA8"/>
    <w:rsid w:val="00A85ABD"/>
    <w:rsid w:val="00A86277"/>
    <w:rsid w:val="00A864EC"/>
    <w:rsid w:val="00A86543"/>
    <w:rsid w:val="00A86655"/>
    <w:rsid w:val="00A8674C"/>
    <w:rsid w:val="00A86B7C"/>
    <w:rsid w:val="00A86C66"/>
    <w:rsid w:val="00A86DFD"/>
    <w:rsid w:val="00A86FAB"/>
    <w:rsid w:val="00A87214"/>
    <w:rsid w:val="00A87308"/>
    <w:rsid w:val="00A876C8"/>
    <w:rsid w:val="00A90481"/>
    <w:rsid w:val="00A904CC"/>
    <w:rsid w:val="00A905FD"/>
    <w:rsid w:val="00A90AAF"/>
    <w:rsid w:val="00A90C66"/>
    <w:rsid w:val="00A91004"/>
    <w:rsid w:val="00A9119B"/>
    <w:rsid w:val="00A91426"/>
    <w:rsid w:val="00A9160D"/>
    <w:rsid w:val="00A91BD2"/>
    <w:rsid w:val="00A91D0A"/>
    <w:rsid w:val="00A91F37"/>
    <w:rsid w:val="00A92311"/>
    <w:rsid w:val="00A924B2"/>
    <w:rsid w:val="00A92AED"/>
    <w:rsid w:val="00A92E81"/>
    <w:rsid w:val="00A9319A"/>
    <w:rsid w:val="00A932CA"/>
    <w:rsid w:val="00A9380F"/>
    <w:rsid w:val="00A9397C"/>
    <w:rsid w:val="00A93D60"/>
    <w:rsid w:val="00A94396"/>
    <w:rsid w:val="00A94C93"/>
    <w:rsid w:val="00A953AF"/>
    <w:rsid w:val="00A958CC"/>
    <w:rsid w:val="00A95A7C"/>
    <w:rsid w:val="00A95B22"/>
    <w:rsid w:val="00A95BCD"/>
    <w:rsid w:val="00A95C36"/>
    <w:rsid w:val="00A95E5A"/>
    <w:rsid w:val="00A961D2"/>
    <w:rsid w:val="00A96456"/>
    <w:rsid w:val="00A975ED"/>
    <w:rsid w:val="00AA07CE"/>
    <w:rsid w:val="00AA0AB5"/>
    <w:rsid w:val="00AA112C"/>
    <w:rsid w:val="00AA130C"/>
    <w:rsid w:val="00AA21FB"/>
    <w:rsid w:val="00AA26F4"/>
    <w:rsid w:val="00AA270F"/>
    <w:rsid w:val="00AA27FD"/>
    <w:rsid w:val="00AA2909"/>
    <w:rsid w:val="00AA2946"/>
    <w:rsid w:val="00AA2947"/>
    <w:rsid w:val="00AA299A"/>
    <w:rsid w:val="00AA2B39"/>
    <w:rsid w:val="00AA2B7D"/>
    <w:rsid w:val="00AA2D6A"/>
    <w:rsid w:val="00AA3374"/>
    <w:rsid w:val="00AA3511"/>
    <w:rsid w:val="00AA38C7"/>
    <w:rsid w:val="00AA3B78"/>
    <w:rsid w:val="00AA3C05"/>
    <w:rsid w:val="00AA47AE"/>
    <w:rsid w:val="00AA595D"/>
    <w:rsid w:val="00AA5E09"/>
    <w:rsid w:val="00AA63A3"/>
    <w:rsid w:val="00AA64FC"/>
    <w:rsid w:val="00AA658F"/>
    <w:rsid w:val="00AA667F"/>
    <w:rsid w:val="00AA6911"/>
    <w:rsid w:val="00AA7709"/>
    <w:rsid w:val="00AA7732"/>
    <w:rsid w:val="00AB0791"/>
    <w:rsid w:val="00AB1227"/>
    <w:rsid w:val="00AB20AC"/>
    <w:rsid w:val="00AB22B6"/>
    <w:rsid w:val="00AB23B1"/>
    <w:rsid w:val="00AB2937"/>
    <w:rsid w:val="00AB2B2E"/>
    <w:rsid w:val="00AB2E34"/>
    <w:rsid w:val="00AB2E6C"/>
    <w:rsid w:val="00AB321F"/>
    <w:rsid w:val="00AB3879"/>
    <w:rsid w:val="00AB3923"/>
    <w:rsid w:val="00AB396F"/>
    <w:rsid w:val="00AB3F07"/>
    <w:rsid w:val="00AB451A"/>
    <w:rsid w:val="00AB454C"/>
    <w:rsid w:val="00AB4667"/>
    <w:rsid w:val="00AB4709"/>
    <w:rsid w:val="00AB47BA"/>
    <w:rsid w:val="00AB52C0"/>
    <w:rsid w:val="00AB539D"/>
    <w:rsid w:val="00AB591E"/>
    <w:rsid w:val="00AB592E"/>
    <w:rsid w:val="00AB5DE7"/>
    <w:rsid w:val="00AB6009"/>
    <w:rsid w:val="00AB641D"/>
    <w:rsid w:val="00AB6425"/>
    <w:rsid w:val="00AB654E"/>
    <w:rsid w:val="00AB6930"/>
    <w:rsid w:val="00AB6A36"/>
    <w:rsid w:val="00AB6A40"/>
    <w:rsid w:val="00AB6D7E"/>
    <w:rsid w:val="00AB71EC"/>
    <w:rsid w:val="00AB7409"/>
    <w:rsid w:val="00AB7671"/>
    <w:rsid w:val="00AB76C9"/>
    <w:rsid w:val="00AB7A4A"/>
    <w:rsid w:val="00AB7B36"/>
    <w:rsid w:val="00AB7C14"/>
    <w:rsid w:val="00AB7DE4"/>
    <w:rsid w:val="00AC000F"/>
    <w:rsid w:val="00AC01AB"/>
    <w:rsid w:val="00AC03A1"/>
    <w:rsid w:val="00AC0551"/>
    <w:rsid w:val="00AC0B1B"/>
    <w:rsid w:val="00AC10BE"/>
    <w:rsid w:val="00AC12DF"/>
    <w:rsid w:val="00AC13E9"/>
    <w:rsid w:val="00AC15AD"/>
    <w:rsid w:val="00AC19EB"/>
    <w:rsid w:val="00AC1C85"/>
    <w:rsid w:val="00AC2521"/>
    <w:rsid w:val="00AC253E"/>
    <w:rsid w:val="00AC2C6A"/>
    <w:rsid w:val="00AC31F7"/>
    <w:rsid w:val="00AC36D2"/>
    <w:rsid w:val="00AC4022"/>
    <w:rsid w:val="00AC4772"/>
    <w:rsid w:val="00AC4949"/>
    <w:rsid w:val="00AC4A83"/>
    <w:rsid w:val="00AC4EEC"/>
    <w:rsid w:val="00AC538F"/>
    <w:rsid w:val="00AC5AD7"/>
    <w:rsid w:val="00AC5C24"/>
    <w:rsid w:val="00AC624A"/>
    <w:rsid w:val="00AC661A"/>
    <w:rsid w:val="00AC686C"/>
    <w:rsid w:val="00AC6AE7"/>
    <w:rsid w:val="00AC6CC4"/>
    <w:rsid w:val="00AC7475"/>
    <w:rsid w:val="00AC7539"/>
    <w:rsid w:val="00AC7677"/>
    <w:rsid w:val="00AC778C"/>
    <w:rsid w:val="00AD020E"/>
    <w:rsid w:val="00AD04FC"/>
    <w:rsid w:val="00AD0712"/>
    <w:rsid w:val="00AD16A9"/>
    <w:rsid w:val="00AD177F"/>
    <w:rsid w:val="00AD1BE3"/>
    <w:rsid w:val="00AD223B"/>
    <w:rsid w:val="00AD2CA5"/>
    <w:rsid w:val="00AD2CA7"/>
    <w:rsid w:val="00AD2EA4"/>
    <w:rsid w:val="00AD395A"/>
    <w:rsid w:val="00AD3CA9"/>
    <w:rsid w:val="00AD3CE9"/>
    <w:rsid w:val="00AD3F9B"/>
    <w:rsid w:val="00AD458B"/>
    <w:rsid w:val="00AD4A3F"/>
    <w:rsid w:val="00AD4D96"/>
    <w:rsid w:val="00AD55CF"/>
    <w:rsid w:val="00AD6336"/>
    <w:rsid w:val="00AD75F0"/>
    <w:rsid w:val="00AD7C45"/>
    <w:rsid w:val="00AE00D0"/>
    <w:rsid w:val="00AE0155"/>
    <w:rsid w:val="00AE018B"/>
    <w:rsid w:val="00AE0698"/>
    <w:rsid w:val="00AE08ED"/>
    <w:rsid w:val="00AE0C8D"/>
    <w:rsid w:val="00AE10A4"/>
    <w:rsid w:val="00AE148C"/>
    <w:rsid w:val="00AE1980"/>
    <w:rsid w:val="00AE1DF0"/>
    <w:rsid w:val="00AE2148"/>
    <w:rsid w:val="00AE2288"/>
    <w:rsid w:val="00AE2603"/>
    <w:rsid w:val="00AE28B8"/>
    <w:rsid w:val="00AE2AD2"/>
    <w:rsid w:val="00AE31A9"/>
    <w:rsid w:val="00AE32BF"/>
    <w:rsid w:val="00AE3642"/>
    <w:rsid w:val="00AE3739"/>
    <w:rsid w:val="00AE378E"/>
    <w:rsid w:val="00AE37F3"/>
    <w:rsid w:val="00AE3979"/>
    <w:rsid w:val="00AE4049"/>
    <w:rsid w:val="00AE472D"/>
    <w:rsid w:val="00AE4F41"/>
    <w:rsid w:val="00AE54AA"/>
    <w:rsid w:val="00AE5523"/>
    <w:rsid w:val="00AE5652"/>
    <w:rsid w:val="00AE5BE3"/>
    <w:rsid w:val="00AE5E2E"/>
    <w:rsid w:val="00AE6AF1"/>
    <w:rsid w:val="00AE6B85"/>
    <w:rsid w:val="00AE7536"/>
    <w:rsid w:val="00AF0334"/>
    <w:rsid w:val="00AF0C77"/>
    <w:rsid w:val="00AF0D2A"/>
    <w:rsid w:val="00AF102A"/>
    <w:rsid w:val="00AF1613"/>
    <w:rsid w:val="00AF1950"/>
    <w:rsid w:val="00AF1DEE"/>
    <w:rsid w:val="00AF1E0B"/>
    <w:rsid w:val="00AF1EFF"/>
    <w:rsid w:val="00AF1F3A"/>
    <w:rsid w:val="00AF1FE6"/>
    <w:rsid w:val="00AF208A"/>
    <w:rsid w:val="00AF21ED"/>
    <w:rsid w:val="00AF2333"/>
    <w:rsid w:val="00AF276B"/>
    <w:rsid w:val="00AF2D6B"/>
    <w:rsid w:val="00AF301D"/>
    <w:rsid w:val="00AF3236"/>
    <w:rsid w:val="00AF35DF"/>
    <w:rsid w:val="00AF371E"/>
    <w:rsid w:val="00AF3720"/>
    <w:rsid w:val="00AF3EBF"/>
    <w:rsid w:val="00AF406E"/>
    <w:rsid w:val="00AF434E"/>
    <w:rsid w:val="00AF4406"/>
    <w:rsid w:val="00AF48F0"/>
    <w:rsid w:val="00AF4BF6"/>
    <w:rsid w:val="00AF50C7"/>
    <w:rsid w:val="00AF53B1"/>
    <w:rsid w:val="00AF53EB"/>
    <w:rsid w:val="00AF5840"/>
    <w:rsid w:val="00AF58EA"/>
    <w:rsid w:val="00AF5D0D"/>
    <w:rsid w:val="00AF64B7"/>
    <w:rsid w:val="00AF669A"/>
    <w:rsid w:val="00AF6E8C"/>
    <w:rsid w:val="00AF7377"/>
    <w:rsid w:val="00AF7467"/>
    <w:rsid w:val="00AF76B4"/>
    <w:rsid w:val="00AF789F"/>
    <w:rsid w:val="00AF78BC"/>
    <w:rsid w:val="00B00625"/>
    <w:rsid w:val="00B008F2"/>
    <w:rsid w:val="00B011BC"/>
    <w:rsid w:val="00B013C0"/>
    <w:rsid w:val="00B014B0"/>
    <w:rsid w:val="00B01841"/>
    <w:rsid w:val="00B02435"/>
    <w:rsid w:val="00B028CB"/>
    <w:rsid w:val="00B0298F"/>
    <w:rsid w:val="00B02B0B"/>
    <w:rsid w:val="00B02B7A"/>
    <w:rsid w:val="00B03257"/>
    <w:rsid w:val="00B0351F"/>
    <w:rsid w:val="00B0379E"/>
    <w:rsid w:val="00B03E79"/>
    <w:rsid w:val="00B0449B"/>
    <w:rsid w:val="00B0453A"/>
    <w:rsid w:val="00B04EC0"/>
    <w:rsid w:val="00B0500E"/>
    <w:rsid w:val="00B05129"/>
    <w:rsid w:val="00B05887"/>
    <w:rsid w:val="00B05A67"/>
    <w:rsid w:val="00B065D4"/>
    <w:rsid w:val="00B066C5"/>
    <w:rsid w:val="00B06779"/>
    <w:rsid w:val="00B0785C"/>
    <w:rsid w:val="00B079DC"/>
    <w:rsid w:val="00B07A38"/>
    <w:rsid w:val="00B1002D"/>
    <w:rsid w:val="00B105FF"/>
    <w:rsid w:val="00B109E1"/>
    <w:rsid w:val="00B10D4B"/>
    <w:rsid w:val="00B1137C"/>
    <w:rsid w:val="00B11F25"/>
    <w:rsid w:val="00B11F6D"/>
    <w:rsid w:val="00B120C8"/>
    <w:rsid w:val="00B121AF"/>
    <w:rsid w:val="00B1231C"/>
    <w:rsid w:val="00B12C74"/>
    <w:rsid w:val="00B12C8F"/>
    <w:rsid w:val="00B13095"/>
    <w:rsid w:val="00B1340D"/>
    <w:rsid w:val="00B1344D"/>
    <w:rsid w:val="00B13CFE"/>
    <w:rsid w:val="00B13D5C"/>
    <w:rsid w:val="00B13DBA"/>
    <w:rsid w:val="00B13FB4"/>
    <w:rsid w:val="00B13FB9"/>
    <w:rsid w:val="00B142D3"/>
    <w:rsid w:val="00B14711"/>
    <w:rsid w:val="00B14950"/>
    <w:rsid w:val="00B14C16"/>
    <w:rsid w:val="00B14DFE"/>
    <w:rsid w:val="00B1539C"/>
    <w:rsid w:val="00B157DD"/>
    <w:rsid w:val="00B1647D"/>
    <w:rsid w:val="00B1668A"/>
    <w:rsid w:val="00B16D63"/>
    <w:rsid w:val="00B17187"/>
    <w:rsid w:val="00B17272"/>
    <w:rsid w:val="00B177C8"/>
    <w:rsid w:val="00B1781A"/>
    <w:rsid w:val="00B1782D"/>
    <w:rsid w:val="00B17B1A"/>
    <w:rsid w:val="00B17D92"/>
    <w:rsid w:val="00B17DDB"/>
    <w:rsid w:val="00B17FE5"/>
    <w:rsid w:val="00B20618"/>
    <w:rsid w:val="00B20AF7"/>
    <w:rsid w:val="00B20BD9"/>
    <w:rsid w:val="00B21850"/>
    <w:rsid w:val="00B21917"/>
    <w:rsid w:val="00B21E49"/>
    <w:rsid w:val="00B22939"/>
    <w:rsid w:val="00B22A0D"/>
    <w:rsid w:val="00B2321B"/>
    <w:rsid w:val="00B237DF"/>
    <w:rsid w:val="00B23D9A"/>
    <w:rsid w:val="00B23F58"/>
    <w:rsid w:val="00B23F6A"/>
    <w:rsid w:val="00B24315"/>
    <w:rsid w:val="00B24415"/>
    <w:rsid w:val="00B24E91"/>
    <w:rsid w:val="00B25261"/>
    <w:rsid w:val="00B25346"/>
    <w:rsid w:val="00B25371"/>
    <w:rsid w:val="00B256BB"/>
    <w:rsid w:val="00B2578A"/>
    <w:rsid w:val="00B25814"/>
    <w:rsid w:val="00B25A08"/>
    <w:rsid w:val="00B25CA7"/>
    <w:rsid w:val="00B25E03"/>
    <w:rsid w:val="00B25F18"/>
    <w:rsid w:val="00B26621"/>
    <w:rsid w:val="00B26761"/>
    <w:rsid w:val="00B26D91"/>
    <w:rsid w:val="00B26E98"/>
    <w:rsid w:val="00B27D63"/>
    <w:rsid w:val="00B27F25"/>
    <w:rsid w:val="00B27F60"/>
    <w:rsid w:val="00B27FAC"/>
    <w:rsid w:val="00B305D3"/>
    <w:rsid w:val="00B30E2F"/>
    <w:rsid w:val="00B31458"/>
    <w:rsid w:val="00B31ADF"/>
    <w:rsid w:val="00B31DB1"/>
    <w:rsid w:val="00B32B0B"/>
    <w:rsid w:val="00B32BBC"/>
    <w:rsid w:val="00B32BF8"/>
    <w:rsid w:val="00B32F65"/>
    <w:rsid w:val="00B3330A"/>
    <w:rsid w:val="00B33358"/>
    <w:rsid w:val="00B335D7"/>
    <w:rsid w:val="00B33C4E"/>
    <w:rsid w:val="00B33F4F"/>
    <w:rsid w:val="00B34728"/>
    <w:rsid w:val="00B34BBB"/>
    <w:rsid w:val="00B35269"/>
    <w:rsid w:val="00B3584F"/>
    <w:rsid w:val="00B3596B"/>
    <w:rsid w:val="00B35F82"/>
    <w:rsid w:val="00B35FDB"/>
    <w:rsid w:val="00B367FC"/>
    <w:rsid w:val="00B375F5"/>
    <w:rsid w:val="00B37985"/>
    <w:rsid w:val="00B37D94"/>
    <w:rsid w:val="00B37EEF"/>
    <w:rsid w:val="00B40ADA"/>
    <w:rsid w:val="00B4157E"/>
    <w:rsid w:val="00B41846"/>
    <w:rsid w:val="00B418C7"/>
    <w:rsid w:val="00B419AA"/>
    <w:rsid w:val="00B41C73"/>
    <w:rsid w:val="00B41CDE"/>
    <w:rsid w:val="00B41FD2"/>
    <w:rsid w:val="00B428A9"/>
    <w:rsid w:val="00B42967"/>
    <w:rsid w:val="00B42DDD"/>
    <w:rsid w:val="00B4313D"/>
    <w:rsid w:val="00B431F9"/>
    <w:rsid w:val="00B43C12"/>
    <w:rsid w:val="00B43C13"/>
    <w:rsid w:val="00B43E8A"/>
    <w:rsid w:val="00B43FA9"/>
    <w:rsid w:val="00B4403F"/>
    <w:rsid w:val="00B447E9"/>
    <w:rsid w:val="00B44AAD"/>
    <w:rsid w:val="00B44C29"/>
    <w:rsid w:val="00B45000"/>
    <w:rsid w:val="00B45026"/>
    <w:rsid w:val="00B45441"/>
    <w:rsid w:val="00B45B38"/>
    <w:rsid w:val="00B45B71"/>
    <w:rsid w:val="00B466BE"/>
    <w:rsid w:val="00B4688A"/>
    <w:rsid w:val="00B46E6C"/>
    <w:rsid w:val="00B47005"/>
    <w:rsid w:val="00B470CB"/>
    <w:rsid w:val="00B476A6"/>
    <w:rsid w:val="00B479D8"/>
    <w:rsid w:val="00B47FAA"/>
    <w:rsid w:val="00B50438"/>
    <w:rsid w:val="00B5063C"/>
    <w:rsid w:val="00B50E77"/>
    <w:rsid w:val="00B50F98"/>
    <w:rsid w:val="00B5140E"/>
    <w:rsid w:val="00B51ADA"/>
    <w:rsid w:val="00B51F41"/>
    <w:rsid w:val="00B5217A"/>
    <w:rsid w:val="00B52638"/>
    <w:rsid w:val="00B52BAE"/>
    <w:rsid w:val="00B52E5C"/>
    <w:rsid w:val="00B52FE8"/>
    <w:rsid w:val="00B5309D"/>
    <w:rsid w:val="00B54106"/>
    <w:rsid w:val="00B54537"/>
    <w:rsid w:val="00B54719"/>
    <w:rsid w:val="00B54928"/>
    <w:rsid w:val="00B54DA4"/>
    <w:rsid w:val="00B553D4"/>
    <w:rsid w:val="00B554F6"/>
    <w:rsid w:val="00B55D2C"/>
    <w:rsid w:val="00B561FA"/>
    <w:rsid w:val="00B5726D"/>
    <w:rsid w:val="00B573DA"/>
    <w:rsid w:val="00B57639"/>
    <w:rsid w:val="00B579B5"/>
    <w:rsid w:val="00B57E26"/>
    <w:rsid w:val="00B60176"/>
    <w:rsid w:val="00B60B7B"/>
    <w:rsid w:val="00B6183F"/>
    <w:rsid w:val="00B6185C"/>
    <w:rsid w:val="00B6188E"/>
    <w:rsid w:val="00B62263"/>
    <w:rsid w:val="00B622AA"/>
    <w:rsid w:val="00B62391"/>
    <w:rsid w:val="00B62B7F"/>
    <w:rsid w:val="00B62BF9"/>
    <w:rsid w:val="00B62E14"/>
    <w:rsid w:val="00B6331E"/>
    <w:rsid w:val="00B6347B"/>
    <w:rsid w:val="00B636BE"/>
    <w:rsid w:val="00B640E4"/>
    <w:rsid w:val="00B643B4"/>
    <w:rsid w:val="00B6542B"/>
    <w:rsid w:val="00B654EA"/>
    <w:rsid w:val="00B65876"/>
    <w:rsid w:val="00B65CC1"/>
    <w:rsid w:val="00B669D8"/>
    <w:rsid w:val="00B66B9B"/>
    <w:rsid w:val="00B66DF8"/>
    <w:rsid w:val="00B66E24"/>
    <w:rsid w:val="00B66FC5"/>
    <w:rsid w:val="00B67160"/>
    <w:rsid w:val="00B67A1C"/>
    <w:rsid w:val="00B67BDD"/>
    <w:rsid w:val="00B70257"/>
    <w:rsid w:val="00B706D8"/>
    <w:rsid w:val="00B709BA"/>
    <w:rsid w:val="00B70BA3"/>
    <w:rsid w:val="00B70DD7"/>
    <w:rsid w:val="00B70F04"/>
    <w:rsid w:val="00B70F6F"/>
    <w:rsid w:val="00B71062"/>
    <w:rsid w:val="00B715B3"/>
    <w:rsid w:val="00B71C52"/>
    <w:rsid w:val="00B72062"/>
    <w:rsid w:val="00B7250D"/>
    <w:rsid w:val="00B727AA"/>
    <w:rsid w:val="00B727B9"/>
    <w:rsid w:val="00B72C3C"/>
    <w:rsid w:val="00B72CD4"/>
    <w:rsid w:val="00B72D80"/>
    <w:rsid w:val="00B73139"/>
    <w:rsid w:val="00B731DF"/>
    <w:rsid w:val="00B73321"/>
    <w:rsid w:val="00B7358A"/>
    <w:rsid w:val="00B73BBA"/>
    <w:rsid w:val="00B7427E"/>
    <w:rsid w:val="00B7481D"/>
    <w:rsid w:val="00B74BBC"/>
    <w:rsid w:val="00B74DA1"/>
    <w:rsid w:val="00B75CC5"/>
    <w:rsid w:val="00B75CEE"/>
    <w:rsid w:val="00B75DC7"/>
    <w:rsid w:val="00B7629C"/>
    <w:rsid w:val="00B765E5"/>
    <w:rsid w:val="00B766A4"/>
    <w:rsid w:val="00B76849"/>
    <w:rsid w:val="00B7691C"/>
    <w:rsid w:val="00B76A91"/>
    <w:rsid w:val="00B7707A"/>
    <w:rsid w:val="00B7762C"/>
    <w:rsid w:val="00B77630"/>
    <w:rsid w:val="00B777FB"/>
    <w:rsid w:val="00B77A77"/>
    <w:rsid w:val="00B80023"/>
    <w:rsid w:val="00B80330"/>
    <w:rsid w:val="00B804BC"/>
    <w:rsid w:val="00B806ED"/>
    <w:rsid w:val="00B81538"/>
    <w:rsid w:val="00B81618"/>
    <w:rsid w:val="00B81838"/>
    <w:rsid w:val="00B819BC"/>
    <w:rsid w:val="00B819CF"/>
    <w:rsid w:val="00B82001"/>
    <w:rsid w:val="00B822F7"/>
    <w:rsid w:val="00B8259C"/>
    <w:rsid w:val="00B82FC3"/>
    <w:rsid w:val="00B831DA"/>
    <w:rsid w:val="00B833B3"/>
    <w:rsid w:val="00B833EB"/>
    <w:rsid w:val="00B8404D"/>
    <w:rsid w:val="00B844D2"/>
    <w:rsid w:val="00B84B02"/>
    <w:rsid w:val="00B84E9E"/>
    <w:rsid w:val="00B84FA5"/>
    <w:rsid w:val="00B84FAF"/>
    <w:rsid w:val="00B850CC"/>
    <w:rsid w:val="00B85108"/>
    <w:rsid w:val="00B85322"/>
    <w:rsid w:val="00B8532F"/>
    <w:rsid w:val="00B85626"/>
    <w:rsid w:val="00B857D0"/>
    <w:rsid w:val="00B861F9"/>
    <w:rsid w:val="00B86277"/>
    <w:rsid w:val="00B86587"/>
    <w:rsid w:val="00B865E0"/>
    <w:rsid w:val="00B86844"/>
    <w:rsid w:val="00B869B3"/>
    <w:rsid w:val="00B87447"/>
    <w:rsid w:val="00B8758B"/>
    <w:rsid w:val="00B87ACA"/>
    <w:rsid w:val="00B87E42"/>
    <w:rsid w:val="00B903C1"/>
    <w:rsid w:val="00B9066D"/>
    <w:rsid w:val="00B9156B"/>
    <w:rsid w:val="00B91702"/>
    <w:rsid w:val="00B9172B"/>
    <w:rsid w:val="00B92871"/>
    <w:rsid w:val="00B92996"/>
    <w:rsid w:val="00B92D1D"/>
    <w:rsid w:val="00B92E07"/>
    <w:rsid w:val="00B9314E"/>
    <w:rsid w:val="00B9341C"/>
    <w:rsid w:val="00B9342E"/>
    <w:rsid w:val="00B9378A"/>
    <w:rsid w:val="00B93AD5"/>
    <w:rsid w:val="00B940D5"/>
    <w:rsid w:val="00B9447C"/>
    <w:rsid w:val="00B944E1"/>
    <w:rsid w:val="00B9474D"/>
    <w:rsid w:val="00B94843"/>
    <w:rsid w:val="00B94979"/>
    <w:rsid w:val="00B95736"/>
    <w:rsid w:val="00B959B2"/>
    <w:rsid w:val="00B95B5F"/>
    <w:rsid w:val="00B960DA"/>
    <w:rsid w:val="00B961FA"/>
    <w:rsid w:val="00B96307"/>
    <w:rsid w:val="00B96F81"/>
    <w:rsid w:val="00B97127"/>
    <w:rsid w:val="00B976F3"/>
    <w:rsid w:val="00B97795"/>
    <w:rsid w:val="00B9799A"/>
    <w:rsid w:val="00BA01B3"/>
    <w:rsid w:val="00BA0FC5"/>
    <w:rsid w:val="00BA170C"/>
    <w:rsid w:val="00BA19EC"/>
    <w:rsid w:val="00BA1A25"/>
    <w:rsid w:val="00BA1BA5"/>
    <w:rsid w:val="00BA1F55"/>
    <w:rsid w:val="00BA1FFC"/>
    <w:rsid w:val="00BA21BA"/>
    <w:rsid w:val="00BA33DA"/>
    <w:rsid w:val="00BA392F"/>
    <w:rsid w:val="00BA3EBD"/>
    <w:rsid w:val="00BA3F68"/>
    <w:rsid w:val="00BA413A"/>
    <w:rsid w:val="00BA4603"/>
    <w:rsid w:val="00BA47A8"/>
    <w:rsid w:val="00BA4BBA"/>
    <w:rsid w:val="00BA4CEF"/>
    <w:rsid w:val="00BA4D99"/>
    <w:rsid w:val="00BA4FDC"/>
    <w:rsid w:val="00BA4FEF"/>
    <w:rsid w:val="00BA5293"/>
    <w:rsid w:val="00BA59BB"/>
    <w:rsid w:val="00BA59C7"/>
    <w:rsid w:val="00BA5A2D"/>
    <w:rsid w:val="00BA5E8B"/>
    <w:rsid w:val="00BA6387"/>
    <w:rsid w:val="00BA67BC"/>
    <w:rsid w:val="00BA6C55"/>
    <w:rsid w:val="00BA6EB5"/>
    <w:rsid w:val="00BA7440"/>
    <w:rsid w:val="00BA79E8"/>
    <w:rsid w:val="00BA7E14"/>
    <w:rsid w:val="00BB03CC"/>
    <w:rsid w:val="00BB0463"/>
    <w:rsid w:val="00BB0EDC"/>
    <w:rsid w:val="00BB107A"/>
    <w:rsid w:val="00BB1606"/>
    <w:rsid w:val="00BB1838"/>
    <w:rsid w:val="00BB1A95"/>
    <w:rsid w:val="00BB1ACC"/>
    <w:rsid w:val="00BB1B3F"/>
    <w:rsid w:val="00BB1F19"/>
    <w:rsid w:val="00BB2954"/>
    <w:rsid w:val="00BB296F"/>
    <w:rsid w:val="00BB403D"/>
    <w:rsid w:val="00BB413F"/>
    <w:rsid w:val="00BB426E"/>
    <w:rsid w:val="00BB4759"/>
    <w:rsid w:val="00BB4BB0"/>
    <w:rsid w:val="00BB5226"/>
    <w:rsid w:val="00BB5925"/>
    <w:rsid w:val="00BB636C"/>
    <w:rsid w:val="00BB6796"/>
    <w:rsid w:val="00BB6C27"/>
    <w:rsid w:val="00BB6C39"/>
    <w:rsid w:val="00BB70ED"/>
    <w:rsid w:val="00BB7771"/>
    <w:rsid w:val="00BC06A9"/>
    <w:rsid w:val="00BC0B41"/>
    <w:rsid w:val="00BC0E59"/>
    <w:rsid w:val="00BC1C11"/>
    <w:rsid w:val="00BC263B"/>
    <w:rsid w:val="00BC2846"/>
    <w:rsid w:val="00BC28FD"/>
    <w:rsid w:val="00BC2F07"/>
    <w:rsid w:val="00BC2F83"/>
    <w:rsid w:val="00BC35C5"/>
    <w:rsid w:val="00BC3657"/>
    <w:rsid w:val="00BC3869"/>
    <w:rsid w:val="00BC3AF5"/>
    <w:rsid w:val="00BC3CBD"/>
    <w:rsid w:val="00BC3D81"/>
    <w:rsid w:val="00BC4084"/>
    <w:rsid w:val="00BC42EA"/>
    <w:rsid w:val="00BC43B5"/>
    <w:rsid w:val="00BC4439"/>
    <w:rsid w:val="00BC44D4"/>
    <w:rsid w:val="00BC46DA"/>
    <w:rsid w:val="00BC54B5"/>
    <w:rsid w:val="00BC580D"/>
    <w:rsid w:val="00BC5856"/>
    <w:rsid w:val="00BC59D4"/>
    <w:rsid w:val="00BC5AC2"/>
    <w:rsid w:val="00BC5BA3"/>
    <w:rsid w:val="00BC6107"/>
    <w:rsid w:val="00BC619C"/>
    <w:rsid w:val="00BC6290"/>
    <w:rsid w:val="00BC6F6D"/>
    <w:rsid w:val="00BC743E"/>
    <w:rsid w:val="00BC7E9E"/>
    <w:rsid w:val="00BD03C1"/>
    <w:rsid w:val="00BD04EF"/>
    <w:rsid w:val="00BD053F"/>
    <w:rsid w:val="00BD0AB0"/>
    <w:rsid w:val="00BD0AE5"/>
    <w:rsid w:val="00BD0AF5"/>
    <w:rsid w:val="00BD0B89"/>
    <w:rsid w:val="00BD0E19"/>
    <w:rsid w:val="00BD1025"/>
    <w:rsid w:val="00BD1220"/>
    <w:rsid w:val="00BD175D"/>
    <w:rsid w:val="00BD19EE"/>
    <w:rsid w:val="00BD1B1A"/>
    <w:rsid w:val="00BD1E51"/>
    <w:rsid w:val="00BD2590"/>
    <w:rsid w:val="00BD267F"/>
    <w:rsid w:val="00BD30B0"/>
    <w:rsid w:val="00BD332E"/>
    <w:rsid w:val="00BD33B7"/>
    <w:rsid w:val="00BD33F0"/>
    <w:rsid w:val="00BD3B59"/>
    <w:rsid w:val="00BD402C"/>
    <w:rsid w:val="00BD40A3"/>
    <w:rsid w:val="00BD428D"/>
    <w:rsid w:val="00BD451E"/>
    <w:rsid w:val="00BD45EA"/>
    <w:rsid w:val="00BD4625"/>
    <w:rsid w:val="00BD4A76"/>
    <w:rsid w:val="00BD4DE1"/>
    <w:rsid w:val="00BD5861"/>
    <w:rsid w:val="00BD58C1"/>
    <w:rsid w:val="00BD5E95"/>
    <w:rsid w:val="00BD62B3"/>
    <w:rsid w:val="00BD69D9"/>
    <w:rsid w:val="00BD731B"/>
    <w:rsid w:val="00BD74A8"/>
    <w:rsid w:val="00BD77B4"/>
    <w:rsid w:val="00BD7B97"/>
    <w:rsid w:val="00BD7C8D"/>
    <w:rsid w:val="00BD7F1D"/>
    <w:rsid w:val="00BE00DE"/>
    <w:rsid w:val="00BE0436"/>
    <w:rsid w:val="00BE055A"/>
    <w:rsid w:val="00BE05EE"/>
    <w:rsid w:val="00BE0E38"/>
    <w:rsid w:val="00BE10C8"/>
    <w:rsid w:val="00BE19CA"/>
    <w:rsid w:val="00BE1B3D"/>
    <w:rsid w:val="00BE1DB0"/>
    <w:rsid w:val="00BE1DB9"/>
    <w:rsid w:val="00BE1DFC"/>
    <w:rsid w:val="00BE1F59"/>
    <w:rsid w:val="00BE2106"/>
    <w:rsid w:val="00BE24F8"/>
    <w:rsid w:val="00BE2C95"/>
    <w:rsid w:val="00BE311B"/>
    <w:rsid w:val="00BE3537"/>
    <w:rsid w:val="00BE35B9"/>
    <w:rsid w:val="00BE3733"/>
    <w:rsid w:val="00BE37D5"/>
    <w:rsid w:val="00BE39C0"/>
    <w:rsid w:val="00BE3D27"/>
    <w:rsid w:val="00BE3F87"/>
    <w:rsid w:val="00BE4146"/>
    <w:rsid w:val="00BE42DF"/>
    <w:rsid w:val="00BE4923"/>
    <w:rsid w:val="00BE5344"/>
    <w:rsid w:val="00BE535D"/>
    <w:rsid w:val="00BE5720"/>
    <w:rsid w:val="00BE5A80"/>
    <w:rsid w:val="00BE5BD5"/>
    <w:rsid w:val="00BE65F4"/>
    <w:rsid w:val="00BE70BC"/>
    <w:rsid w:val="00BE7182"/>
    <w:rsid w:val="00BE724F"/>
    <w:rsid w:val="00BE738A"/>
    <w:rsid w:val="00BE73E2"/>
    <w:rsid w:val="00BE7756"/>
    <w:rsid w:val="00BE78CE"/>
    <w:rsid w:val="00BE7AF1"/>
    <w:rsid w:val="00BF01F2"/>
    <w:rsid w:val="00BF02B4"/>
    <w:rsid w:val="00BF0365"/>
    <w:rsid w:val="00BF06E7"/>
    <w:rsid w:val="00BF0AE2"/>
    <w:rsid w:val="00BF160C"/>
    <w:rsid w:val="00BF19EC"/>
    <w:rsid w:val="00BF1B82"/>
    <w:rsid w:val="00BF20BD"/>
    <w:rsid w:val="00BF211F"/>
    <w:rsid w:val="00BF233C"/>
    <w:rsid w:val="00BF269A"/>
    <w:rsid w:val="00BF26A4"/>
    <w:rsid w:val="00BF2CC8"/>
    <w:rsid w:val="00BF2DE9"/>
    <w:rsid w:val="00BF2F8B"/>
    <w:rsid w:val="00BF3C6D"/>
    <w:rsid w:val="00BF3D69"/>
    <w:rsid w:val="00BF3F69"/>
    <w:rsid w:val="00BF40F7"/>
    <w:rsid w:val="00BF41EB"/>
    <w:rsid w:val="00BF4325"/>
    <w:rsid w:val="00BF434F"/>
    <w:rsid w:val="00BF4471"/>
    <w:rsid w:val="00BF450F"/>
    <w:rsid w:val="00BF4A15"/>
    <w:rsid w:val="00BF4EC3"/>
    <w:rsid w:val="00BF5314"/>
    <w:rsid w:val="00BF560D"/>
    <w:rsid w:val="00BF5920"/>
    <w:rsid w:val="00BF5A4B"/>
    <w:rsid w:val="00BF5F85"/>
    <w:rsid w:val="00BF68D5"/>
    <w:rsid w:val="00BF6B3A"/>
    <w:rsid w:val="00BF6F7E"/>
    <w:rsid w:val="00BF79B5"/>
    <w:rsid w:val="00BF7A69"/>
    <w:rsid w:val="00C0073E"/>
    <w:rsid w:val="00C00774"/>
    <w:rsid w:val="00C00B7A"/>
    <w:rsid w:val="00C00DF2"/>
    <w:rsid w:val="00C00FD6"/>
    <w:rsid w:val="00C012A0"/>
    <w:rsid w:val="00C01452"/>
    <w:rsid w:val="00C019FE"/>
    <w:rsid w:val="00C01A6E"/>
    <w:rsid w:val="00C01D16"/>
    <w:rsid w:val="00C01E21"/>
    <w:rsid w:val="00C02277"/>
    <w:rsid w:val="00C02382"/>
    <w:rsid w:val="00C02D9D"/>
    <w:rsid w:val="00C02E23"/>
    <w:rsid w:val="00C036A3"/>
    <w:rsid w:val="00C03C0B"/>
    <w:rsid w:val="00C04593"/>
    <w:rsid w:val="00C04D0F"/>
    <w:rsid w:val="00C04D29"/>
    <w:rsid w:val="00C04DE2"/>
    <w:rsid w:val="00C04F01"/>
    <w:rsid w:val="00C0505E"/>
    <w:rsid w:val="00C05461"/>
    <w:rsid w:val="00C05559"/>
    <w:rsid w:val="00C05C83"/>
    <w:rsid w:val="00C05D24"/>
    <w:rsid w:val="00C05E88"/>
    <w:rsid w:val="00C06C55"/>
    <w:rsid w:val="00C06CDB"/>
    <w:rsid w:val="00C070E6"/>
    <w:rsid w:val="00C07238"/>
    <w:rsid w:val="00C07766"/>
    <w:rsid w:val="00C0779F"/>
    <w:rsid w:val="00C07E41"/>
    <w:rsid w:val="00C101C6"/>
    <w:rsid w:val="00C10A48"/>
    <w:rsid w:val="00C110D2"/>
    <w:rsid w:val="00C113FB"/>
    <w:rsid w:val="00C11C33"/>
    <w:rsid w:val="00C11D70"/>
    <w:rsid w:val="00C11E1E"/>
    <w:rsid w:val="00C12056"/>
    <w:rsid w:val="00C126E5"/>
    <w:rsid w:val="00C1272B"/>
    <w:rsid w:val="00C127B5"/>
    <w:rsid w:val="00C12867"/>
    <w:rsid w:val="00C12AC0"/>
    <w:rsid w:val="00C12BA0"/>
    <w:rsid w:val="00C12E38"/>
    <w:rsid w:val="00C12E65"/>
    <w:rsid w:val="00C12FD1"/>
    <w:rsid w:val="00C139CD"/>
    <w:rsid w:val="00C13C53"/>
    <w:rsid w:val="00C144D6"/>
    <w:rsid w:val="00C1471D"/>
    <w:rsid w:val="00C14A4A"/>
    <w:rsid w:val="00C15177"/>
    <w:rsid w:val="00C1598B"/>
    <w:rsid w:val="00C15D7F"/>
    <w:rsid w:val="00C162DF"/>
    <w:rsid w:val="00C1659B"/>
    <w:rsid w:val="00C16684"/>
    <w:rsid w:val="00C16E25"/>
    <w:rsid w:val="00C16E2D"/>
    <w:rsid w:val="00C17294"/>
    <w:rsid w:val="00C1761D"/>
    <w:rsid w:val="00C17694"/>
    <w:rsid w:val="00C176D9"/>
    <w:rsid w:val="00C17A42"/>
    <w:rsid w:val="00C17BB8"/>
    <w:rsid w:val="00C17EF0"/>
    <w:rsid w:val="00C17F27"/>
    <w:rsid w:val="00C17FD6"/>
    <w:rsid w:val="00C2032C"/>
    <w:rsid w:val="00C20507"/>
    <w:rsid w:val="00C20680"/>
    <w:rsid w:val="00C20960"/>
    <w:rsid w:val="00C20C07"/>
    <w:rsid w:val="00C20DFB"/>
    <w:rsid w:val="00C21885"/>
    <w:rsid w:val="00C222B8"/>
    <w:rsid w:val="00C227A6"/>
    <w:rsid w:val="00C22B78"/>
    <w:rsid w:val="00C22FD5"/>
    <w:rsid w:val="00C23328"/>
    <w:rsid w:val="00C2353B"/>
    <w:rsid w:val="00C235BB"/>
    <w:rsid w:val="00C23D5D"/>
    <w:rsid w:val="00C23DDA"/>
    <w:rsid w:val="00C23FCB"/>
    <w:rsid w:val="00C24293"/>
    <w:rsid w:val="00C2448D"/>
    <w:rsid w:val="00C24566"/>
    <w:rsid w:val="00C248D8"/>
    <w:rsid w:val="00C24BE6"/>
    <w:rsid w:val="00C259F7"/>
    <w:rsid w:val="00C25A11"/>
    <w:rsid w:val="00C25F4F"/>
    <w:rsid w:val="00C26881"/>
    <w:rsid w:val="00C26DFB"/>
    <w:rsid w:val="00C26F70"/>
    <w:rsid w:val="00C27223"/>
    <w:rsid w:val="00C27244"/>
    <w:rsid w:val="00C27978"/>
    <w:rsid w:val="00C27DCA"/>
    <w:rsid w:val="00C27E81"/>
    <w:rsid w:val="00C30241"/>
    <w:rsid w:val="00C304FA"/>
    <w:rsid w:val="00C308B4"/>
    <w:rsid w:val="00C30E79"/>
    <w:rsid w:val="00C30EF5"/>
    <w:rsid w:val="00C3123B"/>
    <w:rsid w:val="00C31FAA"/>
    <w:rsid w:val="00C32057"/>
    <w:rsid w:val="00C3221D"/>
    <w:rsid w:val="00C32439"/>
    <w:rsid w:val="00C3275D"/>
    <w:rsid w:val="00C32AD5"/>
    <w:rsid w:val="00C32AF2"/>
    <w:rsid w:val="00C338B0"/>
    <w:rsid w:val="00C33AE1"/>
    <w:rsid w:val="00C33B27"/>
    <w:rsid w:val="00C34019"/>
    <w:rsid w:val="00C34426"/>
    <w:rsid w:val="00C35440"/>
    <w:rsid w:val="00C36076"/>
    <w:rsid w:val="00C36094"/>
    <w:rsid w:val="00C36136"/>
    <w:rsid w:val="00C37445"/>
    <w:rsid w:val="00C3744A"/>
    <w:rsid w:val="00C37507"/>
    <w:rsid w:val="00C37685"/>
    <w:rsid w:val="00C377E1"/>
    <w:rsid w:val="00C37802"/>
    <w:rsid w:val="00C37994"/>
    <w:rsid w:val="00C405C8"/>
    <w:rsid w:val="00C40786"/>
    <w:rsid w:val="00C40B7B"/>
    <w:rsid w:val="00C415F8"/>
    <w:rsid w:val="00C41E16"/>
    <w:rsid w:val="00C42426"/>
    <w:rsid w:val="00C42853"/>
    <w:rsid w:val="00C42A9D"/>
    <w:rsid w:val="00C43065"/>
    <w:rsid w:val="00C4307D"/>
    <w:rsid w:val="00C43807"/>
    <w:rsid w:val="00C438FB"/>
    <w:rsid w:val="00C43FBB"/>
    <w:rsid w:val="00C4436A"/>
    <w:rsid w:val="00C44644"/>
    <w:rsid w:val="00C44C56"/>
    <w:rsid w:val="00C461CF"/>
    <w:rsid w:val="00C464E1"/>
    <w:rsid w:val="00C4699C"/>
    <w:rsid w:val="00C46A9C"/>
    <w:rsid w:val="00C46B8A"/>
    <w:rsid w:val="00C4726F"/>
    <w:rsid w:val="00C4742B"/>
    <w:rsid w:val="00C4761C"/>
    <w:rsid w:val="00C476CB"/>
    <w:rsid w:val="00C479E4"/>
    <w:rsid w:val="00C479ED"/>
    <w:rsid w:val="00C47ABF"/>
    <w:rsid w:val="00C50375"/>
    <w:rsid w:val="00C503BA"/>
    <w:rsid w:val="00C51463"/>
    <w:rsid w:val="00C51539"/>
    <w:rsid w:val="00C51772"/>
    <w:rsid w:val="00C51976"/>
    <w:rsid w:val="00C5313E"/>
    <w:rsid w:val="00C537EC"/>
    <w:rsid w:val="00C53A13"/>
    <w:rsid w:val="00C53EFA"/>
    <w:rsid w:val="00C54058"/>
    <w:rsid w:val="00C54FF9"/>
    <w:rsid w:val="00C5509E"/>
    <w:rsid w:val="00C55D8F"/>
    <w:rsid w:val="00C56011"/>
    <w:rsid w:val="00C56182"/>
    <w:rsid w:val="00C5618C"/>
    <w:rsid w:val="00C5665D"/>
    <w:rsid w:val="00C56978"/>
    <w:rsid w:val="00C56B94"/>
    <w:rsid w:val="00C56D3F"/>
    <w:rsid w:val="00C57649"/>
    <w:rsid w:val="00C57775"/>
    <w:rsid w:val="00C57ABB"/>
    <w:rsid w:val="00C60506"/>
    <w:rsid w:val="00C611BF"/>
    <w:rsid w:val="00C61D14"/>
    <w:rsid w:val="00C61DFC"/>
    <w:rsid w:val="00C61E85"/>
    <w:rsid w:val="00C61EAF"/>
    <w:rsid w:val="00C61F55"/>
    <w:rsid w:val="00C621E5"/>
    <w:rsid w:val="00C6236D"/>
    <w:rsid w:val="00C6256F"/>
    <w:rsid w:val="00C63431"/>
    <w:rsid w:val="00C64018"/>
    <w:rsid w:val="00C64880"/>
    <w:rsid w:val="00C64A95"/>
    <w:rsid w:val="00C64B14"/>
    <w:rsid w:val="00C64DC2"/>
    <w:rsid w:val="00C651A1"/>
    <w:rsid w:val="00C65CA8"/>
    <w:rsid w:val="00C65FA1"/>
    <w:rsid w:val="00C6621B"/>
    <w:rsid w:val="00C66230"/>
    <w:rsid w:val="00C66773"/>
    <w:rsid w:val="00C66B18"/>
    <w:rsid w:val="00C66D32"/>
    <w:rsid w:val="00C67328"/>
    <w:rsid w:val="00C67443"/>
    <w:rsid w:val="00C67537"/>
    <w:rsid w:val="00C700B4"/>
    <w:rsid w:val="00C700EE"/>
    <w:rsid w:val="00C701CA"/>
    <w:rsid w:val="00C70599"/>
    <w:rsid w:val="00C70909"/>
    <w:rsid w:val="00C70E61"/>
    <w:rsid w:val="00C70E81"/>
    <w:rsid w:val="00C711DF"/>
    <w:rsid w:val="00C71609"/>
    <w:rsid w:val="00C721C0"/>
    <w:rsid w:val="00C72700"/>
    <w:rsid w:val="00C72A81"/>
    <w:rsid w:val="00C72C7E"/>
    <w:rsid w:val="00C72F9A"/>
    <w:rsid w:val="00C7305D"/>
    <w:rsid w:val="00C7307D"/>
    <w:rsid w:val="00C732E2"/>
    <w:rsid w:val="00C73801"/>
    <w:rsid w:val="00C738F0"/>
    <w:rsid w:val="00C7434A"/>
    <w:rsid w:val="00C745BC"/>
    <w:rsid w:val="00C74E2E"/>
    <w:rsid w:val="00C750E6"/>
    <w:rsid w:val="00C75754"/>
    <w:rsid w:val="00C75A1E"/>
    <w:rsid w:val="00C76040"/>
    <w:rsid w:val="00C76246"/>
    <w:rsid w:val="00C768FE"/>
    <w:rsid w:val="00C76BE6"/>
    <w:rsid w:val="00C76E4C"/>
    <w:rsid w:val="00C770C4"/>
    <w:rsid w:val="00C7752F"/>
    <w:rsid w:val="00C802D9"/>
    <w:rsid w:val="00C806B5"/>
    <w:rsid w:val="00C808B2"/>
    <w:rsid w:val="00C80911"/>
    <w:rsid w:val="00C809C0"/>
    <w:rsid w:val="00C80B88"/>
    <w:rsid w:val="00C8141E"/>
    <w:rsid w:val="00C81D97"/>
    <w:rsid w:val="00C823C8"/>
    <w:rsid w:val="00C824DC"/>
    <w:rsid w:val="00C82500"/>
    <w:rsid w:val="00C82E09"/>
    <w:rsid w:val="00C82F2B"/>
    <w:rsid w:val="00C8320E"/>
    <w:rsid w:val="00C832D9"/>
    <w:rsid w:val="00C833A3"/>
    <w:rsid w:val="00C84135"/>
    <w:rsid w:val="00C84275"/>
    <w:rsid w:val="00C84552"/>
    <w:rsid w:val="00C846C5"/>
    <w:rsid w:val="00C84747"/>
    <w:rsid w:val="00C84B59"/>
    <w:rsid w:val="00C84B71"/>
    <w:rsid w:val="00C85341"/>
    <w:rsid w:val="00C854A8"/>
    <w:rsid w:val="00C85933"/>
    <w:rsid w:val="00C85DC1"/>
    <w:rsid w:val="00C86506"/>
    <w:rsid w:val="00C865DA"/>
    <w:rsid w:val="00C86790"/>
    <w:rsid w:val="00C87067"/>
    <w:rsid w:val="00C87177"/>
    <w:rsid w:val="00C87801"/>
    <w:rsid w:val="00C87851"/>
    <w:rsid w:val="00C87A58"/>
    <w:rsid w:val="00C87E92"/>
    <w:rsid w:val="00C87F87"/>
    <w:rsid w:val="00C87FBA"/>
    <w:rsid w:val="00C90255"/>
    <w:rsid w:val="00C90515"/>
    <w:rsid w:val="00C906FA"/>
    <w:rsid w:val="00C9087F"/>
    <w:rsid w:val="00C90E85"/>
    <w:rsid w:val="00C913D2"/>
    <w:rsid w:val="00C91443"/>
    <w:rsid w:val="00C91449"/>
    <w:rsid w:val="00C9168D"/>
    <w:rsid w:val="00C9174F"/>
    <w:rsid w:val="00C91A3B"/>
    <w:rsid w:val="00C91ADB"/>
    <w:rsid w:val="00C91B6C"/>
    <w:rsid w:val="00C922DE"/>
    <w:rsid w:val="00C926D6"/>
    <w:rsid w:val="00C92955"/>
    <w:rsid w:val="00C92AEF"/>
    <w:rsid w:val="00C92B12"/>
    <w:rsid w:val="00C92DF2"/>
    <w:rsid w:val="00C934A1"/>
    <w:rsid w:val="00C93847"/>
    <w:rsid w:val="00C93A1A"/>
    <w:rsid w:val="00C93E84"/>
    <w:rsid w:val="00C946FB"/>
    <w:rsid w:val="00C94858"/>
    <w:rsid w:val="00C951EE"/>
    <w:rsid w:val="00C956CD"/>
    <w:rsid w:val="00C957DB"/>
    <w:rsid w:val="00C9643B"/>
    <w:rsid w:val="00C96496"/>
    <w:rsid w:val="00C96889"/>
    <w:rsid w:val="00C969AC"/>
    <w:rsid w:val="00C9754C"/>
    <w:rsid w:val="00C977BB"/>
    <w:rsid w:val="00C97CAB"/>
    <w:rsid w:val="00C97D36"/>
    <w:rsid w:val="00CA0079"/>
    <w:rsid w:val="00CA0106"/>
    <w:rsid w:val="00CA0730"/>
    <w:rsid w:val="00CA086E"/>
    <w:rsid w:val="00CA09D5"/>
    <w:rsid w:val="00CA0A19"/>
    <w:rsid w:val="00CA0AB3"/>
    <w:rsid w:val="00CA10EB"/>
    <w:rsid w:val="00CA1131"/>
    <w:rsid w:val="00CA11F6"/>
    <w:rsid w:val="00CA1E9D"/>
    <w:rsid w:val="00CA20BB"/>
    <w:rsid w:val="00CA246E"/>
    <w:rsid w:val="00CA35AB"/>
    <w:rsid w:val="00CA3609"/>
    <w:rsid w:val="00CA3892"/>
    <w:rsid w:val="00CA3E95"/>
    <w:rsid w:val="00CA41FF"/>
    <w:rsid w:val="00CA4830"/>
    <w:rsid w:val="00CA4ABE"/>
    <w:rsid w:val="00CA5CDD"/>
    <w:rsid w:val="00CA646E"/>
    <w:rsid w:val="00CA6937"/>
    <w:rsid w:val="00CA6DB4"/>
    <w:rsid w:val="00CA74A8"/>
    <w:rsid w:val="00CA7846"/>
    <w:rsid w:val="00CA790E"/>
    <w:rsid w:val="00CA7AA1"/>
    <w:rsid w:val="00CA7E61"/>
    <w:rsid w:val="00CA7F62"/>
    <w:rsid w:val="00CB044C"/>
    <w:rsid w:val="00CB08D7"/>
    <w:rsid w:val="00CB1469"/>
    <w:rsid w:val="00CB15FB"/>
    <w:rsid w:val="00CB1602"/>
    <w:rsid w:val="00CB190D"/>
    <w:rsid w:val="00CB191A"/>
    <w:rsid w:val="00CB1FF0"/>
    <w:rsid w:val="00CB234B"/>
    <w:rsid w:val="00CB2571"/>
    <w:rsid w:val="00CB2AE2"/>
    <w:rsid w:val="00CB2CA9"/>
    <w:rsid w:val="00CB330A"/>
    <w:rsid w:val="00CB33AE"/>
    <w:rsid w:val="00CB33BF"/>
    <w:rsid w:val="00CB370D"/>
    <w:rsid w:val="00CB3744"/>
    <w:rsid w:val="00CB3B7C"/>
    <w:rsid w:val="00CB3D79"/>
    <w:rsid w:val="00CB4181"/>
    <w:rsid w:val="00CB4252"/>
    <w:rsid w:val="00CB4796"/>
    <w:rsid w:val="00CB4DD5"/>
    <w:rsid w:val="00CB5002"/>
    <w:rsid w:val="00CB5558"/>
    <w:rsid w:val="00CB5AF6"/>
    <w:rsid w:val="00CB5AFD"/>
    <w:rsid w:val="00CB5C27"/>
    <w:rsid w:val="00CB5F20"/>
    <w:rsid w:val="00CB66CC"/>
    <w:rsid w:val="00CB6B65"/>
    <w:rsid w:val="00CB6C24"/>
    <w:rsid w:val="00CB6CAF"/>
    <w:rsid w:val="00CB701D"/>
    <w:rsid w:val="00CB70D5"/>
    <w:rsid w:val="00CB71F4"/>
    <w:rsid w:val="00CB76CE"/>
    <w:rsid w:val="00CB7F42"/>
    <w:rsid w:val="00CC03BE"/>
    <w:rsid w:val="00CC0417"/>
    <w:rsid w:val="00CC0B54"/>
    <w:rsid w:val="00CC0C6A"/>
    <w:rsid w:val="00CC1A2A"/>
    <w:rsid w:val="00CC2559"/>
    <w:rsid w:val="00CC2793"/>
    <w:rsid w:val="00CC37DB"/>
    <w:rsid w:val="00CC38E0"/>
    <w:rsid w:val="00CC3E62"/>
    <w:rsid w:val="00CC48F0"/>
    <w:rsid w:val="00CC4ABB"/>
    <w:rsid w:val="00CC4B64"/>
    <w:rsid w:val="00CC4E17"/>
    <w:rsid w:val="00CC4E99"/>
    <w:rsid w:val="00CC54AC"/>
    <w:rsid w:val="00CC55B8"/>
    <w:rsid w:val="00CC56AA"/>
    <w:rsid w:val="00CC5AEB"/>
    <w:rsid w:val="00CC66C6"/>
    <w:rsid w:val="00CC6C89"/>
    <w:rsid w:val="00CC6D54"/>
    <w:rsid w:val="00CC7717"/>
    <w:rsid w:val="00CC78DF"/>
    <w:rsid w:val="00CC7AFB"/>
    <w:rsid w:val="00CD01FE"/>
    <w:rsid w:val="00CD0790"/>
    <w:rsid w:val="00CD13D0"/>
    <w:rsid w:val="00CD180C"/>
    <w:rsid w:val="00CD1DB5"/>
    <w:rsid w:val="00CD2A9A"/>
    <w:rsid w:val="00CD2DEC"/>
    <w:rsid w:val="00CD31A5"/>
    <w:rsid w:val="00CD320A"/>
    <w:rsid w:val="00CD3364"/>
    <w:rsid w:val="00CD33A6"/>
    <w:rsid w:val="00CD342C"/>
    <w:rsid w:val="00CD3CB8"/>
    <w:rsid w:val="00CD3EA7"/>
    <w:rsid w:val="00CD4110"/>
    <w:rsid w:val="00CD4A79"/>
    <w:rsid w:val="00CD4DF3"/>
    <w:rsid w:val="00CD4EFB"/>
    <w:rsid w:val="00CD5A6A"/>
    <w:rsid w:val="00CD5BF7"/>
    <w:rsid w:val="00CD60D5"/>
    <w:rsid w:val="00CD64A2"/>
    <w:rsid w:val="00CD7652"/>
    <w:rsid w:val="00CD7C5C"/>
    <w:rsid w:val="00CE006B"/>
    <w:rsid w:val="00CE024D"/>
    <w:rsid w:val="00CE025C"/>
    <w:rsid w:val="00CE05EF"/>
    <w:rsid w:val="00CE09F4"/>
    <w:rsid w:val="00CE0BB1"/>
    <w:rsid w:val="00CE0BBD"/>
    <w:rsid w:val="00CE0E1D"/>
    <w:rsid w:val="00CE0F89"/>
    <w:rsid w:val="00CE115A"/>
    <w:rsid w:val="00CE11AE"/>
    <w:rsid w:val="00CE17B2"/>
    <w:rsid w:val="00CE1817"/>
    <w:rsid w:val="00CE1DAD"/>
    <w:rsid w:val="00CE2A5D"/>
    <w:rsid w:val="00CE317D"/>
    <w:rsid w:val="00CE3192"/>
    <w:rsid w:val="00CE3336"/>
    <w:rsid w:val="00CE3413"/>
    <w:rsid w:val="00CE3467"/>
    <w:rsid w:val="00CE3B68"/>
    <w:rsid w:val="00CE44D5"/>
    <w:rsid w:val="00CE4B05"/>
    <w:rsid w:val="00CE5572"/>
    <w:rsid w:val="00CE5EB9"/>
    <w:rsid w:val="00CE6264"/>
    <w:rsid w:val="00CE684B"/>
    <w:rsid w:val="00CE69E7"/>
    <w:rsid w:val="00CE6EA9"/>
    <w:rsid w:val="00CE6EC1"/>
    <w:rsid w:val="00CE6F40"/>
    <w:rsid w:val="00CE716D"/>
    <w:rsid w:val="00CE7D56"/>
    <w:rsid w:val="00CF0D1A"/>
    <w:rsid w:val="00CF0F69"/>
    <w:rsid w:val="00CF12BC"/>
    <w:rsid w:val="00CF12E8"/>
    <w:rsid w:val="00CF16B9"/>
    <w:rsid w:val="00CF1765"/>
    <w:rsid w:val="00CF234A"/>
    <w:rsid w:val="00CF23C6"/>
    <w:rsid w:val="00CF274B"/>
    <w:rsid w:val="00CF2A06"/>
    <w:rsid w:val="00CF2A86"/>
    <w:rsid w:val="00CF2E1F"/>
    <w:rsid w:val="00CF3542"/>
    <w:rsid w:val="00CF38F0"/>
    <w:rsid w:val="00CF4095"/>
    <w:rsid w:val="00CF4651"/>
    <w:rsid w:val="00CF479F"/>
    <w:rsid w:val="00CF5194"/>
    <w:rsid w:val="00CF525D"/>
    <w:rsid w:val="00CF533A"/>
    <w:rsid w:val="00CF533E"/>
    <w:rsid w:val="00CF5531"/>
    <w:rsid w:val="00CF59FC"/>
    <w:rsid w:val="00CF5FDE"/>
    <w:rsid w:val="00CF61BC"/>
    <w:rsid w:val="00CF6357"/>
    <w:rsid w:val="00CF63E2"/>
    <w:rsid w:val="00CF64B9"/>
    <w:rsid w:val="00CF75B6"/>
    <w:rsid w:val="00CF7666"/>
    <w:rsid w:val="00CF7771"/>
    <w:rsid w:val="00CF7792"/>
    <w:rsid w:val="00CF7E73"/>
    <w:rsid w:val="00CF7E82"/>
    <w:rsid w:val="00D0002F"/>
    <w:rsid w:val="00D0007E"/>
    <w:rsid w:val="00D00089"/>
    <w:rsid w:val="00D00F80"/>
    <w:rsid w:val="00D00F90"/>
    <w:rsid w:val="00D0162D"/>
    <w:rsid w:val="00D019BE"/>
    <w:rsid w:val="00D01ABE"/>
    <w:rsid w:val="00D01C3A"/>
    <w:rsid w:val="00D01F76"/>
    <w:rsid w:val="00D02168"/>
    <w:rsid w:val="00D021C8"/>
    <w:rsid w:val="00D028B8"/>
    <w:rsid w:val="00D02B4E"/>
    <w:rsid w:val="00D03185"/>
    <w:rsid w:val="00D0379B"/>
    <w:rsid w:val="00D03A04"/>
    <w:rsid w:val="00D03E7B"/>
    <w:rsid w:val="00D04DAD"/>
    <w:rsid w:val="00D04E5B"/>
    <w:rsid w:val="00D05457"/>
    <w:rsid w:val="00D05CF7"/>
    <w:rsid w:val="00D05DCA"/>
    <w:rsid w:val="00D060CC"/>
    <w:rsid w:val="00D0624A"/>
    <w:rsid w:val="00D063C9"/>
    <w:rsid w:val="00D065DA"/>
    <w:rsid w:val="00D06658"/>
    <w:rsid w:val="00D06825"/>
    <w:rsid w:val="00D06AE2"/>
    <w:rsid w:val="00D07409"/>
    <w:rsid w:val="00D075C5"/>
    <w:rsid w:val="00D07769"/>
    <w:rsid w:val="00D07D1D"/>
    <w:rsid w:val="00D10273"/>
    <w:rsid w:val="00D10813"/>
    <w:rsid w:val="00D1087C"/>
    <w:rsid w:val="00D10A7A"/>
    <w:rsid w:val="00D10CBA"/>
    <w:rsid w:val="00D11496"/>
    <w:rsid w:val="00D1181F"/>
    <w:rsid w:val="00D11966"/>
    <w:rsid w:val="00D11B62"/>
    <w:rsid w:val="00D1255A"/>
    <w:rsid w:val="00D12B7F"/>
    <w:rsid w:val="00D12C06"/>
    <w:rsid w:val="00D1313E"/>
    <w:rsid w:val="00D1315D"/>
    <w:rsid w:val="00D13345"/>
    <w:rsid w:val="00D13598"/>
    <w:rsid w:val="00D13C14"/>
    <w:rsid w:val="00D13DB3"/>
    <w:rsid w:val="00D14227"/>
    <w:rsid w:val="00D14B25"/>
    <w:rsid w:val="00D14C38"/>
    <w:rsid w:val="00D151C2"/>
    <w:rsid w:val="00D153AF"/>
    <w:rsid w:val="00D1540D"/>
    <w:rsid w:val="00D1581E"/>
    <w:rsid w:val="00D15902"/>
    <w:rsid w:val="00D1591B"/>
    <w:rsid w:val="00D1592C"/>
    <w:rsid w:val="00D15D56"/>
    <w:rsid w:val="00D15FE6"/>
    <w:rsid w:val="00D16241"/>
    <w:rsid w:val="00D16311"/>
    <w:rsid w:val="00D16699"/>
    <w:rsid w:val="00D17482"/>
    <w:rsid w:val="00D17C7C"/>
    <w:rsid w:val="00D17F3D"/>
    <w:rsid w:val="00D204BA"/>
    <w:rsid w:val="00D204FD"/>
    <w:rsid w:val="00D20667"/>
    <w:rsid w:val="00D209BD"/>
    <w:rsid w:val="00D2147D"/>
    <w:rsid w:val="00D21A3F"/>
    <w:rsid w:val="00D21DB2"/>
    <w:rsid w:val="00D223FC"/>
    <w:rsid w:val="00D226EA"/>
    <w:rsid w:val="00D22957"/>
    <w:rsid w:val="00D22A7F"/>
    <w:rsid w:val="00D22B83"/>
    <w:rsid w:val="00D22DFF"/>
    <w:rsid w:val="00D232C3"/>
    <w:rsid w:val="00D23400"/>
    <w:rsid w:val="00D23B6E"/>
    <w:rsid w:val="00D23C3C"/>
    <w:rsid w:val="00D2400C"/>
    <w:rsid w:val="00D2517F"/>
    <w:rsid w:val="00D2587A"/>
    <w:rsid w:val="00D261A5"/>
    <w:rsid w:val="00D264D8"/>
    <w:rsid w:val="00D266A0"/>
    <w:rsid w:val="00D2685D"/>
    <w:rsid w:val="00D26F1A"/>
    <w:rsid w:val="00D2753D"/>
    <w:rsid w:val="00D2782F"/>
    <w:rsid w:val="00D27A74"/>
    <w:rsid w:val="00D27C49"/>
    <w:rsid w:val="00D27E6A"/>
    <w:rsid w:val="00D3041A"/>
    <w:rsid w:val="00D304B5"/>
    <w:rsid w:val="00D304DA"/>
    <w:rsid w:val="00D30726"/>
    <w:rsid w:val="00D308F6"/>
    <w:rsid w:val="00D309C9"/>
    <w:rsid w:val="00D30CD0"/>
    <w:rsid w:val="00D30CD1"/>
    <w:rsid w:val="00D30E2F"/>
    <w:rsid w:val="00D30E51"/>
    <w:rsid w:val="00D31040"/>
    <w:rsid w:val="00D31952"/>
    <w:rsid w:val="00D31C1D"/>
    <w:rsid w:val="00D31D80"/>
    <w:rsid w:val="00D31F99"/>
    <w:rsid w:val="00D31FBA"/>
    <w:rsid w:val="00D3240A"/>
    <w:rsid w:val="00D32DA9"/>
    <w:rsid w:val="00D33131"/>
    <w:rsid w:val="00D33599"/>
    <w:rsid w:val="00D33982"/>
    <w:rsid w:val="00D34269"/>
    <w:rsid w:val="00D34CAF"/>
    <w:rsid w:val="00D35041"/>
    <w:rsid w:val="00D35725"/>
    <w:rsid w:val="00D35BD4"/>
    <w:rsid w:val="00D364A8"/>
    <w:rsid w:val="00D36FCA"/>
    <w:rsid w:val="00D37174"/>
    <w:rsid w:val="00D374E6"/>
    <w:rsid w:val="00D37510"/>
    <w:rsid w:val="00D3772B"/>
    <w:rsid w:val="00D3784B"/>
    <w:rsid w:val="00D40120"/>
    <w:rsid w:val="00D40269"/>
    <w:rsid w:val="00D40419"/>
    <w:rsid w:val="00D40502"/>
    <w:rsid w:val="00D4070C"/>
    <w:rsid w:val="00D40F0C"/>
    <w:rsid w:val="00D4107C"/>
    <w:rsid w:val="00D411EF"/>
    <w:rsid w:val="00D41391"/>
    <w:rsid w:val="00D41A4A"/>
    <w:rsid w:val="00D41BFE"/>
    <w:rsid w:val="00D42169"/>
    <w:rsid w:val="00D422E9"/>
    <w:rsid w:val="00D425F5"/>
    <w:rsid w:val="00D42898"/>
    <w:rsid w:val="00D42926"/>
    <w:rsid w:val="00D42BEB"/>
    <w:rsid w:val="00D43164"/>
    <w:rsid w:val="00D4330F"/>
    <w:rsid w:val="00D433FF"/>
    <w:rsid w:val="00D43617"/>
    <w:rsid w:val="00D4381E"/>
    <w:rsid w:val="00D43F2F"/>
    <w:rsid w:val="00D447DF"/>
    <w:rsid w:val="00D449C8"/>
    <w:rsid w:val="00D44FB4"/>
    <w:rsid w:val="00D45032"/>
    <w:rsid w:val="00D4522B"/>
    <w:rsid w:val="00D4573D"/>
    <w:rsid w:val="00D45B3A"/>
    <w:rsid w:val="00D45C73"/>
    <w:rsid w:val="00D468A4"/>
    <w:rsid w:val="00D46B4F"/>
    <w:rsid w:val="00D471C9"/>
    <w:rsid w:val="00D475D6"/>
    <w:rsid w:val="00D5006E"/>
    <w:rsid w:val="00D502C0"/>
    <w:rsid w:val="00D502D4"/>
    <w:rsid w:val="00D508A0"/>
    <w:rsid w:val="00D50B3C"/>
    <w:rsid w:val="00D51546"/>
    <w:rsid w:val="00D51714"/>
    <w:rsid w:val="00D51780"/>
    <w:rsid w:val="00D51BFD"/>
    <w:rsid w:val="00D52249"/>
    <w:rsid w:val="00D52521"/>
    <w:rsid w:val="00D52878"/>
    <w:rsid w:val="00D52B83"/>
    <w:rsid w:val="00D52E7E"/>
    <w:rsid w:val="00D5305D"/>
    <w:rsid w:val="00D53241"/>
    <w:rsid w:val="00D5370E"/>
    <w:rsid w:val="00D538A2"/>
    <w:rsid w:val="00D53E70"/>
    <w:rsid w:val="00D53EA4"/>
    <w:rsid w:val="00D54128"/>
    <w:rsid w:val="00D54432"/>
    <w:rsid w:val="00D5495B"/>
    <w:rsid w:val="00D549C2"/>
    <w:rsid w:val="00D54BFB"/>
    <w:rsid w:val="00D54D06"/>
    <w:rsid w:val="00D54EC5"/>
    <w:rsid w:val="00D555A2"/>
    <w:rsid w:val="00D5564D"/>
    <w:rsid w:val="00D55BFA"/>
    <w:rsid w:val="00D55C0B"/>
    <w:rsid w:val="00D55FFB"/>
    <w:rsid w:val="00D562F9"/>
    <w:rsid w:val="00D5664B"/>
    <w:rsid w:val="00D56A6E"/>
    <w:rsid w:val="00D56E8E"/>
    <w:rsid w:val="00D57099"/>
    <w:rsid w:val="00D5740A"/>
    <w:rsid w:val="00D5769B"/>
    <w:rsid w:val="00D6018C"/>
    <w:rsid w:val="00D60395"/>
    <w:rsid w:val="00D604E1"/>
    <w:rsid w:val="00D6069F"/>
    <w:rsid w:val="00D60884"/>
    <w:rsid w:val="00D60A89"/>
    <w:rsid w:val="00D610F3"/>
    <w:rsid w:val="00D61545"/>
    <w:rsid w:val="00D61B63"/>
    <w:rsid w:val="00D61FD9"/>
    <w:rsid w:val="00D627E2"/>
    <w:rsid w:val="00D62CC7"/>
    <w:rsid w:val="00D62D23"/>
    <w:rsid w:val="00D631C9"/>
    <w:rsid w:val="00D63343"/>
    <w:rsid w:val="00D6350A"/>
    <w:rsid w:val="00D63AED"/>
    <w:rsid w:val="00D63B8F"/>
    <w:rsid w:val="00D64128"/>
    <w:rsid w:val="00D648E6"/>
    <w:rsid w:val="00D64D0B"/>
    <w:rsid w:val="00D6558F"/>
    <w:rsid w:val="00D65824"/>
    <w:rsid w:val="00D65A42"/>
    <w:rsid w:val="00D65ACC"/>
    <w:rsid w:val="00D66269"/>
    <w:rsid w:val="00D66793"/>
    <w:rsid w:val="00D672B5"/>
    <w:rsid w:val="00D674DA"/>
    <w:rsid w:val="00D67C65"/>
    <w:rsid w:val="00D67FED"/>
    <w:rsid w:val="00D700EB"/>
    <w:rsid w:val="00D7073F"/>
    <w:rsid w:val="00D707CC"/>
    <w:rsid w:val="00D708FE"/>
    <w:rsid w:val="00D70ABB"/>
    <w:rsid w:val="00D71070"/>
    <w:rsid w:val="00D711F4"/>
    <w:rsid w:val="00D7148A"/>
    <w:rsid w:val="00D719C7"/>
    <w:rsid w:val="00D71CA2"/>
    <w:rsid w:val="00D71CB7"/>
    <w:rsid w:val="00D71FF7"/>
    <w:rsid w:val="00D720A4"/>
    <w:rsid w:val="00D733A0"/>
    <w:rsid w:val="00D73501"/>
    <w:rsid w:val="00D73DE7"/>
    <w:rsid w:val="00D741EE"/>
    <w:rsid w:val="00D744FA"/>
    <w:rsid w:val="00D747D0"/>
    <w:rsid w:val="00D747D6"/>
    <w:rsid w:val="00D74B25"/>
    <w:rsid w:val="00D74C37"/>
    <w:rsid w:val="00D74DFE"/>
    <w:rsid w:val="00D75425"/>
    <w:rsid w:val="00D75566"/>
    <w:rsid w:val="00D75995"/>
    <w:rsid w:val="00D75CE4"/>
    <w:rsid w:val="00D762DF"/>
    <w:rsid w:val="00D763F6"/>
    <w:rsid w:val="00D76667"/>
    <w:rsid w:val="00D76A50"/>
    <w:rsid w:val="00D76A56"/>
    <w:rsid w:val="00D76C68"/>
    <w:rsid w:val="00D76E27"/>
    <w:rsid w:val="00D770FD"/>
    <w:rsid w:val="00D773F2"/>
    <w:rsid w:val="00D779D9"/>
    <w:rsid w:val="00D77A25"/>
    <w:rsid w:val="00D803BC"/>
    <w:rsid w:val="00D80CB0"/>
    <w:rsid w:val="00D8108B"/>
    <w:rsid w:val="00D81329"/>
    <w:rsid w:val="00D81382"/>
    <w:rsid w:val="00D819FD"/>
    <w:rsid w:val="00D81EBA"/>
    <w:rsid w:val="00D82238"/>
    <w:rsid w:val="00D82489"/>
    <w:rsid w:val="00D82689"/>
    <w:rsid w:val="00D82A31"/>
    <w:rsid w:val="00D82A75"/>
    <w:rsid w:val="00D82C7A"/>
    <w:rsid w:val="00D82C91"/>
    <w:rsid w:val="00D83379"/>
    <w:rsid w:val="00D83781"/>
    <w:rsid w:val="00D83C62"/>
    <w:rsid w:val="00D84961"/>
    <w:rsid w:val="00D84C6B"/>
    <w:rsid w:val="00D84C91"/>
    <w:rsid w:val="00D85146"/>
    <w:rsid w:val="00D851CF"/>
    <w:rsid w:val="00D851F3"/>
    <w:rsid w:val="00D85336"/>
    <w:rsid w:val="00D85742"/>
    <w:rsid w:val="00D85EA8"/>
    <w:rsid w:val="00D85F5D"/>
    <w:rsid w:val="00D863DE"/>
    <w:rsid w:val="00D863FA"/>
    <w:rsid w:val="00D8667A"/>
    <w:rsid w:val="00D86A90"/>
    <w:rsid w:val="00D86BB4"/>
    <w:rsid w:val="00D86D21"/>
    <w:rsid w:val="00D86FD6"/>
    <w:rsid w:val="00D8704E"/>
    <w:rsid w:val="00D874B3"/>
    <w:rsid w:val="00D876A7"/>
    <w:rsid w:val="00D87AB2"/>
    <w:rsid w:val="00D90972"/>
    <w:rsid w:val="00D909AC"/>
    <w:rsid w:val="00D90BFB"/>
    <w:rsid w:val="00D90D17"/>
    <w:rsid w:val="00D91069"/>
    <w:rsid w:val="00D912FB"/>
    <w:rsid w:val="00D91539"/>
    <w:rsid w:val="00D9155D"/>
    <w:rsid w:val="00D91C18"/>
    <w:rsid w:val="00D91DAE"/>
    <w:rsid w:val="00D91FFA"/>
    <w:rsid w:val="00D92243"/>
    <w:rsid w:val="00D923AE"/>
    <w:rsid w:val="00D92936"/>
    <w:rsid w:val="00D930B3"/>
    <w:rsid w:val="00D93180"/>
    <w:rsid w:val="00D938A5"/>
    <w:rsid w:val="00D942DC"/>
    <w:rsid w:val="00D9474F"/>
    <w:rsid w:val="00D95083"/>
    <w:rsid w:val="00D95CB1"/>
    <w:rsid w:val="00D95D9C"/>
    <w:rsid w:val="00D9660F"/>
    <w:rsid w:val="00D96856"/>
    <w:rsid w:val="00D9706D"/>
    <w:rsid w:val="00D973A5"/>
    <w:rsid w:val="00D9792B"/>
    <w:rsid w:val="00D97C8F"/>
    <w:rsid w:val="00D97CA1"/>
    <w:rsid w:val="00D97DE0"/>
    <w:rsid w:val="00D97F07"/>
    <w:rsid w:val="00DA0012"/>
    <w:rsid w:val="00DA020D"/>
    <w:rsid w:val="00DA030A"/>
    <w:rsid w:val="00DA0515"/>
    <w:rsid w:val="00DA0618"/>
    <w:rsid w:val="00DA077F"/>
    <w:rsid w:val="00DA0A06"/>
    <w:rsid w:val="00DA0F67"/>
    <w:rsid w:val="00DA17DE"/>
    <w:rsid w:val="00DA1BB6"/>
    <w:rsid w:val="00DA1CC3"/>
    <w:rsid w:val="00DA1E30"/>
    <w:rsid w:val="00DA203E"/>
    <w:rsid w:val="00DA236E"/>
    <w:rsid w:val="00DA2911"/>
    <w:rsid w:val="00DA29B7"/>
    <w:rsid w:val="00DA3E2C"/>
    <w:rsid w:val="00DA404F"/>
    <w:rsid w:val="00DA4225"/>
    <w:rsid w:val="00DA45DD"/>
    <w:rsid w:val="00DA48AE"/>
    <w:rsid w:val="00DA52CD"/>
    <w:rsid w:val="00DA5692"/>
    <w:rsid w:val="00DA65D4"/>
    <w:rsid w:val="00DA67D3"/>
    <w:rsid w:val="00DA70DC"/>
    <w:rsid w:val="00DA7D19"/>
    <w:rsid w:val="00DA7FCA"/>
    <w:rsid w:val="00DB06D2"/>
    <w:rsid w:val="00DB0FF0"/>
    <w:rsid w:val="00DB19F3"/>
    <w:rsid w:val="00DB2138"/>
    <w:rsid w:val="00DB2A7E"/>
    <w:rsid w:val="00DB2A89"/>
    <w:rsid w:val="00DB2B74"/>
    <w:rsid w:val="00DB2CC4"/>
    <w:rsid w:val="00DB2F56"/>
    <w:rsid w:val="00DB3391"/>
    <w:rsid w:val="00DB3D49"/>
    <w:rsid w:val="00DB3FF0"/>
    <w:rsid w:val="00DB474C"/>
    <w:rsid w:val="00DB53DE"/>
    <w:rsid w:val="00DB58A0"/>
    <w:rsid w:val="00DB5B81"/>
    <w:rsid w:val="00DB5C16"/>
    <w:rsid w:val="00DB5C5C"/>
    <w:rsid w:val="00DB5D77"/>
    <w:rsid w:val="00DB5F1B"/>
    <w:rsid w:val="00DB5F51"/>
    <w:rsid w:val="00DB6468"/>
    <w:rsid w:val="00DB6790"/>
    <w:rsid w:val="00DB6A8E"/>
    <w:rsid w:val="00DB6CD0"/>
    <w:rsid w:val="00DB6F1C"/>
    <w:rsid w:val="00DB7340"/>
    <w:rsid w:val="00DB7519"/>
    <w:rsid w:val="00DB753D"/>
    <w:rsid w:val="00DB7898"/>
    <w:rsid w:val="00DB78C5"/>
    <w:rsid w:val="00DB7F15"/>
    <w:rsid w:val="00DC05AB"/>
    <w:rsid w:val="00DC07F7"/>
    <w:rsid w:val="00DC0A48"/>
    <w:rsid w:val="00DC0D14"/>
    <w:rsid w:val="00DC0D31"/>
    <w:rsid w:val="00DC0F32"/>
    <w:rsid w:val="00DC12B4"/>
    <w:rsid w:val="00DC144A"/>
    <w:rsid w:val="00DC166F"/>
    <w:rsid w:val="00DC17A7"/>
    <w:rsid w:val="00DC2124"/>
    <w:rsid w:val="00DC25E4"/>
    <w:rsid w:val="00DC2D05"/>
    <w:rsid w:val="00DC3AF3"/>
    <w:rsid w:val="00DC3F26"/>
    <w:rsid w:val="00DC4318"/>
    <w:rsid w:val="00DC43D6"/>
    <w:rsid w:val="00DC447E"/>
    <w:rsid w:val="00DC4840"/>
    <w:rsid w:val="00DC490E"/>
    <w:rsid w:val="00DC504E"/>
    <w:rsid w:val="00DC52A3"/>
    <w:rsid w:val="00DC5440"/>
    <w:rsid w:val="00DC54C1"/>
    <w:rsid w:val="00DC5A59"/>
    <w:rsid w:val="00DC60BA"/>
    <w:rsid w:val="00DC6182"/>
    <w:rsid w:val="00DC631D"/>
    <w:rsid w:val="00DC6753"/>
    <w:rsid w:val="00DC6809"/>
    <w:rsid w:val="00DC69FD"/>
    <w:rsid w:val="00DC6B57"/>
    <w:rsid w:val="00DC6C4E"/>
    <w:rsid w:val="00DC6EDB"/>
    <w:rsid w:val="00DC704C"/>
    <w:rsid w:val="00DC74A3"/>
    <w:rsid w:val="00DC7C63"/>
    <w:rsid w:val="00DC7D24"/>
    <w:rsid w:val="00DD0605"/>
    <w:rsid w:val="00DD0F0C"/>
    <w:rsid w:val="00DD14AE"/>
    <w:rsid w:val="00DD173C"/>
    <w:rsid w:val="00DD1E07"/>
    <w:rsid w:val="00DD2038"/>
    <w:rsid w:val="00DD2814"/>
    <w:rsid w:val="00DD28D1"/>
    <w:rsid w:val="00DD2BA6"/>
    <w:rsid w:val="00DD2E42"/>
    <w:rsid w:val="00DD35A9"/>
    <w:rsid w:val="00DD36FB"/>
    <w:rsid w:val="00DD3BF3"/>
    <w:rsid w:val="00DD40D3"/>
    <w:rsid w:val="00DD4155"/>
    <w:rsid w:val="00DD4708"/>
    <w:rsid w:val="00DD47DB"/>
    <w:rsid w:val="00DD4B60"/>
    <w:rsid w:val="00DD4C86"/>
    <w:rsid w:val="00DD4DAC"/>
    <w:rsid w:val="00DD4F16"/>
    <w:rsid w:val="00DD59D0"/>
    <w:rsid w:val="00DD6AF6"/>
    <w:rsid w:val="00DD6D3F"/>
    <w:rsid w:val="00DD6EB8"/>
    <w:rsid w:val="00DD7304"/>
    <w:rsid w:val="00DD772B"/>
    <w:rsid w:val="00DD7818"/>
    <w:rsid w:val="00DD7832"/>
    <w:rsid w:val="00DD7AFA"/>
    <w:rsid w:val="00DE000B"/>
    <w:rsid w:val="00DE002C"/>
    <w:rsid w:val="00DE00F5"/>
    <w:rsid w:val="00DE10A0"/>
    <w:rsid w:val="00DE1129"/>
    <w:rsid w:val="00DE1259"/>
    <w:rsid w:val="00DE12F6"/>
    <w:rsid w:val="00DE1684"/>
    <w:rsid w:val="00DE1A0A"/>
    <w:rsid w:val="00DE1A1D"/>
    <w:rsid w:val="00DE2102"/>
    <w:rsid w:val="00DE2819"/>
    <w:rsid w:val="00DE2AD8"/>
    <w:rsid w:val="00DE2BDA"/>
    <w:rsid w:val="00DE3058"/>
    <w:rsid w:val="00DE3241"/>
    <w:rsid w:val="00DE3747"/>
    <w:rsid w:val="00DE394A"/>
    <w:rsid w:val="00DE3BBC"/>
    <w:rsid w:val="00DE4006"/>
    <w:rsid w:val="00DE46A9"/>
    <w:rsid w:val="00DE4FE8"/>
    <w:rsid w:val="00DE525E"/>
    <w:rsid w:val="00DE5BEC"/>
    <w:rsid w:val="00DE6703"/>
    <w:rsid w:val="00DE6A23"/>
    <w:rsid w:val="00DE6B12"/>
    <w:rsid w:val="00DE6CC5"/>
    <w:rsid w:val="00DE7207"/>
    <w:rsid w:val="00DE796B"/>
    <w:rsid w:val="00DE7A51"/>
    <w:rsid w:val="00DE7C7F"/>
    <w:rsid w:val="00DE7E9F"/>
    <w:rsid w:val="00DF009F"/>
    <w:rsid w:val="00DF04E7"/>
    <w:rsid w:val="00DF0D52"/>
    <w:rsid w:val="00DF12C1"/>
    <w:rsid w:val="00DF1447"/>
    <w:rsid w:val="00DF1469"/>
    <w:rsid w:val="00DF1C0C"/>
    <w:rsid w:val="00DF20A4"/>
    <w:rsid w:val="00DF2365"/>
    <w:rsid w:val="00DF23D8"/>
    <w:rsid w:val="00DF25CB"/>
    <w:rsid w:val="00DF304A"/>
    <w:rsid w:val="00DF3AB5"/>
    <w:rsid w:val="00DF3B36"/>
    <w:rsid w:val="00DF3BFA"/>
    <w:rsid w:val="00DF3C8A"/>
    <w:rsid w:val="00DF452D"/>
    <w:rsid w:val="00DF462E"/>
    <w:rsid w:val="00DF46B1"/>
    <w:rsid w:val="00DF506E"/>
    <w:rsid w:val="00DF5523"/>
    <w:rsid w:val="00DF5993"/>
    <w:rsid w:val="00DF5DC0"/>
    <w:rsid w:val="00DF6158"/>
    <w:rsid w:val="00DF68F3"/>
    <w:rsid w:val="00DF691E"/>
    <w:rsid w:val="00DF6A28"/>
    <w:rsid w:val="00DF72DA"/>
    <w:rsid w:val="00DF744F"/>
    <w:rsid w:val="00DF7CF8"/>
    <w:rsid w:val="00DF7D15"/>
    <w:rsid w:val="00DF7DA0"/>
    <w:rsid w:val="00DF7DC7"/>
    <w:rsid w:val="00E0051E"/>
    <w:rsid w:val="00E00966"/>
    <w:rsid w:val="00E00B67"/>
    <w:rsid w:val="00E00C0F"/>
    <w:rsid w:val="00E01224"/>
    <w:rsid w:val="00E01418"/>
    <w:rsid w:val="00E01B1B"/>
    <w:rsid w:val="00E021A1"/>
    <w:rsid w:val="00E0271B"/>
    <w:rsid w:val="00E02AF1"/>
    <w:rsid w:val="00E02DA8"/>
    <w:rsid w:val="00E0385F"/>
    <w:rsid w:val="00E03AEB"/>
    <w:rsid w:val="00E03F86"/>
    <w:rsid w:val="00E04310"/>
    <w:rsid w:val="00E043DF"/>
    <w:rsid w:val="00E044F6"/>
    <w:rsid w:val="00E048DC"/>
    <w:rsid w:val="00E04BFA"/>
    <w:rsid w:val="00E04EBC"/>
    <w:rsid w:val="00E053A8"/>
    <w:rsid w:val="00E05E28"/>
    <w:rsid w:val="00E05E6B"/>
    <w:rsid w:val="00E0633D"/>
    <w:rsid w:val="00E06B38"/>
    <w:rsid w:val="00E06F85"/>
    <w:rsid w:val="00E07998"/>
    <w:rsid w:val="00E07A6E"/>
    <w:rsid w:val="00E07C8A"/>
    <w:rsid w:val="00E07DD7"/>
    <w:rsid w:val="00E07F6F"/>
    <w:rsid w:val="00E110F3"/>
    <w:rsid w:val="00E111D6"/>
    <w:rsid w:val="00E11477"/>
    <w:rsid w:val="00E11AA6"/>
    <w:rsid w:val="00E1317D"/>
    <w:rsid w:val="00E135B2"/>
    <w:rsid w:val="00E13739"/>
    <w:rsid w:val="00E137C8"/>
    <w:rsid w:val="00E14073"/>
    <w:rsid w:val="00E1437C"/>
    <w:rsid w:val="00E1477F"/>
    <w:rsid w:val="00E14A39"/>
    <w:rsid w:val="00E14C1D"/>
    <w:rsid w:val="00E14CA7"/>
    <w:rsid w:val="00E14F2B"/>
    <w:rsid w:val="00E14F51"/>
    <w:rsid w:val="00E15065"/>
    <w:rsid w:val="00E156DF"/>
    <w:rsid w:val="00E158DC"/>
    <w:rsid w:val="00E15BE3"/>
    <w:rsid w:val="00E16013"/>
    <w:rsid w:val="00E16680"/>
    <w:rsid w:val="00E168AB"/>
    <w:rsid w:val="00E16918"/>
    <w:rsid w:val="00E16F8C"/>
    <w:rsid w:val="00E17037"/>
    <w:rsid w:val="00E1754C"/>
    <w:rsid w:val="00E17645"/>
    <w:rsid w:val="00E1779A"/>
    <w:rsid w:val="00E17B4A"/>
    <w:rsid w:val="00E205D2"/>
    <w:rsid w:val="00E20622"/>
    <w:rsid w:val="00E20968"/>
    <w:rsid w:val="00E20A69"/>
    <w:rsid w:val="00E20D0E"/>
    <w:rsid w:val="00E20E39"/>
    <w:rsid w:val="00E20EAB"/>
    <w:rsid w:val="00E20FC7"/>
    <w:rsid w:val="00E21087"/>
    <w:rsid w:val="00E2156C"/>
    <w:rsid w:val="00E21652"/>
    <w:rsid w:val="00E224A9"/>
    <w:rsid w:val="00E22B5D"/>
    <w:rsid w:val="00E22CDC"/>
    <w:rsid w:val="00E22CFA"/>
    <w:rsid w:val="00E23203"/>
    <w:rsid w:val="00E23300"/>
    <w:rsid w:val="00E23311"/>
    <w:rsid w:val="00E23634"/>
    <w:rsid w:val="00E2375F"/>
    <w:rsid w:val="00E23CE5"/>
    <w:rsid w:val="00E23D6F"/>
    <w:rsid w:val="00E23E5B"/>
    <w:rsid w:val="00E24463"/>
    <w:rsid w:val="00E2484E"/>
    <w:rsid w:val="00E24B79"/>
    <w:rsid w:val="00E24C65"/>
    <w:rsid w:val="00E25F13"/>
    <w:rsid w:val="00E25F50"/>
    <w:rsid w:val="00E26393"/>
    <w:rsid w:val="00E26EA3"/>
    <w:rsid w:val="00E278CA"/>
    <w:rsid w:val="00E278F8"/>
    <w:rsid w:val="00E27BF2"/>
    <w:rsid w:val="00E27CD6"/>
    <w:rsid w:val="00E27CF2"/>
    <w:rsid w:val="00E30890"/>
    <w:rsid w:val="00E30D18"/>
    <w:rsid w:val="00E30D1A"/>
    <w:rsid w:val="00E30F17"/>
    <w:rsid w:val="00E312D5"/>
    <w:rsid w:val="00E313CD"/>
    <w:rsid w:val="00E31EB1"/>
    <w:rsid w:val="00E3210A"/>
    <w:rsid w:val="00E32305"/>
    <w:rsid w:val="00E32326"/>
    <w:rsid w:val="00E3248A"/>
    <w:rsid w:val="00E32550"/>
    <w:rsid w:val="00E3278F"/>
    <w:rsid w:val="00E32EB8"/>
    <w:rsid w:val="00E3309C"/>
    <w:rsid w:val="00E33866"/>
    <w:rsid w:val="00E33DC6"/>
    <w:rsid w:val="00E33F11"/>
    <w:rsid w:val="00E340B3"/>
    <w:rsid w:val="00E34270"/>
    <w:rsid w:val="00E34298"/>
    <w:rsid w:val="00E34B78"/>
    <w:rsid w:val="00E34E63"/>
    <w:rsid w:val="00E3549A"/>
    <w:rsid w:val="00E3559E"/>
    <w:rsid w:val="00E3561C"/>
    <w:rsid w:val="00E35AB8"/>
    <w:rsid w:val="00E36A3D"/>
    <w:rsid w:val="00E36BD1"/>
    <w:rsid w:val="00E371D1"/>
    <w:rsid w:val="00E4003C"/>
    <w:rsid w:val="00E403E6"/>
    <w:rsid w:val="00E40488"/>
    <w:rsid w:val="00E4085D"/>
    <w:rsid w:val="00E408F9"/>
    <w:rsid w:val="00E40C28"/>
    <w:rsid w:val="00E416D8"/>
    <w:rsid w:val="00E41C0F"/>
    <w:rsid w:val="00E41E25"/>
    <w:rsid w:val="00E41EAF"/>
    <w:rsid w:val="00E41FC1"/>
    <w:rsid w:val="00E42003"/>
    <w:rsid w:val="00E4214D"/>
    <w:rsid w:val="00E427EA"/>
    <w:rsid w:val="00E42C62"/>
    <w:rsid w:val="00E42D3A"/>
    <w:rsid w:val="00E43327"/>
    <w:rsid w:val="00E44279"/>
    <w:rsid w:val="00E444F8"/>
    <w:rsid w:val="00E445DD"/>
    <w:rsid w:val="00E44817"/>
    <w:rsid w:val="00E44848"/>
    <w:rsid w:val="00E450B8"/>
    <w:rsid w:val="00E4527C"/>
    <w:rsid w:val="00E452C9"/>
    <w:rsid w:val="00E45396"/>
    <w:rsid w:val="00E45461"/>
    <w:rsid w:val="00E454B0"/>
    <w:rsid w:val="00E45D13"/>
    <w:rsid w:val="00E45F85"/>
    <w:rsid w:val="00E46107"/>
    <w:rsid w:val="00E46184"/>
    <w:rsid w:val="00E46395"/>
    <w:rsid w:val="00E463C3"/>
    <w:rsid w:val="00E46484"/>
    <w:rsid w:val="00E46640"/>
    <w:rsid w:val="00E467A7"/>
    <w:rsid w:val="00E4694B"/>
    <w:rsid w:val="00E46F0A"/>
    <w:rsid w:val="00E4724B"/>
    <w:rsid w:val="00E47323"/>
    <w:rsid w:val="00E479AD"/>
    <w:rsid w:val="00E47AAF"/>
    <w:rsid w:val="00E47E7A"/>
    <w:rsid w:val="00E50464"/>
    <w:rsid w:val="00E50E0E"/>
    <w:rsid w:val="00E5119D"/>
    <w:rsid w:val="00E513B7"/>
    <w:rsid w:val="00E5177E"/>
    <w:rsid w:val="00E51B1F"/>
    <w:rsid w:val="00E5210F"/>
    <w:rsid w:val="00E52132"/>
    <w:rsid w:val="00E525B3"/>
    <w:rsid w:val="00E52622"/>
    <w:rsid w:val="00E52D1F"/>
    <w:rsid w:val="00E52D77"/>
    <w:rsid w:val="00E52D80"/>
    <w:rsid w:val="00E52DF8"/>
    <w:rsid w:val="00E52EE6"/>
    <w:rsid w:val="00E53656"/>
    <w:rsid w:val="00E536BD"/>
    <w:rsid w:val="00E53772"/>
    <w:rsid w:val="00E53C21"/>
    <w:rsid w:val="00E53DD6"/>
    <w:rsid w:val="00E540FC"/>
    <w:rsid w:val="00E542A1"/>
    <w:rsid w:val="00E544AD"/>
    <w:rsid w:val="00E54591"/>
    <w:rsid w:val="00E54A98"/>
    <w:rsid w:val="00E550D9"/>
    <w:rsid w:val="00E55519"/>
    <w:rsid w:val="00E5586A"/>
    <w:rsid w:val="00E55966"/>
    <w:rsid w:val="00E563D7"/>
    <w:rsid w:val="00E565D3"/>
    <w:rsid w:val="00E56B8E"/>
    <w:rsid w:val="00E57184"/>
    <w:rsid w:val="00E57680"/>
    <w:rsid w:val="00E57C05"/>
    <w:rsid w:val="00E57E95"/>
    <w:rsid w:val="00E6021E"/>
    <w:rsid w:val="00E602FD"/>
    <w:rsid w:val="00E605A5"/>
    <w:rsid w:val="00E606BA"/>
    <w:rsid w:val="00E60738"/>
    <w:rsid w:val="00E60A5A"/>
    <w:rsid w:val="00E60CAE"/>
    <w:rsid w:val="00E60E90"/>
    <w:rsid w:val="00E62030"/>
    <w:rsid w:val="00E622BD"/>
    <w:rsid w:val="00E62A3C"/>
    <w:rsid w:val="00E6309F"/>
    <w:rsid w:val="00E6319C"/>
    <w:rsid w:val="00E63A27"/>
    <w:rsid w:val="00E64018"/>
    <w:rsid w:val="00E640A2"/>
    <w:rsid w:val="00E642B1"/>
    <w:rsid w:val="00E64494"/>
    <w:rsid w:val="00E646E0"/>
    <w:rsid w:val="00E64ED3"/>
    <w:rsid w:val="00E64FE7"/>
    <w:rsid w:val="00E654D7"/>
    <w:rsid w:val="00E6582A"/>
    <w:rsid w:val="00E659C9"/>
    <w:rsid w:val="00E6642C"/>
    <w:rsid w:val="00E66943"/>
    <w:rsid w:val="00E66FE9"/>
    <w:rsid w:val="00E67D6C"/>
    <w:rsid w:val="00E67ED8"/>
    <w:rsid w:val="00E700A4"/>
    <w:rsid w:val="00E70B16"/>
    <w:rsid w:val="00E70C8F"/>
    <w:rsid w:val="00E70CA7"/>
    <w:rsid w:val="00E70D97"/>
    <w:rsid w:val="00E7120F"/>
    <w:rsid w:val="00E71787"/>
    <w:rsid w:val="00E717D4"/>
    <w:rsid w:val="00E71C20"/>
    <w:rsid w:val="00E71E49"/>
    <w:rsid w:val="00E725BD"/>
    <w:rsid w:val="00E729F9"/>
    <w:rsid w:val="00E72EA2"/>
    <w:rsid w:val="00E730C0"/>
    <w:rsid w:val="00E73679"/>
    <w:rsid w:val="00E73B02"/>
    <w:rsid w:val="00E73F3D"/>
    <w:rsid w:val="00E75526"/>
    <w:rsid w:val="00E75759"/>
    <w:rsid w:val="00E75B0C"/>
    <w:rsid w:val="00E76300"/>
    <w:rsid w:val="00E76712"/>
    <w:rsid w:val="00E76C98"/>
    <w:rsid w:val="00E7704B"/>
    <w:rsid w:val="00E77BAE"/>
    <w:rsid w:val="00E804AF"/>
    <w:rsid w:val="00E80A2E"/>
    <w:rsid w:val="00E810FB"/>
    <w:rsid w:val="00E81973"/>
    <w:rsid w:val="00E81D29"/>
    <w:rsid w:val="00E8270C"/>
    <w:rsid w:val="00E827D6"/>
    <w:rsid w:val="00E82D2D"/>
    <w:rsid w:val="00E82DD4"/>
    <w:rsid w:val="00E83131"/>
    <w:rsid w:val="00E8349B"/>
    <w:rsid w:val="00E836F5"/>
    <w:rsid w:val="00E83788"/>
    <w:rsid w:val="00E8394B"/>
    <w:rsid w:val="00E83BDA"/>
    <w:rsid w:val="00E84013"/>
    <w:rsid w:val="00E844DD"/>
    <w:rsid w:val="00E84AE8"/>
    <w:rsid w:val="00E84B01"/>
    <w:rsid w:val="00E84DCA"/>
    <w:rsid w:val="00E84FA6"/>
    <w:rsid w:val="00E854A8"/>
    <w:rsid w:val="00E85882"/>
    <w:rsid w:val="00E85AAF"/>
    <w:rsid w:val="00E85F79"/>
    <w:rsid w:val="00E86105"/>
    <w:rsid w:val="00E8614F"/>
    <w:rsid w:val="00E8642E"/>
    <w:rsid w:val="00E8647E"/>
    <w:rsid w:val="00E86610"/>
    <w:rsid w:val="00E86771"/>
    <w:rsid w:val="00E86C7C"/>
    <w:rsid w:val="00E86E29"/>
    <w:rsid w:val="00E86FB7"/>
    <w:rsid w:val="00E8729C"/>
    <w:rsid w:val="00E87378"/>
    <w:rsid w:val="00E876CF"/>
    <w:rsid w:val="00E87767"/>
    <w:rsid w:val="00E878D4"/>
    <w:rsid w:val="00E900D8"/>
    <w:rsid w:val="00E902BD"/>
    <w:rsid w:val="00E90660"/>
    <w:rsid w:val="00E90B6D"/>
    <w:rsid w:val="00E913FB"/>
    <w:rsid w:val="00E91413"/>
    <w:rsid w:val="00E91C49"/>
    <w:rsid w:val="00E91FE3"/>
    <w:rsid w:val="00E922B3"/>
    <w:rsid w:val="00E92885"/>
    <w:rsid w:val="00E92A93"/>
    <w:rsid w:val="00E93BB9"/>
    <w:rsid w:val="00E93F5F"/>
    <w:rsid w:val="00E93F61"/>
    <w:rsid w:val="00E9405F"/>
    <w:rsid w:val="00E94239"/>
    <w:rsid w:val="00E94306"/>
    <w:rsid w:val="00E94B2A"/>
    <w:rsid w:val="00E94C69"/>
    <w:rsid w:val="00E94CD9"/>
    <w:rsid w:val="00E94E3E"/>
    <w:rsid w:val="00E951C9"/>
    <w:rsid w:val="00E956B0"/>
    <w:rsid w:val="00E9594A"/>
    <w:rsid w:val="00E95A07"/>
    <w:rsid w:val="00E95B15"/>
    <w:rsid w:val="00E961A4"/>
    <w:rsid w:val="00E96702"/>
    <w:rsid w:val="00E96F1A"/>
    <w:rsid w:val="00E96FDA"/>
    <w:rsid w:val="00E970DC"/>
    <w:rsid w:val="00E97274"/>
    <w:rsid w:val="00E9756A"/>
    <w:rsid w:val="00E975C3"/>
    <w:rsid w:val="00E978F5"/>
    <w:rsid w:val="00E979B9"/>
    <w:rsid w:val="00EA08C5"/>
    <w:rsid w:val="00EA0CD7"/>
    <w:rsid w:val="00EA0D92"/>
    <w:rsid w:val="00EA0F1F"/>
    <w:rsid w:val="00EA0FB4"/>
    <w:rsid w:val="00EA12AE"/>
    <w:rsid w:val="00EA1A0B"/>
    <w:rsid w:val="00EA1C8E"/>
    <w:rsid w:val="00EA22EF"/>
    <w:rsid w:val="00EA2F23"/>
    <w:rsid w:val="00EA3184"/>
    <w:rsid w:val="00EA38EB"/>
    <w:rsid w:val="00EA397D"/>
    <w:rsid w:val="00EA3F11"/>
    <w:rsid w:val="00EA405F"/>
    <w:rsid w:val="00EA4060"/>
    <w:rsid w:val="00EA4333"/>
    <w:rsid w:val="00EA4724"/>
    <w:rsid w:val="00EA4CE1"/>
    <w:rsid w:val="00EA563C"/>
    <w:rsid w:val="00EA59F8"/>
    <w:rsid w:val="00EA5EB5"/>
    <w:rsid w:val="00EA6061"/>
    <w:rsid w:val="00EA6C34"/>
    <w:rsid w:val="00EA70C3"/>
    <w:rsid w:val="00EA7A9C"/>
    <w:rsid w:val="00EA7F0C"/>
    <w:rsid w:val="00EB00CD"/>
    <w:rsid w:val="00EB04C1"/>
    <w:rsid w:val="00EB0505"/>
    <w:rsid w:val="00EB06E9"/>
    <w:rsid w:val="00EB0A40"/>
    <w:rsid w:val="00EB1107"/>
    <w:rsid w:val="00EB1250"/>
    <w:rsid w:val="00EB14A8"/>
    <w:rsid w:val="00EB157F"/>
    <w:rsid w:val="00EB1EDE"/>
    <w:rsid w:val="00EB2948"/>
    <w:rsid w:val="00EB2B25"/>
    <w:rsid w:val="00EB2EF2"/>
    <w:rsid w:val="00EB3550"/>
    <w:rsid w:val="00EB35FD"/>
    <w:rsid w:val="00EB38BD"/>
    <w:rsid w:val="00EB39E4"/>
    <w:rsid w:val="00EB3A55"/>
    <w:rsid w:val="00EB3B7D"/>
    <w:rsid w:val="00EB4297"/>
    <w:rsid w:val="00EB4431"/>
    <w:rsid w:val="00EB479B"/>
    <w:rsid w:val="00EB49DA"/>
    <w:rsid w:val="00EB4AD1"/>
    <w:rsid w:val="00EB4FDA"/>
    <w:rsid w:val="00EB50AD"/>
    <w:rsid w:val="00EB56FA"/>
    <w:rsid w:val="00EB67AE"/>
    <w:rsid w:val="00EB6879"/>
    <w:rsid w:val="00EB6904"/>
    <w:rsid w:val="00EB6A01"/>
    <w:rsid w:val="00EB6F47"/>
    <w:rsid w:val="00EB74F2"/>
    <w:rsid w:val="00EC015D"/>
    <w:rsid w:val="00EC0544"/>
    <w:rsid w:val="00EC0563"/>
    <w:rsid w:val="00EC116C"/>
    <w:rsid w:val="00EC16AE"/>
    <w:rsid w:val="00EC1A16"/>
    <w:rsid w:val="00EC1CD6"/>
    <w:rsid w:val="00EC22F2"/>
    <w:rsid w:val="00EC2662"/>
    <w:rsid w:val="00EC2860"/>
    <w:rsid w:val="00EC343E"/>
    <w:rsid w:val="00EC3A5B"/>
    <w:rsid w:val="00EC3E60"/>
    <w:rsid w:val="00EC446A"/>
    <w:rsid w:val="00EC4591"/>
    <w:rsid w:val="00EC4FC3"/>
    <w:rsid w:val="00EC54D7"/>
    <w:rsid w:val="00EC5640"/>
    <w:rsid w:val="00EC57CB"/>
    <w:rsid w:val="00EC584C"/>
    <w:rsid w:val="00EC5E67"/>
    <w:rsid w:val="00EC6220"/>
    <w:rsid w:val="00EC635D"/>
    <w:rsid w:val="00EC646B"/>
    <w:rsid w:val="00EC673F"/>
    <w:rsid w:val="00EC6B37"/>
    <w:rsid w:val="00EC6FA6"/>
    <w:rsid w:val="00EC70D6"/>
    <w:rsid w:val="00EC726E"/>
    <w:rsid w:val="00EC77A2"/>
    <w:rsid w:val="00EC7A5E"/>
    <w:rsid w:val="00ED00CC"/>
    <w:rsid w:val="00ED0407"/>
    <w:rsid w:val="00ED04A4"/>
    <w:rsid w:val="00ED0D3D"/>
    <w:rsid w:val="00ED0DBD"/>
    <w:rsid w:val="00ED105D"/>
    <w:rsid w:val="00ED110C"/>
    <w:rsid w:val="00ED11A5"/>
    <w:rsid w:val="00ED15BB"/>
    <w:rsid w:val="00ED1850"/>
    <w:rsid w:val="00ED1B75"/>
    <w:rsid w:val="00ED25B8"/>
    <w:rsid w:val="00ED2B2A"/>
    <w:rsid w:val="00ED2E81"/>
    <w:rsid w:val="00ED2E90"/>
    <w:rsid w:val="00ED34B6"/>
    <w:rsid w:val="00ED3750"/>
    <w:rsid w:val="00ED3B56"/>
    <w:rsid w:val="00ED3BC8"/>
    <w:rsid w:val="00ED3C2D"/>
    <w:rsid w:val="00ED3E7E"/>
    <w:rsid w:val="00ED41EB"/>
    <w:rsid w:val="00ED4458"/>
    <w:rsid w:val="00ED46BB"/>
    <w:rsid w:val="00ED4925"/>
    <w:rsid w:val="00ED4EA9"/>
    <w:rsid w:val="00ED4EF7"/>
    <w:rsid w:val="00ED5177"/>
    <w:rsid w:val="00ED5494"/>
    <w:rsid w:val="00ED55C6"/>
    <w:rsid w:val="00ED5D31"/>
    <w:rsid w:val="00ED5EC9"/>
    <w:rsid w:val="00ED63F6"/>
    <w:rsid w:val="00ED6543"/>
    <w:rsid w:val="00ED66BE"/>
    <w:rsid w:val="00ED6F4F"/>
    <w:rsid w:val="00ED7116"/>
    <w:rsid w:val="00ED740B"/>
    <w:rsid w:val="00ED748E"/>
    <w:rsid w:val="00ED7534"/>
    <w:rsid w:val="00ED78C1"/>
    <w:rsid w:val="00ED7A09"/>
    <w:rsid w:val="00ED7E9E"/>
    <w:rsid w:val="00EE0255"/>
    <w:rsid w:val="00EE07AE"/>
    <w:rsid w:val="00EE0C16"/>
    <w:rsid w:val="00EE0E81"/>
    <w:rsid w:val="00EE1597"/>
    <w:rsid w:val="00EE194E"/>
    <w:rsid w:val="00EE216F"/>
    <w:rsid w:val="00EE2481"/>
    <w:rsid w:val="00EE275C"/>
    <w:rsid w:val="00EE2CE4"/>
    <w:rsid w:val="00EE2DD2"/>
    <w:rsid w:val="00EE3154"/>
    <w:rsid w:val="00EE3AEF"/>
    <w:rsid w:val="00EE3B85"/>
    <w:rsid w:val="00EE3C08"/>
    <w:rsid w:val="00EE4600"/>
    <w:rsid w:val="00EE4D63"/>
    <w:rsid w:val="00EE56B3"/>
    <w:rsid w:val="00EE6820"/>
    <w:rsid w:val="00EE6DD4"/>
    <w:rsid w:val="00EE6ED5"/>
    <w:rsid w:val="00EE7039"/>
    <w:rsid w:val="00EF023D"/>
    <w:rsid w:val="00EF089C"/>
    <w:rsid w:val="00EF1A07"/>
    <w:rsid w:val="00EF1A9F"/>
    <w:rsid w:val="00EF1AAB"/>
    <w:rsid w:val="00EF1F2E"/>
    <w:rsid w:val="00EF2656"/>
    <w:rsid w:val="00EF2F57"/>
    <w:rsid w:val="00EF3E3C"/>
    <w:rsid w:val="00EF3EC9"/>
    <w:rsid w:val="00EF408F"/>
    <w:rsid w:val="00EF4346"/>
    <w:rsid w:val="00EF4448"/>
    <w:rsid w:val="00EF4464"/>
    <w:rsid w:val="00EF470C"/>
    <w:rsid w:val="00EF48D3"/>
    <w:rsid w:val="00EF4FAB"/>
    <w:rsid w:val="00EF60A9"/>
    <w:rsid w:val="00EF60BD"/>
    <w:rsid w:val="00EF6832"/>
    <w:rsid w:val="00EF684B"/>
    <w:rsid w:val="00EF768D"/>
    <w:rsid w:val="00EF7E06"/>
    <w:rsid w:val="00F00B30"/>
    <w:rsid w:val="00F00E91"/>
    <w:rsid w:val="00F01090"/>
    <w:rsid w:val="00F013EC"/>
    <w:rsid w:val="00F0147E"/>
    <w:rsid w:val="00F01EBC"/>
    <w:rsid w:val="00F023D4"/>
    <w:rsid w:val="00F023FF"/>
    <w:rsid w:val="00F02553"/>
    <w:rsid w:val="00F0290C"/>
    <w:rsid w:val="00F02ED7"/>
    <w:rsid w:val="00F0352A"/>
    <w:rsid w:val="00F03A7F"/>
    <w:rsid w:val="00F03D76"/>
    <w:rsid w:val="00F03E6F"/>
    <w:rsid w:val="00F03E8F"/>
    <w:rsid w:val="00F040DC"/>
    <w:rsid w:val="00F04241"/>
    <w:rsid w:val="00F04387"/>
    <w:rsid w:val="00F044AF"/>
    <w:rsid w:val="00F04549"/>
    <w:rsid w:val="00F0472D"/>
    <w:rsid w:val="00F04E1E"/>
    <w:rsid w:val="00F05429"/>
    <w:rsid w:val="00F05431"/>
    <w:rsid w:val="00F0550E"/>
    <w:rsid w:val="00F0585B"/>
    <w:rsid w:val="00F058B8"/>
    <w:rsid w:val="00F05913"/>
    <w:rsid w:val="00F06165"/>
    <w:rsid w:val="00F0631B"/>
    <w:rsid w:val="00F064CC"/>
    <w:rsid w:val="00F06744"/>
    <w:rsid w:val="00F06BAB"/>
    <w:rsid w:val="00F0726E"/>
    <w:rsid w:val="00F075A2"/>
    <w:rsid w:val="00F07626"/>
    <w:rsid w:val="00F07823"/>
    <w:rsid w:val="00F07F9A"/>
    <w:rsid w:val="00F07FDA"/>
    <w:rsid w:val="00F10924"/>
    <w:rsid w:val="00F10A88"/>
    <w:rsid w:val="00F10B75"/>
    <w:rsid w:val="00F110B4"/>
    <w:rsid w:val="00F1128D"/>
    <w:rsid w:val="00F1169C"/>
    <w:rsid w:val="00F11B44"/>
    <w:rsid w:val="00F12058"/>
    <w:rsid w:val="00F120CD"/>
    <w:rsid w:val="00F12CDE"/>
    <w:rsid w:val="00F12DC4"/>
    <w:rsid w:val="00F12E87"/>
    <w:rsid w:val="00F12EA3"/>
    <w:rsid w:val="00F136D6"/>
    <w:rsid w:val="00F13AD8"/>
    <w:rsid w:val="00F1404A"/>
    <w:rsid w:val="00F14878"/>
    <w:rsid w:val="00F14FFA"/>
    <w:rsid w:val="00F15497"/>
    <w:rsid w:val="00F154F8"/>
    <w:rsid w:val="00F157A8"/>
    <w:rsid w:val="00F15AFF"/>
    <w:rsid w:val="00F15EBC"/>
    <w:rsid w:val="00F164E1"/>
    <w:rsid w:val="00F16835"/>
    <w:rsid w:val="00F16C8C"/>
    <w:rsid w:val="00F173C5"/>
    <w:rsid w:val="00F176F3"/>
    <w:rsid w:val="00F1790B"/>
    <w:rsid w:val="00F179D0"/>
    <w:rsid w:val="00F17BAF"/>
    <w:rsid w:val="00F20B31"/>
    <w:rsid w:val="00F20DC6"/>
    <w:rsid w:val="00F2137F"/>
    <w:rsid w:val="00F21577"/>
    <w:rsid w:val="00F215B5"/>
    <w:rsid w:val="00F219CC"/>
    <w:rsid w:val="00F225E9"/>
    <w:rsid w:val="00F2270A"/>
    <w:rsid w:val="00F2290E"/>
    <w:rsid w:val="00F22B03"/>
    <w:rsid w:val="00F22B79"/>
    <w:rsid w:val="00F22E93"/>
    <w:rsid w:val="00F22F74"/>
    <w:rsid w:val="00F2330B"/>
    <w:rsid w:val="00F23940"/>
    <w:rsid w:val="00F241CF"/>
    <w:rsid w:val="00F241F4"/>
    <w:rsid w:val="00F24641"/>
    <w:rsid w:val="00F246AA"/>
    <w:rsid w:val="00F25DF7"/>
    <w:rsid w:val="00F260FD"/>
    <w:rsid w:val="00F26165"/>
    <w:rsid w:val="00F2617C"/>
    <w:rsid w:val="00F26500"/>
    <w:rsid w:val="00F26635"/>
    <w:rsid w:val="00F26BBF"/>
    <w:rsid w:val="00F26C53"/>
    <w:rsid w:val="00F2706F"/>
    <w:rsid w:val="00F2731B"/>
    <w:rsid w:val="00F2772A"/>
    <w:rsid w:val="00F279EB"/>
    <w:rsid w:val="00F27B9E"/>
    <w:rsid w:val="00F300FC"/>
    <w:rsid w:val="00F30153"/>
    <w:rsid w:val="00F304E2"/>
    <w:rsid w:val="00F31089"/>
    <w:rsid w:val="00F313EE"/>
    <w:rsid w:val="00F320A7"/>
    <w:rsid w:val="00F32434"/>
    <w:rsid w:val="00F326B4"/>
    <w:rsid w:val="00F32C80"/>
    <w:rsid w:val="00F33754"/>
    <w:rsid w:val="00F33B97"/>
    <w:rsid w:val="00F33BAB"/>
    <w:rsid w:val="00F33EE8"/>
    <w:rsid w:val="00F33F2C"/>
    <w:rsid w:val="00F34133"/>
    <w:rsid w:val="00F34623"/>
    <w:rsid w:val="00F34A15"/>
    <w:rsid w:val="00F35162"/>
    <w:rsid w:val="00F35EBB"/>
    <w:rsid w:val="00F36750"/>
    <w:rsid w:val="00F36A00"/>
    <w:rsid w:val="00F36B9A"/>
    <w:rsid w:val="00F36C04"/>
    <w:rsid w:val="00F3712D"/>
    <w:rsid w:val="00F37D9F"/>
    <w:rsid w:val="00F4053A"/>
    <w:rsid w:val="00F40582"/>
    <w:rsid w:val="00F40670"/>
    <w:rsid w:val="00F415CD"/>
    <w:rsid w:val="00F4172B"/>
    <w:rsid w:val="00F4180C"/>
    <w:rsid w:val="00F41E95"/>
    <w:rsid w:val="00F42023"/>
    <w:rsid w:val="00F42340"/>
    <w:rsid w:val="00F425A5"/>
    <w:rsid w:val="00F43837"/>
    <w:rsid w:val="00F438A7"/>
    <w:rsid w:val="00F43AA3"/>
    <w:rsid w:val="00F43E07"/>
    <w:rsid w:val="00F43F4E"/>
    <w:rsid w:val="00F44335"/>
    <w:rsid w:val="00F443B8"/>
    <w:rsid w:val="00F4490C"/>
    <w:rsid w:val="00F44AB5"/>
    <w:rsid w:val="00F44F0A"/>
    <w:rsid w:val="00F44F0B"/>
    <w:rsid w:val="00F453E0"/>
    <w:rsid w:val="00F45B3B"/>
    <w:rsid w:val="00F45FD1"/>
    <w:rsid w:val="00F45FF1"/>
    <w:rsid w:val="00F46037"/>
    <w:rsid w:val="00F4607A"/>
    <w:rsid w:val="00F4687A"/>
    <w:rsid w:val="00F476EF"/>
    <w:rsid w:val="00F4789A"/>
    <w:rsid w:val="00F47D86"/>
    <w:rsid w:val="00F505E5"/>
    <w:rsid w:val="00F50AED"/>
    <w:rsid w:val="00F514EC"/>
    <w:rsid w:val="00F51559"/>
    <w:rsid w:val="00F525BE"/>
    <w:rsid w:val="00F52B81"/>
    <w:rsid w:val="00F52D9C"/>
    <w:rsid w:val="00F52DE6"/>
    <w:rsid w:val="00F531E0"/>
    <w:rsid w:val="00F533D2"/>
    <w:rsid w:val="00F54047"/>
    <w:rsid w:val="00F54675"/>
    <w:rsid w:val="00F548ED"/>
    <w:rsid w:val="00F54994"/>
    <w:rsid w:val="00F55288"/>
    <w:rsid w:val="00F55B4F"/>
    <w:rsid w:val="00F560BA"/>
    <w:rsid w:val="00F560D9"/>
    <w:rsid w:val="00F5643A"/>
    <w:rsid w:val="00F569E4"/>
    <w:rsid w:val="00F56E3E"/>
    <w:rsid w:val="00F57271"/>
    <w:rsid w:val="00F578FF"/>
    <w:rsid w:val="00F6043F"/>
    <w:rsid w:val="00F6069C"/>
    <w:rsid w:val="00F60EDD"/>
    <w:rsid w:val="00F61732"/>
    <w:rsid w:val="00F61F57"/>
    <w:rsid w:val="00F6258C"/>
    <w:rsid w:val="00F62901"/>
    <w:rsid w:val="00F62C8B"/>
    <w:rsid w:val="00F63069"/>
    <w:rsid w:val="00F638BF"/>
    <w:rsid w:val="00F63FE8"/>
    <w:rsid w:val="00F64687"/>
    <w:rsid w:val="00F648CB"/>
    <w:rsid w:val="00F64E61"/>
    <w:rsid w:val="00F65592"/>
    <w:rsid w:val="00F65BD8"/>
    <w:rsid w:val="00F65E99"/>
    <w:rsid w:val="00F65F5E"/>
    <w:rsid w:val="00F660A0"/>
    <w:rsid w:val="00F66168"/>
    <w:rsid w:val="00F662C5"/>
    <w:rsid w:val="00F6669F"/>
    <w:rsid w:val="00F674D2"/>
    <w:rsid w:val="00F67654"/>
    <w:rsid w:val="00F67A4D"/>
    <w:rsid w:val="00F67FDA"/>
    <w:rsid w:val="00F70210"/>
    <w:rsid w:val="00F7079A"/>
    <w:rsid w:val="00F70B26"/>
    <w:rsid w:val="00F70C79"/>
    <w:rsid w:val="00F7106C"/>
    <w:rsid w:val="00F71809"/>
    <w:rsid w:val="00F719B1"/>
    <w:rsid w:val="00F71B9F"/>
    <w:rsid w:val="00F71C9F"/>
    <w:rsid w:val="00F71F76"/>
    <w:rsid w:val="00F7218E"/>
    <w:rsid w:val="00F722E6"/>
    <w:rsid w:val="00F7292D"/>
    <w:rsid w:val="00F72C9E"/>
    <w:rsid w:val="00F736D8"/>
    <w:rsid w:val="00F73C28"/>
    <w:rsid w:val="00F73EBC"/>
    <w:rsid w:val="00F74224"/>
    <w:rsid w:val="00F74410"/>
    <w:rsid w:val="00F74C8A"/>
    <w:rsid w:val="00F754B3"/>
    <w:rsid w:val="00F757D1"/>
    <w:rsid w:val="00F765B5"/>
    <w:rsid w:val="00F767BC"/>
    <w:rsid w:val="00F76FC5"/>
    <w:rsid w:val="00F771F1"/>
    <w:rsid w:val="00F77569"/>
    <w:rsid w:val="00F77B43"/>
    <w:rsid w:val="00F77CF0"/>
    <w:rsid w:val="00F77D1E"/>
    <w:rsid w:val="00F77D9D"/>
    <w:rsid w:val="00F80C7A"/>
    <w:rsid w:val="00F80C81"/>
    <w:rsid w:val="00F80F03"/>
    <w:rsid w:val="00F81588"/>
    <w:rsid w:val="00F81DE8"/>
    <w:rsid w:val="00F81EE1"/>
    <w:rsid w:val="00F8220E"/>
    <w:rsid w:val="00F8229F"/>
    <w:rsid w:val="00F824E6"/>
    <w:rsid w:val="00F8254A"/>
    <w:rsid w:val="00F82D5B"/>
    <w:rsid w:val="00F83822"/>
    <w:rsid w:val="00F84054"/>
    <w:rsid w:val="00F84312"/>
    <w:rsid w:val="00F84CEB"/>
    <w:rsid w:val="00F85420"/>
    <w:rsid w:val="00F854BC"/>
    <w:rsid w:val="00F854E9"/>
    <w:rsid w:val="00F85748"/>
    <w:rsid w:val="00F85839"/>
    <w:rsid w:val="00F85B57"/>
    <w:rsid w:val="00F85D78"/>
    <w:rsid w:val="00F8607A"/>
    <w:rsid w:val="00F86122"/>
    <w:rsid w:val="00F8693B"/>
    <w:rsid w:val="00F86BD9"/>
    <w:rsid w:val="00F86D73"/>
    <w:rsid w:val="00F879B9"/>
    <w:rsid w:val="00F87CAB"/>
    <w:rsid w:val="00F87DBA"/>
    <w:rsid w:val="00F903D2"/>
    <w:rsid w:val="00F90531"/>
    <w:rsid w:val="00F90C75"/>
    <w:rsid w:val="00F90CAE"/>
    <w:rsid w:val="00F90D5B"/>
    <w:rsid w:val="00F91850"/>
    <w:rsid w:val="00F921A0"/>
    <w:rsid w:val="00F92A72"/>
    <w:rsid w:val="00F92A8D"/>
    <w:rsid w:val="00F92B24"/>
    <w:rsid w:val="00F92B3A"/>
    <w:rsid w:val="00F9346F"/>
    <w:rsid w:val="00F93915"/>
    <w:rsid w:val="00F9396E"/>
    <w:rsid w:val="00F9397C"/>
    <w:rsid w:val="00F93CED"/>
    <w:rsid w:val="00F93EDD"/>
    <w:rsid w:val="00F94099"/>
    <w:rsid w:val="00F94CA8"/>
    <w:rsid w:val="00F94D8E"/>
    <w:rsid w:val="00F94DFC"/>
    <w:rsid w:val="00F94F12"/>
    <w:rsid w:val="00F9507A"/>
    <w:rsid w:val="00F95A4E"/>
    <w:rsid w:val="00F965C9"/>
    <w:rsid w:val="00F97033"/>
    <w:rsid w:val="00F972B4"/>
    <w:rsid w:val="00F97423"/>
    <w:rsid w:val="00F97FE2"/>
    <w:rsid w:val="00FA0282"/>
    <w:rsid w:val="00FA077F"/>
    <w:rsid w:val="00FA0A14"/>
    <w:rsid w:val="00FA0CCA"/>
    <w:rsid w:val="00FA0FB6"/>
    <w:rsid w:val="00FA0FC9"/>
    <w:rsid w:val="00FA13E3"/>
    <w:rsid w:val="00FA14A3"/>
    <w:rsid w:val="00FA16E8"/>
    <w:rsid w:val="00FA1E3E"/>
    <w:rsid w:val="00FA23E0"/>
    <w:rsid w:val="00FA2757"/>
    <w:rsid w:val="00FA3410"/>
    <w:rsid w:val="00FA3448"/>
    <w:rsid w:val="00FA34E9"/>
    <w:rsid w:val="00FA39A4"/>
    <w:rsid w:val="00FA3E7F"/>
    <w:rsid w:val="00FA434A"/>
    <w:rsid w:val="00FA47CC"/>
    <w:rsid w:val="00FA4A98"/>
    <w:rsid w:val="00FA4D5E"/>
    <w:rsid w:val="00FA5187"/>
    <w:rsid w:val="00FA52AA"/>
    <w:rsid w:val="00FA5B15"/>
    <w:rsid w:val="00FA5B53"/>
    <w:rsid w:val="00FA5E1E"/>
    <w:rsid w:val="00FA5FAC"/>
    <w:rsid w:val="00FA6197"/>
    <w:rsid w:val="00FA6548"/>
    <w:rsid w:val="00FA6DF2"/>
    <w:rsid w:val="00FA7666"/>
    <w:rsid w:val="00FA76F7"/>
    <w:rsid w:val="00FA79DF"/>
    <w:rsid w:val="00FB031C"/>
    <w:rsid w:val="00FB0320"/>
    <w:rsid w:val="00FB05E4"/>
    <w:rsid w:val="00FB0F0E"/>
    <w:rsid w:val="00FB17D7"/>
    <w:rsid w:val="00FB18B8"/>
    <w:rsid w:val="00FB1CF0"/>
    <w:rsid w:val="00FB2DE4"/>
    <w:rsid w:val="00FB35B5"/>
    <w:rsid w:val="00FB364B"/>
    <w:rsid w:val="00FB3F22"/>
    <w:rsid w:val="00FB4093"/>
    <w:rsid w:val="00FB41EC"/>
    <w:rsid w:val="00FB424C"/>
    <w:rsid w:val="00FB451F"/>
    <w:rsid w:val="00FB46E6"/>
    <w:rsid w:val="00FB527D"/>
    <w:rsid w:val="00FB53EE"/>
    <w:rsid w:val="00FB5538"/>
    <w:rsid w:val="00FB5F12"/>
    <w:rsid w:val="00FB5FE3"/>
    <w:rsid w:val="00FB6218"/>
    <w:rsid w:val="00FB6279"/>
    <w:rsid w:val="00FB6C7C"/>
    <w:rsid w:val="00FB6F79"/>
    <w:rsid w:val="00FB75CC"/>
    <w:rsid w:val="00FC0394"/>
    <w:rsid w:val="00FC0AE4"/>
    <w:rsid w:val="00FC10BC"/>
    <w:rsid w:val="00FC115C"/>
    <w:rsid w:val="00FC1E62"/>
    <w:rsid w:val="00FC21A1"/>
    <w:rsid w:val="00FC21B5"/>
    <w:rsid w:val="00FC2602"/>
    <w:rsid w:val="00FC2AF6"/>
    <w:rsid w:val="00FC2C0E"/>
    <w:rsid w:val="00FC2F66"/>
    <w:rsid w:val="00FC314B"/>
    <w:rsid w:val="00FC3202"/>
    <w:rsid w:val="00FC3298"/>
    <w:rsid w:val="00FC34A0"/>
    <w:rsid w:val="00FC373C"/>
    <w:rsid w:val="00FC39BF"/>
    <w:rsid w:val="00FC428D"/>
    <w:rsid w:val="00FC4A60"/>
    <w:rsid w:val="00FC4E15"/>
    <w:rsid w:val="00FC52CC"/>
    <w:rsid w:val="00FC546F"/>
    <w:rsid w:val="00FC54F2"/>
    <w:rsid w:val="00FC57E7"/>
    <w:rsid w:val="00FC5883"/>
    <w:rsid w:val="00FC5BB2"/>
    <w:rsid w:val="00FC5E42"/>
    <w:rsid w:val="00FC5F00"/>
    <w:rsid w:val="00FC5F9F"/>
    <w:rsid w:val="00FC604D"/>
    <w:rsid w:val="00FC64F0"/>
    <w:rsid w:val="00FC6866"/>
    <w:rsid w:val="00FC69A6"/>
    <w:rsid w:val="00FC6A29"/>
    <w:rsid w:val="00FC6BB8"/>
    <w:rsid w:val="00FC6FC3"/>
    <w:rsid w:val="00FC7867"/>
    <w:rsid w:val="00FC7CFC"/>
    <w:rsid w:val="00FC7E0C"/>
    <w:rsid w:val="00FD0009"/>
    <w:rsid w:val="00FD0027"/>
    <w:rsid w:val="00FD008A"/>
    <w:rsid w:val="00FD0167"/>
    <w:rsid w:val="00FD0300"/>
    <w:rsid w:val="00FD09FC"/>
    <w:rsid w:val="00FD0F7C"/>
    <w:rsid w:val="00FD1826"/>
    <w:rsid w:val="00FD19BA"/>
    <w:rsid w:val="00FD1A00"/>
    <w:rsid w:val="00FD1D5C"/>
    <w:rsid w:val="00FD1ECB"/>
    <w:rsid w:val="00FD23B1"/>
    <w:rsid w:val="00FD2586"/>
    <w:rsid w:val="00FD2765"/>
    <w:rsid w:val="00FD29F4"/>
    <w:rsid w:val="00FD2F31"/>
    <w:rsid w:val="00FD3016"/>
    <w:rsid w:val="00FD305A"/>
    <w:rsid w:val="00FD3A18"/>
    <w:rsid w:val="00FD3A9E"/>
    <w:rsid w:val="00FD3C8F"/>
    <w:rsid w:val="00FD4176"/>
    <w:rsid w:val="00FD4228"/>
    <w:rsid w:val="00FD4429"/>
    <w:rsid w:val="00FD468F"/>
    <w:rsid w:val="00FD5B1F"/>
    <w:rsid w:val="00FD5CD9"/>
    <w:rsid w:val="00FD5DB3"/>
    <w:rsid w:val="00FD6372"/>
    <w:rsid w:val="00FD6A46"/>
    <w:rsid w:val="00FD6C21"/>
    <w:rsid w:val="00FD6FC1"/>
    <w:rsid w:val="00FD71AF"/>
    <w:rsid w:val="00FD72A9"/>
    <w:rsid w:val="00FD741C"/>
    <w:rsid w:val="00FD7428"/>
    <w:rsid w:val="00FD744E"/>
    <w:rsid w:val="00FD770F"/>
    <w:rsid w:val="00FD77FF"/>
    <w:rsid w:val="00FD781E"/>
    <w:rsid w:val="00FD7E7F"/>
    <w:rsid w:val="00FD7F1D"/>
    <w:rsid w:val="00FE00D7"/>
    <w:rsid w:val="00FE04B0"/>
    <w:rsid w:val="00FE09C5"/>
    <w:rsid w:val="00FE0AA4"/>
    <w:rsid w:val="00FE0C8A"/>
    <w:rsid w:val="00FE1042"/>
    <w:rsid w:val="00FE10AF"/>
    <w:rsid w:val="00FE135D"/>
    <w:rsid w:val="00FE1857"/>
    <w:rsid w:val="00FE1943"/>
    <w:rsid w:val="00FE1A15"/>
    <w:rsid w:val="00FE1CAC"/>
    <w:rsid w:val="00FE1E87"/>
    <w:rsid w:val="00FE221A"/>
    <w:rsid w:val="00FE228B"/>
    <w:rsid w:val="00FE2330"/>
    <w:rsid w:val="00FE255F"/>
    <w:rsid w:val="00FE2A35"/>
    <w:rsid w:val="00FE2CF5"/>
    <w:rsid w:val="00FE2DF9"/>
    <w:rsid w:val="00FE2F1E"/>
    <w:rsid w:val="00FE36C0"/>
    <w:rsid w:val="00FE3AA0"/>
    <w:rsid w:val="00FE4017"/>
    <w:rsid w:val="00FE41FB"/>
    <w:rsid w:val="00FE44D0"/>
    <w:rsid w:val="00FE475F"/>
    <w:rsid w:val="00FE55CB"/>
    <w:rsid w:val="00FE5622"/>
    <w:rsid w:val="00FE5706"/>
    <w:rsid w:val="00FE5975"/>
    <w:rsid w:val="00FE5AED"/>
    <w:rsid w:val="00FE64E2"/>
    <w:rsid w:val="00FE69CC"/>
    <w:rsid w:val="00FF09EC"/>
    <w:rsid w:val="00FF0F1B"/>
    <w:rsid w:val="00FF1185"/>
    <w:rsid w:val="00FF189A"/>
    <w:rsid w:val="00FF18B3"/>
    <w:rsid w:val="00FF1F55"/>
    <w:rsid w:val="00FF1FC5"/>
    <w:rsid w:val="00FF224C"/>
    <w:rsid w:val="00FF271A"/>
    <w:rsid w:val="00FF29D0"/>
    <w:rsid w:val="00FF2A11"/>
    <w:rsid w:val="00FF2CB4"/>
    <w:rsid w:val="00FF3CDE"/>
    <w:rsid w:val="00FF43AD"/>
    <w:rsid w:val="00FF4B4F"/>
    <w:rsid w:val="00FF523A"/>
    <w:rsid w:val="00FF5660"/>
    <w:rsid w:val="00FF56BE"/>
    <w:rsid w:val="00FF5FBF"/>
    <w:rsid w:val="00FF622A"/>
    <w:rsid w:val="00FF64C8"/>
    <w:rsid w:val="00FF6961"/>
    <w:rsid w:val="00FF77B0"/>
    <w:rsid w:val="00FF7E77"/>
    <w:rsid w:val="00FF7FFA"/>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F25249"/>
  <w15:docId w15:val="{69F6EBAF-D764-4350-A044-25183A6CD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1C0"/>
    <w:pPr>
      <w:spacing w:after="0" w:line="240" w:lineRule="auto"/>
    </w:pPr>
    <w:rPr>
      <w:rFonts w:ascii="Times New Roman" w:hAnsi="Times New Roman"/>
      <w:sz w:val="28"/>
    </w:rPr>
  </w:style>
  <w:style w:type="paragraph" w:styleId="Heading1">
    <w:name w:val="heading 1"/>
    <w:basedOn w:val="Normal"/>
    <w:next w:val="Normal"/>
    <w:link w:val="Heading1Char"/>
    <w:uiPriority w:val="9"/>
    <w:qFormat/>
    <w:rsid w:val="003B138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E4F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5F3478"/>
    <w:pPr>
      <w:spacing w:before="100" w:beforeAutospacing="1" w:after="100" w:afterAutospacing="1"/>
      <w:outlineLvl w:val="2"/>
    </w:pPr>
    <w:rPr>
      <w:rFonts w:eastAsia="Times New Roman" w:cs="Times New Roman"/>
      <w:b/>
      <w:bCs/>
      <w:sz w:val="27"/>
      <w:szCs w:val="27"/>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0FE"/>
    <w:pPr>
      <w:tabs>
        <w:tab w:val="center" w:pos="4153"/>
        <w:tab w:val="right" w:pos="8306"/>
      </w:tabs>
    </w:pPr>
  </w:style>
  <w:style w:type="character" w:customStyle="1" w:styleId="HeaderChar">
    <w:name w:val="Header Char"/>
    <w:basedOn w:val="DefaultParagraphFont"/>
    <w:link w:val="Header"/>
    <w:uiPriority w:val="99"/>
    <w:rsid w:val="002C10FE"/>
    <w:rPr>
      <w:rFonts w:ascii="Times New Roman" w:hAnsi="Times New Roman"/>
      <w:sz w:val="28"/>
    </w:rPr>
  </w:style>
  <w:style w:type="paragraph" w:styleId="Footer">
    <w:name w:val="footer"/>
    <w:basedOn w:val="Normal"/>
    <w:link w:val="FooterChar"/>
    <w:uiPriority w:val="99"/>
    <w:unhideWhenUsed/>
    <w:rsid w:val="002C10FE"/>
    <w:pPr>
      <w:tabs>
        <w:tab w:val="center" w:pos="4153"/>
        <w:tab w:val="right" w:pos="8306"/>
      </w:tabs>
    </w:pPr>
  </w:style>
  <w:style w:type="character" w:customStyle="1" w:styleId="FooterChar">
    <w:name w:val="Footer Char"/>
    <w:basedOn w:val="DefaultParagraphFont"/>
    <w:link w:val="Footer"/>
    <w:uiPriority w:val="99"/>
    <w:rsid w:val="002C10FE"/>
    <w:rPr>
      <w:rFonts w:ascii="Times New Roman" w:hAnsi="Times New Roman"/>
      <w:sz w:val="28"/>
    </w:rPr>
  </w:style>
  <w:style w:type="character" w:styleId="PlaceholderText">
    <w:name w:val="Placeholder Text"/>
    <w:basedOn w:val="DefaultParagraphFont"/>
    <w:uiPriority w:val="99"/>
    <w:semiHidden/>
    <w:rsid w:val="00CF234A"/>
    <w:rPr>
      <w:color w:val="808080"/>
    </w:rPr>
  </w:style>
  <w:style w:type="paragraph" w:styleId="BalloonText">
    <w:name w:val="Balloon Text"/>
    <w:basedOn w:val="Normal"/>
    <w:link w:val="BalloonTextChar"/>
    <w:uiPriority w:val="99"/>
    <w:semiHidden/>
    <w:unhideWhenUsed/>
    <w:rsid w:val="00CF234A"/>
    <w:rPr>
      <w:rFonts w:ascii="Tahoma" w:hAnsi="Tahoma" w:cs="Tahoma"/>
      <w:sz w:val="16"/>
      <w:szCs w:val="16"/>
    </w:rPr>
  </w:style>
  <w:style w:type="character" w:customStyle="1" w:styleId="BalloonTextChar">
    <w:name w:val="Balloon Text Char"/>
    <w:basedOn w:val="DefaultParagraphFont"/>
    <w:link w:val="BalloonText"/>
    <w:uiPriority w:val="99"/>
    <w:semiHidden/>
    <w:rsid w:val="00CF234A"/>
    <w:rPr>
      <w:rFonts w:ascii="Tahoma" w:hAnsi="Tahoma" w:cs="Tahoma"/>
      <w:sz w:val="16"/>
      <w:szCs w:val="16"/>
    </w:rPr>
  </w:style>
  <w:style w:type="paragraph" w:styleId="BodyText">
    <w:name w:val="Body Text"/>
    <w:basedOn w:val="Normal"/>
    <w:link w:val="BodyTextChar"/>
    <w:rsid w:val="00072ACF"/>
    <w:rPr>
      <w:rFonts w:eastAsia="Times New Roman" w:cs="Times New Roman"/>
      <w:szCs w:val="24"/>
    </w:rPr>
  </w:style>
  <w:style w:type="character" w:customStyle="1" w:styleId="BodyTextChar">
    <w:name w:val="Body Text Char"/>
    <w:basedOn w:val="DefaultParagraphFont"/>
    <w:link w:val="BodyText"/>
    <w:rsid w:val="00072ACF"/>
    <w:rPr>
      <w:rFonts w:ascii="Times New Roman" w:eastAsia="Times New Roman" w:hAnsi="Times New Roman" w:cs="Times New Roman"/>
      <w:sz w:val="28"/>
      <w:szCs w:val="24"/>
    </w:rPr>
  </w:style>
  <w:style w:type="character" w:styleId="Hyperlink">
    <w:name w:val="Hyperlink"/>
    <w:basedOn w:val="DefaultParagraphFont"/>
    <w:uiPriority w:val="99"/>
    <w:unhideWhenUsed/>
    <w:rsid w:val="001824B1"/>
    <w:rPr>
      <w:color w:val="0563C1"/>
      <w:u w:val="single"/>
    </w:rPr>
  </w:style>
  <w:style w:type="paragraph" w:styleId="ListParagraph">
    <w:name w:val="List Paragraph"/>
    <w:basedOn w:val="Normal"/>
    <w:uiPriority w:val="34"/>
    <w:qFormat/>
    <w:rsid w:val="005F3478"/>
    <w:pPr>
      <w:ind w:left="720"/>
      <w:contextualSpacing/>
    </w:pPr>
  </w:style>
  <w:style w:type="character" w:customStyle="1" w:styleId="Heading3Char">
    <w:name w:val="Heading 3 Char"/>
    <w:basedOn w:val="DefaultParagraphFont"/>
    <w:link w:val="Heading3"/>
    <w:uiPriority w:val="9"/>
    <w:rsid w:val="005F3478"/>
    <w:rPr>
      <w:rFonts w:ascii="Times New Roman" w:eastAsia="Times New Roman" w:hAnsi="Times New Roman" w:cs="Times New Roman"/>
      <w:b/>
      <w:bCs/>
      <w:sz w:val="27"/>
      <w:szCs w:val="27"/>
      <w:lang w:eastAsia="lv-LV"/>
    </w:rPr>
  </w:style>
  <w:style w:type="paragraph" w:styleId="NormalWeb">
    <w:name w:val="Normal (Web)"/>
    <w:basedOn w:val="Normal"/>
    <w:uiPriority w:val="99"/>
    <w:unhideWhenUsed/>
    <w:rsid w:val="00734C1C"/>
    <w:pPr>
      <w:spacing w:before="100" w:beforeAutospacing="1" w:after="100" w:afterAutospacing="1"/>
    </w:pPr>
    <w:rPr>
      <w:rFonts w:eastAsia="Times New Roman" w:cs="Times New Roman"/>
      <w:sz w:val="24"/>
      <w:szCs w:val="24"/>
      <w:lang w:eastAsia="lv-LV"/>
    </w:rPr>
  </w:style>
  <w:style w:type="character" w:styleId="FollowedHyperlink">
    <w:name w:val="FollowedHyperlink"/>
    <w:basedOn w:val="DefaultParagraphFont"/>
    <w:uiPriority w:val="99"/>
    <w:semiHidden/>
    <w:unhideWhenUsed/>
    <w:rsid w:val="0080345D"/>
    <w:rPr>
      <w:color w:val="800080" w:themeColor="followedHyperlink"/>
      <w:u w:val="single"/>
    </w:rPr>
  </w:style>
  <w:style w:type="character" w:customStyle="1" w:styleId="UnresolvedMention1">
    <w:name w:val="Unresolved Mention1"/>
    <w:basedOn w:val="DefaultParagraphFont"/>
    <w:uiPriority w:val="99"/>
    <w:semiHidden/>
    <w:unhideWhenUsed/>
    <w:rsid w:val="00EC6FA6"/>
    <w:rPr>
      <w:color w:val="605E5C"/>
      <w:shd w:val="clear" w:color="auto" w:fill="E1DFDD"/>
    </w:rPr>
  </w:style>
  <w:style w:type="table" w:styleId="TableGrid">
    <w:name w:val="Table Grid"/>
    <w:basedOn w:val="TableNormal"/>
    <w:uiPriority w:val="39"/>
    <w:rsid w:val="00AF2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E4F41"/>
    <w:rPr>
      <w:rFonts w:asciiTheme="majorHAnsi" w:eastAsiaTheme="majorEastAsia" w:hAnsiTheme="majorHAnsi" w:cstheme="majorBidi"/>
      <w:color w:val="365F91" w:themeColor="accent1" w:themeShade="BF"/>
      <w:sz w:val="26"/>
      <w:szCs w:val="26"/>
    </w:rPr>
  </w:style>
  <w:style w:type="character" w:customStyle="1" w:styleId="UnresolvedMention2">
    <w:name w:val="Unresolved Mention2"/>
    <w:basedOn w:val="DefaultParagraphFont"/>
    <w:uiPriority w:val="99"/>
    <w:semiHidden/>
    <w:unhideWhenUsed/>
    <w:rsid w:val="00A852E4"/>
    <w:rPr>
      <w:color w:val="605E5C"/>
      <w:shd w:val="clear" w:color="auto" w:fill="E1DFDD"/>
    </w:rPr>
  </w:style>
  <w:style w:type="character" w:customStyle="1" w:styleId="UnresolvedMention3">
    <w:name w:val="Unresolved Mention3"/>
    <w:basedOn w:val="DefaultParagraphFont"/>
    <w:uiPriority w:val="99"/>
    <w:semiHidden/>
    <w:unhideWhenUsed/>
    <w:rsid w:val="006117B0"/>
    <w:rPr>
      <w:color w:val="605E5C"/>
      <w:shd w:val="clear" w:color="auto" w:fill="E1DFDD"/>
    </w:rPr>
  </w:style>
  <w:style w:type="paragraph" w:customStyle="1" w:styleId="liknoteik">
    <w:name w:val="lik_noteik"/>
    <w:basedOn w:val="Normal"/>
    <w:rsid w:val="00902EF6"/>
    <w:pPr>
      <w:spacing w:before="100" w:beforeAutospacing="1" w:after="100" w:afterAutospacing="1"/>
    </w:pPr>
    <w:rPr>
      <w:rFonts w:eastAsia="Times New Roman" w:cs="Times New Roman"/>
      <w:sz w:val="24"/>
      <w:szCs w:val="24"/>
      <w:lang w:eastAsia="lv-LV"/>
    </w:rPr>
  </w:style>
  <w:style w:type="character" w:customStyle="1" w:styleId="UnresolvedMention4">
    <w:name w:val="Unresolved Mention4"/>
    <w:basedOn w:val="DefaultParagraphFont"/>
    <w:uiPriority w:val="99"/>
    <w:semiHidden/>
    <w:unhideWhenUsed/>
    <w:rsid w:val="006E27E5"/>
    <w:rPr>
      <w:color w:val="605E5C"/>
      <w:shd w:val="clear" w:color="auto" w:fill="E1DFDD"/>
    </w:rPr>
  </w:style>
  <w:style w:type="character" w:customStyle="1" w:styleId="UnresolvedMention5">
    <w:name w:val="Unresolved Mention5"/>
    <w:basedOn w:val="DefaultParagraphFont"/>
    <w:uiPriority w:val="99"/>
    <w:semiHidden/>
    <w:unhideWhenUsed/>
    <w:rsid w:val="002E419F"/>
    <w:rPr>
      <w:color w:val="605E5C"/>
      <w:shd w:val="clear" w:color="auto" w:fill="E1DFDD"/>
    </w:rPr>
  </w:style>
  <w:style w:type="character" w:customStyle="1" w:styleId="UnresolvedMention6">
    <w:name w:val="Unresolved Mention6"/>
    <w:basedOn w:val="DefaultParagraphFont"/>
    <w:uiPriority w:val="99"/>
    <w:semiHidden/>
    <w:unhideWhenUsed/>
    <w:rsid w:val="00EC16AE"/>
    <w:rPr>
      <w:color w:val="605E5C"/>
      <w:shd w:val="clear" w:color="auto" w:fill="E1DFDD"/>
    </w:rPr>
  </w:style>
  <w:style w:type="character" w:customStyle="1" w:styleId="UnresolvedMention7">
    <w:name w:val="Unresolved Mention7"/>
    <w:basedOn w:val="DefaultParagraphFont"/>
    <w:uiPriority w:val="99"/>
    <w:semiHidden/>
    <w:unhideWhenUsed/>
    <w:rsid w:val="00480570"/>
    <w:rPr>
      <w:color w:val="605E5C"/>
      <w:shd w:val="clear" w:color="auto" w:fill="E1DFDD"/>
    </w:rPr>
  </w:style>
  <w:style w:type="character" w:customStyle="1" w:styleId="UnresolvedMention8">
    <w:name w:val="Unresolved Mention8"/>
    <w:basedOn w:val="DefaultParagraphFont"/>
    <w:uiPriority w:val="99"/>
    <w:semiHidden/>
    <w:unhideWhenUsed/>
    <w:rsid w:val="00880CDA"/>
    <w:rPr>
      <w:color w:val="605E5C"/>
      <w:shd w:val="clear" w:color="auto" w:fill="E1DFDD"/>
    </w:rPr>
  </w:style>
  <w:style w:type="character" w:customStyle="1" w:styleId="UnresolvedMention9">
    <w:name w:val="Unresolved Mention9"/>
    <w:basedOn w:val="DefaultParagraphFont"/>
    <w:uiPriority w:val="99"/>
    <w:semiHidden/>
    <w:unhideWhenUsed/>
    <w:rsid w:val="00F560BA"/>
    <w:rPr>
      <w:color w:val="605E5C"/>
      <w:shd w:val="clear" w:color="auto" w:fill="E1DFDD"/>
    </w:rPr>
  </w:style>
  <w:style w:type="character" w:customStyle="1" w:styleId="UnresolvedMention10">
    <w:name w:val="Unresolved Mention10"/>
    <w:basedOn w:val="DefaultParagraphFont"/>
    <w:uiPriority w:val="99"/>
    <w:semiHidden/>
    <w:unhideWhenUsed/>
    <w:rsid w:val="007218D4"/>
    <w:rPr>
      <w:color w:val="605E5C"/>
      <w:shd w:val="clear" w:color="auto" w:fill="E1DFDD"/>
    </w:rPr>
  </w:style>
  <w:style w:type="character" w:styleId="Strong">
    <w:name w:val="Strong"/>
    <w:basedOn w:val="DefaultParagraphFont"/>
    <w:uiPriority w:val="22"/>
    <w:qFormat/>
    <w:rsid w:val="001C1212"/>
    <w:rPr>
      <w:b/>
      <w:bCs/>
    </w:rPr>
  </w:style>
  <w:style w:type="character" w:styleId="Emphasis">
    <w:name w:val="Emphasis"/>
    <w:basedOn w:val="DefaultParagraphFont"/>
    <w:uiPriority w:val="20"/>
    <w:qFormat/>
    <w:rsid w:val="001C1212"/>
    <w:rPr>
      <w:i/>
      <w:iCs/>
    </w:rPr>
  </w:style>
  <w:style w:type="paragraph" w:styleId="NoSpacing">
    <w:name w:val="No Spacing"/>
    <w:uiPriority w:val="1"/>
    <w:qFormat/>
    <w:rsid w:val="003B138A"/>
    <w:pPr>
      <w:spacing w:after="0" w:line="240" w:lineRule="auto"/>
    </w:pPr>
    <w:rPr>
      <w:rFonts w:ascii="Times New Roman" w:hAnsi="Times New Roman"/>
      <w:sz w:val="28"/>
    </w:rPr>
  </w:style>
  <w:style w:type="character" w:customStyle="1" w:styleId="Heading1Char">
    <w:name w:val="Heading 1 Char"/>
    <w:basedOn w:val="DefaultParagraphFont"/>
    <w:link w:val="Heading1"/>
    <w:uiPriority w:val="9"/>
    <w:rsid w:val="003B138A"/>
    <w:rPr>
      <w:rFonts w:asciiTheme="majorHAnsi" w:eastAsiaTheme="majorEastAsia" w:hAnsiTheme="majorHAnsi" w:cstheme="majorBidi"/>
      <w:color w:val="365F91" w:themeColor="accent1" w:themeShade="BF"/>
      <w:sz w:val="32"/>
      <w:szCs w:val="32"/>
    </w:rPr>
  </w:style>
  <w:style w:type="character" w:customStyle="1" w:styleId="UnresolvedMention11">
    <w:name w:val="Unresolved Mention11"/>
    <w:basedOn w:val="DefaultParagraphFont"/>
    <w:uiPriority w:val="99"/>
    <w:semiHidden/>
    <w:unhideWhenUsed/>
    <w:rsid w:val="004D1209"/>
    <w:rPr>
      <w:color w:val="605E5C"/>
      <w:shd w:val="clear" w:color="auto" w:fill="E1DFDD"/>
    </w:rPr>
  </w:style>
  <w:style w:type="character" w:customStyle="1" w:styleId="UnresolvedMention12">
    <w:name w:val="Unresolved Mention12"/>
    <w:basedOn w:val="DefaultParagraphFont"/>
    <w:uiPriority w:val="99"/>
    <w:semiHidden/>
    <w:unhideWhenUsed/>
    <w:rsid w:val="00E84DCA"/>
    <w:rPr>
      <w:color w:val="605E5C"/>
      <w:shd w:val="clear" w:color="auto" w:fill="E1DFDD"/>
    </w:rPr>
  </w:style>
  <w:style w:type="character" w:customStyle="1" w:styleId="UnresolvedMention13">
    <w:name w:val="Unresolved Mention13"/>
    <w:basedOn w:val="DefaultParagraphFont"/>
    <w:uiPriority w:val="99"/>
    <w:semiHidden/>
    <w:unhideWhenUsed/>
    <w:rsid w:val="00DA020D"/>
    <w:rPr>
      <w:color w:val="605E5C"/>
      <w:shd w:val="clear" w:color="auto" w:fill="E1DFDD"/>
    </w:rPr>
  </w:style>
  <w:style w:type="paragraph" w:customStyle="1" w:styleId="likparaksts">
    <w:name w:val="lik_paraksts"/>
    <w:basedOn w:val="Normal"/>
    <w:rsid w:val="00B25346"/>
    <w:pPr>
      <w:spacing w:before="100" w:beforeAutospacing="1" w:after="100" w:afterAutospacing="1"/>
    </w:pPr>
    <w:rPr>
      <w:rFonts w:eastAsia="Times New Roman" w:cs="Times New Roman"/>
      <w:sz w:val="24"/>
      <w:szCs w:val="24"/>
      <w:lang w:eastAsia="lv-LV"/>
    </w:rPr>
  </w:style>
  <w:style w:type="character" w:customStyle="1" w:styleId="heading1char0">
    <w:name w:val="heading1char"/>
    <w:basedOn w:val="DefaultParagraphFont"/>
    <w:rsid w:val="006968B1"/>
  </w:style>
  <w:style w:type="character" w:customStyle="1" w:styleId="UnresolvedMention14">
    <w:name w:val="Unresolved Mention14"/>
    <w:basedOn w:val="DefaultParagraphFont"/>
    <w:uiPriority w:val="99"/>
    <w:semiHidden/>
    <w:unhideWhenUsed/>
    <w:rsid w:val="00E07F6F"/>
    <w:rPr>
      <w:color w:val="605E5C"/>
      <w:shd w:val="clear" w:color="auto" w:fill="E1DFDD"/>
    </w:rPr>
  </w:style>
  <w:style w:type="character" w:styleId="CommentReference">
    <w:name w:val="annotation reference"/>
    <w:basedOn w:val="DefaultParagraphFont"/>
    <w:uiPriority w:val="99"/>
    <w:semiHidden/>
    <w:unhideWhenUsed/>
    <w:rsid w:val="00CA4830"/>
    <w:rPr>
      <w:sz w:val="16"/>
      <w:szCs w:val="16"/>
    </w:rPr>
  </w:style>
  <w:style w:type="paragraph" w:styleId="CommentText">
    <w:name w:val="annotation text"/>
    <w:basedOn w:val="Normal"/>
    <w:link w:val="CommentTextChar"/>
    <w:uiPriority w:val="99"/>
    <w:unhideWhenUsed/>
    <w:rsid w:val="00CA4830"/>
    <w:rPr>
      <w:sz w:val="20"/>
      <w:szCs w:val="20"/>
    </w:rPr>
  </w:style>
  <w:style w:type="character" w:customStyle="1" w:styleId="CommentTextChar">
    <w:name w:val="Comment Text Char"/>
    <w:basedOn w:val="DefaultParagraphFont"/>
    <w:link w:val="CommentText"/>
    <w:uiPriority w:val="99"/>
    <w:rsid w:val="00CA483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4830"/>
    <w:rPr>
      <w:b/>
      <w:bCs/>
    </w:rPr>
  </w:style>
  <w:style w:type="character" w:customStyle="1" w:styleId="CommentSubjectChar">
    <w:name w:val="Comment Subject Char"/>
    <w:basedOn w:val="CommentTextChar"/>
    <w:link w:val="CommentSubject"/>
    <w:uiPriority w:val="99"/>
    <w:semiHidden/>
    <w:rsid w:val="00CA4830"/>
    <w:rPr>
      <w:rFonts w:ascii="Times New Roman" w:hAnsi="Times New Roman"/>
      <w:b/>
      <w:bCs/>
      <w:sz w:val="20"/>
      <w:szCs w:val="20"/>
    </w:rPr>
  </w:style>
  <w:style w:type="character" w:customStyle="1" w:styleId="UnresolvedMention15">
    <w:name w:val="Unresolved Mention15"/>
    <w:basedOn w:val="DefaultParagraphFont"/>
    <w:uiPriority w:val="99"/>
    <w:semiHidden/>
    <w:unhideWhenUsed/>
    <w:rsid w:val="00941376"/>
    <w:rPr>
      <w:color w:val="605E5C"/>
      <w:shd w:val="clear" w:color="auto" w:fill="E1DFDD"/>
    </w:rPr>
  </w:style>
  <w:style w:type="character" w:customStyle="1" w:styleId="UnresolvedMention16">
    <w:name w:val="Unresolved Mention16"/>
    <w:basedOn w:val="DefaultParagraphFont"/>
    <w:uiPriority w:val="99"/>
    <w:semiHidden/>
    <w:unhideWhenUsed/>
    <w:rsid w:val="00677B75"/>
    <w:rPr>
      <w:color w:val="605E5C"/>
      <w:shd w:val="clear" w:color="auto" w:fill="E1DFDD"/>
    </w:rPr>
  </w:style>
  <w:style w:type="paragraph" w:styleId="Revision">
    <w:name w:val="Revision"/>
    <w:hidden/>
    <w:uiPriority w:val="99"/>
    <w:semiHidden/>
    <w:rsid w:val="00155EBE"/>
    <w:pPr>
      <w:spacing w:after="0" w:line="240" w:lineRule="auto"/>
    </w:pPr>
    <w:rPr>
      <w:rFonts w:ascii="Times New Roman" w:hAnsi="Times New Roman"/>
      <w:sz w:val="28"/>
    </w:rPr>
  </w:style>
  <w:style w:type="character" w:customStyle="1" w:styleId="highlight">
    <w:name w:val="highlight"/>
    <w:basedOn w:val="DefaultParagraphFont"/>
    <w:rsid w:val="00774184"/>
  </w:style>
  <w:style w:type="character" w:styleId="UnresolvedMention">
    <w:name w:val="Unresolved Mention"/>
    <w:basedOn w:val="DefaultParagraphFont"/>
    <w:uiPriority w:val="99"/>
    <w:semiHidden/>
    <w:unhideWhenUsed/>
    <w:rsid w:val="00227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8294">
      <w:bodyDiv w:val="1"/>
      <w:marLeft w:val="0"/>
      <w:marRight w:val="0"/>
      <w:marTop w:val="0"/>
      <w:marBottom w:val="0"/>
      <w:divBdr>
        <w:top w:val="none" w:sz="0" w:space="0" w:color="auto"/>
        <w:left w:val="none" w:sz="0" w:space="0" w:color="auto"/>
        <w:bottom w:val="none" w:sz="0" w:space="0" w:color="auto"/>
        <w:right w:val="none" w:sz="0" w:space="0" w:color="auto"/>
      </w:divBdr>
    </w:div>
    <w:div w:id="7558950">
      <w:bodyDiv w:val="1"/>
      <w:marLeft w:val="0"/>
      <w:marRight w:val="0"/>
      <w:marTop w:val="0"/>
      <w:marBottom w:val="0"/>
      <w:divBdr>
        <w:top w:val="none" w:sz="0" w:space="0" w:color="auto"/>
        <w:left w:val="none" w:sz="0" w:space="0" w:color="auto"/>
        <w:bottom w:val="none" w:sz="0" w:space="0" w:color="auto"/>
        <w:right w:val="none" w:sz="0" w:space="0" w:color="auto"/>
      </w:divBdr>
    </w:div>
    <w:div w:id="9569617">
      <w:bodyDiv w:val="1"/>
      <w:marLeft w:val="0"/>
      <w:marRight w:val="0"/>
      <w:marTop w:val="0"/>
      <w:marBottom w:val="0"/>
      <w:divBdr>
        <w:top w:val="none" w:sz="0" w:space="0" w:color="auto"/>
        <w:left w:val="none" w:sz="0" w:space="0" w:color="auto"/>
        <w:bottom w:val="none" w:sz="0" w:space="0" w:color="auto"/>
        <w:right w:val="none" w:sz="0" w:space="0" w:color="auto"/>
      </w:divBdr>
    </w:div>
    <w:div w:id="11345815">
      <w:bodyDiv w:val="1"/>
      <w:marLeft w:val="0"/>
      <w:marRight w:val="0"/>
      <w:marTop w:val="0"/>
      <w:marBottom w:val="0"/>
      <w:divBdr>
        <w:top w:val="none" w:sz="0" w:space="0" w:color="auto"/>
        <w:left w:val="none" w:sz="0" w:space="0" w:color="auto"/>
        <w:bottom w:val="none" w:sz="0" w:space="0" w:color="auto"/>
        <w:right w:val="none" w:sz="0" w:space="0" w:color="auto"/>
      </w:divBdr>
    </w:div>
    <w:div w:id="15621888">
      <w:bodyDiv w:val="1"/>
      <w:marLeft w:val="0"/>
      <w:marRight w:val="0"/>
      <w:marTop w:val="0"/>
      <w:marBottom w:val="0"/>
      <w:divBdr>
        <w:top w:val="none" w:sz="0" w:space="0" w:color="auto"/>
        <w:left w:val="none" w:sz="0" w:space="0" w:color="auto"/>
        <w:bottom w:val="none" w:sz="0" w:space="0" w:color="auto"/>
        <w:right w:val="none" w:sz="0" w:space="0" w:color="auto"/>
      </w:divBdr>
    </w:div>
    <w:div w:id="17781182">
      <w:bodyDiv w:val="1"/>
      <w:marLeft w:val="0"/>
      <w:marRight w:val="0"/>
      <w:marTop w:val="0"/>
      <w:marBottom w:val="0"/>
      <w:divBdr>
        <w:top w:val="none" w:sz="0" w:space="0" w:color="auto"/>
        <w:left w:val="none" w:sz="0" w:space="0" w:color="auto"/>
        <w:bottom w:val="none" w:sz="0" w:space="0" w:color="auto"/>
        <w:right w:val="none" w:sz="0" w:space="0" w:color="auto"/>
      </w:divBdr>
    </w:div>
    <w:div w:id="19204867">
      <w:bodyDiv w:val="1"/>
      <w:marLeft w:val="0"/>
      <w:marRight w:val="0"/>
      <w:marTop w:val="0"/>
      <w:marBottom w:val="0"/>
      <w:divBdr>
        <w:top w:val="none" w:sz="0" w:space="0" w:color="auto"/>
        <w:left w:val="none" w:sz="0" w:space="0" w:color="auto"/>
        <w:bottom w:val="none" w:sz="0" w:space="0" w:color="auto"/>
        <w:right w:val="none" w:sz="0" w:space="0" w:color="auto"/>
      </w:divBdr>
    </w:div>
    <w:div w:id="23332816">
      <w:bodyDiv w:val="1"/>
      <w:marLeft w:val="0"/>
      <w:marRight w:val="0"/>
      <w:marTop w:val="0"/>
      <w:marBottom w:val="0"/>
      <w:divBdr>
        <w:top w:val="none" w:sz="0" w:space="0" w:color="auto"/>
        <w:left w:val="none" w:sz="0" w:space="0" w:color="auto"/>
        <w:bottom w:val="none" w:sz="0" w:space="0" w:color="auto"/>
        <w:right w:val="none" w:sz="0" w:space="0" w:color="auto"/>
      </w:divBdr>
    </w:div>
    <w:div w:id="23409815">
      <w:bodyDiv w:val="1"/>
      <w:marLeft w:val="0"/>
      <w:marRight w:val="0"/>
      <w:marTop w:val="0"/>
      <w:marBottom w:val="0"/>
      <w:divBdr>
        <w:top w:val="none" w:sz="0" w:space="0" w:color="auto"/>
        <w:left w:val="none" w:sz="0" w:space="0" w:color="auto"/>
        <w:bottom w:val="none" w:sz="0" w:space="0" w:color="auto"/>
        <w:right w:val="none" w:sz="0" w:space="0" w:color="auto"/>
      </w:divBdr>
    </w:div>
    <w:div w:id="33652733">
      <w:bodyDiv w:val="1"/>
      <w:marLeft w:val="0"/>
      <w:marRight w:val="0"/>
      <w:marTop w:val="0"/>
      <w:marBottom w:val="0"/>
      <w:divBdr>
        <w:top w:val="none" w:sz="0" w:space="0" w:color="auto"/>
        <w:left w:val="none" w:sz="0" w:space="0" w:color="auto"/>
        <w:bottom w:val="none" w:sz="0" w:space="0" w:color="auto"/>
        <w:right w:val="none" w:sz="0" w:space="0" w:color="auto"/>
      </w:divBdr>
    </w:div>
    <w:div w:id="35475563">
      <w:bodyDiv w:val="1"/>
      <w:marLeft w:val="0"/>
      <w:marRight w:val="0"/>
      <w:marTop w:val="0"/>
      <w:marBottom w:val="0"/>
      <w:divBdr>
        <w:top w:val="none" w:sz="0" w:space="0" w:color="auto"/>
        <w:left w:val="none" w:sz="0" w:space="0" w:color="auto"/>
        <w:bottom w:val="none" w:sz="0" w:space="0" w:color="auto"/>
        <w:right w:val="none" w:sz="0" w:space="0" w:color="auto"/>
      </w:divBdr>
    </w:div>
    <w:div w:id="35744395">
      <w:bodyDiv w:val="1"/>
      <w:marLeft w:val="0"/>
      <w:marRight w:val="0"/>
      <w:marTop w:val="0"/>
      <w:marBottom w:val="0"/>
      <w:divBdr>
        <w:top w:val="none" w:sz="0" w:space="0" w:color="auto"/>
        <w:left w:val="none" w:sz="0" w:space="0" w:color="auto"/>
        <w:bottom w:val="none" w:sz="0" w:space="0" w:color="auto"/>
        <w:right w:val="none" w:sz="0" w:space="0" w:color="auto"/>
      </w:divBdr>
    </w:div>
    <w:div w:id="38357981">
      <w:bodyDiv w:val="1"/>
      <w:marLeft w:val="0"/>
      <w:marRight w:val="0"/>
      <w:marTop w:val="0"/>
      <w:marBottom w:val="0"/>
      <w:divBdr>
        <w:top w:val="none" w:sz="0" w:space="0" w:color="auto"/>
        <w:left w:val="none" w:sz="0" w:space="0" w:color="auto"/>
        <w:bottom w:val="none" w:sz="0" w:space="0" w:color="auto"/>
        <w:right w:val="none" w:sz="0" w:space="0" w:color="auto"/>
      </w:divBdr>
    </w:div>
    <w:div w:id="40638934">
      <w:bodyDiv w:val="1"/>
      <w:marLeft w:val="0"/>
      <w:marRight w:val="0"/>
      <w:marTop w:val="0"/>
      <w:marBottom w:val="0"/>
      <w:divBdr>
        <w:top w:val="none" w:sz="0" w:space="0" w:color="auto"/>
        <w:left w:val="none" w:sz="0" w:space="0" w:color="auto"/>
        <w:bottom w:val="none" w:sz="0" w:space="0" w:color="auto"/>
        <w:right w:val="none" w:sz="0" w:space="0" w:color="auto"/>
      </w:divBdr>
    </w:div>
    <w:div w:id="40788893">
      <w:bodyDiv w:val="1"/>
      <w:marLeft w:val="0"/>
      <w:marRight w:val="0"/>
      <w:marTop w:val="0"/>
      <w:marBottom w:val="0"/>
      <w:divBdr>
        <w:top w:val="none" w:sz="0" w:space="0" w:color="auto"/>
        <w:left w:val="none" w:sz="0" w:space="0" w:color="auto"/>
        <w:bottom w:val="none" w:sz="0" w:space="0" w:color="auto"/>
        <w:right w:val="none" w:sz="0" w:space="0" w:color="auto"/>
      </w:divBdr>
    </w:div>
    <w:div w:id="42563229">
      <w:bodyDiv w:val="1"/>
      <w:marLeft w:val="0"/>
      <w:marRight w:val="0"/>
      <w:marTop w:val="0"/>
      <w:marBottom w:val="0"/>
      <w:divBdr>
        <w:top w:val="none" w:sz="0" w:space="0" w:color="auto"/>
        <w:left w:val="none" w:sz="0" w:space="0" w:color="auto"/>
        <w:bottom w:val="none" w:sz="0" w:space="0" w:color="auto"/>
        <w:right w:val="none" w:sz="0" w:space="0" w:color="auto"/>
      </w:divBdr>
    </w:div>
    <w:div w:id="43873540">
      <w:bodyDiv w:val="1"/>
      <w:marLeft w:val="0"/>
      <w:marRight w:val="0"/>
      <w:marTop w:val="0"/>
      <w:marBottom w:val="0"/>
      <w:divBdr>
        <w:top w:val="none" w:sz="0" w:space="0" w:color="auto"/>
        <w:left w:val="none" w:sz="0" w:space="0" w:color="auto"/>
        <w:bottom w:val="none" w:sz="0" w:space="0" w:color="auto"/>
        <w:right w:val="none" w:sz="0" w:space="0" w:color="auto"/>
      </w:divBdr>
    </w:div>
    <w:div w:id="45378329">
      <w:bodyDiv w:val="1"/>
      <w:marLeft w:val="0"/>
      <w:marRight w:val="0"/>
      <w:marTop w:val="0"/>
      <w:marBottom w:val="0"/>
      <w:divBdr>
        <w:top w:val="none" w:sz="0" w:space="0" w:color="auto"/>
        <w:left w:val="none" w:sz="0" w:space="0" w:color="auto"/>
        <w:bottom w:val="none" w:sz="0" w:space="0" w:color="auto"/>
        <w:right w:val="none" w:sz="0" w:space="0" w:color="auto"/>
      </w:divBdr>
    </w:div>
    <w:div w:id="50346523">
      <w:bodyDiv w:val="1"/>
      <w:marLeft w:val="0"/>
      <w:marRight w:val="0"/>
      <w:marTop w:val="0"/>
      <w:marBottom w:val="0"/>
      <w:divBdr>
        <w:top w:val="none" w:sz="0" w:space="0" w:color="auto"/>
        <w:left w:val="none" w:sz="0" w:space="0" w:color="auto"/>
        <w:bottom w:val="none" w:sz="0" w:space="0" w:color="auto"/>
        <w:right w:val="none" w:sz="0" w:space="0" w:color="auto"/>
      </w:divBdr>
    </w:div>
    <w:div w:id="50664546">
      <w:bodyDiv w:val="1"/>
      <w:marLeft w:val="0"/>
      <w:marRight w:val="0"/>
      <w:marTop w:val="0"/>
      <w:marBottom w:val="0"/>
      <w:divBdr>
        <w:top w:val="none" w:sz="0" w:space="0" w:color="auto"/>
        <w:left w:val="none" w:sz="0" w:space="0" w:color="auto"/>
        <w:bottom w:val="none" w:sz="0" w:space="0" w:color="auto"/>
        <w:right w:val="none" w:sz="0" w:space="0" w:color="auto"/>
      </w:divBdr>
    </w:div>
    <w:div w:id="56175779">
      <w:bodyDiv w:val="1"/>
      <w:marLeft w:val="0"/>
      <w:marRight w:val="0"/>
      <w:marTop w:val="0"/>
      <w:marBottom w:val="0"/>
      <w:divBdr>
        <w:top w:val="none" w:sz="0" w:space="0" w:color="auto"/>
        <w:left w:val="none" w:sz="0" w:space="0" w:color="auto"/>
        <w:bottom w:val="none" w:sz="0" w:space="0" w:color="auto"/>
        <w:right w:val="none" w:sz="0" w:space="0" w:color="auto"/>
      </w:divBdr>
    </w:div>
    <w:div w:id="56633949">
      <w:bodyDiv w:val="1"/>
      <w:marLeft w:val="0"/>
      <w:marRight w:val="0"/>
      <w:marTop w:val="0"/>
      <w:marBottom w:val="0"/>
      <w:divBdr>
        <w:top w:val="none" w:sz="0" w:space="0" w:color="auto"/>
        <w:left w:val="none" w:sz="0" w:space="0" w:color="auto"/>
        <w:bottom w:val="none" w:sz="0" w:space="0" w:color="auto"/>
        <w:right w:val="none" w:sz="0" w:space="0" w:color="auto"/>
      </w:divBdr>
    </w:div>
    <w:div w:id="57284251">
      <w:bodyDiv w:val="1"/>
      <w:marLeft w:val="0"/>
      <w:marRight w:val="0"/>
      <w:marTop w:val="0"/>
      <w:marBottom w:val="0"/>
      <w:divBdr>
        <w:top w:val="none" w:sz="0" w:space="0" w:color="auto"/>
        <w:left w:val="none" w:sz="0" w:space="0" w:color="auto"/>
        <w:bottom w:val="none" w:sz="0" w:space="0" w:color="auto"/>
        <w:right w:val="none" w:sz="0" w:space="0" w:color="auto"/>
      </w:divBdr>
    </w:div>
    <w:div w:id="63456122">
      <w:bodyDiv w:val="1"/>
      <w:marLeft w:val="0"/>
      <w:marRight w:val="0"/>
      <w:marTop w:val="0"/>
      <w:marBottom w:val="0"/>
      <w:divBdr>
        <w:top w:val="none" w:sz="0" w:space="0" w:color="auto"/>
        <w:left w:val="none" w:sz="0" w:space="0" w:color="auto"/>
        <w:bottom w:val="none" w:sz="0" w:space="0" w:color="auto"/>
        <w:right w:val="none" w:sz="0" w:space="0" w:color="auto"/>
      </w:divBdr>
    </w:div>
    <w:div w:id="80955685">
      <w:bodyDiv w:val="1"/>
      <w:marLeft w:val="0"/>
      <w:marRight w:val="0"/>
      <w:marTop w:val="0"/>
      <w:marBottom w:val="0"/>
      <w:divBdr>
        <w:top w:val="none" w:sz="0" w:space="0" w:color="auto"/>
        <w:left w:val="none" w:sz="0" w:space="0" w:color="auto"/>
        <w:bottom w:val="none" w:sz="0" w:space="0" w:color="auto"/>
        <w:right w:val="none" w:sz="0" w:space="0" w:color="auto"/>
      </w:divBdr>
    </w:div>
    <w:div w:id="81537417">
      <w:bodyDiv w:val="1"/>
      <w:marLeft w:val="0"/>
      <w:marRight w:val="0"/>
      <w:marTop w:val="0"/>
      <w:marBottom w:val="0"/>
      <w:divBdr>
        <w:top w:val="none" w:sz="0" w:space="0" w:color="auto"/>
        <w:left w:val="none" w:sz="0" w:space="0" w:color="auto"/>
        <w:bottom w:val="none" w:sz="0" w:space="0" w:color="auto"/>
        <w:right w:val="none" w:sz="0" w:space="0" w:color="auto"/>
      </w:divBdr>
    </w:div>
    <w:div w:id="82266841">
      <w:bodyDiv w:val="1"/>
      <w:marLeft w:val="0"/>
      <w:marRight w:val="0"/>
      <w:marTop w:val="0"/>
      <w:marBottom w:val="0"/>
      <w:divBdr>
        <w:top w:val="none" w:sz="0" w:space="0" w:color="auto"/>
        <w:left w:val="none" w:sz="0" w:space="0" w:color="auto"/>
        <w:bottom w:val="none" w:sz="0" w:space="0" w:color="auto"/>
        <w:right w:val="none" w:sz="0" w:space="0" w:color="auto"/>
      </w:divBdr>
    </w:div>
    <w:div w:id="82267182">
      <w:bodyDiv w:val="1"/>
      <w:marLeft w:val="0"/>
      <w:marRight w:val="0"/>
      <w:marTop w:val="0"/>
      <w:marBottom w:val="0"/>
      <w:divBdr>
        <w:top w:val="none" w:sz="0" w:space="0" w:color="auto"/>
        <w:left w:val="none" w:sz="0" w:space="0" w:color="auto"/>
        <w:bottom w:val="none" w:sz="0" w:space="0" w:color="auto"/>
        <w:right w:val="none" w:sz="0" w:space="0" w:color="auto"/>
      </w:divBdr>
    </w:div>
    <w:div w:id="90705468">
      <w:bodyDiv w:val="1"/>
      <w:marLeft w:val="0"/>
      <w:marRight w:val="0"/>
      <w:marTop w:val="0"/>
      <w:marBottom w:val="0"/>
      <w:divBdr>
        <w:top w:val="none" w:sz="0" w:space="0" w:color="auto"/>
        <w:left w:val="none" w:sz="0" w:space="0" w:color="auto"/>
        <w:bottom w:val="none" w:sz="0" w:space="0" w:color="auto"/>
        <w:right w:val="none" w:sz="0" w:space="0" w:color="auto"/>
      </w:divBdr>
    </w:div>
    <w:div w:id="92209885">
      <w:bodyDiv w:val="1"/>
      <w:marLeft w:val="0"/>
      <w:marRight w:val="0"/>
      <w:marTop w:val="0"/>
      <w:marBottom w:val="0"/>
      <w:divBdr>
        <w:top w:val="none" w:sz="0" w:space="0" w:color="auto"/>
        <w:left w:val="none" w:sz="0" w:space="0" w:color="auto"/>
        <w:bottom w:val="none" w:sz="0" w:space="0" w:color="auto"/>
        <w:right w:val="none" w:sz="0" w:space="0" w:color="auto"/>
      </w:divBdr>
    </w:div>
    <w:div w:id="93520754">
      <w:bodyDiv w:val="1"/>
      <w:marLeft w:val="0"/>
      <w:marRight w:val="0"/>
      <w:marTop w:val="0"/>
      <w:marBottom w:val="0"/>
      <w:divBdr>
        <w:top w:val="none" w:sz="0" w:space="0" w:color="auto"/>
        <w:left w:val="none" w:sz="0" w:space="0" w:color="auto"/>
        <w:bottom w:val="none" w:sz="0" w:space="0" w:color="auto"/>
        <w:right w:val="none" w:sz="0" w:space="0" w:color="auto"/>
      </w:divBdr>
    </w:div>
    <w:div w:id="95027424">
      <w:bodyDiv w:val="1"/>
      <w:marLeft w:val="0"/>
      <w:marRight w:val="0"/>
      <w:marTop w:val="0"/>
      <w:marBottom w:val="0"/>
      <w:divBdr>
        <w:top w:val="none" w:sz="0" w:space="0" w:color="auto"/>
        <w:left w:val="none" w:sz="0" w:space="0" w:color="auto"/>
        <w:bottom w:val="none" w:sz="0" w:space="0" w:color="auto"/>
        <w:right w:val="none" w:sz="0" w:space="0" w:color="auto"/>
      </w:divBdr>
    </w:div>
    <w:div w:id="96798907">
      <w:bodyDiv w:val="1"/>
      <w:marLeft w:val="0"/>
      <w:marRight w:val="0"/>
      <w:marTop w:val="0"/>
      <w:marBottom w:val="0"/>
      <w:divBdr>
        <w:top w:val="none" w:sz="0" w:space="0" w:color="auto"/>
        <w:left w:val="none" w:sz="0" w:space="0" w:color="auto"/>
        <w:bottom w:val="none" w:sz="0" w:space="0" w:color="auto"/>
        <w:right w:val="none" w:sz="0" w:space="0" w:color="auto"/>
      </w:divBdr>
    </w:div>
    <w:div w:id="97339826">
      <w:bodyDiv w:val="1"/>
      <w:marLeft w:val="0"/>
      <w:marRight w:val="0"/>
      <w:marTop w:val="0"/>
      <w:marBottom w:val="0"/>
      <w:divBdr>
        <w:top w:val="none" w:sz="0" w:space="0" w:color="auto"/>
        <w:left w:val="none" w:sz="0" w:space="0" w:color="auto"/>
        <w:bottom w:val="none" w:sz="0" w:space="0" w:color="auto"/>
        <w:right w:val="none" w:sz="0" w:space="0" w:color="auto"/>
      </w:divBdr>
    </w:div>
    <w:div w:id="97989341">
      <w:bodyDiv w:val="1"/>
      <w:marLeft w:val="0"/>
      <w:marRight w:val="0"/>
      <w:marTop w:val="0"/>
      <w:marBottom w:val="0"/>
      <w:divBdr>
        <w:top w:val="none" w:sz="0" w:space="0" w:color="auto"/>
        <w:left w:val="none" w:sz="0" w:space="0" w:color="auto"/>
        <w:bottom w:val="none" w:sz="0" w:space="0" w:color="auto"/>
        <w:right w:val="none" w:sz="0" w:space="0" w:color="auto"/>
      </w:divBdr>
    </w:div>
    <w:div w:id="101337949">
      <w:bodyDiv w:val="1"/>
      <w:marLeft w:val="0"/>
      <w:marRight w:val="0"/>
      <w:marTop w:val="0"/>
      <w:marBottom w:val="0"/>
      <w:divBdr>
        <w:top w:val="none" w:sz="0" w:space="0" w:color="auto"/>
        <w:left w:val="none" w:sz="0" w:space="0" w:color="auto"/>
        <w:bottom w:val="none" w:sz="0" w:space="0" w:color="auto"/>
        <w:right w:val="none" w:sz="0" w:space="0" w:color="auto"/>
      </w:divBdr>
    </w:div>
    <w:div w:id="107968041">
      <w:bodyDiv w:val="1"/>
      <w:marLeft w:val="0"/>
      <w:marRight w:val="0"/>
      <w:marTop w:val="0"/>
      <w:marBottom w:val="0"/>
      <w:divBdr>
        <w:top w:val="none" w:sz="0" w:space="0" w:color="auto"/>
        <w:left w:val="none" w:sz="0" w:space="0" w:color="auto"/>
        <w:bottom w:val="none" w:sz="0" w:space="0" w:color="auto"/>
        <w:right w:val="none" w:sz="0" w:space="0" w:color="auto"/>
      </w:divBdr>
    </w:div>
    <w:div w:id="108746425">
      <w:bodyDiv w:val="1"/>
      <w:marLeft w:val="0"/>
      <w:marRight w:val="0"/>
      <w:marTop w:val="0"/>
      <w:marBottom w:val="0"/>
      <w:divBdr>
        <w:top w:val="none" w:sz="0" w:space="0" w:color="auto"/>
        <w:left w:val="none" w:sz="0" w:space="0" w:color="auto"/>
        <w:bottom w:val="none" w:sz="0" w:space="0" w:color="auto"/>
        <w:right w:val="none" w:sz="0" w:space="0" w:color="auto"/>
      </w:divBdr>
    </w:div>
    <w:div w:id="111751342">
      <w:bodyDiv w:val="1"/>
      <w:marLeft w:val="0"/>
      <w:marRight w:val="0"/>
      <w:marTop w:val="0"/>
      <w:marBottom w:val="0"/>
      <w:divBdr>
        <w:top w:val="none" w:sz="0" w:space="0" w:color="auto"/>
        <w:left w:val="none" w:sz="0" w:space="0" w:color="auto"/>
        <w:bottom w:val="none" w:sz="0" w:space="0" w:color="auto"/>
        <w:right w:val="none" w:sz="0" w:space="0" w:color="auto"/>
      </w:divBdr>
    </w:div>
    <w:div w:id="112595605">
      <w:bodyDiv w:val="1"/>
      <w:marLeft w:val="0"/>
      <w:marRight w:val="0"/>
      <w:marTop w:val="0"/>
      <w:marBottom w:val="0"/>
      <w:divBdr>
        <w:top w:val="none" w:sz="0" w:space="0" w:color="auto"/>
        <w:left w:val="none" w:sz="0" w:space="0" w:color="auto"/>
        <w:bottom w:val="none" w:sz="0" w:space="0" w:color="auto"/>
        <w:right w:val="none" w:sz="0" w:space="0" w:color="auto"/>
      </w:divBdr>
    </w:div>
    <w:div w:id="113334197">
      <w:bodyDiv w:val="1"/>
      <w:marLeft w:val="0"/>
      <w:marRight w:val="0"/>
      <w:marTop w:val="0"/>
      <w:marBottom w:val="0"/>
      <w:divBdr>
        <w:top w:val="none" w:sz="0" w:space="0" w:color="auto"/>
        <w:left w:val="none" w:sz="0" w:space="0" w:color="auto"/>
        <w:bottom w:val="none" w:sz="0" w:space="0" w:color="auto"/>
        <w:right w:val="none" w:sz="0" w:space="0" w:color="auto"/>
      </w:divBdr>
    </w:div>
    <w:div w:id="116605234">
      <w:bodyDiv w:val="1"/>
      <w:marLeft w:val="0"/>
      <w:marRight w:val="0"/>
      <w:marTop w:val="0"/>
      <w:marBottom w:val="0"/>
      <w:divBdr>
        <w:top w:val="none" w:sz="0" w:space="0" w:color="auto"/>
        <w:left w:val="none" w:sz="0" w:space="0" w:color="auto"/>
        <w:bottom w:val="none" w:sz="0" w:space="0" w:color="auto"/>
        <w:right w:val="none" w:sz="0" w:space="0" w:color="auto"/>
      </w:divBdr>
    </w:div>
    <w:div w:id="125665021">
      <w:bodyDiv w:val="1"/>
      <w:marLeft w:val="0"/>
      <w:marRight w:val="0"/>
      <w:marTop w:val="0"/>
      <w:marBottom w:val="0"/>
      <w:divBdr>
        <w:top w:val="none" w:sz="0" w:space="0" w:color="auto"/>
        <w:left w:val="none" w:sz="0" w:space="0" w:color="auto"/>
        <w:bottom w:val="none" w:sz="0" w:space="0" w:color="auto"/>
        <w:right w:val="none" w:sz="0" w:space="0" w:color="auto"/>
      </w:divBdr>
    </w:div>
    <w:div w:id="128210087">
      <w:bodyDiv w:val="1"/>
      <w:marLeft w:val="0"/>
      <w:marRight w:val="0"/>
      <w:marTop w:val="0"/>
      <w:marBottom w:val="0"/>
      <w:divBdr>
        <w:top w:val="none" w:sz="0" w:space="0" w:color="auto"/>
        <w:left w:val="none" w:sz="0" w:space="0" w:color="auto"/>
        <w:bottom w:val="none" w:sz="0" w:space="0" w:color="auto"/>
        <w:right w:val="none" w:sz="0" w:space="0" w:color="auto"/>
      </w:divBdr>
    </w:div>
    <w:div w:id="136340930">
      <w:bodyDiv w:val="1"/>
      <w:marLeft w:val="0"/>
      <w:marRight w:val="0"/>
      <w:marTop w:val="0"/>
      <w:marBottom w:val="0"/>
      <w:divBdr>
        <w:top w:val="none" w:sz="0" w:space="0" w:color="auto"/>
        <w:left w:val="none" w:sz="0" w:space="0" w:color="auto"/>
        <w:bottom w:val="none" w:sz="0" w:space="0" w:color="auto"/>
        <w:right w:val="none" w:sz="0" w:space="0" w:color="auto"/>
      </w:divBdr>
    </w:div>
    <w:div w:id="136608314">
      <w:bodyDiv w:val="1"/>
      <w:marLeft w:val="0"/>
      <w:marRight w:val="0"/>
      <w:marTop w:val="0"/>
      <w:marBottom w:val="0"/>
      <w:divBdr>
        <w:top w:val="none" w:sz="0" w:space="0" w:color="auto"/>
        <w:left w:val="none" w:sz="0" w:space="0" w:color="auto"/>
        <w:bottom w:val="none" w:sz="0" w:space="0" w:color="auto"/>
        <w:right w:val="none" w:sz="0" w:space="0" w:color="auto"/>
      </w:divBdr>
    </w:div>
    <w:div w:id="141389303">
      <w:bodyDiv w:val="1"/>
      <w:marLeft w:val="0"/>
      <w:marRight w:val="0"/>
      <w:marTop w:val="0"/>
      <w:marBottom w:val="0"/>
      <w:divBdr>
        <w:top w:val="none" w:sz="0" w:space="0" w:color="auto"/>
        <w:left w:val="none" w:sz="0" w:space="0" w:color="auto"/>
        <w:bottom w:val="none" w:sz="0" w:space="0" w:color="auto"/>
        <w:right w:val="none" w:sz="0" w:space="0" w:color="auto"/>
      </w:divBdr>
    </w:div>
    <w:div w:id="145320285">
      <w:bodyDiv w:val="1"/>
      <w:marLeft w:val="0"/>
      <w:marRight w:val="0"/>
      <w:marTop w:val="0"/>
      <w:marBottom w:val="0"/>
      <w:divBdr>
        <w:top w:val="none" w:sz="0" w:space="0" w:color="auto"/>
        <w:left w:val="none" w:sz="0" w:space="0" w:color="auto"/>
        <w:bottom w:val="none" w:sz="0" w:space="0" w:color="auto"/>
        <w:right w:val="none" w:sz="0" w:space="0" w:color="auto"/>
      </w:divBdr>
    </w:div>
    <w:div w:id="145511793">
      <w:bodyDiv w:val="1"/>
      <w:marLeft w:val="0"/>
      <w:marRight w:val="0"/>
      <w:marTop w:val="0"/>
      <w:marBottom w:val="0"/>
      <w:divBdr>
        <w:top w:val="none" w:sz="0" w:space="0" w:color="auto"/>
        <w:left w:val="none" w:sz="0" w:space="0" w:color="auto"/>
        <w:bottom w:val="none" w:sz="0" w:space="0" w:color="auto"/>
        <w:right w:val="none" w:sz="0" w:space="0" w:color="auto"/>
      </w:divBdr>
    </w:div>
    <w:div w:id="146745454">
      <w:bodyDiv w:val="1"/>
      <w:marLeft w:val="0"/>
      <w:marRight w:val="0"/>
      <w:marTop w:val="0"/>
      <w:marBottom w:val="0"/>
      <w:divBdr>
        <w:top w:val="none" w:sz="0" w:space="0" w:color="auto"/>
        <w:left w:val="none" w:sz="0" w:space="0" w:color="auto"/>
        <w:bottom w:val="none" w:sz="0" w:space="0" w:color="auto"/>
        <w:right w:val="none" w:sz="0" w:space="0" w:color="auto"/>
      </w:divBdr>
    </w:div>
    <w:div w:id="148330048">
      <w:bodyDiv w:val="1"/>
      <w:marLeft w:val="0"/>
      <w:marRight w:val="0"/>
      <w:marTop w:val="0"/>
      <w:marBottom w:val="0"/>
      <w:divBdr>
        <w:top w:val="none" w:sz="0" w:space="0" w:color="auto"/>
        <w:left w:val="none" w:sz="0" w:space="0" w:color="auto"/>
        <w:bottom w:val="none" w:sz="0" w:space="0" w:color="auto"/>
        <w:right w:val="none" w:sz="0" w:space="0" w:color="auto"/>
      </w:divBdr>
    </w:div>
    <w:div w:id="150144225">
      <w:bodyDiv w:val="1"/>
      <w:marLeft w:val="0"/>
      <w:marRight w:val="0"/>
      <w:marTop w:val="0"/>
      <w:marBottom w:val="0"/>
      <w:divBdr>
        <w:top w:val="none" w:sz="0" w:space="0" w:color="auto"/>
        <w:left w:val="none" w:sz="0" w:space="0" w:color="auto"/>
        <w:bottom w:val="none" w:sz="0" w:space="0" w:color="auto"/>
        <w:right w:val="none" w:sz="0" w:space="0" w:color="auto"/>
      </w:divBdr>
    </w:div>
    <w:div w:id="152333413">
      <w:bodyDiv w:val="1"/>
      <w:marLeft w:val="0"/>
      <w:marRight w:val="0"/>
      <w:marTop w:val="0"/>
      <w:marBottom w:val="0"/>
      <w:divBdr>
        <w:top w:val="none" w:sz="0" w:space="0" w:color="auto"/>
        <w:left w:val="none" w:sz="0" w:space="0" w:color="auto"/>
        <w:bottom w:val="none" w:sz="0" w:space="0" w:color="auto"/>
        <w:right w:val="none" w:sz="0" w:space="0" w:color="auto"/>
      </w:divBdr>
    </w:div>
    <w:div w:id="153449763">
      <w:bodyDiv w:val="1"/>
      <w:marLeft w:val="0"/>
      <w:marRight w:val="0"/>
      <w:marTop w:val="0"/>
      <w:marBottom w:val="0"/>
      <w:divBdr>
        <w:top w:val="none" w:sz="0" w:space="0" w:color="auto"/>
        <w:left w:val="none" w:sz="0" w:space="0" w:color="auto"/>
        <w:bottom w:val="none" w:sz="0" w:space="0" w:color="auto"/>
        <w:right w:val="none" w:sz="0" w:space="0" w:color="auto"/>
      </w:divBdr>
    </w:div>
    <w:div w:id="160239335">
      <w:bodyDiv w:val="1"/>
      <w:marLeft w:val="0"/>
      <w:marRight w:val="0"/>
      <w:marTop w:val="0"/>
      <w:marBottom w:val="0"/>
      <w:divBdr>
        <w:top w:val="none" w:sz="0" w:space="0" w:color="auto"/>
        <w:left w:val="none" w:sz="0" w:space="0" w:color="auto"/>
        <w:bottom w:val="none" w:sz="0" w:space="0" w:color="auto"/>
        <w:right w:val="none" w:sz="0" w:space="0" w:color="auto"/>
      </w:divBdr>
    </w:div>
    <w:div w:id="163395873">
      <w:bodyDiv w:val="1"/>
      <w:marLeft w:val="0"/>
      <w:marRight w:val="0"/>
      <w:marTop w:val="0"/>
      <w:marBottom w:val="0"/>
      <w:divBdr>
        <w:top w:val="none" w:sz="0" w:space="0" w:color="auto"/>
        <w:left w:val="none" w:sz="0" w:space="0" w:color="auto"/>
        <w:bottom w:val="none" w:sz="0" w:space="0" w:color="auto"/>
        <w:right w:val="none" w:sz="0" w:space="0" w:color="auto"/>
      </w:divBdr>
    </w:div>
    <w:div w:id="163402133">
      <w:bodyDiv w:val="1"/>
      <w:marLeft w:val="0"/>
      <w:marRight w:val="0"/>
      <w:marTop w:val="0"/>
      <w:marBottom w:val="0"/>
      <w:divBdr>
        <w:top w:val="none" w:sz="0" w:space="0" w:color="auto"/>
        <w:left w:val="none" w:sz="0" w:space="0" w:color="auto"/>
        <w:bottom w:val="none" w:sz="0" w:space="0" w:color="auto"/>
        <w:right w:val="none" w:sz="0" w:space="0" w:color="auto"/>
      </w:divBdr>
    </w:div>
    <w:div w:id="170418678">
      <w:bodyDiv w:val="1"/>
      <w:marLeft w:val="0"/>
      <w:marRight w:val="0"/>
      <w:marTop w:val="0"/>
      <w:marBottom w:val="0"/>
      <w:divBdr>
        <w:top w:val="none" w:sz="0" w:space="0" w:color="auto"/>
        <w:left w:val="none" w:sz="0" w:space="0" w:color="auto"/>
        <w:bottom w:val="none" w:sz="0" w:space="0" w:color="auto"/>
        <w:right w:val="none" w:sz="0" w:space="0" w:color="auto"/>
      </w:divBdr>
    </w:div>
    <w:div w:id="171578326">
      <w:bodyDiv w:val="1"/>
      <w:marLeft w:val="0"/>
      <w:marRight w:val="0"/>
      <w:marTop w:val="0"/>
      <w:marBottom w:val="0"/>
      <w:divBdr>
        <w:top w:val="none" w:sz="0" w:space="0" w:color="auto"/>
        <w:left w:val="none" w:sz="0" w:space="0" w:color="auto"/>
        <w:bottom w:val="none" w:sz="0" w:space="0" w:color="auto"/>
        <w:right w:val="none" w:sz="0" w:space="0" w:color="auto"/>
      </w:divBdr>
    </w:div>
    <w:div w:id="171844492">
      <w:bodyDiv w:val="1"/>
      <w:marLeft w:val="0"/>
      <w:marRight w:val="0"/>
      <w:marTop w:val="0"/>
      <w:marBottom w:val="0"/>
      <w:divBdr>
        <w:top w:val="none" w:sz="0" w:space="0" w:color="auto"/>
        <w:left w:val="none" w:sz="0" w:space="0" w:color="auto"/>
        <w:bottom w:val="none" w:sz="0" w:space="0" w:color="auto"/>
        <w:right w:val="none" w:sz="0" w:space="0" w:color="auto"/>
      </w:divBdr>
    </w:div>
    <w:div w:id="172649697">
      <w:bodyDiv w:val="1"/>
      <w:marLeft w:val="0"/>
      <w:marRight w:val="0"/>
      <w:marTop w:val="0"/>
      <w:marBottom w:val="0"/>
      <w:divBdr>
        <w:top w:val="none" w:sz="0" w:space="0" w:color="auto"/>
        <w:left w:val="none" w:sz="0" w:space="0" w:color="auto"/>
        <w:bottom w:val="none" w:sz="0" w:space="0" w:color="auto"/>
        <w:right w:val="none" w:sz="0" w:space="0" w:color="auto"/>
      </w:divBdr>
    </w:div>
    <w:div w:id="173571598">
      <w:bodyDiv w:val="1"/>
      <w:marLeft w:val="0"/>
      <w:marRight w:val="0"/>
      <w:marTop w:val="0"/>
      <w:marBottom w:val="0"/>
      <w:divBdr>
        <w:top w:val="none" w:sz="0" w:space="0" w:color="auto"/>
        <w:left w:val="none" w:sz="0" w:space="0" w:color="auto"/>
        <w:bottom w:val="none" w:sz="0" w:space="0" w:color="auto"/>
        <w:right w:val="none" w:sz="0" w:space="0" w:color="auto"/>
      </w:divBdr>
    </w:div>
    <w:div w:id="174658904">
      <w:bodyDiv w:val="1"/>
      <w:marLeft w:val="0"/>
      <w:marRight w:val="0"/>
      <w:marTop w:val="0"/>
      <w:marBottom w:val="0"/>
      <w:divBdr>
        <w:top w:val="none" w:sz="0" w:space="0" w:color="auto"/>
        <w:left w:val="none" w:sz="0" w:space="0" w:color="auto"/>
        <w:bottom w:val="none" w:sz="0" w:space="0" w:color="auto"/>
        <w:right w:val="none" w:sz="0" w:space="0" w:color="auto"/>
      </w:divBdr>
    </w:div>
    <w:div w:id="175536614">
      <w:bodyDiv w:val="1"/>
      <w:marLeft w:val="0"/>
      <w:marRight w:val="0"/>
      <w:marTop w:val="0"/>
      <w:marBottom w:val="0"/>
      <w:divBdr>
        <w:top w:val="none" w:sz="0" w:space="0" w:color="auto"/>
        <w:left w:val="none" w:sz="0" w:space="0" w:color="auto"/>
        <w:bottom w:val="none" w:sz="0" w:space="0" w:color="auto"/>
        <w:right w:val="none" w:sz="0" w:space="0" w:color="auto"/>
      </w:divBdr>
    </w:div>
    <w:div w:id="177045188">
      <w:bodyDiv w:val="1"/>
      <w:marLeft w:val="0"/>
      <w:marRight w:val="0"/>
      <w:marTop w:val="0"/>
      <w:marBottom w:val="0"/>
      <w:divBdr>
        <w:top w:val="none" w:sz="0" w:space="0" w:color="auto"/>
        <w:left w:val="none" w:sz="0" w:space="0" w:color="auto"/>
        <w:bottom w:val="none" w:sz="0" w:space="0" w:color="auto"/>
        <w:right w:val="none" w:sz="0" w:space="0" w:color="auto"/>
      </w:divBdr>
    </w:div>
    <w:div w:id="178812773">
      <w:bodyDiv w:val="1"/>
      <w:marLeft w:val="0"/>
      <w:marRight w:val="0"/>
      <w:marTop w:val="0"/>
      <w:marBottom w:val="0"/>
      <w:divBdr>
        <w:top w:val="none" w:sz="0" w:space="0" w:color="auto"/>
        <w:left w:val="none" w:sz="0" w:space="0" w:color="auto"/>
        <w:bottom w:val="none" w:sz="0" w:space="0" w:color="auto"/>
        <w:right w:val="none" w:sz="0" w:space="0" w:color="auto"/>
      </w:divBdr>
    </w:div>
    <w:div w:id="179199027">
      <w:bodyDiv w:val="1"/>
      <w:marLeft w:val="0"/>
      <w:marRight w:val="0"/>
      <w:marTop w:val="0"/>
      <w:marBottom w:val="0"/>
      <w:divBdr>
        <w:top w:val="none" w:sz="0" w:space="0" w:color="auto"/>
        <w:left w:val="none" w:sz="0" w:space="0" w:color="auto"/>
        <w:bottom w:val="none" w:sz="0" w:space="0" w:color="auto"/>
        <w:right w:val="none" w:sz="0" w:space="0" w:color="auto"/>
      </w:divBdr>
    </w:div>
    <w:div w:id="180631448">
      <w:bodyDiv w:val="1"/>
      <w:marLeft w:val="0"/>
      <w:marRight w:val="0"/>
      <w:marTop w:val="0"/>
      <w:marBottom w:val="0"/>
      <w:divBdr>
        <w:top w:val="none" w:sz="0" w:space="0" w:color="auto"/>
        <w:left w:val="none" w:sz="0" w:space="0" w:color="auto"/>
        <w:bottom w:val="none" w:sz="0" w:space="0" w:color="auto"/>
        <w:right w:val="none" w:sz="0" w:space="0" w:color="auto"/>
      </w:divBdr>
    </w:div>
    <w:div w:id="180826050">
      <w:bodyDiv w:val="1"/>
      <w:marLeft w:val="0"/>
      <w:marRight w:val="0"/>
      <w:marTop w:val="0"/>
      <w:marBottom w:val="0"/>
      <w:divBdr>
        <w:top w:val="none" w:sz="0" w:space="0" w:color="auto"/>
        <w:left w:val="none" w:sz="0" w:space="0" w:color="auto"/>
        <w:bottom w:val="none" w:sz="0" w:space="0" w:color="auto"/>
        <w:right w:val="none" w:sz="0" w:space="0" w:color="auto"/>
      </w:divBdr>
    </w:div>
    <w:div w:id="182674611">
      <w:bodyDiv w:val="1"/>
      <w:marLeft w:val="0"/>
      <w:marRight w:val="0"/>
      <w:marTop w:val="0"/>
      <w:marBottom w:val="0"/>
      <w:divBdr>
        <w:top w:val="none" w:sz="0" w:space="0" w:color="auto"/>
        <w:left w:val="none" w:sz="0" w:space="0" w:color="auto"/>
        <w:bottom w:val="none" w:sz="0" w:space="0" w:color="auto"/>
        <w:right w:val="none" w:sz="0" w:space="0" w:color="auto"/>
      </w:divBdr>
    </w:div>
    <w:div w:id="185339546">
      <w:bodyDiv w:val="1"/>
      <w:marLeft w:val="0"/>
      <w:marRight w:val="0"/>
      <w:marTop w:val="0"/>
      <w:marBottom w:val="0"/>
      <w:divBdr>
        <w:top w:val="none" w:sz="0" w:space="0" w:color="auto"/>
        <w:left w:val="none" w:sz="0" w:space="0" w:color="auto"/>
        <w:bottom w:val="none" w:sz="0" w:space="0" w:color="auto"/>
        <w:right w:val="none" w:sz="0" w:space="0" w:color="auto"/>
      </w:divBdr>
    </w:div>
    <w:div w:id="188639796">
      <w:bodyDiv w:val="1"/>
      <w:marLeft w:val="0"/>
      <w:marRight w:val="0"/>
      <w:marTop w:val="0"/>
      <w:marBottom w:val="0"/>
      <w:divBdr>
        <w:top w:val="none" w:sz="0" w:space="0" w:color="auto"/>
        <w:left w:val="none" w:sz="0" w:space="0" w:color="auto"/>
        <w:bottom w:val="none" w:sz="0" w:space="0" w:color="auto"/>
        <w:right w:val="none" w:sz="0" w:space="0" w:color="auto"/>
      </w:divBdr>
    </w:div>
    <w:div w:id="191308852">
      <w:bodyDiv w:val="1"/>
      <w:marLeft w:val="0"/>
      <w:marRight w:val="0"/>
      <w:marTop w:val="0"/>
      <w:marBottom w:val="0"/>
      <w:divBdr>
        <w:top w:val="none" w:sz="0" w:space="0" w:color="auto"/>
        <w:left w:val="none" w:sz="0" w:space="0" w:color="auto"/>
        <w:bottom w:val="none" w:sz="0" w:space="0" w:color="auto"/>
        <w:right w:val="none" w:sz="0" w:space="0" w:color="auto"/>
      </w:divBdr>
    </w:div>
    <w:div w:id="191385534">
      <w:bodyDiv w:val="1"/>
      <w:marLeft w:val="0"/>
      <w:marRight w:val="0"/>
      <w:marTop w:val="0"/>
      <w:marBottom w:val="0"/>
      <w:divBdr>
        <w:top w:val="none" w:sz="0" w:space="0" w:color="auto"/>
        <w:left w:val="none" w:sz="0" w:space="0" w:color="auto"/>
        <w:bottom w:val="none" w:sz="0" w:space="0" w:color="auto"/>
        <w:right w:val="none" w:sz="0" w:space="0" w:color="auto"/>
      </w:divBdr>
    </w:div>
    <w:div w:id="194346195">
      <w:bodyDiv w:val="1"/>
      <w:marLeft w:val="0"/>
      <w:marRight w:val="0"/>
      <w:marTop w:val="0"/>
      <w:marBottom w:val="0"/>
      <w:divBdr>
        <w:top w:val="none" w:sz="0" w:space="0" w:color="auto"/>
        <w:left w:val="none" w:sz="0" w:space="0" w:color="auto"/>
        <w:bottom w:val="none" w:sz="0" w:space="0" w:color="auto"/>
        <w:right w:val="none" w:sz="0" w:space="0" w:color="auto"/>
      </w:divBdr>
    </w:div>
    <w:div w:id="196168120">
      <w:bodyDiv w:val="1"/>
      <w:marLeft w:val="0"/>
      <w:marRight w:val="0"/>
      <w:marTop w:val="0"/>
      <w:marBottom w:val="0"/>
      <w:divBdr>
        <w:top w:val="none" w:sz="0" w:space="0" w:color="auto"/>
        <w:left w:val="none" w:sz="0" w:space="0" w:color="auto"/>
        <w:bottom w:val="none" w:sz="0" w:space="0" w:color="auto"/>
        <w:right w:val="none" w:sz="0" w:space="0" w:color="auto"/>
      </w:divBdr>
    </w:div>
    <w:div w:id="197091419">
      <w:bodyDiv w:val="1"/>
      <w:marLeft w:val="0"/>
      <w:marRight w:val="0"/>
      <w:marTop w:val="0"/>
      <w:marBottom w:val="0"/>
      <w:divBdr>
        <w:top w:val="none" w:sz="0" w:space="0" w:color="auto"/>
        <w:left w:val="none" w:sz="0" w:space="0" w:color="auto"/>
        <w:bottom w:val="none" w:sz="0" w:space="0" w:color="auto"/>
        <w:right w:val="none" w:sz="0" w:space="0" w:color="auto"/>
      </w:divBdr>
    </w:div>
    <w:div w:id="213657601">
      <w:bodyDiv w:val="1"/>
      <w:marLeft w:val="0"/>
      <w:marRight w:val="0"/>
      <w:marTop w:val="0"/>
      <w:marBottom w:val="0"/>
      <w:divBdr>
        <w:top w:val="none" w:sz="0" w:space="0" w:color="auto"/>
        <w:left w:val="none" w:sz="0" w:space="0" w:color="auto"/>
        <w:bottom w:val="none" w:sz="0" w:space="0" w:color="auto"/>
        <w:right w:val="none" w:sz="0" w:space="0" w:color="auto"/>
      </w:divBdr>
    </w:div>
    <w:div w:id="218785934">
      <w:bodyDiv w:val="1"/>
      <w:marLeft w:val="0"/>
      <w:marRight w:val="0"/>
      <w:marTop w:val="0"/>
      <w:marBottom w:val="0"/>
      <w:divBdr>
        <w:top w:val="none" w:sz="0" w:space="0" w:color="auto"/>
        <w:left w:val="none" w:sz="0" w:space="0" w:color="auto"/>
        <w:bottom w:val="none" w:sz="0" w:space="0" w:color="auto"/>
        <w:right w:val="none" w:sz="0" w:space="0" w:color="auto"/>
      </w:divBdr>
    </w:div>
    <w:div w:id="221259349">
      <w:bodyDiv w:val="1"/>
      <w:marLeft w:val="0"/>
      <w:marRight w:val="0"/>
      <w:marTop w:val="0"/>
      <w:marBottom w:val="0"/>
      <w:divBdr>
        <w:top w:val="none" w:sz="0" w:space="0" w:color="auto"/>
        <w:left w:val="none" w:sz="0" w:space="0" w:color="auto"/>
        <w:bottom w:val="none" w:sz="0" w:space="0" w:color="auto"/>
        <w:right w:val="none" w:sz="0" w:space="0" w:color="auto"/>
      </w:divBdr>
    </w:div>
    <w:div w:id="222182053">
      <w:bodyDiv w:val="1"/>
      <w:marLeft w:val="0"/>
      <w:marRight w:val="0"/>
      <w:marTop w:val="0"/>
      <w:marBottom w:val="0"/>
      <w:divBdr>
        <w:top w:val="none" w:sz="0" w:space="0" w:color="auto"/>
        <w:left w:val="none" w:sz="0" w:space="0" w:color="auto"/>
        <w:bottom w:val="none" w:sz="0" w:space="0" w:color="auto"/>
        <w:right w:val="none" w:sz="0" w:space="0" w:color="auto"/>
      </w:divBdr>
    </w:div>
    <w:div w:id="229536227">
      <w:bodyDiv w:val="1"/>
      <w:marLeft w:val="0"/>
      <w:marRight w:val="0"/>
      <w:marTop w:val="0"/>
      <w:marBottom w:val="0"/>
      <w:divBdr>
        <w:top w:val="none" w:sz="0" w:space="0" w:color="auto"/>
        <w:left w:val="none" w:sz="0" w:space="0" w:color="auto"/>
        <w:bottom w:val="none" w:sz="0" w:space="0" w:color="auto"/>
        <w:right w:val="none" w:sz="0" w:space="0" w:color="auto"/>
      </w:divBdr>
    </w:div>
    <w:div w:id="231935350">
      <w:bodyDiv w:val="1"/>
      <w:marLeft w:val="0"/>
      <w:marRight w:val="0"/>
      <w:marTop w:val="0"/>
      <w:marBottom w:val="0"/>
      <w:divBdr>
        <w:top w:val="none" w:sz="0" w:space="0" w:color="auto"/>
        <w:left w:val="none" w:sz="0" w:space="0" w:color="auto"/>
        <w:bottom w:val="none" w:sz="0" w:space="0" w:color="auto"/>
        <w:right w:val="none" w:sz="0" w:space="0" w:color="auto"/>
      </w:divBdr>
    </w:div>
    <w:div w:id="233467988">
      <w:bodyDiv w:val="1"/>
      <w:marLeft w:val="0"/>
      <w:marRight w:val="0"/>
      <w:marTop w:val="0"/>
      <w:marBottom w:val="0"/>
      <w:divBdr>
        <w:top w:val="none" w:sz="0" w:space="0" w:color="auto"/>
        <w:left w:val="none" w:sz="0" w:space="0" w:color="auto"/>
        <w:bottom w:val="none" w:sz="0" w:space="0" w:color="auto"/>
        <w:right w:val="none" w:sz="0" w:space="0" w:color="auto"/>
      </w:divBdr>
    </w:div>
    <w:div w:id="235669904">
      <w:bodyDiv w:val="1"/>
      <w:marLeft w:val="0"/>
      <w:marRight w:val="0"/>
      <w:marTop w:val="0"/>
      <w:marBottom w:val="0"/>
      <w:divBdr>
        <w:top w:val="none" w:sz="0" w:space="0" w:color="auto"/>
        <w:left w:val="none" w:sz="0" w:space="0" w:color="auto"/>
        <w:bottom w:val="none" w:sz="0" w:space="0" w:color="auto"/>
        <w:right w:val="none" w:sz="0" w:space="0" w:color="auto"/>
      </w:divBdr>
    </w:div>
    <w:div w:id="235746620">
      <w:bodyDiv w:val="1"/>
      <w:marLeft w:val="0"/>
      <w:marRight w:val="0"/>
      <w:marTop w:val="0"/>
      <w:marBottom w:val="0"/>
      <w:divBdr>
        <w:top w:val="none" w:sz="0" w:space="0" w:color="auto"/>
        <w:left w:val="none" w:sz="0" w:space="0" w:color="auto"/>
        <w:bottom w:val="none" w:sz="0" w:space="0" w:color="auto"/>
        <w:right w:val="none" w:sz="0" w:space="0" w:color="auto"/>
      </w:divBdr>
    </w:div>
    <w:div w:id="237055485">
      <w:bodyDiv w:val="1"/>
      <w:marLeft w:val="0"/>
      <w:marRight w:val="0"/>
      <w:marTop w:val="0"/>
      <w:marBottom w:val="0"/>
      <w:divBdr>
        <w:top w:val="none" w:sz="0" w:space="0" w:color="auto"/>
        <w:left w:val="none" w:sz="0" w:space="0" w:color="auto"/>
        <w:bottom w:val="none" w:sz="0" w:space="0" w:color="auto"/>
        <w:right w:val="none" w:sz="0" w:space="0" w:color="auto"/>
      </w:divBdr>
    </w:div>
    <w:div w:id="242181073">
      <w:bodyDiv w:val="1"/>
      <w:marLeft w:val="0"/>
      <w:marRight w:val="0"/>
      <w:marTop w:val="0"/>
      <w:marBottom w:val="0"/>
      <w:divBdr>
        <w:top w:val="none" w:sz="0" w:space="0" w:color="auto"/>
        <w:left w:val="none" w:sz="0" w:space="0" w:color="auto"/>
        <w:bottom w:val="none" w:sz="0" w:space="0" w:color="auto"/>
        <w:right w:val="none" w:sz="0" w:space="0" w:color="auto"/>
      </w:divBdr>
    </w:div>
    <w:div w:id="242223453">
      <w:bodyDiv w:val="1"/>
      <w:marLeft w:val="0"/>
      <w:marRight w:val="0"/>
      <w:marTop w:val="0"/>
      <w:marBottom w:val="0"/>
      <w:divBdr>
        <w:top w:val="none" w:sz="0" w:space="0" w:color="auto"/>
        <w:left w:val="none" w:sz="0" w:space="0" w:color="auto"/>
        <w:bottom w:val="none" w:sz="0" w:space="0" w:color="auto"/>
        <w:right w:val="none" w:sz="0" w:space="0" w:color="auto"/>
      </w:divBdr>
    </w:div>
    <w:div w:id="244187652">
      <w:bodyDiv w:val="1"/>
      <w:marLeft w:val="0"/>
      <w:marRight w:val="0"/>
      <w:marTop w:val="0"/>
      <w:marBottom w:val="0"/>
      <w:divBdr>
        <w:top w:val="none" w:sz="0" w:space="0" w:color="auto"/>
        <w:left w:val="none" w:sz="0" w:space="0" w:color="auto"/>
        <w:bottom w:val="none" w:sz="0" w:space="0" w:color="auto"/>
        <w:right w:val="none" w:sz="0" w:space="0" w:color="auto"/>
      </w:divBdr>
    </w:div>
    <w:div w:id="244842916">
      <w:bodyDiv w:val="1"/>
      <w:marLeft w:val="0"/>
      <w:marRight w:val="0"/>
      <w:marTop w:val="0"/>
      <w:marBottom w:val="0"/>
      <w:divBdr>
        <w:top w:val="none" w:sz="0" w:space="0" w:color="auto"/>
        <w:left w:val="none" w:sz="0" w:space="0" w:color="auto"/>
        <w:bottom w:val="none" w:sz="0" w:space="0" w:color="auto"/>
        <w:right w:val="none" w:sz="0" w:space="0" w:color="auto"/>
      </w:divBdr>
    </w:div>
    <w:div w:id="245191338">
      <w:bodyDiv w:val="1"/>
      <w:marLeft w:val="0"/>
      <w:marRight w:val="0"/>
      <w:marTop w:val="0"/>
      <w:marBottom w:val="0"/>
      <w:divBdr>
        <w:top w:val="none" w:sz="0" w:space="0" w:color="auto"/>
        <w:left w:val="none" w:sz="0" w:space="0" w:color="auto"/>
        <w:bottom w:val="none" w:sz="0" w:space="0" w:color="auto"/>
        <w:right w:val="none" w:sz="0" w:space="0" w:color="auto"/>
      </w:divBdr>
    </w:div>
    <w:div w:id="246038172">
      <w:bodyDiv w:val="1"/>
      <w:marLeft w:val="0"/>
      <w:marRight w:val="0"/>
      <w:marTop w:val="0"/>
      <w:marBottom w:val="0"/>
      <w:divBdr>
        <w:top w:val="none" w:sz="0" w:space="0" w:color="auto"/>
        <w:left w:val="none" w:sz="0" w:space="0" w:color="auto"/>
        <w:bottom w:val="none" w:sz="0" w:space="0" w:color="auto"/>
        <w:right w:val="none" w:sz="0" w:space="0" w:color="auto"/>
      </w:divBdr>
    </w:div>
    <w:div w:id="248315999">
      <w:bodyDiv w:val="1"/>
      <w:marLeft w:val="0"/>
      <w:marRight w:val="0"/>
      <w:marTop w:val="0"/>
      <w:marBottom w:val="0"/>
      <w:divBdr>
        <w:top w:val="none" w:sz="0" w:space="0" w:color="auto"/>
        <w:left w:val="none" w:sz="0" w:space="0" w:color="auto"/>
        <w:bottom w:val="none" w:sz="0" w:space="0" w:color="auto"/>
        <w:right w:val="none" w:sz="0" w:space="0" w:color="auto"/>
      </w:divBdr>
    </w:div>
    <w:div w:id="249702074">
      <w:bodyDiv w:val="1"/>
      <w:marLeft w:val="0"/>
      <w:marRight w:val="0"/>
      <w:marTop w:val="0"/>
      <w:marBottom w:val="0"/>
      <w:divBdr>
        <w:top w:val="none" w:sz="0" w:space="0" w:color="auto"/>
        <w:left w:val="none" w:sz="0" w:space="0" w:color="auto"/>
        <w:bottom w:val="none" w:sz="0" w:space="0" w:color="auto"/>
        <w:right w:val="none" w:sz="0" w:space="0" w:color="auto"/>
      </w:divBdr>
    </w:div>
    <w:div w:id="249780571">
      <w:bodyDiv w:val="1"/>
      <w:marLeft w:val="0"/>
      <w:marRight w:val="0"/>
      <w:marTop w:val="0"/>
      <w:marBottom w:val="0"/>
      <w:divBdr>
        <w:top w:val="none" w:sz="0" w:space="0" w:color="auto"/>
        <w:left w:val="none" w:sz="0" w:space="0" w:color="auto"/>
        <w:bottom w:val="none" w:sz="0" w:space="0" w:color="auto"/>
        <w:right w:val="none" w:sz="0" w:space="0" w:color="auto"/>
      </w:divBdr>
    </w:div>
    <w:div w:id="252933716">
      <w:bodyDiv w:val="1"/>
      <w:marLeft w:val="0"/>
      <w:marRight w:val="0"/>
      <w:marTop w:val="0"/>
      <w:marBottom w:val="0"/>
      <w:divBdr>
        <w:top w:val="none" w:sz="0" w:space="0" w:color="auto"/>
        <w:left w:val="none" w:sz="0" w:space="0" w:color="auto"/>
        <w:bottom w:val="none" w:sz="0" w:space="0" w:color="auto"/>
        <w:right w:val="none" w:sz="0" w:space="0" w:color="auto"/>
      </w:divBdr>
    </w:div>
    <w:div w:id="256987040">
      <w:bodyDiv w:val="1"/>
      <w:marLeft w:val="0"/>
      <w:marRight w:val="0"/>
      <w:marTop w:val="0"/>
      <w:marBottom w:val="0"/>
      <w:divBdr>
        <w:top w:val="none" w:sz="0" w:space="0" w:color="auto"/>
        <w:left w:val="none" w:sz="0" w:space="0" w:color="auto"/>
        <w:bottom w:val="none" w:sz="0" w:space="0" w:color="auto"/>
        <w:right w:val="none" w:sz="0" w:space="0" w:color="auto"/>
      </w:divBdr>
    </w:div>
    <w:div w:id="258300652">
      <w:bodyDiv w:val="1"/>
      <w:marLeft w:val="0"/>
      <w:marRight w:val="0"/>
      <w:marTop w:val="0"/>
      <w:marBottom w:val="0"/>
      <w:divBdr>
        <w:top w:val="none" w:sz="0" w:space="0" w:color="auto"/>
        <w:left w:val="none" w:sz="0" w:space="0" w:color="auto"/>
        <w:bottom w:val="none" w:sz="0" w:space="0" w:color="auto"/>
        <w:right w:val="none" w:sz="0" w:space="0" w:color="auto"/>
      </w:divBdr>
    </w:div>
    <w:div w:id="259216982">
      <w:bodyDiv w:val="1"/>
      <w:marLeft w:val="0"/>
      <w:marRight w:val="0"/>
      <w:marTop w:val="0"/>
      <w:marBottom w:val="0"/>
      <w:divBdr>
        <w:top w:val="none" w:sz="0" w:space="0" w:color="auto"/>
        <w:left w:val="none" w:sz="0" w:space="0" w:color="auto"/>
        <w:bottom w:val="none" w:sz="0" w:space="0" w:color="auto"/>
        <w:right w:val="none" w:sz="0" w:space="0" w:color="auto"/>
      </w:divBdr>
    </w:div>
    <w:div w:id="260451548">
      <w:bodyDiv w:val="1"/>
      <w:marLeft w:val="0"/>
      <w:marRight w:val="0"/>
      <w:marTop w:val="0"/>
      <w:marBottom w:val="0"/>
      <w:divBdr>
        <w:top w:val="none" w:sz="0" w:space="0" w:color="auto"/>
        <w:left w:val="none" w:sz="0" w:space="0" w:color="auto"/>
        <w:bottom w:val="none" w:sz="0" w:space="0" w:color="auto"/>
        <w:right w:val="none" w:sz="0" w:space="0" w:color="auto"/>
      </w:divBdr>
    </w:div>
    <w:div w:id="264927942">
      <w:bodyDiv w:val="1"/>
      <w:marLeft w:val="0"/>
      <w:marRight w:val="0"/>
      <w:marTop w:val="0"/>
      <w:marBottom w:val="0"/>
      <w:divBdr>
        <w:top w:val="none" w:sz="0" w:space="0" w:color="auto"/>
        <w:left w:val="none" w:sz="0" w:space="0" w:color="auto"/>
        <w:bottom w:val="none" w:sz="0" w:space="0" w:color="auto"/>
        <w:right w:val="none" w:sz="0" w:space="0" w:color="auto"/>
      </w:divBdr>
    </w:div>
    <w:div w:id="265189407">
      <w:bodyDiv w:val="1"/>
      <w:marLeft w:val="0"/>
      <w:marRight w:val="0"/>
      <w:marTop w:val="0"/>
      <w:marBottom w:val="0"/>
      <w:divBdr>
        <w:top w:val="none" w:sz="0" w:space="0" w:color="auto"/>
        <w:left w:val="none" w:sz="0" w:space="0" w:color="auto"/>
        <w:bottom w:val="none" w:sz="0" w:space="0" w:color="auto"/>
        <w:right w:val="none" w:sz="0" w:space="0" w:color="auto"/>
      </w:divBdr>
    </w:div>
    <w:div w:id="265507008">
      <w:bodyDiv w:val="1"/>
      <w:marLeft w:val="0"/>
      <w:marRight w:val="0"/>
      <w:marTop w:val="0"/>
      <w:marBottom w:val="0"/>
      <w:divBdr>
        <w:top w:val="none" w:sz="0" w:space="0" w:color="auto"/>
        <w:left w:val="none" w:sz="0" w:space="0" w:color="auto"/>
        <w:bottom w:val="none" w:sz="0" w:space="0" w:color="auto"/>
        <w:right w:val="none" w:sz="0" w:space="0" w:color="auto"/>
      </w:divBdr>
    </w:div>
    <w:div w:id="265818686">
      <w:bodyDiv w:val="1"/>
      <w:marLeft w:val="0"/>
      <w:marRight w:val="0"/>
      <w:marTop w:val="0"/>
      <w:marBottom w:val="0"/>
      <w:divBdr>
        <w:top w:val="none" w:sz="0" w:space="0" w:color="auto"/>
        <w:left w:val="none" w:sz="0" w:space="0" w:color="auto"/>
        <w:bottom w:val="none" w:sz="0" w:space="0" w:color="auto"/>
        <w:right w:val="none" w:sz="0" w:space="0" w:color="auto"/>
      </w:divBdr>
    </w:div>
    <w:div w:id="267935011">
      <w:bodyDiv w:val="1"/>
      <w:marLeft w:val="0"/>
      <w:marRight w:val="0"/>
      <w:marTop w:val="0"/>
      <w:marBottom w:val="0"/>
      <w:divBdr>
        <w:top w:val="none" w:sz="0" w:space="0" w:color="auto"/>
        <w:left w:val="none" w:sz="0" w:space="0" w:color="auto"/>
        <w:bottom w:val="none" w:sz="0" w:space="0" w:color="auto"/>
        <w:right w:val="none" w:sz="0" w:space="0" w:color="auto"/>
      </w:divBdr>
    </w:div>
    <w:div w:id="268239070">
      <w:bodyDiv w:val="1"/>
      <w:marLeft w:val="0"/>
      <w:marRight w:val="0"/>
      <w:marTop w:val="0"/>
      <w:marBottom w:val="0"/>
      <w:divBdr>
        <w:top w:val="none" w:sz="0" w:space="0" w:color="auto"/>
        <w:left w:val="none" w:sz="0" w:space="0" w:color="auto"/>
        <w:bottom w:val="none" w:sz="0" w:space="0" w:color="auto"/>
        <w:right w:val="none" w:sz="0" w:space="0" w:color="auto"/>
      </w:divBdr>
    </w:div>
    <w:div w:id="270089673">
      <w:bodyDiv w:val="1"/>
      <w:marLeft w:val="0"/>
      <w:marRight w:val="0"/>
      <w:marTop w:val="0"/>
      <w:marBottom w:val="0"/>
      <w:divBdr>
        <w:top w:val="none" w:sz="0" w:space="0" w:color="auto"/>
        <w:left w:val="none" w:sz="0" w:space="0" w:color="auto"/>
        <w:bottom w:val="none" w:sz="0" w:space="0" w:color="auto"/>
        <w:right w:val="none" w:sz="0" w:space="0" w:color="auto"/>
      </w:divBdr>
    </w:div>
    <w:div w:id="274754426">
      <w:bodyDiv w:val="1"/>
      <w:marLeft w:val="0"/>
      <w:marRight w:val="0"/>
      <w:marTop w:val="0"/>
      <w:marBottom w:val="0"/>
      <w:divBdr>
        <w:top w:val="none" w:sz="0" w:space="0" w:color="auto"/>
        <w:left w:val="none" w:sz="0" w:space="0" w:color="auto"/>
        <w:bottom w:val="none" w:sz="0" w:space="0" w:color="auto"/>
        <w:right w:val="none" w:sz="0" w:space="0" w:color="auto"/>
      </w:divBdr>
    </w:div>
    <w:div w:id="274754790">
      <w:bodyDiv w:val="1"/>
      <w:marLeft w:val="0"/>
      <w:marRight w:val="0"/>
      <w:marTop w:val="0"/>
      <w:marBottom w:val="0"/>
      <w:divBdr>
        <w:top w:val="none" w:sz="0" w:space="0" w:color="auto"/>
        <w:left w:val="none" w:sz="0" w:space="0" w:color="auto"/>
        <w:bottom w:val="none" w:sz="0" w:space="0" w:color="auto"/>
        <w:right w:val="none" w:sz="0" w:space="0" w:color="auto"/>
      </w:divBdr>
    </w:div>
    <w:div w:id="275261664">
      <w:bodyDiv w:val="1"/>
      <w:marLeft w:val="0"/>
      <w:marRight w:val="0"/>
      <w:marTop w:val="0"/>
      <w:marBottom w:val="0"/>
      <w:divBdr>
        <w:top w:val="none" w:sz="0" w:space="0" w:color="auto"/>
        <w:left w:val="none" w:sz="0" w:space="0" w:color="auto"/>
        <w:bottom w:val="none" w:sz="0" w:space="0" w:color="auto"/>
        <w:right w:val="none" w:sz="0" w:space="0" w:color="auto"/>
      </w:divBdr>
    </w:div>
    <w:div w:id="285895508">
      <w:bodyDiv w:val="1"/>
      <w:marLeft w:val="0"/>
      <w:marRight w:val="0"/>
      <w:marTop w:val="0"/>
      <w:marBottom w:val="0"/>
      <w:divBdr>
        <w:top w:val="none" w:sz="0" w:space="0" w:color="auto"/>
        <w:left w:val="none" w:sz="0" w:space="0" w:color="auto"/>
        <w:bottom w:val="none" w:sz="0" w:space="0" w:color="auto"/>
        <w:right w:val="none" w:sz="0" w:space="0" w:color="auto"/>
      </w:divBdr>
    </w:div>
    <w:div w:id="291063964">
      <w:bodyDiv w:val="1"/>
      <w:marLeft w:val="0"/>
      <w:marRight w:val="0"/>
      <w:marTop w:val="0"/>
      <w:marBottom w:val="0"/>
      <w:divBdr>
        <w:top w:val="none" w:sz="0" w:space="0" w:color="auto"/>
        <w:left w:val="none" w:sz="0" w:space="0" w:color="auto"/>
        <w:bottom w:val="none" w:sz="0" w:space="0" w:color="auto"/>
        <w:right w:val="none" w:sz="0" w:space="0" w:color="auto"/>
      </w:divBdr>
    </w:div>
    <w:div w:id="294525638">
      <w:bodyDiv w:val="1"/>
      <w:marLeft w:val="0"/>
      <w:marRight w:val="0"/>
      <w:marTop w:val="0"/>
      <w:marBottom w:val="0"/>
      <w:divBdr>
        <w:top w:val="none" w:sz="0" w:space="0" w:color="auto"/>
        <w:left w:val="none" w:sz="0" w:space="0" w:color="auto"/>
        <w:bottom w:val="none" w:sz="0" w:space="0" w:color="auto"/>
        <w:right w:val="none" w:sz="0" w:space="0" w:color="auto"/>
      </w:divBdr>
    </w:div>
    <w:div w:id="295915916">
      <w:bodyDiv w:val="1"/>
      <w:marLeft w:val="0"/>
      <w:marRight w:val="0"/>
      <w:marTop w:val="0"/>
      <w:marBottom w:val="0"/>
      <w:divBdr>
        <w:top w:val="none" w:sz="0" w:space="0" w:color="auto"/>
        <w:left w:val="none" w:sz="0" w:space="0" w:color="auto"/>
        <w:bottom w:val="none" w:sz="0" w:space="0" w:color="auto"/>
        <w:right w:val="none" w:sz="0" w:space="0" w:color="auto"/>
      </w:divBdr>
    </w:div>
    <w:div w:id="298386983">
      <w:bodyDiv w:val="1"/>
      <w:marLeft w:val="0"/>
      <w:marRight w:val="0"/>
      <w:marTop w:val="0"/>
      <w:marBottom w:val="0"/>
      <w:divBdr>
        <w:top w:val="none" w:sz="0" w:space="0" w:color="auto"/>
        <w:left w:val="none" w:sz="0" w:space="0" w:color="auto"/>
        <w:bottom w:val="none" w:sz="0" w:space="0" w:color="auto"/>
        <w:right w:val="none" w:sz="0" w:space="0" w:color="auto"/>
      </w:divBdr>
    </w:div>
    <w:div w:id="300233807">
      <w:bodyDiv w:val="1"/>
      <w:marLeft w:val="0"/>
      <w:marRight w:val="0"/>
      <w:marTop w:val="0"/>
      <w:marBottom w:val="0"/>
      <w:divBdr>
        <w:top w:val="none" w:sz="0" w:space="0" w:color="auto"/>
        <w:left w:val="none" w:sz="0" w:space="0" w:color="auto"/>
        <w:bottom w:val="none" w:sz="0" w:space="0" w:color="auto"/>
        <w:right w:val="none" w:sz="0" w:space="0" w:color="auto"/>
      </w:divBdr>
    </w:div>
    <w:div w:id="302585034">
      <w:bodyDiv w:val="1"/>
      <w:marLeft w:val="0"/>
      <w:marRight w:val="0"/>
      <w:marTop w:val="0"/>
      <w:marBottom w:val="0"/>
      <w:divBdr>
        <w:top w:val="none" w:sz="0" w:space="0" w:color="auto"/>
        <w:left w:val="none" w:sz="0" w:space="0" w:color="auto"/>
        <w:bottom w:val="none" w:sz="0" w:space="0" w:color="auto"/>
        <w:right w:val="none" w:sz="0" w:space="0" w:color="auto"/>
      </w:divBdr>
    </w:div>
    <w:div w:id="305475366">
      <w:bodyDiv w:val="1"/>
      <w:marLeft w:val="0"/>
      <w:marRight w:val="0"/>
      <w:marTop w:val="0"/>
      <w:marBottom w:val="0"/>
      <w:divBdr>
        <w:top w:val="none" w:sz="0" w:space="0" w:color="auto"/>
        <w:left w:val="none" w:sz="0" w:space="0" w:color="auto"/>
        <w:bottom w:val="none" w:sz="0" w:space="0" w:color="auto"/>
        <w:right w:val="none" w:sz="0" w:space="0" w:color="auto"/>
      </w:divBdr>
    </w:div>
    <w:div w:id="312872366">
      <w:bodyDiv w:val="1"/>
      <w:marLeft w:val="0"/>
      <w:marRight w:val="0"/>
      <w:marTop w:val="0"/>
      <w:marBottom w:val="0"/>
      <w:divBdr>
        <w:top w:val="none" w:sz="0" w:space="0" w:color="auto"/>
        <w:left w:val="none" w:sz="0" w:space="0" w:color="auto"/>
        <w:bottom w:val="none" w:sz="0" w:space="0" w:color="auto"/>
        <w:right w:val="none" w:sz="0" w:space="0" w:color="auto"/>
      </w:divBdr>
    </w:div>
    <w:div w:id="316882157">
      <w:bodyDiv w:val="1"/>
      <w:marLeft w:val="0"/>
      <w:marRight w:val="0"/>
      <w:marTop w:val="0"/>
      <w:marBottom w:val="0"/>
      <w:divBdr>
        <w:top w:val="none" w:sz="0" w:space="0" w:color="auto"/>
        <w:left w:val="none" w:sz="0" w:space="0" w:color="auto"/>
        <w:bottom w:val="none" w:sz="0" w:space="0" w:color="auto"/>
        <w:right w:val="none" w:sz="0" w:space="0" w:color="auto"/>
      </w:divBdr>
    </w:div>
    <w:div w:id="317462288">
      <w:bodyDiv w:val="1"/>
      <w:marLeft w:val="0"/>
      <w:marRight w:val="0"/>
      <w:marTop w:val="0"/>
      <w:marBottom w:val="0"/>
      <w:divBdr>
        <w:top w:val="none" w:sz="0" w:space="0" w:color="auto"/>
        <w:left w:val="none" w:sz="0" w:space="0" w:color="auto"/>
        <w:bottom w:val="none" w:sz="0" w:space="0" w:color="auto"/>
        <w:right w:val="none" w:sz="0" w:space="0" w:color="auto"/>
      </w:divBdr>
    </w:div>
    <w:div w:id="322901744">
      <w:bodyDiv w:val="1"/>
      <w:marLeft w:val="0"/>
      <w:marRight w:val="0"/>
      <w:marTop w:val="0"/>
      <w:marBottom w:val="0"/>
      <w:divBdr>
        <w:top w:val="none" w:sz="0" w:space="0" w:color="auto"/>
        <w:left w:val="none" w:sz="0" w:space="0" w:color="auto"/>
        <w:bottom w:val="none" w:sz="0" w:space="0" w:color="auto"/>
        <w:right w:val="none" w:sz="0" w:space="0" w:color="auto"/>
      </w:divBdr>
    </w:div>
    <w:div w:id="324550868">
      <w:bodyDiv w:val="1"/>
      <w:marLeft w:val="0"/>
      <w:marRight w:val="0"/>
      <w:marTop w:val="0"/>
      <w:marBottom w:val="0"/>
      <w:divBdr>
        <w:top w:val="none" w:sz="0" w:space="0" w:color="auto"/>
        <w:left w:val="none" w:sz="0" w:space="0" w:color="auto"/>
        <w:bottom w:val="none" w:sz="0" w:space="0" w:color="auto"/>
        <w:right w:val="none" w:sz="0" w:space="0" w:color="auto"/>
      </w:divBdr>
    </w:div>
    <w:div w:id="325480990">
      <w:bodyDiv w:val="1"/>
      <w:marLeft w:val="0"/>
      <w:marRight w:val="0"/>
      <w:marTop w:val="0"/>
      <w:marBottom w:val="0"/>
      <w:divBdr>
        <w:top w:val="none" w:sz="0" w:space="0" w:color="auto"/>
        <w:left w:val="none" w:sz="0" w:space="0" w:color="auto"/>
        <w:bottom w:val="none" w:sz="0" w:space="0" w:color="auto"/>
        <w:right w:val="none" w:sz="0" w:space="0" w:color="auto"/>
      </w:divBdr>
    </w:div>
    <w:div w:id="329331175">
      <w:bodyDiv w:val="1"/>
      <w:marLeft w:val="0"/>
      <w:marRight w:val="0"/>
      <w:marTop w:val="0"/>
      <w:marBottom w:val="0"/>
      <w:divBdr>
        <w:top w:val="none" w:sz="0" w:space="0" w:color="auto"/>
        <w:left w:val="none" w:sz="0" w:space="0" w:color="auto"/>
        <w:bottom w:val="none" w:sz="0" w:space="0" w:color="auto"/>
        <w:right w:val="none" w:sz="0" w:space="0" w:color="auto"/>
      </w:divBdr>
    </w:div>
    <w:div w:id="331108826">
      <w:bodyDiv w:val="1"/>
      <w:marLeft w:val="0"/>
      <w:marRight w:val="0"/>
      <w:marTop w:val="0"/>
      <w:marBottom w:val="0"/>
      <w:divBdr>
        <w:top w:val="none" w:sz="0" w:space="0" w:color="auto"/>
        <w:left w:val="none" w:sz="0" w:space="0" w:color="auto"/>
        <w:bottom w:val="none" w:sz="0" w:space="0" w:color="auto"/>
        <w:right w:val="none" w:sz="0" w:space="0" w:color="auto"/>
      </w:divBdr>
    </w:div>
    <w:div w:id="335691686">
      <w:bodyDiv w:val="1"/>
      <w:marLeft w:val="0"/>
      <w:marRight w:val="0"/>
      <w:marTop w:val="0"/>
      <w:marBottom w:val="0"/>
      <w:divBdr>
        <w:top w:val="none" w:sz="0" w:space="0" w:color="auto"/>
        <w:left w:val="none" w:sz="0" w:space="0" w:color="auto"/>
        <w:bottom w:val="none" w:sz="0" w:space="0" w:color="auto"/>
        <w:right w:val="none" w:sz="0" w:space="0" w:color="auto"/>
      </w:divBdr>
    </w:div>
    <w:div w:id="338778386">
      <w:bodyDiv w:val="1"/>
      <w:marLeft w:val="0"/>
      <w:marRight w:val="0"/>
      <w:marTop w:val="0"/>
      <w:marBottom w:val="0"/>
      <w:divBdr>
        <w:top w:val="none" w:sz="0" w:space="0" w:color="auto"/>
        <w:left w:val="none" w:sz="0" w:space="0" w:color="auto"/>
        <w:bottom w:val="none" w:sz="0" w:space="0" w:color="auto"/>
        <w:right w:val="none" w:sz="0" w:space="0" w:color="auto"/>
      </w:divBdr>
    </w:div>
    <w:div w:id="342703989">
      <w:bodyDiv w:val="1"/>
      <w:marLeft w:val="0"/>
      <w:marRight w:val="0"/>
      <w:marTop w:val="0"/>
      <w:marBottom w:val="0"/>
      <w:divBdr>
        <w:top w:val="none" w:sz="0" w:space="0" w:color="auto"/>
        <w:left w:val="none" w:sz="0" w:space="0" w:color="auto"/>
        <w:bottom w:val="none" w:sz="0" w:space="0" w:color="auto"/>
        <w:right w:val="none" w:sz="0" w:space="0" w:color="auto"/>
      </w:divBdr>
    </w:div>
    <w:div w:id="343169989">
      <w:bodyDiv w:val="1"/>
      <w:marLeft w:val="0"/>
      <w:marRight w:val="0"/>
      <w:marTop w:val="0"/>
      <w:marBottom w:val="0"/>
      <w:divBdr>
        <w:top w:val="none" w:sz="0" w:space="0" w:color="auto"/>
        <w:left w:val="none" w:sz="0" w:space="0" w:color="auto"/>
        <w:bottom w:val="none" w:sz="0" w:space="0" w:color="auto"/>
        <w:right w:val="none" w:sz="0" w:space="0" w:color="auto"/>
      </w:divBdr>
    </w:div>
    <w:div w:id="345450320">
      <w:bodyDiv w:val="1"/>
      <w:marLeft w:val="0"/>
      <w:marRight w:val="0"/>
      <w:marTop w:val="0"/>
      <w:marBottom w:val="0"/>
      <w:divBdr>
        <w:top w:val="none" w:sz="0" w:space="0" w:color="auto"/>
        <w:left w:val="none" w:sz="0" w:space="0" w:color="auto"/>
        <w:bottom w:val="none" w:sz="0" w:space="0" w:color="auto"/>
        <w:right w:val="none" w:sz="0" w:space="0" w:color="auto"/>
      </w:divBdr>
    </w:div>
    <w:div w:id="353920335">
      <w:bodyDiv w:val="1"/>
      <w:marLeft w:val="0"/>
      <w:marRight w:val="0"/>
      <w:marTop w:val="0"/>
      <w:marBottom w:val="0"/>
      <w:divBdr>
        <w:top w:val="none" w:sz="0" w:space="0" w:color="auto"/>
        <w:left w:val="none" w:sz="0" w:space="0" w:color="auto"/>
        <w:bottom w:val="none" w:sz="0" w:space="0" w:color="auto"/>
        <w:right w:val="none" w:sz="0" w:space="0" w:color="auto"/>
      </w:divBdr>
    </w:div>
    <w:div w:id="356199635">
      <w:bodyDiv w:val="1"/>
      <w:marLeft w:val="0"/>
      <w:marRight w:val="0"/>
      <w:marTop w:val="0"/>
      <w:marBottom w:val="0"/>
      <w:divBdr>
        <w:top w:val="none" w:sz="0" w:space="0" w:color="auto"/>
        <w:left w:val="none" w:sz="0" w:space="0" w:color="auto"/>
        <w:bottom w:val="none" w:sz="0" w:space="0" w:color="auto"/>
        <w:right w:val="none" w:sz="0" w:space="0" w:color="auto"/>
      </w:divBdr>
    </w:div>
    <w:div w:id="356277229">
      <w:bodyDiv w:val="1"/>
      <w:marLeft w:val="0"/>
      <w:marRight w:val="0"/>
      <w:marTop w:val="0"/>
      <w:marBottom w:val="0"/>
      <w:divBdr>
        <w:top w:val="none" w:sz="0" w:space="0" w:color="auto"/>
        <w:left w:val="none" w:sz="0" w:space="0" w:color="auto"/>
        <w:bottom w:val="none" w:sz="0" w:space="0" w:color="auto"/>
        <w:right w:val="none" w:sz="0" w:space="0" w:color="auto"/>
      </w:divBdr>
    </w:div>
    <w:div w:id="357436106">
      <w:bodyDiv w:val="1"/>
      <w:marLeft w:val="0"/>
      <w:marRight w:val="0"/>
      <w:marTop w:val="0"/>
      <w:marBottom w:val="0"/>
      <w:divBdr>
        <w:top w:val="none" w:sz="0" w:space="0" w:color="auto"/>
        <w:left w:val="none" w:sz="0" w:space="0" w:color="auto"/>
        <w:bottom w:val="none" w:sz="0" w:space="0" w:color="auto"/>
        <w:right w:val="none" w:sz="0" w:space="0" w:color="auto"/>
      </w:divBdr>
    </w:div>
    <w:div w:id="359092035">
      <w:bodyDiv w:val="1"/>
      <w:marLeft w:val="0"/>
      <w:marRight w:val="0"/>
      <w:marTop w:val="0"/>
      <w:marBottom w:val="0"/>
      <w:divBdr>
        <w:top w:val="none" w:sz="0" w:space="0" w:color="auto"/>
        <w:left w:val="none" w:sz="0" w:space="0" w:color="auto"/>
        <w:bottom w:val="none" w:sz="0" w:space="0" w:color="auto"/>
        <w:right w:val="none" w:sz="0" w:space="0" w:color="auto"/>
      </w:divBdr>
    </w:div>
    <w:div w:id="362288070">
      <w:bodyDiv w:val="1"/>
      <w:marLeft w:val="0"/>
      <w:marRight w:val="0"/>
      <w:marTop w:val="0"/>
      <w:marBottom w:val="0"/>
      <w:divBdr>
        <w:top w:val="none" w:sz="0" w:space="0" w:color="auto"/>
        <w:left w:val="none" w:sz="0" w:space="0" w:color="auto"/>
        <w:bottom w:val="none" w:sz="0" w:space="0" w:color="auto"/>
        <w:right w:val="none" w:sz="0" w:space="0" w:color="auto"/>
      </w:divBdr>
    </w:div>
    <w:div w:id="363213133">
      <w:bodyDiv w:val="1"/>
      <w:marLeft w:val="0"/>
      <w:marRight w:val="0"/>
      <w:marTop w:val="0"/>
      <w:marBottom w:val="0"/>
      <w:divBdr>
        <w:top w:val="none" w:sz="0" w:space="0" w:color="auto"/>
        <w:left w:val="none" w:sz="0" w:space="0" w:color="auto"/>
        <w:bottom w:val="none" w:sz="0" w:space="0" w:color="auto"/>
        <w:right w:val="none" w:sz="0" w:space="0" w:color="auto"/>
      </w:divBdr>
    </w:div>
    <w:div w:id="363747020">
      <w:bodyDiv w:val="1"/>
      <w:marLeft w:val="0"/>
      <w:marRight w:val="0"/>
      <w:marTop w:val="0"/>
      <w:marBottom w:val="0"/>
      <w:divBdr>
        <w:top w:val="none" w:sz="0" w:space="0" w:color="auto"/>
        <w:left w:val="none" w:sz="0" w:space="0" w:color="auto"/>
        <w:bottom w:val="none" w:sz="0" w:space="0" w:color="auto"/>
        <w:right w:val="none" w:sz="0" w:space="0" w:color="auto"/>
      </w:divBdr>
    </w:div>
    <w:div w:id="365759219">
      <w:bodyDiv w:val="1"/>
      <w:marLeft w:val="0"/>
      <w:marRight w:val="0"/>
      <w:marTop w:val="0"/>
      <w:marBottom w:val="0"/>
      <w:divBdr>
        <w:top w:val="none" w:sz="0" w:space="0" w:color="auto"/>
        <w:left w:val="none" w:sz="0" w:space="0" w:color="auto"/>
        <w:bottom w:val="none" w:sz="0" w:space="0" w:color="auto"/>
        <w:right w:val="none" w:sz="0" w:space="0" w:color="auto"/>
      </w:divBdr>
    </w:div>
    <w:div w:id="368990037">
      <w:bodyDiv w:val="1"/>
      <w:marLeft w:val="0"/>
      <w:marRight w:val="0"/>
      <w:marTop w:val="0"/>
      <w:marBottom w:val="0"/>
      <w:divBdr>
        <w:top w:val="none" w:sz="0" w:space="0" w:color="auto"/>
        <w:left w:val="none" w:sz="0" w:space="0" w:color="auto"/>
        <w:bottom w:val="none" w:sz="0" w:space="0" w:color="auto"/>
        <w:right w:val="none" w:sz="0" w:space="0" w:color="auto"/>
      </w:divBdr>
    </w:div>
    <w:div w:id="374165310">
      <w:bodyDiv w:val="1"/>
      <w:marLeft w:val="0"/>
      <w:marRight w:val="0"/>
      <w:marTop w:val="0"/>
      <w:marBottom w:val="0"/>
      <w:divBdr>
        <w:top w:val="none" w:sz="0" w:space="0" w:color="auto"/>
        <w:left w:val="none" w:sz="0" w:space="0" w:color="auto"/>
        <w:bottom w:val="none" w:sz="0" w:space="0" w:color="auto"/>
        <w:right w:val="none" w:sz="0" w:space="0" w:color="auto"/>
      </w:divBdr>
    </w:div>
    <w:div w:id="377166967">
      <w:bodyDiv w:val="1"/>
      <w:marLeft w:val="0"/>
      <w:marRight w:val="0"/>
      <w:marTop w:val="0"/>
      <w:marBottom w:val="0"/>
      <w:divBdr>
        <w:top w:val="none" w:sz="0" w:space="0" w:color="auto"/>
        <w:left w:val="none" w:sz="0" w:space="0" w:color="auto"/>
        <w:bottom w:val="none" w:sz="0" w:space="0" w:color="auto"/>
        <w:right w:val="none" w:sz="0" w:space="0" w:color="auto"/>
      </w:divBdr>
    </w:div>
    <w:div w:id="379280951">
      <w:bodyDiv w:val="1"/>
      <w:marLeft w:val="0"/>
      <w:marRight w:val="0"/>
      <w:marTop w:val="0"/>
      <w:marBottom w:val="0"/>
      <w:divBdr>
        <w:top w:val="none" w:sz="0" w:space="0" w:color="auto"/>
        <w:left w:val="none" w:sz="0" w:space="0" w:color="auto"/>
        <w:bottom w:val="none" w:sz="0" w:space="0" w:color="auto"/>
        <w:right w:val="none" w:sz="0" w:space="0" w:color="auto"/>
      </w:divBdr>
    </w:div>
    <w:div w:id="383871484">
      <w:bodyDiv w:val="1"/>
      <w:marLeft w:val="0"/>
      <w:marRight w:val="0"/>
      <w:marTop w:val="0"/>
      <w:marBottom w:val="0"/>
      <w:divBdr>
        <w:top w:val="none" w:sz="0" w:space="0" w:color="auto"/>
        <w:left w:val="none" w:sz="0" w:space="0" w:color="auto"/>
        <w:bottom w:val="none" w:sz="0" w:space="0" w:color="auto"/>
        <w:right w:val="none" w:sz="0" w:space="0" w:color="auto"/>
      </w:divBdr>
    </w:div>
    <w:div w:id="395249392">
      <w:bodyDiv w:val="1"/>
      <w:marLeft w:val="0"/>
      <w:marRight w:val="0"/>
      <w:marTop w:val="0"/>
      <w:marBottom w:val="0"/>
      <w:divBdr>
        <w:top w:val="none" w:sz="0" w:space="0" w:color="auto"/>
        <w:left w:val="none" w:sz="0" w:space="0" w:color="auto"/>
        <w:bottom w:val="none" w:sz="0" w:space="0" w:color="auto"/>
        <w:right w:val="none" w:sz="0" w:space="0" w:color="auto"/>
      </w:divBdr>
    </w:div>
    <w:div w:id="395475237">
      <w:bodyDiv w:val="1"/>
      <w:marLeft w:val="0"/>
      <w:marRight w:val="0"/>
      <w:marTop w:val="0"/>
      <w:marBottom w:val="0"/>
      <w:divBdr>
        <w:top w:val="none" w:sz="0" w:space="0" w:color="auto"/>
        <w:left w:val="none" w:sz="0" w:space="0" w:color="auto"/>
        <w:bottom w:val="none" w:sz="0" w:space="0" w:color="auto"/>
        <w:right w:val="none" w:sz="0" w:space="0" w:color="auto"/>
      </w:divBdr>
    </w:div>
    <w:div w:id="401761586">
      <w:bodyDiv w:val="1"/>
      <w:marLeft w:val="0"/>
      <w:marRight w:val="0"/>
      <w:marTop w:val="0"/>
      <w:marBottom w:val="0"/>
      <w:divBdr>
        <w:top w:val="none" w:sz="0" w:space="0" w:color="auto"/>
        <w:left w:val="none" w:sz="0" w:space="0" w:color="auto"/>
        <w:bottom w:val="none" w:sz="0" w:space="0" w:color="auto"/>
        <w:right w:val="none" w:sz="0" w:space="0" w:color="auto"/>
      </w:divBdr>
    </w:div>
    <w:div w:id="405692135">
      <w:bodyDiv w:val="1"/>
      <w:marLeft w:val="0"/>
      <w:marRight w:val="0"/>
      <w:marTop w:val="0"/>
      <w:marBottom w:val="0"/>
      <w:divBdr>
        <w:top w:val="none" w:sz="0" w:space="0" w:color="auto"/>
        <w:left w:val="none" w:sz="0" w:space="0" w:color="auto"/>
        <w:bottom w:val="none" w:sz="0" w:space="0" w:color="auto"/>
        <w:right w:val="none" w:sz="0" w:space="0" w:color="auto"/>
      </w:divBdr>
    </w:div>
    <w:div w:id="410741724">
      <w:bodyDiv w:val="1"/>
      <w:marLeft w:val="0"/>
      <w:marRight w:val="0"/>
      <w:marTop w:val="0"/>
      <w:marBottom w:val="0"/>
      <w:divBdr>
        <w:top w:val="none" w:sz="0" w:space="0" w:color="auto"/>
        <w:left w:val="none" w:sz="0" w:space="0" w:color="auto"/>
        <w:bottom w:val="none" w:sz="0" w:space="0" w:color="auto"/>
        <w:right w:val="none" w:sz="0" w:space="0" w:color="auto"/>
      </w:divBdr>
      <w:divsChild>
        <w:div w:id="1822111444">
          <w:marLeft w:val="0"/>
          <w:marRight w:val="0"/>
          <w:marTop w:val="0"/>
          <w:marBottom w:val="0"/>
          <w:divBdr>
            <w:top w:val="none" w:sz="0" w:space="0" w:color="auto"/>
            <w:left w:val="none" w:sz="0" w:space="0" w:color="auto"/>
            <w:bottom w:val="none" w:sz="0" w:space="0" w:color="auto"/>
            <w:right w:val="none" w:sz="0" w:space="0" w:color="auto"/>
          </w:divBdr>
          <w:divsChild>
            <w:div w:id="68197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16308">
      <w:bodyDiv w:val="1"/>
      <w:marLeft w:val="0"/>
      <w:marRight w:val="0"/>
      <w:marTop w:val="0"/>
      <w:marBottom w:val="0"/>
      <w:divBdr>
        <w:top w:val="none" w:sz="0" w:space="0" w:color="auto"/>
        <w:left w:val="none" w:sz="0" w:space="0" w:color="auto"/>
        <w:bottom w:val="none" w:sz="0" w:space="0" w:color="auto"/>
        <w:right w:val="none" w:sz="0" w:space="0" w:color="auto"/>
      </w:divBdr>
    </w:div>
    <w:div w:id="416171955">
      <w:bodyDiv w:val="1"/>
      <w:marLeft w:val="0"/>
      <w:marRight w:val="0"/>
      <w:marTop w:val="0"/>
      <w:marBottom w:val="0"/>
      <w:divBdr>
        <w:top w:val="none" w:sz="0" w:space="0" w:color="auto"/>
        <w:left w:val="none" w:sz="0" w:space="0" w:color="auto"/>
        <w:bottom w:val="none" w:sz="0" w:space="0" w:color="auto"/>
        <w:right w:val="none" w:sz="0" w:space="0" w:color="auto"/>
      </w:divBdr>
    </w:div>
    <w:div w:id="418596786">
      <w:bodyDiv w:val="1"/>
      <w:marLeft w:val="0"/>
      <w:marRight w:val="0"/>
      <w:marTop w:val="0"/>
      <w:marBottom w:val="0"/>
      <w:divBdr>
        <w:top w:val="none" w:sz="0" w:space="0" w:color="auto"/>
        <w:left w:val="none" w:sz="0" w:space="0" w:color="auto"/>
        <w:bottom w:val="none" w:sz="0" w:space="0" w:color="auto"/>
        <w:right w:val="none" w:sz="0" w:space="0" w:color="auto"/>
      </w:divBdr>
    </w:div>
    <w:div w:id="426927431">
      <w:bodyDiv w:val="1"/>
      <w:marLeft w:val="0"/>
      <w:marRight w:val="0"/>
      <w:marTop w:val="0"/>
      <w:marBottom w:val="0"/>
      <w:divBdr>
        <w:top w:val="none" w:sz="0" w:space="0" w:color="auto"/>
        <w:left w:val="none" w:sz="0" w:space="0" w:color="auto"/>
        <w:bottom w:val="none" w:sz="0" w:space="0" w:color="auto"/>
        <w:right w:val="none" w:sz="0" w:space="0" w:color="auto"/>
      </w:divBdr>
    </w:div>
    <w:div w:id="430200851">
      <w:bodyDiv w:val="1"/>
      <w:marLeft w:val="0"/>
      <w:marRight w:val="0"/>
      <w:marTop w:val="0"/>
      <w:marBottom w:val="0"/>
      <w:divBdr>
        <w:top w:val="none" w:sz="0" w:space="0" w:color="auto"/>
        <w:left w:val="none" w:sz="0" w:space="0" w:color="auto"/>
        <w:bottom w:val="none" w:sz="0" w:space="0" w:color="auto"/>
        <w:right w:val="none" w:sz="0" w:space="0" w:color="auto"/>
      </w:divBdr>
    </w:div>
    <w:div w:id="430324527">
      <w:bodyDiv w:val="1"/>
      <w:marLeft w:val="0"/>
      <w:marRight w:val="0"/>
      <w:marTop w:val="0"/>
      <w:marBottom w:val="0"/>
      <w:divBdr>
        <w:top w:val="none" w:sz="0" w:space="0" w:color="auto"/>
        <w:left w:val="none" w:sz="0" w:space="0" w:color="auto"/>
        <w:bottom w:val="none" w:sz="0" w:space="0" w:color="auto"/>
        <w:right w:val="none" w:sz="0" w:space="0" w:color="auto"/>
      </w:divBdr>
    </w:div>
    <w:div w:id="432477247">
      <w:bodyDiv w:val="1"/>
      <w:marLeft w:val="0"/>
      <w:marRight w:val="0"/>
      <w:marTop w:val="0"/>
      <w:marBottom w:val="0"/>
      <w:divBdr>
        <w:top w:val="none" w:sz="0" w:space="0" w:color="auto"/>
        <w:left w:val="none" w:sz="0" w:space="0" w:color="auto"/>
        <w:bottom w:val="none" w:sz="0" w:space="0" w:color="auto"/>
        <w:right w:val="none" w:sz="0" w:space="0" w:color="auto"/>
      </w:divBdr>
    </w:div>
    <w:div w:id="433403297">
      <w:bodyDiv w:val="1"/>
      <w:marLeft w:val="0"/>
      <w:marRight w:val="0"/>
      <w:marTop w:val="0"/>
      <w:marBottom w:val="0"/>
      <w:divBdr>
        <w:top w:val="none" w:sz="0" w:space="0" w:color="auto"/>
        <w:left w:val="none" w:sz="0" w:space="0" w:color="auto"/>
        <w:bottom w:val="none" w:sz="0" w:space="0" w:color="auto"/>
        <w:right w:val="none" w:sz="0" w:space="0" w:color="auto"/>
      </w:divBdr>
    </w:div>
    <w:div w:id="437288638">
      <w:bodyDiv w:val="1"/>
      <w:marLeft w:val="0"/>
      <w:marRight w:val="0"/>
      <w:marTop w:val="0"/>
      <w:marBottom w:val="0"/>
      <w:divBdr>
        <w:top w:val="none" w:sz="0" w:space="0" w:color="auto"/>
        <w:left w:val="none" w:sz="0" w:space="0" w:color="auto"/>
        <w:bottom w:val="none" w:sz="0" w:space="0" w:color="auto"/>
        <w:right w:val="none" w:sz="0" w:space="0" w:color="auto"/>
      </w:divBdr>
    </w:div>
    <w:div w:id="437650650">
      <w:bodyDiv w:val="1"/>
      <w:marLeft w:val="0"/>
      <w:marRight w:val="0"/>
      <w:marTop w:val="0"/>
      <w:marBottom w:val="0"/>
      <w:divBdr>
        <w:top w:val="none" w:sz="0" w:space="0" w:color="auto"/>
        <w:left w:val="none" w:sz="0" w:space="0" w:color="auto"/>
        <w:bottom w:val="none" w:sz="0" w:space="0" w:color="auto"/>
        <w:right w:val="none" w:sz="0" w:space="0" w:color="auto"/>
      </w:divBdr>
    </w:div>
    <w:div w:id="438722417">
      <w:bodyDiv w:val="1"/>
      <w:marLeft w:val="0"/>
      <w:marRight w:val="0"/>
      <w:marTop w:val="0"/>
      <w:marBottom w:val="0"/>
      <w:divBdr>
        <w:top w:val="none" w:sz="0" w:space="0" w:color="auto"/>
        <w:left w:val="none" w:sz="0" w:space="0" w:color="auto"/>
        <w:bottom w:val="none" w:sz="0" w:space="0" w:color="auto"/>
        <w:right w:val="none" w:sz="0" w:space="0" w:color="auto"/>
      </w:divBdr>
    </w:div>
    <w:div w:id="440102812">
      <w:bodyDiv w:val="1"/>
      <w:marLeft w:val="0"/>
      <w:marRight w:val="0"/>
      <w:marTop w:val="0"/>
      <w:marBottom w:val="0"/>
      <w:divBdr>
        <w:top w:val="none" w:sz="0" w:space="0" w:color="auto"/>
        <w:left w:val="none" w:sz="0" w:space="0" w:color="auto"/>
        <w:bottom w:val="none" w:sz="0" w:space="0" w:color="auto"/>
        <w:right w:val="none" w:sz="0" w:space="0" w:color="auto"/>
      </w:divBdr>
    </w:div>
    <w:div w:id="451635029">
      <w:bodyDiv w:val="1"/>
      <w:marLeft w:val="0"/>
      <w:marRight w:val="0"/>
      <w:marTop w:val="0"/>
      <w:marBottom w:val="0"/>
      <w:divBdr>
        <w:top w:val="none" w:sz="0" w:space="0" w:color="auto"/>
        <w:left w:val="none" w:sz="0" w:space="0" w:color="auto"/>
        <w:bottom w:val="none" w:sz="0" w:space="0" w:color="auto"/>
        <w:right w:val="none" w:sz="0" w:space="0" w:color="auto"/>
      </w:divBdr>
    </w:div>
    <w:div w:id="452790764">
      <w:bodyDiv w:val="1"/>
      <w:marLeft w:val="0"/>
      <w:marRight w:val="0"/>
      <w:marTop w:val="0"/>
      <w:marBottom w:val="0"/>
      <w:divBdr>
        <w:top w:val="none" w:sz="0" w:space="0" w:color="auto"/>
        <w:left w:val="none" w:sz="0" w:space="0" w:color="auto"/>
        <w:bottom w:val="none" w:sz="0" w:space="0" w:color="auto"/>
        <w:right w:val="none" w:sz="0" w:space="0" w:color="auto"/>
      </w:divBdr>
    </w:div>
    <w:div w:id="454906148">
      <w:bodyDiv w:val="1"/>
      <w:marLeft w:val="0"/>
      <w:marRight w:val="0"/>
      <w:marTop w:val="0"/>
      <w:marBottom w:val="0"/>
      <w:divBdr>
        <w:top w:val="none" w:sz="0" w:space="0" w:color="auto"/>
        <w:left w:val="none" w:sz="0" w:space="0" w:color="auto"/>
        <w:bottom w:val="none" w:sz="0" w:space="0" w:color="auto"/>
        <w:right w:val="none" w:sz="0" w:space="0" w:color="auto"/>
      </w:divBdr>
    </w:div>
    <w:div w:id="456022022">
      <w:bodyDiv w:val="1"/>
      <w:marLeft w:val="0"/>
      <w:marRight w:val="0"/>
      <w:marTop w:val="0"/>
      <w:marBottom w:val="0"/>
      <w:divBdr>
        <w:top w:val="none" w:sz="0" w:space="0" w:color="auto"/>
        <w:left w:val="none" w:sz="0" w:space="0" w:color="auto"/>
        <w:bottom w:val="none" w:sz="0" w:space="0" w:color="auto"/>
        <w:right w:val="none" w:sz="0" w:space="0" w:color="auto"/>
      </w:divBdr>
    </w:div>
    <w:div w:id="458567481">
      <w:bodyDiv w:val="1"/>
      <w:marLeft w:val="0"/>
      <w:marRight w:val="0"/>
      <w:marTop w:val="0"/>
      <w:marBottom w:val="0"/>
      <w:divBdr>
        <w:top w:val="none" w:sz="0" w:space="0" w:color="auto"/>
        <w:left w:val="none" w:sz="0" w:space="0" w:color="auto"/>
        <w:bottom w:val="none" w:sz="0" w:space="0" w:color="auto"/>
        <w:right w:val="none" w:sz="0" w:space="0" w:color="auto"/>
      </w:divBdr>
    </w:div>
    <w:div w:id="459109336">
      <w:bodyDiv w:val="1"/>
      <w:marLeft w:val="0"/>
      <w:marRight w:val="0"/>
      <w:marTop w:val="0"/>
      <w:marBottom w:val="0"/>
      <w:divBdr>
        <w:top w:val="none" w:sz="0" w:space="0" w:color="auto"/>
        <w:left w:val="none" w:sz="0" w:space="0" w:color="auto"/>
        <w:bottom w:val="none" w:sz="0" w:space="0" w:color="auto"/>
        <w:right w:val="none" w:sz="0" w:space="0" w:color="auto"/>
      </w:divBdr>
    </w:div>
    <w:div w:id="472874488">
      <w:bodyDiv w:val="1"/>
      <w:marLeft w:val="0"/>
      <w:marRight w:val="0"/>
      <w:marTop w:val="0"/>
      <w:marBottom w:val="0"/>
      <w:divBdr>
        <w:top w:val="none" w:sz="0" w:space="0" w:color="auto"/>
        <w:left w:val="none" w:sz="0" w:space="0" w:color="auto"/>
        <w:bottom w:val="none" w:sz="0" w:space="0" w:color="auto"/>
        <w:right w:val="none" w:sz="0" w:space="0" w:color="auto"/>
      </w:divBdr>
    </w:div>
    <w:div w:id="473912227">
      <w:bodyDiv w:val="1"/>
      <w:marLeft w:val="0"/>
      <w:marRight w:val="0"/>
      <w:marTop w:val="0"/>
      <w:marBottom w:val="0"/>
      <w:divBdr>
        <w:top w:val="none" w:sz="0" w:space="0" w:color="auto"/>
        <w:left w:val="none" w:sz="0" w:space="0" w:color="auto"/>
        <w:bottom w:val="none" w:sz="0" w:space="0" w:color="auto"/>
        <w:right w:val="none" w:sz="0" w:space="0" w:color="auto"/>
      </w:divBdr>
    </w:div>
    <w:div w:id="476529203">
      <w:bodyDiv w:val="1"/>
      <w:marLeft w:val="0"/>
      <w:marRight w:val="0"/>
      <w:marTop w:val="0"/>
      <w:marBottom w:val="0"/>
      <w:divBdr>
        <w:top w:val="none" w:sz="0" w:space="0" w:color="auto"/>
        <w:left w:val="none" w:sz="0" w:space="0" w:color="auto"/>
        <w:bottom w:val="none" w:sz="0" w:space="0" w:color="auto"/>
        <w:right w:val="none" w:sz="0" w:space="0" w:color="auto"/>
      </w:divBdr>
    </w:div>
    <w:div w:id="477499878">
      <w:bodyDiv w:val="1"/>
      <w:marLeft w:val="0"/>
      <w:marRight w:val="0"/>
      <w:marTop w:val="0"/>
      <w:marBottom w:val="0"/>
      <w:divBdr>
        <w:top w:val="none" w:sz="0" w:space="0" w:color="auto"/>
        <w:left w:val="none" w:sz="0" w:space="0" w:color="auto"/>
        <w:bottom w:val="none" w:sz="0" w:space="0" w:color="auto"/>
        <w:right w:val="none" w:sz="0" w:space="0" w:color="auto"/>
      </w:divBdr>
    </w:div>
    <w:div w:id="480314675">
      <w:bodyDiv w:val="1"/>
      <w:marLeft w:val="0"/>
      <w:marRight w:val="0"/>
      <w:marTop w:val="0"/>
      <w:marBottom w:val="0"/>
      <w:divBdr>
        <w:top w:val="none" w:sz="0" w:space="0" w:color="auto"/>
        <w:left w:val="none" w:sz="0" w:space="0" w:color="auto"/>
        <w:bottom w:val="none" w:sz="0" w:space="0" w:color="auto"/>
        <w:right w:val="none" w:sz="0" w:space="0" w:color="auto"/>
      </w:divBdr>
    </w:div>
    <w:div w:id="481240563">
      <w:bodyDiv w:val="1"/>
      <w:marLeft w:val="0"/>
      <w:marRight w:val="0"/>
      <w:marTop w:val="0"/>
      <w:marBottom w:val="0"/>
      <w:divBdr>
        <w:top w:val="none" w:sz="0" w:space="0" w:color="auto"/>
        <w:left w:val="none" w:sz="0" w:space="0" w:color="auto"/>
        <w:bottom w:val="none" w:sz="0" w:space="0" w:color="auto"/>
        <w:right w:val="none" w:sz="0" w:space="0" w:color="auto"/>
      </w:divBdr>
    </w:div>
    <w:div w:id="484468164">
      <w:bodyDiv w:val="1"/>
      <w:marLeft w:val="0"/>
      <w:marRight w:val="0"/>
      <w:marTop w:val="0"/>
      <w:marBottom w:val="0"/>
      <w:divBdr>
        <w:top w:val="none" w:sz="0" w:space="0" w:color="auto"/>
        <w:left w:val="none" w:sz="0" w:space="0" w:color="auto"/>
        <w:bottom w:val="none" w:sz="0" w:space="0" w:color="auto"/>
        <w:right w:val="none" w:sz="0" w:space="0" w:color="auto"/>
      </w:divBdr>
    </w:div>
    <w:div w:id="484708188">
      <w:bodyDiv w:val="1"/>
      <w:marLeft w:val="0"/>
      <w:marRight w:val="0"/>
      <w:marTop w:val="0"/>
      <w:marBottom w:val="0"/>
      <w:divBdr>
        <w:top w:val="none" w:sz="0" w:space="0" w:color="auto"/>
        <w:left w:val="none" w:sz="0" w:space="0" w:color="auto"/>
        <w:bottom w:val="none" w:sz="0" w:space="0" w:color="auto"/>
        <w:right w:val="none" w:sz="0" w:space="0" w:color="auto"/>
      </w:divBdr>
    </w:div>
    <w:div w:id="487790601">
      <w:bodyDiv w:val="1"/>
      <w:marLeft w:val="0"/>
      <w:marRight w:val="0"/>
      <w:marTop w:val="0"/>
      <w:marBottom w:val="0"/>
      <w:divBdr>
        <w:top w:val="none" w:sz="0" w:space="0" w:color="auto"/>
        <w:left w:val="none" w:sz="0" w:space="0" w:color="auto"/>
        <w:bottom w:val="none" w:sz="0" w:space="0" w:color="auto"/>
        <w:right w:val="none" w:sz="0" w:space="0" w:color="auto"/>
      </w:divBdr>
    </w:div>
    <w:div w:id="488668892">
      <w:bodyDiv w:val="1"/>
      <w:marLeft w:val="0"/>
      <w:marRight w:val="0"/>
      <w:marTop w:val="0"/>
      <w:marBottom w:val="0"/>
      <w:divBdr>
        <w:top w:val="none" w:sz="0" w:space="0" w:color="auto"/>
        <w:left w:val="none" w:sz="0" w:space="0" w:color="auto"/>
        <w:bottom w:val="none" w:sz="0" w:space="0" w:color="auto"/>
        <w:right w:val="none" w:sz="0" w:space="0" w:color="auto"/>
      </w:divBdr>
    </w:div>
    <w:div w:id="490758832">
      <w:bodyDiv w:val="1"/>
      <w:marLeft w:val="0"/>
      <w:marRight w:val="0"/>
      <w:marTop w:val="0"/>
      <w:marBottom w:val="0"/>
      <w:divBdr>
        <w:top w:val="none" w:sz="0" w:space="0" w:color="auto"/>
        <w:left w:val="none" w:sz="0" w:space="0" w:color="auto"/>
        <w:bottom w:val="none" w:sz="0" w:space="0" w:color="auto"/>
        <w:right w:val="none" w:sz="0" w:space="0" w:color="auto"/>
      </w:divBdr>
      <w:divsChild>
        <w:div w:id="307174604">
          <w:marLeft w:val="0"/>
          <w:marRight w:val="0"/>
          <w:marTop w:val="15"/>
          <w:marBottom w:val="0"/>
          <w:divBdr>
            <w:top w:val="single" w:sz="48" w:space="0" w:color="auto"/>
            <w:left w:val="single" w:sz="48" w:space="0" w:color="auto"/>
            <w:bottom w:val="single" w:sz="48" w:space="0" w:color="auto"/>
            <w:right w:val="single" w:sz="48" w:space="0" w:color="auto"/>
          </w:divBdr>
          <w:divsChild>
            <w:div w:id="178214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05018">
      <w:bodyDiv w:val="1"/>
      <w:marLeft w:val="0"/>
      <w:marRight w:val="0"/>
      <w:marTop w:val="0"/>
      <w:marBottom w:val="0"/>
      <w:divBdr>
        <w:top w:val="none" w:sz="0" w:space="0" w:color="auto"/>
        <w:left w:val="none" w:sz="0" w:space="0" w:color="auto"/>
        <w:bottom w:val="none" w:sz="0" w:space="0" w:color="auto"/>
        <w:right w:val="none" w:sz="0" w:space="0" w:color="auto"/>
      </w:divBdr>
    </w:div>
    <w:div w:id="503860221">
      <w:bodyDiv w:val="1"/>
      <w:marLeft w:val="0"/>
      <w:marRight w:val="0"/>
      <w:marTop w:val="0"/>
      <w:marBottom w:val="0"/>
      <w:divBdr>
        <w:top w:val="none" w:sz="0" w:space="0" w:color="auto"/>
        <w:left w:val="none" w:sz="0" w:space="0" w:color="auto"/>
        <w:bottom w:val="none" w:sz="0" w:space="0" w:color="auto"/>
        <w:right w:val="none" w:sz="0" w:space="0" w:color="auto"/>
      </w:divBdr>
    </w:div>
    <w:div w:id="507981880">
      <w:bodyDiv w:val="1"/>
      <w:marLeft w:val="0"/>
      <w:marRight w:val="0"/>
      <w:marTop w:val="0"/>
      <w:marBottom w:val="0"/>
      <w:divBdr>
        <w:top w:val="none" w:sz="0" w:space="0" w:color="auto"/>
        <w:left w:val="none" w:sz="0" w:space="0" w:color="auto"/>
        <w:bottom w:val="none" w:sz="0" w:space="0" w:color="auto"/>
        <w:right w:val="none" w:sz="0" w:space="0" w:color="auto"/>
      </w:divBdr>
    </w:div>
    <w:div w:id="507987490">
      <w:bodyDiv w:val="1"/>
      <w:marLeft w:val="0"/>
      <w:marRight w:val="0"/>
      <w:marTop w:val="0"/>
      <w:marBottom w:val="0"/>
      <w:divBdr>
        <w:top w:val="none" w:sz="0" w:space="0" w:color="auto"/>
        <w:left w:val="none" w:sz="0" w:space="0" w:color="auto"/>
        <w:bottom w:val="none" w:sz="0" w:space="0" w:color="auto"/>
        <w:right w:val="none" w:sz="0" w:space="0" w:color="auto"/>
      </w:divBdr>
    </w:div>
    <w:div w:id="509442832">
      <w:bodyDiv w:val="1"/>
      <w:marLeft w:val="0"/>
      <w:marRight w:val="0"/>
      <w:marTop w:val="0"/>
      <w:marBottom w:val="0"/>
      <w:divBdr>
        <w:top w:val="none" w:sz="0" w:space="0" w:color="auto"/>
        <w:left w:val="none" w:sz="0" w:space="0" w:color="auto"/>
        <w:bottom w:val="none" w:sz="0" w:space="0" w:color="auto"/>
        <w:right w:val="none" w:sz="0" w:space="0" w:color="auto"/>
      </w:divBdr>
    </w:div>
    <w:div w:id="519855062">
      <w:bodyDiv w:val="1"/>
      <w:marLeft w:val="0"/>
      <w:marRight w:val="0"/>
      <w:marTop w:val="0"/>
      <w:marBottom w:val="0"/>
      <w:divBdr>
        <w:top w:val="none" w:sz="0" w:space="0" w:color="auto"/>
        <w:left w:val="none" w:sz="0" w:space="0" w:color="auto"/>
        <w:bottom w:val="none" w:sz="0" w:space="0" w:color="auto"/>
        <w:right w:val="none" w:sz="0" w:space="0" w:color="auto"/>
      </w:divBdr>
    </w:div>
    <w:div w:id="524249186">
      <w:bodyDiv w:val="1"/>
      <w:marLeft w:val="0"/>
      <w:marRight w:val="0"/>
      <w:marTop w:val="0"/>
      <w:marBottom w:val="0"/>
      <w:divBdr>
        <w:top w:val="none" w:sz="0" w:space="0" w:color="auto"/>
        <w:left w:val="none" w:sz="0" w:space="0" w:color="auto"/>
        <w:bottom w:val="none" w:sz="0" w:space="0" w:color="auto"/>
        <w:right w:val="none" w:sz="0" w:space="0" w:color="auto"/>
      </w:divBdr>
    </w:div>
    <w:div w:id="538855322">
      <w:bodyDiv w:val="1"/>
      <w:marLeft w:val="0"/>
      <w:marRight w:val="0"/>
      <w:marTop w:val="0"/>
      <w:marBottom w:val="0"/>
      <w:divBdr>
        <w:top w:val="none" w:sz="0" w:space="0" w:color="auto"/>
        <w:left w:val="none" w:sz="0" w:space="0" w:color="auto"/>
        <w:bottom w:val="none" w:sz="0" w:space="0" w:color="auto"/>
        <w:right w:val="none" w:sz="0" w:space="0" w:color="auto"/>
      </w:divBdr>
    </w:div>
    <w:div w:id="541283677">
      <w:bodyDiv w:val="1"/>
      <w:marLeft w:val="0"/>
      <w:marRight w:val="0"/>
      <w:marTop w:val="0"/>
      <w:marBottom w:val="0"/>
      <w:divBdr>
        <w:top w:val="none" w:sz="0" w:space="0" w:color="auto"/>
        <w:left w:val="none" w:sz="0" w:space="0" w:color="auto"/>
        <w:bottom w:val="none" w:sz="0" w:space="0" w:color="auto"/>
        <w:right w:val="none" w:sz="0" w:space="0" w:color="auto"/>
      </w:divBdr>
    </w:div>
    <w:div w:id="541864642">
      <w:bodyDiv w:val="1"/>
      <w:marLeft w:val="0"/>
      <w:marRight w:val="0"/>
      <w:marTop w:val="0"/>
      <w:marBottom w:val="0"/>
      <w:divBdr>
        <w:top w:val="none" w:sz="0" w:space="0" w:color="auto"/>
        <w:left w:val="none" w:sz="0" w:space="0" w:color="auto"/>
        <w:bottom w:val="none" w:sz="0" w:space="0" w:color="auto"/>
        <w:right w:val="none" w:sz="0" w:space="0" w:color="auto"/>
      </w:divBdr>
    </w:div>
    <w:div w:id="542332032">
      <w:bodyDiv w:val="1"/>
      <w:marLeft w:val="0"/>
      <w:marRight w:val="0"/>
      <w:marTop w:val="0"/>
      <w:marBottom w:val="0"/>
      <w:divBdr>
        <w:top w:val="none" w:sz="0" w:space="0" w:color="auto"/>
        <w:left w:val="none" w:sz="0" w:space="0" w:color="auto"/>
        <w:bottom w:val="none" w:sz="0" w:space="0" w:color="auto"/>
        <w:right w:val="none" w:sz="0" w:space="0" w:color="auto"/>
      </w:divBdr>
    </w:div>
    <w:div w:id="547305702">
      <w:bodyDiv w:val="1"/>
      <w:marLeft w:val="0"/>
      <w:marRight w:val="0"/>
      <w:marTop w:val="0"/>
      <w:marBottom w:val="0"/>
      <w:divBdr>
        <w:top w:val="none" w:sz="0" w:space="0" w:color="auto"/>
        <w:left w:val="none" w:sz="0" w:space="0" w:color="auto"/>
        <w:bottom w:val="none" w:sz="0" w:space="0" w:color="auto"/>
        <w:right w:val="none" w:sz="0" w:space="0" w:color="auto"/>
      </w:divBdr>
    </w:div>
    <w:div w:id="548032752">
      <w:bodyDiv w:val="1"/>
      <w:marLeft w:val="0"/>
      <w:marRight w:val="0"/>
      <w:marTop w:val="0"/>
      <w:marBottom w:val="0"/>
      <w:divBdr>
        <w:top w:val="none" w:sz="0" w:space="0" w:color="auto"/>
        <w:left w:val="none" w:sz="0" w:space="0" w:color="auto"/>
        <w:bottom w:val="none" w:sz="0" w:space="0" w:color="auto"/>
        <w:right w:val="none" w:sz="0" w:space="0" w:color="auto"/>
      </w:divBdr>
    </w:div>
    <w:div w:id="551425465">
      <w:bodyDiv w:val="1"/>
      <w:marLeft w:val="0"/>
      <w:marRight w:val="0"/>
      <w:marTop w:val="0"/>
      <w:marBottom w:val="0"/>
      <w:divBdr>
        <w:top w:val="none" w:sz="0" w:space="0" w:color="auto"/>
        <w:left w:val="none" w:sz="0" w:space="0" w:color="auto"/>
        <w:bottom w:val="none" w:sz="0" w:space="0" w:color="auto"/>
        <w:right w:val="none" w:sz="0" w:space="0" w:color="auto"/>
      </w:divBdr>
    </w:div>
    <w:div w:id="556473432">
      <w:bodyDiv w:val="1"/>
      <w:marLeft w:val="0"/>
      <w:marRight w:val="0"/>
      <w:marTop w:val="0"/>
      <w:marBottom w:val="0"/>
      <w:divBdr>
        <w:top w:val="none" w:sz="0" w:space="0" w:color="auto"/>
        <w:left w:val="none" w:sz="0" w:space="0" w:color="auto"/>
        <w:bottom w:val="none" w:sz="0" w:space="0" w:color="auto"/>
        <w:right w:val="none" w:sz="0" w:space="0" w:color="auto"/>
      </w:divBdr>
    </w:div>
    <w:div w:id="557714922">
      <w:bodyDiv w:val="1"/>
      <w:marLeft w:val="0"/>
      <w:marRight w:val="0"/>
      <w:marTop w:val="0"/>
      <w:marBottom w:val="0"/>
      <w:divBdr>
        <w:top w:val="none" w:sz="0" w:space="0" w:color="auto"/>
        <w:left w:val="none" w:sz="0" w:space="0" w:color="auto"/>
        <w:bottom w:val="none" w:sz="0" w:space="0" w:color="auto"/>
        <w:right w:val="none" w:sz="0" w:space="0" w:color="auto"/>
      </w:divBdr>
      <w:divsChild>
        <w:div w:id="1516731782">
          <w:marLeft w:val="0"/>
          <w:marRight w:val="0"/>
          <w:marTop w:val="15"/>
          <w:marBottom w:val="0"/>
          <w:divBdr>
            <w:top w:val="single" w:sz="48" w:space="0" w:color="auto"/>
            <w:left w:val="single" w:sz="48" w:space="0" w:color="auto"/>
            <w:bottom w:val="single" w:sz="48" w:space="0" w:color="auto"/>
            <w:right w:val="single" w:sz="48" w:space="0" w:color="auto"/>
          </w:divBdr>
          <w:divsChild>
            <w:div w:id="204606691">
              <w:marLeft w:val="0"/>
              <w:marRight w:val="0"/>
              <w:marTop w:val="0"/>
              <w:marBottom w:val="0"/>
              <w:divBdr>
                <w:top w:val="none" w:sz="0" w:space="0" w:color="auto"/>
                <w:left w:val="none" w:sz="0" w:space="0" w:color="auto"/>
                <w:bottom w:val="none" w:sz="0" w:space="0" w:color="auto"/>
                <w:right w:val="none" w:sz="0" w:space="0" w:color="auto"/>
              </w:divBdr>
            </w:div>
          </w:divsChild>
        </w:div>
        <w:div w:id="1540127480">
          <w:marLeft w:val="0"/>
          <w:marRight w:val="0"/>
          <w:marTop w:val="15"/>
          <w:marBottom w:val="0"/>
          <w:divBdr>
            <w:top w:val="single" w:sz="48" w:space="0" w:color="auto"/>
            <w:left w:val="single" w:sz="48" w:space="0" w:color="auto"/>
            <w:bottom w:val="single" w:sz="48" w:space="0" w:color="auto"/>
            <w:right w:val="single" w:sz="48" w:space="0" w:color="auto"/>
          </w:divBdr>
          <w:divsChild>
            <w:div w:id="5425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98412">
      <w:bodyDiv w:val="1"/>
      <w:marLeft w:val="0"/>
      <w:marRight w:val="0"/>
      <w:marTop w:val="0"/>
      <w:marBottom w:val="0"/>
      <w:divBdr>
        <w:top w:val="none" w:sz="0" w:space="0" w:color="auto"/>
        <w:left w:val="none" w:sz="0" w:space="0" w:color="auto"/>
        <w:bottom w:val="none" w:sz="0" w:space="0" w:color="auto"/>
        <w:right w:val="none" w:sz="0" w:space="0" w:color="auto"/>
      </w:divBdr>
    </w:div>
    <w:div w:id="561016044">
      <w:bodyDiv w:val="1"/>
      <w:marLeft w:val="0"/>
      <w:marRight w:val="0"/>
      <w:marTop w:val="0"/>
      <w:marBottom w:val="0"/>
      <w:divBdr>
        <w:top w:val="none" w:sz="0" w:space="0" w:color="auto"/>
        <w:left w:val="none" w:sz="0" w:space="0" w:color="auto"/>
        <w:bottom w:val="none" w:sz="0" w:space="0" w:color="auto"/>
        <w:right w:val="none" w:sz="0" w:space="0" w:color="auto"/>
      </w:divBdr>
    </w:div>
    <w:div w:id="563876644">
      <w:bodyDiv w:val="1"/>
      <w:marLeft w:val="0"/>
      <w:marRight w:val="0"/>
      <w:marTop w:val="0"/>
      <w:marBottom w:val="0"/>
      <w:divBdr>
        <w:top w:val="none" w:sz="0" w:space="0" w:color="auto"/>
        <w:left w:val="none" w:sz="0" w:space="0" w:color="auto"/>
        <w:bottom w:val="none" w:sz="0" w:space="0" w:color="auto"/>
        <w:right w:val="none" w:sz="0" w:space="0" w:color="auto"/>
      </w:divBdr>
    </w:div>
    <w:div w:id="582302428">
      <w:bodyDiv w:val="1"/>
      <w:marLeft w:val="0"/>
      <w:marRight w:val="0"/>
      <w:marTop w:val="0"/>
      <w:marBottom w:val="0"/>
      <w:divBdr>
        <w:top w:val="none" w:sz="0" w:space="0" w:color="auto"/>
        <w:left w:val="none" w:sz="0" w:space="0" w:color="auto"/>
        <w:bottom w:val="none" w:sz="0" w:space="0" w:color="auto"/>
        <w:right w:val="none" w:sz="0" w:space="0" w:color="auto"/>
      </w:divBdr>
    </w:div>
    <w:div w:id="586042975">
      <w:bodyDiv w:val="1"/>
      <w:marLeft w:val="0"/>
      <w:marRight w:val="0"/>
      <w:marTop w:val="0"/>
      <w:marBottom w:val="0"/>
      <w:divBdr>
        <w:top w:val="none" w:sz="0" w:space="0" w:color="auto"/>
        <w:left w:val="none" w:sz="0" w:space="0" w:color="auto"/>
        <w:bottom w:val="none" w:sz="0" w:space="0" w:color="auto"/>
        <w:right w:val="none" w:sz="0" w:space="0" w:color="auto"/>
      </w:divBdr>
    </w:div>
    <w:div w:id="590893976">
      <w:bodyDiv w:val="1"/>
      <w:marLeft w:val="0"/>
      <w:marRight w:val="0"/>
      <w:marTop w:val="0"/>
      <w:marBottom w:val="0"/>
      <w:divBdr>
        <w:top w:val="none" w:sz="0" w:space="0" w:color="auto"/>
        <w:left w:val="none" w:sz="0" w:space="0" w:color="auto"/>
        <w:bottom w:val="none" w:sz="0" w:space="0" w:color="auto"/>
        <w:right w:val="none" w:sz="0" w:space="0" w:color="auto"/>
      </w:divBdr>
    </w:div>
    <w:div w:id="592738802">
      <w:bodyDiv w:val="1"/>
      <w:marLeft w:val="0"/>
      <w:marRight w:val="0"/>
      <w:marTop w:val="0"/>
      <w:marBottom w:val="0"/>
      <w:divBdr>
        <w:top w:val="none" w:sz="0" w:space="0" w:color="auto"/>
        <w:left w:val="none" w:sz="0" w:space="0" w:color="auto"/>
        <w:bottom w:val="none" w:sz="0" w:space="0" w:color="auto"/>
        <w:right w:val="none" w:sz="0" w:space="0" w:color="auto"/>
      </w:divBdr>
    </w:div>
    <w:div w:id="597905439">
      <w:bodyDiv w:val="1"/>
      <w:marLeft w:val="0"/>
      <w:marRight w:val="0"/>
      <w:marTop w:val="0"/>
      <w:marBottom w:val="0"/>
      <w:divBdr>
        <w:top w:val="none" w:sz="0" w:space="0" w:color="auto"/>
        <w:left w:val="none" w:sz="0" w:space="0" w:color="auto"/>
        <w:bottom w:val="none" w:sz="0" w:space="0" w:color="auto"/>
        <w:right w:val="none" w:sz="0" w:space="0" w:color="auto"/>
      </w:divBdr>
    </w:div>
    <w:div w:id="600532478">
      <w:bodyDiv w:val="1"/>
      <w:marLeft w:val="0"/>
      <w:marRight w:val="0"/>
      <w:marTop w:val="0"/>
      <w:marBottom w:val="0"/>
      <w:divBdr>
        <w:top w:val="none" w:sz="0" w:space="0" w:color="auto"/>
        <w:left w:val="none" w:sz="0" w:space="0" w:color="auto"/>
        <w:bottom w:val="none" w:sz="0" w:space="0" w:color="auto"/>
        <w:right w:val="none" w:sz="0" w:space="0" w:color="auto"/>
      </w:divBdr>
    </w:div>
    <w:div w:id="611285622">
      <w:bodyDiv w:val="1"/>
      <w:marLeft w:val="0"/>
      <w:marRight w:val="0"/>
      <w:marTop w:val="0"/>
      <w:marBottom w:val="0"/>
      <w:divBdr>
        <w:top w:val="none" w:sz="0" w:space="0" w:color="auto"/>
        <w:left w:val="none" w:sz="0" w:space="0" w:color="auto"/>
        <w:bottom w:val="none" w:sz="0" w:space="0" w:color="auto"/>
        <w:right w:val="none" w:sz="0" w:space="0" w:color="auto"/>
      </w:divBdr>
    </w:div>
    <w:div w:id="616645397">
      <w:bodyDiv w:val="1"/>
      <w:marLeft w:val="0"/>
      <w:marRight w:val="0"/>
      <w:marTop w:val="0"/>
      <w:marBottom w:val="0"/>
      <w:divBdr>
        <w:top w:val="none" w:sz="0" w:space="0" w:color="auto"/>
        <w:left w:val="none" w:sz="0" w:space="0" w:color="auto"/>
        <w:bottom w:val="none" w:sz="0" w:space="0" w:color="auto"/>
        <w:right w:val="none" w:sz="0" w:space="0" w:color="auto"/>
      </w:divBdr>
    </w:div>
    <w:div w:id="625160723">
      <w:bodyDiv w:val="1"/>
      <w:marLeft w:val="0"/>
      <w:marRight w:val="0"/>
      <w:marTop w:val="0"/>
      <w:marBottom w:val="0"/>
      <w:divBdr>
        <w:top w:val="none" w:sz="0" w:space="0" w:color="auto"/>
        <w:left w:val="none" w:sz="0" w:space="0" w:color="auto"/>
        <w:bottom w:val="none" w:sz="0" w:space="0" w:color="auto"/>
        <w:right w:val="none" w:sz="0" w:space="0" w:color="auto"/>
      </w:divBdr>
    </w:div>
    <w:div w:id="626353101">
      <w:bodyDiv w:val="1"/>
      <w:marLeft w:val="0"/>
      <w:marRight w:val="0"/>
      <w:marTop w:val="0"/>
      <w:marBottom w:val="0"/>
      <w:divBdr>
        <w:top w:val="none" w:sz="0" w:space="0" w:color="auto"/>
        <w:left w:val="none" w:sz="0" w:space="0" w:color="auto"/>
        <w:bottom w:val="none" w:sz="0" w:space="0" w:color="auto"/>
        <w:right w:val="none" w:sz="0" w:space="0" w:color="auto"/>
      </w:divBdr>
    </w:div>
    <w:div w:id="629479197">
      <w:bodyDiv w:val="1"/>
      <w:marLeft w:val="0"/>
      <w:marRight w:val="0"/>
      <w:marTop w:val="0"/>
      <w:marBottom w:val="0"/>
      <w:divBdr>
        <w:top w:val="none" w:sz="0" w:space="0" w:color="auto"/>
        <w:left w:val="none" w:sz="0" w:space="0" w:color="auto"/>
        <w:bottom w:val="none" w:sz="0" w:space="0" w:color="auto"/>
        <w:right w:val="none" w:sz="0" w:space="0" w:color="auto"/>
      </w:divBdr>
    </w:div>
    <w:div w:id="634138959">
      <w:bodyDiv w:val="1"/>
      <w:marLeft w:val="0"/>
      <w:marRight w:val="0"/>
      <w:marTop w:val="0"/>
      <w:marBottom w:val="0"/>
      <w:divBdr>
        <w:top w:val="none" w:sz="0" w:space="0" w:color="auto"/>
        <w:left w:val="none" w:sz="0" w:space="0" w:color="auto"/>
        <w:bottom w:val="none" w:sz="0" w:space="0" w:color="auto"/>
        <w:right w:val="none" w:sz="0" w:space="0" w:color="auto"/>
      </w:divBdr>
    </w:div>
    <w:div w:id="636180181">
      <w:bodyDiv w:val="1"/>
      <w:marLeft w:val="0"/>
      <w:marRight w:val="0"/>
      <w:marTop w:val="0"/>
      <w:marBottom w:val="0"/>
      <w:divBdr>
        <w:top w:val="none" w:sz="0" w:space="0" w:color="auto"/>
        <w:left w:val="none" w:sz="0" w:space="0" w:color="auto"/>
        <w:bottom w:val="none" w:sz="0" w:space="0" w:color="auto"/>
        <w:right w:val="none" w:sz="0" w:space="0" w:color="auto"/>
      </w:divBdr>
    </w:div>
    <w:div w:id="639575016">
      <w:bodyDiv w:val="1"/>
      <w:marLeft w:val="0"/>
      <w:marRight w:val="0"/>
      <w:marTop w:val="0"/>
      <w:marBottom w:val="0"/>
      <w:divBdr>
        <w:top w:val="none" w:sz="0" w:space="0" w:color="auto"/>
        <w:left w:val="none" w:sz="0" w:space="0" w:color="auto"/>
        <w:bottom w:val="none" w:sz="0" w:space="0" w:color="auto"/>
        <w:right w:val="none" w:sz="0" w:space="0" w:color="auto"/>
      </w:divBdr>
    </w:div>
    <w:div w:id="641691621">
      <w:bodyDiv w:val="1"/>
      <w:marLeft w:val="0"/>
      <w:marRight w:val="0"/>
      <w:marTop w:val="0"/>
      <w:marBottom w:val="0"/>
      <w:divBdr>
        <w:top w:val="none" w:sz="0" w:space="0" w:color="auto"/>
        <w:left w:val="none" w:sz="0" w:space="0" w:color="auto"/>
        <w:bottom w:val="none" w:sz="0" w:space="0" w:color="auto"/>
        <w:right w:val="none" w:sz="0" w:space="0" w:color="auto"/>
      </w:divBdr>
    </w:div>
    <w:div w:id="643123794">
      <w:bodyDiv w:val="1"/>
      <w:marLeft w:val="0"/>
      <w:marRight w:val="0"/>
      <w:marTop w:val="0"/>
      <w:marBottom w:val="0"/>
      <w:divBdr>
        <w:top w:val="none" w:sz="0" w:space="0" w:color="auto"/>
        <w:left w:val="none" w:sz="0" w:space="0" w:color="auto"/>
        <w:bottom w:val="none" w:sz="0" w:space="0" w:color="auto"/>
        <w:right w:val="none" w:sz="0" w:space="0" w:color="auto"/>
      </w:divBdr>
    </w:div>
    <w:div w:id="647050298">
      <w:bodyDiv w:val="1"/>
      <w:marLeft w:val="0"/>
      <w:marRight w:val="0"/>
      <w:marTop w:val="0"/>
      <w:marBottom w:val="0"/>
      <w:divBdr>
        <w:top w:val="none" w:sz="0" w:space="0" w:color="auto"/>
        <w:left w:val="none" w:sz="0" w:space="0" w:color="auto"/>
        <w:bottom w:val="none" w:sz="0" w:space="0" w:color="auto"/>
        <w:right w:val="none" w:sz="0" w:space="0" w:color="auto"/>
      </w:divBdr>
    </w:div>
    <w:div w:id="648444001">
      <w:bodyDiv w:val="1"/>
      <w:marLeft w:val="0"/>
      <w:marRight w:val="0"/>
      <w:marTop w:val="0"/>
      <w:marBottom w:val="0"/>
      <w:divBdr>
        <w:top w:val="none" w:sz="0" w:space="0" w:color="auto"/>
        <w:left w:val="none" w:sz="0" w:space="0" w:color="auto"/>
        <w:bottom w:val="none" w:sz="0" w:space="0" w:color="auto"/>
        <w:right w:val="none" w:sz="0" w:space="0" w:color="auto"/>
      </w:divBdr>
    </w:div>
    <w:div w:id="648747232">
      <w:bodyDiv w:val="1"/>
      <w:marLeft w:val="0"/>
      <w:marRight w:val="0"/>
      <w:marTop w:val="0"/>
      <w:marBottom w:val="0"/>
      <w:divBdr>
        <w:top w:val="none" w:sz="0" w:space="0" w:color="auto"/>
        <w:left w:val="none" w:sz="0" w:space="0" w:color="auto"/>
        <w:bottom w:val="none" w:sz="0" w:space="0" w:color="auto"/>
        <w:right w:val="none" w:sz="0" w:space="0" w:color="auto"/>
      </w:divBdr>
    </w:div>
    <w:div w:id="651521198">
      <w:bodyDiv w:val="1"/>
      <w:marLeft w:val="0"/>
      <w:marRight w:val="0"/>
      <w:marTop w:val="0"/>
      <w:marBottom w:val="0"/>
      <w:divBdr>
        <w:top w:val="none" w:sz="0" w:space="0" w:color="auto"/>
        <w:left w:val="none" w:sz="0" w:space="0" w:color="auto"/>
        <w:bottom w:val="none" w:sz="0" w:space="0" w:color="auto"/>
        <w:right w:val="none" w:sz="0" w:space="0" w:color="auto"/>
      </w:divBdr>
    </w:div>
    <w:div w:id="653030485">
      <w:bodyDiv w:val="1"/>
      <w:marLeft w:val="0"/>
      <w:marRight w:val="0"/>
      <w:marTop w:val="0"/>
      <w:marBottom w:val="0"/>
      <w:divBdr>
        <w:top w:val="none" w:sz="0" w:space="0" w:color="auto"/>
        <w:left w:val="none" w:sz="0" w:space="0" w:color="auto"/>
        <w:bottom w:val="none" w:sz="0" w:space="0" w:color="auto"/>
        <w:right w:val="none" w:sz="0" w:space="0" w:color="auto"/>
      </w:divBdr>
    </w:div>
    <w:div w:id="655648414">
      <w:bodyDiv w:val="1"/>
      <w:marLeft w:val="0"/>
      <w:marRight w:val="0"/>
      <w:marTop w:val="0"/>
      <w:marBottom w:val="0"/>
      <w:divBdr>
        <w:top w:val="none" w:sz="0" w:space="0" w:color="auto"/>
        <w:left w:val="none" w:sz="0" w:space="0" w:color="auto"/>
        <w:bottom w:val="none" w:sz="0" w:space="0" w:color="auto"/>
        <w:right w:val="none" w:sz="0" w:space="0" w:color="auto"/>
      </w:divBdr>
    </w:div>
    <w:div w:id="660819492">
      <w:bodyDiv w:val="1"/>
      <w:marLeft w:val="0"/>
      <w:marRight w:val="0"/>
      <w:marTop w:val="0"/>
      <w:marBottom w:val="0"/>
      <w:divBdr>
        <w:top w:val="none" w:sz="0" w:space="0" w:color="auto"/>
        <w:left w:val="none" w:sz="0" w:space="0" w:color="auto"/>
        <w:bottom w:val="none" w:sz="0" w:space="0" w:color="auto"/>
        <w:right w:val="none" w:sz="0" w:space="0" w:color="auto"/>
      </w:divBdr>
    </w:div>
    <w:div w:id="666134253">
      <w:bodyDiv w:val="1"/>
      <w:marLeft w:val="0"/>
      <w:marRight w:val="0"/>
      <w:marTop w:val="0"/>
      <w:marBottom w:val="0"/>
      <w:divBdr>
        <w:top w:val="none" w:sz="0" w:space="0" w:color="auto"/>
        <w:left w:val="none" w:sz="0" w:space="0" w:color="auto"/>
        <w:bottom w:val="none" w:sz="0" w:space="0" w:color="auto"/>
        <w:right w:val="none" w:sz="0" w:space="0" w:color="auto"/>
      </w:divBdr>
    </w:div>
    <w:div w:id="671106653">
      <w:bodyDiv w:val="1"/>
      <w:marLeft w:val="0"/>
      <w:marRight w:val="0"/>
      <w:marTop w:val="0"/>
      <w:marBottom w:val="0"/>
      <w:divBdr>
        <w:top w:val="none" w:sz="0" w:space="0" w:color="auto"/>
        <w:left w:val="none" w:sz="0" w:space="0" w:color="auto"/>
        <w:bottom w:val="none" w:sz="0" w:space="0" w:color="auto"/>
        <w:right w:val="none" w:sz="0" w:space="0" w:color="auto"/>
      </w:divBdr>
    </w:div>
    <w:div w:id="672339203">
      <w:bodyDiv w:val="1"/>
      <w:marLeft w:val="0"/>
      <w:marRight w:val="0"/>
      <w:marTop w:val="0"/>
      <w:marBottom w:val="0"/>
      <w:divBdr>
        <w:top w:val="none" w:sz="0" w:space="0" w:color="auto"/>
        <w:left w:val="none" w:sz="0" w:space="0" w:color="auto"/>
        <w:bottom w:val="none" w:sz="0" w:space="0" w:color="auto"/>
        <w:right w:val="none" w:sz="0" w:space="0" w:color="auto"/>
      </w:divBdr>
    </w:div>
    <w:div w:id="673610181">
      <w:bodyDiv w:val="1"/>
      <w:marLeft w:val="0"/>
      <w:marRight w:val="0"/>
      <w:marTop w:val="0"/>
      <w:marBottom w:val="0"/>
      <w:divBdr>
        <w:top w:val="none" w:sz="0" w:space="0" w:color="auto"/>
        <w:left w:val="none" w:sz="0" w:space="0" w:color="auto"/>
        <w:bottom w:val="none" w:sz="0" w:space="0" w:color="auto"/>
        <w:right w:val="none" w:sz="0" w:space="0" w:color="auto"/>
      </w:divBdr>
    </w:div>
    <w:div w:id="677001092">
      <w:bodyDiv w:val="1"/>
      <w:marLeft w:val="0"/>
      <w:marRight w:val="0"/>
      <w:marTop w:val="0"/>
      <w:marBottom w:val="0"/>
      <w:divBdr>
        <w:top w:val="none" w:sz="0" w:space="0" w:color="auto"/>
        <w:left w:val="none" w:sz="0" w:space="0" w:color="auto"/>
        <w:bottom w:val="none" w:sz="0" w:space="0" w:color="auto"/>
        <w:right w:val="none" w:sz="0" w:space="0" w:color="auto"/>
      </w:divBdr>
    </w:div>
    <w:div w:id="677080933">
      <w:bodyDiv w:val="1"/>
      <w:marLeft w:val="0"/>
      <w:marRight w:val="0"/>
      <w:marTop w:val="0"/>
      <w:marBottom w:val="0"/>
      <w:divBdr>
        <w:top w:val="none" w:sz="0" w:space="0" w:color="auto"/>
        <w:left w:val="none" w:sz="0" w:space="0" w:color="auto"/>
        <w:bottom w:val="none" w:sz="0" w:space="0" w:color="auto"/>
        <w:right w:val="none" w:sz="0" w:space="0" w:color="auto"/>
      </w:divBdr>
    </w:div>
    <w:div w:id="678431205">
      <w:bodyDiv w:val="1"/>
      <w:marLeft w:val="0"/>
      <w:marRight w:val="0"/>
      <w:marTop w:val="0"/>
      <w:marBottom w:val="0"/>
      <w:divBdr>
        <w:top w:val="none" w:sz="0" w:space="0" w:color="auto"/>
        <w:left w:val="none" w:sz="0" w:space="0" w:color="auto"/>
        <w:bottom w:val="none" w:sz="0" w:space="0" w:color="auto"/>
        <w:right w:val="none" w:sz="0" w:space="0" w:color="auto"/>
      </w:divBdr>
    </w:div>
    <w:div w:id="684552419">
      <w:bodyDiv w:val="1"/>
      <w:marLeft w:val="0"/>
      <w:marRight w:val="0"/>
      <w:marTop w:val="0"/>
      <w:marBottom w:val="0"/>
      <w:divBdr>
        <w:top w:val="none" w:sz="0" w:space="0" w:color="auto"/>
        <w:left w:val="none" w:sz="0" w:space="0" w:color="auto"/>
        <w:bottom w:val="none" w:sz="0" w:space="0" w:color="auto"/>
        <w:right w:val="none" w:sz="0" w:space="0" w:color="auto"/>
      </w:divBdr>
    </w:div>
    <w:div w:id="686561895">
      <w:bodyDiv w:val="1"/>
      <w:marLeft w:val="0"/>
      <w:marRight w:val="0"/>
      <w:marTop w:val="0"/>
      <w:marBottom w:val="0"/>
      <w:divBdr>
        <w:top w:val="none" w:sz="0" w:space="0" w:color="auto"/>
        <w:left w:val="none" w:sz="0" w:space="0" w:color="auto"/>
        <w:bottom w:val="none" w:sz="0" w:space="0" w:color="auto"/>
        <w:right w:val="none" w:sz="0" w:space="0" w:color="auto"/>
      </w:divBdr>
    </w:div>
    <w:div w:id="696614100">
      <w:bodyDiv w:val="1"/>
      <w:marLeft w:val="0"/>
      <w:marRight w:val="0"/>
      <w:marTop w:val="0"/>
      <w:marBottom w:val="0"/>
      <w:divBdr>
        <w:top w:val="none" w:sz="0" w:space="0" w:color="auto"/>
        <w:left w:val="none" w:sz="0" w:space="0" w:color="auto"/>
        <w:bottom w:val="none" w:sz="0" w:space="0" w:color="auto"/>
        <w:right w:val="none" w:sz="0" w:space="0" w:color="auto"/>
      </w:divBdr>
    </w:div>
    <w:div w:id="700403297">
      <w:bodyDiv w:val="1"/>
      <w:marLeft w:val="0"/>
      <w:marRight w:val="0"/>
      <w:marTop w:val="0"/>
      <w:marBottom w:val="0"/>
      <w:divBdr>
        <w:top w:val="none" w:sz="0" w:space="0" w:color="auto"/>
        <w:left w:val="none" w:sz="0" w:space="0" w:color="auto"/>
        <w:bottom w:val="none" w:sz="0" w:space="0" w:color="auto"/>
        <w:right w:val="none" w:sz="0" w:space="0" w:color="auto"/>
      </w:divBdr>
    </w:div>
    <w:div w:id="704520825">
      <w:bodyDiv w:val="1"/>
      <w:marLeft w:val="0"/>
      <w:marRight w:val="0"/>
      <w:marTop w:val="0"/>
      <w:marBottom w:val="0"/>
      <w:divBdr>
        <w:top w:val="none" w:sz="0" w:space="0" w:color="auto"/>
        <w:left w:val="none" w:sz="0" w:space="0" w:color="auto"/>
        <w:bottom w:val="none" w:sz="0" w:space="0" w:color="auto"/>
        <w:right w:val="none" w:sz="0" w:space="0" w:color="auto"/>
      </w:divBdr>
    </w:div>
    <w:div w:id="705787440">
      <w:bodyDiv w:val="1"/>
      <w:marLeft w:val="0"/>
      <w:marRight w:val="0"/>
      <w:marTop w:val="0"/>
      <w:marBottom w:val="0"/>
      <w:divBdr>
        <w:top w:val="none" w:sz="0" w:space="0" w:color="auto"/>
        <w:left w:val="none" w:sz="0" w:space="0" w:color="auto"/>
        <w:bottom w:val="none" w:sz="0" w:space="0" w:color="auto"/>
        <w:right w:val="none" w:sz="0" w:space="0" w:color="auto"/>
      </w:divBdr>
    </w:div>
    <w:div w:id="705985462">
      <w:bodyDiv w:val="1"/>
      <w:marLeft w:val="0"/>
      <w:marRight w:val="0"/>
      <w:marTop w:val="0"/>
      <w:marBottom w:val="0"/>
      <w:divBdr>
        <w:top w:val="none" w:sz="0" w:space="0" w:color="auto"/>
        <w:left w:val="none" w:sz="0" w:space="0" w:color="auto"/>
        <w:bottom w:val="none" w:sz="0" w:space="0" w:color="auto"/>
        <w:right w:val="none" w:sz="0" w:space="0" w:color="auto"/>
      </w:divBdr>
    </w:div>
    <w:div w:id="706443703">
      <w:bodyDiv w:val="1"/>
      <w:marLeft w:val="0"/>
      <w:marRight w:val="0"/>
      <w:marTop w:val="0"/>
      <w:marBottom w:val="0"/>
      <w:divBdr>
        <w:top w:val="none" w:sz="0" w:space="0" w:color="auto"/>
        <w:left w:val="none" w:sz="0" w:space="0" w:color="auto"/>
        <w:bottom w:val="none" w:sz="0" w:space="0" w:color="auto"/>
        <w:right w:val="none" w:sz="0" w:space="0" w:color="auto"/>
      </w:divBdr>
    </w:div>
    <w:div w:id="706832828">
      <w:bodyDiv w:val="1"/>
      <w:marLeft w:val="0"/>
      <w:marRight w:val="0"/>
      <w:marTop w:val="0"/>
      <w:marBottom w:val="0"/>
      <w:divBdr>
        <w:top w:val="none" w:sz="0" w:space="0" w:color="auto"/>
        <w:left w:val="none" w:sz="0" w:space="0" w:color="auto"/>
        <w:bottom w:val="none" w:sz="0" w:space="0" w:color="auto"/>
        <w:right w:val="none" w:sz="0" w:space="0" w:color="auto"/>
      </w:divBdr>
    </w:div>
    <w:div w:id="716733988">
      <w:bodyDiv w:val="1"/>
      <w:marLeft w:val="0"/>
      <w:marRight w:val="0"/>
      <w:marTop w:val="0"/>
      <w:marBottom w:val="0"/>
      <w:divBdr>
        <w:top w:val="none" w:sz="0" w:space="0" w:color="auto"/>
        <w:left w:val="none" w:sz="0" w:space="0" w:color="auto"/>
        <w:bottom w:val="none" w:sz="0" w:space="0" w:color="auto"/>
        <w:right w:val="none" w:sz="0" w:space="0" w:color="auto"/>
      </w:divBdr>
    </w:div>
    <w:div w:id="719017464">
      <w:bodyDiv w:val="1"/>
      <w:marLeft w:val="0"/>
      <w:marRight w:val="0"/>
      <w:marTop w:val="0"/>
      <w:marBottom w:val="0"/>
      <w:divBdr>
        <w:top w:val="none" w:sz="0" w:space="0" w:color="auto"/>
        <w:left w:val="none" w:sz="0" w:space="0" w:color="auto"/>
        <w:bottom w:val="none" w:sz="0" w:space="0" w:color="auto"/>
        <w:right w:val="none" w:sz="0" w:space="0" w:color="auto"/>
      </w:divBdr>
    </w:div>
    <w:div w:id="719591682">
      <w:bodyDiv w:val="1"/>
      <w:marLeft w:val="0"/>
      <w:marRight w:val="0"/>
      <w:marTop w:val="0"/>
      <w:marBottom w:val="0"/>
      <w:divBdr>
        <w:top w:val="none" w:sz="0" w:space="0" w:color="auto"/>
        <w:left w:val="none" w:sz="0" w:space="0" w:color="auto"/>
        <w:bottom w:val="none" w:sz="0" w:space="0" w:color="auto"/>
        <w:right w:val="none" w:sz="0" w:space="0" w:color="auto"/>
      </w:divBdr>
    </w:div>
    <w:div w:id="730033135">
      <w:bodyDiv w:val="1"/>
      <w:marLeft w:val="0"/>
      <w:marRight w:val="0"/>
      <w:marTop w:val="0"/>
      <w:marBottom w:val="0"/>
      <w:divBdr>
        <w:top w:val="none" w:sz="0" w:space="0" w:color="auto"/>
        <w:left w:val="none" w:sz="0" w:space="0" w:color="auto"/>
        <w:bottom w:val="none" w:sz="0" w:space="0" w:color="auto"/>
        <w:right w:val="none" w:sz="0" w:space="0" w:color="auto"/>
      </w:divBdr>
    </w:div>
    <w:div w:id="730078712">
      <w:bodyDiv w:val="1"/>
      <w:marLeft w:val="0"/>
      <w:marRight w:val="0"/>
      <w:marTop w:val="0"/>
      <w:marBottom w:val="0"/>
      <w:divBdr>
        <w:top w:val="none" w:sz="0" w:space="0" w:color="auto"/>
        <w:left w:val="none" w:sz="0" w:space="0" w:color="auto"/>
        <w:bottom w:val="none" w:sz="0" w:space="0" w:color="auto"/>
        <w:right w:val="none" w:sz="0" w:space="0" w:color="auto"/>
      </w:divBdr>
    </w:div>
    <w:div w:id="731005298">
      <w:bodyDiv w:val="1"/>
      <w:marLeft w:val="0"/>
      <w:marRight w:val="0"/>
      <w:marTop w:val="0"/>
      <w:marBottom w:val="0"/>
      <w:divBdr>
        <w:top w:val="none" w:sz="0" w:space="0" w:color="auto"/>
        <w:left w:val="none" w:sz="0" w:space="0" w:color="auto"/>
        <w:bottom w:val="none" w:sz="0" w:space="0" w:color="auto"/>
        <w:right w:val="none" w:sz="0" w:space="0" w:color="auto"/>
      </w:divBdr>
    </w:div>
    <w:div w:id="731929694">
      <w:bodyDiv w:val="1"/>
      <w:marLeft w:val="0"/>
      <w:marRight w:val="0"/>
      <w:marTop w:val="0"/>
      <w:marBottom w:val="0"/>
      <w:divBdr>
        <w:top w:val="none" w:sz="0" w:space="0" w:color="auto"/>
        <w:left w:val="none" w:sz="0" w:space="0" w:color="auto"/>
        <w:bottom w:val="none" w:sz="0" w:space="0" w:color="auto"/>
        <w:right w:val="none" w:sz="0" w:space="0" w:color="auto"/>
      </w:divBdr>
    </w:div>
    <w:div w:id="732703670">
      <w:bodyDiv w:val="1"/>
      <w:marLeft w:val="0"/>
      <w:marRight w:val="0"/>
      <w:marTop w:val="0"/>
      <w:marBottom w:val="0"/>
      <w:divBdr>
        <w:top w:val="none" w:sz="0" w:space="0" w:color="auto"/>
        <w:left w:val="none" w:sz="0" w:space="0" w:color="auto"/>
        <w:bottom w:val="none" w:sz="0" w:space="0" w:color="auto"/>
        <w:right w:val="none" w:sz="0" w:space="0" w:color="auto"/>
      </w:divBdr>
    </w:div>
    <w:div w:id="739324610">
      <w:bodyDiv w:val="1"/>
      <w:marLeft w:val="0"/>
      <w:marRight w:val="0"/>
      <w:marTop w:val="0"/>
      <w:marBottom w:val="0"/>
      <w:divBdr>
        <w:top w:val="none" w:sz="0" w:space="0" w:color="auto"/>
        <w:left w:val="none" w:sz="0" w:space="0" w:color="auto"/>
        <w:bottom w:val="none" w:sz="0" w:space="0" w:color="auto"/>
        <w:right w:val="none" w:sz="0" w:space="0" w:color="auto"/>
      </w:divBdr>
    </w:div>
    <w:div w:id="739905844">
      <w:bodyDiv w:val="1"/>
      <w:marLeft w:val="0"/>
      <w:marRight w:val="0"/>
      <w:marTop w:val="0"/>
      <w:marBottom w:val="0"/>
      <w:divBdr>
        <w:top w:val="none" w:sz="0" w:space="0" w:color="auto"/>
        <w:left w:val="none" w:sz="0" w:space="0" w:color="auto"/>
        <w:bottom w:val="none" w:sz="0" w:space="0" w:color="auto"/>
        <w:right w:val="none" w:sz="0" w:space="0" w:color="auto"/>
      </w:divBdr>
    </w:div>
    <w:div w:id="746802137">
      <w:bodyDiv w:val="1"/>
      <w:marLeft w:val="0"/>
      <w:marRight w:val="0"/>
      <w:marTop w:val="0"/>
      <w:marBottom w:val="0"/>
      <w:divBdr>
        <w:top w:val="none" w:sz="0" w:space="0" w:color="auto"/>
        <w:left w:val="none" w:sz="0" w:space="0" w:color="auto"/>
        <w:bottom w:val="none" w:sz="0" w:space="0" w:color="auto"/>
        <w:right w:val="none" w:sz="0" w:space="0" w:color="auto"/>
      </w:divBdr>
    </w:div>
    <w:div w:id="749351723">
      <w:bodyDiv w:val="1"/>
      <w:marLeft w:val="0"/>
      <w:marRight w:val="0"/>
      <w:marTop w:val="0"/>
      <w:marBottom w:val="0"/>
      <w:divBdr>
        <w:top w:val="none" w:sz="0" w:space="0" w:color="auto"/>
        <w:left w:val="none" w:sz="0" w:space="0" w:color="auto"/>
        <w:bottom w:val="none" w:sz="0" w:space="0" w:color="auto"/>
        <w:right w:val="none" w:sz="0" w:space="0" w:color="auto"/>
      </w:divBdr>
    </w:div>
    <w:div w:id="754593575">
      <w:bodyDiv w:val="1"/>
      <w:marLeft w:val="0"/>
      <w:marRight w:val="0"/>
      <w:marTop w:val="0"/>
      <w:marBottom w:val="0"/>
      <w:divBdr>
        <w:top w:val="none" w:sz="0" w:space="0" w:color="auto"/>
        <w:left w:val="none" w:sz="0" w:space="0" w:color="auto"/>
        <w:bottom w:val="none" w:sz="0" w:space="0" w:color="auto"/>
        <w:right w:val="none" w:sz="0" w:space="0" w:color="auto"/>
      </w:divBdr>
    </w:div>
    <w:div w:id="755052155">
      <w:bodyDiv w:val="1"/>
      <w:marLeft w:val="0"/>
      <w:marRight w:val="0"/>
      <w:marTop w:val="0"/>
      <w:marBottom w:val="0"/>
      <w:divBdr>
        <w:top w:val="none" w:sz="0" w:space="0" w:color="auto"/>
        <w:left w:val="none" w:sz="0" w:space="0" w:color="auto"/>
        <w:bottom w:val="none" w:sz="0" w:space="0" w:color="auto"/>
        <w:right w:val="none" w:sz="0" w:space="0" w:color="auto"/>
      </w:divBdr>
    </w:div>
    <w:div w:id="755399607">
      <w:bodyDiv w:val="1"/>
      <w:marLeft w:val="0"/>
      <w:marRight w:val="0"/>
      <w:marTop w:val="0"/>
      <w:marBottom w:val="0"/>
      <w:divBdr>
        <w:top w:val="none" w:sz="0" w:space="0" w:color="auto"/>
        <w:left w:val="none" w:sz="0" w:space="0" w:color="auto"/>
        <w:bottom w:val="none" w:sz="0" w:space="0" w:color="auto"/>
        <w:right w:val="none" w:sz="0" w:space="0" w:color="auto"/>
      </w:divBdr>
    </w:div>
    <w:div w:id="756099386">
      <w:bodyDiv w:val="1"/>
      <w:marLeft w:val="0"/>
      <w:marRight w:val="0"/>
      <w:marTop w:val="0"/>
      <w:marBottom w:val="0"/>
      <w:divBdr>
        <w:top w:val="none" w:sz="0" w:space="0" w:color="auto"/>
        <w:left w:val="none" w:sz="0" w:space="0" w:color="auto"/>
        <w:bottom w:val="none" w:sz="0" w:space="0" w:color="auto"/>
        <w:right w:val="none" w:sz="0" w:space="0" w:color="auto"/>
      </w:divBdr>
    </w:div>
    <w:div w:id="759378364">
      <w:bodyDiv w:val="1"/>
      <w:marLeft w:val="0"/>
      <w:marRight w:val="0"/>
      <w:marTop w:val="0"/>
      <w:marBottom w:val="0"/>
      <w:divBdr>
        <w:top w:val="none" w:sz="0" w:space="0" w:color="auto"/>
        <w:left w:val="none" w:sz="0" w:space="0" w:color="auto"/>
        <w:bottom w:val="none" w:sz="0" w:space="0" w:color="auto"/>
        <w:right w:val="none" w:sz="0" w:space="0" w:color="auto"/>
      </w:divBdr>
    </w:div>
    <w:div w:id="763458472">
      <w:bodyDiv w:val="1"/>
      <w:marLeft w:val="0"/>
      <w:marRight w:val="0"/>
      <w:marTop w:val="0"/>
      <w:marBottom w:val="0"/>
      <w:divBdr>
        <w:top w:val="none" w:sz="0" w:space="0" w:color="auto"/>
        <w:left w:val="none" w:sz="0" w:space="0" w:color="auto"/>
        <w:bottom w:val="none" w:sz="0" w:space="0" w:color="auto"/>
        <w:right w:val="none" w:sz="0" w:space="0" w:color="auto"/>
      </w:divBdr>
    </w:div>
    <w:div w:id="766774947">
      <w:bodyDiv w:val="1"/>
      <w:marLeft w:val="0"/>
      <w:marRight w:val="0"/>
      <w:marTop w:val="0"/>
      <w:marBottom w:val="0"/>
      <w:divBdr>
        <w:top w:val="none" w:sz="0" w:space="0" w:color="auto"/>
        <w:left w:val="none" w:sz="0" w:space="0" w:color="auto"/>
        <w:bottom w:val="none" w:sz="0" w:space="0" w:color="auto"/>
        <w:right w:val="none" w:sz="0" w:space="0" w:color="auto"/>
      </w:divBdr>
    </w:div>
    <w:div w:id="770199004">
      <w:bodyDiv w:val="1"/>
      <w:marLeft w:val="0"/>
      <w:marRight w:val="0"/>
      <w:marTop w:val="0"/>
      <w:marBottom w:val="0"/>
      <w:divBdr>
        <w:top w:val="none" w:sz="0" w:space="0" w:color="auto"/>
        <w:left w:val="none" w:sz="0" w:space="0" w:color="auto"/>
        <w:bottom w:val="none" w:sz="0" w:space="0" w:color="auto"/>
        <w:right w:val="none" w:sz="0" w:space="0" w:color="auto"/>
      </w:divBdr>
    </w:div>
    <w:div w:id="772289968">
      <w:bodyDiv w:val="1"/>
      <w:marLeft w:val="0"/>
      <w:marRight w:val="0"/>
      <w:marTop w:val="0"/>
      <w:marBottom w:val="0"/>
      <w:divBdr>
        <w:top w:val="none" w:sz="0" w:space="0" w:color="auto"/>
        <w:left w:val="none" w:sz="0" w:space="0" w:color="auto"/>
        <w:bottom w:val="none" w:sz="0" w:space="0" w:color="auto"/>
        <w:right w:val="none" w:sz="0" w:space="0" w:color="auto"/>
      </w:divBdr>
    </w:div>
    <w:div w:id="774715728">
      <w:bodyDiv w:val="1"/>
      <w:marLeft w:val="0"/>
      <w:marRight w:val="0"/>
      <w:marTop w:val="0"/>
      <w:marBottom w:val="0"/>
      <w:divBdr>
        <w:top w:val="none" w:sz="0" w:space="0" w:color="auto"/>
        <w:left w:val="none" w:sz="0" w:space="0" w:color="auto"/>
        <w:bottom w:val="none" w:sz="0" w:space="0" w:color="auto"/>
        <w:right w:val="none" w:sz="0" w:space="0" w:color="auto"/>
      </w:divBdr>
    </w:div>
    <w:div w:id="777215512">
      <w:bodyDiv w:val="1"/>
      <w:marLeft w:val="0"/>
      <w:marRight w:val="0"/>
      <w:marTop w:val="0"/>
      <w:marBottom w:val="0"/>
      <w:divBdr>
        <w:top w:val="none" w:sz="0" w:space="0" w:color="auto"/>
        <w:left w:val="none" w:sz="0" w:space="0" w:color="auto"/>
        <w:bottom w:val="none" w:sz="0" w:space="0" w:color="auto"/>
        <w:right w:val="none" w:sz="0" w:space="0" w:color="auto"/>
      </w:divBdr>
    </w:div>
    <w:div w:id="780413300">
      <w:bodyDiv w:val="1"/>
      <w:marLeft w:val="0"/>
      <w:marRight w:val="0"/>
      <w:marTop w:val="0"/>
      <w:marBottom w:val="0"/>
      <w:divBdr>
        <w:top w:val="none" w:sz="0" w:space="0" w:color="auto"/>
        <w:left w:val="none" w:sz="0" w:space="0" w:color="auto"/>
        <w:bottom w:val="none" w:sz="0" w:space="0" w:color="auto"/>
        <w:right w:val="none" w:sz="0" w:space="0" w:color="auto"/>
      </w:divBdr>
    </w:div>
    <w:div w:id="782653006">
      <w:bodyDiv w:val="1"/>
      <w:marLeft w:val="0"/>
      <w:marRight w:val="0"/>
      <w:marTop w:val="0"/>
      <w:marBottom w:val="0"/>
      <w:divBdr>
        <w:top w:val="none" w:sz="0" w:space="0" w:color="auto"/>
        <w:left w:val="none" w:sz="0" w:space="0" w:color="auto"/>
        <w:bottom w:val="none" w:sz="0" w:space="0" w:color="auto"/>
        <w:right w:val="none" w:sz="0" w:space="0" w:color="auto"/>
      </w:divBdr>
    </w:div>
    <w:div w:id="782843839">
      <w:bodyDiv w:val="1"/>
      <w:marLeft w:val="0"/>
      <w:marRight w:val="0"/>
      <w:marTop w:val="0"/>
      <w:marBottom w:val="0"/>
      <w:divBdr>
        <w:top w:val="none" w:sz="0" w:space="0" w:color="auto"/>
        <w:left w:val="none" w:sz="0" w:space="0" w:color="auto"/>
        <w:bottom w:val="none" w:sz="0" w:space="0" w:color="auto"/>
        <w:right w:val="none" w:sz="0" w:space="0" w:color="auto"/>
      </w:divBdr>
    </w:div>
    <w:div w:id="783042816">
      <w:bodyDiv w:val="1"/>
      <w:marLeft w:val="0"/>
      <w:marRight w:val="0"/>
      <w:marTop w:val="0"/>
      <w:marBottom w:val="0"/>
      <w:divBdr>
        <w:top w:val="none" w:sz="0" w:space="0" w:color="auto"/>
        <w:left w:val="none" w:sz="0" w:space="0" w:color="auto"/>
        <w:bottom w:val="none" w:sz="0" w:space="0" w:color="auto"/>
        <w:right w:val="none" w:sz="0" w:space="0" w:color="auto"/>
      </w:divBdr>
    </w:div>
    <w:div w:id="784275307">
      <w:bodyDiv w:val="1"/>
      <w:marLeft w:val="0"/>
      <w:marRight w:val="0"/>
      <w:marTop w:val="0"/>
      <w:marBottom w:val="0"/>
      <w:divBdr>
        <w:top w:val="none" w:sz="0" w:space="0" w:color="auto"/>
        <w:left w:val="none" w:sz="0" w:space="0" w:color="auto"/>
        <w:bottom w:val="none" w:sz="0" w:space="0" w:color="auto"/>
        <w:right w:val="none" w:sz="0" w:space="0" w:color="auto"/>
      </w:divBdr>
    </w:div>
    <w:div w:id="786972328">
      <w:bodyDiv w:val="1"/>
      <w:marLeft w:val="0"/>
      <w:marRight w:val="0"/>
      <w:marTop w:val="0"/>
      <w:marBottom w:val="0"/>
      <w:divBdr>
        <w:top w:val="none" w:sz="0" w:space="0" w:color="auto"/>
        <w:left w:val="none" w:sz="0" w:space="0" w:color="auto"/>
        <w:bottom w:val="none" w:sz="0" w:space="0" w:color="auto"/>
        <w:right w:val="none" w:sz="0" w:space="0" w:color="auto"/>
      </w:divBdr>
    </w:div>
    <w:div w:id="795022083">
      <w:bodyDiv w:val="1"/>
      <w:marLeft w:val="0"/>
      <w:marRight w:val="0"/>
      <w:marTop w:val="0"/>
      <w:marBottom w:val="0"/>
      <w:divBdr>
        <w:top w:val="none" w:sz="0" w:space="0" w:color="auto"/>
        <w:left w:val="none" w:sz="0" w:space="0" w:color="auto"/>
        <w:bottom w:val="none" w:sz="0" w:space="0" w:color="auto"/>
        <w:right w:val="none" w:sz="0" w:space="0" w:color="auto"/>
      </w:divBdr>
    </w:div>
    <w:div w:id="797990776">
      <w:bodyDiv w:val="1"/>
      <w:marLeft w:val="0"/>
      <w:marRight w:val="0"/>
      <w:marTop w:val="0"/>
      <w:marBottom w:val="0"/>
      <w:divBdr>
        <w:top w:val="none" w:sz="0" w:space="0" w:color="auto"/>
        <w:left w:val="none" w:sz="0" w:space="0" w:color="auto"/>
        <w:bottom w:val="none" w:sz="0" w:space="0" w:color="auto"/>
        <w:right w:val="none" w:sz="0" w:space="0" w:color="auto"/>
      </w:divBdr>
    </w:div>
    <w:div w:id="808860060">
      <w:bodyDiv w:val="1"/>
      <w:marLeft w:val="0"/>
      <w:marRight w:val="0"/>
      <w:marTop w:val="0"/>
      <w:marBottom w:val="0"/>
      <w:divBdr>
        <w:top w:val="none" w:sz="0" w:space="0" w:color="auto"/>
        <w:left w:val="none" w:sz="0" w:space="0" w:color="auto"/>
        <w:bottom w:val="none" w:sz="0" w:space="0" w:color="auto"/>
        <w:right w:val="none" w:sz="0" w:space="0" w:color="auto"/>
      </w:divBdr>
    </w:div>
    <w:div w:id="812866789">
      <w:bodyDiv w:val="1"/>
      <w:marLeft w:val="0"/>
      <w:marRight w:val="0"/>
      <w:marTop w:val="0"/>
      <w:marBottom w:val="0"/>
      <w:divBdr>
        <w:top w:val="none" w:sz="0" w:space="0" w:color="auto"/>
        <w:left w:val="none" w:sz="0" w:space="0" w:color="auto"/>
        <w:bottom w:val="none" w:sz="0" w:space="0" w:color="auto"/>
        <w:right w:val="none" w:sz="0" w:space="0" w:color="auto"/>
      </w:divBdr>
    </w:div>
    <w:div w:id="822504490">
      <w:bodyDiv w:val="1"/>
      <w:marLeft w:val="0"/>
      <w:marRight w:val="0"/>
      <w:marTop w:val="0"/>
      <w:marBottom w:val="0"/>
      <w:divBdr>
        <w:top w:val="none" w:sz="0" w:space="0" w:color="auto"/>
        <w:left w:val="none" w:sz="0" w:space="0" w:color="auto"/>
        <w:bottom w:val="none" w:sz="0" w:space="0" w:color="auto"/>
        <w:right w:val="none" w:sz="0" w:space="0" w:color="auto"/>
      </w:divBdr>
    </w:div>
    <w:div w:id="825587463">
      <w:bodyDiv w:val="1"/>
      <w:marLeft w:val="0"/>
      <w:marRight w:val="0"/>
      <w:marTop w:val="0"/>
      <w:marBottom w:val="0"/>
      <w:divBdr>
        <w:top w:val="none" w:sz="0" w:space="0" w:color="auto"/>
        <w:left w:val="none" w:sz="0" w:space="0" w:color="auto"/>
        <w:bottom w:val="none" w:sz="0" w:space="0" w:color="auto"/>
        <w:right w:val="none" w:sz="0" w:space="0" w:color="auto"/>
      </w:divBdr>
    </w:div>
    <w:div w:id="828441539">
      <w:bodyDiv w:val="1"/>
      <w:marLeft w:val="0"/>
      <w:marRight w:val="0"/>
      <w:marTop w:val="0"/>
      <w:marBottom w:val="0"/>
      <w:divBdr>
        <w:top w:val="none" w:sz="0" w:space="0" w:color="auto"/>
        <w:left w:val="none" w:sz="0" w:space="0" w:color="auto"/>
        <w:bottom w:val="none" w:sz="0" w:space="0" w:color="auto"/>
        <w:right w:val="none" w:sz="0" w:space="0" w:color="auto"/>
      </w:divBdr>
    </w:div>
    <w:div w:id="829827510">
      <w:bodyDiv w:val="1"/>
      <w:marLeft w:val="0"/>
      <w:marRight w:val="0"/>
      <w:marTop w:val="0"/>
      <w:marBottom w:val="0"/>
      <w:divBdr>
        <w:top w:val="none" w:sz="0" w:space="0" w:color="auto"/>
        <w:left w:val="none" w:sz="0" w:space="0" w:color="auto"/>
        <w:bottom w:val="none" w:sz="0" w:space="0" w:color="auto"/>
        <w:right w:val="none" w:sz="0" w:space="0" w:color="auto"/>
      </w:divBdr>
    </w:div>
    <w:div w:id="831216578">
      <w:bodyDiv w:val="1"/>
      <w:marLeft w:val="0"/>
      <w:marRight w:val="0"/>
      <w:marTop w:val="0"/>
      <w:marBottom w:val="0"/>
      <w:divBdr>
        <w:top w:val="none" w:sz="0" w:space="0" w:color="auto"/>
        <w:left w:val="none" w:sz="0" w:space="0" w:color="auto"/>
        <w:bottom w:val="none" w:sz="0" w:space="0" w:color="auto"/>
        <w:right w:val="none" w:sz="0" w:space="0" w:color="auto"/>
      </w:divBdr>
    </w:div>
    <w:div w:id="831916369">
      <w:bodyDiv w:val="1"/>
      <w:marLeft w:val="0"/>
      <w:marRight w:val="0"/>
      <w:marTop w:val="0"/>
      <w:marBottom w:val="0"/>
      <w:divBdr>
        <w:top w:val="none" w:sz="0" w:space="0" w:color="auto"/>
        <w:left w:val="none" w:sz="0" w:space="0" w:color="auto"/>
        <w:bottom w:val="none" w:sz="0" w:space="0" w:color="auto"/>
        <w:right w:val="none" w:sz="0" w:space="0" w:color="auto"/>
      </w:divBdr>
    </w:div>
    <w:div w:id="834565166">
      <w:bodyDiv w:val="1"/>
      <w:marLeft w:val="0"/>
      <w:marRight w:val="0"/>
      <w:marTop w:val="0"/>
      <w:marBottom w:val="0"/>
      <w:divBdr>
        <w:top w:val="none" w:sz="0" w:space="0" w:color="auto"/>
        <w:left w:val="none" w:sz="0" w:space="0" w:color="auto"/>
        <w:bottom w:val="none" w:sz="0" w:space="0" w:color="auto"/>
        <w:right w:val="none" w:sz="0" w:space="0" w:color="auto"/>
      </w:divBdr>
    </w:div>
    <w:div w:id="836387459">
      <w:bodyDiv w:val="1"/>
      <w:marLeft w:val="0"/>
      <w:marRight w:val="0"/>
      <w:marTop w:val="0"/>
      <w:marBottom w:val="0"/>
      <w:divBdr>
        <w:top w:val="none" w:sz="0" w:space="0" w:color="auto"/>
        <w:left w:val="none" w:sz="0" w:space="0" w:color="auto"/>
        <w:bottom w:val="none" w:sz="0" w:space="0" w:color="auto"/>
        <w:right w:val="none" w:sz="0" w:space="0" w:color="auto"/>
      </w:divBdr>
    </w:div>
    <w:div w:id="839001652">
      <w:bodyDiv w:val="1"/>
      <w:marLeft w:val="0"/>
      <w:marRight w:val="0"/>
      <w:marTop w:val="0"/>
      <w:marBottom w:val="0"/>
      <w:divBdr>
        <w:top w:val="none" w:sz="0" w:space="0" w:color="auto"/>
        <w:left w:val="none" w:sz="0" w:space="0" w:color="auto"/>
        <w:bottom w:val="none" w:sz="0" w:space="0" w:color="auto"/>
        <w:right w:val="none" w:sz="0" w:space="0" w:color="auto"/>
      </w:divBdr>
    </w:div>
    <w:div w:id="844171599">
      <w:bodyDiv w:val="1"/>
      <w:marLeft w:val="0"/>
      <w:marRight w:val="0"/>
      <w:marTop w:val="0"/>
      <w:marBottom w:val="0"/>
      <w:divBdr>
        <w:top w:val="none" w:sz="0" w:space="0" w:color="auto"/>
        <w:left w:val="none" w:sz="0" w:space="0" w:color="auto"/>
        <w:bottom w:val="none" w:sz="0" w:space="0" w:color="auto"/>
        <w:right w:val="none" w:sz="0" w:space="0" w:color="auto"/>
      </w:divBdr>
    </w:div>
    <w:div w:id="845485266">
      <w:bodyDiv w:val="1"/>
      <w:marLeft w:val="0"/>
      <w:marRight w:val="0"/>
      <w:marTop w:val="0"/>
      <w:marBottom w:val="0"/>
      <w:divBdr>
        <w:top w:val="none" w:sz="0" w:space="0" w:color="auto"/>
        <w:left w:val="none" w:sz="0" w:space="0" w:color="auto"/>
        <w:bottom w:val="none" w:sz="0" w:space="0" w:color="auto"/>
        <w:right w:val="none" w:sz="0" w:space="0" w:color="auto"/>
      </w:divBdr>
    </w:div>
    <w:div w:id="848256877">
      <w:bodyDiv w:val="1"/>
      <w:marLeft w:val="0"/>
      <w:marRight w:val="0"/>
      <w:marTop w:val="0"/>
      <w:marBottom w:val="0"/>
      <w:divBdr>
        <w:top w:val="none" w:sz="0" w:space="0" w:color="auto"/>
        <w:left w:val="none" w:sz="0" w:space="0" w:color="auto"/>
        <w:bottom w:val="none" w:sz="0" w:space="0" w:color="auto"/>
        <w:right w:val="none" w:sz="0" w:space="0" w:color="auto"/>
      </w:divBdr>
    </w:div>
    <w:div w:id="850946468">
      <w:bodyDiv w:val="1"/>
      <w:marLeft w:val="0"/>
      <w:marRight w:val="0"/>
      <w:marTop w:val="0"/>
      <w:marBottom w:val="0"/>
      <w:divBdr>
        <w:top w:val="none" w:sz="0" w:space="0" w:color="auto"/>
        <w:left w:val="none" w:sz="0" w:space="0" w:color="auto"/>
        <w:bottom w:val="none" w:sz="0" w:space="0" w:color="auto"/>
        <w:right w:val="none" w:sz="0" w:space="0" w:color="auto"/>
      </w:divBdr>
    </w:div>
    <w:div w:id="852576825">
      <w:bodyDiv w:val="1"/>
      <w:marLeft w:val="0"/>
      <w:marRight w:val="0"/>
      <w:marTop w:val="0"/>
      <w:marBottom w:val="0"/>
      <w:divBdr>
        <w:top w:val="none" w:sz="0" w:space="0" w:color="auto"/>
        <w:left w:val="none" w:sz="0" w:space="0" w:color="auto"/>
        <w:bottom w:val="none" w:sz="0" w:space="0" w:color="auto"/>
        <w:right w:val="none" w:sz="0" w:space="0" w:color="auto"/>
      </w:divBdr>
    </w:div>
    <w:div w:id="855534700">
      <w:bodyDiv w:val="1"/>
      <w:marLeft w:val="0"/>
      <w:marRight w:val="0"/>
      <w:marTop w:val="0"/>
      <w:marBottom w:val="0"/>
      <w:divBdr>
        <w:top w:val="none" w:sz="0" w:space="0" w:color="auto"/>
        <w:left w:val="none" w:sz="0" w:space="0" w:color="auto"/>
        <w:bottom w:val="none" w:sz="0" w:space="0" w:color="auto"/>
        <w:right w:val="none" w:sz="0" w:space="0" w:color="auto"/>
      </w:divBdr>
    </w:div>
    <w:div w:id="855920169">
      <w:bodyDiv w:val="1"/>
      <w:marLeft w:val="0"/>
      <w:marRight w:val="0"/>
      <w:marTop w:val="0"/>
      <w:marBottom w:val="0"/>
      <w:divBdr>
        <w:top w:val="none" w:sz="0" w:space="0" w:color="auto"/>
        <w:left w:val="none" w:sz="0" w:space="0" w:color="auto"/>
        <w:bottom w:val="none" w:sz="0" w:space="0" w:color="auto"/>
        <w:right w:val="none" w:sz="0" w:space="0" w:color="auto"/>
      </w:divBdr>
    </w:div>
    <w:div w:id="859511845">
      <w:bodyDiv w:val="1"/>
      <w:marLeft w:val="0"/>
      <w:marRight w:val="0"/>
      <w:marTop w:val="0"/>
      <w:marBottom w:val="0"/>
      <w:divBdr>
        <w:top w:val="none" w:sz="0" w:space="0" w:color="auto"/>
        <w:left w:val="none" w:sz="0" w:space="0" w:color="auto"/>
        <w:bottom w:val="none" w:sz="0" w:space="0" w:color="auto"/>
        <w:right w:val="none" w:sz="0" w:space="0" w:color="auto"/>
      </w:divBdr>
    </w:div>
    <w:div w:id="864636184">
      <w:bodyDiv w:val="1"/>
      <w:marLeft w:val="0"/>
      <w:marRight w:val="0"/>
      <w:marTop w:val="0"/>
      <w:marBottom w:val="0"/>
      <w:divBdr>
        <w:top w:val="none" w:sz="0" w:space="0" w:color="auto"/>
        <w:left w:val="none" w:sz="0" w:space="0" w:color="auto"/>
        <w:bottom w:val="none" w:sz="0" w:space="0" w:color="auto"/>
        <w:right w:val="none" w:sz="0" w:space="0" w:color="auto"/>
      </w:divBdr>
    </w:div>
    <w:div w:id="869339644">
      <w:bodyDiv w:val="1"/>
      <w:marLeft w:val="0"/>
      <w:marRight w:val="0"/>
      <w:marTop w:val="0"/>
      <w:marBottom w:val="0"/>
      <w:divBdr>
        <w:top w:val="none" w:sz="0" w:space="0" w:color="auto"/>
        <w:left w:val="none" w:sz="0" w:space="0" w:color="auto"/>
        <w:bottom w:val="none" w:sz="0" w:space="0" w:color="auto"/>
        <w:right w:val="none" w:sz="0" w:space="0" w:color="auto"/>
      </w:divBdr>
    </w:div>
    <w:div w:id="871042659">
      <w:bodyDiv w:val="1"/>
      <w:marLeft w:val="0"/>
      <w:marRight w:val="0"/>
      <w:marTop w:val="0"/>
      <w:marBottom w:val="0"/>
      <w:divBdr>
        <w:top w:val="none" w:sz="0" w:space="0" w:color="auto"/>
        <w:left w:val="none" w:sz="0" w:space="0" w:color="auto"/>
        <w:bottom w:val="none" w:sz="0" w:space="0" w:color="auto"/>
        <w:right w:val="none" w:sz="0" w:space="0" w:color="auto"/>
      </w:divBdr>
    </w:div>
    <w:div w:id="871190544">
      <w:bodyDiv w:val="1"/>
      <w:marLeft w:val="0"/>
      <w:marRight w:val="0"/>
      <w:marTop w:val="0"/>
      <w:marBottom w:val="0"/>
      <w:divBdr>
        <w:top w:val="none" w:sz="0" w:space="0" w:color="auto"/>
        <w:left w:val="none" w:sz="0" w:space="0" w:color="auto"/>
        <w:bottom w:val="none" w:sz="0" w:space="0" w:color="auto"/>
        <w:right w:val="none" w:sz="0" w:space="0" w:color="auto"/>
      </w:divBdr>
    </w:div>
    <w:div w:id="878248632">
      <w:bodyDiv w:val="1"/>
      <w:marLeft w:val="0"/>
      <w:marRight w:val="0"/>
      <w:marTop w:val="0"/>
      <w:marBottom w:val="0"/>
      <w:divBdr>
        <w:top w:val="none" w:sz="0" w:space="0" w:color="auto"/>
        <w:left w:val="none" w:sz="0" w:space="0" w:color="auto"/>
        <w:bottom w:val="none" w:sz="0" w:space="0" w:color="auto"/>
        <w:right w:val="none" w:sz="0" w:space="0" w:color="auto"/>
      </w:divBdr>
    </w:div>
    <w:div w:id="881557376">
      <w:bodyDiv w:val="1"/>
      <w:marLeft w:val="0"/>
      <w:marRight w:val="0"/>
      <w:marTop w:val="0"/>
      <w:marBottom w:val="0"/>
      <w:divBdr>
        <w:top w:val="none" w:sz="0" w:space="0" w:color="auto"/>
        <w:left w:val="none" w:sz="0" w:space="0" w:color="auto"/>
        <w:bottom w:val="none" w:sz="0" w:space="0" w:color="auto"/>
        <w:right w:val="none" w:sz="0" w:space="0" w:color="auto"/>
      </w:divBdr>
    </w:div>
    <w:div w:id="893659716">
      <w:bodyDiv w:val="1"/>
      <w:marLeft w:val="0"/>
      <w:marRight w:val="0"/>
      <w:marTop w:val="0"/>
      <w:marBottom w:val="0"/>
      <w:divBdr>
        <w:top w:val="none" w:sz="0" w:space="0" w:color="auto"/>
        <w:left w:val="none" w:sz="0" w:space="0" w:color="auto"/>
        <w:bottom w:val="none" w:sz="0" w:space="0" w:color="auto"/>
        <w:right w:val="none" w:sz="0" w:space="0" w:color="auto"/>
      </w:divBdr>
    </w:div>
    <w:div w:id="901328910">
      <w:bodyDiv w:val="1"/>
      <w:marLeft w:val="0"/>
      <w:marRight w:val="0"/>
      <w:marTop w:val="0"/>
      <w:marBottom w:val="0"/>
      <w:divBdr>
        <w:top w:val="none" w:sz="0" w:space="0" w:color="auto"/>
        <w:left w:val="none" w:sz="0" w:space="0" w:color="auto"/>
        <w:bottom w:val="none" w:sz="0" w:space="0" w:color="auto"/>
        <w:right w:val="none" w:sz="0" w:space="0" w:color="auto"/>
      </w:divBdr>
    </w:div>
    <w:div w:id="902720893">
      <w:bodyDiv w:val="1"/>
      <w:marLeft w:val="0"/>
      <w:marRight w:val="0"/>
      <w:marTop w:val="0"/>
      <w:marBottom w:val="0"/>
      <w:divBdr>
        <w:top w:val="none" w:sz="0" w:space="0" w:color="auto"/>
        <w:left w:val="none" w:sz="0" w:space="0" w:color="auto"/>
        <w:bottom w:val="none" w:sz="0" w:space="0" w:color="auto"/>
        <w:right w:val="none" w:sz="0" w:space="0" w:color="auto"/>
      </w:divBdr>
    </w:div>
    <w:div w:id="903296530">
      <w:bodyDiv w:val="1"/>
      <w:marLeft w:val="0"/>
      <w:marRight w:val="0"/>
      <w:marTop w:val="0"/>
      <w:marBottom w:val="0"/>
      <w:divBdr>
        <w:top w:val="none" w:sz="0" w:space="0" w:color="auto"/>
        <w:left w:val="none" w:sz="0" w:space="0" w:color="auto"/>
        <w:bottom w:val="none" w:sz="0" w:space="0" w:color="auto"/>
        <w:right w:val="none" w:sz="0" w:space="0" w:color="auto"/>
      </w:divBdr>
    </w:div>
    <w:div w:id="905533894">
      <w:bodyDiv w:val="1"/>
      <w:marLeft w:val="0"/>
      <w:marRight w:val="0"/>
      <w:marTop w:val="0"/>
      <w:marBottom w:val="0"/>
      <w:divBdr>
        <w:top w:val="none" w:sz="0" w:space="0" w:color="auto"/>
        <w:left w:val="none" w:sz="0" w:space="0" w:color="auto"/>
        <w:bottom w:val="none" w:sz="0" w:space="0" w:color="auto"/>
        <w:right w:val="none" w:sz="0" w:space="0" w:color="auto"/>
      </w:divBdr>
    </w:div>
    <w:div w:id="905841318">
      <w:bodyDiv w:val="1"/>
      <w:marLeft w:val="0"/>
      <w:marRight w:val="0"/>
      <w:marTop w:val="0"/>
      <w:marBottom w:val="0"/>
      <w:divBdr>
        <w:top w:val="none" w:sz="0" w:space="0" w:color="auto"/>
        <w:left w:val="none" w:sz="0" w:space="0" w:color="auto"/>
        <w:bottom w:val="none" w:sz="0" w:space="0" w:color="auto"/>
        <w:right w:val="none" w:sz="0" w:space="0" w:color="auto"/>
      </w:divBdr>
    </w:div>
    <w:div w:id="907769004">
      <w:bodyDiv w:val="1"/>
      <w:marLeft w:val="0"/>
      <w:marRight w:val="0"/>
      <w:marTop w:val="0"/>
      <w:marBottom w:val="0"/>
      <w:divBdr>
        <w:top w:val="none" w:sz="0" w:space="0" w:color="auto"/>
        <w:left w:val="none" w:sz="0" w:space="0" w:color="auto"/>
        <w:bottom w:val="none" w:sz="0" w:space="0" w:color="auto"/>
        <w:right w:val="none" w:sz="0" w:space="0" w:color="auto"/>
      </w:divBdr>
    </w:div>
    <w:div w:id="909459074">
      <w:bodyDiv w:val="1"/>
      <w:marLeft w:val="0"/>
      <w:marRight w:val="0"/>
      <w:marTop w:val="0"/>
      <w:marBottom w:val="0"/>
      <w:divBdr>
        <w:top w:val="none" w:sz="0" w:space="0" w:color="auto"/>
        <w:left w:val="none" w:sz="0" w:space="0" w:color="auto"/>
        <w:bottom w:val="none" w:sz="0" w:space="0" w:color="auto"/>
        <w:right w:val="none" w:sz="0" w:space="0" w:color="auto"/>
      </w:divBdr>
    </w:div>
    <w:div w:id="916862671">
      <w:bodyDiv w:val="1"/>
      <w:marLeft w:val="0"/>
      <w:marRight w:val="0"/>
      <w:marTop w:val="0"/>
      <w:marBottom w:val="0"/>
      <w:divBdr>
        <w:top w:val="none" w:sz="0" w:space="0" w:color="auto"/>
        <w:left w:val="none" w:sz="0" w:space="0" w:color="auto"/>
        <w:bottom w:val="none" w:sz="0" w:space="0" w:color="auto"/>
        <w:right w:val="none" w:sz="0" w:space="0" w:color="auto"/>
      </w:divBdr>
    </w:div>
    <w:div w:id="921261000">
      <w:bodyDiv w:val="1"/>
      <w:marLeft w:val="0"/>
      <w:marRight w:val="0"/>
      <w:marTop w:val="0"/>
      <w:marBottom w:val="0"/>
      <w:divBdr>
        <w:top w:val="none" w:sz="0" w:space="0" w:color="auto"/>
        <w:left w:val="none" w:sz="0" w:space="0" w:color="auto"/>
        <w:bottom w:val="none" w:sz="0" w:space="0" w:color="auto"/>
        <w:right w:val="none" w:sz="0" w:space="0" w:color="auto"/>
      </w:divBdr>
    </w:div>
    <w:div w:id="926304596">
      <w:bodyDiv w:val="1"/>
      <w:marLeft w:val="0"/>
      <w:marRight w:val="0"/>
      <w:marTop w:val="0"/>
      <w:marBottom w:val="0"/>
      <w:divBdr>
        <w:top w:val="none" w:sz="0" w:space="0" w:color="auto"/>
        <w:left w:val="none" w:sz="0" w:space="0" w:color="auto"/>
        <w:bottom w:val="none" w:sz="0" w:space="0" w:color="auto"/>
        <w:right w:val="none" w:sz="0" w:space="0" w:color="auto"/>
      </w:divBdr>
    </w:div>
    <w:div w:id="926425789">
      <w:bodyDiv w:val="1"/>
      <w:marLeft w:val="0"/>
      <w:marRight w:val="0"/>
      <w:marTop w:val="0"/>
      <w:marBottom w:val="0"/>
      <w:divBdr>
        <w:top w:val="none" w:sz="0" w:space="0" w:color="auto"/>
        <w:left w:val="none" w:sz="0" w:space="0" w:color="auto"/>
        <w:bottom w:val="none" w:sz="0" w:space="0" w:color="auto"/>
        <w:right w:val="none" w:sz="0" w:space="0" w:color="auto"/>
      </w:divBdr>
    </w:div>
    <w:div w:id="927881353">
      <w:bodyDiv w:val="1"/>
      <w:marLeft w:val="0"/>
      <w:marRight w:val="0"/>
      <w:marTop w:val="0"/>
      <w:marBottom w:val="0"/>
      <w:divBdr>
        <w:top w:val="none" w:sz="0" w:space="0" w:color="auto"/>
        <w:left w:val="none" w:sz="0" w:space="0" w:color="auto"/>
        <w:bottom w:val="none" w:sz="0" w:space="0" w:color="auto"/>
        <w:right w:val="none" w:sz="0" w:space="0" w:color="auto"/>
      </w:divBdr>
    </w:div>
    <w:div w:id="929043934">
      <w:bodyDiv w:val="1"/>
      <w:marLeft w:val="0"/>
      <w:marRight w:val="0"/>
      <w:marTop w:val="0"/>
      <w:marBottom w:val="0"/>
      <w:divBdr>
        <w:top w:val="none" w:sz="0" w:space="0" w:color="auto"/>
        <w:left w:val="none" w:sz="0" w:space="0" w:color="auto"/>
        <w:bottom w:val="none" w:sz="0" w:space="0" w:color="auto"/>
        <w:right w:val="none" w:sz="0" w:space="0" w:color="auto"/>
      </w:divBdr>
    </w:div>
    <w:div w:id="932056512">
      <w:bodyDiv w:val="1"/>
      <w:marLeft w:val="0"/>
      <w:marRight w:val="0"/>
      <w:marTop w:val="0"/>
      <w:marBottom w:val="0"/>
      <w:divBdr>
        <w:top w:val="none" w:sz="0" w:space="0" w:color="auto"/>
        <w:left w:val="none" w:sz="0" w:space="0" w:color="auto"/>
        <w:bottom w:val="none" w:sz="0" w:space="0" w:color="auto"/>
        <w:right w:val="none" w:sz="0" w:space="0" w:color="auto"/>
      </w:divBdr>
    </w:div>
    <w:div w:id="933323240">
      <w:bodyDiv w:val="1"/>
      <w:marLeft w:val="0"/>
      <w:marRight w:val="0"/>
      <w:marTop w:val="0"/>
      <w:marBottom w:val="0"/>
      <w:divBdr>
        <w:top w:val="none" w:sz="0" w:space="0" w:color="auto"/>
        <w:left w:val="none" w:sz="0" w:space="0" w:color="auto"/>
        <w:bottom w:val="none" w:sz="0" w:space="0" w:color="auto"/>
        <w:right w:val="none" w:sz="0" w:space="0" w:color="auto"/>
      </w:divBdr>
    </w:div>
    <w:div w:id="938491569">
      <w:bodyDiv w:val="1"/>
      <w:marLeft w:val="0"/>
      <w:marRight w:val="0"/>
      <w:marTop w:val="0"/>
      <w:marBottom w:val="0"/>
      <w:divBdr>
        <w:top w:val="none" w:sz="0" w:space="0" w:color="auto"/>
        <w:left w:val="none" w:sz="0" w:space="0" w:color="auto"/>
        <w:bottom w:val="none" w:sz="0" w:space="0" w:color="auto"/>
        <w:right w:val="none" w:sz="0" w:space="0" w:color="auto"/>
      </w:divBdr>
    </w:div>
    <w:div w:id="939530737">
      <w:bodyDiv w:val="1"/>
      <w:marLeft w:val="0"/>
      <w:marRight w:val="0"/>
      <w:marTop w:val="0"/>
      <w:marBottom w:val="0"/>
      <w:divBdr>
        <w:top w:val="none" w:sz="0" w:space="0" w:color="auto"/>
        <w:left w:val="none" w:sz="0" w:space="0" w:color="auto"/>
        <w:bottom w:val="none" w:sz="0" w:space="0" w:color="auto"/>
        <w:right w:val="none" w:sz="0" w:space="0" w:color="auto"/>
      </w:divBdr>
    </w:div>
    <w:div w:id="939676833">
      <w:bodyDiv w:val="1"/>
      <w:marLeft w:val="0"/>
      <w:marRight w:val="0"/>
      <w:marTop w:val="0"/>
      <w:marBottom w:val="0"/>
      <w:divBdr>
        <w:top w:val="none" w:sz="0" w:space="0" w:color="auto"/>
        <w:left w:val="none" w:sz="0" w:space="0" w:color="auto"/>
        <w:bottom w:val="none" w:sz="0" w:space="0" w:color="auto"/>
        <w:right w:val="none" w:sz="0" w:space="0" w:color="auto"/>
      </w:divBdr>
    </w:div>
    <w:div w:id="939799283">
      <w:bodyDiv w:val="1"/>
      <w:marLeft w:val="0"/>
      <w:marRight w:val="0"/>
      <w:marTop w:val="0"/>
      <w:marBottom w:val="0"/>
      <w:divBdr>
        <w:top w:val="none" w:sz="0" w:space="0" w:color="auto"/>
        <w:left w:val="none" w:sz="0" w:space="0" w:color="auto"/>
        <w:bottom w:val="none" w:sz="0" w:space="0" w:color="auto"/>
        <w:right w:val="none" w:sz="0" w:space="0" w:color="auto"/>
      </w:divBdr>
    </w:div>
    <w:div w:id="943541340">
      <w:bodyDiv w:val="1"/>
      <w:marLeft w:val="0"/>
      <w:marRight w:val="0"/>
      <w:marTop w:val="0"/>
      <w:marBottom w:val="0"/>
      <w:divBdr>
        <w:top w:val="none" w:sz="0" w:space="0" w:color="auto"/>
        <w:left w:val="none" w:sz="0" w:space="0" w:color="auto"/>
        <w:bottom w:val="none" w:sz="0" w:space="0" w:color="auto"/>
        <w:right w:val="none" w:sz="0" w:space="0" w:color="auto"/>
      </w:divBdr>
    </w:div>
    <w:div w:id="946892744">
      <w:bodyDiv w:val="1"/>
      <w:marLeft w:val="0"/>
      <w:marRight w:val="0"/>
      <w:marTop w:val="0"/>
      <w:marBottom w:val="0"/>
      <w:divBdr>
        <w:top w:val="none" w:sz="0" w:space="0" w:color="auto"/>
        <w:left w:val="none" w:sz="0" w:space="0" w:color="auto"/>
        <w:bottom w:val="none" w:sz="0" w:space="0" w:color="auto"/>
        <w:right w:val="none" w:sz="0" w:space="0" w:color="auto"/>
      </w:divBdr>
    </w:div>
    <w:div w:id="951591665">
      <w:bodyDiv w:val="1"/>
      <w:marLeft w:val="0"/>
      <w:marRight w:val="0"/>
      <w:marTop w:val="0"/>
      <w:marBottom w:val="0"/>
      <w:divBdr>
        <w:top w:val="none" w:sz="0" w:space="0" w:color="auto"/>
        <w:left w:val="none" w:sz="0" w:space="0" w:color="auto"/>
        <w:bottom w:val="none" w:sz="0" w:space="0" w:color="auto"/>
        <w:right w:val="none" w:sz="0" w:space="0" w:color="auto"/>
      </w:divBdr>
    </w:div>
    <w:div w:id="951595795">
      <w:bodyDiv w:val="1"/>
      <w:marLeft w:val="0"/>
      <w:marRight w:val="0"/>
      <w:marTop w:val="0"/>
      <w:marBottom w:val="0"/>
      <w:divBdr>
        <w:top w:val="none" w:sz="0" w:space="0" w:color="auto"/>
        <w:left w:val="none" w:sz="0" w:space="0" w:color="auto"/>
        <w:bottom w:val="none" w:sz="0" w:space="0" w:color="auto"/>
        <w:right w:val="none" w:sz="0" w:space="0" w:color="auto"/>
      </w:divBdr>
    </w:div>
    <w:div w:id="954869812">
      <w:bodyDiv w:val="1"/>
      <w:marLeft w:val="0"/>
      <w:marRight w:val="0"/>
      <w:marTop w:val="0"/>
      <w:marBottom w:val="0"/>
      <w:divBdr>
        <w:top w:val="none" w:sz="0" w:space="0" w:color="auto"/>
        <w:left w:val="none" w:sz="0" w:space="0" w:color="auto"/>
        <w:bottom w:val="none" w:sz="0" w:space="0" w:color="auto"/>
        <w:right w:val="none" w:sz="0" w:space="0" w:color="auto"/>
      </w:divBdr>
    </w:div>
    <w:div w:id="958537408">
      <w:bodyDiv w:val="1"/>
      <w:marLeft w:val="0"/>
      <w:marRight w:val="0"/>
      <w:marTop w:val="0"/>
      <w:marBottom w:val="0"/>
      <w:divBdr>
        <w:top w:val="none" w:sz="0" w:space="0" w:color="auto"/>
        <w:left w:val="none" w:sz="0" w:space="0" w:color="auto"/>
        <w:bottom w:val="none" w:sz="0" w:space="0" w:color="auto"/>
        <w:right w:val="none" w:sz="0" w:space="0" w:color="auto"/>
      </w:divBdr>
    </w:div>
    <w:div w:id="962152916">
      <w:bodyDiv w:val="1"/>
      <w:marLeft w:val="0"/>
      <w:marRight w:val="0"/>
      <w:marTop w:val="0"/>
      <w:marBottom w:val="0"/>
      <w:divBdr>
        <w:top w:val="none" w:sz="0" w:space="0" w:color="auto"/>
        <w:left w:val="none" w:sz="0" w:space="0" w:color="auto"/>
        <w:bottom w:val="none" w:sz="0" w:space="0" w:color="auto"/>
        <w:right w:val="none" w:sz="0" w:space="0" w:color="auto"/>
      </w:divBdr>
    </w:div>
    <w:div w:id="962349406">
      <w:bodyDiv w:val="1"/>
      <w:marLeft w:val="0"/>
      <w:marRight w:val="0"/>
      <w:marTop w:val="0"/>
      <w:marBottom w:val="0"/>
      <w:divBdr>
        <w:top w:val="none" w:sz="0" w:space="0" w:color="auto"/>
        <w:left w:val="none" w:sz="0" w:space="0" w:color="auto"/>
        <w:bottom w:val="none" w:sz="0" w:space="0" w:color="auto"/>
        <w:right w:val="none" w:sz="0" w:space="0" w:color="auto"/>
      </w:divBdr>
    </w:div>
    <w:div w:id="964430343">
      <w:bodyDiv w:val="1"/>
      <w:marLeft w:val="0"/>
      <w:marRight w:val="0"/>
      <w:marTop w:val="0"/>
      <w:marBottom w:val="0"/>
      <w:divBdr>
        <w:top w:val="none" w:sz="0" w:space="0" w:color="auto"/>
        <w:left w:val="none" w:sz="0" w:space="0" w:color="auto"/>
        <w:bottom w:val="none" w:sz="0" w:space="0" w:color="auto"/>
        <w:right w:val="none" w:sz="0" w:space="0" w:color="auto"/>
      </w:divBdr>
    </w:div>
    <w:div w:id="965355594">
      <w:bodyDiv w:val="1"/>
      <w:marLeft w:val="0"/>
      <w:marRight w:val="0"/>
      <w:marTop w:val="0"/>
      <w:marBottom w:val="0"/>
      <w:divBdr>
        <w:top w:val="none" w:sz="0" w:space="0" w:color="auto"/>
        <w:left w:val="none" w:sz="0" w:space="0" w:color="auto"/>
        <w:bottom w:val="none" w:sz="0" w:space="0" w:color="auto"/>
        <w:right w:val="none" w:sz="0" w:space="0" w:color="auto"/>
      </w:divBdr>
    </w:div>
    <w:div w:id="965544100">
      <w:bodyDiv w:val="1"/>
      <w:marLeft w:val="0"/>
      <w:marRight w:val="0"/>
      <w:marTop w:val="0"/>
      <w:marBottom w:val="0"/>
      <w:divBdr>
        <w:top w:val="none" w:sz="0" w:space="0" w:color="auto"/>
        <w:left w:val="none" w:sz="0" w:space="0" w:color="auto"/>
        <w:bottom w:val="none" w:sz="0" w:space="0" w:color="auto"/>
        <w:right w:val="none" w:sz="0" w:space="0" w:color="auto"/>
      </w:divBdr>
    </w:div>
    <w:div w:id="966282481">
      <w:bodyDiv w:val="1"/>
      <w:marLeft w:val="0"/>
      <w:marRight w:val="0"/>
      <w:marTop w:val="0"/>
      <w:marBottom w:val="0"/>
      <w:divBdr>
        <w:top w:val="none" w:sz="0" w:space="0" w:color="auto"/>
        <w:left w:val="none" w:sz="0" w:space="0" w:color="auto"/>
        <w:bottom w:val="none" w:sz="0" w:space="0" w:color="auto"/>
        <w:right w:val="none" w:sz="0" w:space="0" w:color="auto"/>
      </w:divBdr>
    </w:div>
    <w:div w:id="968128590">
      <w:bodyDiv w:val="1"/>
      <w:marLeft w:val="0"/>
      <w:marRight w:val="0"/>
      <w:marTop w:val="0"/>
      <w:marBottom w:val="0"/>
      <w:divBdr>
        <w:top w:val="none" w:sz="0" w:space="0" w:color="auto"/>
        <w:left w:val="none" w:sz="0" w:space="0" w:color="auto"/>
        <w:bottom w:val="none" w:sz="0" w:space="0" w:color="auto"/>
        <w:right w:val="none" w:sz="0" w:space="0" w:color="auto"/>
      </w:divBdr>
    </w:div>
    <w:div w:id="968627340">
      <w:bodyDiv w:val="1"/>
      <w:marLeft w:val="0"/>
      <w:marRight w:val="0"/>
      <w:marTop w:val="0"/>
      <w:marBottom w:val="0"/>
      <w:divBdr>
        <w:top w:val="none" w:sz="0" w:space="0" w:color="auto"/>
        <w:left w:val="none" w:sz="0" w:space="0" w:color="auto"/>
        <w:bottom w:val="none" w:sz="0" w:space="0" w:color="auto"/>
        <w:right w:val="none" w:sz="0" w:space="0" w:color="auto"/>
      </w:divBdr>
    </w:div>
    <w:div w:id="968900273">
      <w:bodyDiv w:val="1"/>
      <w:marLeft w:val="0"/>
      <w:marRight w:val="0"/>
      <w:marTop w:val="0"/>
      <w:marBottom w:val="0"/>
      <w:divBdr>
        <w:top w:val="none" w:sz="0" w:space="0" w:color="auto"/>
        <w:left w:val="none" w:sz="0" w:space="0" w:color="auto"/>
        <w:bottom w:val="none" w:sz="0" w:space="0" w:color="auto"/>
        <w:right w:val="none" w:sz="0" w:space="0" w:color="auto"/>
      </w:divBdr>
    </w:div>
    <w:div w:id="969480321">
      <w:bodyDiv w:val="1"/>
      <w:marLeft w:val="0"/>
      <w:marRight w:val="0"/>
      <w:marTop w:val="0"/>
      <w:marBottom w:val="0"/>
      <w:divBdr>
        <w:top w:val="none" w:sz="0" w:space="0" w:color="auto"/>
        <w:left w:val="none" w:sz="0" w:space="0" w:color="auto"/>
        <w:bottom w:val="none" w:sz="0" w:space="0" w:color="auto"/>
        <w:right w:val="none" w:sz="0" w:space="0" w:color="auto"/>
      </w:divBdr>
    </w:div>
    <w:div w:id="971592922">
      <w:bodyDiv w:val="1"/>
      <w:marLeft w:val="0"/>
      <w:marRight w:val="0"/>
      <w:marTop w:val="0"/>
      <w:marBottom w:val="0"/>
      <w:divBdr>
        <w:top w:val="none" w:sz="0" w:space="0" w:color="auto"/>
        <w:left w:val="none" w:sz="0" w:space="0" w:color="auto"/>
        <w:bottom w:val="none" w:sz="0" w:space="0" w:color="auto"/>
        <w:right w:val="none" w:sz="0" w:space="0" w:color="auto"/>
      </w:divBdr>
    </w:div>
    <w:div w:id="972251228">
      <w:bodyDiv w:val="1"/>
      <w:marLeft w:val="0"/>
      <w:marRight w:val="0"/>
      <w:marTop w:val="0"/>
      <w:marBottom w:val="0"/>
      <w:divBdr>
        <w:top w:val="none" w:sz="0" w:space="0" w:color="auto"/>
        <w:left w:val="none" w:sz="0" w:space="0" w:color="auto"/>
        <w:bottom w:val="none" w:sz="0" w:space="0" w:color="auto"/>
        <w:right w:val="none" w:sz="0" w:space="0" w:color="auto"/>
      </w:divBdr>
    </w:div>
    <w:div w:id="974408486">
      <w:bodyDiv w:val="1"/>
      <w:marLeft w:val="0"/>
      <w:marRight w:val="0"/>
      <w:marTop w:val="0"/>
      <w:marBottom w:val="0"/>
      <w:divBdr>
        <w:top w:val="none" w:sz="0" w:space="0" w:color="auto"/>
        <w:left w:val="none" w:sz="0" w:space="0" w:color="auto"/>
        <w:bottom w:val="none" w:sz="0" w:space="0" w:color="auto"/>
        <w:right w:val="none" w:sz="0" w:space="0" w:color="auto"/>
      </w:divBdr>
    </w:div>
    <w:div w:id="975525272">
      <w:bodyDiv w:val="1"/>
      <w:marLeft w:val="0"/>
      <w:marRight w:val="0"/>
      <w:marTop w:val="0"/>
      <w:marBottom w:val="0"/>
      <w:divBdr>
        <w:top w:val="none" w:sz="0" w:space="0" w:color="auto"/>
        <w:left w:val="none" w:sz="0" w:space="0" w:color="auto"/>
        <w:bottom w:val="none" w:sz="0" w:space="0" w:color="auto"/>
        <w:right w:val="none" w:sz="0" w:space="0" w:color="auto"/>
      </w:divBdr>
    </w:div>
    <w:div w:id="976030991">
      <w:bodyDiv w:val="1"/>
      <w:marLeft w:val="0"/>
      <w:marRight w:val="0"/>
      <w:marTop w:val="0"/>
      <w:marBottom w:val="0"/>
      <w:divBdr>
        <w:top w:val="none" w:sz="0" w:space="0" w:color="auto"/>
        <w:left w:val="none" w:sz="0" w:space="0" w:color="auto"/>
        <w:bottom w:val="none" w:sz="0" w:space="0" w:color="auto"/>
        <w:right w:val="none" w:sz="0" w:space="0" w:color="auto"/>
      </w:divBdr>
    </w:div>
    <w:div w:id="976032996">
      <w:bodyDiv w:val="1"/>
      <w:marLeft w:val="0"/>
      <w:marRight w:val="0"/>
      <w:marTop w:val="0"/>
      <w:marBottom w:val="0"/>
      <w:divBdr>
        <w:top w:val="none" w:sz="0" w:space="0" w:color="auto"/>
        <w:left w:val="none" w:sz="0" w:space="0" w:color="auto"/>
        <w:bottom w:val="none" w:sz="0" w:space="0" w:color="auto"/>
        <w:right w:val="none" w:sz="0" w:space="0" w:color="auto"/>
      </w:divBdr>
    </w:div>
    <w:div w:id="983125961">
      <w:bodyDiv w:val="1"/>
      <w:marLeft w:val="0"/>
      <w:marRight w:val="0"/>
      <w:marTop w:val="0"/>
      <w:marBottom w:val="0"/>
      <w:divBdr>
        <w:top w:val="none" w:sz="0" w:space="0" w:color="auto"/>
        <w:left w:val="none" w:sz="0" w:space="0" w:color="auto"/>
        <w:bottom w:val="none" w:sz="0" w:space="0" w:color="auto"/>
        <w:right w:val="none" w:sz="0" w:space="0" w:color="auto"/>
      </w:divBdr>
    </w:div>
    <w:div w:id="985477114">
      <w:bodyDiv w:val="1"/>
      <w:marLeft w:val="0"/>
      <w:marRight w:val="0"/>
      <w:marTop w:val="0"/>
      <w:marBottom w:val="0"/>
      <w:divBdr>
        <w:top w:val="none" w:sz="0" w:space="0" w:color="auto"/>
        <w:left w:val="none" w:sz="0" w:space="0" w:color="auto"/>
        <w:bottom w:val="none" w:sz="0" w:space="0" w:color="auto"/>
        <w:right w:val="none" w:sz="0" w:space="0" w:color="auto"/>
      </w:divBdr>
    </w:div>
    <w:div w:id="999305692">
      <w:bodyDiv w:val="1"/>
      <w:marLeft w:val="0"/>
      <w:marRight w:val="0"/>
      <w:marTop w:val="0"/>
      <w:marBottom w:val="0"/>
      <w:divBdr>
        <w:top w:val="none" w:sz="0" w:space="0" w:color="auto"/>
        <w:left w:val="none" w:sz="0" w:space="0" w:color="auto"/>
        <w:bottom w:val="none" w:sz="0" w:space="0" w:color="auto"/>
        <w:right w:val="none" w:sz="0" w:space="0" w:color="auto"/>
      </w:divBdr>
    </w:div>
    <w:div w:id="1001153538">
      <w:bodyDiv w:val="1"/>
      <w:marLeft w:val="0"/>
      <w:marRight w:val="0"/>
      <w:marTop w:val="0"/>
      <w:marBottom w:val="0"/>
      <w:divBdr>
        <w:top w:val="none" w:sz="0" w:space="0" w:color="auto"/>
        <w:left w:val="none" w:sz="0" w:space="0" w:color="auto"/>
        <w:bottom w:val="none" w:sz="0" w:space="0" w:color="auto"/>
        <w:right w:val="none" w:sz="0" w:space="0" w:color="auto"/>
      </w:divBdr>
    </w:div>
    <w:div w:id="1001199911">
      <w:bodyDiv w:val="1"/>
      <w:marLeft w:val="0"/>
      <w:marRight w:val="0"/>
      <w:marTop w:val="0"/>
      <w:marBottom w:val="0"/>
      <w:divBdr>
        <w:top w:val="none" w:sz="0" w:space="0" w:color="auto"/>
        <w:left w:val="none" w:sz="0" w:space="0" w:color="auto"/>
        <w:bottom w:val="none" w:sz="0" w:space="0" w:color="auto"/>
        <w:right w:val="none" w:sz="0" w:space="0" w:color="auto"/>
      </w:divBdr>
    </w:div>
    <w:div w:id="1002198975">
      <w:bodyDiv w:val="1"/>
      <w:marLeft w:val="0"/>
      <w:marRight w:val="0"/>
      <w:marTop w:val="0"/>
      <w:marBottom w:val="0"/>
      <w:divBdr>
        <w:top w:val="none" w:sz="0" w:space="0" w:color="auto"/>
        <w:left w:val="none" w:sz="0" w:space="0" w:color="auto"/>
        <w:bottom w:val="none" w:sz="0" w:space="0" w:color="auto"/>
        <w:right w:val="none" w:sz="0" w:space="0" w:color="auto"/>
      </w:divBdr>
    </w:div>
    <w:div w:id="1004551413">
      <w:bodyDiv w:val="1"/>
      <w:marLeft w:val="0"/>
      <w:marRight w:val="0"/>
      <w:marTop w:val="0"/>
      <w:marBottom w:val="0"/>
      <w:divBdr>
        <w:top w:val="none" w:sz="0" w:space="0" w:color="auto"/>
        <w:left w:val="none" w:sz="0" w:space="0" w:color="auto"/>
        <w:bottom w:val="none" w:sz="0" w:space="0" w:color="auto"/>
        <w:right w:val="none" w:sz="0" w:space="0" w:color="auto"/>
      </w:divBdr>
    </w:div>
    <w:div w:id="1005212278">
      <w:bodyDiv w:val="1"/>
      <w:marLeft w:val="0"/>
      <w:marRight w:val="0"/>
      <w:marTop w:val="0"/>
      <w:marBottom w:val="0"/>
      <w:divBdr>
        <w:top w:val="none" w:sz="0" w:space="0" w:color="auto"/>
        <w:left w:val="none" w:sz="0" w:space="0" w:color="auto"/>
        <w:bottom w:val="none" w:sz="0" w:space="0" w:color="auto"/>
        <w:right w:val="none" w:sz="0" w:space="0" w:color="auto"/>
      </w:divBdr>
    </w:div>
    <w:div w:id="1009141436">
      <w:bodyDiv w:val="1"/>
      <w:marLeft w:val="0"/>
      <w:marRight w:val="0"/>
      <w:marTop w:val="0"/>
      <w:marBottom w:val="0"/>
      <w:divBdr>
        <w:top w:val="none" w:sz="0" w:space="0" w:color="auto"/>
        <w:left w:val="none" w:sz="0" w:space="0" w:color="auto"/>
        <w:bottom w:val="none" w:sz="0" w:space="0" w:color="auto"/>
        <w:right w:val="none" w:sz="0" w:space="0" w:color="auto"/>
      </w:divBdr>
    </w:div>
    <w:div w:id="1014501764">
      <w:bodyDiv w:val="1"/>
      <w:marLeft w:val="0"/>
      <w:marRight w:val="0"/>
      <w:marTop w:val="0"/>
      <w:marBottom w:val="0"/>
      <w:divBdr>
        <w:top w:val="none" w:sz="0" w:space="0" w:color="auto"/>
        <w:left w:val="none" w:sz="0" w:space="0" w:color="auto"/>
        <w:bottom w:val="none" w:sz="0" w:space="0" w:color="auto"/>
        <w:right w:val="none" w:sz="0" w:space="0" w:color="auto"/>
      </w:divBdr>
    </w:div>
    <w:div w:id="1019813079">
      <w:bodyDiv w:val="1"/>
      <w:marLeft w:val="0"/>
      <w:marRight w:val="0"/>
      <w:marTop w:val="0"/>
      <w:marBottom w:val="0"/>
      <w:divBdr>
        <w:top w:val="none" w:sz="0" w:space="0" w:color="auto"/>
        <w:left w:val="none" w:sz="0" w:space="0" w:color="auto"/>
        <w:bottom w:val="none" w:sz="0" w:space="0" w:color="auto"/>
        <w:right w:val="none" w:sz="0" w:space="0" w:color="auto"/>
      </w:divBdr>
    </w:div>
    <w:div w:id="1021980180">
      <w:bodyDiv w:val="1"/>
      <w:marLeft w:val="0"/>
      <w:marRight w:val="0"/>
      <w:marTop w:val="0"/>
      <w:marBottom w:val="0"/>
      <w:divBdr>
        <w:top w:val="none" w:sz="0" w:space="0" w:color="auto"/>
        <w:left w:val="none" w:sz="0" w:space="0" w:color="auto"/>
        <w:bottom w:val="none" w:sz="0" w:space="0" w:color="auto"/>
        <w:right w:val="none" w:sz="0" w:space="0" w:color="auto"/>
      </w:divBdr>
    </w:div>
    <w:div w:id="1028867878">
      <w:bodyDiv w:val="1"/>
      <w:marLeft w:val="0"/>
      <w:marRight w:val="0"/>
      <w:marTop w:val="0"/>
      <w:marBottom w:val="0"/>
      <w:divBdr>
        <w:top w:val="none" w:sz="0" w:space="0" w:color="auto"/>
        <w:left w:val="none" w:sz="0" w:space="0" w:color="auto"/>
        <w:bottom w:val="none" w:sz="0" w:space="0" w:color="auto"/>
        <w:right w:val="none" w:sz="0" w:space="0" w:color="auto"/>
      </w:divBdr>
    </w:div>
    <w:div w:id="1033336848">
      <w:bodyDiv w:val="1"/>
      <w:marLeft w:val="0"/>
      <w:marRight w:val="0"/>
      <w:marTop w:val="0"/>
      <w:marBottom w:val="0"/>
      <w:divBdr>
        <w:top w:val="none" w:sz="0" w:space="0" w:color="auto"/>
        <w:left w:val="none" w:sz="0" w:space="0" w:color="auto"/>
        <w:bottom w:val="none" w:sz="0" w:space="0" w:color="auto"/>
        <w:right w:val="none" w:sz="0" w:space="0" w:color="auto"/>
      </w:divBdr>
    </w:div>
    <w:div w:id="1034694261">
      <w:bodyDiv w:val="1"/>
      <w:marLeft w:val="0"/>
      <w:marRight w:val="0"/>
      <w:marTop w:val="0"/>
      <w:marBottom w:val="0"/>
      <w:divBdr>
        <w:top w:val="none" w:sz="0" w:space="0" w:color="auto"/>
        <w:left w:val="none" w:sz="0" w:space="0" w:color="auto"/>
        <w:bottom w:val="none" w:sz="0" w:space="0" w:color="auto"/>
        <w:right w:val="none" w:sz="0" w:space="0" w:color="auto"/>
      </w:divBdr>
    </w:div>
    <w:div w:id="1036006666">
      <w:bodyDiv w:val="1"/>
      <w:marLeft w:val="0"/>
      <w:marRight w:val="0"/>
      <w:marTop w:val="0"/>
      <w:marBottom w:val="0"/>
      <w:divBdr>
        <w:top w:val="none" w:sz="0" w:space="0" w:color="auto"/>
        <w:left w:val="none" w:sz="0" w:space="0" w:color="auto"/>
        <w:bottom w:val="none" w:sz="0" w:space="0" w:color="auto"/>
        <w:right w:val="none" w:sz="0" w:space="0" w:color="auto"/>
      </w:divBdr>
    </w:div>
    <w:div w:id="1036586125">
      <w:bodyDiv w:val="1"/>
      <w:marLeft w:val="0"/>
      <w:marRight w:val="0"/>
      <w:marTop w:val="0"/>
      <w:marBottom w:val="0"/>
      <w:divBdr>
        <w:top w:val="none" w:sz="0" w:space="0" w:color="auto"/>
        <w:left w:val="none" w:sz="0" w:space="0" w:color="auto"/>
        <w:bottom w:val="none" w:sz="0" w:space="0" w:color="auto"/>
        <w:right w:val="none" w:sz="0" w:space="0" w:color="auto"/>
      </w:divBdr>
    </w:div>
    <w:div w:id="1037395348">
      <w:bodyDiv w:val="1"/>
      <w:marLeft w:val="0"/>
      <w:marRight w:val="0"/>
      <w:marTop w:val="0"/>
      <w:marBottom w:val="0"/>
      <w:divBdr>
        <w:top w:val="none" w:sz="0" w:space="0" w:color="auto"/>
        <w:left w:val="none" w:sz="0" w:space="0" w:color="auto"/>
        <w:bottom w:val="none" w:sz="0" w:space="0" w:color="auto"/>
        <w:right w:val="none" w:sz="0" w:space="0" w:color="auto"/>
      </w:divBdr>
    </w:div>
    <w:div w:id="1040086540">
      <w:bodyDiv w:val="1"/>
      <w:marLeft w:val="0"/>
      <w:marRight w:val="0"/>
      <w:marTop w:val="0"/>
      <w:marBottom w:val="0"/>
      <w:divBdr>
        <w:top w:val="none" w:sz="0" w:space="0" w:color="auto"/>
        <w:left w:val="none" w:sz="0" w:space="0" w:color="auto"/>
        <w:bottom w:val="none" w:sz="0" w:space="0" w:color="auto"/>
        <w:right w:val="none" w:sz="0" w:space="0" w:color="auto"/>
      </w:divBdr>
    </w:div>
    <w:div w:id="1040088088">
      <w:bodyDiv w:val="1"/>
      <w:marLeft w:val="0"/>
      <w:marRight w:val="0"/>
      <w:marTop w:val="0"/>
      <w:marBottom w:val="0"/>
      <w:divBdr>
        <w:top w:val="none" w:sz="0" w:space="0" w:color="auto"/>
        <w:left w:val="none" w:sz="0" w:space="0" w:color="auto"/>
        <w:bottom w:val="none" w:sz="0" w:space="0" w:color="auto"/>
        <w:right w:val="none" w:sz="0" w:space="0" w:color="auto"/>
      </w:divBdr>
    </w:div>
    <w:div w:id="1041050056">
      <w:bodyDiv w:val="1"/>
      <w:marLeft w:val="0"/>
      <w:marRight w:val="0"/>
      <w:marTop w:val="0"/>
      <w:marBottom w:val="0"/>
      <w:divBdr>
        <w:top w:val="none" w:sz="0" w:space="0" w:color="auto"/>
        <w:left w:val="none" w:sz="0" w:space="0" w:color="auto"/>
        <w:bottom w:val="none" w:sz="0" w:space="0" w:color="auto"/>
        <w:right w:val="none" w:sz="0" w:space="0" w:color="auto"/>
      </w:divBdr>
    </w:div>
    <w:div w:id="1041393736">
      <w:bodyDiv w:val="1"/>
      <w:marLeft w:val="0"/>
      <w:marRight w:val="0"/>
      <w:marTop w:val="0"/>
      <w:marBottom w:val="0"/>
      <w:divBdr>
        <w:top w:val="none" w:sz="0" w:space="0" w:color="auto"/>
        <w:left w:val="none" w:sz="0" w:space="0" w:color="auto"/>
        <w:bottom w:val="none" w:sz="0" w:space="0" w:color="auto"/>
        <w:right w:val="none" w:sz="0" w:space="0" w:color="auto"/>
      </w:divBdr>
    </w:div>
    <w:div w:id="1043679281">
      <w:bodyDiv w:val="1"/>
      <w:marLeft w:val="0"/>
      <w:marRight w:val="0"/>
      <w:marTop w:val="0"/>
      <w:marBottom w:val="0"/>
      <w:divBdr>
        <w:top w:val="none" w:sz="0" w:space="0" w:color="auto"/>
        <w:left w:val="none" w:sz="0" w:space="0" w:color="auto"/>
        <w:bottom w:val="none" w:sz="0" w:space="0" w:color="auto"/>
        <w:right w:val="none" w:sz="0" w:space="0" w:color="auto"/>
      </w:divBdr>
    </w:div>
    <w:div w:id="1045179088">
      <w:bodyDiv w:val="1"/>
      <w:marLeft w:val="0"/>
      <w:marRight w:val="0"/>
      <w:marTop w:val="0"/>
      <w:marBottom w:val="0"/>
      <w:divBdr>
        <w:top w:val="none" w:sz="0" w:space="0" w:color="auto"/>
        <w:left w:val="none" w:sz="0" w:space="0" w:color="auto"/>
        <w:bottom w:val="none" w:sz="0" w:space="0" w:color="auto"/>
        <w:right w:val="none" w:sz="0" w:space="0" w:color="auto"/>
      </w:divBdr>
    </w:div>
    <w:div w:id="1045331783">
      <w:bodyDiv w:val="1"/>
      <w:marLeft w:val="0"/>
      <w:marRight w:val="0"/>
      <w:marTop w:val="0"/>
      <w:marBottom w:val="0"/>
      <w:divBdr>
        <w:top w:val="none" w:sz="0" w:space="0" w:color="auto"/>
        <w:left w:val="none" w:sz="0" w:space="0" w:color="auto"/>
        <w:bottom w:val="none" w:sz="0" w:space="0" w:color="auto"/>
        <w:right w:val="none" w:sz="0" w:space="0" w:color="auto"/>
      </w:divBdr>
    </w:div>
    <w:div w:id="1048141604">
      <w:bodyDiv w:val="1"/>
      <w:marLeft w:val="0"/>
      <w:marRight w:val="0"/>
      <w:marTop w:val="0"/>
      <w:marBottom w:val="0"/>
      <w:divBdr>
        <w:top w:val="none" w:sz="0" w:space="0" w:color="auto"/>
        <w:left w:val="none" w:sz="0" w:space="0" w:color="auto"/>
        <w:bottom w:val="none" w:sz="0" w:space="0" w:color="auto"/>
        <w:right w:val="none" w:sz="0" w:space="0" w:color="auto"/>
      </w:divBdr>
    </w:div>
    <w:div w:id="1055278109">
      <w:bodyDiv w:val="1"/>
      <w:marLeft w:val="0"/>
      <w:marRight w:val="0"/>
      <w:marTop w:val="0"/>
      <w:marBottom w:val="0"/>
      <w:divBdr>
        <w:top w:val="none" w:sz="0" w:space="0" w:color="auto"/>
        <w:left w:val="none" w:sz="0" w:space="0" w:color="auto"/>
        <w:bottom w:val="none" w:sz="0" w:space="0" w:color="auto"/>
        <w:right w:val="none" w:sz="0" w:space="0" w:color="auto"/>
      </w:divBdr>
    </w:div>
    <w:div w:id="1059783650">
      <w:bodyDiv w:val="1"/>
      <w:marLeft w:val="0"/>
      <w:marRight w:val="0"/>
      <w:marTop w:val="0"/>
      <w:marBottom w:val="0"/>
      <w:divBdr>
        <w:top w:val="none" w:sz="0" w:space="0" w:color="auto"/>
        <w:left w:val="none" w:sz="0" w:space="0" w:color="auto"/>
        <w:bottom w:val="none" w:sz="0" w:space="0" w:color="auto"/>
        <w:right w:val="none" w:sz="0" w:space="0" w:color="auto"/>
      </w:divBdr>
    </w:div>
    <w:div w:id="1061908269">
      <w:bodyDiv w:val="1"/>
      <w:marLeft w:val="0"/>
      <w:marRight w:val="0"/>
      <w:marTop w:val="0"/>
      <w:marBottom w:val="0"/>
      <w:divBdr>
        <w:top w:val="none" w:sz="0" w:space="0" w:color="auto"/>
        <w:left w:val="none" w:sz="0" w:space="0" w:color="auto"/>
        <w:bottom w:val="none" w:sz="0" w:space="0" w:color="auto"/>
        <w:right w:val="none" w:sz="0" w:space="0" w:color="auto"/>
      </w:divBdr>
    </w:div>
    <w:div w:id="1063020224">
      <w:bodyDiv w:val="1"/>
      <w:marLeft w:val="0"/>
      <w:marRight w:val="0"/>
      <w:marTop w:val="0"/>
      <w:marBottom w:val="0"/>
      <w:divBdr>
        <w:top w:val="none" w:sz="0" w:space="0" w:color="auto"/>
        <w:left w:val="none" w:sz="0" w:space="0" w:color="auto"/>
        <w:bottom w:val="none" w:sz="0" w:space="0" w:color="auto"/>
        <w:right w:val="none" w:sz="0" w:space="0" w:color="auto"/>
      </w:divBdr>
    </w:div>
    <w:div w:id="1067922020">
      <w:bodyDiv w:val="1"/>
      <w:marLeft w:val="0"/>
      <w:marRight w:val="0"/>
      <w:marTop w:val="0"/>
      <w:marBottom w:val="0"/>
      <w:divBdr>
        <w:top w:val="none" w:sz="0" w:space="0" w:color="auto"/>
        <w:left w:val="none" w:sz="0" w:space="0" w:color="auto"/>
        <w:bottom w:val="none" w:sz="0" w:space="0" w:color="auto"/>
        <w:right w:val="none" w:sz="0" w:space="0" w:color="auto"/>
      </w:divBdr>
    </w:div>
    <w:div w:id="1077168494">
      <w:bodyDiv w:val="1"/>
      <w:marLeft w:val="0"/>
      <w:marRight w:val="0"/>
      <w:marTop w:val="0"/>
      <w:marBottom w:val="0"/>
      <w:divBdr>
        <w:top w:val="none" w:sz="0" w:space="0" w:color="auto"/>
        <w:left w:val="none" w:sz="0" w:space="0" w:color="auto"/>
        <w:bottom w:val="none" w:sz="0" w:space="0" w:color="auto"/>
        <w:right w:val="none" w:sz="0" w:space="0" w:color="auto"/>
      </w:divBdr>
    </w:div>
    <w:div w:id="1086993414">
      <w:bodyDiv w:val="1"/>
      <w:marLeft w:val="0"/>
      <w:marRight w:val="0"/>
      <w:marTop w:val="0"/>
      <w:marBottom w:val="0"/>
      <w:divBdr>
        <w:top w:val="none" w:sz="0" w:space="0" w:color="auto"/>
        <w:left w:val="none" w:sz="0" w:space="0" w:color="auto"/>
        <w:bottom w:val="none" w:sz="0" w:space="0" w:color="auto"/>
        <w:right w:val="none" w:sz="0" w:space="0" w:color="auto"/>
      </w:divBdr>
    </w:div>
    <w:div w:id="1094088106">
      <w:bodyDiv w:val="1"/>
      <w:marLeft w:val="0"/>
      <w:marRight w:val="0"/>
      <w:marTop w:val="0"/>
      <w:marBottom w:val="0"/>
      <w:divBdr>
        <w:top w:val="none" w:sz="0" w:space="0" w:color="auto"/>
        <w:left w:val="none" w:sz="0" w:space="0" w:color="auto"/>
        <w:bottom w:val="none" w:sz="0" w:space="0" w:color="auto"/>
        <w:right w:val="none" w:sz="0" w:space="0" w:color="auto"/>
      </w:divBdr>
    </w:div>
    <w:div w:id="1097288788">
      <w:bodyDiv w:val="1"/>
      <w:marLeft w:val="0"/>
      <w:marRight w:val="0"/>
      <w:marTop w:val="0"/>
      <w:marBottom w:val="0"/>
      <w:divBdr>
        <w:top w:val="none" w:sz="0" w:space="0" w:color="auto"/>
        <w:left w:val="none" w:sz="0" w:space="0" w:color="auto"/>
        <w:bottom w:val="none" w:sz="0" w:space="0" w:color="auto"/>
        <w:right w:val="none" w:sz="0" w:space="0" w:color="auto"/>
      </w:divBdr>
    </w:div>
    <w:div w:id="1099567199">
      <w:bodyDiv w:val="1"/>
      <w:marLeft w:val="0"/>
      <w:marRight w:val="0"/>
      <w:marTop w:val="0"/>
      <w:marBottom w:val="0"/>
      <w:divBdr>
        <w:top w:val="none" w:sz="0" w:space="0" w:color="auto"/>
        <w:left w:val="none" w:sz="0" w:space="0" w:color="auto"/>
        <w:bottom w:val="none" w:sz="0" w:space="0" w:color="auto"/>
        <w:right w:val="none" w:sz="0" w:space="0" w:color="auto"/>
      </w:divBdr>
    </w:div>
    <w:div w:id="1102452731">
      <w:bodyDiv w:val="1"/>
      <w:marLeft w:val="0"/>
      <w:marRight w:val="0"/>
      <w:marTop w:val="0"/>
      <w:marBottom w:val="0"/>
      <w:divBdr>
        <w:top w:val="none" w:sz="0" w:space="0" w:color="auto"/>
        <w:left w:val="none" w:sz="0" w:space="0" w:color="auto"/>
        <w:bottom w:val="none" w:sz="0" w:space="0" w:color="auto"/>
        <w:right w:val="none" w:sz="0" w:space="0" w:color="auto"/>
      </w:divBdr>
    </w:div>
    <w:div w:id="1102648735">
      <w:bodyDiv w:val="1"/>
      <w:marLeft w:val="0"/>
      <w:marRight w:val="0"/>
      <w:marTop w:val="0"/>
      <w:marBottom w:val="0"/>
      <w:divBdr>
        <w:top w:val="none" w:sz="0" w:space="0" w:color="auto"/>
        <w:left w:val="none" w:sz="0" w:space="0" w:color="auto"/>
        <w:bottom w:val="none" w:sz="0" w:space="0" w:color="auto"/>
        <w:right w:val="none" w:sz="0" w:space="0" w:color="auto"/>
      </w:divBdr>
    </w:div>
    <w:div w:id="1102798087">
      <w:bodyDiv w:val="1"/>
      <w:marLeft w:val="0"/>
      <w:marRight w:val="0"/>
      <w:marTop w:val="0"/>
      <w:marBottom w:val="0"/>
      <w:divBdr>
        <w:top w:val="none" w:sz="0" w:space="0" w:color="auto"/>
        <w:left w:val="none" w:sz="0" w:space="0" w:color="auto"/>
        <w:bottom w:val="none" w:sz="0" w:space="0" w:color="auto"/>
        <w:right w:val="none" w:sz="0" w:space="0" w:color="auto"/>
      </w:divBdr>
    </w:div>
    <w:div w:id="1106659872">
      <w:bodyDiv w:val="1"/>
      <w:marLeft w:val="0"/>
      <w:marRight w:val="0"/>
      <w:marTop w:val="0"/>
      <w:marBottom w:val="0"/>
      <w:divBdr>
        <w:top w:val="none" w:sz="0" w:space="0" w:color="auto"/>
        <w:left w:val="none" w:sz="0" w:space="0" w:color="auto"/>
        <w:bottom w:val="none" w:sz="0" w:space="0" w:color="auto"/>
        <w:right w:val="none" w:sz="0" w:space="0" w:color="auto"/>
      </w:divBdr>
    </w:div>
    <w:div w:id="1107895766">
      <w:bodyDiv w:val="1"/>
      <w:marLeft w:val="0"/>
      <w:marRight w:val="0"/>
      <w:marTop w:val="0"/>
      <w:marBottom w:val="0"/>
      <w:divBdr>
        <w:top w:val="none" w:sz="0" w:space="0" w:color="auto"/>
        <w:left w:val="none" w:sz="0" w:space="0" w:color="auto"/>
        <w:bottom w:val="none" w:sz="0" w:space="0" w:color="auto"/>
        <w:right w:val="none" w:sz="0" w:space="0" w:color="auto"/>
      </w:divBdr>
    </w:div>
    <w:div w:id="1114594501">
      <w:bodyDiv w:val="1"/>
      <w:marLeft w:val="0"/>
      <w:marRight w:val="0"/>
      <w:marTop w:val="0"/>
      <w:marBottom w:val="0"/>
      <w:divBdr>
        <w:top w:val="none" w:sz="0" w:space="0" w:color="auto"/>
        <w:left w:val="none" w:sz="0" w:space="0" w:color="auto"/>
        <w:bottom w:val="none" w:sz="0" w:space="0" w:color="auto"/>
        <w:right w:val="none" w:sz="0" w:space="0" w:color="auto"/>
      </w:divBdr>
    </w:div>
    <w:div w:id="1119446566">
      <w:bodyDiv w:val="1"/>
      <w:marLeft w:val="0"/>
      <w:marRight w:val="0"/>
      <w:marTop w:val="0"/>
      <w:marBottom w:val="0"/>
      <w:divBdr>
        <w:top w:val="none" w:sz="0" w:space="0" w:color="auto"/>
        <w:left w:val="none" w:sz="0" w:space="0" w:color="auto"/>
        <w:bottom w:val="none" w:sz="0" w:space="0" w:color="auto"/>
        <w:right w:val="none" w:sz="0" w:space="0" w:color="auto"/>
      </w:divBdr>
    </w:div>
    <w:div w:id="1124546173">
      <w:bodyDiv w:val="1"/>
      <w:marLeft w:val="0"/>
      <w:marRight w:val="0"/>
      <w:marTop w:val="0"/>
      <w:marBottom w:val="0"/>
      <w:divBdr>
        <w:top w:val="none" w:sz="0" w:space="0" w:color="auto"/>
        <w:left w:val="none" w:sz="0" w:space="0" w:color="auto"/>
        <w:bottom w:val="none" w:sz="0" w:space="0" w:color="auto"/>
        <w:right w:val="none" w:sz="0" w:space="0" w:color="auto"/>
      </w:divBdr>
    </w:div>
    <w:div w:id="1125849494">
      <w:bodyDiv w:val="1"/>
      <w:marLeft w:val="0"/>
      <w:marRight w:val="0"/>
      <w:marTop w:val="0"/>
      <w:marBottom w:val="0"/>
      <w:divBdr>
        <w:top w:val="none" w:sz="0" w:space="0" w:color="auto"/>
        <w:left w:val="none" w:sz="0" w:space="0" w:color="auto"/>
        <w:bottom w:val="none" w:sz="0" w:space="0" w:color="auto"/>
        <w:right w:val="none" w:sz="0" w:space="0" w:color="auto"/>
      </w:divBdr>
    </w:div>
    <w:div w:id="1126119621">
      <w:bodyDiv w:val="1"/>
      <w:marLeft w:val="0"/>
      <w:marRight w:val="0"/>
      <w:marTop w:val="0"/>
      <w:marBottom w:val="0"/>
      <w:divBdr>
        <w:top w:val="none" w:sz="0" w:space="0" w:color="auto"/>
        <w:left w:val="none" w:sz="0" w:space="0" w:color="auto"/>
        <w:bottom w:val="none" w:sz="0" w:space="0" w:color="auto"/>
        <w:right w:val="none" w:sz="0" w:space="0" w:color="auto"/>
      </w:divBdr>
    </w:div>
    <w:div w:id="1127578720">
      <w:bodyDiv w:val="1"/>
      <w:marLeft w:val="0"/>
      <w:marRight w:val="0"/>
      <w:marTop w:val="0"/>
      <w:marBottom w:val="0"/>
      <w:divBdr>
        <w:top w:val="none" w:sz="0" w:space="0" w:color="auto"/>
        <w:left w:val="none" w:sz="0" w:space="0" w:color="auto"/>
        <w:bottom w:val="none" w:sz="0" w:space="0" w:color="auto"/>
        <w:right w:val="none" w:sz="0" w:space="0" w:color="auto"/>
      </w:divBdr>
    </w:div>
    <w:div w:id="1131747801">
      <w:bodyDiv w:val="1"/>
      <w:marLeft w:val="0"/>
      <w:marRight w:val="0"/>
      <w:marTop w:val="0"/>
      <w:marBottom w:val="0"/>
      <w:divBdr>
        <w:top w:val="none" w:sz="0" w:space="0" w:color="auto"/>
        <w:left w:val="none" w:sz="0" w:space="0" w:color="auto"/>
        <w:bottom w:val="none" w:sz="0" w:space="0" w:color="auto"/>
        <w:right w:val="none" w:sz="0" w:space="0" w:color="auto"/>
      </w:divBdr>
    </w:div>
    <w:div w:id="1142111901">
      <w:bodyDiv w:val="1"/>
      <w:marLeft w:val="0"/>
      <w:marRight w:val="0"/>
      <w:marTop w:val="0"/>
      <w:marBottom w:val="0"/>
      <w:divBdr>
        <w:top w:val="none" w:sz="0" w:space="0" w:color="auto"/>
        <w:left w:val="none" w:sz="0" w:space="0" w:color="auto"/>
        <w:bottom w:val="none" w:sz="0" w:space="0" w:color="auto"/>
        <w:right w:val="none" w:sz="0" w:space="0" w:color="auto"/>
      </w:divBdr>
    </w:div>
    <w:div w:id="1142499593">
      <w:bodyDiv w:val="1"/>
      <w:marLeft w:val="0"/>
      <w:marRight w:val="0"/>
      <w:marTop w:val="0"/>
      <w:marBottom w:val="0"/>
      <w:divBdr>
        <w:top w:val="none" w:sz="0" w:space="0" w:color="auto"/>
        <w:left w:val="none" w:sz="0" w:space="0" w:color="auto"/>
        <w:bottom w:val="none" w:sz="0" w:space="0" w:color="auto"/>
        <w:right w:val="none" w:sz="0" w:space="0" w:color="auto"/>
      </w:divBdr>
    </w:div>
    <w:div w:id="1144202242">
      <w:bodyDiv w:val="1"/>
      <w:marLeft w:val="0"/>
      <w:marRight w:val="0"/>
      <w:marTop w:val="0"/>
      <w:marBottom w:val="0"/>
      <w:divBdr>
        <w:top w:val="none" w:sz="0" w:space="0" w:color="auto"/>
        <w:left w:val="none" w:sz="0" w:space="0" w:color="auto"/>
        <w:bottom w:val="none" w:sz="0" w:space="0" w:color="auto"/>
        <w:right w:val="none" w:sz="0" w:space="0" w:color="auto"/>
      </w:divBdr>
    </w:div>
    <w:div w:id="1148940162">
      <w:bodyDiv w:val="1"/>
      <w:marLeft w:val="0"/>
      <w:marRight w:val="0"/>
      <w:marTop w:val="0"/>
      <w:marBottom w:val="0"/>
      <w:divBdr>
        <w:top w:val="none" w:sz="0" w:space="0" w:color="auto"/>
        <w:left w:val="none" w:sz="0" w:space="0" w:color="auto"/>
        <w:bottom w:val="none" w:sz="0" w:space="0" w:color="auto"/>
        <w:right w:val="none" w:sz="0" w:space="0" w:color="auto"/>
      </w:divBdr>
    </w:div>
    <w:div w:id="1150515927">
      <w:bodyDiv w:val="1"/>
      <w:marLeft w:val="0"/>
      <w:marRight w:val="0"/>
      <w:marTop w:val="0"/>
      <w:marBottom w:val="0"/>
      <w:divBdr>
        <w:top w:val="none" w:sz="0" w:space="0" w:color="auto"/>
        <w:left w:val="none" w:sz="0" w:space="0" w:color="auto"/>
        <w:bottom w:val="none" w:sz="0" w:space="0" w:color="auto"/>
        <w:right w:val="none" w:sz="0" w:space="0" w:color="auto"/>
      </w:divBdr>
      <w:divsChild>
        <w:div w:id="163472799">
          <w:marLeft w:val="0"/>
          <w:marRight w:val="0"/>
          <w:marTop w:val="15"/>
          <w:marBottom w:val="0"/>
          <w:divBdr>
            <w:top w:val="single" w:sz="48" w:space="0" w:color="auto"/>
            <w:left w:val="single" w:sz="48" w:space="0" w:color="auto"/>
            <w:bottom w:val="single" w:sz="48" w:space="0" w:color="auto"/>
            <w:right w:val="single" w:sz="48" w:space="0" w:color="auto"/>
          </w:divBdr>
          <w:divsChild>
            <w:div w:id="2131052372">
              <w:marLeft w:val="0"/>
              <w:marRight w:val="0"/>
              <w:marTop w:val="0"/>
              <w:marBottom w:val="0"/>
              <w:divBdr>
                <w:top w:val="none" w:sz="0" w:space="0" w:color="auto"/>
                <w:left w:val="none" w:sz="0" w:space="0" w:color="auto"/>
                <w:bottom w:val="none" w:sz="0" w:space="0" w:color="auto"/>
                <w:right w:val="none" w:sz="0" w:space="0" w:color="auto"/>
              </w:divBdr>
            </w:div>
          </w:divsChild>
        </w:div>
        <w:div w:id="2064600144">
          <w:marLeft w:val="0"/>
          <w:marRight w:val="0"/>
          <w:marTop w:val="15"/>
          <w:marBottom w:val="0"/>
          <w:divBdr>
            <w:top w:val="single" w:sz="48" w:space="0" w:color="auto"/>
            <w:left w:val="single" w:sz="48" w:space="0" w:color="auto"/>
            <w:bottom w:val="single" w:sz="48" w:space="0" w:color="auto"/>
            <w:right w:val="single" w:sz="48" w:space="0" w:color="auto"/>
          </w:divBdr>
          <w:divsChild>
            <w:div w:id="102678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88219">
      <w:bodyDiv w:val="1"/>
      <w:marLeft w:val="0"/>
      <w:marRight w:val="0"/>
      <w:marTop w:val="0"/>
      <w:marBottom w:val="0"/>
      <w:divBdr>
        <w:top w:val="none" w:sz="0" w:space="0" w:color="auto"/>
        <w:left w:val="none" w:sz="0" w:space="0" w:color="auto"/>
        <w:bottom w:val="none" w:sz="0" w:space="0" w:color="auto"/>
        <w:right w:val="none" w:sz="0" w:space="0" w:color="auto"/>
      </w:divBdr>
    </w:div>
    <w:div w:id="1154220506">
      <w:bodyDiv w:val="1"/>
      <w:marLeft w:val="0"/>
      <w:marRight w:val="0"/>
      <w:marTop w:val="0"/>
      <w:marBottom w:val="0"/>
      <w:divBdr>
        <w:top w:val="none" w:sz="0" w:space="0" w:color="auto"/>
        <w:left w:val="none" w:sz="0" w:space="0" w:color="auto"/>
        <w:bottom w:val="none" w:sz="0" w:space="0" w:color="auto"/>
        <w:right w:val="none" w:sz="0" w:space="0" w:color="auto"/>
      </w:divBdr>
    </w:div>
    <w:div w:id="1154373240">
      <w:bodyDiv w:val="1"/>
      <w:marLeft w:val="0"/>
      <w:marRight w:val="0"/>
      <w:marTop w:val="0"/>
      <w:marBottom w:val="0"/>
      <w:divBdr>
        <w:top w:val="none" w:sz="0" w:space="0" w:color="auto"/>
        <w:left w:val="none" w:sz="0" w:space="0" w:color="auto"/>
        <w:bottom w:val="none" w:sz="0" w:space="0" w:color="auto"/>
        <w:right w:val="none" w:sz="0" w:space="0" w:color="auto"/>
      </w:divBdr>
    </w:div>
    <w:div w:id="1157307844">
      <w:bodyDiv w:val="1"/>
      <w:marLeft w:val="0"/>
      <w:marRight w:val="0"/>
      <w:marTop w:val="0"/>
      <w:marBottom w:val="0"/>
      <w:divBdr>
        <w:top w:val="none" w:sz="0" w:space="0" w:color="auto"/>
        <w:left w:val="none" w:sz="0" w:space="0" w:color="auto"/>
        <w:bottom w:val="none" w:sz="0" w:space="0" w:color="auto"/>
        <w:right w:val="none" w:sz="0" w:space="0" w:color="auto"/>
      </w:divBdr>
    </w:div>
    <w:div w:id="1173105776">
      <w:bodyDiv w:val="1"/>
      <w:marLeft w:val="0"/>
      <w:marRight w:val="0"/>
      <w:marTop w:val="0"/>
      <w:marBottom w:val="0"/>
      <w:divBdr>
        <w:top w:val="none" w:sz="0" w:space="0" w:color="auto"/>
        <w:left w:val="none" w:sz="0" w:space="0" w:color="auto"/>
        <w:bottom w:val="none" w:sz="0" w:space="0" w:color="auto"/>
        <w:right w:val="none" w:sz="0" w:space="0" w:color="auto"/>
      </w:divBdr>
    </w:div>
    <w:div w:id="1179851155">
      <w:bodyDiv w:val="1"/>
      <w:marLeft w:val="0"/>
      <w:marRight w:val="0"/>
      <w:marTop w:val="0"/>
      <w:marBottom w:val="0"/>
      <w:divBdr>
        <w:top w:val="none" w:sz="0" w:space="0" w:color="auto"/>
        <w:left w:val="none" w:sz="0" w:space="0" w:color="auto"/>
        <w:bottom w:val="none" w:sz="0" w:space="0" w:color="auto"/>
        <w:right w:val="none" w:sz="0" w:space="0" w:color="auto"/>
      </w:divBdr>
    </w:div>
    <w:div w:id="1187908704">
      <w:bodyDiv w:val="1"/>
      <w:marLeft w:val="0"/>
      <w:marRight w:val="0"/>
      <w:marTop w:val="0"/>
      <w:marBottom w:val="0"/>
      <w:divBdr>
        <w:top w:val="none" w:sz="0" w:space="0" w:color="auto"/>
        <w:left w:val="none" w:sz="0" w:space="0" w:color="auto"/>
        <w:bottom w:val="none" w:sz="0" w:space="0" w:color="auto"/>
        <w:right w:val="none" w:sz="0" w:space="0" w:color="auto"/>
      </w:divBdr>
    </w:div>
    <w:div w:id="1189485582">
      <w:bodyDiv w:val="1"/>
      <w:marLeft w:val="0"/>
      <w:marRight w:val="0"/>
      <w:marTop w:val="0"/>
      <w:marBottom w:val="0"/>
      <w:divBdr>
        <w:top w:val="none" w:sz="0" w:space="0" w:color="auto"/>
        <w:left w:val="none" w:sz="0" w:space="0" w:color="auto"/>
        <w:bottom w:val="none" w:sz="0" w:space="0" w:color="auto"/>
        <w:right w:val="none" w:sz="0" w:space="0" w:color="auto"/>
      </w:divBdr>
    </w:div>
    <w:div w:id="1190684994">
      <w:bodyDiv w:val="1"/>
      <w:marLeft w:val="0"/>
      <w:marRight w:val="0"/>
      <w:marTop w:val="0"/>
      <w:marBottom w:val="0"/>
      <w:divBdr>
        <w:top w:val="none" w:sz="0" w:space="0" w:color="auto"/>
        <w:left w:val="none" w:sz="0" w:space="0" w:color="auto"/>
        <w:bottom w:val="none" w:sz="0" w:space="0" w:color="auto"/>
        <w:right w:val="none" w:sz="0" w:space="0" w:color="auto"/>
      </w:divBdr>
    </w:div>
    <w:div w:id="1194995695">
      <w:bodyDiv w:val="1"/>
      <w:marLeft w:val="0"/>
      <w:marRight w:val="0"/>
      <w:marTop w:val="0"/>
      <w:marBottom w:val="0"/>
      <w:divBdr>
        <w:top w:val="none" w:sz="0" w:space="0" w:color="auto"/>
        <w:left w:val="none" w:sz="0" w:space="0" w:color="auto"/>
        <w:bottom w:val="none" w:sz="0" w:space="0" w:color="auto"/>
        <w:right w:val="none" w:sz="0" w:space="0" w:color="auto"/>
      </w:divBdr>
    </w:div>
    <w:div w:id="1196115991">
      <w:bodyDiv w:val="1"/>
      <w:marLeft w:val="0"/>
      <w:marRight w:val="0"/>
      <w:marTop w:val="0"/>
      <w:marBottom w:val="0"/>
      <w:divBdr>
        <w:top w:val="none" w:sz="0" w:space="0" w:color="auto"/>
        <w:left w:val="none" w:sz="0" w:space="0" w:color="auto"/>
        <w:bottom w:val="none" w:sz="0" w:space="0" w:color="auto"/>
        <w:right w:val="none" w:sz="0" w:space="0" w:color="auto"/>
      </w:divBdr>
    </w:div>
    <w:div w:id="1200121973">
      <w:bodyDiv w:val="1"/>
      <w:marLeft w:val="0"/>
      <w:marRight w:val="0"/>
      <w:marTop w:val="0"/>
      <w:marBottom w:val="0"/>
      <w:divBdr>
        <w:top w:val="none" w:sz="0" w:space="0" w:color="auto"/>
        <w:left w:val="none" w:sz="0" w:space="0" w:color="auto"/>
        <w:bottom w:val="none" w:sz="0" w:space="0" w:color="auto"/>
        <w:right w:val="none" w:sz="0" w:space="0" w:color="auto"/>
      </w:divBdr>
    </w:div>
    <w:div w:id="1202981150">
      <w:bodyDiv w:val="1"/>
      <w:marLeft w:val="0"/>
      <w:marRight w:val="0"/>
      <w:marTop w:val="0"/>
      <w:marBottom w:val="0"/>
      <w:divBdr>
        <w:top w:val="none" w:sz="0" w:space="0" w:color="auto"/>
        <w:left w:val="none" w:sz="0" w:space="0" w:color="auto"/>
        <w:bottom w:val="none" w:sz="0" w:space="0" w:color="auto"/>
        <w:right w:val="none" w:sz="0" w:space="0" w:color="auto"/>
      </w:divBdr>
    </w:div>
    <w:div w:id="1204560194">
      <w:bodyDiv w:val="1"/>
      <w:marLeft w:val="0"/>
      <w:marRight w:val="0"/>
      <w:marTop w:val="0"/>
      <w:marBottom w:val="0"/>
      <w:divBdr>
        <w:top w:val="none" w:sz="0" w:space="0" w:color="auto"/>
        <w:left w:val="none" w:sz="0" w:space="0" w:color="auto"/>
        <w:bottom w:val="none" w:sz="0" w:space="0" w:color="auto"/>
        <w:right w:val="none" w:sz="0" w:space="0" w:color="auto"/>
      </w:divBdr>
    </w:div>
    <w:div w:id="1209755514">
      <w:bodyDiv w:val="1"/>
      <w:marLeft w:val="0"/>
      <w:marRight w:val="0"/>
      <w:marTop w:val="0"/>
      <w:marBottom w:val="0"/>
      <w:divBdr>
        <w:top w:val="none" w:sz="0" w:space="0" w:color="auto"/>
        <w:left w:val="none" w:sz="0" w:space="0" w:color="auto"/>
        <w:bottom w:val="none" w:sz="0" w:space="0" w:color="auto"/>
        <w:right w:val="none" w:sz="0" w:space="0" w:color="auto"/>
      </w:divBdr>
    </w:div>
    <w:div w:id="1209997034">
      <w:bodyDiv w:val="1"/>
      <w:marLeft w:val="0"/>
      <w:marRight w:val="0"/>
      <w:marTop w:val="0"/>
      <w:marBottom w:val="0"/>
      <w:divBdr>
        <w:top w:val="none" w:sz="0" w:space="0" w:color="auto"/>
        <w:left w:val="none" w:sz="0" w:space="0" w:color="auto"/>
        <w:bottom w:val="none" w:sz="0" w:space="0" w:color="auto"/>
        <w:right w:val="none" w:sz="0" w:space="0" w:color="auto"/>
      </w:divBdr>
    </w:div>
    <w:div w:id="1212771841">
      <w:bodyDiv w:val="1"/>
      <w:marLeft w:val="0"/>
      <w:marRight w:val="0"/>
      <w:marTop w:val="0"/>
      <w:marBottom w:val="0"/>
      <w:divBdr>
        <w:top w:val="none" w:sz="0" w:space="0" w:color="auto"/>
        <w:left w:val="none" w:sz="0" w:space="0" w:color="auto"/>
        <w:bottom w:val="none" w:sz="0" w:space="0" w:color="auto"/>
        <w:right w:val="none" w:sz="0" w:space="0" w:color="auto"/>
      </w:divBdr>
    </w:div>
    <w:div w:id="1216964289">
      <w:bodyDiv w:val="1"/>
      <w:marLeft w:val="0"/>
      <w:marRight w:val="0"/>
      <w:marTop w:val="0"/>
      <w:marBottom w:val="0"/>
      <w:divBdr>
        <w:top w:val="none" w:sz="0" w:space="0" w:color="auto"/>
        <w:left w:val="none" w:sz="0" w:space="0" w:color="auto"/>
        <w:bottom w:val="none" w:sz="0" w:space="0" w:color="auto"/>
        <w:right w:val="none" w:sz="0" w:space="0" w:color="auto"/>
      </w:divBdr>
    </w:div>
    <w:div w:id="1220286307">
      <w:bodyDiv w:val="1"/>
      <w:marLeft w:val="0"/>
      <w:marRight w:val="0"/>
      <w:marTop w:val="0"/>
      <w:marBottom w:val="0"/>
      <w:divBdr>
        <w:top w:val="none" w:sz="0" w:space="0" w:color="auto"/>
        <w:left w:val="none" w:sz="0" w:space="0" w:color="auto"/>
        <w:bottom w:val="none" w:sz="0" w:space="0" w:color="auto"/>
        <w:right w:val="none" w:sz="0" w:space="0" w:color="auto"/>
      </w:divBdr>
    </w:div>
    <w:div w:id="1221283068">
      <w:bodyDiv w:val="1"/>
      <w:marLeft w:val="0"/>
      <w:marRight w:val="0"/>
      <w:marTop w:val="0"/>
      <w:marBottom w:val="0"/>
      <w:divBdr>
        <w:top w:val="none" w:sz="0" w:space="0" w:color="auto"/>
        <w:left w:val="none" w:sz="0" w:space="0" w:color="auto"/>
        <w:bottom w:val="none" w:sz="0" w:space="0" w:color="auto"/>
        <w:right w:val="none" w:sz="0" w:space="0" w:color="auto"/>
      </w:divBdr>
    </w:div>
    <w:div w:id="1224096695">
      <w:bodyDiv w:val="1"/>
      <w:marLeft w:val="0"/>
      <w:marRight w:val="0"/>
      <w:marTop w:val="0"/>
      <w:marBottom w:val="0"/>
      <w:divBdr>
        <w:top w:val="none" w:sz="0" w:space="0" w:color="auto"/>
        <w:left w:val="none" w:sz="0" w:space="0" w:color="auto"/>
        <w:bottom w:val="none" w:sz="0" w:space="0" w:color="auto"/>
        <w:right w:val="none" w:sz="0" w:space="0" w:color="auto"/>
      </w:divBdr>
    </w:div>
    <w:div w:id="1225339866">
      <w:bodyDiv w:val="1"/>
      <w:marLeft w:val="0"/>
      <w:marRight w:val="0"/>
      <w:marTop w:val="0"/>
      <w:marBottom w:val="0"/>
      <w:divBdr>
        <w:top w:val="none" w:sz="0" w:space="0" w:color="auto"/>
        <w:left w:val="none" w:sz="0" w:space="0" w:color="auto"/>
        <w:bottom w:val="none" w:sz="0" w:space="0" w:color="auto"/>
        <w:right w:val="none" w:sz="0" w:space="0" w:color="auto"/>
      </w:divBdr>
    </w:div>
    <w:div w:id="1229875711">
      <w:bodyDiv w:val="1"/>
      <w:marLeft w:val="0"/>
      <w:marRight w:val="0"/>
      <w:marTop w:val="0"/>
      <w:marBottom w:val="0"/>
      <w:divBdr>
        <w:top w:val="none" w:sz="0" w:space="0" w:color="auto"/>
        <w:left w:val="none" w:sz="0" w:space="0" w:color="auto"/>
        <w:bottom w:val="none" w:sz="0" w:space="0" w:color="auto"/>
        <w:right w:val="none" w:sz="0" w:space="0" w:color="auto"/>
      </w:divBdr>
    </w:div>
    <w:div w:id="1232422560">
      <w:bodyDiv w:val="1"/>
      <w:marLeft w:val="0"/>
      <w:marRight w:val="0"/>
      <w:marTop w:val="0"/>
      <w:marBottom w:val="0"/>
      <w:divBdr>
        <w:top w:val="none" w:sz="0" w:space="0" w:color="auto"/>
        <w:left w:val="none" w:sz="0" w:space="0" w:color="auto"/>
        <w:bottom w:val="none" w:sz="0" w:space="0" w:color="auto"/>
        <w:right w:val="none" w:sz="0" w:space="0" w:color="auto"/>
      </w:divBdr>
    </w:div>
    <w:div w:id="1232735436">
      <w:bodyDiv w:val="1"/>
      <w:marLeft w:val="0"/>
      <w:marRight w:val="0"/>
      <w:marTop w:val="0"/>
      <w:marBottom w:val="0"/>
      <w:divBdr>
        <w:top w:val="none" w:sz="0" w:space="0" w:color="auto"/>
        <w:left w:val="none" w:sz="0" w:space="0" w:color="auto"/>
        <w:bottom w:val="none" w:sz="0" w:space="0" w:color="auto"/>
        <w:right w:val="none" w:sz="0" w:space="0" w:color="auto"/>
      </w:divBdr>
    </w:div>
    <w:div w:id="1234044462">
      <w:bodyDiv w:val="1"/>
      <w:marLeft w:val="0"/>
      <w:marRight w:val="0"/>
      <w:marTop w:val="0"/>
      <w:marBottom w:val="0"/>
      <w:divBdr>
        <w:top w:val="none" w:sz="0" w:space="0" w:color="auto"/>
        <w:left w:val="none" w:sz="0" w:space="0" w:color="auto"/>
        <w:bottom w:val="none" w:sz="0" w:space="0" w:color="auto"/>
        <w:right w:val="none" w:sz="0" w:space="0" w:color="auto"/>
      </w:divBdr>
    </w:div>
    <w:div w:id="1236361810">
      <w:bodyDiv w:val="1"/>
      <w:marLeft w:val="0"/>
      <w:marRight w:val="0"/>
      <w:marTop w:val="0"/>
      <w:marBottom w:val="0"/>
      <w:divBdr>
        <w:top w:val="none" w:sz="0" w:space="0" w:color="auto"/>
        <w:left w:val="none" w:sz="0" w:space="0" w:color="auto"/>
        <w:bottom w:val="none" w:sz="0" w:space="0" w:color="auto"/>
        <w:right w:val="none" w:sz="0" w:space="0" w:color="auto"/>
      </w:divBdr>
    </w:div>
    <w:div w:id="1243105183">
      <w:bodyDiv w:val="1"/>
      <w:marLeft w:val="0"/>
      <w:marRight w:val="0"/>
      <w:marTop w:val="0"/>
      <w:marBottom w:val="0"/>
      <w:divBdr>
        <w:top w:val="none" w:sz="0" w:space="0" w:color="auto"/>
        <w:left w:val="none" w:sz="0" w:space="0" w:color="auto"/>
        <w:bottom w:val="none" w:sz="0" w:space="0" w:color="auto"/>
        <w:right w:val="none" w:sz="0" w:space="0" w:color="auto"/>
      </w:divBdr>
    </w:div>
    <w:div w:id="1245382699">
      <w:bodyDiv w:val="1"/>
      <w:marLeft w:val="0"/>
      <w:marRight w:val="0"/>
      <w:marTop w:val="0"/>
      <w:marBottom w:val="0"/>
      <w:divBdr>
        <w:top w:val="none" w:sz="0" w:space="0" w:color="auto"/>
        <w:left w:val="none" w:sz="0" w:space="0" w:color="auto"/>
        <w:bottom w:val="none" w:sz="0" w:space="0" w:color="auto"/>
        <w:right w:val="none" w:sz="0" w:space="0" w:color="auto"/>
      </w:divBdr>
    </w:div>
    <w:div w:id="1246913825">
      <w:bodyDiv w:val="1"/>
      <w:marLeft w:val="0"/>
      <w:marRight w:val="0"/>
      <w:marTop w:val="0"/>
      <w:marBottom w:val="0"/>
      <w:divBdr>
        <w:top w:val="none" w:sz="0" w:space="0" w:color="auto"/>
        <w:left w:val="none" w:sz="0" w:space="0" w:color="auto"/>
        <w:bottom w:val="none" w:sz="0" w:space="0" w:color="auto"/>
        <w:right w:val="none" w:sz="0" w:space="0" w:color="auto"/>
      </w:divBdr>
    </w:div>
    <w:div w:id="1273050721">
      <w:bodyDiv w:val="1"/>
      <w:marLeft w:val="0"/>
      <w:marRight w:val="0"/>
      <w:marTop w:val="0"/>
      <w:marBottom w:val="0"/>
      <w:divBdr>
        <w:top w:val="none" w:sz="0" w:space="0" w:color="auto"/>
        <w:left w:val="none" w:sz="0" w:space="0" w:color="auto"/>
        <w:bottom w:val="none" w:sz="0" w:space="0" w:color="auto"/>
        <w:right w:val="none" w:sz="0" w:space="0" w:color="auto"/>
      </w:divBdr>
    </w:div>
    <w:div w:id="1276596946">
      <w:bodyDiv w:val="1"/>
      <w:marLeft w:val="0"/>
      <w:marRight w:val="0"/>
      <w:marTop w:val="0"/>
      <w:marBottom w:val="0"/>
      <w:divBdr>
        <w:top w:val="none" w:sz="0" w:space="0" w:color="auto"/>
        <w:left w:val="none" w:sz="0" w:space="0" w:color="auto"/>
        <w:bottom w:val="none" w:sz="0" w:space="0" w:color="auto"/>
        <w:right w:val="none" w:sz="0" w:space="0" w:color="auto"/>
      </w:divBdr>
    </w:div>
    <w:div w:id="1278020865">
      <w:bodyDiv w:val="1"/>
      <w:marLeft w:val="0"/>
      <w:marRight w:val="0"/>
      <w:marTop w:val="0"/>
      <w:marBottom w:val="0"/>
      <w:divBdr>
        <w:top w:val="none" w:sz="0" w:space="0" w:color="auto"/>
        <w:left w:val="none" w:sz="0" w:space="0" w:color="auto"/>
        <w:bottom w:val="none" w:sz="0" w:space="0" w:color="auto"/>
        <w:right w:val="none" w:sz="0" w:space="0" w:color="auto"/>
      </w:divBdr>
    </w:div>
    <w:div w:id="1281768244">
      <w:bodyDiv w:val="1"/>
      <w:marLeft w:val="0"/>
      <w:marRight w:val="0"/>
      <w:marTop w:val="0"/>
      <w:marBottom w:val="0"/>
      <w:divBdr>
        <w:top w:val="none" w:sz="0" w:space="0" w:color="auto"/>
        <w:left w:val="none" w:sz="0" w:space="0" w:color="auto"/>
        <w:bottom w:val="none" w:sz="0" w:space="0" w:color="auto"/>
        <w:right w:val="none" w:sz="0" w:space="0" w:color="auto"/>
      </w:divBdr>
    </w:div>
    <w:div w:id="1283685400">
      <w:bodyDiv w:val="1"/>
      <w:marLeft w:val="0"/>
      <w:marRight w:val="0"/>
      <w:marTop w:val="0"/>
      <w:marBottom w:val="0"/>
      <w:divBdr>
        <w:top w:val="none" w:sz="0" w:space="0" w:color="auto"/>
        <w:left w:val="none" w:sz="0" w:space="0" w:color="auto"/>
        <w:bottom w:val="none" w:sz="0" w:space="0" w:color="auto"/>
        <w:right w:val="none" w:sz="0" w:space="0" w:color="auto"/>
      </w:divBdr>
    </w:div>
    <w:div w:id="1284726490">
      <w:bodyDiv w:val="1"/>
      <w:marLeft w:val="0"/>
      <w:marRight w:val="0"/>
      <w:marTop w:val="0"/>
      <w:marBottom w:val="0"/>
      <w:divBdr>
        <w:top w:val="none" w:sz="0" w:space="0" w:color="auto"/>
        <w:left w:val="none" w:sz="0" w:space="0" w:color="auto"/>
        <w:bottom w:val="none" w:sz="0" w:space="0" w:color="auto"/>
        <w:right w:val="none" w:sz="0" w:space="0" w:color="auto"/>
      </w:divBdr>
    </w:div>
    <w:div w:id="1296719435">
      <w:bodyDiv w:val="1"/>
      <w:marLeft w:val="0"/>
      <w:marRight w:val="0"/>
      <w:marTop w:val="0"/>
      <w:marBottom w:val="0"/>
      <w:divBdr>
        <w:top w:val="none" w:sz="0" w:space="0" w:color="auto"/>
        <w:left w:val="none" w:sz="0" w:space="0" w:color="auto"/>
        <w:bottom w:val="none" w:sz="0" w:space="0" w:color="auto"/>
        <w:right w:val="none" w:sz="0" w:space="0" w:color="auto"/>
      </w:divBdr>
    </w:div>
    <w:div w:id="1297638012">
      <w:bodyDiv w:val="1"/>
      <w:marLeft w:val="0"/>
      <w:marRight w:val="0"/>
      <w:marTop w:val="0"/>
      <w:marBottom w:val="0"/>
      <w:divBdr>
        <w:top w:val="none" w:sz="0" w:space="0" w:color="auto"/>
        <w:left w:val="none" w:sz="0" w:space="0" w:color="auto"/>
        <w:bottom w:val="none" w:sz="0" w:space="0" w:color="auto"/>
        <w:right w:val="none" w:sz="0" w:space="0" w:color="auto"/>
      </w:divBdr>
    </w:div>
    <w:div w:id="1303273494">
      <w:bodyDiv w:val="1"/>
      <w:marLeft w:val="0"/>
      <w:marRight w:val="0"/>
      <w:marTop w:val="0"/>
      <w:marBottom w:val="0"/>
      <w:divBdr>
        <w:top w:val="none" w:sz="0" w:space="0" w:color="auto"/>
        <w:left w:val="none" w:sz="0" w:space="0" w:color="auto"/>
        <w:bottom w:val="none" w:sz="0" w:space="0" w:color="auto"/>
        <w:right w:val="none" w:sz="0" w:space="0" w:color="auto"/>
      </w:divBdr>
    </w:div>
    <w:div w:id="1303728323">
      <w:bodyDiv w:val="1"/>
      <w:marLeft w:val="0"/>
      <w:marRight w:val="0"/>
      <w:marTop w:val="0"/>
      <w:marBottom w:val="0"/>
      <w:divBdr>
        <w:top w:val="none" w:sz="0" w:space="0" w:color="auto"/>
        <w:left w:val="none" w:sz="0" w:space="0" w:color="auto"/>
        <w:bottom w:val="none" w:sz="0" w:space="0" w:color="auto"/>
        <w:right w:val="none" w:sz="0" w:space="0" w:color="auto"/>
      </w:divBdr>
    </w:div>
    <w:div w:id="1305626045">
      <w:bodyDiv w:val="1"/>
      <w:marLeft w:val="0"/>
      <w:marRight w:val="0"/>
      <w:marTop w:val="0"/>
      <w:marBottom w:val="0"/>
      <w:divBdr>
        <w:top w:val="none" w:sz="0" w:space="0" w:color="auto"/>
        <w:left w:val="none" w:sz="0" w:space="0" w:color="auto"/>
        <w:bottom w:val="none" w:sz="0" w:space="0" w:color="auto"/>
        <w:right w:val="none" w:sz="0" w:space="0" w:color="auto"/>
      </w:divBdr>
    </w:div>
    <w:div w:id="1308511073">
      <w:bodyDiv w:val="1"/>
      <w:marLeft w:val="0"/>
      <w:marRight w:val="0"/>
      <w:marTop w:val="0"/>
      <w:marBottom w:val="0"/>
      <w:divBdr>
        <w:top w:val="none" w:sz="0" w:space="0" w:color="auto"/>
        <w:left w:val="none" w:sz="0" w:space="0" w:color="auto"/>
        <w:bottom w:val="none" w:sz="0" w:space="0" w:color="auto"/>
        <w:right w:val="none" w:sz="0" w:space="0" w:color="auto"/>
      </w:divBdr>
    </w:div>
    <w:div w:id="1310406849">
      <w:bodyDiv w:val="1"/>
      <w:marLeft w:val="0"/>
      <w:marRight w:val="0"/>
      <w:marTop w:val="0"/>
      <w:marBottom w:val="0"/>
      <w:divBdr>
        <w:top w:val="none" w:sz="0" w:space="0" w:color="auto"/>
        <w:left w:val="none" w:sz="0" w:space="0" w:color="auto"/>
        <w:bottom w:val="none" w:sz="0" w:space="0" w:color="auto"/>
        <w:right w:val="none" w:sz="0" w:space="0" w:color="auto"/>
      </w:divBdr>
    </w:div>
    <w:div w:id="1316761651">
      <w:bodyDiv w:val="1"/>
      <w:marLeft w:val="0"/>
      <w:marRight w:val="0"/>
      <w:marTop w:val="0"/>
      <w:marBottom w:val="0"/>
      <w:divBdr>
        <w:top w:val="none" w:sz="0" w:space="0" w:color="auto"/>
        <w:left w:val="none" w:sz="0" w:space="0" w:color="auto"/>
        <w:bottom w:val="none" w:sz="0" w:space="0" w:color="auto"/>
        <w:right w:val="none" w:sz="0" w:space="0" w:color="auto"/>
      </w:divBdr>
    </w:div>
    <w:div w:id="1317803294">
      <w:bodyDiv w:val="1"/>
      <w:marLeft w:val="0"/>
      <w:marRight w:val="0"/>
      <w:marTop w:val="0"/>
      <w:marBottom w:val="0"/>
      <w:divBdr>
        <w:top w:val="none" w:sz="0" w:space="0" w:color="auto"/>
        <w:left w:val="none" w:sz="0" w:space="0" w:color="auto"/>
        <w:bottom w:val="none" w:sz="0" w:space="0" w:color="auto"/>
        <w:right w:val="none" w:sz="0" w:space="0" w:color="auto"/>
      </w:divBdr>
    </w:div>
    <w:div w:id="1321617346">
      <w:bodyDiv w:val="1"/>
      <w:marLeft w:val="0"/>
      <w:marRight w:val="0"/>
      <w:marTop w:val="0"/>
      <w:marBottom w:val="0"/>
      <w:divBdr>
        <w:top w:val="none" w:sz="0" w:space="0" w:color="auto"/>
        <w:left w:val="none" w:sz="0" w:space="0" w:color="auto"/>
        <w:bottom w:val="none" w:sz="0" w:space="0" w:color="auto"/>
        <w:right w:val="none" w:sz="0" w:space="0" w:color="auto"/>
      </w:divBdr>
    </w:div>
    <w:div w:id="1328821063">
      <w:bodyDiv w:val="1"/>
      <w:marLeft w:val="0"/>
      <w:marRight w:val="0"/>
      <w:marTop w:val="0"/>
      <w:marBottom w:val="0"/>
      <w:divBdr>
        <w:top w:val="none" w:sz="0" w:space="0" w:color="auto"/>
        <w:left w:val="none" w:sz="0" w:space="0" w:color="auto"/>
        <w:bottom w:val="none" w:sz="0" w:space="0" w:color="auto"/>
        <w:right w:val="none" w:sz="0" w:space="0" w:color="auto"/>
      </w:divBdr>
    </w:div>
    <w:div w:id="1339431374">
      <w:bodyDiv w:val="1"/>
      <w:marLeft w:val="0"/>
      <w:marRight w:val="0"/>
      <w:marTop w:val="0"/>
      <w:marBottom w:val="0"/>
      <w:divBdr>
        <w:top w:val="none" w:sz="0" w:space="0" w:color="auto"/>
        <w:left w:val="none" w:sz="0" w:space="0" w:color="auto"/>
        <w:bottom w:val="none" w:sz="0" w:space="0" w:color="auto"/>
        <w:right w:val="none" w:sz="0" w:space="0" w:color="auto"/>
      </w:divBdr>
    </w:div>
    <w:div w:id="1340229443">
      <w:bodyDiv w:val="1"/>
      <w:marLeft w:val="0"/>
      <w:marRight w:val="0"/>
      <w:marTop w:val="0"/>
      <w:marBottom w:val="0"/>
      <w:divBdr>
        <w:top w:val="none" w:sz="0" w:space="0" w:color="auto"/>
        <w:left w:val="none" w:sz="0" w:space="0" w:color="auto"/>
        <w:bottom w:val="none" w:sz="0" w:space="0" w:color="auto"/>
        <w:right w:val="none" w:sz="0" w:space="0" w:color="auto"/>
      </w:divBdr>
    </w:div>
    <w:div w:id="1347294999">
      <w:bodyDiv w:val="1"/>
      <w:marLeft w:val="0"/>
      <w:marRight w:val="0"/>
      <w:marTop w:val="0"/>
      <w:marBottom w:val="0"/>
      <w:divBdr>
        <w:top w:val="none" w:sz="0" w:space="0" w:color="auto"/>
        <w:left w:val="none" w:sz="0" w:space="0" w:color="auto"/>
        <w:bottom w:val="none" w:sz="0" w:space="0" w:color="auto"/>
        <w:right w:val="none" w:sz="0" w:space="0" w:color="auto"/>
      </w:divBdr>
    </w:div>
    <w:div w:id="1348822638">
      <w:bodyDiv w:val="1"/>
      <w:marLeft w:val="0"/>
      <w:marRight w:val="0"/>
      <w:marTop w:val="0"/>
      <w:marBottom w:val="0"/>
      <w:divBdr>
        <w:top w:val="none" w:sz="0" w:space="0" w:color="auto"/>
        <w:left w:val="none" w:sz="0" w:space="0" w:color="auto"/>
        <w:bottom w:val="none" w:sz="0" w:space="0" w:color="auto"/>
        <w:right w:val="none" w:sz="0" w:space="0" w:color="auto"/>
      </w:divBdr>
    </w:div>
    <w:div w:id="1351763529">
      <w:bodyDiv w:val="1"/>
      <w:marLeft w:val="0"/>
      <w:marRight w:val="0"/>
      <w:marTop w:val="0"/>
      <w:marBottom w:val="0"/>
      <w:divBdr>
        <w:top w:val="none" w:sz="0" w:space="0" w:color="auto"/>
        <w:left w:val="none" w:sz="0" w:space="0" w:color="auto"/>
        <w:bottom w:val="none" w:sz="0" w:space="0" w:color="auto"/>
        <w:right w:val="none" w:sz="0" w:space="0" w:color="auto"/>
      </w:divBdr>
    </w:div>
    <w:div w:id="1354261094">
      <w:bodyDiv w:val="1"/>
      <w:marLeft w:val="0"/>
      <w:marRight w:val="0"/>
      <w:marTop w:val="0"/>
      <w:marBottom w:val="0"/>
      <w:divBdr>
        <w:top w:val="none" w:sz="0" w:space="0" w:color="auto"/>
        <w:left w:val="none" w:sz="0" w:space="0" w:color="auto"/>
        <w:bottom w:val="none" w:sz="0" w:space="0" w:color="auto"/>
        <w:right w:val="none" w:sz="0" w:space="0" w:color="auto"/>
      </w:divBdr>
    </w:div>
    <w:div w:id="1356269160">
      <w:bodyDiv w:val="1"/>
      <w:marLeft w:val="0"/>
      <w:marRight w:val="0"/>
      <w:marTop w:val="0"/>
      <w:marBottom w:val="0"/>
      <w:divBdr>
        <w:top w:val="none" w:sz="0" w:space="0" w:color="auto"/>
        <w:left w:val="none" w:sz="0" w:space="0" w:color="auto"/>
        <w:bottom w:val="none" w:sz="0" w:space="0" w:color="auto"/>
        <w:right w:val="none" w:sz="0" w:space="0" w:color="auto"/>
      </w:divBdr>
    </w:div>
    <w:div w:id="1361200802">
      <w:bodyDiv w:val="1"/>
      <w:marLeft w:val="0"/>
      <w:marRight w:val="0"/>
      <w:marTop w:val="0"/>
      <w:marBottom w:val="0"/>
      <w:divBdr>
        <w:top w:val="none" w:sz="0" w:space="0" w:color="auto"/>
        <w:left w:val="none" w:sz="0" w:space="0" w:color="auto"/>
        <w:bottom w:val="none" w:sz="0" w:space="0" w:color="auto"/>
        <w:right w:val="none" w:sz="0" w:space="0" w:color="auto"/>
      </w:divBdr>
    </w:div>
    <w:div w:id="1362584305">
      <w:bodyDiv w:val="1"/>
      <w:marLeft w:val="0"/>
      <w:marRight w:val="0"/>
      <w:marTop w:val="0"/>
      <w:marBottom w:val="0"/>
      <w:divBdr>
        <w:top w:val="none" w:sz="0" w:space="0" w:color="auto"/>
        <w:left w:val="none" w:sz="0" w:space="0" w:color="auto"/>
        <w:bottom w:val="none" w:sz="0" w:space="0" w:color="auto"/>
        <w:right w:val="none" w:sz="0" w:space="0" w:color="auto"/>
      </w:divBdr>
    </w:div>
    <w:div w:id="1362895660">
      <w:bodyDiv w:val="1"/>
      <w:marLeft w:val="0"/>
      <w:marRight w:val="0"/>
      <w:marTop w:val="0"/>
      <w:marBottom w:val="0"/>
      <w:divBdr>
        <w:top w:val="none" w:sz="0" w:space="0" w:color="auto"/>
        <w:left w:val="none" w:sz="0" w:space="0" w:color="auto"/>
        <w:bottom w:val="none" w:sz="0" w:space="0" w:color="auto"/>
        <w:right w:val="none" w:sz="0" w:space="0" w:color="auto"/>
      </w:divBdr>
    </w:div>
    <w:div w:id="1368677532">
      <w:bodyDiv w:val="1"/>
      <w:marLeft w:val="0"/>
      <w:marRight w:val="0"/>
      <w:marTop w:val="0"/>
      <w:marBottom w:val="0"/>
      <w:divBdr>
        <w:top w:val="none" w:sz="0" w:space="0" w:color="auto"/>
        <w:left w:val="none" w:sz="0" w:space="0" w:color="auto"/>
        <w:bottom w:val="none" w:sz="0" w:space="0" w:color="auto"/>
        <w:right w:val="none" w:sz="0" w:space="0" w:color="auto"/>
      </w:divBdr>
    </w:div>
    <w:div w:id="1373118116">
      <w:bodyDiv w:val="1"/>
      <w:marLeft w:val="0"/>
      <w:marRight w:val="0"/>
      <w:marTop w:val="0"/>
      <w:marBottom w:val="0"/>
      <w:divBdr>
        <w:top w:val="none" w:sz="0" w:space="0" w:color="auto"/>
        <w:left w:val="none" w:sz="0" w:space="0" w:color="auto"/>
        <w:bottom w:val="none" w:sz="0" w:space="0" w:color="auto"/>
        <w:right w:val="none" w:sz="0" w:space="0" w:color="auto"/>
      </w:divBdr>
    </w:div>
    <w:div w:id="1375882757">
      <w:bodyDiv w:val="1"/>
      <w:marLeft w:val="0"/>
      <w:marRight w:val="0"/>
      <w:marTop w:val="0"/>
      <w:marBottom w:val="0"/>
      <w:divBdr>
        <w:top w:val="none" w:sz="0" w:space="0" w:color="auto"/>
        <w:left w:val="none" w:sz="0" w:space="0" w:color="auto"/>
        <w:bottom w:val="none" w:sz="0" w:space="0" w:color="auto"/>
        <w:right w:val="none" w:sz="0" w:space="0" w:color="auto"/>
      </w:divBdr>
    </w:div>
    <w:div w:id="1378043281">
      <w:bodyDiv w:val="1"/>
      <w:marLeft w:val="0"/>
      <w:marRight w:val="0"/>
      <w:marTop w:val="0"/>
      <w:marBottom w:val="0"/>
      <w:divBdr>
        <w:top w:val="none" w:sz="0" w:space="0" w:color="auto"/>
        <w:left w:val="none" w:sz="0" w:space="0" w:color="auto"/>
        <w:bottom w:val="none" w:sz="0" w:space="0" w:color="auto"/>
        <w:right w:val="none" w:sz="0" w:space="0" w:color="auto"/>
      </w:divBdr>
    </w:div>
    <w:div w:id="1378890901">
      <w:bodyDiv w:val="1"/>
      <w:marLeft w:val="0"/>
      <w:marRight w:val="0"/>
      <w:marTop w:val="0"/>
      <w:marBottom w:val="0"/>
      <w:divBdr>
        <w:top w:val="none" w:sz="0" w:space="0" w:color="auto"/>
        <w:left w:val="none" w:sz="0" w:space="0" w:color="auto"/>
        <w:bottom w:val="none" w:sz="0" w:space="0" w:color="auto"/>
        <w:right w:val="none" w:sz="0" w:space="0" w:color="auto"/>
      </w:divBdr>
    </w:div>
    <w:div w:id="1390415888">
      <w:bodyDiv w:val="1"/>
      <w:marLeft w:val="0"/>
      <w:marRight w:val="0"/>
      <w:marTop w:val="0"/>
      <w:marBottom w:val="0"/>
      <w:divBdr>
        <w:top w:val="none" w:sz="0" w:space="0" w:color="auto"/>
        <w:left w:val="none" w:sz="0" w:space="0" w:color="auto"/>
        <w:bottom w:val="none" w:sz="0" w:space="0" w:color="auto"/>
        <w:right w:val="none" w:sz="0" w:space="0" w:color="auto"/>
      </w:divBdr>
    </w:div>
    <w:div w:id="1391683973">
      <w:bodyDiv w:val="1"/>
      <w:marLeft w:val="0"/>
      <w:marRight w:val="0"/>
      <w:marTop w:val="0"/>
      <w:marBottom w:val="0"/>
      <w:divBdr>
        <w:top w:val="none" w:sz="0" w:space="0" w:color="auto"/>
        <w:left w:val="none" w:sz="0" w:space="0" w:color="auto"/>
        <w:bottom w:val="none" w:sz="0" w:space="0" w:color="auto"/>
        <w:right w:val="none" w:sz="0" w:space="0" w:color="auto"/>
      </w:divBdr>
    </w:div>
    <w:div w:id="1394356882">
      <w:bodyDiv w:val="1"/>
      <w:marLeft w:val="0"/>
      <w:marRight w:val="0"/>
      <w:marTop w:val="0"/>
      <w:marBottom w:val="0"/>
      <w:divBdr>
        <w:top w:val="none" w:sz="0" w:space="0" w:color="auto"/>
        <w:left w:val="none" w:sz="0" w:space="0" w:color="auto"/>
        <w:bottom w:val="none" w:sz="0" w:space="0" w:color="auto"/>
        <w:right w:val="none" w:sz="0" w:space="0" w:color="auto"/>
      </w:divBdr>
      <w:divsChild>
        <w:div w:id="1184171121">
          <w:marLeft w:val="0"/>
          <w:marRight w:val="0"/>
          <w:marTop w:val="15"/>
          <w:marBottom w:val="0"/>
          <w:divBdr>
            <w:top w:val="single" w:sz="48" w:space="0" w:color="auto"/>
            <w:left w:val="single" w:sz="48" w:space="0" w:color="auto"/>
            <w:bottom w:val="single" w:sz="48" w:space="0" w:color="auto"/>
            <w:right w:val="single" w:sz="48" w:space="0" w:color="auto"/>
          </w:divBdr>
          <w:divsChild>
            <w:div w:id="1491093331">
              <w:marLeft w:val="0"/>
              <w:marRight w:val="0"/>
              <w:marTop w:val="0"/>
              <w:marBottom w:val="0"/>
              <w:divBdr>
                <w:top w:val="none" w:sz="0" w:space="0" w:color="auto"/>
                <w:left w:val="none" w:sz="0" w:space="0" w:color="auto"/>
                <w:bottom w:val="none" w:sz="0" w:space="0" w:color="auto"/>
                <w:right w:val="none" w:sz="0" w:space="0" w:color="auto"/>
              </w:divBdr>
            </w:div>
          </w:divsChild>
        </w:div>
        <w:div w:id="1689603179">
          <w:marLeft w:val="0"/>
          <w:marRight w:val="0"/>
          <w:marTop w:val="15"/>
          <w:marBottom w:val="0"/>
          <w:divBdr>
            <w:top w:val="single" w:sz="48" w:space="0" w:color="auto"/>
            <w:left w:val="single" w:sz="48" w:space="0" w:color="auto"/>
            <w:bottom w:val="single" w:sz="48" w:space="0" w:color="auto"/>
            <w:right w:val="single" w:sz="48" w:space="0" w:color="auto"/>
          </w:divBdr>
          <w:divsChild>
            <w:div w:id="177886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72878">
      <w:bodyDiv w:val="1"/>
      <w:marLeft w:val="0"/>
      <w:marRight w:val="0"/>
      <w:marTop w:val="0"/>
      <w:marBottom w:val="0"/>
      <w:divBdr>
        <w:top w:val="none" w:sz="0" w:space="0" w:color="auto"/>
        <w:left w:val="none" w:sz="0" w:space="0" w:color="auto"/>
        <w:bottom w:val="none" w:sz="0" w:space="0" w:color="auto"/>
        <w:right w:val="none" w:sz="0" w:space="0" w:color="auto"/>
      </w:divBdr>
    </w:div>
    <w:div w:id="1407337418">
      <w:bodyDiv w:val="1"/>
      <w:marLeft w:val="0"/>
      <w:marRight w:val="0"/>
      <w:marTop w:val="0"/>
      <w:marBottom w:val="0"/>
      <w:divBdr>
        <w:top w:val="none" w:sz="0" w:space="0" w:color="auto"/>
        <w:left w:val="none" w:sz="0" w:space="0" w:color="auto"/>
        <w:bottom w:val="none" w:sz="0" w:space="0" w:color="auto"/>
        <w:right w:val="none" w:sz="0" w:space="0" w:color="auto"/>
      </w:divBdr>
    </w:div>
    <w:div w:id="1407612243">
      <w:bodyDiv w:val="1"/>
      <w:marLeft w:val="0"/>
      <w:marRight w:val="0"/>
      <w:marTop w:val="0"/>
      <w:marBottom w:val="0"/>
      <w:divBdr>
        <w:top w:val="none" w:sz="0" w:space="0" w:color="auto"/>
        <w:left w:val="none" w:sz="0" w:space="0" w:color="auto"/>
        <w:bottom w:val="none" w:sz="0" w:space="0" w:color="auto"/>
        <w:right w:val="none" w:sz="0" w:space="0" w:color="auto"/>
      </w:divBdr>
    </w:div>
    <w:div w:id="1413546707">
      <w:bodyDiv w:val="1"/>
      <w:marLeft w:val="0"/>
      <w:marRight w:val="0"/>
      <w:marTop w:val="0"/>
      <w:marBottom w:val="0"/>
      <w:divBdr>
        <w:top w:val="none" w:sz="0" w:space="0" w:color="auto"/>
        <w:left w:val="none" w:sz="0" w:space="0" w:color="auto"/>
        <w:bottom w:val="none" w:sz="0" w:space="0" w:color="auto"/>
        <w:right w:val="none" w:sz="0" w:space="0" w:color="auto"/>
      </w:divBdr>
    </w:div>
    <w:div w:id="1413769983">
      <w:bodyDiv w:val="1"/>
      <w:marLeft w:val="0"/>
      <w:marRight w:val="0"/>
      <w:marTop w:val="0"/>
      <w:marBottom w:val="0"/>
      <w:divBdr>
        <w:top w:val="none" w:sz="0" w:space="0" w:color="auto"/>
        <w:left w:val="none" w:sz="0" w:space="0" w:color="auto"/>
        <w:bottom w:val="none" w:sz="0" w:space="0" w:color="auto"/>
        <w:right w:val="none" w:sz="0" w:space="0" w:color="auto"/>
      </w:divBdr>
    </w:div>
    <w:div w:id="1417359939">
      <w:bodyDiv w:val="1"/>
      <w:marLeft w:val="0"/>
      <w:marRight w:val="0"/>
      <w:marTop w:val="0"/>
      <w:marBottom w:val="0"/>
      <w:divBdr>
        <w:top w:val="none" w:sz="0" w:space="0" w:color="auto"/>
        <w:left w:val="none" w:sz="0" w:space="0" w:color="auto"/>
        <w:bottom w:val="none" w:sz="0" w:space="0" w:color="auto"/>
        <w:right w:val="none" w:sz="0" w:space="0" w:color="auto"/>
      </w:divBdr>
    </w:div>
    <w:div w:id="1421607971">
      <w:bodyDiv w:val="1"/>
      <w:marLeft w:val="0"/>
      <w:marRight w:val="0"/>
      <w:marTop w:val="0"/>
      <w:marBottom w:val="0"/>
      <w:divBdr>
        <w:top w:val="none" w:sz="0" w:space="0" w:color="auto"/>
        <w:left w:val="none" w:sz="0" w:space="0" w:color="auto"/>
        <w:bottom w:val="none" w:sz="0" w:space="0" w:color="auto"/>
        <w:right w:val="none" w:sz="0" w:space="0" w:color="auto"/>
      </w:divBdr>
    </w:div>
    <w:div w:id="1427847128">
      <w:bodyDiv w:val="1"/>
      <w:marLeft w:val="0"/>
      <w:marRight w:val="0"/>
      <w:marTop w:val="0"/>
      <w:marBottom w:val="0"/>
      <w:divBdr>
        <w:top w:val="none" w:sz="0" w:space="0" w:color="auto"/>
        <w:left w:val="none" w:sz="0" w:space="0" w:color="auto"/>
        <w:bottom w:val="none" w:sz="0" w:space="0" w:color="auto"/>
        <w:right w:val="none" w:sz="0" w:space="0" w:color="auto"/>
      </w:divBdr>
    </w:div>
    <w:div w:id="1428768366">
      <w:bodyDiv w:val="1"/>
      <w:marLeft w:val="0"/>
      <w:marRight w:val="0"/>
      <w:marTop w:val="0"/>
      <w:marBottom w:val="0"/>
      <w:divBdr>
        <w:top w:val="none" w:sz="0" w:space="0" w:color="auto"/>
        <w:left w:val="none" w:sz="0" w:space="0" w:color="auto"/>
        <w:bottom w:val="none" w:sz="0" w:space="0" w:color="auto"/>
        <w:right w:val="none" w:sz="0" w:space="0" w:color="auto"/>
      </w:divBdr>
    </w:div>
    <w:div w:id="1434083182">
      <w:bodyDiv w:val="1"/>
      <w:marLeft w:val="0"/>
      <w:marRight w:val="0"/>
      <w:marTop w:val="0"/>
      <w:marBottom w:val="0"/>
      <w:divBdr>
        <w:top w:val="none" w:sz="0" w:space="0" w:color="auto"/>
        <w:left w:val="none" w:sz="0" w:space="0" w:color="auto"/>
        <w:bottom w:val="none" w:sz="0" w:space="0" w:color="auto"/>
        <w:right w:val="none" w:sz="0" w:space="0" w:color="auto"/>
      </w:divBdr>
    </w:div>
    <w:div w:id="1434979291">
      <w:bodyDiv w:val="1"/>
      <w:marLeft w:val="0"/>
      <w:marRight w:val="0"/>
      <w:marTop w:val="0"/>
      <w:marBottom w:val="0"/>
      <w:divBdr>
        <w:top w:val="none" w:sz="0" w:space="0" w:color="auto"/>
        <w:left w:val="none" w:sz="0" w:space="0" w:color="auto"/>
        <w:bottom w:val="none" w:sz="0" w:space="0" w:color="auto"/>
        <w:right w:val="none" w:sz="0" w:space="0" w:color="auto"/>
      </w:divBdr>
    </w:div>
    <w:div w:id="1436438353">
      <w:bodyDiv w:val="1"/>
      <w:marLeft w:val="0"/>
      <w:marRight w:val="0"/>
      <w:marTop w:val="0"/>
      <w:marBottom w:val="0"/>
      <w:divBdr>
        <w:top w:val="none" w:sz="0" w:space="0" w:color="auto"/>
        <w:left w:val="none" w:sz="0" w:space="0" w:color="auto"/>
        <w:bottom w:val="none" w:sz="0" w:space="0" w:color="auto"/>
        <w:right w:val="none" w:sz="0" w:space="0" w:color="auto"/>
      </w:divBdr>
    </w:div>
    <w:div w:id="1444110942">
      <w:bodyDiv w:val="1"/>
      <w:marLeft w:val="0"/>
      <w:marRight w:val="0"/>
      <w:marTop w:val="0"/>
      <w:marBottom w:val="0"/>
      <w:divBdr>
        <w:top w:val="none" w:sz="0" w:space="0" w:color="auto"/>
        <w:left w:val="none" w:sz="0" w:space="0" w:color="auto"/>
        <w:bottom w:val="none" w:sz="0" w:space="0" w:color="auto"/>
        <w:right w:val="none" w:sz="0" w:space="0" w:color="auto"/>
      </w:divBdr>
    </w:div>
    <w:div w:id="1445080599">
      <w:bodyDiv w:val="1"/>
      <w:marLeft w:val="0"/>
      <w:marRight w:val="0"/>
      <w:marTop w:val="0"/>
      <w:marBottom w:val="0"/>
      <w:divBdr>
        <w:top w:val="none" w:sz="0" w:space="0" w:color="auto"/>
        <w:left w:val="none" w:sz="0" w:space="0" w:color="auto"/>
        <w:bottom w:val="none" w:sz="0" w:space="0" w:color="auto"/>
        <w:right w:val="none" w:sz="0" w:space="0" w:color="auto"/>
      </w:divBdr>
    </w:div>
    <w:div w:id="1445541871">
      <w:bodyDiv w:val="1"/>
      <w:marLeft w:val="0"/>
      <w:marRight w:val="0"/>
      <w:marTop w:val="0"/>
      <w:marBottom w:val="0"/>
      <w:divBdr>
        <w:top w:val="none" w:sz="0" w:space="0" w:color="auto"/>
        <w:left w:val="none" w:sz="0" w:space="0" w:color="auto"/>
        <w:bottom w:val="none" w:sz="0" w:space="0" w:color="auto"/>
        <w:right w:val="none" w:sz="0" w:space="0" w:color="auto"/>
      </w:divBdr>
    </w:div>
    <w:div w:id="1445734939">
      <w:bodyDiv w:val="1"/>
      <w:marLeft w:val="0"/>
      <w:marRight w:val="0"/>
      <w:marTop w:val="0"/>
      <w:marBottom w:val="0"/>
      <w:divBdr>
        <w:top w:val="none" w:sz="0" w:space="0" w:color="auto"/>
        <w:left w:val="none" w:sz="0" w:space="0" w:color="auto"/>
        <w:bottom w:val="none" w:sz="0" w:space="0" w:color="auto"/>
        <w:right w:val="none" w:sz="0" w:space="0" w:color="auto"/>
      </w:divBdr>
    </w:div>
    <w:div w:id="1446924361">
      <w:bodyDiv w:val="1"/>
      <w:marLeft w:val="0"/>
      <w:marRight w:val="0"/>
      <w:marTop w:val="0"/>
      <w:marBottom w:val="0"/>
      <w:divBdr>
        <w:top w:val="none" w:sz="0" w:space="0" w:color="auto"/>
        <w:left w:val="none" w:sz="0" w:space="0" w:color="auto"/>
        <w:bottom w:val="none" w:sz="0" w:space="0" w:color="auto"/>
        <w:right w:val="none" w:sz="0" w:space="0" w:color="auto"/>
      </w:divBdr>
    </w:div>
    <w:div w:id="1447315681">
      <w:bodyDiv w:val="1"/>
      <w:marLeft w:val="0"/>
      <w:marRight w:val="0"/>
      <w:marTop w:val="0"/>
      <w:marBottom w:val="0"/>
      <w:divBdr>
        <w:top w:val="none" w:sz="0" w:space="0" w:color="auto"/>
        <w:left w:val="none" w:sz="0" w:space="0" w:color="auto"/>
        <w:bottom w:val="none" w:sz="0" w:space="0" w:color="auto"/>
        <w:right w:val="none" w:sz="0" w:space="0" w:color="auto"/>
      </w:divBdr>
    </w:div>
    <w:div w:id="1452017095">
      <w:bodyDiv w:val="1"/>
      <w:marLeft w:val="0"/>
      <w:marRight w:val="0"/>
      <w:marTop w:val="0"/>
      <w:marBottom w:val="0"/>
      <w:divBdr>
        <w:top w:val="none" w:sz="0" w:space="0" w:color="auto"/>
        <w:left w:val="none" w:sz="0" w:space="0" w:color="auto"/>
        <w:bottom w:val="none" w:sz="0" w:space="0" w:color="auto"/>
        <w:right w:val="none" w:sz="0" w:space="0" w:color="auto"/>
      </w:divBdr>
    </w:div>
    <w:div w:id="1452869029">
      <w:bodyDiv w:val="1"/>
      <w:marLeft w:val="0"/>
      <w:marRight w:val="0"/>
      <w:marTop w:val="0"/>
      <w:marBottom w:val="0"/>
      <w:divBdr>
        <w:top w:val="none" w:sz="0" w:space="0" w:color="auto"/>
        <w:left w:val="none" w:sz="0" w:space="0" w:color="auto"/>
        <w:bottom w:val="none" w:sz="0" w:space="0" w:color="auto"/>
        <w:right w:val="none" w:sz="0" w:space="0" w:color="auto"/>
      </w:divBdr>
    </w:div>
    <w:div w:id="1457522909">
      <w:bodyDiv w:val="1"/>
      <w:marLeft w:val="0"/>
      <w:marRight w:val="0"/>
      <w:marTop w:val="0"/>
      <w:marBottom w:val="0"/>
      <w:divBdr>
        <w:top w:val="none" w:sz="0" w:space="0" w:color="auto"/>
        <w:left w:val="none" w:sz="0" w:space="0" w:color="auto"/>
        <w:bottom w:val="none" w:sz="0" w:space="0" w:color="auto"/>
        <w:right w:val="none" w:sz="0" w:space="0" w:color="auto"/>
      </w:divBdr>
    </w:div>
    <w:div w:id="1458328786">
      <w:bodyDiv w:val="1"/>
      <w:marLeft w:val="0"/>
      <w:marRight w:val="0"/>
      <w:marTop w:val="0"/>
      <w:marBottom w:val="0"/>
      <w:divBdr>
        <w:top w:val="none" w:sz="0" w:space="0" w:color="auto"/>
        <w:left w:val="none" w:sz="0" w:space="0" w:color="auto"/>
        <w:bottom w:val="none" w:sz="0" w:space="0" w:color="auto"/>
        <w:right w:val="none" w:sz="0" w:space="0" w:color="auto"/>
      </w:divBdr>
    </w:div>
    <w:div w:id="1460034269">
      <w:bodyDiv w:val="1"/>
      <w:marLeft w:val="0"/>
      <w:marRight w:val="0"/>
      <w:marTop w:val="0"/>
      <w:marBottom w:val="0"/>
      <w:divBdr>
        <w:top w:val="none" w:sz="0" w:space="0" w:color="auto"/>
        <w:left w:val="none" w:sz="0" w:space="0" w:color="auto"/>
        <w:bottom w:val="none" w:sz="0" w:space="0" w:color="auto"/>
        <w:right w:val="none" w:sz="0" w:space="0" w:color="auto"/>
      </w:divBdr>
    </w:div>
    <w:div w:id="1463422188">
      <w:bodyDiv w:val="1"/>
      <w:marLeft w:val="0"/>
      <w:marRight w:val="0"/>
      <w:marTop w:val="0"/>
      <w:marBottom w:val="0"/>
      <w:divBdr>
        <w:top w:val="none" w:sz="0" w:space="0" w:color="auto"/>
        <w:left w:val="none" w:sz="0" w:space="0" w:color="auto"/>
        <w:bottom w:val="none" w:sz="0" w:space="0" w:color="auto"/>
        <w:right w:val="none" w:sz="0" w:space="0" w:color="auto"/>
      </w:divBdr>
    </w:div>
    <w:div w:id="1466310313">
      <w:bodyDiv w:val="1"/>
      <w:marLeft w:val="0"/>
      <w:marRight w:val="0"/>
      <w:marTop w:val="0"/>
      <w:marBottom w:val="0"/>
      <w:divBdr>
        <w:top w:val="none" w:sz="0" w:space="0" w:color="auto"/>
        <w:left w:val="none" w:sz="0" w:space="0" w:color="auto"/>
        <w:bottom w:val="none" w:sz="0" w:space="0" w:color="auto"/>
        <w:right w:val="none" w:sz="0" w:space="0" w:color="auto"/>
      </w:divBdr>
    </w:div>
    <w:div w:id="1469978286">
      <w:bodyDiv w:val="1"/>
      <w:marLeft w:val="0"/>
      <w:marRight w:val="0"/>
      <w:marTop w:val="0"/>
      <w:marBottom w:val="0"/>
      <w:divBdr>
        <w:top w:val="none" w:sz="0" w:space="0" w:color="auto"/>
        <w:left w:val="none" w:sz="0" w:space="0" w:color="auto"/>
        <w:bottom w:val="none" w:sz="0" w:space="0" w:color="auto"/>
        <w:right w:val="none" w:sz="0" w:space="0" w:color="auto"/>
      </w:divBdr>
    </w:div>
    <w:div w:id="1471098148">
      <w:bodyDiv w:val="1"/>
      <w:marLeft w:val="0"/>
      <w:marRight w:val="0"/>
      <w:marTop w:val="0"/>
      <w:marBottom w:val="0"/>
      <w:divBdr>
        <w:top w:val="none" w:sz="0" w:space="0" w:color="auto"/>
        <w:left w:val="none" w:sz="0" w:space="0" w:color="auto"/>
        <w:bottom w:val="none" w:sz="0" w:space="0" w:color="auto"/>
        <w:right w:val="none" w:sz="0" w:space="0" w:color="auto"/>
      </w:divBdr>
    </w:div>
    <w:div w:id="1474519619">
      <w:bodyDiv w:val="1"/>
      <w:marLeft w:val="0"/>
      <w:marRight w:val="0"/>
      <w:marTop w:val="0"/>
      <w:marBottom w:val="0"/>
      <w:divBdr>
        <w:top w:val="none" w:sz="0" w:space="0" w:color="auto"/>
        <w:left w:val="none" w:sz="0" w:space="0" w:color="auto"/>
        <w:bottom w:val="none" w:sz="0" w:space="0" w:color="auto"/>
        <w:right w:val="none" w:sz="0" w:space="0" w:color="auto"/>
      </w:divBdr>
    </w:div>
    <w:div w:id="1482194904">
      <w:bodyDiv w:val="1"/>
      <w:marLeft w:val="0"/>
      <w:marRight w:val="0"/>
      <w:marTop w:val="0"/>
      <w:marBottom w:val="0"/>
      <w:divBdr>
        <w:top w:val="none" w:sz="0" w:space="0" w:color="auto"/>
        <w:left w:val="none" w:sz="0" w:space="0" w:color="auto"/>
        <w:bottom w:val="none" w:sz="0" w:space="0" w:color="auto"/>
        <w:right w:val="none" w:sz="0" w:space="0" w:color="auto"/>
      </w:divBdr>
    </w:div>
    <w:div w:id="1482579780">
      <w:bodyDiv w:val="1"/>
      <w:marLeft w:val="0"/>
      <w:marRight w:val="0"/>
      <w:marTop w:val="0"/>
      <w:marBottom w:val="0"/>
      <w:divBdr>
        <w:top w:val="none" w:sz="0" w:space="0" w:color="auto"/>
        <w:left w:val="none" w:sz="0" w:space="0" w:color="auto"/>
        <w:bottom w:val="none" w:sz="0" w:space="0" w:color="auto"/>
        <w:right w:val="none" w:sz="0" w:space="0" w:color="auto"/>
      </w:divBdr>
    </w:div>
    <w:div w:id="1486387443">
      <w:bodyDiv w:val="1"/>
      <w:marLeft w:val="0"/>
      <w:marRight w:val="0"/>
      <w:marTop w:val="0"/>
      <w:marBottom w:val="0"/>
      <w:divBdr>
        <w:top w:val="none" w:sz="0" w:space="0" w:color="auto"/>
        <w:left w:val="none" w:sz="0" w:space="0" w:color="auto"/>
        <w:bottom w:val="none" w:sz="0" w:space="0" w:color="auto"/>
        <w:right w:val="none" w:sz="0" w:space="0" w:color="auto"/>
      </w:divBdr>
    </w:div>
    <w:div w:id="1487936078">
      <w:bodyDiv w:val="1"/>
      <w:marLeft w:val="0"/>
      <w:marRight w:val="0"/>
      <w:marTop w:val="0"/>
      <w:marBottom w:val="0"/>
      <w:divBdr>
        <w:top w:val="none" w:sz="0" w:space="0" w:color="auto"/>
        <w:left w:val="none" w:sz="0" w:space="0" w:color="auto"/>
        <w:bottom w:val="none" w:sz="0" w:space="0" w:color="auto"/>
        <w:right w:val="none" w:sz="0" w:space="0" w:color="auto"/>
      </w:divBdr>
    </w:div>
    <w:div w:id="1489243366">
      <w:bodyDiv w:val="1"/>
      <w:marLeft w:val="0"/>
      <w:marRight w:val="0"/>
      <w:marTop w:val="0"/>
      <w:marBottom w:val="0"/>
      <w:divBdr>
        <w:top w:val="none" w:sz="0" w:space="0" w:color="auto"/>
        <w:left w:val="none" w:sz="0" w:space="0" w:color="auto"/>
        <w:bottom w:val="none" w:sz="0" w:space="0" w:color="auto"/>
        <w:right w:val="none" w:sz="0" w:space="0" w:color="auto"/>
      </w:divBdr>
    </w:div>
    <w:div w:id="1491560686">
      <w:bodyDiv w:val="1"/>
      <w:marLeft w:val="0"/>
      <w:marRight w:val="0"/>
      <w:marTop w:val="0"/>
      <w:marBottom w:val="0"/>
      <w:divBdr>
        <w:top w:val="none" w:sz="0" w:space="0" w:color="auto"/>
        <w:left w:val="none" w:sz="0" w:space="0" w:color="auto"/>
        <w:bottom w:val="none" w:sz="0" w:space="0" w:color="auto"/>
        <w:right w:val="none" w:sz="0" w:space="0" w:color="auto"/>
      </w:divBdr>
    </w:div>
    <w:div w:id="1498687370">
      <w:bodyDiv w:val="1"/>
      <w:marLeft w:val="0"/>
      <w:marRight w:val="0"/>
      <w:marTop w:val="0"/>
      <w:marBottom w:val="0"/>
      <w:divBdr>
        <w:top w:val="none" w:sz="0" w:space="0" w:color="auto"/>
        <w:left w:val="none" w:sz="0" w:space="0" w:color="auto"/>
        <w:bottom w:val="none" w:sz="0" w:space="0" w:color="auto"/>
        <w:right w:val="none" w:sz="0" w:space="0" w:color="auto"/>
      </w:divBdr>
    </w:div>
    <w:div w:id="1500076127">
      <w:bodyDiv w:val="1"/>
      <w:marLeft w:val="0"/>
      <w:marRight w:val="0"/>
      <w:marTop w:val="0"/>
      <w:marBottom w:val="0"/>
      <w:divBdr>
        <w:top w:val="none" w:sz="0" w:space="0" w:color="auto"/>
        <w:left w:val="none" w:sz="0" w:space="0" w:color="auto"/>
        <w:bottom w:val="none" w:sz="0" w:space="0" w:color="auto"/>
        <w:right w:val="none" w:sz="0" w:space="0" w:color="auto"/>
      </w:divBdr>
    </w:div>
    <w:div w:id="1502812460">
      <w:bodyDiv w:val="1"/>
      <w:marLeft w:val="0"/>
      <w:marRight w:val="0"/>
      <w:marTop w:val="0"/>
      <w:marBottom w:val="0"/>
      <w:divBdr>
        <w:top w:val="none" w:sz="0" w:space="0" w:color="auto"/>
        <w:left w:val="none" w:sz="0" w:space="0" w:color="auto"/>
        <w:bottom w:val="none" w:sz="0" w:space="0" w:color="auto"/>
        <w:right w:val="none" w:sz="0" w:space="0" w:color="auto"/>
      </w:divBdr>
    </w:div>
    <w:div w:id="1505627051">
      <w:bodyDiv w:val="1"/>
      <w:marLeft w:val="0"/>
      <w:marRight w:val="0"/>
      <w:marTop w:val="0"/>
      <w:marBottom w:val="0"/>
      <w:divBdr>
        <w:top w:val="none" w:sz="0" w:space="0" w:color="auto"/>
        <w:left w:val="none" w:sz="0" w:space="0" w:color="auto"/>
        <w:bottom w:val="none" w:sz="0" w:space="0" w:color="auto"/>
        <w:right w:val="none" w:sz="0" w:space="0" w:color="auto"/>
      </w:divBdr>
    </w:div>
    <w:div w:id="1509514337">
      <w:bodyDiv w:val="1"/>
      <w:marLeft w:val="0"/>
      <w:marRight w:val="0"/>
      <w:marTop w:val="0"/>
      <w:marBottom w:val="0"/>
      <w:divBdr>
        <w:top w:val="none" w:sz="0" w:space="0" w:color="auto"/>
        <w:left w:val="none" w:sz="0" w:space="0" w:color="auto"/>
        <w:bottom w:val="none" w:sz="0" w:space="0" w:color="auto"/>
        <w:right w:val="none" w:sz="0" w:space="0" w:color="auto"/>
      </w:divBdr>
    </w:div>
    <w:div w:id="1509831065">
      <w:bodyDiv w:val="1"/>
      <w:marLeft w:val="0"/>
      <w:marRight w:val="0"/>
      <w:marTop w:val="0"/>
      <w:marBottom w:val="0"/>
      <w:divBdr>
        <w:top w:val="none" w:sz="0" w:space="0" w:color="auto"/>
        <w:left w:val="none" w:sz="0" w:space="0" w:color="auto"/>
        <w:bottom w:val="none" w:sz="0" w:space="0" w:color="auto"/>
        <w:right w:val="none" w:sz="0" w:space="0" w:color="auto"/>
      </w:divBdr>
    </w:div>
    <w:div w:id="1512642506">
      <w:bodyDiv w:val="1"/>
      <w:marLeft w:val="0"/>
      <w:marRight w:val="0"/>
      <w:marTop w:val="0"/>
      <w:marBottom w:val="0"/>
      <w:divBdr>
        <w:top w:val="none" w:sz="0" w:space="0" w:color="auto"/>
        <w:left w:val="none" w:sz="0" w:space="0" w:color="auto"/>
        <w:bottom w:val="none" w:sz="0" w:space="0" w:color="auto"/>
        <w:right w:val="none" w:sz="0" w:space="0" w:color="auto"/>
      </w:divBdr>
    </w:div>
    <w:div w:id="1516503921">
      <w:bodyDiv w:val="1"/>
      <w:marLeft w:val="0"/>
      <w:marRight w:val="0"/>
      <w:marTop w:val="0"/>
      <w:marBottom w:val="0"/>
      <w:divBdr>
        <w:top w:val="none" w:sz="0" w:space="0" w:color="auto"/>
        <w:left w:val="none" w:sz="0" w:space="0" w:color="auto"/>
        <w:bottom w:val="none" w:sz="0" w:space="0" w:color="auto"/>
        <w:right w:val="none" w:sz="0" w:space="0" w:color="auto"/>
      </w:divBdr>
    </w:div>
    <w:div w:id="1517385127">
      <w:bodyDiv w:val="1"/>
      <w:marLeft w:val="0"/>
      <w:marRight w:val="0"/>
      <w:marTop w:val="0"/>
      <w:marBottom w:val="0"/>
      <w:divBdr>
        <w:top w:val="none" w:sz="0" w:space="0" w:color="auto"/>
        <w:left w:val="none" w:sz="0" w:space="0" w:color="auto"/>
        <w:bottom w:val="none" w:sz="0" w:space="0" w:color="auto"/>
        <w:right w:val="none" w:sz="0" w:space="0" w:color="auto"/>
      </w:divBdr>
    </w:div>
    <w:div w:id="1518697372">
      <w:bodyDiv w:val="1"/>
      <w:marLeft w:val="0"/>
      <w:marRight w:val="0"/>
      <w:marTop w:val="0"/>
      <w:marBottom w:val="0"/>
      <w:divBdr>
        <w:top w:val="none" w:sz="0" w:space="0" w:color="auto"/>
        <w:left w:val="none" w:sz="0" w:space="0" w:color="auto"/>
        <w:bottom w:val="none" w:sz="0" w:space="0" w:color="auto"/>
        <w:right w:val="none" w:sz="0" w:space="0" w:color="auto"/>
      </w:divBdr>
    </w:div>
    <w:div w:id="1520462852">
      <w:bodyDiv w:val="1"/>
      <w:marLeft w:val="0"/>
      <w:marRight w:val="0"/>
      <w:marTop w:val="0"/>
      <w:marBottom w:val="0"/>
      <w:divBdr>
        <w:top w:val="none" w:sz="0" w:space="0" w:color="auto"/>
        <w:left w:val="none" w:sz="0" w:space="0" w:color="auto"/>
        <w:bottom w:val="none" w:sz="0" w:space="0" w:color="auto"/>
        <w:right w:val="none" w:sz="0" w:space="0" w:color="auto"/>
      </w:divBdr>
    </w:div>
    <w:div w:id="1520505483">
      <w:bodyDiv w:val="1"/>
      <w:marLeft w:val="0"/>
      <w:marRight w:val="0"/>
      <w:marTop w:val="0"/>
      <w:marBottom w:val="0"/>
      <w:divBdr>
        <w:top w:val="none" w:sz="0" w:space="0" w:color="auto"/>
        <w:left w:val="none" w:sz="0" w:space="0" w:color="auto"/>
        <w:bottom w:val="none" w:sz="0" w:space="0" w:color="auto"/>
        <w:right w:val="none" w:sz="0" w:space="0" w:color="auto"/>
      </w:divBdr>
    </w:div>
    <w:div w:id="1522207597">
      <w:bodyDiv w:val="1"/>
      <w:marLeft w:val="0"/>
      <w:marRight w:val="0"/>
      <w:marTop w:val="0"/>
      <w:marBottom w:val="0"/>
      <w:divBdr>
        <w:top w:val="none" w:sz="0" w:space="0" w:color="auto"/>
        <w:left w:val="none" w:sz="0" w:space="0" w:color="auto"/>
        <w:bottom w:val="none" w:sz="0" w:space="0" w:color="auto"/>
        <w:right w:val="none" w:sz="0" w:space="0" w:color="auto"/>
      </w:divBdr>
    </w:div>
    <w:div w:id="1522860802">
      <w:bodyDiv w:val="1"/>
      <w:marLeft w:val="0"/>
      <w:marRight w:val="0"/>
      <w:marTop w:val="0"/>
      <w:marBottom w:val="0"/>
      <w:divBdr>
        <w:top w:val="none" w:sz="0" w:space="0" w:color="auto"/>
        <w:left w:val="none" w:sz="0" w:space="0" w:color="auto"/>
        <w:bottom w:val="none" w:sz="0" w:space="0" w:color="auto"/>
        <w:right w:val="none" w:sz="0" w:space="0" w:color="auto"/>
      </w:divBdr>
    </w:div>
    <w:div w:id="1529836962">
      <w:bodyDiv w:val="1"/>
      <w:marLeft w:val="0"/>
      <w:marRight w:val="0"/>
      <w:marTop w:val="0"/>
      <w:marBottom w:val="0"/>
      <w:divBdr>
        <w:top w:val="none" w:sz="0" w:space="0" w:color="auto"/>
        <w:left w:val="none" w:sz="0" w:space="0" w:color="auto"/>
        <w:bottom w:val="none" w:sz="0" w:space="0" w:color="auto"/>
        <w:right w:val="none" w:sz="0" w:space="0" w:color="auto"/>
      </w:divBdr>
    </w:div>
    <w:div w:id="1531799777">
      <w:bodyDiv w:val="1"/>
      <w:marLeft w:val="0"/>
      <w:marRight w:val="0"/>
      <w:marTop w:val="0"/>
      <w:marBottom w:val="0"/>
      <w:divBdr>
        <w:top w:val="none" w:sz="0" w:space="0" w:color="auto"/>
        <w:left w:val="none" w:sz="0" w:space="0" w:color="auto"/>
        <w:bottom w:val="none" w:sz="0" w:space="0" w:color="auto"/>
        <w:right w:val="none" w:sz="0" w:space="0" w:color="auto"/>
      </w:divBdr>
    </w:div>
    <w:div w:id="1535075414">
      <w:bodyDiv w:val="1"/>
      <w:marLeft w:val="0"/>
      <w:marRight w:val="0"/>
      <w:marTop w:val="0"/>
      <w:marBottom w:val="0"/>
      <w:divBdr>
        <w:top w:val="none" w:sz="0" w:space="0" w:color="auto"/>
        <w:left w:val="none" w:sz="0" w:space="0" w:color="auto"/>
        <w:bottom w:val="none" w:sz="0" w:space="0" w:color="auto"/>
        <w:right w:val="none" w:sz="0" w:space="0" w:color="auto"/>
      </w:divBdr>
    </w:div>
    <w:div w:id="1535776726">
      <w:bodyDiv w:val="1"/>
      <w:marLeft w:val="0"/>
      <w:marRight w:val="0"/>
      <w:marTop w:val="0"/>
      <w:marBottom w:val="0"/>
      <w:divBdr>
        <w:top w:val="none" w:sz="0" w:space="0" w:color="auto"/>
        <w:left w:val="none" w:sz="0" w:space="0" w:color="auto"/>
        <w:bottom w:val="none" w:sz="0" w:space="0" w:color="auto"/>
        <w:right w:val="none" w:sz="0" w:space="0" w:color="auto"/>
      </w:divBdr>
    </w:div>
    <w:div w:id="1540780713">
      <w:bodyDiv w:val="1"/>
      <w:marLeft w:val="0"/>
      <w:marRight w:val="0"/>
      <w:marTop w:val="0"/>
      <w:marBottom w:val="0"/>
      <w:divBdr>
        <w:top w:val="none" w:sz="0" w:space="0" w:color="auto"/>
        <w:left w:val="none" w:sz="0" w:space="0" w:color="auto"/>
        <w:bottom w:val="none" w:sz="0" w:space="0" w:color="auto"/>
        <w:right w:val="none" w:sz="0" w:space="0" w:color="auto"/>
      </w:divBdr>
    </w:div>
    <w:div w:id="1542093517">
      <w:bodyDiv w:val="1"/>
      <w:marLeft w:val="0"/>
      <w:marRight w:val="0"/>
      <w:marTop w:val="0"/>
      <w:marBottom w:val="0"/>
      <w:divBdr>
        <w:top w:val="none" w:sz="0" w:space="0" w:color="auto"/>
        <w:left w:val="none" w:sz="0" w:space="0" w:color="auto"/>
        <w:bottom w:val="none" w:sz="0" w:space="0" w:color="auto"/>
        <w:right w:val="none" w:sz="0" w:space="0" w:color="auto"/>
      </w:divBdr>
    </w:div>
    <w:div w:id="1543445035">
      <w:bodyDiv w:val="1"/>
      <w:marLeft w:val="0"/>
      <w:marRight w:val="0"/>
      <w:marTop w:val="0"/>
      <w:marBottom w:val="0"/>
      <w:divBdr>
        <w:top w:val="none" w:sz="0" w:space="0" w:color="auto"/>
        <w:left w:val="none" w:sz="0" w:space="0" w:color="auto"/>
        <w:bottom w:val="none" w:sz="0" w:space="0" w:color="auto"/>
        <w:right w:val="none" w:sz="0" w:space="0" w:color="auto"/>
      </w:divBdr>
    </w:div>
    <w:div w:id="1548057600">
      <w:bodyDiv w:val="1"/>
      <w:marLeft w:val="0"/>
      <w:marRight w:val="0"/>
      <w:marTop w:val="0"/>
      <w:marBottom w:val="0"/>
      <w:divBdr>
        <w:top w:val="none" w:sz="0" w:space="0" w:color="auto"/>
        <w:left w:val="none" w:sz="0" w:space="0" w:color="auto"/>
        <w:bottom w:val="none" w:sz="0" w:space="0" w:color="auto"/>
        <w:right w:val="none" w:sz="0" w:space="0" w:color="auto"/>
      </w:divBdr>
    </w:div>
    <w:div w:id="1551765285">
      <w:bodyDiv w:val="1"/>
      <w:marLeft w:val="0"/>
      <w:marRight w:val="0"/>
      <w:marTop w:val="0"/>
      <w:marBottom w:val="0"/>
      <w:divBdr>
        <w:top w:val="none" w:sz="0" w:space="0" w:color="auto"/>
        <w:left w:val="none" w:sz="0" w:space="0" w:color="auto"/>
        <w:bottom w:val="none" w:sz="0" w:space="0" w:color="auto"/>
        <w:right w:val="none" w:sz="0" w:space="0" w:color="auto"/>
      </w:divBdr>
    </w:div>
    <w:div w:id="1553154138">
      <w:bodyDiv w:val="1"/>
      <w:marLeft w:val="0"/>
      <w:marRight w:val="0"/>
      <w:marTop w:val="0"/>
      <w:marBottom w:val="0"/>
      <w:divBdr>
        <w:top w:val="none" w:sz="0" w:space="0" w:color="auto"/>
        <w:left w:val="none" w:sz="0" w:space="0" w:color="auto"/>
        <w:bottom w:val="none" w:sz="0" w:space="0" w:color="auto"/>
        <w:right w:val="none" w:sz="0" w:space="0" w:color="auto"/>
      </w:divBdr>
    </w:div>
    <w:div w:id="1556350427">
      <w:bodyDiv w:val="1"/>
      <w:marLeft w:val="0"/>
      <w:marRight w:val="0"/>
      <w:marTop w:val="0"/>
      <w:marBottom w:val="0"/>
      <w:divBdr>
        <w:top w:val="none" w:sz="0" w:space="0" w:color="auto"/>
        <w:left w:val="none" w:sz="0" w:space="0" w:color="auto"/>
        <w:bottom w:val="none" w:sz="0" w:space="0" w:color="auto"/>
        <w:right w:val="none" w:sz="0" w:space="0" w:color="auto"/>
      </w:divBdr>
    </w:div>
    <w:div w:id="1561669855">
      <w:bodyDiv w:val="1"/>
      <w:marLeft w:val="0"/>
      <w:marRight w:val="0"/>
      <w:marTop w:val="0"/>
      <w:marBottom w:val="0"/>
      <w:divBdr>
        <w:top w:val="none" w:sz="0" w:space="0" w:color="auto"/>
        <w:left w:val="none" w:sz="0" w:space="0" w:color="auto"/>
        <w:bottom w:val="none" w:sz="0" w:space="0" w:color="auto"/>
        <w:right w:val="none" w:sz="0" w:space="0" w:color="auto"/>
      </w:divBdr>
    </w:div>
    <w:div w:id="1566069609">
      <w:bodyDiv w:val="1"/>
      <w:marLeft w:val="0"/>
      <w:marRight w:val="0"/>
      <w:marTop w:val="0"/>
      <w:marBottom w:val="0"/>
      <w:divBdr>
        <w:top w:val="none" w:sz="0" w:space="0" w:color="auto"/>
        <w:left w:val="none" w:sz="0" w:space="0" w:color="auto"/>
        <w:bottom w:val="none" w:sz="0" w:space="0" w:color="auto"/>
        <w:right w:val="none" w:sz="0" w:space="0" w:color="auto"/>
      </w:divBdr>
    </w:div>
    <w:div w:id="1570841243">
      <w:bodyDiv w:val="1"/>
      <w:marLeft w:val="0"/>
      <w:marRight w:val="0"/>
      <w:marTop w:val="0"/>
      <w:marBottom w:val="0"/>
      <w:divBdr>
        <w:top w:val="none" w:sz="0" w:space="0" w:color="auto"/>
        <w:left w:val="none" w:sz="0" w:space="0" w:color="auto"/>
        <w:bottom w:val="none" w:sz="0" w:space="0" w:color="auto"/>
        <w:right w:val="none" w:sz="0" w:space="0" w:color="auto"/>
      </w:divBdr>
    </w:div>
    <w:div w:id="1577932843">
      <w:bodyDiv w:val="1"/>
      <w:marLeft w:val="0"/>
      <w:marRight w:val="0"/>
      <w:marTop w:val="0"/>
      <w:marBottom w:val="0"/>
      <w:divBdr>
        <w:top w:val="none" w:sz="0" w:space="0" w:color="auto"/>
        <w:left w:val="none" w:sz="0" w:space="0" w:color="auto"/>
        <w:bottom w:val="none" w:sz="0" w:space="0" w:color="auto"/>
        <w:right w:val="none" w:sz="0" w:space="0" w:color="auto"/>
      </w:divBdr>
    </w:div>
    <w:div w:id="1583370961">
      <w:bodyDiv w:val="1"/>
      <w:marLeft w:val="0"/>
      <w:marRight w:val="0"/>
      <w:marTop w:val="0"/>
      <w:marBottom w:val="0"/>
      <w:divBdr>
        <w:top w:val="none" w:sz="0" w:space="0" w:color="auto"/>
        <w:left w:val="none" w:sz="0" w:space="0" w:color="auto"/>
        <w:bottom w:val="none" w:sz="0" w:space="0" w:color="auto"/>
        <w:right w:val="none" w:sz="0" w:space="0" w:color="auto"/>
      </w:divBdr>
    </w:div>
    <w:div w:id="1594894979">
      <w:bodyDiv w:val="1"/>
      <w:marLeft w:val="0"/>
      <w:marRight w:val="0"/>
      <w:marTop w:val="0"/>
      <w:marBottom w:val="0"/>
      <w:divBdr>
        <w:top w:val="none" w:sz="0" w:space="0" w:color="auto"/>
        <w:left w:val="none" w:sz="0" w:space="0" w:color="auto"/>
        <w:bottom w:val="none" w:sz="0" w:space="0" w:color="auto"/>
        <w:right w:val="none" w:sz="0" w:space="0" w:color="auto"/>
      </w:divBdr>
    </w:div>
    <w:div w:id="1596594385">
      <w:bodyDiv w:val="1"/>
      <w:marLeft w:val="0"/>
      <w:marRight w:val="0"/>
      <w:marTop w:val="0"/>
      <w:marBottom w:val="0"/>
      <w:divBdr>
        <w:top w:val="none" w:sz="0" w:space="0" w:color="auto"/>
        <w:left w:val="none" w:sz="0" w:space="0" w:color="auto"/>
        <w:bottom w:val="none" w:sz="0" w:space="0" w:color="auto"/>
        <w:right w:val="none" w:sz="0" w:space="0" w:color="auto"/>
      </w:divBdr>
    </w:div>
    <w:div w:id="1596595946">
      <w:bodyDiv w:val="1"/>
      <w:marLeft w:val="0"/>
      <w:marRight w:val="0"/>
      <w:marTop w:val="0"/>
      <w:marBottom w:val="0"/>
      <w:divBdr>
        <w:top w:val="none" w:sz="0" w:space="0" w:color="auto"/>
        <w:left w:val="none" w:sz="0" w:space="0" w:color="auto"/>
        <w:bottom w:val="none" w:sz="0" w:space="0" w:color="auto"/>
        <w:right w:val="none" w:sz="0" w:space="0" w:color="auto"/>
      </w:divBdr>
    </w:div>
    <w:div w:id="1600216910">
      <w:bodyDiv w:val="1"/>
      <w:marLeft w:val="0"/>
      <w:marRight w:val="0"/>
      <w:marTop w:val="0"/>
      <w:marBottom w:val="0"/>
      <w:divBdr>
        <w:top w:val="none" w:sz="0" w:space="0" w:color="auto"/>
        <w:left w:val="none" w:sz="0" w:space="0" w:color="auto"/>
        <w:bottom w:val="none" w:sz="0" w:space="0" w:color="auto"/>
        <w:right w:val="none" w:sz="0" w:space="0" w:color="auto"/>
      </w:divBdr>
    </w:div>
    <w:div w:id="1607156832">
      <w:bodyDiv w:val="1"/>
      <w:marLeft w:val="0"/>
      <w:marRight w:val="0"/>
      <w:marTop w:val="0"/>
      <w:marBottom w:val="0"/>
      <w:divBdr>
        <w:top w:val="none" w:sz="0" w:space="0" w:color="auto"/>
        <w:left w:val="none" w:sz="0" w:space="0" w:color="auto"/>
        <w:bottom w:val="none" w:sz="0" w:space="0" w:color="auto"/>
        <w:right w:val="none" w:sz="0" w:space="0" w:color="auto"/>
      </w:divBdr>
    </w:div>
    <w:div w:id="1607733329">
      <w:bodyDiv w:val="1"/>
      <w:marLeft w:val="0"/>
      <w:marRight w:val="0"/>
      <w:marTop w:val="0"/>
      <w:marBottom w:val="0"/>
      <w:divBdr>
        <w:top w:val="none" w:sz="0" w:space="0" w:color="auto"/>
        <w:left w:val="none" w:sz="0" w:space="0" w:color="auto"/>
        <w:bottom w:val="none" w:sz="0" w:space="0" w:color="auto"/>
        <w:right w:val="none" w:sz="0" w:space="0" w:color="auto"/>
      </w:divBdr>
    </w:div>
    <w:div w:id="1607807014">
      <w:bodyDiv w:val="1"/>
      <w:marLeft w:val="0"/>
      <w:marRight w:val="0"/>
      <w:marTop w:val="0"/>
      <w:marBottom w:val="0"/>
      <w:divBdr>
        <w:top w:val="none" w:sz="0" w:space="0" w:color="auto"/>
        <w:left w:val="none" w:sz="0" w:space="0" w:color="auto"/>
        <w:bottom w:val="none" w:sz="0" w:space="0" w:color="auto"/>
        <w:right w:val="none" w:sz="0" w:space="0" w:color="auto"/>
      </w:divBdr>
    </w:div>
    <w:div w:id="1608850952">
      <w:bodyDiv w:val="1"/>
      <w:marLeft w:val="0"/>
      <w:marRight w:val="0"/>
      <w:marTop w:val="0"/>
      <w:marBottom w:val="0"/>
      <w:divBdr>
        <w:top w:val="none" w:sz="0" w:space="0" w:color="auto"/>
        <w:left w:val="none" w:sz="0" w:space="0" w:color="auto"/>
        <w:bottom w:val="none" w:sz="0" w:space="0" w:color="auto"/>
        <w:right w:val="none" w:sz="0" w:space="0" w:color="auto"/>
      </w:divBdr>
    </w:div>
    <w:div w:id="1611158725">
      <w:bodyDiv w:val="1"/>
      <w:marLeft w:val="0"/>
      <w:marRight w:val="0"/>
      <w:marTop w:val="0"/>
      <w:marBottom w:val="0"/>
      <w:divBdr>
        <w:top w:val="none" w:sz="0" w:space="0" w:color="auto"/>
        <w:left w:val="none" w:sz="0" w:space="0" w:color="auto"/>
        <w:bottom w:val="none" w:sz="0" w:space="0" w:color="auto"/>
        <w:right w:val="none" w:sz="0" w:space="0" w:color="auto"/>
      </w:divBdr>
    </w:div>
    <w:div w:id="1613440816">
      <w:bodyDiv w:val="1"/>
      <w:marLeft w:val="0"/>
      <w:marRight w:val="0"/>
      <w:marTop w:val="0"/>
      <w:marBottom w:val="0"/>
      <w:divBdr>
        <w:top w:val="none" w:sz="0" w:space="0" w:color="auto"/>
        <w:left w:val="none" w:sz="0" w:space="0" w:color="auto"/>
        <w:bottom w:val="none" w:sz="0" w:space="0" w:color="auto"/>
        <w:right w:val="none" w:sz="0" w:space="0" w:color="auto"/>
      </w:divBdr>
    </w:div>
    <w:div w:id="1613978893">
      <w:bodyDiv w:val="1"/>
      <w:marLeft w:val="0"/>
      <w:marRight w:val="0"/>
      <w:marTop w:val="0"/>
      <w:marBottom w:val="0"/>
      <w:divBdr>
        <w:top w:val="none" w:sz="0" w:space="0" w:color="auto"/>
        <w:left w:val="none" w:sz="0" w:space="0" w:color="auto"/>
        <w:bottom w:val="none" w:sz="0" w:space="0" w:color="auto"/>
        <w:right w:val="none" w:sz="0" w:space="0" w:color="auto"/>
      </w:divBdr>
    </w:div>
    <w:div w:id="1615939882">
      <w:bodyDiv w:val="1"/>
      <w:marLeft w:val="0"/>
      <w:marRight w:val="0"/>
      <w:marTop w:val="0"/>
      <w:marBottom w:val="0"/>
      <w:divBdr>
        <w:top w:val="none" w:sz="0" w:space="0" w:color="auto"/>
        <w:left w:val="none" w:sz="0" w:space="0" w:color="auto"/>
        <w:bottom w:val="none" w:sz="0" w:space="0" w:color="auto"/>
        <w:right w:val="none" w:sz="0" w:space="0" w:color="auto"/>
      </w:divBdr>
    </w:div>
    <w:div w:id="1616792682">
      <w:bodyDiv w:val="1"/>
      <w:marLeft w:val="0"/>
      <w:marRight w:val="0"/>
      <w:marTop w:val="0"/>
      <w:marBottom w:val="0"/>
      <w:divBdr>
        <w:top w:val="none" w:sz="0" w:space="0" w:color="auto"/>
        <w:left w:val="none" w:sz="0" w:space="0" w:color="auto"/>
        <w:bottom w:val="none" w:sz="0" w:space="0" w:color="auto"/>
        <w:right w:val="none" w:sz="0" w:space="0" w:color="auto"/>
      </w:divBdr>
    </w:div>
    <w:div w:id="1619144892">
      <w:bodyDiv w:val="1"/>
      <w:marLeft w:val="0"/>
      <w:marRight w:val="0"/>
      <w:marTop w:val="0"/>
      <w:marBottom w:val="0"/>
      <w:divBdr>
        <w:top w:val="none" w:sz="0" w:space="0" w:color="auto"/>
        <w:left w:val="none" w:sz="0" w:space="0" w:color="auto"/>
        <w:bottom w:val="none" w:sz="0" w:space="0" w:color="auto"/>
        <w:right w:val="none" w:sz="0" w:space="0" w:color="auto"/>
      </w:divBdr>
    </w:div>
    <w:div w:id="1627614622">
      <w:bodyDiv w:val="1"/>
      <w:marLeft w:val="0"/>
      <w:marRight w:val="0"/>
      <w:marTop w:val="0"/>
      <w:marBottom w:val="0"/>
      <w:divBdr>
        <w:top w:val="none" w:sz="0" w:space="0" w:color="auto"/>
        <w:left w:val="none" w:sz="0" w:space="0" w:color="auto"/>
        <w:bottom w:val="none" w:sz="0" w:space="0" w:color="auto"/>
        <w:right w:val="none" w:sz="0" w:space="0" w:color="auto"/>
      </w:divBdr>
    </w:div>
    <w:div w:id="1630477742">
      <w:bodyDiv w:val="1"/>
      <w:marLeft w:val="0"/>
      <w:marRight w:val="0"/>
      <w:marTop w:val="0"/>
      <w:marBottom w:val="0"/>
      <w:divBdr>
        <w:top w:val="none" w:sz="0" w:space="0" w:color="auto"/>
        <w:left w:val="none" w:sz="0" w:space="0" w:color="auto"/>
        <w:bottom w:val="none" w:sz="0" w:space="0" w:color="auto"/>
        <w:right w:val="none" w:sz="0" w:space="0" w:color="auto"/>
      </w:divBdr>
    </w:div>
    <w:div w:id="1630670278">
      <w:bodyDiv w:val="1"/>
      <w:marLeft w:val="0"/>
      <w:marRight w:val="0"/>
      <w:marTop w:val="0"/>
      <w:marBottom w:val="0"/>
      <w:divBdr>
        <w:top w:val="none" w:sz="0" w:space="0" w:color="auto"/>
        <w:left w:val="none" w:sz="0" w:space="0" w:color="auto"/>
        <w:bottom w:val="none" w:sz="0" w:space="0" w:color="auto"/>
        <w:right w:val="none" w:sz="0" w:space="0" w:color="auto"/>
      </w:divBdr>
    </w:div>
    <w:div w:id="1632664011">
      <w:bodyDiv w:val="1"/>
      <w:marLeft w:val="0"/>
      <w:marRight w:val="0"/>
      <w:marTop w:val="0"/>
      <w:marBottom w:val="0"/>
      <w:divBdr>
        <w:top w:val="none" w:sz="0" w:space="0" w:color="auto"/>
        <w:left w:val="none" w:sz="0" w:space="0" w:color="auto"/>
        <w:bottom w:val="none" w:sz="0" w:space="0" w:color="auto"/>
        <w:right w:val="none" w:sz="0" w:space="0" w:color="auto"/>
      </w:divBdr>
    </w:div>
    <w:div w:id="1633050903">
      <w:bodyDiv w:val="1"/>
      <w:marLeft w:val="0"/>
      <w:marRight w:val="0"/>
      <w:marTop w:val="0"/>
      <w:marBottom w:val="0"/>
      <w:divBdr>
        <w:top w:val="none" w:sz="0" w:space="0" w:color="auto"/>
        <w:left w:val="none" w:sz="0" w:space="0" w:color="auto"/>
        <w:bottom w:val="none" w:sz="0" w:space="0" w:color="auto"/>
        <w:right w:val="none" w:sz="0" w:space="0" w:color="auto"/>
      </w:divBdr>
    </w:div>
    <w:div w:id="1634631352">
      <w:bodyDiv w:val="1"/>
      <w:marLeft w:val="0"/>
      <w:marRight w:val="0"/>
      <w:marTop w:val="0"/>
      <w:marBottom w:val="0"/>
      <w:divBdr>
        <w:top w:val="none" w:sz="0" w:space="0" w:color="auto"/>
        <w:left w:val="none" w:sz="0" w:space="0" w:color="auto"/>
        <w:bottom w:val="none" w:sz="0" w:space="0" w:color="auto"/>
        <w:right w:val="none" w:sz="0" w:space="0" w:color="auto"/>
      </w:divBdr>
    </w:div>
    <w:div w:id="1634674208">
      <w:bodyDiv w:val="1"/>
      <w:marLeft w:val="0"/>
      <w:marRight w:val="0"/>
      <w:marTop w:val="0"/>
      <w:marBottom w:val="0"/>
      <w:divBdr>
        <w:top w:val="none" w:sz="0" w:space="0" w:color="auto"/>
        <w:left w:val="none" w:sz="0" w:space="0" w:color="auto"/>
        <w:bottom w:val="none" w:sz="0" w:space="0" w:color="auto"/>
        <w:right w:val="none" w:sz="0" w:space="0" w:color="auto"/>
      </w:divBdr>
    </w:div>
    <w:div w:id="1640764881">
      <w:bodyDiv w:val="1"/>
      <w:marLeft w:val="0"/>
      <w:marRight w:val="0"/>
      <w:marTop w:val="0"/>
      <w:marBottom w:val="0"/>
      <w:divBdr>
        <w:top w:val="none" w:sz="0" w:space="0" w:color="auto"/>
        <w:left w:val="none" w:sz="0" w:space="0" w:color="auto"/>
        <w:bottom w:val="none" w:sz="0" w:space="0" w:color="auto"/>
        <w:right w:val="none" w:sz="0" w:space="0" w:color="auto"/>
      </w:divBdr>
    </w:div>
    <w:div w:id="1641954222">
      <w:bodyDiv w:val="1"/>
      <w:marLeft w:val="0"/>
      <w:marRight w:val="0"/>
      <w:marTop w:val="0"/>
      <w:marBottom w:val="0"/>
      <w:divBdr>
        <w:top w:val="none" w:sz="0" w:space="0" w:color="auto"/>
        <w:left w:val="none" w:sz="0" w:space="0" w:color="auto"/>
        <w:bottom w:val="none" w:sz="0" w:space="0" w:color="auto"/>
        <w:right w:val="none" w:sz="0" w:space="0" w:color="auto"/>
      </w:divBdr>
    </w:div>
    <w:div w:id="1643273298">
      <w:bodyDiv w:val="1"/>
      <w:marLeft w:val="0"/>
      <w:marRight w:val="0"/>
      <w:marTop w:val="0"/>
      <w:marBottom w:val="0"/>
      <w:divBdr>
        <w:top w:val="none" w:sz="0" w:space="0" w:color="auto"/>
        <w:left w:val="none" w:sz="0" w:space="0" w:color="auto"/>
        <w:bottom w:val="none" w:sz="0" w:space="0" w:color="auto"/>
        <w:right w:val="none" w:sz="0" w:space="0" w:color="auto"/>
      </w:divBdr>
    </w:div>
    <w:div w:id="1644388168">
      <w:bodyDiv w:val="1"/>
      <w:marLeft w:val="0"/>
      <w:marRight w:val="0"/>
      <w:marTop w:val="0"/>
      <w:marBottom w:val="0"/>
      <w:divBdr>
        <w:top w:val="none" w:sz="0" w:space="0" w:color="auto"/>
        <w:left w:val="none" w:sz="0" w:space="0" w:color="auto"/>
        <w:bottom w:val="none" w:sz="0" w:space="0" w:color="auto"/>
        <w:right w:val="none" w:sz="0" w:space="0" w:color="auto"/>
      </w:divBdr>
    </w:div>
    <w:div w:id="1645770699">
      <w:bodyDiv w:val="1"/>
      <w:marLeft w:val="0"/>
      <w:marRight w:val="0"/>
      <w:marTop w:val="0"/>
      <w:marBottom w:val="0"/>
      <w:divBdr>
        <w:top w:val="none" w:sz="0" w:space="0" w:color="auto"/>
        <w:left w:val="none" w:sz="0" w:space="0" w:color="auto"/>
        <w:bottom w:val="none" w:sz="0" w:space="0" w:color="auto"/>
        <w:right w:val="none" w:sz="0" w:space="0" w:color="auto"/>
      </w:divBdr>
    </w:div>
    <w:div w:id="1650478348">
      <w:bodyDiv w:val="1"/>
      <w:marLeft w:val="0"/>
      <w:marRight w:val="0"/>
      <w:marTop w:val="0"/>
      <w:marBottom w:val="0"/>
      <w:divBdr>
        <w:top w:val="none" w:sz="0" w:space="0" w:color="auto"/>
        <w:left w:val="none" w:sz="0" w:space="0" w:color="auto"/>
        <w:bottom w:val="none" w:sz="0" w:space="0" w:color="auto"/>
        <w:right w:val="none" w:sz="0" w:space="0" w:color="auto"/>
      </w:divBdr>
    </w:div>
    <w:div w:id="1651251929">
      <w:bodyDiv w:val="1"/>
      <w:marLeft w:val="0"/>
      <w:marRight w:val="0"/>
      <w:marTop w:val="0"/>
      <w:marBottom w:val="0"/>
      <w:divBdr>
        <w:top w:val="none" w:sz="0" w:space="0" w:color="auto"/>
        <w:left w:val="none" w:sz="0" w:space="0" w:color="auto"/>
        <w:bottom w:val="none" w:sz="0" w:space="0" w:color="auto"/>
        <w:right w:val="none" w:sz="0" w:space="0" w:color="auto"/>
      </w:divBdr>
    </w:div>
    <w:div w:id="1651715440">
      <w:bodyDiv w:val="1"/>
      <w:marLeft w:val="0"/>
      <w:marRight w:val="0"/>
      <w:marTop w:val="0"/>
      <w:marBottom w:val="0"/>
      <w:divBdr>
        <w:top w:val="none" w:sz="0" w:space="0" w:color="auto"/>
        <w:left w:val="none" w:sz="0" w:space="0" w:color="auto"/>
        <w:bottom w:val="none" w:sz="0" w:space="0" w:color="auto"/>
        <w:right w:val="none" w:sz="0" w:space="0" w:color="auto"/>
      </w:divBdr>
    </w:div>
    <w:div w:id="1653485319">
      <w:bodyDiv w:val="1"/>
      <w:marLeft w:val="0"/>
      <w:marRight w:val="0"/>
      <w:marTop w:val="0"/>
      <w:marBottom w:val="0"/>
      <w:divBdr>
        <w:top w:val="none" w:sz="0" w:space="0" w:color="auto"/>
        <w:left w:val="none" w:sz="0" w:space="0" w:color="auto"/>
        <w:bottom w:val="none" w:sz="0" w:space="0" w:color="auto"/>
        <w:right w:val="none" w:sz="0" w:space="0" w:color="auto"/>
      </w:divBdr>
    </w:div>
    <w:div w:id="1653752037">
      <w:bodyDiv w:val="1"/>
      <w:marLeft w:val="0"/>
      <w:marRight w:val="0"/>
      <w:marTop w:val="0"/>
      <w:marBottom w:val="0"/>
      <w:divBdr>
        <w:top w:val="none" w:sz="0" w:space="0" w:color="auto"/>
        <w:left w:val="none" w:sz="0" w:space="0" w:color="auto"/>
        <w:bottom w:val="none" w:sz="0" w:space="0" w:color="auto"/>
        <w:right w:val="none" w:sz="0" w:space="0" w:color="auto"/>
      </w:divBdr>
    </w:div>
    <w:div w:id="1654405595">
      <w:bodyDiv w:val="1"/>
      <w:marLeft w:val="0"/>
      <w:marRight w:val="0"/>
      <w:marTop w:val="0"/>
      <w:marBottom w:val="0"/>
      <w:divBdr>
        <w:top w:val="none" w:sz="0" w:space="0" w:color="auto"/>
        <w:left w:val="none" w:sz="0" w:space="0" w:color="auto"/>
        <w:bottom w:val="none" w:sz="0" w:space="0" w:color="auto"/>
        <w:right w:val="none" w:sz="0" w:space="0" w:color="auto"/>
      </w:divBdr>
    </w:div>
    <w:div w:id="1657496630">
      <w:bodyDiv w:val="1"/>
      <w:marLeft w:val="0"/>
      <w:marRight w:val="0"/>
      <w:marTop w:val="0"/>
      <w:marBottom w:val="0"/>
      <w:divBdr>
        <w:top w:val="none" w:sz="0" w:space="0" w:color="auto"/>
        <w:left w:val="none" w:sz="0" w:space="0" w:color="auto"/>
        <w:bottom w:val="none" w:sz="0" w:space="0" w:color="auto"/>
        <w:right w:val="none" w:sz="0" w:space="0" w:color="auto"/>
      </w:divBdr>
    </w:div>
    <w:div w:id="1657875979">
      <w:bodyDiv w:val="1"/>
      <w:marLeft w:val="0"/>
      <w:marRight w:val="0"/>
      <w:marTop w:val="0"/>
      <w:marBottom w:val="0"/>
      <w:divBdr>
        <w:top w:val="none" w:sz="0" w:space="0" w:color="auto"/>
        <w:left w:val="none" w:sz="0" w:space="0" w:color="auto"/>
        <w:bottom w:val="none" w:sz="0" w:space="0" w:color="auto"/>
        <w:right w:val="none" w:sz="0" w:space="0" w:color="auto"/>
      </w:divBdr>
    </w:div>
    <w:div w:id="1659577077">
      <w:bodyDiv w:val="1"/>
      <w:marLeft w:val="0"/>
      <w:marRight w:val="0"/>
      <w:marTop w:val="0"/>
      <w:marBottom w:val="0"/>
      <w:divBdr>
        <w:top w:val="none" w:sz="0" w:space="0" w:color="auto"/>
        <w:left w:val="none" w:sz="0" w:space="0" w:color="auto"/>
        <w:bottom w:val="none" w:sz="0" w:space="0" w:color="auto"/>
        <w:right w:val="none" w:sz="0" w:space="0" w:color="auto"/>
      </w:divBdr>
    </w:div>
    <w:div w:id="1662201357">
      <w:bodyDiv w:val="1"/>
      <w:marLeft w:val="0"/>
      <w:marRight w:val="0"/>
      <w:marTop w:val="0"/>
      <w:marBottom w:val="0"/>
      <w:divBdr>
        <w:top w:val="none" w:sz="0" w:space="0" w:color="auto"/>
        <w:left w:val="none" w:sz="0" w:space="0" w:color="auto"/>
        <w:bottom w:val="none" w:sz="0" w:space="0" w:color="auto"/>
        <w:right w:val="none" w:sz="0" w:space="0" w:color="auto"/>
      </w:divBdr>
    </w:div>
    <w:div w:id="1671759889">
      <w:bodyDiv w:val="1"/>
      <w:marLeft w:val="0"/>
      <w:marRight w:val="0"/>
      <w:marTop w:val="0"/>
      <w:marBottom w:val="0"/>
      <w:divBdr>
        <w:top w:val="none" w:sz="0" w:space="0" w:color="auto"/>
        <w:left w:val="none" w:sz="0" w:space="0" w:color="auto"/>
        <w:bottom w:val="none" w:sz="0" w:space="0" w:color="auto"/>
        <w:right w:val="none" w:sz="0" w:space="0" w:color="auto"/>
      </w:divBdr>
    </w:div>
    <w:div w:id="1673994933">
      <w:bodyDiv w:val="1"/>
      <w:marLeft w:val="0"/>
      <w:marRight w:val="0"/>
      <w:marTop w:val="0"/>
      <w:marBottom w:val="0"/>
      <w:divBdr>
        <w:top w:val="none" w:sz="0" w:space="0" w:color="auto"/>
        <w:left w:val="none" w:sz="0" w:space="0" w:color="auto"/>
        <w:bottom w:val="none" w:sz="0" w:space="0" w:color="auto"/>
        <w:right w:val="none" w:sz="0" w:space="0" w:color="auto"/>
      </w:divBdr>
    </w:div>
    <w:div w:id="1679311858">
      <w:bodyDiv w:val="1"/>
      <w:marLeft w:val="0"/>
      <w:marRight w:val="0"/>
      <w:marTop w:val="0"/>
      <w:marBottom w:val="0"/>
      <w:divBdr>
        <w:top w:val="none" w:sz="0" w:space="0" w:color="auto"/>
        <w:left w:val="none" w:sz="0" w:space="0" w:color="auto"/>
        <w:bottom w:val="none" w:sz="0" w:space="0" w:color="auto"/>
        <w:right w:val="none" w:sz="0" w:space="0" w:color="auto"/>
      </w:divBdr>
    </w:div>
    <w:div w:id="1679578105">
      <w:bodyDiv w:val="1"/>
      <w:marLeft w:val="0"/>
      <w:marRight w:val="0"/>
      <w:marTop w:val="0"/>
      <w:marBottom w:val="0"/>
      <w:divBdr>
        <w:top w:val="none" w:sz="0" w:space="0" w:color="auto"/>
        <w:left w:val="none" w:sz="0" w:space="0" w:color="auto"/>
        <w:bottom w:val="none" w:sz="0" w:space="0" w:color="auto"/>
        <w:right w:val="none" w:sz="0" w:space="0" w:color="auto"/>
      </w:divBdr>
    </w:div>
    <w:div w:id="1684935466">
      <w:bodyDiv w:val="1"/>
      <w:marLeft w:val="0"/>
      <w:marRight w:val="0"/>
      <w:marTop w:val="0"/>
      <w:marBottom w:val="0"/>
      <w:divBdr>
        <w:top w:val="none" w:sz="0" w:space="0" w:color="auto"/>
        <w:left w:val="none" w:sz="0" w:space="0" w:color="auto"/>
        <w:bottom w:val="none" w:sz="0" w:space="0" w:color="auto"/>
        <w:right w:val="none" w:sz="0" w:space="0" w:color="auto"/>
      </w:divBdr>
    </w:div>
    <w:div w:id="1686206750">
      <w:bodyDiv w:val="1"/>
      <w:marLeft w:val="0"/>
      <w:marRight w:val="0"/>
      <w:marTop w:val="0"/>
      <w:marBottom w:val="0"/>
      <w:divBdr>
        <w:top w:val="none" w:sz="0" w:space="0" w:color="auto"/>
        <w:left w:val="none" w:sz="0" w:space="0" w:color="auto"/>
        <w:bottom w:val="none" w:sz="0" w:space="0" w:color="auto"/>
        <w:right w:val="none" w:sz="0" w:space="0" w:color="auto"/>
      </w:divBdr>
    </w:div>
    <w:div w:id="1687169425">
      <w:bodyDiv w:val="1"/>
      <w:marLeft w:val="0"/>
      <w:marRight w:val="0"/>
      <w:marTop w:val="0"/>
      <w:marBottom w:val="0"/>
      <w:divBdr>
        <w:top w:val="none" w:sz="0" w:space="0" w:color="auto"/>
        <w:left w:val="none" w:sz="0" w:space="0" w:color="auto"/>
        <w:bottom w:val="none" w:sz="0" w:space="0" w:color="auto"/>
        <w:right w:val="none" w:sz="0" w:space="0" w:color="auto"/>
      </w:divBdr>
    </w:div>
    <w:div w:id="1687171227">
      <w:bodyDiv w:val="1"/>
      <w:marLeft w:val="0"/>
      <w:marRight w:val="0"/>
      <w:marTop w:val="0"/>
      <w:marBottom w:val="0"/>
      <w:divBdr>
        <w:top w:val="none" w:sz="0" w:space="0" w:color="auto"/>
        <w:left w:val="none" w:sz="0" w:space="0" w:color="auto"/>
        <w:bottom w:val="none" w:sz="0" w:space="0" w:color="auto"/>
        <w:right w:val="none" w:sz="0" w:space="0" w:color="auto"/>
      </w:divBdr>
    </w:div>
    <w:div w:id="1687748808">
      <w:bodyDiv w:val="1"/>
      <w:marLeft w:val="0"/>
      <w:marRight w:val="0"/>
      <w:marTop w:val="0"/>
      <w:marBottom w:val="0"/>
      <w:divBdr>
        <w:top w:val="none" w:sz="0" w:space="0" w:color="auto"/>
        <w:left w:val="none" w:sz="0" w:space="0" w:color="auto"/>
        <w:bottom w:val="none" w:sz="0" w:space="0" w:color="auto"/>
        <w:right w:val="none" w:sz="0" w:space="0" w:color="auto"/>
      </w:divBdr>
    </w:div>
    <w:div w:id="1688367245">
      <w:bodyDiv w:val="1"/>
      <w:marLeft w:val="0"/>
      <w:marRight w:val="0"/>
      <w:marTop w:val="0"/>
      <w:marBottom w:val="0"/>
      <w:divBdr>
        <w:top w:val="none" w:sz="0" w:space="0" w:color="auto"/>
        <w:left w:val="none" w:sz="0" w:space="0" w:color="auto"/>
        <w:bottom w:val="none" w:sz="0" w:space="0" w:color="auto"/>
        <w:right w:val="none" w:sz="0" w:space="0" w:color="auto"/>
      </w:divBdr>
    </w:div>
    <w:div w:id="1688948968">
      <w:bodyDiv w:val="1"/>
      <w:marLeft w:val="0"/>
      <w:marRight w:val="0"/>
      <w:marTop w:val="0"/>
      <w:marBottom w:val="0"/>
      <w:divBdr>
        <w:top w:val="none" w:sz="0" w:space="0" w:color="auto"/>
        <w:left w:val="none" w:sz="0" w:space="0" w:color="auto"/>
        <w:bottom w:val="none" w:sz="0" w:space="0" w:color="auto"/>
        <w:right w:val="none" w:sz="0" w:space="0" w:color="auto"/>
      </w:divBdr>
    </w:div>
    <w:div w:id="1689213943">
      <w:bodyDiv w:val="1"/>
      <w:marLeft w:val="0"/>
      <w:marRight w:val="0"/>
      <w:marTop w:val="0"/>
      <w:marBottom w:val="0"/>
      <w:divBdr>
        <w:top w:val="none" w:sz="0" w:space="0" w:color="auto"/>
        <w:left w:val="none" w:sz="0" w:space="0" w:color="auto"/>
        <w:bottom w:val="none" w:sz="0" w:space="0" w:color="auto"/>
        <w:right w:val="none" w:sz="0" w:space="0" w:color="auto"/>
      </w:divBdr>
    </w:div>
    <w:div w:id="1689483803">
      <w:bodyDiv w:val="1"/>
      <w:marLeft w:val="0"/>
      <w:marRight w:val="0"/>
      <w:marTop w:val="0"/>
      <w:marBottom w:val="0"/>
      <w:divBdr>
        <w:top w:val="none" w:sz="0" w:space="0" w:color="auto"/>
        <w:left w:val="none" w:sz="0" w:space="0" w:color="auto"/>
        <w:bottom w:val="none" w:sz="0" w:space="0" w:color="auto"/>
        <w:right w:val="none" w:sz="0" w:space="0" w:color="auto"/>
      </w:divBdr>
    </w:div>
    <w:div w:id="1698964245">
      <w:bodyDiv w:val="1"/>
      <w:marLeft w:val="0"/>
      <w:marRight w:val="0"/>
      <w:marTop w:val="0"/>
      <w:marBottom w:val="0"/>
      <w:divBdr>
        <w:top w:val="none" w:sz="0" w:space="0" w:color="auto"/>
        <w:left w:val="none" w:sz="0" w:space="0" w:color="auto"/>
        <w:bottom w:val="none" w:sz="0" w:space="0" w:color="auto"/>
        <w:right w:val="none" w:sz="0" w:space="0" w:color="auto"/>
      </w:divBdr>
    </w:div>
    <w:div w:id="1704137337">
      <w:bodyDiv w:val="1"/>
      <w:marLeft w:val="0"/>
      <w:marRight w:val="0"/>
      <w:marTop w:val="0"/>
      <w:marBottom w:val="0"/>
      <w:divBdr>
        <w:top w:val="none" w:sz="0" w:space="0" w:color="auto"/>
        <w:left w:val="none" w:sz="0" w:space="0" w:color="auto"/>
        <w:bottom w:val="none" w:sz="0" w:space="0" w:color="auto"/>
        <w:right w:val="none" w:sz="0" w:space="0" w:color="auto"/>
      </w:divBdr>
    </w:div>
    <w:div w:id="1705472647">
      <w:bodyDiv w:val="1"/>
      <w:marLeft w:val="0"/>
      <w:marRight w:val="0"/>
      <w:marTop w:val="0"/>
      <w:marBottom w:val="0"/>
      <w:divBdr>
        <w:top w:val="none" w:sz="0" w:space="0" w:color="auto"/>
        <w:left w:val="none" w:sz="0" w:space="0" w:color="auto"/>
        <w:bottom w:val="none" w:sz="0" w:space="0" w:color="auto"/>
        <w:right w:val="none" w:sz="0" w:space="0" w:color="auto"/>
      </w:divBdr>
    </w:div>
    <w:div w:id="1706758270">
      <w:bodyDiv w:val="1"/>
      <w:marLeft w:val="0"/>
      <w:marRight w:val="0"/>
      <w:marTop w:val="0"/>
      <w:marBottom w:val="0"/>
      <w:divBdr>
        <w:top w:val="none" w:sz="0" w:space="0" w:color="auto"/>
        <w:left w:val="none" w:sz="0" w:space="0" w:color="auto"/>
        <w:bottom w:val="none" w:sz="0" w:space="0" w:color="auto"/>
        <w:right w:val="none" w:sz="0" w:space="0" w:color="auto"/>
      </w:divBdr>
    </w:div>
    <w:div w:id="1707749927">
      <w:bodyDiv w:val="1"/>
      <w:marLeft w:val="0"/>
      <w:marRight w:val="0"/>
      <w:marTop w:val="0"/>
      <w:marBottom w:val="0"/>
      <w:divBdr>
        <w:top w:val="none" w:sz="0" w:space="0" w:color="auto"/>
        <w:left w:val="none" w:sz="0" w:space="0" w:color="auto"/>
        <w:bottom w:val="none" w:sz="0" w:space="0" w:color="auto"/>
        <w:right w:val="none" w:sz="0" w:space="0" w:color="auto"/>
      </w:divBdr>
    </w:div>
    <w:div w:id="1711106914">
      <w:bodyDiv w:val="1"/>
      <w:marLeft w:val="0"/>
      <w:marRight w:val="0"/>
      <w:marTop w:val="0"/>
      <w:marBottom w:val="0"/>
      <w:divBdr>
        <w:top w:val="none" w:sz="0" w:space="0" w:color="auto"/>
        <w:left w:val="none" w:sz="0" w:space="0" w:color="auto"/>
        <w:bottom w:val="none" w:sz="0" w:space="0" w:color="auto"/>
        <w:right w:val="none" w:sz="0" w:space="0" w:color="auto"/>
      </w:divBdr>
    </w:div>
    <w:div w:id="1714648570">
      <w:bodyDiv w:val="1"/>
      <w:marLeft w:val="0"/>
      <w:marRight w:val="0"/>
      <w:marTop w:val="0"/>
      <w:marBottom w:val="0"/>
      <w:divBdr>
        <w:top w:val="none" w:sz="0" w:space="0" w:color="auto"/>
        <w:left w:val="none" w:sz="0" w:space="0" w:color="auto"/>
        <w:bottom w:val="none" w:sz="0" w:space="0" w:color="auto"/>
        <w:right w:val="none" w:sz="0" w:space="0" w:color="auto"/>
      </w:divBdr>
    </w:div>
    <w:div w:id="1716077454">
      <w:bodyDiv w:val="1"/>
      <w:marLeft w:val="0"/>
      <w:marRight w:val="0"/>
      <w:marTop w:val="0"/>
      <w:marBottom w:val="0"/>
      <w:divBdr>
        <w:top w:val="none" w:sz="0" w:space="0" w:color="auto"/>
        <w:left w:val="none" w:sz="0" w:space="0" w:color="auto"/>
        <w:bottom w:val="none" w:sz="0" w:space="0" w:color="auto"/>
        <w:right w:val="none" w:sz="0" w:space="0" w:color="auto"/>
      </w:divBdr>
    </w:div>
    <w:div w:id="1717394812">
      <w:bodyDiv w:val="1"/>
      <w:marLeft w:val="0"/>
      <w:marRight w:val="0"/>
      <w:marTop w:val="0"/>
      <w:marBottom w:val="0"/>
      <w:divBdr>
        <w:top w:val="none" w:sz="0" w:space="0" w:color="auto"/>
        <w:left w:val="none" w:sz="0" w:space="0" w:color="auto"/>
        <w:bottom w:val="none" w:sz="0" w:space="0" w:color="auto"/>
        <w:right w:val="none" w:sz="0" w:space="0" w:color="auto"/>
      </w:divBdr>
    </w:div>
    <w:div w:id="1719934931">
      <w:bodyDiv w:val="1"/>
      <w:marLeft w:val="0"/>
      <w:marRight w:val="0"/>
      <w:marTop w:val="0"/>
      <w:marBottom w:val="0"/>
      <w:divBdr>
        <w:top w:val="none" w:sz="0" w:space="0" w:color="auto"/>
        <w:left w:val="none" w:sz="0" w:space="0" w:color="auto"/>
        <w:bottom w:val="none" w:sz="0" w:space="0" w:color="auto"/>
        <w:right w:val="none" w:sz="0" w:space="0" w:color="auto"/>
      </w:divBdr>
    </w:div>
    <w:div w:id="1724672729">
      <w:bodyDiv w:val="1"/>
      <w:marLeft w:val="0"/>
      <w:marRight w:val="0"/>
      <w:marTop w:val="0"/>
      <w:marBottom w:val="0"/>
      <w:divBdr>
        <w:top w:val="none" w:sz="0" w:space="0" w:color="auto"/>
        <w:left w:val="none" w:sz="0" w:space="0" w:color="auto"/>
        <w:bottom w:val="none" w:sz="0" w:space="0" w:color="auto"/>
        <w:right w:val="none" w:sz="0" w:space="0" w:color="auto"/>
      </w:divBdr>
    </w:div>
    <w:div w:id="1727727992">
      <w:bodyDiv w:val="1"/>
      <w:marLeft w:val="0"/>
      <w:marRight w:val="0"/>
      <w:marTop w:val="0"/>
      <w:marBottom w:val="0"/>
      <w:divBdr>
        <w:top w:val="none" w:sz="0" w:space="0" w:color="auto"/>
        <w:left w:val="none" w:sz="0" w:space="0" w:color="auto"/>
        <w:bottom w:val="none" w:sz="0" w:space="0" w:color="auto"/>
        <w:right w:val="none" w:sz="0" w:space="0" w:color="auto"/>
      </w:divBdr>
    </w:div>
    <w:div w:id="1730761036">
      <w:bodyDiv w:val="1"/>
      <w:marLeft w:val="0"/>
      <w:marRight w:val="0"/>
      <w:marTop w:val="0"/>
      <w:marBottom w:val="0"/>
      <w:divBdr>
        <w:top w:val="none" w:sz="0" w:space="0" w:color="auto"/>
        <w:left w:val="none" w:sz="0" w:space="0" w:color="auto"/>
        <w:bottom w:val="none" w:sz="0" w:space="0" w:color="auto"/>
        <w:right w:val="none" w:sz="0" w:space="0" w:color="auto"/>
      </w:divBdr>
    </w:div>
    <w:div w:id="1730958447">
      <w:bodyDiv w:val="1"/>
      <w:marLeft w:val="0"/>
      <w:marRight w:val="0"/>
      <w:marTop w:val="0"/>
      <w:marBottom w:val="0"/>
      <w:divBdr>
        <w:top w:val="none" w:sz="0" w:space="0" w:color="auto"/>
        <w:left w:val="none" w:sz="0" w:space="0" w:color="auto"/>
        <w:bottom w:val="none" w:sz="0" w:space="0" w:color="auto"/>
        <w:right w:val="none" w:sz="0" w:space="0" w:color="auto"/>
      </w:divBdr>
    </w:div>
    <w:div w:id="1732575296">
      <w:bodyDiv w:val="1"/>
      <w:marLeft w:val="0"/>
      <w:marRight w:val="0"/>
      <w:marTop w:val="0"/>
      <w:marBottom w:val="0"/>
      <w:divBdr>
        <w:top w:val="none" w:sz="0" w:space="0" w:color="auto"/>
        <w:left w:val="none" w:sz="0" w:space="0" w:color="auto"/>
        <w:bottom w:val="none" w:sz="0" w:space="0" w:color="auto"/>
        <w:right w:val="none" w:sz="0" w:space="0" w:color="auto"/>
      </w:divBdr>
    </w:div>
    <w:div w:id="1734543054">
      <w:bodyDiv w:val="1"/>
      <w:marLeft w:val="0"/>
      <w:marRight w:val="0"/>
      <w:marTop w:val="0"/>
      <w:marBottom w:val="0"/>
      <w:divBdr>
        <w:top w:val="none" w:sz="0" w:space="0" w:color="auto"/>
        <w:left w:val="none" w:sz="0" w:space="0" w:color="auto"/>
        <w:bottom w:val="none" w:sz="0" w:space="0" w:color="auto"/>
        <w:right w:val="none" w:sz="0" w:space="0" w:color="auto"/>
      </w:divBdr>
    </w:div>
    <w:div w:id="1737169740">
      <w:bodyDiv w:val="1"/>
      <w:marLeft w:val="0"/>
      <w:marRight w:val="0"/>
      <w:marTop w:val="0"/>
      <w:marBottom w:val="0"/>
      <w:divBdr>
        <w:top w:val="none" w:sz="0" w:space="0" w:color="auto"/>
        <w:left w:val="none" w:sz="0" w:space="0" w:color="auto"/>
        <w:bottom w:val="none" w:sz="0" w:space="0" w:color="auto"/>
        <w:right w:val="none" w:sz="0" w:space="0" w:color="auto"/>
      </w:divBdr>
    </w:div>
    <w:div w:id="1737623451">
      <w:bodyDiv w:val="1"/>
      <w:marLeft w:val="0"/>
      <w:marRight w:val="0"/>
      <w:marTop w:val="0"/>
      <w:marBottom w:val="0"/>
      <w:divBdr>
        <w:top w:val="none" w:sz="0" w:space="0" w:color="auto"/>
        <w:left w:val="none" w:sz="0" w:space="0" w:color="auto"/>
        <w:bottom w:val="none" w:sz="0" w:space="0" w:color="auto"/>
        <w:right w:val="none" w:sz="0" w:space="0" w:color="auto"/>
      </w:divBdr>
    </w:div>
    <w:div w:id="1745227455">
      <w:bodyDiv w:val="1"/>
      <w:marLeft w:val="0"/>
      <w:marRight w:val="0"/>
      <w:marTop w:val="0"/>
      <w:marBottom w:val="0"/>
      <w:divBdr>
        <w:top w:val="none" w:sz="0" w:space="0" w:color="auto"/>
        <w:left w:val="none" w:sz="0" w:space="0" w:color="auto"/>
        <w:bottom w:val="none" w:sz="0" w:space="0" w:color="auto"/>
        <w:right w:val="none" w:sz="0" w:space="0" w:color="auto"/>
      </w:divBdr>
    </w:div>
    <w:div w:id="1745762933">
      <w:bodyDiv w:val="1"/>
      <w:marLeft w:val="0"/>
      <w:marRight w:val="0"/>
      <w:marTop w:val="0"/>
      <w:marBottom w:val="0"/>
      <w:divBdr>
        <w:top w:val="none" w:sz="0" w:space="0" w:color="auto"/>
        <w:left w:val="none" w:sz="0" w:space="0" w:color="auto"/>
        <w:bottom w:val="none" w:sz="0" w:space="0" w:color="auto"/>
        <w:right w:val="none" w:sz="0" w:space="0" w:color="auto"/>
      </w:divBdr>
    </w:div>
    <w:div w:id="1749107501">
      <w:bodyDiv w:val="1"/>
      <w:marLeft w:val="0"/>
      <w:marRight w:val="0"/>
      <w:marTop w:val="0"/>
      <w:marBottom w:val="0"/>
      <w:divBdr>
        <w:top w:val="none" w:sz="0" w:space="0" w:color="auto"/>
        <w:left w:val="none" w:sz="0" w:space="0" w:color="auto"/>
        <w:bottom w:val="none" w:sz="0" w:space="0" w:color="auto"/>
        <w:right w:val="none" w:sz="0" w:space="0" w:color="auto"/>
      </w:divBdr>
    </w:div>
    <w:div w:id="1751459787">
      <w:bodyDiv w:val="1"/>
      <w:marLeft w:val="0"/>
      <w:marRight w:val="0"/>
      <w:marTop w:val="0"/>
      <w:marBottom w:val="0"/>
      <w:divBdr>
        <w:top w:val="none" w:sz="0" w:space="0" w:color="auto"/>
        <w:left w:val="none" w:sz="0" w:space="0" w:color="auto"/>
        <w:bottom w:val="none" w:sz="0" w:space="0" w:color="auto"/>
        <w:right w:val="none" w:sz="0" w:space="0" w:color="auto"/>
      </w:divBdr>
    </w:div>
    <w:div w:id="1752695083">
      <w:bodyDiv w:val="1"/>
      <w:marLeft w:val="0"/>
      <w:marRight w:val="0"/>
      <w:marTop w:val="0"/>
      <w:marBottom w:val="0"/>
      <w:divBdr>
        <w:top w:val="none" w:sz="0" w:space="0" w:color="auto"/>
        <w:left w:val="none" w:sz="0" w:space="0" w:color="auto"/>
        <w:bottom w:val="none" w:sz="0" w:space="0" w:color="auto"/>
        <w:right w:val="none" w:sz="0" w:space="0" w:color="auto"/>
      </w:divBdr>
    </w:div>
    <w:div w:id="1755279510">
      <w:bodyDiv w:val="1"/>
      <w:marLeft w:val="0"/>
      <w:marRight w:val="0"/>
      <w:marTop w:val="0"/>
      <w:marBottom w:val="0"/>
      <w:divBdr>
        <w:top w:val="none" w:sz="0" w:space="0" w:color="auto"/>
        <w:left w:val="none" w:sz="0" w:space="0" w:color="auto"/>
        <w:bottom w:val="none" w:sz="0" w:space="0" w:color="auto"/>
        <w:right w:val="none" w:sz="0" w:space="0" w:color="auto"/>
      </w:divBdr>
    </w:div>
    <w:div w:id="1766268787">
      <w:bodyDiv w:val="1"/>
      <w:marLeft w:val="0"/>
      <w:marRight w:val="0"/>
      <w:marTop w:val="0"/>
      <w:marBottom w:val="0"/>
      <w:divBdr>
        <w:top w:val="none" w:sz="0" w:space="0" w:color="auto"/>
        <w:left w:val="none" w:sz="0" w:space="0" w:color="auto"/>
        <w:bottom w:val="none" w:sz="0" w:space="0" w:color="auto"/>
        <w:right w:val="none" w:sz="0" w:space="0" w:color="auto"/>
      </w:divBdr>
    </w:div>
    <w:div w:id="1766919838">
      <w:bodyDiv w:val="1"/>
      <w:marLeft w:val="0"/>
      <w:marRight w:val="0"/>
      <w:marTop w:val="0"/>
      <w:marBottom w:val="0"/>
      <w:divBdr>
        <w:top w:val="none" w:sz="0" w:space="0" w:color="auto"/>
        <w:left w:val="none" w:sz="0" w:space="0" w:color="auto"/>
        <w:bottom w:val="none" w:sz="0" w:space="0" w:color="auto"/>
        <w:right w:val="none" w:sz="0" w:space="0" w:color="auto"/>
      </w:divBdr>
    </w:div>
    <w:div w:id="1767455356">
      <w:bodyDiv w:val="1"/>
      <w:marLeft w:val="0"/>
      <w:marRight w:val="0"/>
      <w:marTop w:val="0"/>
      <w:marBottom w:val="0"/>
      <w:divBdr>
        <w:top w:val="none" w:sz="0" w:space="0" w:color="auto"/>
        <w:left w:val="none" w:sz="0" w:space="0" w:color="auto"/>
        <w:bottom w:val="none" w:sz="0" w:space="0" w:color="auto"/>
        <w:right w:val="none" w:sz="0" w:space="0" w:color="auto"/>
      </w:divBdr>
    </w:div>
    <w:div w:id="1771199636">
      <w:bodyDiv w:val="1"/>
      <w:marLeft w:val="0"/>
      <w:marRight w:val="0"/>
      <w:marTop w:val="0"/>
      <w:marBottom w:val="0"/>
      <w:divBdr>
        <w:top w:val="none" w:sz="0" w:space="0" w:color="auto"/>
        <w:left w:val="none" w:sz="0" w:space="0" w:color="auto"/>
        <w:bottom w:val="none" w:sz="0" w:space="0" w:color="auto"/>
        <w:right w:val="none" w:sz="0" w:space="0" w:color="auto"/>
      </w:divBdr>
    </w:div>
    <w:div w:id="1772045481">
      <w:bodyDiv w:val="1"/>
      <w:marLeft w:val="0"/>
      <w:marRight w:val="0"/>
      <w:marTop w:val="0"/>
      <w:marBottom w:val="0"/>
      <w:divBdr>
        <w:top w:val="none" w:sz="0" w:space="0" w:color="auto"/>
        <w:left w:val="none" w:sz="0" w:space="0" w:color="auto"/>
        <w:bottom w:val="none" w:sz="0" w:space="0" w:color="auto"/>
        <w:right w:val="none" w:sz="0" w:space="0" w:color="auto"/>
      </w:divBdr>
    </w:div>
    <w:div w:id="1773476132">
      <w:bodyDiv w:val="1"/>
      <w:marLeft w:val="0"/>
      <w:marRight w:val="0"/>
      <w:marTop w:val="0"/>
      <w:marBottom w:val="0"/>
      <w:divBdr>
        <w:top w:val="none" w:sz="0" w:space="0" w:color="auto"/>
        <w:left w:val="none" w:sz="0" w:space="0" w:color="auto"/>
        <w:bottom w:val="none" w:sz="0" w:space="0" w:color="auto"/>
        <w:right w:val="none" w:sz="0" w:space="0" w:color="auto"/>
      </w:divBdr>
    </w:div>
    <w:div w:id="1773937000">
      <w:bodyDiv w:val="1"/>
      <w:marLeft w:val="0"/>
      <w:marRight w:val="0"/>
      <w:marTop w:val="0"/>
      <w:marBottom w:val="0"/>
      <w:divBdr>
        <w:top w:val="none" w:sz="0" w:space="0" w:color="auto"/>
        <w:left w:val="none" w:sz="0" w:space="0" w:color="auto"/>
        <w:bottom w:val="none" w:sz="0" w:space="0" w:color="auto"/>
        <w:right w:val="none" w:sz="0" w:space="0" w:color="auto"/>
      </w:divBdr>
    </w:div>
    <w:div w:id="1779718116">
      <w:bodyDiv w:val="1"/>
      <w:marLeft w:val="0"/>
      <w:marRight w:val="0"/>
      <w:marTop w:val="0"/>
      <w:marBottom w:val="0"/>
      <w:divBdr>
        <w:top w:val="none" w:sz="0" w:space="0" w:color="auto"/>
        <w:left w:val="none" w:sz="0" w:space="0" w:color="auto"/>
        <w:bottom w:val="none" w:sz="0" w:space="0" w:color="auto"/>
        <w:right w:val="none" w:sz="0" w:space="0" w:color="auto"/>
      </w:divBdr>
    </w:div>
    <w:div w:id="1780685952">
      <w:bodyDiv w:val="1"/>
      <w:marLeft w:val="0"/>
      <w:marRight w:val="0"/>
      <w:marTop w:val="0"/>
      <w:marBottom w:val="0"/>
      <w:divBdr>
        <w:top w:val="none" w:sz="0" w:space="0" w:color="auto"/>
        <w:left w:val="none" w:sz="0" w:space="0" w:color="auto"/>
        <w:bottom w:val="none" w:sz="0" w:space="0" w:color="auto"/>
        <w:right w:val="none" w:sz="0" w:space="0" w:color="auto"/>
      </w:divBdr>
    </w:div>
    <w:div w:id="1781293269">
      <w:bodyDiv w:val="1"/>
      <w:marLeft w:val="0"/>
      <w:marRight w:val="0"/>
      <w:marTop w:val="0"/>
      <w:marBottom w:val="0"/>
      <w:divBdr>
        <w:top w:val="none" w:sz="0" w:space="0" w:color="auto"/>
        <w:left w:val="none" w:sz="0" w:space="0" w:color="auto"/>
        <w:bottom w:val="none" w:sz="0" w:space="0" w:color="auto"/>
        <w:right w:val="none" w:sz="0" w:space="0" w:color="auto"/>
      </w:divBdr>
    </w:div>
    <w:div w:id="1782069835">
      <w:bodyDiv w:val="1"/>
      <w:marLeft w:val="0"/>
      <w:marRight w:val="0"/>
      <w:marTop w:val="0"/>
      <w:marBottom w:val="0"/>
      <w:divBdr>
        <w:top w:val="none" w:sz="0" w:space="0" w:color="auto"/>
        <w:left w:val="none" w:sz="0" w:space="0" w:color="auto"/>
        <w:bottom w:val="none" w:sz="0" w:space="0" w:color="auto"/>
        <w:right w:val="none" w:sz="0" w:space="0" w:color="auto"/>
      </w:divBdr>
    </w:div>
    <w:div w:id="1782458918">
      <w:bodyDiv w:val="1"/>
      <w:marLeft w:val="0"/>
      <w:marRight w:val="0"/>
      <w:marTop w:val="0"/>
      <w:marBottom w:val="0"/>
      <w:divBdr>
        <w:top w:val="none" w:sz="0" w:space="0" w:color="auto"/>
        <w:left w:val="none" w:sz="0" w:space="0" w:color="auto"/>
        <w:bottom w:val="none" w:sz="0" w:space="0" w:color="auto"/>
        <w:right w:val="none" w:sz="0" w:space="0" w:color="auto"/>
      </w:divBdr>
    </w:div>
    <w:div w:id="1782992469">
      <w:bodyDiv w:val="1"/>
      <w:marLeft w:val="0"/>
      <w:marRight w:val="0"/>
      <w:marTop w:val="0"/>
      <w:marBottom w:val="0"/>
      <w:divBdr>
        <w:top w:val="none" w:sz="0" w:space="0" w:color="auto"/>
        <w:left w:val="none" w:sz="0" w:space="0" w:color="auto"/>
        <w:bottom w:val="none" w:sz="0" w:space="0" w:color="auto"/>
        <w:right w:val="none" w:sz="0" w:space="0" w:color="auto"/>
      </w:divBdr>
    </w:div>
    <w:div w:id="1787457038">
      <w:bodyDiv w:val="1"/>
      <w:marLeft w:val="0"/>
      <w:marRight w:val="0"/>
      <w:marTop w:val="0"/>
      <w:marBottom w:val="0"/>
      <w:divBdr>
        <w:top w:val="none" w:sz="0" w:space="0" w:color="auto"/>
        <w:left w:val="none" w:sz="0" w:space="0" w:color="auto"/>
        <w:bottom w:val="none" w:sz="0" w:space="0" w:color="auto"/>
        <w:right w:val="none" w:sz="0" w:space="0" w:color="auto"/>
      </w:divBdr>
    </w:div>
    <w:div w:id="1788701191">
      <w:bodyDiv w:val="1"/>
      <w:marLeft w:val="0"/>
      <w:marRight w:val="0"/>
      <w:marTop w:val="0"/>
      <w:marBottom w:val="0"/>
      <w:divBdr>
        <w:top w:val="none" w:sz="0" w:space="0" w:color="auto"/>
        <w:left w:val="none" w:sz="0" w:space="0" w:color="auto"/>
        <w:bottom w:val="none" w:sz="0" w:space="0" w:color="auto"/>
        <w:right w:val="none" w:sz="0" w:space="0" w:color="auto"/>
      </w:divBdr>
    </w:div>
    <w:div w:id="1789740332">
      <w:bodyDiv w:val="1"/>
      <w:marLeft w:val="0"/>
      <w:marRight w:val="0"/>
      <w:marTop w:val="0"/>
      <w:marBottom w:val="0"/>
      <w:divBdr>
        <w:top w:val="none" w:sz="0" w:space="0" w:color="auto"/>
        <w:left w:val="none" w:sz="0" w:space="0" w:color="auto"/>
        <w:bottom w:val="none" w:sz="0" w:space="0" w:color="auto"/>
        <w:right w:val="none" w:sz="0" w:space="0" w:color="auto"/>
      </w:divBdr>
    </w:div>
    <w:div w:id="1796411525">
      <w:bodyDiv w:val="1"/>
      <w:marLeft w:val="0"/>
      <w:marRight w:val="0"/>
      <w:marTop w:val="0"/>
      <w:marBottom w:val="0"/>
      <w:divBdr>
        <w:top w:val="none" w:sz="0" w:space="0" w:color="auto"/>
        <w:left w:val="none" w:sz="0" w:space="0" w:color="auto"/>
        <w:bottom w:val="none" w:sz="0" w:space="0" w:color="auto"/>
        <w:right w:val="none" w:sz="0" w:space="0" w:color="auto"/>
      </w:divBdr>
    </w:div>
    <w:div w:id="1798181965">
      <w:bodyDiv w:val="1"/>
      <w:marLeft w:val="0"/>
      <w:marRight w:val="0"/>
      <w:marTop w:val="0"/>
      <w:marBottom w:val="0"/>
      <w:divBdr>
        <w:top w:val="none" w:sz="0" w:space="0" w:color="auto"/>
        <w:left w:val="none" w:sz="0" w:space="0" w:color="auto"/>
        <w:bottom w:val="none" w:sz="0" w:space="0" w:color="auto"/>
        <w:right w:val="none" w:sz="0" w:space="0" w:color="auto"/>
      </w:divBdr>
    </w:div>
    <w:div w:id="1805810420">
      <w:bodyDiv w:val="1"/>
      <w:marLeft w:val="0"/>
      <w:marRight w:val="0"/>
      <w:marTop w:val="0"/>
      <w:marBottom w:val="0"/>
      <w:divBdr>
        <w:top w:val="none" w:sz="0" w:space="0" w:color="auto"/>
        <w:left w:val="none" w:sz="0" w:space="0" w:color="auto"/>
        <w:bottom w:val="none" w:sz="0" w:space="0" w:color="auto"/>
        <w:right w:val="none" w:sz="0" w:space="0" w:color="auto"/>
      </w:divBdr>
    </w:div>
    <w:div w:id="1807120498">
      <w:bodyDiv w:val="1"/>
      <w:marLeft w:val="0"/>
      <w:marRight w:val="0"/>
      <w:marTop w:val="0"/>
      <w:marBottom w:val="0"/>
      <w:divBdr>
        <w:top w:val="none" w:sz="0" w:space="0" w:color="auto"/>
        <w:left w:val="none" w:sz="0" w:space="0" w:color="auto"/>
        <w:bottom w:val="none" w:sz="0" w:space="0" w:color="auto"/>
        <w:right w:val="none" w:sz="0" w:space="0" w:color="auto"/>
      </w:divBdr>
    </w:div>
    <w:div w:id="1807358697">
      <w:bodyDiv w:val="1"/>
      <w:marLeft w:val="0"/>
      <w:marRight w:val="0"/>
      <w:marTop w:val="0"/>
      <w:marBottom w:val="0"/>
      <w:divBdr>
        <w:top w:val="none" w:sz="0" w:space="0" w:color="auto"/>
        <w:left w:val="none" w:sz="0" w:space="0" w:color="auto"/>
        <w:bottom w:val="none" w:sz="0" w:space="0" w:color="auto"/>
        <w:right w:val="none" w:sz="0" w:space="0" w:color="auto"/>
      </w:divBdr>
    </w:div>
    <w:div w:id="1807622286">
      <w:bodyDiv w:val="1"/>
      <w:marLeft w:val="0"/>
      <w:marRight w:val="0"/>
      <w:marTop w:val="0"/>
      <w:marBottom w:val="0"/>
      <w:divBdr>
        <w:top w:val="none" w:sz="0" w:space="0" w:color="auto"/>
        <w:left w:val="none" w:sz="0" w:space="0" w:color="auto"/>
        <w:bottom w:val="none" w:sz="0" w:space="0" w:color="auto"/>
        <w:right w:val="none" w:sz="0" w:space="0" w:color="auto"/>
      </w:divBdr>
    </w:div>
    <w:div w:id="1807812560">
      <w:bodyDiv w:val="1"/>
      <w:marLeft w:val="0"/>
      <w:marRight w:val="0"/>
      <w:marTop w:val="0"/>
      <w:marBottom w:val="0"/>
      <w:divBdr>
        <w:top w:val="none" w:sz="0" w:space="0" w:color="auto"/>
        <w:left w:val="none" w:sz="0" w:space="0" w:color="auto"/>
        <w:bottom w:val="none" w:sz="0" w:space="0" w:color="auto"/>
        <w:right w:val="none" w:sz="0" w:space="0" w:color="auto"/>
      </w:divBdr>
    </w:div>
    <w:div w:id="1808011103">
      <w:bodyDiv w:val="1"/>
      <w:marLeft w:val="0"/>
      <w:marRight w:val="0"/>
      <w:marTop w:val="0"/>
      <w:marBottom w:val="0"/>
      <w:divBdr>
        <w:top w:val="none" w:sz="0" w:space="0" w:color="auto"/>
        <w:left w:val="none" w:sz="0" w:space="0" w:color="auto"/>
        <w:bottom w:val="none" w:sz="0" w:space="0" w:color="auto"/>
        <w:right w:val="none" w:sz="0" w:space="0" w:color="auto"/>
      </w:divBdr>
    </w:div>
    <w:div w:id="1809979223">
      <w:bodyDiv w:val="1"/>
      <w:marLeft w:val="0"/>
      <w:marRight w:val="0"/>
      <w:marTop w:val="0"/>
      <w:marBottom w:val="0"/>
      <w:divBdr>
        <w:top w:val="none" w:sz="0" w:space="0" w:color="auto"/>
        <w:left w:val="none" w:sz="0" w:space="0" w:color="auto"/>
        <w:bottom w:val="none" w:sz="0" w:space="0" w:color="auto"/>
        <w:right w:val="none" w:sz="0" w:space="0" w:color="auto"/>
      </w:divBdr>
    </w:div>
    <w:div w:id="1814247147">
      <w:bodyDiv w:val="1"/>
      <w:marLeft w:val="0"/>
      <w:marRight w:val="0"/>
      <w:marTop w:val="0"/>
      <w:marBottom w:val="0"/>
      <w:divBdr>
        <w:top w:val="none" w:sz="0" w:space="0" w:color="auto"/>
        <w:left w:val="none" w:sz="0" w:space="0" w:color="auto"/>
        <w:bottom w:val="none" w:sz="0" w:space="0" w:color="auto"/>
        <w:right w:val="none" w:sz="0" w:space="0" w:color="auto"/>
      </w:divBdr>
    </w:div>
    <w:div w:id="1815178553">
      <w:bodyDiv w:val="1"/>
      <w:marLeft w:val="0"/>
      <w:marRight w:val="0"/>
      <w:marTop w:val="0"/>
      <w:marBottom w:val="0"/>
      <w:divBdr>
        <w:top w:val="none" w:sz="0" w:space="0" w:color="auto"/>
        <w:left w:val="none" w:sz="0" w:space="0" w:color="auto"/>
        <w:bottom w:val="none" w:sz="0" w:space="0" w:color="auto"/>
        <w:right w:val="none" w:sz="0" w:space="0" w:color="auto"/>
      </w:divBdr>
    </w:div>
    <w:div w:id="1820731994">
      <w:bodyDiv w:val="1"/>
      <w:marLeft w:val="0"/>
      <w:marRight w:val="0"/>
      <w:marTop w:val="0"/>
      <w:marBottom w:val="0"/>
      <w:divBdr>
        <w:top w:val="none" w:sz="0" w:space="0" w:color="auto"/>
        <w:left w:val="none" w:sz="0" w:space="0" w:color="auto"/>
        <w:bottom w:val="none" w:sz="0" w:space="0" w:color="auto"/>
        <w:right w:val="none" w:sz="0" w:space="0" w:color="auto"/>
      </w:divBdr>
    </w:div>
    <w:div w:id="1824273463">
      <w:bodyDiv w:val="1"/>
      <w:marLeft w:val="0"/>
      <w:marRight w:val="0"/>
      <w:marTop w:val="0"/>
      <w:marBottom w:val="0"/>
      <w:divBdr>
        <w:top w:val="none" w:sz="0" w:space="0" w:color="auto"/>
        <w:left w:val="none" w:sz="0" w:space="0" w:color="auto"/>
        <w:bottom w:val="none" w:sz="0" w:space="0" w:color="auto"/>
        <w:right w:val="none" w:sz="0" w:space="0" w:color="auto"/>
      </w:divBdr>
    </w:div>
    <w:div w:id="1824538395">
      <w:bodyDiv w:val="1"/>
      <w:marLeft w:val="0"/>
      <w:marRight w:val="0"/>
      <w:marTop w:val="0"/>
      <w:marBottom w:val="0"/>
      <w:divBdr>
        <w:top w:val="none" w:sz="0" w:space="0" w:color="auto"/>
        <w:left w:val="none" w:sz="0" w:space="0" w:color="auto"/>
        <w:bottom w:val="none" w:sz="0" w:space="0" w:color="auto"/>
        <w:right w:val="none" w:sz="0" w:space="0" w:color="auto"/>
      </w:divBdr>
    </w:div>
    <w:div w:id="1827090351">
      <w:bodyDiv w:val="1"/>
      <w:marLeft w:val="0"/>
      <w:marRight w:val="0"/>
      <w:marTop w:val="0"/>
      <w:marBottom w:val="0"/>
      <w:divBdr>
        <w:top w:val="none" w:sz="0" w:space="0" w:color="auto"/>
        <w:left w:val="none" w:sz="0" w:space="0" w:color="auto"/>
        <w:bottom w:val="none" w:sz="0" w:space="0" w:color="auto"/>
        <w:right w:val="none" w:sz="0" w:space="0" w:color="auto"/>
      </w:divBdr>
    </w:div>
    <w:div w:id="1827209677">
      <w:bodyDiv w:val="1"/>
      <w:marLeft w:val="0"/>
      <w:marRight w:val="0"/>
      <w:marTop w:val="0"/>
      <w:marBottom w:val="0"/>
      <w:divBdr>
        <w:top w:val="none" w:sz="0" w:space="0" w:color="auto"/>
        <w:left w:val="none" w:sz="0" w:space="0" w:color="auto"/>
        <w:bottom w:val="none" w:sz="0" w:space="0" w:color="auto"/>
        <w:right w:val="none" w:sz="0" w:space="0" w:color="auto"/>
      </w:divBdr>
    </w:div>
    <w:div w:id="1827235937">
      <w:bodyDiv w:val="1"/>
      <w:marLeft w:val="0"/>
      <w:marRight w:val="0"/>
      <w:marTop w:val="0"/>
      <w:marBottom w:val="0"/>
      <w:divBdr>
        <w:top w:val="none" w:sz="0" w:space="0" w:color="auto"/>
        <w:left w:val="none" w:sz="0" w:space="0" w:color="auto"/>
        <w:bottom w:val="none" w:sz="0" w:space="0" w:color="auto"/>
        <w:right w:val="none" w:sz="0" w:space="0" w:color="auto"/>
      </w:divBdr>
    </w:div>
    <w:div w:id="1827555325">
      <w:bodyDiv w:val="1"/>
      <w:marLeft w:val="0"/>
      <w:marRight w:val="0"/>
      <w:marTop w:val="0"/>
      <w:marBottom w:val="0"/>
      <w:divBdr>
        <w:top w:val="none" w:sz="0" w:space="0" w:color="auto"/>
        <w:left w:val="none" w:sz="0" w:space="0" w:color="auto"/>
        <w:bottom w:val="none" w:sz="0" w:space="0" w:color="auto"/>
        <w:right w:val="none" w:sz="0" w:space="0" w:color="auto"/>
      </w:divBdr>
    </w:div>
    <w:div w:id="1831554012">
      <w:bodyDiv w:val="1"/>
      <w:marLeft w:val="0"/>
      <w:marRight w:val="0"/>
      <w:marTop w:val="0"/>
      <w:marBottom w:val="0"/>
      <w:divBdr>
        <w:top w:val="none" w:sz="0" w:space="0" w:color="auto"/>
        <w:left w:val="none" w:sz="0" w:space="0" w:color="auto"/>
        <w:bottom w:val="none" w:sz="0" w:space="0" w:color="auto"/>
        <w:right w:val="none" w:sz="0" w:space="0" w:color="auto"/>
      </w:divBdr>
    </w:div>
    <w:div w:id="1836411507">
      <w:bodyDiv w:val="1"/>
      <w:marLeft w:val="0"/>
      <w:marRight w:val="0"/>
      <w:marTop w:val="0"/>
      <w:marBottom w:val="0"/>
      <w:divBdr>
        <w:top w:val="none" w:sz="0" w:space="0" w:color="auto"/>
        <w:left w:val="none" w:sz="0" w:space="0" w:color="auto"/>
        <w:bottom w:val="none" w:sz="0" w:space="0" w:color="auto"/>
        <w:right w:val="none" w:sz="0" w:space="0" w:color="auto"/>
      </w:divBdr>
    </w:div>
    <w:div w:id="1838107492">
      <w:bodyDiv w:val="1"/>
      <w:marLeft w:val="0"/>
      <w:marRight w:val="0"/>
      <w:marTop w:val="0"/>
      <w:marBottom w:val="0"/>
      <w:divBdr>
        <w:top w:val="none" w:sz="0" w:space="0" w:color="auto"/>
        <w:left w:val="none" w:sz="0" w:space="0" w:color="auto"/>
        <w:bottom w:val="none" w:sz="0" w:space="0" w:color="auto"/>
        <w:right w:val="none" w:sz="0" w:space="0" w:color="auto"/>
      </w:divBdr>
    </w:div>
    <w:div w:id="1838959676">
      <w:bodyDiv w:val="1"/>
      <w:marLeft w:val="0"/>
      <w:marRight w:val="0"/>
      <w:marTop w:val="0"/>
      <w:marBottom w:val="0"/>
      <w:divBdr>
        <w:top w:val="none" w:sz="0" w:space="0" w:color="auto"/>
        <w:left w:val="none" w:sz="0" w:space="0" w:color="auto"/>
        <w:bottom w:val="none" w:sz="0" w:space="0" w:color="auto"/>
        <w:right w:val="none" w:sz="0" w:space="0" w:color="auto"/>
      </w:divBdr>
    </w:div>
    <w:div w:id="1841383177">
      <w:bodyDiv w:val="1"/>
      <w:marLeft w:val="0"/>
      <w:marRight w:val="0"/>
      <w:marTop w:val="0"/>
      <w:marBottom w:val="0"/>
      <w:divBdr>
        <w:top w:val="none" w:sz="0" w:space="0" w:color="auto"/>
        <w:left w:val="none" w:sz="0" w:space="0" w:color="auto"/>
        <w:bottom w:val="none" w:sz="0" w:space="0" w:color="auto"/>
        <w:right w:val="none" w:sz="0" w:space="0" w:color="auto"/>
      </w:divBdr>
    </w:div>
    <w:div w:id="1842574712">
      <w:bodyDiv w:val="1"/>
      <w:marLeft w:val="0"/>
      <w:marRight w:val="0"/>
      <w:marTop w:val="0"/>
      <w:marBottom w:val="0"/>
      <w:divBdr>
        <w:top w:val="none" w:sz="0" w:space="0" w:color="auto"/>
        <w:left w:val="none" w:sz="0" w:space="0" w:color="auto"/>
        <w:bottom w:val="none" w:sz="0" w:space="0" w:color="auto"/>
        <w:right w:val="none" w:sz="0" w:space="0" w:color="auto"/>
      </w:divBdr>
    </w:div>
    <w:div w:id="1844205406">
      <w:bodyDiv w:val="1"/>
      <w:marLeft w:val="0"/>
      <w:marRight w:val="0"/>
      <w:marTop w:val="0"/>
      <w:marBottom w:val="0"/>
      <w:divBdr>
        <w:top w:val="none" w:sz="0" w:space="0" w:color="auto"/>
        <w:left w:val="none" w:sz="0" w:space="0" w:color="auto"/>
        <w:bottom w:val="none" w:sz="0" w:space="0" w:color="auto"/>
        <w:right w:val="none" w:sz="0" w:space="0" w:color="auto"/>
      </w:divBdr>
    </w:div>
    <w:div w:id="1844660378">
      <w:bodyDiv w:val="1"/>
      <w:marLeft w:val="0"/>
      <w:marRight w:val="0"/>
      <w:marTop w:val="0"/>
      <w:marBottom w:val="0"/>
      <w:divBdr>
        <w:top w:val="none" w:sz="0" w:space="0" w:color="auto"/>
        <w:left w:val="none" w:sz="0" w:space="0" w:color="auto"/>
        <w:bottom w:val="none" w:sz="0" w:space="0" w:color="auto"/>
        <w:right w:val="none" w:sz="0" w:space="0" w:color="auto"/>
      </w:divBdr>
    </w:div>
    <w:div w:id="1844739894">
      <w:bodyDiv w:val="1"/>
      <w:marLeft w:val="0"/>
      <w:marRight w:val="0"/>
      <w:marTop w:val="0"/>
      <w:marBottom w:val="0"/>
      <w:divBdr>
        <w:top w:val="none" w:sz="0" w:space="0" w:color="auto"/>
        <w:left w:val="none" w:sz="0" w:space="0" w:color="auto"/>
        <w:bottom w:val="none" w:sz="0" w:space="0" w:color="auto"/>
        <w:right w:val="none" w:sz="0" w:space="0" w:color="auto"/>
      </w:divBdr>
    </w:div>
    <w:div w:id="1845509654">
      <w:bodyDiv w:val="1"/>
      <w:marLeft w:val="0"/>
      <w:marRight w:val="0"/>
      <w:marTop w:val="0"/>
      <w:marBottom w:val="0"/>
      <w:divBdr>
        <w:top w:val="none" w:sz="0" w:space="0" w:color="auto"/>
        <w:left w:val="none" w:sz="0" w:space="0" w:color="auto"/>
        <w:bottom w:val="none" w:sz="0" w:space="0" w:color="auto"/>
        <w:right w:val="none" w:sz="0" w:space="0" w:color="auto"/>
      </w:divBdr>
    </w:div>
    <w:div w:id="1845783988">
      <w:bodyDiv w:val="1"/>
      <w:marLeft w:val="0"/>
      <w:marRight w:val="0"/>
      <w:marTop w:val="0"/>
      <w:marBottom w:val="0"/>
      <w:divBdr>
        <w:top w:val="none" w:sz="0" w:space="0" w:color="auto"/>
        <w:left w:val="none" w:sz="0" w:space="0" w:color="auto"/>
        <w:bottom w:val="none" w:sz="0" w:space="0" w:color="auto"/>
        <w:right w:val="none" w:sz="0" w:space="0" w:color="auto"/>
      </w:divBdr>
    </w:div>
    <w:div w:id="1846553758">
      <w:bodyDiv w:val="1"/>
      <w:marLeft w:val="0"/>
      <w:marRight w:val="0"/>
      <w:marTop w:val="0"/>
      <w:marBottom w:val="0"/>
      <w:divBdr>
        <w:top w:val="none" w:sz="0" w:space="0" w:color="auto"/>
        <w:left w:val="none" w:sz="0" w:space="0" w:color="auto"/>
        <w:bottom w:val="none" w:sz="0" w:space="0" w:color="auto"/>
        <w:right w:val="none" w:sz="0" w:space="0" w:color="auto"/>
      </w:divBdr>
    </w:div>
    <w:div w:id="1848137304">
      <w:bodyDiv w:val="1"/>
      <w:marLeft w:val="0"/>
      <w:marRight w:val="0"/>
      <w:marTop w:val="0"/>
      <w:marBottom w:val="0"/>
      <w:divBdr>
        <w:top w:val="none" w:sz="0" w:space="0" w:color="auto"/>
        <w:left w:val="none" w:sz="0" w:space="0" w:color="auto"/>
        <w:bottom w:val="none" w:sz="0" w:space="0" w:color="auto"/>
        <w:right w:val="none" w:sz="0" w:space="0" w:color="auto"/>
      </w:divBdr>
    </w:div>
    <w:div w:id="1852136217">
      <w:bodyDiv w:val="1"/>
      <w:marLeft w:val="0"/>
      <w:marRight w:val="0"/>
      <w:marTop w:val="0"/>
      <w:marBottom w:val="0"/>
      <w:divBdr>
        <w:top w:val="none" w:sz="0" w:space="0" w:color="auto"/>
        <w:left w:val="none" w:sz="0" w:space="0" w:color="auto"/>
        <w:bottom w:val="none" w:sz="0" w:space="0" w:color="auto"/>
        <w:right w:val="none" w:sz="0" w:space="0" w:color="auto"/>
      </w:divBdr>
    </w:div>
    <w:div w:id="1854874330">
      <w:bodyDiv w:val="1"/>
      <w:marLeft w:val="0"/>
      <w:marRight w:val="0"/>
      <w:marTop w:val="0"/>
      <w:marBottom w:val="0"/>
      <w:divBdr>
        <w:top w:val="none" w:sz="0" w:space="0" w:color="auto"/>
        <w:left w:val="none" w:sz="0" w:space="0" w:color="auto"/>
        <w:bottom w:val="none" w:sz="0" w:space="0" w:color="auto"/>
        <w:right w:val="none" w:sz="0" w:space="0" w:color="auto"/>
      </w:divBdr>
    </w:div>
    <w:div w:id="1855612853">
      <w:bodyDiv w:val="1"/>
      <w:marLeft w:val="0"/>
      <w:marRight w:val="0"/>
      <w:marTop w:val="0"/>
      <w:marBottom w:val="0"/>
      <w:divBdr>
        <w:top w:val="none" w:sz="0" w:space="0" w:color="auto"/>
        <w:left w:val="none" w:sz="0" w:space="0" w:color="auto"/>
        <w:bottom w:val="none" w:sz="0" w:space="0" w:color="auto"/>
        <w:right w:val="none" w:sz="0" w:space="0" w:color="auto"/>
      </w:divBdr>
    </w:div>
    <w:div w:id="1861240647">
      <w:bodyDiv w:val="1"/>
      <w:marLeft w:val="0"/>
      <w:marRight w:val="0"/>
      <w:marTop w:val="0"/>
      <w:marBottom w:val="0"/>
      <w:divBdr>
        <w:top w:val="none" w:sz="0" w:space="0" w:color="auto"/>
        <w:left w:val="none" w:sz="0" w:space="0" w:color="auto"/>
        <w:bottom w:val="none" w:sz="0" w:space="0" w:color="auto"/>
        <w:right w:val="none" w:sz="0" w:space="0" w:color="auto"/>
      </w:divBdr>
    </w:div>
    <w:div w:id="1865292200">
      <w:bodyDiv w:val="1"/>
      <w:marLeft w:val="0"/>
      <w:marRight w:val="0"/>
      <w:marTop w:val="0"/>
      <w:marBottom w:val="0"/>
      <w:divBdr>
        <w:top w:val="none" w:sz="0" w:space="0" w:color="auto"/>
        <w:left w:val="none" w:sz="0" w:space="0" w:color="auto"/>
        <w:bottom w:val="none" w:sz="0" w:space="0" w:color="auto"/>
        <w:right w:val="none" w:sz="0" w:space="0" w:color="auto"/>
      </w:divBdr>
    </w:div>
    <w:div w:id="1866864919">
      <w:bodyDiv w:val="1"/>
      <w:marLeft w:val="0"/>
      <w:marRight w:val="0"/>
      <w:marTop w:val="0"/>
      <w:marBottom w:val="0"/>
      <w:divBdr>
        <w:top w:val="none" w:sz="0" w:space="0" w:color="auto"/>
        <w:left w:val="none" w:sz="0" w:space="0" w:color="auto"/>
        <w:bottom w:val="none" w:sz="0" w:space="0" w:color="auto"/>
        <w:right w:val="none" w:sz="0" w:space="0" w:color="auto"/>
      </w:divBdr>
    </w:div>
    <w:div w:id="1867020457">
      <w:bodyDiv w:val="1"/>
      <w:marLeft w:val="0"/>
      <w:marRight w:val="0"/>
      <w:marTop w:val="0"/>
      <w:marBottom w:val="0"/>
      <w:divBdr>
        <w:top w:val="none" w:sz="0" w:space="0" w:color="auto"/>
        <w:left w:val="none" w:sz="0" w:space="0" w:color="auto"/>
        <w:bottom w:val="none" w:sz="0" w:space="0" w:color="auto"/>
        <w:right w:val="none" w:sz="0" w:space="0" w:color="auto"/>
      </w:divBdr>
    </w:div>
    <w:div w:id="1873420177">
      <w:bodyDiv w:val="1"/>
      <w:marLeft w:val="0"/>
      <w:marRight w:val="0"/>
      <w:marTop w:val="0"/>
      <w:marBottom w:val="0"/>
      <w:divBdr>
        <w:top w:val="none" w:sz="0" w:space="0" w:color="auto"/>
        <w:left w:val="none" w:sz="0" w:space="0" w:color="auto"/>
        <w:bottom w:val="none" w:sz="0" w:space="0" w:color="auto"/>
        <w:right w:val="none" w:sz="0" w:space="0" w:color="auto"/>
      </w:divBdr>
    </w:div>
    <w:div w:id="1878615077">
      <w:bodyDiv w:val="1"/>
      <w:marLeft w:val="0"/>
      <w:marRight w:val="0"/>
      <w:marTop w:val="0"/>
      <w:marBottom w:val="0"/>
      <w:divBdr>
        <w:top w:val="none" w:sz="0" w:space="0" w:color="auto"/>
        <w:left w:val="none" w:sz="0" w:space="0" w:color="auto"/>
        <w:bottom w:val="none" w:sz="0" w:space="0" w:color="auto"/>
        <w:right w:val="none" w:sz="0" w:space="0" w:color="auto"/>
      </w:divBdr>
    </w:div>
    <w:div w:id="1878927158">
      <w:bodyDiv w:val="1"/>
      <w:marLeft w:val="0"/>
      <w:marRight w:val="0"/>
      <w:marTop w:val="0"/>
      <w:marBottom w:val="0"/>
      <w:divBdr>
        <w:top w:val="none" w:sz="0" w:space="0" w:color="auto"/>
        <w:left w:val="none" w:sz="0" w:space="0" w:color="auto"/>
        <w:bottom w:val="none" w:sz="0" w:space="0" w:color="auto"/>
        <w:right w:val="none" w:sz="0" w:space="0" w:color="auto"/>
      </w:divBdr>
    </w:div>
    <w:div w:id="1879319024">
      <w:bodyDiv w:val="1"/>
      <w:marLeft w:val="0"/>
      <w:marRight w:val="0"/>
      <w:marTop w:val="0"/>
      <w:marBottom w:val="0"/>
      <w:divBdr>
        <w:top w:val="none" w:sz="0" w:space="0" w:color="auto"/>
        <w:left w:val="none" w:sz="0" w:space="0" w:color="auto"/>
        <w:bottom w:val="none" w:sz="0" w:space="0" w:color="auto"/>
        <w:right w:val="none" w:sz="0" w:space="0" w:color="auto"/>
      </w:divBdr>
    </w:div>
    <w:div w:id="1882091626">
      <w:bodyDiv w:val="1"/>
      <w:marLeft w:val="0"/>
      <w:marRight w:val="0"/>
      <w:marTop w:val="0"/>
      <w:marBottom w:val="0"/>
      <w:divBdr>
        <w:top w:val="none" w:sz="0" w:space="0" w:color="auto"/>
        <w:left w:val="none" w:sz="0" w:space="0" w:color="auto"/>
        <w:bottom w:val="none" w:sz="0" w:space="0" w:color="auto"/>
        <w:right w:val="none" w:sz="0" w:space="0" w:color="auto"/>
      </w:divBdr>
    </w:div>
    <w:div w:id="1884755119">
      <w:bodyDiv w:val="1"/>
      <w:marLeft w:val="0"/>
      <w:marRight w:val="0"/>
      <w:marTop w:val="0"/>
      <w:marBottom w:val="0"/>
      <w:divBdr>
        <w:top w:val="none" w:sz="0" w:space="0" w:color="auto"/>
        <w:left w:val="none" w:sz="0" w:space="0" w:color="auto"/>
        <w:bottom w:val="none" w:sz="0" w:space="0" w:color="auto"/>
        <w:right w:val="none" w:sz="0" w:space="0" w:color="auto"/>
      </w:divBdr>
    </w:div>
    <w:div w:id="1885828280">
      <w:bodyDiv w:val="1"/>
      <w:marLeft w:val="0"/>
      <w:marRight w:val="0"/>
      <w:marTop w:val="0"/>
      <w:marBottom w:val="0"/>
      <w:divBdr>
        <w:top w:val="none" w:sz="0" w:space="0" w:color="auto"/>
        <w:left w:val="none" w:sz="0" w:space="0" w:color="auto"/>
        <w:bottom w:val="none" w:sz="0" w:space="0" w:color="auto"/>
        <w:right w:val="none" w:sz="0" w:space="0" w:color="auto"/>
      </w:divBdr>
    </w:div>
    <w:div w:id="1886067526">
      <w:bodyDiv w:val="1"/>
      <w:marLeft w:val="0"/>
      <w:marRight w:val="0"/>
      <w:marTop w:val="0"/>
      <w:marBottom w:val="0"/>
      <w:divBdr>
        <w:top w:val="none" w:sz="0" w:space="0" w:color="auto"/>
        <w:left w:val="none" w:sz="0" w:space="0" w:color="auto"/>
        <w:bottom w:val="none" w:sz="0" w:space="0" w:color="auto"/>
        <w:right w:val="none" w:sz="0" w:space="0" w:color="auto"/>
      </w:divBdr>
    </w:div>
    <w:div w:id="1888372862">
      <w:bodyDiv w:val="1"/>
      <w:marLeft w:val="0"/>
      <w:marRight w:val="0"/>
      <w:marTop w:val="0"/>
      <w:marBottom w:val="0"/>
      <w:divBdr>
        <w:top w:val="none" w:sz="0" w:space="0" w:color="auto"/>
        <w:left w:val="none" w:sz="0" w:space="0" w:color="auto"/>
        <w:bottom w:val="none" w:sz="0" w:space="0" w:color="auto"/>
        <w:right w:val="none" w:sz="0" w:space="0" w:color="auto"/>
      </w:divBdr>
    </w:div>
    <w:div w:id="1893080902">
      <w:bodyDiv w:val="1"/>
      <w:marLeft w:val="0"/>
      <w:marRight w:val="0"/>
      <w:marTop w:val="0"/>
      <w:marBottom w:val="0"/>
      <w:divBdr>
        <w:top w:val="none" w:sz="0" w:space="0" w:color="auto"/>
        <w:left w:val="none" w:sz="0" w:space="0" w:color="auto"/>
        <w:bottom w:val="none" w:sz="0" w:space="0" w:color="auto"/>
        <w:right w:val="none" w:sz="0" w:space="0" w:color="auto"/>
      </w:divBdr>
    </w:div>
    <w:div w:id="1895310595">
      <w:bodyDiv w:val="1"/>
      <w:marLeft w:val="0"/>
      <w:marRight w:val="0"/>
      <w:marTop w:val="0"/>
      <w:marBottom w:val="0"/>
      <w:divBdr>
        <w:top w:val="none" w:sz="0" w:space="0" w:color="auto"/>
        <w:left w:val="none" w:sz="0" w:space="0" w:color="auto"/>
        <w:bottom w:val="none" w:sz="0" w:space="0" w:color="auto"/>
        <w:right w:val="none" w:sz="0" w:space="0" w:color="auto"/>
      </w:divBdr>
    </w:div>
    <w:div w:id="1900434791">
      <w:bodyDiv w:val="1"/>
      <w:marLeft w:val="0"/>
      <w:marRight w:val="0"/>
      <w:marTop w:val="0"/>
      <w:marBottom w:val="0"/>
      <w:divBdr>
        <w:top w:val="none" w:sz="0" w:space="0" w:color="auto"/>
        <w:left w:val="none" w:sz="0" w:space="0" w:color="auto"/>
        <w:bottom w:val="none" w:sz="0" w:space="0" w:color="auto"/>
        <w:right w:val="none" w:sz="0" w:space="0" w:color="auto"/>
      </w:divBdr>
    </w:div>
    <w:div w:id="1902669893">
      <w:bodyDiv w:val="1"/>
      <w:marLeft w:val="0"/>
      <w:marRight w:val="0"/>
      <w:marTop w:val="0"/>
      <w:marBottom w:val="0"/>
      <w:divBdr>
        <w:top w:val="none" w:sz="0" w:space="0" w:color="auto"/>
        <w:left w:val="none" w:sz="0" w:space="0" w:color="auto"/>
        <w:bottom w:val="none" w:sz="0" w:space="0" w:color="auto"/>
        <w:right w:val="none" w:sz="0" w:space="0" w:color="auto"/>
      </w:divBdr>
    </w:div>
    <w:div w:id="1903325828">
      <w:bodyDiv w:val="1"/>
      <w:marLeft w:val="0"/>
      <w:marRight w:val="0"/>
      <w:marTop w:val="0"/>
      <w:marBottom w:val="0"/>
      <w:divBdr>
        <w:top w:val="none" w:sz="0" w:space="0" w:color="auto"/>
        <w:left w:val="none" w:sz="0" w:space="0" w:color="auto"/>
        <w:bottom w:val="none" w:sz="0" w:space="0" w:color="auto"/>
        <w:right w:val="none" w:sz="0" w:space="0" w:color="auto"/>
      </w:divBdr>
    </w:div>
    <w:div w:id="1903442414">
      <w:bodyDiv w:val="1"/>
      <w:marLeft w:val="0"/>
      <w:marRight w:val="0"/>
      <w:marTop w:val="0"/>
      <w:marBottom w:val="0"/>
      <w:divBdr>
        <w:top w:val="none" w:sz="0" w:space="0" w:color="auto"/>
        <w:left w:val="none" w:sz="0" w:space="0" w:color="auto"/>
        <w:bottom w:val="none" w:sz="0" w:space="0" w:color="auto"/>
        <w:right w:val="none" w:sz="0" w:space="0" w:color="auto"/>
      </w:divBdr>
    </w:div>
    <w:div w:id="1909417742">
      <w:bodyDiv w:val="1"/>
      <w:marLeft w:val="0"/>
      <w:marRight w:val="0"/>
      <w:marTop w:val="0"/>
      <w:marBottom w:val="0"/>
      <w:divBdr>
        <w:top w:val="none" w:sz="0" w:space="0" w:color="auto"/>
        <w:left w:val="none" w:sz="0" w:space="0" w:color="auto"/>
        <w:bottom w:val="none" w:sz="0" w:space="0" w:color="auto"/>
        <w:right w:val="none" w:sz="0" w:space="0" w:color="auto"/>
      </w:divBdr>
    </w:div>
    <w:div w:id="1915697283">
      <w:bodyDiv w:val="1"/>
      <w:marLeft w:val="0"/>
      <w:marRight w:val="0"/>
      <w:marTop w:val="0"/>
      <w:marBottom w:val="0"/>
      <w:divBdr>
        <w:top w:val="none" w:sz="0" w:space="0" w:color="auto"/>
        <w:left w:val="none" w:sz="0" w:space="0" w:color="auto"/>
        <w:bottom w:val="none" w:sz="0" w:space="0" w:color="auto"/>
        <w:right w:val="none" w:sz="0" w:space="0" w:color="auto"/>
      </w:divBdr>
    </w:div>
    <w:div w:id="1916015824">
      <w:bodyDiv w:val="1"/>
      <w:marLeft w:val="0"/>
      <w:marRight w:val="0"/>
      <w:marTop w:val="0"/>
      <w:marBottom w:val="0"/>
      <w:divBdr>
        <w:top w:val="none" w:sz="0" w:space="0" w:color="auto"/>
        <w:left w:val="none" w:sz="0" w:space="0" w:color="auto"/>
        <w:bottom w:val="none" w:sz="0" w:space="0" w:color="auto"/>
        <w:right w:val="none" w:sz="0" w:space="0" w:color="auto"/>
      </w:divBdr>
    </w:div>
    <w:div w:id="1917011322">
      <w:bodyDiv w:val="1"/>
      <w:marLeft w:val="0"/>
      <w:marRight w:val="0"/>
      <w:marTop w:val="0"/>
      <w:marBottom w:val="0"/>
      <w:divBdr>
        <w:top w:val="none" w:sz="0" w:space="0" w:color="auto"/>
        <w:left w:val="none" w:sz="0" w:space="0" w:color="auto"/>
        <w:bottom w:val="none" w:sz="0" w:space="0" w:color="auto"/>
        <w:right w:val="none" w:sz="0" w:space="0" w:color="auto"/>
      </w:divBdr>
      <w:divsChild>
        <w:div w:id="452283874">
          <w:marLeft w:val="0"/>
          <w:marRight w:val="0"/>
          <w:marTop w:val="0"/>
          <w:marBottom w:val="0"/>
          <w:divBdr>
            <w:top w:val="none" w:sz="0" w:space="0" w:color="auto"/>
            <w:left w:val="none" w:sz="0" w:space="0" w:color="auto"/>
            <w:bottom w:val="none" w:sz="0" w:space="0" w:color="auto"/>
            <w:right w:val="none" w:sz="0" w:space="0" w:color="auto"/>
          </w:divBdr>
          <w:divsChild>
            <w:div w:id="19913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5844">
      <w:bodyDiv w:val="1"/>
      <w:marLeft w:val="0"/>
      <w:marRight w:val="0"/>
      <w:marTop w:val="0"/>
      <w:marBottom w:val="0"/>
      <w:divBdr>
        <w:top w:val="none" w:sz="0" w:space="0" w:color="auto"/>
        <w:left w:val="none" w:sz="0" w:space="0" w:color="auto"/>
        <w:bottom w:val="none" w:sz="0" w:space="0" w:color="auto"/>
        <w:right w:val="none" w:sz="0" w:space="0" w:color="auto"/>
      </w:divBdr>
    </w:div>
    <w:div w:id="1918517716">
      <w:bodyDiv w:val="1"/>
      <w:marLeft w:val="0"/>
      <w:marRight w:val="0"/>
      <w:marTop w:val="0"/>
      <w:marBottom w:val="0"/>
      <w:divBdr>
        <w:top w:val="none" w:sz="0" w:space="0" w:color="auto"/>
        <w:left w:val="none" w:sz="0" w:space="0" w:color="auto"/>
        <w:bottom w:val="none" w:sz="0" w:space="0" w:color="auto"/>
        <w:right w:val="none" w:sz="0" w:space="0" w:color="auto"/>
      </w:divBdr>
    </w:div>
    <w:div w:id="1924531818">
      <w:bodyDiv w:val="1"/>
      <w:marLeft w:val="0"/>
      <w:marRight w:val="0"/>
      <w:marTop w:val="0"/>
      <w:marBottom w:val="0"/>
      <w:divBdr>
        <w:top w:val="none" w:sz="0" w:space="0" w:color="auto"/>
        <w:left w:val="none" w:sz="0" w:space="0" w:color="auto"/>
        <w:bottom w:val="none" w:sz="0" w:space="0" w:color="auto"/>
        <w:right w:val="none" w:sz="0" w:space="0" w:color="auto"/>
      </w:divBdr>
    </w:div>
    <w:div w:id="1924676738">
      <w:bodyDiv w:val="1"/>
      <w:marLeft w:val="0"/>
      <w:marRight w:val="0"/>
      <w:marTop w:val="0"/>
      <w:marBottom w:val="0"/>
      <w:divBdr>
        <w:top w:val="none" w:sz="0" w:space="0" w:color="auto"/>
        <w:left w:val="none" w:sz="0" w:space="0" w:color="auto"/>
        <w:bottom w:val="none" w:sz="0" w:space="0" w:color="auto"/>
        <w:right w:val="none" w:sz="0" w:space="0" w:color="auto"/>
      </w:divBdr>
    </w:div>
    <w:div w:id="1925647648">
      <w:bodyDiv w:val="1"/>
      <w:marLeft w:val="0"/>
      <w:marRight w:val="0"/>
      <w:marTop w:val="0"/>
      <w:marBottom w:val="0"/>
      <w:divBdr>
        <w:top w:val="none" w:sz="0" w:space="0" w:color="auto"/>
        <w:left w:val="none" w:sz="0" w:space="0" w:color="auto"/>
        <w:bottom w:val="none" w:sz="0" w:space="0" w:color="auto"/>
        <w:right w:val="none" w:sz="0" w:space="0" w:color="auto"/>
      </w:divBdr>
    </w:div>
    <w:div w:id="1926569297">
      <w:bodyDiv w:val="1"/>
      <w:marLeft w:val="0"/>
      <w:marRight w:val="0"/>
      <w:marTop w:val="0"/>
      <w:marBottom w:val="0"/>
      <w:divBdr>
        <w:top w:val="none" w:sz="0" w:space="0" w:color="auto"/>
        <w:left w:val="none" w:sz="0" w:space="0" w:color="auto"/>
        <w:bottom w:val="none" w:sz="0" w:space="0" w:color="auto"/>
        <w:right w:val="none" w:sz="0" w:space="0" w:color="auto"/>
      </w:divBdr>
    </w:div>
    <w:div w:id="1929465818">
      <w:bodyDiv w:val="1"/>
      <w:marLeft w:val="0"/>
      <w:marRight w:val="0"/>
      <w:marTop w:val="0"/>
      <w:marBottom w:val="0"/>
      <w:divBdr>
        <w:top w:val="none" w:sz="0" w:space="0" w:color="auto"/>
        <w:left w:val="none" w:sz="0" w:space="0" w:color="auto"/>
        <w:bottom w:val="none" w:sz="0" w:space="0" w:color="auto"/>
        <w:right w:val="none" w:sz="0" w:space="0" w:color="auto"/>
      </w:divBdr>
    </w:div>
    <w:div w:id="1932465377">
      <w:bodyDiv w:val="1"/>
      <w:marLeft w:val="0"/>
      <w:marRight w:val="0"/>
      <w:marTop w:val="0"/>
      <w:marBottom w:val="0"/>
      <w:divBdr>
        <w:top w:val="none" w:sz="0" w:space="0" w:color="auto"/>
        <w:left w:val="none" w:sz="0" w:space="0" w:color="auto"/>
        <w:bottom w:val="none" w:sz="0" w:space="0" w:color="auto"/>
        <w:right w:val="none" w:sz="0" w:space="0" w:color="auto"/>
      </w:divBdr>
    </w:div>
    <w:div w:id="1936402798">
      <w:bodyDiv w:val="1"/>
      <w:marLeft w:val="0"/>
      <w:marRight w:val="0"/>
      <w:marTop w:val="0"/>
      <w:marBottom w:val="0"/>
      <w:divBdr>
        <w:top w:val="none" w:sz="0" w:space="0" w:color="auto"/>
        <w:left w:val="none" w:sz="0" w:space="0" w:color="auto"/>
        <w:bottom w:val="none" w:sz="0" w:space="0" w:color="auto"/>
        <w:right w:val="none" w:sz="0" w:space="0" w:color="auto"/>
      </w:divBdr>
    </w:div>
    <w:div w:id="1942449061">
      <w:bodyDiv w:val="1"/>
      <w:marLeft w:val="0"/>
      <w:marRight w:val="0"/>
      <w:marTop w:val="0"/>
      <w:marBottom w:val="0"/>
      <w:divBdr>
        <w:top w:val="none" w:sz="0" w:space="0" w:color="auto"/>
        <w:left w:val="none" w:sz="0" w:space="0" w:color="auto"/>
        <w:bottom w:val="none" w:sz="0" w:space="0" w:color="auto"/>
        <w:right w:val="none" w:sz="0" w:space="0" w:color="auto"/>
      </w:divBdr>
    </w:div>
    <w:div w:id="1943217850">
      <w:bodyDiv w:val="1"/>
      <w:marLeft w:val="0"/>
      <w:marRight w:val="0"/>
      <w:marTop w:val="0"/>
      <w:marBottom w:val="0"/>
      <w:divBdr>
        <w:top w:val="none" w:sz="0" w:space="0" w:color="auto"/>
        <w:left w:val="none" w:sz="0" w:space="0" w:color="auto"/>
        <w:bottom w:val="none" w:sz="0" w:space="0" w:color="auto"/>
        <w:right w:val="none" w:sz="0" w:space="0" w:color="auto"/>
      </w:divBdr>
    </w:div>
    <w:div w:id="1946889101">
      <w:bodyDiv w:val="1"/>
      <w:marLeft w:val="0"/>
      <w:marRight w:val="0"/>
      <w:marTop w:val="0"/>
      <w:marBottom w:val="0"/>
      <w:divBdr>
        <w:top w:val="none" w:sz="0" w:space="0" w:color="auto"/>
        <w:left w:val="none" w:sz="0" w:space="0" w:color="auto"/>
        <w:bottom w:val="none" w:sz="0" w:space="0" w:color="auto"/>
        <w:right w:val="none" w:sz="0" w:space="0" w:color="auto"/>
      </w:divBdr>
    </w:div>
    <w:div w:id="1947999298">
      <w:bodyDiv w:val="1"/>
      <w:marLeft w:val="0"/>
      <w:marRight w:val="0"/>
      <w:marTop w:val="0"/>
      <w:marBottom w:val="0"/>
      <w:divBdr>
        <w:top w:val="none" w:sz="0" w:space="0" w:color="auto"/>
        <w:left w:val="none" w:sz="0" w:space="0" w:color="auto"/>
        <w:bottom w:val="none" w:sz="0" w:space="0" w:color="auto"/>
        <w:right w:val="none" w:sz="0" w:space="0" w:color="auto"/>
      </w:divBdr>
    </w:div>
    <w:div w:id="1949703692">
      <w:bodyDiv w:val="1"/>
      <w:marLeft w:val="0"/>
      <w:marRight w:val="0"/>
      <w:marTop w:val="0"/>
      <w:marBottom w:val="0"/>
      <w:divBdr>
        <w:top w:val="none" w:sz="0" w:space="0" w:color="auto"/>
        <w:left w:val="none" w:sz="0" w:space="0" w:color="auto"/>
        <w:bottom w:val="none" w:sz="0" w:space="0" w:color="auto"/>
        <w:right w:val="none" w:sz="0" w:space="0" w:color="auto"/>
      </w:divBdr>
    </w:div>
    <w:div w:id="1950510074">
      <w:bodyDiv w:val="1"/>
      <w:marLeft w:val="0"/>
      <w:marRight w:val="0"/>
      <w:marTop w:val="0"/>
      <w:marBottom w:val="0"/>
      <w:divBdr>
        <w:top w:val="none" w:sz="0" w:space="0" w:color="auto"/>
        <w:left w:val="none" w:sz="0" w:space="0" w:color="auto"/>
        <w:bottom w:val="none" w:sz="0" w:space="0" w:color="auto"/>
        <w:right w:val="none" w:sz="0" w:space="0" w:color="auto"/>
      </w:divBdr>
    </w:div>
    <w:div w:id="1954942291">
      <w:bodyDiv w:val="1"/>
      <w:marLeft w:val="0"/>
      <w:marRight w:val="0"/>
      <w:marTop w:val="0"/>
      <w:marBottom w:val="0"/>
      <w:divBdr>
        <w:top w:val="none" w:sz="0" w:space="0" w:color="auto"/>
        <w:left w:val="none" w:sz="0" w:space="0" w:color="auto"/>
        <w:bottom w:val="none" w:sz="0" w:space="0" w:color="auto"/>
        <w:right w:val="none" w:sz="0" w:space="0" w:color="auto"/>
      </w:divBdr>
    </w:div>
    <w:div w:id="1956718720">
      <w:bodyDiv w:val="1"/>
      <w:marLeft w:val="0"/>
      <w:marRight w:val="0"/>
      <w:marTop w:val="0"/>
      <w:marBottom w:val="0"/>
      <w:divBdr>
        <w:top w:val="none" w:sz="0" w:space="0" w:color="auto"/>
        <w:left w:val="none" w:sz="0" w:space="0" w:color="auto"/>
        <w:bottom w:val="none" w:sz="0" w:space="0" w:color="auto"/>
        <w:right w:val="none" w:sz="0" w:space="0" w:color="auto"/>
      </w:divBdr>
    </w:div>
    <w:div w:id="1967547044">
      <w:bodyDiv w:val="1"/>
      <w:marLeft w:val="0"/>
      <w:marRight w:val="0"/>
      <w:marTop w:val="0"/>
      <w:marBottom w:val="0"/>
      <w:divBdr>
        <w:top w:val="none" w:sz="0" w:space="0" w:color="auto"/>
        <w:left w:val="none" w:sz="0" w:space="0" w:color="auto"/>
        <w:bottom w:val="none" w:sz="0" w:space="0" w:color="auto"/>
        <w:right w:val="none" w:sz="0" w:space="0" w:color="auto"/>
      </w:divBdr>
    </w:div>
    <w:div w:id="1968970466">
      <w:bodyDiv w:val="1"/>
      <w:marLeft w:val="0"/>
      <w:marRight w:val="0"/>
      <w:marTop w:val="0"/>
      <w:marBottom w:val="0"/>
      <w:divBdr>
        <w:top w:val="none" w:sz="0" w:space="0" w:color="auto"/>
        <w:left w:val="none" w:sz="0" w:space="0" w:color="auto"/>
        <w:bottom w:val="none" w:sz="0" w:space="0" w:color="auto"/>
        <w:right w:val="none" w:sz="0" w:space="0" w:color="auto"/>
      </w:divBdr>
    </w:div>
    <w:div w:id="1969580442">
      <w:bodyDiv w:val="1"/>
      <w:marLeft w:val="0"/>
      <w:marRight w:val="0"/>
      <w:marTop w:val="0"/>
      <w:marBottom w:val="0"/>
      <w:divBdr>
        <w:top w:val="none" w:sz="0" w:space="0" w:color="auto"/>
        <w:left w:val="none" w:sz="0" w:space="0" w:color="auto"/>
        <w:bottom w:val="none" w:sz="0" w:space="0" w:color="auto"/>
        <w:right w:val="none" w:sz="0" w:space="0" w:color="auto"/>
      </w:divBdr>
    </w:div>
    <w:div w:id="1969970587">
      <w:bodyDiv w:val="1"/>
      <w:marLeft w:val="0"/>
      <w:marRight w:val="0"/>
      <w:marTop w:val="0"/>
      <w:marBottom w:val="0"/>
      <w:divBdr>
        <w:top w:val="none" w:sz="0" w:space="0" w:color="auto"/>
        <w:left w:val="none" w:sz="0" w:space="0" w:color="auto"/>
        <w:bottom w:val="none" w:sz="0" w:space="0" w:color="auto"/>
        <w:right w:val="none" w:sz="0" w:space="0" w:color="auto"/>
      </w:divBdr>
    </w:div>
    <w:div w:id="1970239496">
      <w:bodyDiv w:val="1"/>
      <w:marLeft w:val="0"/>
      <w:marRight w:val="0"/>
      <w:marTop w:val="0"/>
      <w:marBottom w:val="0"/>
      <w:divBdr>
        <w:top w:val="none" w:sz="0" w:space="0" w:color="auto"/>
        <w:left w:val="none" w:sz="0" w:space="0" w:color="auto"/>
        <w:bottom w:val="none" w:sz="0" w:space="0" w:color="auto"/>
        <w:right w:val="none" w:sz="0" w:space="0" w:color="auto"/>
      </w:divBdr>
    </w:div>
    <w:div w:id="1971206740">
      <w:bodyDiv w:val="1"/>
      <w:marLeft w:val="0"/>
      <w:marRight w:val="0"/>
      <w:marTop w:val="0"/>
      <w:marBottom w:val="0"/>
      <w:divBdr>
        <w:top w:val="none" w:sz="0" w:space="0" w:color="auto"/>
        <w:left w:val="none" w:sz="0" w:space="0" w:color="auto"/>
        <w:bottom w:val="none" w:sz="0" w:space="0" w:color="auto"/>
        <w:right w:val="none" w:sz="0" w:space="0" w:color="auto"/>
      </w:divBdr>
    </w:div>
    <w:div w:id="1971474869">
      <w:bodyDiv w:val="1"/>
      <w:marLeft w:val="0"/>
      <w:marRight w:val="0"/>
      <w:marTop w:val="0"/>
      <w:marBottom w:val="0"/>
      <w:divBdr>
        <w:top w:val="none" w:sz="0" w:space="0" w:color="auto"/>
        <w:left w:val="none" w:sz="0" w:space="0" w:color="auto"/>
        <w:bottom w:val="none" w:sz="0" w:space="0" w:color="auto"/>
        <w:right w:val="none" w:sz="0" w:space="0" w:color="auto"/>
      </w:divBdr>
    </w:div>
    <w:div w:id="1978678113">
      <w:bodyDiv w:val="1"/>
      <w:marLeft w:val="0"/>
      <w:marRight w:val="0"/>
      <w:marTop w:val="0"/>
      <w:marBottom w:val="0"/>
      <w:divBdr>
        <w:top w:val="none" w:sz="0" w:space="0" w:color="auto"/>
        <w:left w:val="none" w:sz="0" w:space="0" w:color="auto"/>
        <w:bottom w:val="none" w:sz="0" w:space="0" w:color="auto"/>
        <w:right w:val="none" w:sz="0" w:space="0" w:color="auto"/>
      </w:divBdr>
    </w:div>
    <w:div w:id="1979451775">
      <w:bodyDiv w:val="1"/>
      <w:marLeft w:val="0"/>
      <w:marRight w:val="0"/>
      <w:marTop w:val="0"/>
      <w:marBottom w:val="0"/>
      <w:divBdr>
        <w:top w:val="none" w:sz="0" w:space="0" w:color="auto"/>
        <w:left w:val="none" w:sz="0" w:space="0" w:color="auto"/>
        <w:bottom w:val="none" w:sz="0" w:space="0" w:color="auto"/>
        <w:right w:val="none" w:sz="0" w:space="0" w:color="auto"/>
      </w:divBdr>
    </w:div>
    <w:div w:id="1980180838">
      <w:bodyDiv w:val="1"/>
      <w:marLeft w:val="0"/>
      <w:marRight w:val="0"/>
      <w:marTop w:val="0"/>
      <w:marBottom w:val="0"/>
      <w:divBdr>
        <w:top w:val="none" w:sz="0" w:space="0" w:color="auto"/>
        <w:left w:val="none" w:sz="0" w:space="0" w:color="auto"/>
        <w:bottom w:val="none" w:sz="0" w:space="0" w:color="auto"/>
        <w:right w:val="none" w:sz="0" w:space="0" w:color="auto"/>
      </w:divBdr>
    </w:div>
    <w:div w:id="1984042593">
      <w:bodyDiv w:val="1"/>
      <w:marLeft w:val="0"/>
      <w:marRight w:val="0"/>
      <w:marTop w:val="0"/>
      <w:marBottom w:val="0"/>
      <w:divBdr>
        <w:top w:val="none" w:sz="0" w:space="0" w:color="auto"/>
        <w:left w:val="none" w:sz="0" w:space="0" w:color="auto"/>
        <w:bottom w:val="none" w:sz="0" w:space="0" w:color="auto"/>
        <w:right w:val="none" w:sz="0" w:space="0" w:color="auto"/>
      </w:divBdr>
    </w:div>
    <w:div w:id="1984772393">
      <w:bodyDiv w:val="1"/>
      <w:marLeft w:val="0"/>
      <w:marRight w:val="0"/>
      <w:marTop w:val="0"/>
      <w:marBottom w:val="0"/>
      <w:divBdr>
        <w:top w:val="none" w:sz="0" w:space="0" w:color="auto"/>
        <w:left w:val="none" w:sz="0" w:space="0" w:color="auto"/>
        <w:bottom w:val="none" w:sz="0" w:space="0" w:color="auto"/>
        <w:right w:val="none" w:sz="0" w:space="0" w:color="auto"/>
      </w:divBdr>
    </w:div>
    <w:div w:id="1986352540">
      <w:bodyDiv w:val="1"/>
      <w:marLeft w:val="0"/>
      <w:marRight w:val="0"/>
      <w:marTop w:val="0"/>
      <w:marBottom w:val="0"/>
      <w:divBdr>
        <w:top w:val="none" w:sz="0" w:space="0" w:color="auto"/>
        <w:left w:val="none" w:sz="0" w:space="0" w:color="auto"/>
        <w:bottom w:val="none" w:sz="0" w:space="0" w:color="auto"/>
        <w:right w:val="none" w:sz="0" w:space="0" w:color="auto"/>
      </w:divBdr>
    </w:div>
    <w:div w:id="1988511051">
      <w:bodyDiv w:val="1"/>
      <w:marLeft w:val="0"/>
      <w:marRight w:val="0"/>
      <w:marTop w:val="0"/>
      <w:marBottom w:val="0"/>
      <w:divBdr>
        <w:top w:val="none" w:sz="0" w:space="0" w:color="auto"/>
        <w:left w:val="none" w:sz="0" w:space="0" w:color="auto"/>
        <w:bottom w:val="none" w:sz="0" w:space="0" w:color="auto"/>
        <w:right w:val="none" w:sz="0" w:space="0" w:color="auto"/>
      </w:divBdr>
    </w:div>
    <w:div w:id="1989088331">
      <w:bodyDiv w:val="1"/>
      <w:marLeft w:val="0"/>
      <w:marRight w:val="0"/>
      <w:marTop w:val="0"/>
      <w:marBottom w:val="0"/>
      <w:divBdr>
        <w:top w:val="none" w:sz="0" w:space="0" w:color="auto"/>
        <w:left w:val="none" w:sz="0" w:space="0" w:color="auto"/>
        <w:bottom w:val="none" w:sz="0" w:space="0" w:color="auto"/>
        <w:right w:val="none" w:sz="0" w:space="0" w:color="auto"/>
      </w:divBdr>
    </w:div>
    <w:div w:id="1990480234">
      <w:bodyDiv w:val="1"/>
      <w:marLeft w:val="0"/>
      <w:marRight w:val="0"/>
      <w:marTop w:val="0"/>
      <w:marBottom w:val="0"/>
      <w:divBdr>
        <w:top w:val="none" w:sz="0" w:space="0" w:color="auto"/>
        <w:left w:val="none" w:sz="0" w:space="0" w:color="auto"/>
        <w:bottom w:val="none" w:sz="0" w:space="0" w:color="auto"/>
        <w:right w:val="none" w:sz="0" w:space="0" w:color="auto"/>
      </w:divBdr>
    </w:div>
    <w:div w:id="1992519886">
      <w:bodyDiv w:val="1"/>
      <w:marLeft w:val="0"/>
      <w:marRight w:val="0"/>
      <w:marTop w:val="0"/>
      <w:marBottom w:val="0"/>
      <w:divBdr>
        <w:top w:val="none" w:sz="0" w:space="0" w:color="auto"/>
        <w:left w:val="none" w:sz="0" w:space="0" w:color="auto"/>
        <w:bottom w:val="none" w:sz="0" w:space="0" w:color="auto"/>
        <w:right w:val="none" w:sz="0" w:space="0" w:color="auto"/>
      </w:divBdr>
    </w:div>
    <w:div w:id="1994872437">
      <w:bodyDiv w:val="1"/>
      <w:marLeft w:val="0"/>
      <w:marRight w:val="0"/>
      <w:marTop w:val="0"/>
      <w:marBottom w:val="0"/>
      <w:divBdr>
        <w:top w:val="none" w:sz="0" w:space="0" w:color="auto"/>
        <w:left w:val="none" w:sz="0" w:space="0" w:color="auto"/>
        <w:bottom w:val="none" w:sz="0" w:space="0" w:color="auto"/>
        <w:right w:val="none" w:sz="0" w:space="0" w:color="auto"/>
      </w:divBdr>
    </w:div>
    <w:div w:id="1997219692">
      <w:bodyDiv w:val="1"/>
      <w:marLeft w:val="0"/>
      <w:marRight w:val="0"/>
      <w:marTop w:val="0"/>
      <w:marBottom w:val="0"/>
      <w:divBdr>
        <w:top w:val="none" w:sz="0" w:space="0" w:color="auto"/>
        <w:left w:val="none" w:sz="0" w:space="0" w:color="auto"/>
        <w:bottom w:val="none" w:sz="0" w:space="0" w:color="auto"/>
        <w:right w:val="none" w:sz="0" w:space="0" w:color="auto"/>
      </w:divBdr>
    </w:div>
    <w:div w:id="1999142697">
      <w:bodyDiv w:val="1"/>
      <w:marLeft w:val="0"/>
      <w:marRight w:val="0"/>
      <w:marTop w:val="0"/>
      <w:marBottom w:val="0"/>
      <w:divBdr>
        <w:top w:val="none" w:sz="0" w:space="0" w:color="auto"/>
        <w:left w:val="none" w:sz="0" w:space="0" w:color="auto"/>
        <w:bottom w:val="none" w:sz="0" w:space="0" w:color="auto"/>
        <w:right w:val="none" w:sz="0" w:space="0" w:color="auto"/>
      </w:divBdr>
    </w:div>
    <w:div w:id="2001494407">
      <w:bodyDiv w:val="1"/>
      <w:marLeft w:val="0"/>
      <w:marRight w:val="0"/>
      <w:marTop w:val="0"/>
      <w:marBottom w:val="0"/>
      <w:divBdr>
        <w:top w:val="none" w:sz="0" w:space="0" w:color="auto"/>
        <w:left w:val="none" w:sz="0" w:space="0" w:color="auto"/>
        <w:bottom w:val="none" w:sz="0" w:space="0" w:color="auto"/>
        <w:right w:val="none" w:sz="0" w:space="0" w:color="auto"/>
      </w:divBdr>
    </w:div>
    <w:div w:id="2007855201">
      <w:bodyDiv w:val="1"/>
      <w:marLeft w:val="0"/>
      <w:marRight w:val="0"/>
      <w:marTop w:val="0"/>
      <w:marBottom w:val="0"/>
      <w:divBdr>
        <w:top w:val="none" w:sz="0" w:space="0" w:color="auto"/>
        <w:left w:val="none" w:sz="0" w:space="0" w:color="auto"/>
        <w:bottom w:val="none" w:sz="0" w:space="0" w:color="auto"/>
        <w:right w:val="none" w:sz="0" w:space="0" w:color="auto"/>
      </w:divBdr>
    </w:div>
    <w:div w:id="2009211296">
      <w:bodyDiv w:val="1"/>
      <w:marLeft w:val="0"/>
      <w:marRight w:val="0"/>
      <w:marTop w:val="0"/>
      <w:marBottom w:val="0"/>
      <w:divBdr>
        <w:top w:val="none" w:sz="0" w:space="0" w:color="auto"/>
        <w:left w:val="none" w:sz="0" w:space="0" w:color="auto"/>
        <w:bottom w:val="none" w:sz="0" w:space="0" w:color="auto"/>
        <w:right w:val="none" w:sz="0" w:space="0" w:color="auto"/>
      </w:divBdr>
    </w:div>
    <w:div w:id="2010282972">
      <w:bodyDiv w:val="1"/>
      <w:marLeft w:val="0"/>
      <w:marRight w:val="0"/>
      <w:marTop w:val="0"/>
      <w:marBottom w:val="0"/>
      <w:divBdr>
        <w:top w:val="none" w:sz="0" w:space="0" w:color="auto"/>
        <w:left w:val="none" w:sz="0" w:space="0" w:color="auto"/>
        <w:bottom w:val="none" w:sz="0" w:space="0" w:color="auto"/>
        <w:right w:val="none" w:sz="0" w:space="0" w:color="auto"/>
      </w:divBdr>
    </w:div>
    <w:div w:id="2011061226">
      <w:bodyDiv w:val="1"/>
      <w:marLeft w:val="0"/>
      <w:marRight w:val="0"/>
      <w:marTop w:val="0"/>
      <w:marBottom w:val="0"/>
      <w:divBdr>
        <w:top w:val="none" w:sz="0" w:space="0" w:color="auto"/>
        <w:left w:val="none" w:sz="0" w:space="0" w:color="auto"/>
        <w:bottom w:val="none" w:sz="0" w:space="0" w:color="auto"/>
        <w:right w:val="none" w:sz="0" w:space="0" w:color="auto"/>
      </w:divBdr>
    </w:div>
    <w:div w:id="2011172135">
      <w:bodyDiv w:val="1"/>
      <w:marLeft w:val="0"/>
      <w:marRight w:val="0"/>
      <w:marTop w:val="0"/>
      <w:marBottom w:val="0"/>
      <w:divBdr>
        <w:top w:val="none" w:sz="0" w:space="0" w:color="auto"/>
        <w:left w:val="none" w:sz="0" w:space="0" w:color="auto"/>
        <w:bottom w:val="none" w:sz="0" w:space="0" w:color="auto"/>
        <w:right w:val="none" w:sz="0" w:space="0" w:color="auto"/>
      </w:divBdr>
    </w:div>
    <w:div w:id="2014718135">
      <w:bodyDiv w:val="1"/>
      <w:marLeft w:val="0"/>
      <w:marRight w:val="0"/>
      <w:marTop w:val="0"/>
      <w:marBottom w:val="0"/>
      <w:divBdr>
        <w:top w:val="none" w:sz="0" w:space="0" w:color="auto"/>
        <w:left w:val="none" w:sz="0" w:space="0" w:color="auto"/>
        <w:bottom w:val="none" w:sz="0" w:space="0" w:color="auto"/>
        <w:right w:val="none" w:sz="0" w:space="0" w:color="auto"/>
      </w:divBdr>
    </w:div>
    <w:div w:id="2016029854">
      <w:bodyDiv w:val="1"/>
      <w:marLeft w:val="0"/>
      <w:marRight w:val="0"/>
      <w:marTop w:val="0"/>
      <w:marBottom w:val="0"/>
      <w:divBdr>
        <w:top w:val="none" w:sz="0" w:space="0" w:color="auto"/>
        <w:left w:val="none" w:sz="0" w:space="0" w:color="auto"/>
        <w:bottom w:val="none" w:sz="0" w:space="0" w:color="auto"/>
        <w:right w:val="none" w:sz="0" w:space="0" w:color="auto"/>
      </w:divBdr>
    </w:div>
    <w:div w:id="2018653538">
      <w:bodyDiv w:val="1"/>
      <w:marLeft w:val="0"/>
      <w:marRight w:val="0"/>
      <w:marTop w:val="0"/>
      <w:marBottom w:val="0"/>
      <w:divBdr>
        <w:top w:val="none" w:sz="0" w:space="0" w:color="auto"/>
        <w:left w:val="none" w:sz="0" w:space="0" w:color="auto"/>
        <w:bottom w:val="none" w:sz="0" w:space="0" w:color="auto"/>
        <w:right w:val="none" w:sz="0" w:space="0" w:color="auto"/>
      </w:divBdr>
    </w:div>
    <w:div w:id="2022075612">
      <w:bodyDiv w:val="1"/>
      <w:marLeft w:val="0"/>
      <w:marRight w:val="0"/>
      <w:marTop w:val="0"/>
      <w:marBottom w:val="0"/>
      <w:divBdr>
        <w:top w:val="none" w:sz="0" w:space="0" w:color="auto"/>
        <w:left w:val="none" w:sz="0" w:space="0" w:color="auto"/>
        <w:bottom w:val="none" w:sz="0" w:space="0" w:color="auto"/>
        <w:right w:val="none" w:sz="0" w:space="0" w:color="auto"/>
      </w:divBdr>
    </w:div>
    <w:div w:id="2023042907">
      <w:bodyDiv w:val="1"/>
      <w:marLeft w:val="0"/>
      <w:marRight w:val="0"/>
      <w:marTop w:val="0"/>
      <w:marBottom w:val="0"/>
      <w:divBdr>
        <w:top w:val="none" w:sz="0" w:space="0" w:color="auto"/>
        <w:left w:val="none" w:sz="0" w:space="0" w:color="auto"/>
        <w:bottom w:val="none" w:sz="0" w:space="0" w:color="auto"/>
        <w:right w:val="none" w:sz="0" w:space="0" w:color="auto"/>
      </w:divBdr>
    </w:div>
    <w:div w:id="2025014725">
      <w:bodyDiv w:val="1"/>
      <w:marLeft w:val="0"/>
      <w:marRight w:val="0"/>
      <w:marTop w:val="0"/>
      <w:marBottom w:val="0"/>
      <w:divBdr>
        <w:top w:val="none" w:sz="0" w:space="0" w:color="auto"/>
        <w:left w:val="none" w:sz="0" w:space="0" w:color="auto"/>
        <w:bottom w:val="none" w:sz="0" w:space="0" w:color="auto"/>
        <w:right w:val="none" w:sz="0" w:space="0" w:color="auto"/>
      </w:divBdr>
    </w:div>
    <w:div w:id="2026050418">
      <w:bodyDiv w:val="1"/>
      <w:marLeft w:val="0"/>
      <w:marRight w:val="0"/>
      <w:marTop w:val="0"/>
      <w:marBottom w:val="0"/>
      <w:divBdr>
        <w:top w:val="none" w:sz="0" w:space="0" w:color="auto"/>
        <w:left w:val="none" w:sz="0" w:space="0" w:color="auto"/>
        <w:bottom w:val="none" w:sz="0" w:space="0" w:color="auto"/>
        <w:right w:val="none" w:sz="0" w:space="0" w:color="auto"/>
      </w:divBdr>
    </w:div>
    <w:div w:id="2026251905">
      <w:bodyDiv w:val="1"/>
      <w:marLeft w:val="0"/>
      <w:marRight w:val="0"/>
      <w:marTop w:val="0"/>
      <w:marBottom w:val="0"/>
      <w:divBdr>
        <w:top w:val="none" w:sz="0" w:space="0" w:color="auto"/>
        <w:left w:val="none" w:sz="0" w:space="0" w:color="auto"/>
        <w:bottom w:val="none" w:sz="0" w:space="0" w:color="auto"/>
        <w:right w:val="none" w:sz="0" w:space="0" w:color="auto"/>
      </w:divBdr>
    </w:div>
    <w:div w:id="2026521089">
      <w:bodyDiv w:val="1"/>
      <w:marLeft w:val="0"/>
      <w:marRight w:val="0"/>
      <w:marTop w:val="0"/>
      <w:marBottom w:val="0"/>
      <w:divBdr>
        <w:top w:val="none" w:sz="0" w:space="0" w:color="auto"/>
        <w:left w:val="none" w:sz="0" w:space="0" w:color="auto"/>
        <w:bottom w:val="none" w:sz="0" w:space="0" w:color="auto"/>
        <w:right w:val="none" w:sz="0" w:space="0" w:color="auto"/>
      </w:divBdr>
    </w:div>
    <w:div w:id="2028209946">
      <w:bodyDiv w:val="1"/>
      <w:marLeft w:val="0"/>
      <w:marRight w:val="0"/>
      <w:marTop w:val="0"/>
      <w:marBottom w:val="0"/>
      <w:divBdr>
        <w:top w:val="none" w:sz="0" w:space="0" w:color="auto"/>
        <w:left w:val="none" w:sz="0" w:space="0" w:color="auto"/>
        <w:bottom w:val="none" w:sz="0" w:space="0" w:color="auto"/>
        <w:right w:val="none" w:sz="0" w:space="0" w:color="auto"/>
      </w:divBdr>
    </w:div>
    <w:div w:id="2030056925">
      <w:bodyDiv w:val="1"/>
      <w:marLeft w:val="0"/>
      <w:marRight w:val="0"/>
      <w:marTop w:val="0"/>
      <w:marBottom w:val="0"/>
      <w:divBdr>
        <w:top w:val="none" w:sz="0" w:space="0" w:color="auto"/>
        <w:left w:val="none" w:sz="0" w:space="0" w:color="auto"/>
        <w:bottom w:val="none" w:sz="0" w:space="0" w:color="auto"/>
        <w:right w:val="none" w:sz="0" w:space="0" w:color="auto"/>
      </w:divBdr>
    </w:div>
    <w:div w:id="2033333323">
      <w:bodyDiv w:val="1"/>
      <w:marLeft w:val="0"/>
      <w:marRight w:val="0"/>
      <w:marTop w:val="0"/>
      <w:marBottom w:val="0"/>
      <w:divBdr>
        <w:top w:val="none" w:sz="0" w:space="0" w:color="auto"/>
        <w:left w:val="none" w:sz="0" w:space="0" w:color="auto"/>
        <w:bottom w:val="none" w:sz="0" w:space="0" w:color="auto"/>
        <w:right w:val="none" w:sz="0" w:space="0" w:color="auto"/>
      </w:divBdr>
    </w:div>
    <w:div w:id="2038039550">
      <w:bodyDiv w:val="1"/>
      <w:marLeft w:val="0"/>
      <w:marRight w:val="0"/>
      <w:marTop w:val="0"/>
      <w:marBottom w:val="0"/>
      <w:divBdr>
        <w:top w:val="none" w:sz="0" w:space="0" w:color="auto"/>
        <w:left w:val="none" w:sz="0" w:space="0" w:color="auto"/>
        <w:bottom w:val="none" w:sz="0" w:space="0" w:color="auto"/>
        <w:right w:val="none" w:sz="0" w:space="0" w:color="auto"/>
      </w:divBdr>
    </w:div>
    <w:div w:id="2046976022">
      <w:bodyDiv w:val="1"/>
      <w:marLeft w:val="0"/>
      <w:marRight w:val="0"/>
      <w:marTop w:val="0"/>
      <w:marBottom w:val="0"/>
      <w:divBdr>
        <w:top w:val="none" w:sz="0" w:space="0" w:color="auto"/>
        <w:left w:val="none" w:sz="0" w:space="0" w:color="auto"/>
        <w:bottom w:val="none" w:sz="0" w:space="0" w:color="auto"/>
        <w:right w:val="none" w:sz="0" w:space="0" w:color="auto"/>
      </w:divBdr>
    </w:div>
    <w:div w:id="2047176239">
      <w:bodyDiv w:val="1"/>
      <w:marLeft w:val="0"/>
      <w:marRight w:val="0"/>
      <w:marTop w:val="0"/>
      <w:marBottom w:val="0"/>
      <w:divBdr>
        <w:top w:val="none" w:sz="0" w:space="0" w:color="auto"/>
        <w:left w:val="none" w:sz="0" w:space="0" w:color="auto"/>
        <w:bottom w:val="none" w:sz="0" w:space="0" w:color="auto"/>
        <w:right w:val="none" w:sz="0" w:space="0" w:color="auto"/>
      </w:divBdr>
    </w:div>
    <w:div w:id="2047950652">
      <w:bodyDiv w:val="1"/>
      <w:marLeft w:val="0"/>
      <w:marRight w:val="0"/>
      <w:marTop w:val="0"/>
      <w:marBottom w:val="0"/>
      <w:divBdr>
        <w:top w:val="none" w:sz="0" w:space="0" w:color="auto"/>
        <w:left w:val="none" w:sz="0" w:space="0" w:color="auto"/>
        <w:bottom w:val="none" w:sz="0" w:space="0" w:color="auto"/>
        <w:right w:val="none" w:sz="0" w:space="0" w:color="auto"/>
      </w:divBdr>
    </w:div>
    <w:div w:id="2050760598">
      <w:bodyDiv w:val="1"/>
      <w:marLeft w:val="0"/>
      <w:marRight w:val="0"/>
      <w:marTop w:val="0"/>
      <w:marBottom w:val="0"/>
      <w:divBdr>
        <w:top w:val="none" w:sz="0" w:space="0" w:color="auto"/>
        <w:left w:val="none" w:sz="0" w:space="0" w:color="auto"/>
        <w:bottom w:val="none" w:sz="0" w:space="0" w:color="auto"/>
        <w:right w:val="none" w:sz="0" w:space="0" w:color="auto"/>
      </w:divBdr>
    </w:div>
    <w:div w:id="2053311578">
      <w:bodyDiv w:val="1"/>
      <w:marLeft w:val="0"/>
      <w:marRight w:val="0"/>
      <w:marTop w:val="0"/>
      <w:marBottom w:val="0"/>
      <w:divBdr>
        <w:top w:val="none" w:sz="0" w:space="0" w:color="auto"/>
        <w:left w:val="none" w:sz="0" w:space="0" w:color="auto"/>
        <w:bottom w:val="none" w:sz="0" w:space="0" w:color="auto"/>
        <w:right w:val="none" w:sz="0" w:space="0" w:color="auto"/>
      </w:divBdr>
    </w:div>
    <w:div w:id="2053966449">
      <w:bodyDiv w:val="1"/>
      <w:marLeft w:val="0"/>
      <w:marRight w:val="0"/>
      <w:marTop w:val="0"/>
      <w:marBottom w:val="0"/>
      <w:divBdr>
        <w:top w:val="none" w:sz="0" w:space="0" w:color="auto"/>
        <w:left w:val="none" w:sz="0" w:space="0" w:color="auto"/>
        <w:bottom w:val="none" w:sz="0" w:space="0" w:color="auto"/>
        <w:right w:val="none" w:sz="0" w:space="0" w:color="auto"/>
      </w:divBdr>
    </w:div>
    <w:div w:id="2056537137">
      <w:bodyDiv w:val="1"/>
      <w:marLeft w:val="0"/>
      <w:marRight w:val="0"/>
      <w:marTop w:val="0"/>
      <w:marBottom w:val="0"/>
      <w:divBdr>
        <w:top w:val="none" w:sz="0" w:space="0" w:color="auto"/>
        <w:left w:val="none" w:sz="0" w:space="0" w:color="auto"/>
        <w:bottom w:val="none" w:sz="0" w:space="0" w:color="auto"/>
        <w:right w:val="none" w:sz="0" w:space="0" w:color="auto"/>
      </w:divBdr>
    </w:div>
    <w:div w:id="2064939293">
      <w:bodyDiv w:val="1"/>
      <w:marLeft w:val="0"/>
      <w:marRight w:val="0"/>
      <w:marTop w:val="0"/>
      <w:marBottom w:val="0"/>
      <w:divBdr>
        <w:top w:val="none" w:sz="0" w:space="0" w:color="auto"/>
        <w:left w:val="none" w:sz="0" w:space="0" w:color="auto"/>
        <w:bottom w:val="none" w:sz="0" w:space="0" w:color="auto"/>
        <w:right w:val="none" w:sz="0" w:space="0" w:color="auto"/>
      </w:divBdr>
    </w:div>
    <w:div w:id="2065761787">
      <w:bodyDiv w:val="1"/>
      <w:marLeft w:val="0"/>
      <w:marRight w:val="0"/>
      <w:marTop w:val="0"/>
      <w:marBottom w:val="0"/>
      <w:divBdr>
        <w:top w:val="none" w:sz="0" w:space="0" w:color="auto"/>
        <w:left w:val="none" w:sz="0" w:space="0" w:color="auto"/>
        <w:bottom w:val="none" w:sz="0" w:space="0" w:color="auto"/>
        <w:right w:val="none" w:sz="0" w:space="0" w:color="auto"/>
      </w:divBdr>
    </w:div>
    <w:div w:id="2066368618">
      <w:bodyDiv w:val="1"/>
      <w:marLeft w:val="0"/>
      <w:marRight w:val="0"/>
      <w:marTop w:val="0"/>
      <w:marBottom w:val="0"/>
      <w:divBdr>
        <w:top w:val="none" w:sz="0" w:space="0" w:color="auto"/>
        <w:left w:val="none" w:sz="0" w:space="0" w:color="auto"/>
        <w:bottom w:val="none" w:sz="0" w:space="0" w:color="auto"/>
        <w:right w:val="none" w:sz="0" w:space="0" w:color="auto"/>
      </w:divBdr>
    </w:div>
    <w:div w:id="2070568486">
      <w:bodyDiv w:val="1"/>
      <w:marLeft w:val="0"/>
      <w:marRight w:val="0"/>
      <w:marTop w:val="0"/>
      <w:marBottom w:val="0"/>
      <w:divBdr>
        <w:top w:val="none" w:sz="0" w:space="0" w:color="auto"/>
        <w:left w:val="none" w:sz="0" w:space="0" w:color="auto"/>
        <w:bottom w:val="none" w:sz="0" w:space="0" w:color="auto"/>
        <w:right w:val="none" w:sz="0" w:space="0" w:color="auto"/>
      </w:divBdr>
    </w:div>
    <w:div w:id="2071608971">
      <w:bodyDiv w:val="1"/>
      <w:marLeft w:val="0"/>
      <w:marRight w:val="0"/>
      <w:marTop w:val="0"/>
      <w:marBottom w:val="0"/>
      <w:divBdr>
        <w:top w:val="none" w:sz="0" w:space="0" w:color="auto"/>
        <w:left w:val="none" w:sz="0" w:space="0" w:color="auto"/>
        <w:bottom w:val="none" w:sz="0" w:space="0" w:color="auto"/>
        <w:right w:val="none" w:sz="0" w:space="0" w:color="auto"/>
      </w:divBdr>
    </w:div>
    <w:div w:id="2072073454">
      <w:bodyDiv w:val="1"/>
      <w:marLeft w:val="0"/>
      <w:marRight w:val="0"/>
      <w:marTop w:val="0"/>
      <w:marBottom w:val="0"/>
      <w:divBdr>
        <w:top w:val="none" w:sz="0" w:space="0" w:color="auto"/>
        <w:left w:val="none" w:sz="0" w:space="0" w:color="auto"/>
        <w:bottom w:val="none" w:sz="0" w:space="0" w:color="auto"/>
        <w:right w:val="none" w:sz="0" w:space="0" w:color="auto"/>
      </w:divBdr>
    </w:div>
    <w:div w:id="2074153156">
      <w:bodyDiv w:val="1"/>
      <w:marLeft w:val="0"/>
      <w:marRight w:val="0"/>
      <w:marTop w:val="0"/>
      <w:marBottom w:val="0"/>
      <w:divBdr>
        <w:top w:val="none" w:sz="0" w:space="0" w:color="auto"/>
        <w:left w:val="none" w:sz="0" w:space="0" w:color="auto"/>
        <w:bottom w:val="none" w:sz="0" w:space="0" w:color="auto"/>
        <w:right w:val="none" w:sz="0" w:space="0" w:color="auto"/>
      </w:divBdr>
    </w:div>
    <w:div w:id="2074696901">
      <w:bodyDiv w:val="1"/>
      <w:marLeft w:val="0"/>
      <w:marRight w:val="0"/>
      <w:marTop w:val="0"/>
      <w:marBottom w:val="0"/>
      <w:divBdr>
        <w:top w:val="none" w:sz="0" w:space="0" w:color="auto"/>
        <w:left w:val="none" w:sz="0" w:space="0" w:color="auto"/>
        <w:bottom w:val="none" w:sz="0" w:space="0" w:color="auto"/>
        <w:right w:val="none" w:sz="0" w:space="0" w:color="auto"/>
      </w:divBdr>
    </w:div>
    <w:div w:id="2083063127">
      <w:bodyDiv w:val="1"/>
      <w:marLeft w:val="0"/>
      <w:marRight w:val="0"/>
      <w:marTop w:val="0"/>
      <w:marBottom w:val="0"/>
      <w:divBdr>
        <w:top w:val="none" w:sz="0" w:space="0" w:color="auto"/>
        <w:left w:val="none" w:sz="0" w:space="0" w:color="auto"/>
        <w:bottom w:val="none" w:sz="0" w:space="0" w:color="auto"/>
        <w:right w:val="none" w:sz="0" w:space="0" w:color="auto"/>
      </w:divBdr>
    </w:div>
    <w:div w:id="2091538081">
      <w:bodyDiv w:val="1"/>
      <w:marLeft w:val="0"/>
      <w:marRight w:val="0"/>
      <w:marTop w:val="0"/>
      <w:marBottom w:val="0"/>
      <w:divBdr>
        <w:top w:val="none" w:sz="0" w:space="0" w:color="auto"/>
        <w:left w:val="none" w:sz="0" w:space="0" w:color="auto"/>
        <w:bottom w:val="none" w:sz="0" w:space="0" w:color="auto"/>
        <w:right w:val="none" w:sz="0" w:space="0" w:color="auto"/>
      </w:divBdr>
    </w:div>
    <w:div w:id="2098089140">
      <w:bodyDiv w:val="1"/>
      <w:marLeft w:val="0"/>
      <w:marRight w:val="0"/>
      <w:marTop w:val="0"/>
      <w:marBottom w:val="0"/>
      <w:divBdr>
        <w:top w:val="none" w:sz="0" w:space="0" w:color="auto"/>
        <w:left w:val="none" w:sz="0" w:space="0" w:color="auto"/>
        <w:bottom w:val="none" w:sz="0" w:space="0" w:color="auto"/>
        <w:right w:val="none" w:sz="0" w:space="0" w:color="auto"/>
      </w:divBdr>
    </w:div>
    <w:div w:id="2100517213">
      <w:bodyDiv w:val="1"/>
      <w:marLeft w:val="0"/>
      <w:marRight w:val="0"/>
      <w:marTop w:val="0"/>
      <w:marBottom w:val="0"/>
      <w:divBdr>
        <w:top w:val="none" w:sz="0" w:space="0" w:color="auto"/>
        <w:left w:val="none" w:sz="0" w:space="0" w:color="auto"/>
        <w:bottom w:val="none" w:sz="0" w:space="0" w:color="auto"/>
        <w:right w:val="none" w:sz="0" w:space="0" w:color="auto"/>
      </w:divBdr>
    </w:div>
    <w:div w:id="2100829452">
      <w:bodyDiv w:val="1"/>
      <w:marLeft w:val="0"/>
      <w:marRight w:val="0"/>
      <w:marTop w:val="0"/>
      <w:marBottom w:val="0"/>
      <w:divBdr>
        <w:top w:val="none" w:sz="0" w:space="0" w:color="auto"/>
        <w:left w:val="none" w:sz="0" w:space="0" w:color="auto"/>
        <w:bottom w:val="none" w:sz="0" w:space="0" w:color="auto"/>
        <w:right w:val="none" w:sz="0" w:space="0" w:color="auto"/>
      </w:divBdr>
    </w:div>
    <w:div w:id="2108651353">
      <w:bodyDiv w:val="1"/>
      <w:marLeft w:val="0"/>
      <w:marRight w:val="0"/>
      <w:marTop w:val="0"/>
      <w:marBottom w:val="0"/>
      <w:divBdr>
        <w:top w:val="none" w:sz="0" w:space="0" w:color="auto"/>
        <w:left w:val="none" w:sz="0" w:space="0" w:color="auto"/>
        <w:bottom w:val="none" w:sz="0" w:space="0" w:color="auto"/>
        <w:right w:val="none" w:sz="0" w:space="0" w:color="auto"/>
      </w:divBdr>
    </w:div>
    <w:div w:id="2112118168">
      <w:bodyDiv w:val="1"/>
      <w:marLeft w:val="0"/>
      <w:marRight w:val="0"/>
      <w:marTop w:val="0"/>
      <w:marBottom w:val="0"/>
      <w:divBdr>
        <w:top w:val="none" w:sz="0" w:space="0" w:color="auto"/>
        <w:left w:val="none" w:sz="0" w:space="0" w:color="auto"/>
        <w:bottom w:val="none" w:sz="0" w:space="0" w:color="auto"/>
        <w:right w:val="none" w:sz="0" w:space="0" w:color="auto"/>
      </w:divBdr>
    </w:div>
    <w:div w:id="2120831750">
      <w:bodyDiv w:val="1"/>
      <w:marLeft w:val="0"/>
      <w:marRight w:val="0"/>
      <w:marTop w:val="0"/>
      <w:marBottom w:val="0"/>
      <w:divBdr>
        <w:top w:val="none" w:sz="0" w:space="0" w:color="auto"/>
        <w:left w:val="none" w:sz="0" w:space="0" w:color="auto"/>
        <w:bottom w:val="none" w:sz="0" w:space="0" w:color="auto"/>
        <w:right w:val="none" w:sz="0" w:space="0" w:color="auto"/>
      </w:divBdr>
    </w:div>
    <w:div w:id="2122214752">
      <w:bodyDiv w:val="1"/>
      <w:marLeft w:val="0"/>
      <w:marRight w:val="0"/>
      <w:marTop w:val="0"/>
      <w:marBottom w:val="0"/>
      <w:divBdr>
        <w:top w:val="none" w:sz="0" w:space="0" w:color="auto"/>
        <w:left w:val="none" w:sz="0" w:space="0" w:color="auto"/>
        <w:bottom w:val="none" w:sz="0" w:space="0" w:color="auto"/>
        <w:right w:val="none" w:sz="0" w:space="0" w:color="auto"/>
      </w:divBdr>
    </w:div>
    <w:div w:id="2123374236">
      <w:bodyDiv w:val="1"/>
      <w:marLeft w:val="0"/>
      <w:marRight w:val="0"/>
      <w:marTop w:val="0"/>
      <w:marBottom w:val="0"/>
      <w:divBdr>
        <w:top w:val="none" w:sz="0" w:space="0" w:color="auto"/>
        <w:left w:val="none" w:sz="0" w:space="0" w:color="auto"/>
        <w:bottom w:val="none" w:sz="0" w:space="0" w:color="auto"/>
        <w:right w:val="none" w:sz="0" w:space="0" w:color="auto"/>
      </w:divBdr>
    </w:div>
    <w:div w:id="2123642308">
      <w:bodyDiv w:val="1"/>
      <w:marLeft w:val="0"/>
      <w:marRight w:val="0"/>
      <w:marTop w:val="0"/>
      <w:marBottom w:val="0"/>
      <w:divBdr>
        <w:top w:val="none" w:sz="0" w:space="0" w:color="auto"/>
        <w:left w:val="none" w:sz="0" w:space="0" w:color="auto"/>
        <w:bottom w:val="none" w:sz="0" w:space="0" w:color="auto"/>
        <w:right w:val="none" w:sz="0" w:space="0" w:color="auto"/>
      </w:divBdr>
    </w:div>
    <w:div w:id="2128618392">
      <w:bodyDiv w:val="1"/>
      <w:marLeft w:val="0"/>
      <w:marRight w:val="0"/>
      <w:marTop w:val="0"/>
      <w:marBottom w:val="0"/>
      <w:divBdr>
        <w:top w:val="none" w:sz="0" w:space="0" w:color="auto"/>
        <w:left w:val="none" w:sz="0" w:space="0" w:color="auto"/>
        <w:bottom w:val="none" w:sz="0" w:space="0" w:color="auto"/>
        <w:right w:val="none" w:sz="0" w:space="0" w:color="auto"/>
      </w:divBdr>
    </w:div>
    <w:div w:id="2129469007">
      <w:bodyDiv w:val="1"/>
      <w:marLeft w:val="0"/>
      <w:marRight w:val="0"/>
      <w:marTop w:val="0"/>
      <w:marBottom w:val="0"/>
      <w:divBdr>
        <w:top w:val="none" w:sz="0" w:space="0" w:color="auto"/>
        <w:left w:val="none" w:sz="0" w:space="0" w:color="auto"/>
        <w:bottom w:val="none" w:sz="0" w:space="0" w:color="auto"/>
        <w:right w:val="none" w:sz="0" w:space="0" w:color="auto"/>
      </w:divBdr>
    </w:div>
    <w:div w:id="2135561477">
      <w:bodyDiv w:val="1"/>
      <w:marLeft w:val="0"/>
      <w:marRight w:val="0"/>
      <w:marTop w:val="0"/>
      <w:marBottom w:val="0"/>
      <w:divBdr>
        <w:top w:val="none" w:sz="0" w:space="0" w:color="auto"/>
        <w:left w:val="none" w:sz="0" w:space="0" w:color="auto"/>
        <w:bottom w:val="none" w:sz="0" w:space="0" w:color="auto"/>
        <w:right w:val="none" w:sz="0" w:space="0" w:color="auto"/>
      </w:divBdr>
    </w:div>
    <w:div w:id="2135630704">
      <w:bodyDiv w:val="1"/>
      <w:marLeft w:val="0"/>
      <w:marRight w:val="0"/>
      <w:marTop w:val="0"/>
      <w:marBottom w:val="0"/>
      <w:divBdr>
        <w:top w:val="none" w:sz="0" w:space="0" w:color="auto"/>
        <w:left w:val="none" w:sz="0" w:space="0" w:color="auto"/>
        <w:bottom w:val="none" w:sz="0" w:space="0" w:color="auto"/>
        <w:right w:val="none" w:sz="0" w:space="0" w:color="auto"/>
      </w:divBdr>
    </w:div>
    <w:div w:id="2135709439">
      <w:bodyDiv w:val="1"/>
      <w:marLeft w:val="0"/>
      <w:marRight w:val="0"/>
      <w:marTop w:val="0"/>
      <w:marBottom w:val="0"/>
      <w:divBdr>
        <w:top w:val="none" w:sz="0" w:space="0" w:color="auto"/>
        <w:left w:val="none" w:sz="0" w:space="0" w:color="auto"/>
        <w:bottom w:val="none" w:sz="0" w:space="0" w:color="auto"/>
        <w:right w:val="none" w:sz="0" w:space="0" w:color="auto"/>
      </w:divBdr>
    </w:div>
    <w:div w:id="2136749916">
      <w:bodyDiv w:val="1"/>
      <w:marLeft w:val="0"/>
      <w:marRight w:val="0"/>
      <w:marTop w:val="0"/>
      <w:marBottom w:val="0"/>
      <w:divBdr>
        <w:top w:val="none" w:sz="0" w:space="0" w:color="auto"/>
        <w:left w:val="none" w:sz="0" w:space="0" w:color="auto"/>
        <w:bottom w:val="none" w:sz="0" w:space="0" w:color="auto"/>
        <w:right w:val="none" w:sz="0" w:space="0" w:color="auto"/>
      </w:divBdr>
    </w:div>
    <w:div w:id="2139251993">
      <w:bodyDiv w:val="1"/>
      <w:marLeft w:val="0"/>
      <w:marRight w:val="0"/>
      <w:marTop w:val="0"/>
      <w:marBottom w:val="0"/>
      <w:divBdr>
        <w:top w:val="none" w:sz="0" w:space="0" w:color="auto"/>
        <w:left w:val="none" w:sz="0" w:space="0" w:color="auto"/>
        <w:bottom w:val="none" w:sz="0" w:space="0" w:color="auto"/>
        <w:right w:val="none" w:sz="0" w:space="0" w:color="auto"/>
      </w:divBdr>
    </w:div>
    <w:div w:id="2139302796">
      <w:bodyDiv w:val="1"/>
      <w:marLeft w:val="0"/>
      <w:marRight w:val="0"/>
      <w:marTop w:val="0"/>
      <w:marBottom w:val="0"/>
      <w:divBdr>
        <w:top w:val="none" w:sz="0" w:space="0" w:color="auto"/>
        <w:left w:val="none" w:sz="0" w:space="0" w:color="auto"/>
        <w:bottom w:val="none" w:sz="0" w:space="0" w:color="auto"/>
        <w:right w:val="none" w:sz="0" w:space="0" w:color="auto"/>
      </w:divBdr>
    </w:div>
    <w:div w:id="2140609752">
      <w:bodyDiv w:val="1"/>
      <w:marLeft w:val="0"/>
      <w:marRight w:val="0"/>
      <w:marTop w:val="0"/>
      <w:marBottom w:val="0"/>
      <w:divBdr>
        <w:top w:val="none" w:sz="0" w:space="0" w:color="auto"/>
        <w:left w:val="none" w:sz="0" w:space="0" w:color="auto"/>
        <w:bottom w:val="none" w:sz="0" w:space="0" w:color="auto"/>
        <w:right w:val="none" w:sz="0" w:space="0" w:color="auto"/>
      </w:divBdr>
    </w:div>
    <w:div w:id="2145198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likumi.lv/ta/id/336054-grozijumi-dzivnieku-aizsardzibas-likuma" TargetMode="External"/><Relationship Id="rId117" Type="http://schemas.openxmlformats.org/officeDocument/2006/relationships/hyperlink" Target="https://likumi.lv/ta/id/336246-grozijumi-visparejas-izglitibas-likuma" TargetMode="External"/><Relationship Id="rId21" Type="http://schemas.openxmlformats.org/officeDocument/2006/relationships/hyperlink" Target="https://likumi.lv/ta/id/57980-latvijas-republikas-satversme" TargetMode="External"/><Relationship Id="rId42" Type="http://schemas.openxmlformats.org/officeDocument/2006/relationships/hyperlink" Target="https://likumi.lv/ta/id/50759-izglitibas-likums" TargetMode="External"/><Relationship Id="rId47" Type="http://schemas.openxmlformats.org/officeDocument/2006/relationships/hyperlink" Target="https://likumi.lv/ta/id/56880-par-iedzivotaju-ienakuma-nodokli" TargetMode="External"/><Relationship Id="rId63" Type="http://schemas.openxmlformats.org/officeDocument/2006/relationships/hyperlink" Target="http://eur-lex.europa.eu/eli/dir/2018/1972/oj/?locale=LV" TargetMode="External"/><Relationship Id="rId68" Type="http://schemas.openxmlformats.org/officeDocument/2006/relationships/hyperlink" Target="https://likumi.lv/ta/id/57980-latvijas-republikas-satversme" TargetMode="External"/><Relationship Id="rId84" Type="http://schemas.openxmlformats.org/officeDocument/2006/relationships/hyperlink" Target="https://likumi.lv/ta/id/57980-latvijas-republikas-satversme" TargetMode="External"/><Relationship Id="rId89" Type="http://schemas.openxmlformats.org/officeDocument/2006/relationships/hyperlink" Target="https://likumi.lv/ta/id/336247-grozijumi-izglitibas-likuma" TargetMode="External"/><Relationship Id="rId112" Type="http://schemas.openxmlformats.org/officeDocument/2006/relationships/hyperlink" Target="https://likumi.lv/ta/id/336247-grozijumi-izglitibas-likuma" TargetMode="External"/><Relationship Id="rId133" Type="http://schemas.openxmlformats.org/officeDocument/2006/relationships/hyperlink" Target="https://likumi.lv/ta/id/317215-noteikumi-par-elektroenergijas-razosanu-izmantojot-atjaunojamos-energoresursus-ka-ari-par-cenu-noteiksanas-kartibu-un-uzraudzibu" TargetMode="External"/><Relationship Id="rId138" Type="http://schemas.openxmlformats.org/officeDocument/2006/relationships/hyperlink" Target="https://likumi.lv/ta/id/57980-latvijas-republikas-satversme" TargetMode="External"/><Relationship Id="rId154" Type="http://schemas.openxmlformats.org/officeDocument/2006/relationships/hyperlink" Target="https://likumi.lv/ta/id/214590-maksatnespejas-likums" TargetMode="External"/><Relationship Id="rId159" Type="http://schemas.openxmlformats.org/officeDocument/2006/relationships/hyperlink" Target="https://likumi.lv/ta/id/57980-latvijas-republikas-satversme" TargetMode="External"/><Relationship Id="rId16" Type="http://schemas.openxmlformats.org/officeDocument/2006/relationships/hyperlink" Target="https://likumi.lv/ta/id/336054-grozijumi-dzivnieku-aizsardzibas-likuma" TargetMode="External"/><Relationship Id="rId107" Type="http://schemas.openxmlformats.org/officeDocument/2006/relationships/hyperlink" Target="https://likumi.lv/ta/id/49096-bernu-tiesibu-aizsardzibas-likums" TargetMode="External"/><Relationship Id="rId11" Type="http://schemas.openxmlformats.org/officeDocument/2006/relationships/hyperlink" Target="https://likumi.lv/ta/id/57980-latvijas-republikas-satversme" TargetMode="External"/><Relationship Id="rId32" Type="http://schemas.openxmlformats.org/officeDocument/2006/relationships/hyperlink" Target="https://likumi.lv/ta/id/50759-izglitibas-likums" TargetMode="External"/><Relationship Id="rId37" Type="http://schemas.openxmlformats.org/officeDocument/2006/relationships/hyperlink" Target="https://likumi.lv/ta/id/57980-latvijas-republikas-satversme" TargetMode="External"/><Relationship Id="rId53" Type="http://schemas.openxmlformats.org/officeDocument/2006/relationships/hyperlink" Target="https://likumi.lv/ta/id/56880-par-iedzivotaju-ienakuma-nodokli" TargetMode="External"/><Relationship Id="rId58" Type="http://schemas.openxmlformats.org/officeDocument/2006/relationships/hyperlink" Target="https://likumi.lv/ta/id/334345-elektronisko-sakaru-likums" TargetMode="External"/><Relationship Id="rId74" Type="http://schemas.openxmlformats.org/officeDocument/2006/relationships/hyperlink" Target="https://likumi.lv/ta/id/336247-grozijumi-izglitibas-likuma" TargetMode="External"/><Relationship Id="rId79" Type="http://schemas.openxmlformats.org/officeDocument/2006/relationships/hyperlink" Target="https://likumi.lv/ta/id/336247-grozijumi-izglitibas-likuma" TargetMode="External"/><Relationship Id="rId102" Type="http://schemas.openxmlformats.org/officeDocument/2006/relationships/hyperlink" Target="https://likumi.lv/ta/id/336246-grozijumi-visparejas-izglitibas-likuma" TargetMode="External"/><Relationship Id="rId123" Type="http://schemas.openxmlformats.org/officeDocument/2006/relationships/hyperlink" Target="https://likumi.lv/ta/id/317215-noteikumi-par-elektroenergijas-razosanu-izmantojot-atjaunojamos-energoresursus-ka-ari-par-cenu-noteiksanas-kartibu-un-uzraudzibu" TargetMode="External"/><Relationship Id="rId128" Type="http://schemas.openxmlformats.org/officeDocument/2006/relationships/hyperlink" Target="https://likumi.lv/ta/id/57980-latvijas-republikas-satversme" TargetMode="External"/><Relationship Id="rId144" Type="http://schemas.openxmlformats.org/officeDocument/2006/relationships/hyperlink" Target="https://likumi.lv/ta/id/303007-administrativas-atbildibas-likums" TargetMode="External"/><Relationship Id="rId149" Type="http://schemas.openxmlformats.org/officeDocument/2006/relationships/hyperlink" Target="https://likumi.lv/ta/id/214590-maksatnespejas-likums" TargetMode="External"/><Relationship Id="rId5" Type="http://schemas.openxmlformats.org/officeDocument/2006/relationships/webSettings" Target="webSettings.xml"/><Relationship Id="rId90" Type="http://schemas.openxmlformats.org/officeDocument/2006/relationships/hyperlink" Target="https://likumi.lv/ta/id/336247-grozijumi-izglitibas-likuma" TargetMode="External"/><Relationship Id="rId95" Type="http://schemas.openxmlformats.org/officeDocument/2006/relationships/hyperlink" Target="https://likumi.lv/ta/id/57980-latvijas-republikas-satversme" TargetMode="External"/><Relationship Id="rId160" Type="http://schemas.openxmlformats.org/officeDocument/2006/relationships/hyperlink" Target="https://likumi.lv/ta/id/57980-latvijas-republikas-satversme" TargetMode="External"/><Relationship Id="rId22" Type="http://schemas.openxmlformats.org/officeDocument/2006/relationships/hyperlink" Target="https://likumi.lv/ta/id/57980-latvijas-republikas-satversme" TargetMode="External"/><Relationship Id="rId27" Type="http://schemas.openxmlformats.org/officeDocument/2006/relationships/hyperlink" Target="https://likumi.lv/ta/id/57980-latvijas-republikas-satversme" TargetMode="External"/><Relationship Id="rId43" Type="http://schemas.openxmlformats.org/officeDocument/2006/relationships/hyperlink" Target="https://likumi.lv/ta/id/57980-latvijas-republikas-satversme" TargetMode="External"/><Relationship Id="rId48" Type="http://schemas.openxmlformats.org/officeDocument/2006/relationships/hyperlink" Target="https://likumi.lv/ta/id/57980-latvijas-republikas-satversme" TargetMode="External"/><Relationship Id="rId64" Type="http://schemas.openxmlformats.org/officeDocument/2006/relationships/hyperlink" Target="https://likumi.lv/ta/id/334345-elektronisko-sakaru-likums" TargetMode="External"/><Relationship Id="rId69" Type="http://schemas.openxmlformats.org/officeDocument/2006/relationships/hyperlink" Target="https://likumi.lv/ta/id/50759-izglitibas-likums" TargetMode="External"/><Relationship Id="rId113" Type="http://schemas.openxmlformats.org/officeDocument/2006/relationships/hyperlink" Target="https://likumi.lv/ta/id/336247-grozijumi-izglitibas-likuma" TargetMode="External"/><Relationship Id="rId118" Type="http://schemas.openxmlformats.org/officeDocument/2006/relationships/hyperlink" Target="https://likumi.lv/ta/id/336246-grozijumi-visparejas-izglitibas-likuma" TargetMode="External"/><Relationship Id="rId134" Type="http://schemas.openxmlformats.org/officeDocument/2006/relationships/hyperlink" Target="https://likumi.lv/ta/id/317215-noteikumi-par-elektroenergijas-razosanu-izmantojot-atjaunojamos-energoresursus-ka-ari-par-cenu-noteiksanas-kartibu-un-uzraudzibu" TargetMode="External"/><Relationship Id="rId139" Type="http://schemas.openxmlformats.org/officeDocument/2006/relationships/hyperlink" Target="https://likumi.lv/ta/id/303007-administrativas-atbildibas-likums" TargetMode="External"/><Relationship Id="rId80" Type="http://schemas.openxmlformats.org/officeDocument/2006/relationships/hyperlink" Target="https://likumi.lv/ta/id/57980-latvijas-republikas-satversme" TargetMode="External"/><Relationship Id="rId85" Type="http://schemas.openxmlformats.org/officeDocument/2006/relationships/hyperlink" Target="https://likumi.lv/ta/id/57980-latvijas-republikas-satversme" TargetMode="External"/><Relationship Id="rId150" Type="http://schemas.openxmlformats.org/officeDocument/2006/relationships/hyperlink" Target="https://likumi.lv/ta/id/214590-maksatnespejas-likums" TargetMode="External"/><Relationship Id="rId155" Type="http://schemas.openxmlformats.org/officeDocument/2006/relationships/hyperlink" Target="https://likumi.lv/ta/id/57980-latvijas-republikas-satversme" TargetMode="External"/><Relationship Id="rId12" Type="http://schemas.openxmlformats.org/officeDocument/2006/relationships/hyperlink" Target="https://likumi.lv/ta/id/253760-noteikumi-par-koku-cirsanu-meza" TargetMode="External"/><Relationship Id="rId17" Type="http://schemas.openxmlformats.org/officeDocument/2006/relationships/hyperlink" Target="https://likumi.lv/ta/id/336054-grozijumi-dzivnieku-aizsardzibas-likuma" TargetMode="External"/><Relationship Id="rId33" Type="http://schemas.openxmlformats.org/officeDocument/2006/relationships/hyperlink" Target="https://likumi.lv/ta/id/57980-latvijas-republikas-satversme" TargetMode="External"/><Relationship Id="rId38" Type="http://schemas.openxmlformats.org/officeDocument/2006/relationships/hyperlink" Target="https://likumi.lv/ta/id/57980-latvijas-republikas-satversme" TargetMode="External"/><Relationship Id="rId59" Type="http://schemas.openxmlformats.org/officeDocument/2006/relationships/hyperlink" Target="https://likumi.lv/ta/id/334345-elektronisko-sakaru-likums" TargetMode="External"/><Relationship Id="rId103" Type="http://schemas.openxmlformats.org/officeDocument/2006/relationships/hyperlink" Target="https://likumi.lv/ta/id/336246-grozijumi-visparejas-izglitibas-likuma" TargetMode="External"/><Relationship Id="rId108" Type="http://schemas.openxmlformats.org/officeDocument/2006/relationships/hyperlink" Target="https://likumi.lv/ta/id/49096-bernu-tiesibu-aizsardzibas-likums" TargetMode="External"/><Relationship Id="rId124" Type="http://schemas.openxmlformats.org/officeDocument/2006/relationships/hyperlink" Target="https://likumi.lv/ta/id/317215-noteikumi-par-elektroenergijas-razosanu-izmantojot-atjaunojamos-energoresursus-ka-ari-par-cenu-noteiksanas-kartibu-un-uzraudzibu" TargetMode="External"/><Relationship Id="rId129" Type="http://schemas.openxmlformats.org/officeDocument/2006/relationships/hyperlink" Target="https://likumi.lv/ta/id/108834-elektroenergijas-tirgus-likums" TargetMode="External"/><Relationship Id="rId54" Type="http://schemas.openxmlformats.org/officeDocument/2006/relationships/hyperlink" Target="https://likumi.lv/ta/id/56880-par-iedzivotaju-ienakuma-nodokli" TargetMode="External"/><Relationship Id="rId70" Type="http://schemas.openxmlformats.org/officeDocument/2006/relationships/hyperlink" Target="https://likumi.lv/ta/id/50759-izglitibas-likums" TargetMode="External"/><Relationship Id="rId75" Type="http://schemas.openxmlformats.org/officeDocument/2006/relationships/hyperlink" Target="https://likumi.lv/ta/id/57980-latvijas-republikas-satversme" TargetMode="External"/><Relationship Id="rId91" Type="http://schemas.openxmlformats.org/officeDocument/2006/relationships/hyperlink" Target="https://likumi.lv/ta/id/336247-grozijumi-izglitibas-likuma" TargetMode="External"/><Relationship Id="rId96" Type="http://schemas.openxmlformats.org/officeDocument/2006/relationships/hyperlink" Target="https://likumi.lv/ta/id/336247-grozijumi-izglitibas-likuma" TargetMode="External"/><Relationship Id="rId140" Type="http://schemas.openxmlformats.org/officeDocument/2006/relationships/hyperlink" Target="https://likumi.lv/ta/id/303007-administrativas-atbildibas-likums" TargetMode="External"/><Relationship Id="rId145" Type="http://schemas.openxmlformats.org/officeDocument/2006/relationships/hyperlink" Target="https://likumi.lv/ta/id/57980-latvijas-republikas-satversme" TargetMode="External"/><Relationship Id="rId161" Type="http://schemas.openxmlformats.org/officeDocument/2006/relationships/hyperlink" Target="mailto:ilona.sklarska@mk.gov.lv"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kumi.lv/ta/id/57980-latvijas-republikas-satversme" TargetMode="External"/><Relationship Id="rId23" Type="http://schemas.openxmlformats.org/officeDocument/2006/relationships/hyperlink" Target="https://likumi.lv/ta/id/57980-latvijas-republikas-satversme" TargetMode="External"/><Relationship Id="rId28" Type="http://schemas.openxmlformats.org/officeDocument/2006/relationships/hyperlink" Target="https://likumi.lv/ta/id/57980-latvijas-republikas-satversme" TargetMode="External"/><Relationship Id="rId36" Type="http://schemas.openxmlformats.org/officeDocument/2006/relationships/hyperlink" Target="https://likumi.lv/ta/id/88966-kriminallikums" TargetMode="External"/><Relationship Id="rId49" Type="http://schemas.openxmlformats.org/officeDocument/2006/relationships/hyperlink" Target="https://likumi.lv/ta/id/57980-latvijas-republikas-satversme" TargetMode="External"/><Relationship Id="rId57" Type="http://schemas.openxmlformats.org/officeDocument/2006/relationships/hyperlink" Target="https://likumi.lv/ta/id/57980-latvijas-republikas-satversme" TargetMode="External"/><Relationship Id="rId106" Type="http://schemas.openxmlformats.org/officeDocument/2006/relationships/hyperlink" Target="https://likumi.lv/ta/id/57980-latvijas-republikas-satversme" TargetMode="External"/><Relationship Id="rId114" Type="http://schemas.openxmlformats.org/officeDocument/2006/relationships/hyperlink" Target="https://likumi.lv/ta/id/336247-grozijumi-izglitibas-likuma" TargetMode="External"/><Relationship Id="rId119" Type="http://schemas.openxmlformats.org/officeDocument/2006/relationships/hyperlink" Target="https://likumi.lv/ta/id/57980-latvijas-republikas-satversme" TargetMode="External"/><Relationship Id="rId127" Type="http://schemas.openxmlformats.org/officeDocument/2006/relationships/hyperlink" Target="https://likumi.lv/ta/id/57980-latvijas-republikas-satversme" TargetMode="External"/><Relationship Id="rId10" Type="http://schemas.openxmlformats.org/officeDocument/2006/relationships/hyperlink" Target="https://likumi.lv/ta/id/57980-latvijas-republikas-satversme" TargetMode="External"/><Relationship Id="rId31" Type="http://schemas.openxmlformats.org/officeDocument/2006/relationships/hyperlink" Target="https://likumi.lv/ta/id/50759-izglitibas-likums" TargetMode="External"/><Relationship Id="rId44" Type="http://schemas.openxmlformats.org/officeDocument/2006/relationships/hyperlink" Target="https://likumi.lv/ta/id/57980-latvijas-republikas-satversme" TargetMode="External"/><Relationship Id="rId52" Type="http://schemas.openxmlformats.org/officeDocument/2006/relationships/hyperlink" Target="https://likumi.lv/ta/id/57980-latvijas-republikas-satversme" TargetMode="External"/><Relationship Id="rId60" Type="http://schemas.openxmlformats.org/officeDocument/2006/relationships/hyperlink" Target="https://likumi.lv/ta/id/57980-latvijas-republikas-satversme" TargetMode="External"/><Relationship Id="rId65" Type="http://schemas.openxmlformats.org/officeDocument/2006/relationships/hyperlink" Target="https://likumi.lv/ta/id/334345-elektronisko-sakaru-likums" TargetMode="External"/><Relationship Id="rId73" Type="http://schemas.openxmlformats.org/officeDocument/2006/relationships/hyperlink" Target="https://likumi.lv/ta/id/336247-grozijumi-izglitibas-likuma" TargetMode="External"/><Relationship Id="rId78" Type="http://schemas.openxmlformats.org/officeDocument/2006/relationships/hyperlink" Target="https://likumi.lv/ta/id/57980-latvijas-republikas-satversme" TargetMode="External"/><Relationship Id="rId81" Type="http://schemas.openxmlformats.org/officeDocument/2006/relationships/hyperlink" Target="https://likumi.lv/ta/id/57980-latvijas-republikas-satversme" TargetMode="External"/><Relationship Id="rId86" Type="http://schemas.openxmlformats.org/officeDocument/2006/relationships/hyperlink" Target="https://likumi.lv/ta/id/50759-izglitibas-likums" TargetMode="External"/><Relationship Id="rId94" Type="http://schemas.openxmlformats.org/officeDocument/2006/relationships/hyperlink" Target="https://likumi.lv/ta/id/57980-latvijas-republikas-satversme" TargetMode="External"/><Relationship Id="rId99" Type="http://schemas.openxmlformats.org/officeDocument/2006/relationships/hyperlink" Target="https://likumi.lv/ta/id/336247-grozijumi-izglitibas-likuma" TargetMode="External"/><Relationship Id="rId101" Type="http://schemas.openxmlformats.org/officeDocument/2006/relationships/hyperlink" Target="https://likumi.lv/ta/id/336246-grozijumi-visparejas-izglitibas-likuma" TargetMode="External"/><Relationship Id="rId122" Type="http://schemas.openxmlformats.org/officeDocument/2006/relationships/hyperlink" Target="https://likumi.lv/ta/id/57980-latvijas-republikas-satversme" TargetMode="External"/><Relationship Id="rId130" Type="http://schemas.openxmlformats.org/officeDocument/2006/relationships/hyperlink" Target="https://likumi.lv/ta/id/108834-elektroenergijas-tirgus-likums" TargetMode="External"/><Relationship Id="rId135" Type="http://schemas.openxmlformats.org/officeDocument/2006/relationships/hyperlink" Target="https://likumi.lv/ta/id/57980-latvijas-republikas-satversme" TargetMode="External"/><Relationship Id="rId143" Type="http://schemas.openxmlformats.org/officeDocument/2006/relationships/hyperlink" Target="https://likumi.lv/ta/id/303007-administrativas-atbildibas-likums" TargetMode="External"/><Relationship Id="rId148" Type="http://schemas.openxmlformats.org/officeDocument/2006/relationships/hyperlink" Target="https://likumi.lv/ta/id/57980-latvijas-republikas-satversme" TargetMode="External"/><Relationship Id="rId151" Type="http://schemas.openxmlformats.org/officeDocument/2006/relationships/hyperlink" Target="https://likumi.lv/ta/id/57980-latvijas-republikas-satversme" TargetMode="External"/><Relationship Id="rId156" Type="http://schemas.openxmlformats.org/officeDocument/2006/relationships/hyperlink" Target="https://likumi.lv/ta/id/57980-latvijas-republikas-satversme"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kumi.lv/ta/id/253760-noteikumi-par-koku-cirsanu-meza" TargetMode="External"/><Relationship Id="rId13" Type="http://schemas.openxmlformats.org/officeDocument/2006/relationships/hyperlink" Target="https://likumi.lv/ta/id/253760-noteikumi-par-koku-cirsanu-meza" TargetMode="External"/><Relationship Id="rId18" Type="http://schemas.openxmlformats.org/officeDocument/2006/relationships/hyperlink" Target="https://likumi.lv/ta/id/336054-grozijumi-dzivnieku-aizsardzibas-likuma" TargetMode="External"/><Relationship Id="rId39" Type="http://schemas.openxmlformats.org/officeDocument/2006/relationships/hyperlink" Target="https://likumi.lv/ta/id/50759-izglitibas-likums" TargetMode="External"/><Relationship Id="rId109" Type="http://schemas.openxmlformats.org/officeDocument/2006/relationships/hyperlink" Target="https://likumi.lv/ta/id/57980-latvijas-republikas-satversme" TargetMode="External"/><Relationship Id="rId34" Type="http://schemas.openxmlformats.org/officeDocument/2006/relationships/hyperlink" Target="https://likumi.lv/ta/id/57980-latvijas-republikas-satversme" TargetMode="External"/><Relationship Id="rId50" Type="http://schemas.openxmlformats.org/officeDocument/2006/relationships/hyperlink" Target="https://likumi.lv/ta/id/57980-latvijas-republikas-satversme" TargetMode="External"/><Relationship Id="rId55" Type="http://schemas.openxmlformats.org/officeDocument/2006/relationships/hyperlink" Target="https://likumi.lv/ta/id/56880-par-iedzivotaju-ienakuma-nodokli" TargetMode="External"/><Relationship Id="rId76" Type="http://schemas.openxmlformats.org/officeDocument/2006/relationships/hyperlink" Target="https://likumi.lv/ta/id/57980-latvijas-republikas-satversme" TargetMode="External"/><Relationship Id="rId97" Type="http://schemas.openxmlformats.org/officeDocument/2006/relationships/hyperlink" Target="https://likumi.lv/ta/id/336247-grozijumi-izglitibas-likuma" TargetMode="External"/><Relationship Id="rId104" Type="http://schemas.openxmlformats.org/officeDocument/2006/relationships/hyperlink" Target="https://likumi.lv/ta/id/57980-latvijas-republikas-satversme" TargetMode="External"/><Relationship Id="rId120" Type="http://schemas.openxmlformats.org/officeDocument/2006/relationships/hyperlink" Target="https://likumi.lv/ta/id/57980-latvijas-republikas-satversme" TargetMode="External"/><Relationship Id="rId125" Type="http://schemas.openxmlformats.org/officeDocument/2006/relationships/hyperlink" Target="https://likumi.lv/ta/id/57980-latvijas-republikas-satversme" TargetMode="External"/><Relationship Id="rId141" Type="http://schemas.openxmlformats.org/officeDocument/2006/relationships/hyperlink" Target="https://likumi.lv/ta/id/303007-administrativas-atbildibas-likums" TargetMode="External"/><Relationship Id="rId146" Type="http://schemas.openxmlformats.org/officeDocument/2006/relationships/hyperlink" Target="https://likumi.lv/ta/id/57980-latvijas-republikas-satversme" TargetMode="External"/><Relationship Id="rId7" Type="http://schemas.openxmlformats.org/officeDocument/2006/relationships/endnotes" Target="endnotes.xml"/><Relationship Id="rId71" Type="http://schemas.openxmlformats.org/officeDocument/2006/relationships/hyperlink" Target="https://likumi.lv/ta/id/336247-grozijumi-izglitibas-likuma" TargetMode="External"/><Relationship Id="rId92" Type="http://schemas.openxmlformats.org/officeDocument/2006/relationships/hyperlink" Target="https://likumi.lv/ta/id/57980-latvijas-republikas-satversme" TargetMode="External"/><Relationship Id="rId16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likumi.lv/ta/id/57980-latvijas-republikas-satversme" TargetMode="External"/><Relationship Id="rId24" Type="http://schemas.openxmlformats.org/officeDocument/2006/relationships/hyperlink" Target="https://likumi.lv/ta/id/336054-grozijumi-dzivnieku-aizsardzibas-likuma" TargetMode="External"/><Relationship Id="rId40" Type="http://schemas.openxmlformats.org/officeDocument/2006/relationships/hyperlink" Target="https://likumi.lv/ta/id/50759-izglitibas-likums" TargetMode="External"/><Relationship Id="rId45" Type="http://schemas.openxmlformats.org/officeDocument/2006/relationships/hyperlink" Target="https://likumi.lv/ta/id/56880-par-iedzivotaju-ienakuma-nodokli" TargetMode="External"/><Relationship Id="rId66" Type="http://schemas.openxmlformats.org/officeDocument/2006/relationships/hyperlink" Target="https://likumi.lv/ta/id/334345-elektronisko-sakaru-likums" TargetMode="External"/><Relationship Id="rId87" Type="http://schemas.openxmlformats.org/officeDocument/2006/relationships/hyperlink" Target="https://likumi.lv/ta/id/50759-izglitibas-likums" TargetMode="External"/><Relationship Id="rId110" Type="http://schemas.openxmlformats.org/officeDocument/2006/relationships/hyperlink" Target="https://likumi.lv/ta/id/57980-latvijas-republikas-satversme" TargetMode="External"/><Relationship Id="rId115" Type="http://schemas.openxmlformats.org/officeDocument/2006/relationships/hyperlink" Target="https://likumi.lv/ta/id/336247-grozijumi-izglitibas-likuma" TargetMode="External"/><Relationship Id="rId131" Type="http://schemas.openxmlformats.org/officeDocument/2006/relationships/hyperlink" Target="https://likumi.lv/ta/id/207458-noteikumi-par-elektroenergijas-razosanu-izmantojot-atjaunojamos-energoresursus-un-cenu-noteiksanas-kartibu" TargetMode="External"/><Relationship Id="rId136" Type="http://schemas.openxmlformats.org/officeDocument/2006/relationships/hyperlink" Target="https://likumi.lv/ta/id/57980-latvijas-republikas-satversme" TargetMode="External"/><Relationship Id="rId157" Type="http://schemas.openxmlformats.org/officeDocument/2006/relationships/hyperlink" Target="https://likumi.lv/ta/id/214590-maksatnespejas-likums" TargetMode="External"/><Relationship Id="rId61" Type="http://schemas.openxmlformats.org/officeDocument/2006/relationships/hyperlink" Target="https://likumi.lv/ta/id/57980-latvijas-republikas-satversme" TargetMode="External"/><Relationship Id="rId82" Type="http://schemas.openxmlformats.org/officeDocument/2006/relationships/hyperlink" Target="https://likumi.lv/ta/id/57980-latvijas-republikas-satversme" TargetMode="External"/><Relationship Id="rId152" Type="http://schemas.openxmlformats.org/officeDocument/2006/relationships/hyperlink" Target="https://likumi.lv/ta/id/57980-latvijas-republikas-satversme" TargetMode="External"/><Relationship Id="rId19" Type="http://schemas.openxmlformats.org/officeDocument/2006/relationships/hyperlink" Target="https://likumi.lv/ta/id/57980-latvijas-republikas-satversme" TargetMode="External"/><Relationship Id="rId14" Type="http://schemas.openxmlformats.org/officeDocument/2006/relationships/hyperlink" Target="https://likumi.lv/ta/id/57980-latvijas-republikas-satversme" TargetMode="External"/><Relationship Id="rId30" Type="http://schemas.openxmlformats.org/officeDocument/2006/relationships/hyperlink" Target="https://likumi.lv/ta/id/57980-latvijas-republikas-satversme" TargetMode="External"/><Relationship Id="rId35" Type="http://schemas.openxmlformats.org/officeDocument/2006/relationships/hyperlink" Target="https://likumi.lv/ta/id/88966-kriminallikums" TargetMode="External"/><Relationship Id="rId56" Type="http://schemas.openxmlformats.org/officeDocument/2006/relationships/hyperlink" Target="https://likumi.lv/ta/id/57980-latvijas-republikas-satversme" TargetMode="External"/><Relationship Id="rId77" Type="http://schemas.openxmlformats.org/officeDocument/2006/relationships/hyperlink" Target="https://likumi.lv/ta/id/57980-latvijas-republikas-satversme" TargetMode="External"/><Relationship Id="rId100" Type="http://schemas.openxmlformats.org/officeDocument/2006/relationships/hyperlink" Target="https://likumi.lv/ta/id/336247-grozijumi-izglitibas-likuma" TargetMode="External"/><Relationship Id="rId105" Type="http://schemas.openxmlformats.org/officeDocument/2006/relationships/hyperlink" Target="https://likumi.lv/ta/id/57980-latvijas-republikas-satversme" TargetMode="External"/><Relationship Id="rId126" Type="http://schemas.openxmlformats.org/officeDocument/2006/relationships/hyperlink" Target="https://likumi.lv/ta/id/57980-latvijas-republikas-satversme" TargetMode="External"/><Relationship Id="rId147" Type="http://schemas.openxmlformats.org/officeDocument/2006/relationships/hyperlink" Target="https://likumi.lv/ta/id/57980-latvijas-republikas-satversme" TargetMode="External"/><Relationship Id="rId8" Type="http://schemas.openxmlformats.org/officeDocument/2006/relationships/hyperlink" Target="https://likumi.lv/ta/id/253760-noteikumi-par-koku-cirsanu-meza" TargetMode="External"/><Relationship Id="rId51" Type="http://schemas.openxmlformats.org/officeDocument/2006/relationships/hyperlink" Target="https://likumi.lv/ta/id/57980-latvijas-republikas-satversme" TargetMode="External"/><Relationship Id="rId72" Type="http://schemas.openxmlformats.org/officeDocument/2006/relationships/hyperlink" Target="https://likumi.lv/ta/id/336247-grozijumi-izglitibas-likuma" TargetMode="External"/><Relationship Id="rId93" Type="http://schemas.openxmlformats.org/officeDocument/2006/relationships/hyperlink" Target="https://likumi.lv/ta/id/57980-latvijas-republikas-satversme" TargetMode="External"/><Relationship Id="rId98" Type="http://schemas.openxmlformats.org/officeDocument/2006/relationships/hyperlink" Target="https://likumi.lv/ta/id/336247-grozijumi-izglitibas-likuma" TargetMode="External"/><Relationship Id="rId121" Type="http://schemas.openxmlformats.org/officeDocument/2006/relationships/hyperlink" Target="https://likumi.lv/ta/id/57980-latvijas-republikas-satversme" TargetMode="External"/><Relationship Id="rId142" Type="http://schemas.openxmlformats.org/officeDocument/2006/relationships/hyperlink" Target="https://likumi.lv/ta/id/303007-administrativas-atbildibas-likums"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likumi.lv/ta/id/336054-grozijumi-dzivnieku-aizsardzibas-likuma" TargetMode="External"/><Relationship Id="rId46" Type="http://schemas.openxmlformats.org/officeDocument/2006/relationships/hyperlink" Target="https://likumi.lv/ta/id/56880-par-iedzivotaju-ienakuma-nodokli" TargetMode="External"/><Relationship Id="rId67" Type="http://schemas.openxmlformats.org/officeDocument/2006/relationships/hyperlink" Target="https://likumi.lv/ta/id/57980-latvijas-republikas-satversme" TargetMode="External"/><Relationship Id="rId116" Type="http://schemas.openxmlformats.org/officeDocument/2006/relationships/hyperlink" Target="https://likumi.lv/ta/id/336246-grozijumi-visparejas-izglitibas-likuma" TargetMode="External"/><Relationship Id="rId137" Type="http://schemas.openxmlformats.org/officeDocument/2006/relationships/hyperlink" Target="https://likumi.lv/ta/id/57980-latvijas-republikas-satversme" TargetMode="External"/><Relationship Id="rId158" Type="http://schemas.openxmlformats.org/officeDocument/2006/relationships/hyperlink" Target="https://likumi.lv/ta/id/214590-maksatnespejas-likums" TargetMode="External"/><Relationship Id="rId20" Type="http://schemas.openxmlformats.org/officeDocument/2006/relationships/hyperlink" Target="https://likumi.lv/ta/id/57980-latvijas-republikas-satversme" TargetMode="External"/><Relationship Id="rId41" Type="http://schemas.openxmlformats.org/officeDocument/2006/relationships/hyperlink" Target="https://likumi.lv/ta/id/50759-izglitibas-likums" TargetMode="External"/><Relationship Id="rId62" Type="http://schemas.openxmlformats.org/officeDocument/2006/relationships/hyperlink" Target="https://likumi.lv/ta/id/57980-latvijas-republikas-satversme" TargetMode="External"/><Relationship Id="rId83" Type="http://schemas.openxmlformats.org/officeDocument/2006/relationships/hyperlink" Target="https://likumi.lv/ta/id/57980-latvijas-republikas-satversme" TargetMode="External"/><Relationship Id="rId88" Type="http://schemas.openxmlformats.org/officeDocument/2006/relationships/hyperlink" Target="https://likumi.lv/ta/id/336247-grozijumi-izglitibas-likuma" TargetMode="External"/><Relationship Id="rId111" Type="http://schemas.openxmlformats.org/officeDocument/2006/relationships/hyperlink" Target="https://likumi.lv/ta/id/336247-grozijumi-izglitibas-likuma" TargetMode="External"/><Relationship Id="rId132" Type="http://schemas.openxmlformats.org/officeDocument/2006/relationships/hyperlink" Target="https://likumi.lv/ta/id/317215-noteikumi-par-elektroenergijas-razosanu-izmantojot-atjaunojamos-energoresursus-ka-ari-par-cenu-noteiksanas-kartibu-un-uzraudzibu" TargetMode="External"/><Relationship Id="rId153" Type="http://schemas.openxmlformats.org/officeDocument/2006/relationships/hyperlink" Target="https://likumi.lv/ta/id/214590-maksatnespej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C0E90-E59D-4F5E-ABA8-BDDA31B6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65370</Words>
  <Characters>37262</Characters>
  <Application>Microsoft Office Word</Application>
  <DocSecurity>0</DocSecurity>
  <Lines>310</Lines>
  <Paragraphs>204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Satversmes tiesas 2016. gada nolēmumiem</vt:lpstr>
      <vt:lpstr>Informatīvais ziņojums par Satversmes tiesas 2016. gada nolēmumiem</vt:lpstr>
    </vt:vector>
  </TitlesOfParts>
  <Company>Valsts kanceleja</Company>
  <LinksUpToDate>false</LinksUpToDate>
  <CharactersWithSpaces>102428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Satversmes tiesas 2016. gada nolēmumiem</dc:title>
  <dc:subject>Informatīvais ziņojums</dc:subject>
  <dc:creator>Gvido Dzenis</dc:creator>
  <cp:keywords/>
  <dc:description/>
  <cp:lastModifiedBy>Ilona Sklarska</cp:lastModifiedBy>
  <cp:revision>2</cp:revision>
  <cp:lastPrinted>2025-01-15T11:29:00Z</cp:lastPrinted>
  <dcterms:created xsi:type="dcterms:W3CDTF">2025-01-15T13:25:00Z</dcterms:created>
  <dcterms:modified xsi:type="dcterms:W3CDTF">2025-01-15T13:25:00Z</dcterms:modified>
</cp:coreProperties>
</file>