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5E7C" w14:textId="6CEC15EF" w:rsidR="55880193" w:rsidRPr="00E24ACC" w:rsidRDefault="55880193" w:rsidP="7CEBE3A7">
      <w:pPr>
        <w:jc w:val="center"/>
        <w:rPr>
          <w:rFonts w:ascii="Times New Roman" w:eastAsia="Times New Roman" w:hAnsi="Times New Roman" w:cs="Times New Roman"/>
          <w:b/>
          <w:bCs/>
          <w:sz w:val="24"/>
          <w:szCs w:val="24"/>
        </w:rPr>
      </w:pPr>
    </w:p>
    <w:p w14:paraId="7509CF19" w14:textId="4FFB6AB6" w:rsidR="008614DA" w:rsidRPr="00831BC3" w:rsidRDefault="00831BC3" w:rsidP="00831BC3">
      <w:pPr>
        <w:jc w:val="right"/>
        <w:rPr>
          <w:rFonts w:ascii="Times New Roman" w:eastAsia="Times New Roman" w:hAnsi="Times New Roman" w:cs="Times New Roman"/>
          <w:i/>
          <w:iCs/>
          <w:sz w:val="24"/>
          <w:szCs w:val="24"/>
        </w:rPr>
      </w:pPr>
      <w:r w:rsidRPr="00831BC3">
        <w:rPr>
          <w:rFonts w:ascii="Times New Roman" w:eastAsia="Times New Roman" w:hAnsi="Times New Roman" w:cs="Times New Roman"/>
          <w:i/>
          <w:iCs/>
          <w:sz w:val="24"/>
          <w:szCs w:val="24"/>
        </w:rPr>
        <w:t>Projekts</w:t>
      </w:r>
    </w:p>
    <w:p w14:paraId="145AE64C" w14:textId="77777777" w:rsidR="008614DA" w:rsidRPr="00E24ACC" w:rsidRDefault="008614DA" w:rsidP="7CEBE3A7">
      <w:pPr>
        <w:jc w:val="center"/>
        <w:rPr>
          <w:rFonts w:ascii="Times New Roman" w:eastAsia="Times New Roman" w:hAnsi="Times New Roman" w:cs="Times New Roman"/>
          <w:sz w:val="24"/>
          <w:szCs w:val="24"/>
        </w:rPr>
      </w:pPr>
    </w:p>
    <w:p w14:paraId="7E41C0F4" w14:textId="77777777" w:rsidR="008614DA" w:rsidRPr="00E24ACC" w:rsidRDefault="008614DA" w:rsidP="7CEBE3A7">
      <w:pPr>
        <w:jc w:val="center"/>
        <w:rPr>
          <w:rFonts w:ascii="Times New Roman" w:eastAsia="Times New Roman" w:hAnsi="Times New Roman" w:cs="Times New Roman"/>
          <w:sz w:val="24"/>
          <w:szCs w:val="24"/>
        </w:rPr>
      </w:pPr>
    </w:p>
    <w:p w14:paraId="7A7AF032" w14:textId="31E9FB37" w:rsidR="008614DA" w:rsidRPr="00E24ACC" w:rsidRDefault="377DD8DE" w:rsidP="7CEBE3A7">
      <w:pPr>
        <w:jc w:val="center"/>
        <w:rPr>
          <w:rFonts w:ascii="Times New Roman" w:eastAsia="Times New Roman" w:hAnsi="Times New Roman" w:cs="Times New Roman"/>
          <w:b/>
          <w:bCs/>
          <w:sz w:val="32"/>
          <w:szCs w:val="32"/>
        </w:rPr>
      </w:pPr>
      <w:r w:rsidRPr="00E24ACC">
        <w:rPr>
          <w:rFonts w:ascii="Times New Roman" w:eastAsia="Times New Roman" w:hAnsi="Times New Roman" w:cs="Times New Roman"/>
          <w:b/>
          <w:bCs/>
          <w:sz w:val="32"/>
          <w:szCs w:val="32"/>
        </w:rPr>
        <w:t>Par publisko pakalpojumu un institucionālās sistēmas</w:t>
      </w:r>
      <w:r w:rsidRPr="00E24ACC">
        <w:rPr>
          <w:rFonts w:ascii="Times New Roman" w:eastAsia="Times New Roman" w:hAnsi="Times New Roman" w:cs="Times New Roman"/>
          <w:b/>
          <w:bCs/>
          <w:color w:val="FF0000"/>
          <w:sz w:val="32"/>
          <w:szCs w:val="32"/>
        </w:rPr>
        <w:t xml:space="preserve"> </w:t>
      </w:r>
      <w:r w:rsidRPr="00E24ACC">
        <w:rPr>
          <w:rFonts w:ascii="Times New Roman" w:eastAsia="Times New Roman" w:hAnsi="Times New Roman" w:cs="Times New Roman"/>
          <w:b/>
          <w:bCs/>
          <w:sz w:val="32"/>
          <w:szCs w:val="32"/>
        </w:rPr>
        <w:t>pilnveidi ar mērķi stiprināt valsts valodas lietojumu</w:t>
      </w:r>
    </w:p>
    <w:p w14:paraId="595DB8B5" w14:textId="77777777" w:rsidR="008614DA" w:rsidRPr="00E24ACC" w:rsidRDefault="008614DA" w:rsidP="7CEBE3A7">
      <w:pPr>
        <w:jc w:val="center"/>
        <w:rPr>
          <w:rFonts w:ascii="Times New Roman" w:eastAsia="Times New Roman" w:hAnsi="Times New Roman" w:cs="Times New Roman"/>
          <w:b/>
          <w:bCs/>
          <w:sz w:val="24"/>
          <w:szCs w:val="24"/>
        </w:rPr>
      </w:pPr>
    </w:p>
    <w:p w14:paraId="7B83CC0C" w14:textId="55E66BD0" w:rsidR="00E24ACC" w:rsidRPr="00E24ACC" w:rsidRDefault="00734100" w:rsidP="7CEBE3A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sidR="377DD8DE" w:rsidRPr="00E24ACC">
        <w:rPr>
          <w:rFonts w:ascii="Times New Roman" w:eastAsia="Times New Roman" w:hAnsi="Times New Roman" w:cs="Times New Roman"/>
          <w:b/>
          <w:bCs/>
          <w:sz w:val="24"/>
          <w:szCs w:val="24"/>
        </w:rPr>
        <w:t>nformatīv</w:t>
      </w:r>
      <w:r w:rsidR="0188E526" w:rsidRPr="00E24ACC">
        <w:rPr>
          <w:rFonts w:ascii="Times New Roman" w:eastAsia="Times New Roman" w:hAnsi="Times New Roman" w:cs="Times New Roman"/>
          <w:b/>
          <w:bCs/>
          <w:sz w:val="24"/>
          <w:szCs w:val="24"/>
        </w:rPr>
        <w:t>ais ziņojums</w:t>
      </w:r>
    </w:p>
    <w:p w14:paraId="3CE375EB" w14:textId="79240B24" w:rsidR="7CEBE3A7" w:rsidRPr="00E24ACC" w:rsidRDefault="00E24ACC" w:rsidP="00E24ACC">
      <w:pPr>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br w:type="page"/>
      </w:r>
      <w:r w:rsidRPr="00E24ACC">
        <w:rPr>
          <w:rFonts w:ascii="Times New Roman" w:eastAsia="Times New Roman" w:hAnsi="Times New Roman" w:cs="Times New Roman"/>
          <w:b/>
          <w:bCs/>
          <w:sz w:val="24"/>
          <w:szCs w:val="24"/>
        </w:rPr>
        <w:lastRenderedPageBreak/>
        <w:t>Saturs</w:t>
      </w:r>
    </w:p>
    <w:p w14:paraId="326E6E31" w14:textId="3417B3F7" w:rsidR="7CEBE3A7" w:rsidRPr="00E24ACC" w:rsidRDefault="7CEBE3A7" w:rsidP="00E24ACC">
      <w:pPr>
        <w:spacing w:after="0"/>
        <w:jc w:val="center"/>
        <w:rPr>
          <w:rFonts w:ascii="Times New Roman" w:eastAsia="Times New Roman" w:hAnsi="Times New Roman" w:cs="Times New Roman"/>
          <w:b/>
          <w:bCs/>
          <w:sz w:val="24"/>
          <w:szCs w:val="24"/>
        </w:rPr>
      </w:pPr>
    </w:p>
    <w:sdt>
      <w:sdtPr>
        <w:rPr>
          <w:rFonts w:ascii="Times New Roman" w:eastAsiaTheme="minorHAnsi" w:hAnsi="Times New Roman" w:cs="Times New Roman"/>
          <w:color w:val="auto"/>
          <w:kern w:val="2"/>
          <w:sz w:val="24"/>
          <w:szCs w:val="24"/>
          <w:lang w:val="lv-LV"/>
          <w14:ligatures w14:val="standardContextual"/>
        </w:rPr>
        <w:id w:val="536717289"/>
        <w:docPartObj>
          <w:docPartGallery w:val="Table of Contents"/>
          <w:docPartUnique/>
        </w:docPartObj>
      </w:sdtPr>
      <w:sdtEndPr/>
      <w:sdtContent>
        <w:p w14:paraId="265EF895" w14:textId="3A4F7841" w:rsidR="0032694F" w:rsidRPr="00E24ACC" w:rsidRDefault="0032694F" w:rsidP="00E24ACC">
          <w:pPr>
            <w:pStyle w:val="TOCHeading"/>
            <w:spacing w:before="0"/>
            <w:rPr>
              <w:rFonts w:ascii="Times New Roman" w:eastAsia="Times New Roman" w:hAnsi="Times New Roman" w:cs="Times New Roman"/>
              <w:sz w:val="24"/>
              <w:szCs w:val="24"/>
              <w:lang w:val="lv-LV"/>
            </w:rPr>
          </w:pPr>
        </w:p>
        <w:p w14:paraId="1682FDCA" w14:textId="22C78359" w:rsidR="00CF2DA5" w:rsidRDefault="00E10EC0">
          <w:pPr>
            <w:pStyle w:val="TOC1"/>
            <w:tabs>
              <w:tab w:val="right" w:leader="dot" w:pos="9736"/>
            </w:tabs>
            <w:rPr>
              <w:rFonts w:eastAsiaTheme="minorEastAsia"/>
              <w:noProof/>
              <w:sz w:val="24"/>
              <w:szCs w:val="24"/>
              <w:lang w:eastAsia="lv-LV"/>
            </w:rPr>
          </w:pPr>
          <w:r w:rsidRPr="00E24ACC">
            <w:rPr>
              <w:rFonts w:ascii="Times New Roman" w:hAnsi="Times New Roman" w:cs="Times New Roman"/>
              <w:sz w:val="24"/>
              <w:szCs w:val="24"/>
            </w:rPr>
            <w:fldChar w:fldCharType="begin"/>
          </w:r>
          <w:r w:rsidR="0032694F" w:rsidRPr="00E24ACC">
            <w:rPr>
              <w:rFonts w:ascii="Times New Roman" w:hAnsi="Times New Roman" w:cs="Times New Roman"/>
              <w:sz w:val="24"/>
              <w:szCs w:val="24"/>
            </w:rPr>
            <w:instrText>TOC \o "1-3" \z \u \h</w:instrText>
          </w:r>
          <w:r w:rsidRPr="00E24ACC">
            <w:rPr>
              <w:rFonts w:ascii="Times New Roman" w:hAnsi="Times New Roman" w:cs="Times New Roman"/>
              <w:sz w:val="24"/>
              <w:szCs w:val="24"/>
            </w:rPr>
            <w:fldChar w:fldCharType="separate"/>
          </w:r>
          <w:hyperlink w:anchor="_Toc198827964" w:history="1">
            <w:r w:rsidR="00CF2DA5" w:rsidRPr="00067FB7">
              <w:rPr>
                <w:rStyle w:val="Hyperlink"/>
                <w:rFonts w:eastAsia="Times New Roman" w:cs="Times New Roman"/>
                <w:noProof/>
              </w:rPr>
              <w:t>Saīsinājumu saraksts</w:t>
            </w:r>
            <w:r w:rsidR="00CF2DA5">
              <w:rPr>
                <w:noProof/>
                <w:webHidden/>
              </w:rPr>
              <w:tab/>
            </w:r>
            <w:r w:rsidR="00CF2DA5">
              <w:rPr>
                <w:noProof/>
                <w:webHidden/>
              </w:rPr>
              <w:fldChar w:fldCharType="begin"/>
            </w:r>
            <w:r w:rsidR="00CF2DA5">
              <w:rPr>
                <w:noProof/>
                <w:webHidden/>
              </w:rPr>
              <w:instrText xml:space="preserve"> PAGEREF _Toc198827964 \h </w:instrText>
            </w:r>
            <w:r w:rsidR="00CF2DA5">
              <w:rPr>
                <w:noProof/>
                <w:webHidden/>
              </w:rPr>
            </w:r>
            <w:r w:rsidR="00CF2DA5">
              <w:rPr>
                <w:noProof/>
                <w:webHidden/>
              </w:rPr>
              <w:fldChar w:fldCharType="separate"/>
            </w:r>
            <w:r w:rsidR="00CF2DA5">
              <w:rPr>
                <w:noProof/>
                <w:webHidden/>
              </w:rPr>
              <w:t>3</w:t>
            </w:r>
            <w:r w:rsidR="00CF2DA5">
              <w:rPr>
                <w:noProof/>
                <w:webHidden/>
              </w:rPr>
              <w:fldChar w:fldCharType="end"/>
            </w:r>
          </w:hyperlink>
        </w:p>
        <w:p w14:paraId="3A4EF830" w14:textId="43BB17E4" w:rsidR="00CF2DA5" w:rsidRDefault="00CF2DA5">
          <w:pPr>
            <w:pStyle w:val="TOC1"/>
            <w:tabs>
              <w:tab w:val="right" w:leader="dot" w:pos="9736"/>
            </w:tabs>
            <w:rPr>
              <w:rFonts w:eastAsiaTheme="minorEastAsia"/>
              <w:noProof/>
              <w:sz w:val="24"/>
              <w:szCs w:val="24"/>
              <w:lang w:eastAsia="lv-LV"/>
            </w:rPr>
          </w:pPr>
          <w:hyperlink w:anchor="_Toc198827965" w:history="1">
            <w:r w:rsidRPr="00067FB7">
              <w:rPr>
                <w:rStyle w:val="Hyperlink"/>
                <w:rFonts w:eastAsia="Times New Roman" w:cs="Times New Roman"/>
                <w:noProof/>
              </w:rPr>
              <w:t>Ievads</w:t>
            </w:r>
            <w:r>
              <w:rPr>
                <w:noProof/>
                <w:webHidden/>
              </w:rPr>
              <w:tab/>
            </w:r>
            <w:r>
              <w:rPr>
                <w:noProof/>
                <w:webHidden/>
              </w:rPr>
              <w:fldChar w:fldCharType="begin"/>
            </w:r>
            <w:r>
              <w:rPr>
                <w:noProof/>
                <w:webHidden/>
              </w:rPr>
              <w:instrText xml:space="preserve"> PAGEREF _Toc198827965 \h </w:instrText>
            </w:r>
            <w:r>
              <w:rPr>
                <w:noProof/>
                <w:webHidden/>
              </w:rPr>
            </w:r>
            <w:r>
              <w:rPr>
                <w:noProof/>
                <w:webHidden/>
              </w:rPr>
              <w:fldChar w:fldCharType="separate"/>
            </w:r>
            <w:r>
              <w:rPr>
                <w:noProof/>
                <w:webHidden/>
              </w:rPr>
              <w:t>4</w:t>
            </w:r>
            <w:r>
              <w:rPr>
                <w:noProof/>
                <w:webHidden/>
              </w:rPr>
              <w:fldChar w:fldCharType="end"/>
            </w:r>
          </w:hyperlink>
        </w:p>
        <w:p w14:paraId="0294200F" w14:textId="109A4FAB" w:rsidR="00CF2DA5" w:rsidRDefault="00CF2DA5">
          <w:pPr>
            <w:pStyle w:val="TOC1"/>
            <w:tabs>
              <w:tab w:val="right" w:leader="dot" w:pos="9736"/>
            </w:tabs>
            <w:rPr>
              <w:rFonts w:eastAsiaTheme="minorEastAsia"/>
              <w:noProof/>
              <w:sz w:val="24"/>
              <w:szCs w:val="24"/>
              <w:lang w:eastAsia="lv-LV"/>
            </w:rPr>
          </w:pPr>
          <w:hyperlink w:anchor="_Toc198827966" w:history="1">
            <w:r w:rsidRPr="00067FB7">
              <w:rPr>
                <w:rStyle w:val="Hyperlink"/>
                <w:rFonts w:eastAsia="Times New Roman" w:cs="Times New Roman"/>
                <w:noProof/>
              </w:rPr>
              <w:t>1. Latviešu valodas kā svešvalodas apguve valsts valodas politikas un pieaugušo izglītības kontekstā</w:t>
            </w:r>
            <w:r>
              <w:rPr>
                <w:noProof/>
                <w:webHidden/>
              </w:rPr>
              <w:tab/>
            </w:r>
            <w:r>
              <w:rPr>
                <w:noProof/>
                <w:webHidden/>
              </w:rPr>
              <w:fldChar w:fldCharType="begin"/>
            </w:r>
            <w:r>
              <w:rPr>
                <w:noProof/>
                <w:webHidden/>
              </w:rPr>
              <w:instrText xml:space="preserve"> PAGEREF _Toc198827966 \h </w:instrText>
            </w:r>
            <w:r>
              <w:rPr>
                <w:noProof/>
                <w:webHidden/>
              </w:rPr>
            </w:r>
            <w:r>
              <w:rPr>
                <w:noProof/>
                <w:webHidden/>
              </w:rPr>
              <w:fldChar w:fldCharType="separate"/>
            </w:r>
            <w:r>
              <w:rPr>
                <w:noProof/>
                <w:webHidden/>
              </w:rPr>
              <w:t>4</w:t>
            </w:r>
            <w:r>
              <w:rPr>
                <w:noProof/>
                <w:webHidden/>
              </w:rPr>
              <w:fldChar w:fldCharType="end"/>
            </w:r>
          </w:hyperlink>
        </w:p>
        <w:p w14:paraId="079E9208" w14:textId="11862461" w:rsidR="00CF2DA5" w:rsidRDefault="00CF2DA5">
          <w:pPr>
            <w:pStyle w:val="TOC1"/>
            <w:tabs>
              <w:tab w:val="right" w:leader="dot" w:pos="9736"/>
            </w:tabs>
            <w:rPr>
              <w:rFonts w:eastAsiaTheme="minorEastAsia"/>
              <w:noProof/>
              <w:sz w:val="24"/>
              <w:szCs w:val="24"/>
              <w:lang w:eastAsia="lv-LV"/>
            </w:rPr>
          </w:pPr>
          <w:hyperlink w:anchor="_Toc198827967" w:history="1">
            <w:r w:rsidRPr="00067FB7">
              <w:rPr>
                <w:rStyle w:val="Hyperlink"/>
                <w:rFonts w:eastAsia="Times New Roman" w:cs="Times New Roman"/>
                <w:noProof/>
              </w:rPr>
              <w:t>2. Latviešu valodas kā svešvalodas apguves kursu piedāvājums pieaugušajiem: situācijas raksturojums</w:t>
            </w:r>
            <w:r>
              <w:rPr>
                <w:noProof/>
                <w:webHidden/>
              </w:rPr>
              <w:tab/>
            </w:r>
            <w:r>
              <w:rPr>
                <w:noProof/>
                <w:webHidden/>
              </w:rPr>
              <w:fldChar w:fldCharType="begin"/>
            </w:r>
            <w:r>
              <w:rPr>
                <w:noProof/>
                <w:webHidden/>
              </w:rPr>
              <w:instrText xml:space="preserve"> PAGEREF _Toc198827967 \h </w:instrText>
            </w:r>
            <w:r>
              <w:rPr>
                <w:noProof/>
                <w:webHidden/>
              </w:rPr>
            </w:r>
            <w:r>
              <w:rPr>
                <w:noProof/>
                <w:webHidden/>
              </w:rPr>
              <w:fldChar w:fldCharType="separate"/>
            </w:r>
            <w:r>
              <w:rPr>
                <w:noProof/>
                <w:webHidden/>
              </w:rPr>
              <w:t>6</w:t>
            </w:r>
            <w:r>
              <w:rPr>
                <w:noProof/>
                <w:webHidden/>
              </w:rPr>
              <w:fldChar w:fldCharType="end"/>
            </w:r>
          </w:hyperlink>
        </w:p>
        <w:p w14:paraId="6954E152" w14:textId="0A80F865" w:rsidR="00CF2DA5" w:rsidRDefault="00CF2DA5">
          <w:pPr>
            <w:pStyle w:val="TOC1"/>
            <w:tabs>
              <w:tab w:val="right" w:leader="dot" w:pos="9736"/>
            </w:tabs>
            <w:rPr>
              <w:rFonts w:eastAsiaTheme="minorEastAsia"/>
              <w:noProof/>
              <w:sz w:val="24"/>
              <w:szCs w:val="24"/>
              <w:lang w:eastAsia="lv-LV"/>
            </w:rPr>
          </w:pPr>
          <w:hyperlink w:anchor="_Toc198827968" w:history="1">
            <w:r w:rsidRPr="00067FB7">
              <w:rPr>
                <w:rStyle w:val="Hyperlink"/>
                <w:rFonts w:eastAsia="Times New Roman" w:cs="Times New Roman"/>
                <w:noProof/>
              </w:rPr>
              <w:t>3. Latviešu valodas kā svešvalodas mācību administrēšana: valodas apguvēju mērķgrupas un valsts institūciju iesaiste</w:t>
            </w:r>
            <w:r>
              <w:rPr>
                <w:noProof/>
                <w:webHidden/>
              </w:rPr>
              <w:tab/>
            </w:r>
            <w:r>
              <w:rPr>
                <w:noProof/>
                <w:webHidden/>
              </w:rPr>
              <w:fldChar w:fldCharType="begin"/>
            </w:r>
            <w:r>
              <w:rPr>
                <w:noProof/>
                <w:webHidden/>
              </w:rPr>
              <w:instrText xml:space="preserve"> PAGEREF _Toc198827968 \h </w:instrText>
            </w:r>
            <w:r>
              <w:rPr>
                <w:noProof/>
                <w:webHidden/>
              </w:rPr>
            </w:r>
            <w:r>
              <w:rPr>
                <w:noProof/>
                <w:webHidden/>
              </w:rPr>
              <w:fldChar w:fldCharType="separate"/>
            </w:r>
            <w:r>
              <w:rPr>
                <w:noProof/>
                <w:webHidden/>
              </w:rPr>
              <w:t>7</w:t>
            </w:r>
            <w:r>
              <w:rPr>
                <w:noProof/>
                <w:webHidden/>
              </w:rPr>
              <w:fldChar w:fldCharType="end"/>
            </w:r>
          </w:hyperlink>
        </w:p>
        <w:p w14:paraId="78550242" w14:textId="7F9C1ABB" w:rsidR="00CF2DA5" w:rsidRDefault="00CF2DA5">
          <w:pPr>
            <w:pStyle w:val="TOC1"/>
            <w:tabs>
              <w:tab w:val="right" w:leader="dot" w:pos="9736"/>
            </w:tabs>
            <w:rPr>
              <w:rFonts w:eastAsiaTheme="minorEastAsia"/>
              <w:noProof/>
              <w:sz w:val="24"/>
              <w:szCs w:val="24"/>
              <w:lang w:eastAsia="lv-LV"/>
            </w:rPr>
          </w:pPr>
          <w:hyperlink w:anchor="_Toc198827969" w:history="1">
            <w:r w:rsidRPr="00067FB7">
              <w:rPr>
                <w:rStyle w:val="Hyperlink"/>
                <w:rFonts w:eastAsia="Times New Roman" w:cs="Times New Roman"/>
                <w:noProof/>
              </w:rPr>
              <w:t>4. Starpinstitucionālās sadarbības un mācību kvalitātes nodrošinājuma risinājumi</w:t>
            </w:r>
            <w:r>
              <w:rPr>
                <w:noProof/>
                <w:webHidden/>
              </w:rPr>
              <w:tab/>
            </w:r>
            <w:r>
              <w:rPr>
                <w:noProof/>
                <w:webHidden/>
              </w:rPr>
              <w:fldChar w:fldCharType="begin"/>
            </w:r>
            <w:r>
              <w:rPr>
                <w:noProof/>
                <w:webHidden/>
              </w:rPr>
              <w:instrText xml:space="preserve"> PAGEREF _Toc198827969 \h </w:instrText>
            </w:r>
            <w:r>
              <w:rPr>
                <w:noProof/>
                <w:webHidden/>
              </w:rPr>
            </w:r>
            <w:r>
              <w:rPr>
                <w:noProof/>
                <w:webHidden/>
              </w:rPr>
              <w:fldChar w:fldCharType="separate"/>
            </w:r>
            <w:r>
              <w:rPr>
                <w:noProof/>
                <w:webHidden/>
              </w:rPr>
              <w:t>10</w:t>
            </w:r>
            <w:r>
              <w:rPr>
                <w:noProof/>
                <w:webHidden/>
              </w:rPr>
              <w:fldChar w:fldCharType="end"/>
            </w:r>
          </w:hyperlink>
        </w:p>
        <w:p w14:paraId="70449C14" w14:textId="6AE39D83" w:rsidR="00CF2DA5" w:rsidRDefault="00CF2DA5">
          <w:pPr>
            <w:pStyle w:val="TOC1"/>
            <w:tabs>
              <w:tab w:val="right" w:leader="dot" w:pos="9736"/>
            </w:tabs>
            <w:rPr>
              <w:rFonts w:eastAsiaTheme="minorEastAsia"/>
              <w:noProof/>
              <w:sz w:val="24"/>
              <w:szCs w:val="24"/>
              <w:lang w:eastAsia="lv-LV"/>
            </w:rPr>
          </w:pPr>
          <w:hyperlink w:anchor="_Toc198827970" w:history="1">
            <w:r w:rsidRPr="00067FB7">
              <w:rPr>
                <w:rStyle w:val="Hyperlink"/>
                <w:rFonts w:eastAsia="Times New Roman" w:cs="Times New Roman"/>
                <w:noProof/>
              </w:rPr>
              <w:t>4.1. Pieaugušo prasmju pārvaldības platforma STARS vienotai latviešu valodas mācību procesa pieaugušajiem īstenošanai</w:t>
            </w:r>
            <w:r>
              <w:rPr>
                <w:noProof/>
                <w:webHidden/>
              </w:rPr>
              <w:tab/>
            </w:r>
            <w:r>
              <w:rPr>
                <w:noProof/>
                <w:webHidden/>
              </w:rPr>
              <w:fldChar w:fldCharType="begin"/>
            </w:r>
            <w:r>
              <w:rPr>
                <w:noProof/>
                <w:webHidden/>
              </w:rPr>
              <w:instrText xml:space="preserve"> PAGEREF _Toc198827970 \h </w:instrText>
            </w:r>
            <w:r>
              <w:rPr>
                <w:noProof/>
                <w:webHidden/>
              </w:rPr>
            </w:r>
            <w:r>
              <w:rPr>
                <w:noProof/>
                <w:webHidden/>
              </w:rPr>
              <w:fldChar w:fldCharType="separate"/>
            </w:r>
            <w:r>
              <w:rPr>
                <w:noProof/>
                <w:webHidden/>
              </w:rPr>
              <w:t>11</w:t>
            </w:r>
            <w:r>
              <w:rPr>
                <w:noProof/>
                <w:webHidden/>
              </w:rPr>
              <w:fldChar w:fldCharType="end"/>
            </w:r>
          </w:hyperlink>
        </w:p>
        <w:p w14:paraId="1324A015" w14:textId="45835038" w:rsidR="00CF2DA5" w:rsidRDefault="00CF2DA5">
          <w:pPr>
            <w:pStyle w:val="TOC1"/>
            <w:tabs>
              <w:tab w:val="right" w:leader="dot" w:pos="9736"/>
            </w:tabs>
            <w:rPr>
              <w:rFonts w:eastAsiaTheme="minorEastAsia"/>
              <w:noProof/>
              <w:sz w:val="24"/>
              <w:szCs w:val="24"/>
              <w:lang w:eastAsia="lv-LV"/>
            </w:rPr>
          </w:pPr>
          <w:hyperlink w:anchor="_Toc198827971" w:history="1">
            <w:r w:rsidRPr="00067FB7">
              <w:rPr>
                <w:rStyle w:val="Hyperlink"/>
                <w:rFonts w:eastAsia="Times New Roman" w:cs="Times New Roman"/>
                <w:noProof/>
              </w:rPr>
              <w:t>4.2. Latviešu valodas kā svešvalodas apguves pieaugušajiem mācību satura pilnveide un kvalitātes nodrošināšana</w:t>
            </w:r>
            <w:r>
              <w:rPr>
                <w:noProof/>
                <w:webHidden/>
              </w:rPr>
              <w:tab/>
            </w:r>
            <w:r>
              <w:rPr>
                <w:noProof/>
                <w:webHidden/>
              </w:rPr>
              <w:fldChar w:fldCharType="begin"/>
            </w:r>
            <w:r>
              <w:rPr>
                <w:noProof/>
                <w:webHidden/>
              </w:rPr>
              <w:instrText xml:space="preserve"> PAGEREF _Toc198827971 \h </w:instrText>
            </w:r>
            <w:r>
              <w:rPr>
                <w:noProof/>
                <w:webHidden/>
              </w:rPr>
            </w:r>
            <w:r>
              <w:rPr>
                <w:noProof/>
                <w:webHidden/>
              </w:rPr>
              <w:fldChar w:fldCharType="separate"/>
            </w:r>
            <w:r>
              <w:rPr>
                <w:noProof/>
                <w:webHidden/>
              </w:rPr>
              <w:t>13</w:t>
            </w:r>
            <w:r>
              <w:rPr>
                <w:noProof/>
                <w:webHidden/>
              </w:rPr>
              <w:fldChar w:fldCharType="end"/>
            </w:r>
          </w:hyperlink>
        </w:p>
        <w:p w14:paraId="7F1DFFFF" w14:textId="64A7ED37" w:rsidR="00CF2DA5" w:rsidRDefault="00CF2DA5">
          <w:pPr>
            <w:pStyle w:val="TOC1"/>
            <w:tabs>
              <w:tab w:val="right" w:leader="dot" w:pos="9736"/>
            </w:tabs>
            <w:rPr>
              <w:rFonts w:eastAsiaTheme="minorEastAsia"/>
              <w:noProof/>
              <w:sz w:val="24"/>
              <w:szCs w:val="24"/>
              <w:lang w:eastAsia="lv-LV"/>
            </w:rPr>
          </w:pPr>
          <w:hyperlink w:anchor="_Toc198827972" w:history="1">
            <w:r w:rsidRPr="00067FB7">
              <w:rPr>
                <w:rStyle w:val="Hyperlink"/>
                <w:rFonts w:eastAsia="Times New Roman" w:cs="Times New Roman"/>
                <w:noProof/>
              </w:rPr>
              <w:t>4.3. Vienota latviešu valodas apguves pieaugušajiem procesa izstrādei un īstenošanai nepieciešamie esošie un papildu finanšu līdzekļi 2025.–2028. gadā*</w:t>
            </w:r>
            <w:r>
              <w:rPr>
                <w:noProof/>
                <w:webHidden/>
              </w:rPr>
              <w:tab/>
            </w:r>
            <w:r>
              <w:rPr>
                <w:noProof/>
                <w:webHidden/>
              </w:rPr>
              <w:fldChar w:fldCharType="begin"/>
            </w:r>
            <w:r>
              <w:rPr>
                <w:noProof/>
                <w:webHidden/>
              </w:rPr>
              <w:instrText xml:space="preserve"> PAGEREF _Toc198827972 \h </w:instrText>
            </w:r>
            <w:r>
              <w:rPr>
                <w:noProof/>
                <w:webHidden/>
              </w:rPr>
            </w:r>
            <w:r>
              <w:rPr>
                <w:noProof/>
                <w:webHidden/>
              </w:rPr>
              <w:fldChar w:fldCharType="separate"/>
            </w:r>
            <w:r>
              <w:rPr>
                <w:noProof/>
                <w:webHidden/>
              </w:rPr>
              <w:t>16</w:t>
            </w:r>
            <w:r>
              <w:rPr>
                <w:noProof/>
                <w:webHidden/>
              </w:rPr>
              <w:fldChar w:fldCharType="end"/>
            </w:r>
          </w:hyperlink>
        </w:p>
        <w:p w14:paraId="3CF2C695" w14:textId="561AEDE7" w:rsidR="00CF2DA5" w:rsidRDefault="00CF2DA5">
          <w:pPr>
            <w:pStyle w:val="TOC1"/>
            <w:tabs>
              <w:tab w:val="right" w:leader="dot" w:pos="9736"/>
            </w:tabs>
            <w:rPr>
              <w:rFonts w:eastAsiaTheme="minorEastAsia"/>
              <w:noProof/>
              <w:sz w:val="24"/>
              <w:szCs w:val="24"/>
              <w:lang w:eastAsia="lv-LV"/>
            </w:rPr>
          </w:pPr>
          <w:hyperlink w:anchor="_Toc198827973" w:history="1">
            <w:r w:rsidRPr="00067FB7">
              <w:rPr>
                <w:rStyle w:val="Hyperlink"/>
                <w:rFonts w:cs="Times New Roman"/>
                <w:noProof/>
              </w:rPr>
              <w:t>1. Pieaugušo prasmju pārvaldības platforma STARS: latviešu valodas apguves nodrošinājuma pilna cikla modulis</w:t>
            </w:r>
            <w:r>
              <w:rPr>
                <w:noProof/>
                <w:webHidden/>
              </w:rPr>
              <w:tab/>
            </w:r>
            <w:r>
              <w:rPr>
                <w:noProof/>
                <w:webHidden/>
              </w:rPr>
              <w:fldChar w:fldCharType="begin"/>
            </w:r>
            <w:r>
              <w:rPr>
                <w:noProof/>
                <w:webHidden/>
              </w:rPr>
              <w:instrText xml:space="preserve"> PAGEREF _Toc198827973 \h </w:instrText>
            </w:r>
            <w:r>
              <w:rPr>
                <w:noProof/>
                <w:webHidden/>
              </w:rPr>
            </w:r>
            <w:r>
              <w:rPr>
                <w:noProof/>
                <w:webHidden/>
              </w:rPr>
              <w:fldChar w:fldCharType="separate"/>
            </w:r>
            <w:r>
              <w:rPr>
                <w:noProof/>
                <w:webHidden/>
              </w:rPr>
              <w:t>1</w:t>
            </w:r>
            <w:r w:rsidR="000A58C7">
              <w:rPr>
                <w:noProof/>
                <w:webHidden/>
              </w:rPr>
              <w:t>8</w:t>
            </w:r>
            <w:r>
              <w:rPr>
                <w:noProof/>
                <w:webHidden/>
              </w:rPr>
              <w:fldChar w:fldCharType="end"/>
            </w:r>
          </w:hyperlink>
        </w:p>
        <w:p w14:paraId="48B9202A" w14:textId="7DAA054D" w:rsidR="00CF2DA5" w:rsidRDefault="00CF2DA5">
          <w:pPr>
            <w:pStyle w:val="TOC1"/>
            <w:tabs>
              <w:tab w:val="right" w:leader="dot" w:pos="9736"/>
            </w:tabs>
            <w:rPr>
              <w:rFonts w:eastAsiaTheme="minorEastAsia"/>
              <w:noProof/>
              <w:sz w:val="24"/>
              <w:szCs w:val="24"/>
              <w:lang w:eastAsia="lv-LV"/>
            </w:rPr>
          </w:pPr>
          <w:hyperlink w:anchor="_Toc198827974" w:history="1">
            <w:r w:rsidRPr="00067FB7">
              <w:rPr>
                <w:rStyle w:val="Hyperlink"/>
                <w:rFonts w:cs="Times New Roman"/>
                <w:noProof/>
              </w:rPr>
              <w:t>2. Vienotas latviešu valodas apguves sistēmas pieaugušajiem izstrāde: laika grafiks</w:t>
            </w:r>
            <w:r>
              <w:rPr>
                <w:noProof/>
                <w:webHidden/>
              </w:rPr>
              <w:tab/>
            </w:r>
            <w:r w:rsidR="000A58C7">
              <w:rPr>
                <w:noProof/>
                <w:webHidden/>
              </w:rPr>
              <w:t>19</w:t>
            </w:r>
          </w:hyperlink>
        </w:p>
        <w:p w14:paraId="0113C387" w14:textId="00DCB3CA" w:rsidR="00CF2DA5" w:rsidRDefault="00CF2DA5">
          <w:pPr>
            <w:pStyle w:val="TOC1"/>
            <w:tabs>
              <w:tab w:val="right" w:leader="dot" w:pos="9736"/>
            </w:tabs>
            <w:rPr>
              <w:rFonts w:eastAsiaTheme="minorEastAsia"/>
              <w:noProof/>
              <w:sz w:val="24"/>
              <w:szCs w:val="24"/>
              <w:lang w:eastAsia="lv-LV"/>
            </w:rPr>
          </w:pPr>
          <w:hyperlink w:anchor="_Toc198827975" w:history="1">
            <w:r w:rsidRPr="00067FB7">
              <w:rPr>
                <w:rStyle w:val="Hyperlink"/>
                <w:rFonts w:cs="Times New Roman"/>
                <w:noProof/>
              </w:rPr>
              <w:t>3. Latviešu valodas apguves pieaugušajiem administrēšana un norise: pārskats</w:t>
            </w:r>
            <w:r>
              <w:rPr>
                <w:noProof/>
                <w:webHidden/>
              </w:rPr>
              <w:tab/>
            </w:r>
            <w:r>
              <w:rPr>
                <w:noProof/>
                <w:webHidden/>
              </w:rPr>
              <w:fldChar w:fldCharType="begin"/>
            </w:r>
            <w:r>
              <w:rPr>
                <w:noProof/>
                <w:webHidden/>
              </w:rPr>
              <w:instrText xml:space="preserve"> PAGEREF _Toc198827975 \h </w:instrText>
            </w:r>
            <w:r>
              <w:rPr>
                <w:noProof/>
                <w:webHidden/>
              </w:rPr>
            </w:r>
            <w:r>
              <w:rPr>
                <w:noProof/>
                <w:webHidden/>
              </w:rPr>
              <w:fldChar w:fldCharType="separate"/>
            </w:r>
            <w:r>
              <w:rPr>
                <w:noProof/>
                <w:webHidden/>
              </w:rPr>
              <w:t>2</w:t>
            </w:r>
            <w:r w:rsidR="000A58C7">
              <w:rPr>
                <w:noProof/>
                <w:webHidden/>
              </w:rPr>
              <w:t>1</w:t>
            </w:r>
            <w:r>
              <w:rPr>
                <w:noProof/>
                <w:webHidden/>
              </w:rPr>
              <w:fldChar w:fldCharType="end"/>
            </w:r>
          </w:hyperlink>
        </w:p>
        <w:p w14:paraId="1D40C466" w14:textId="6E40C478" w:rsidR="00E10EC0" w:rsidRPr="00E24ACC" w:rsidRDefault="00E10EC0" w:rsidP="00E24ACC">
          <w:pPr>
            <w:pStyle w:val="TOC1"/>
            <w:tabs>
              <w:tab w:val="right" w:leader="dot" w:pos="9735"/>
            </w:tabs>
            <w:spacing w:after="0"/>
            <w:rPr>
              <w:rStyle w:val="Hyperlink"/>
              <w:rFonts w:ascii="Times New Roman" w:hAnsi="Times New Roman" w:cs="Times New Roman"/>
              <w:noProof/>
              <w:sz w:val="24"/>
              <w:szCs w:val="24"/>
              <w:lang w:eastAsia="lv-LV"/>
            </w:rPr>
          </w:pPr>
          <w:r w:rsidRPr="00E24ACC">
            <w:rPr>
              <w:rFonts w:ascii="Times New Roman" w:hAnsi="Times New Roman" w:cs="Times New Roman"/>
              <w:sz w:val="24"/>
              <w:szCs w:val="24"/>
            </w:rPr>
            <w:fldChar w:fldCharType="end"/>
          </w:r>
        </w:p>
      </w:sdtContent>
    </w:sdt>
    <w:p w14:paraId="24733064" w14:textId="58BB2BA9" w:rsidR="0032694F" w:rsidRPr="00E24ACC" w:rsidRDefault="0032694F" w:rsidP="7CEBE3A7">
      <w:pPr>
        <w:rPr>
          <w:rFonts w:ascii="Times New Roman" w:eastAsia="Times New Roman" w:hAnsi="Times New Roman" w:cs="Times New Roman"/>
          <w:sz w:val="24"/>
          <w:szCs w:val="24"/>
        </w:rPr>
      </w:pPr>
    </w:p>
    <w:p w14:paraId="3DAD7695" w14:textId="77777777" w:rsidR="008614DA" w:rsidRPr="00E24ACC" w:rsidRDefault="008614DA" w:rsidP="7CEBE3A7">
      <w:pPr>
        <w:spacing w:after="0"/>
        <w:ind w:left="-567"/>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br w:type="page"/>
      </w:r>
    </w:p>
    <w:p w14:paraId="42AB0201" w14:textId="77777777" w:rsidR="008614DA" w:rsidRPr="00E24ACC" w:rsidRDefault="377DD8DE" w:rsidP="7CEBE3A7">
      <w:pPr>
        <w:pStyle w:val="Heading1"/>
        <w:rPr>
          <w:rFonts w:eastAsia="Times New Roman" w:cs="Times New Roman"/>
          <w:sz w:val="24"/>
          <w:szCs w:val="24"/>
        </w:rPr>
      </w:pPr>
      <w:bookmarkStart w:id="0" w:name="_Toc198827964"/>
      <w:r w:rsidRPr="00E24ACC">
        <w:rPr>
          <w:rFonts w:eastAsia="Times New Roman" w:cs="Times New Roman"/>
          <w:sz w:val="24"/>
          <w:szCs w:val="24"/>
        </w:rPr>
        <w:lastRenderedPageBreak/>
        <w:t>Saīsinājumu saraksts</w:t>
      </w:r>
      <w:bookmarkEnd w:id="0"/>
    </w:p>
    <w:p w14:paraId="3578ABF8" w14:textId="77777777" w:rsidR="008614DA" w:rsidRPr="00E24ACC" w:rsidRDefault="008614DA" w:rsidP="7CEBE3A7">
      <w:pPr>
        <w:rPr>
          <w:rFonts w:ascii="Times New Roman" w:eastAsia="Times New Roman" w:hAnsi="Times New Roman" w:cs="Times New Roman"/>
          <w:b/>
          <w:bCs/>
          <w:sz w:val="24"/>
          <w:szCs w:val="24"/>
        </w:rPr>
      </w:pPr>
    </w:p>
    <w:p w14:paraId="716A0722" w14:textId="0DEF47B8"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EEZ</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 xml:space="preserve">Eiropas </w:t>
      </w:r>
      <w:r w:rsidR="000A3600">
        <w:rPr>
          <w:rFonts w:ascii="Times New Roman" w:eastAsia="Times New Roman" w:hAnsi="Times New Roman" w:cs="Times New Roman"/>
          <w:sz w:val="24"/>
          <w:szCs w:val="24"/>
        </w:rPr>
        <w:t>E</w:t>
      </w:r>
      <w:r w:rsidRPr="00E24ACC">
        <w:rPr>
          <w:rFonts w:ascii="Times New Roman" w:eastAsia="Times New Roman" w:hAnsi="Times New Roman" w:cs="Times New Roman"/>
          <w:sz w:val="24"/>
          <w:szCs w:val="24"/>
        </w:rPr>
        <w:t>konomi</w:t>
      </w:r>
      <w:r w:rsidR="00666A43">
        <w:rPr>
          <w:rFonts w:ascii="Times New Roman" w:eastAsia="Times New Roman" w:hAnsi="Times New Roman" w:cs="Times New Roman"/>
          <w:sz w:val="24"/>
          <w:szCs w:val="24"/>
        </w:rPr>
        <w:t>kas</w:t>
      </w:r>
      <w:r w:rsidRPr="00E24ACC">
        <w:rPr>
          <w:rFonts w:ascii="Times New Roman" w:eastAsia="Times New Roman" w:hAnsi="Times New Roman" w:cs="Times New Roman"/>
          <w:sz w:val="24"/>
          <w:szCs w:val="24"/>
        </w:rPr>
        <w:t xml:space="preserve"> zona</w:t>
      </w:r>
    </w:p>
    <w:p w14:paraId="0BA08C7B" w14:textId="1C179B48"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ES</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 xml:space="preserve">Eiropas </w:t>
      </w:r>
      <w:r w:rsidR="7664AACF" w:rsidRPr="00E24ACC">
        <w:rPr>
          <w:rFonts w:ascii="Times New Roman" w:eastAsia="Times New Roman" w:hAnsi="Times New Roman" w:cs="Times New Roman"/>
          <w:sz w:val="24"/>
          <w:szCs w:val="24"/>
        </w:rPr>
        <w:t>S</w:t>
      </w:r>
      <w:r w:rsidRPr="00E24ACC">
        <w:rPr>
          <w:rFonts w:ascii="Times New Roman" w:eastAsia="Times New Roman" w:hAnsi="Times New Roman" w:cs="Times New Roman"/>
          <w:sz w:val="24"/>
          <w:szCs w:val="24"/>
        </w:rPr>
        <w:t>avienība</w:t>
      </w:r>
    </w:p>
    <w:p w14:paraId="2939F82B"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IeM</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Iekšlietu ministrija</w:t>
      </w:r>
    </w:p>
    <w:p w14:paraId="2FF246EA" w14:textId="00EDB2E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IMK</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Individuāl</w:t>
      </w:r>
      <w:r w:rsidR="03A18105" w:rsidRPr="00E24ACC">
        <w:rPr>
          <w:rFonts w:ascii="Times New Roman" w:eastAsia="Times New Roman" w:hAnsi="Times New Roman" w:cs="Times New Roman"/>
          <w:sz w:val="24"/>
          <w:szCs w:val="24"/>
        </w:rPr>
        <w:t>ais</w:t>
      </w:r>
      <w:r w:rsidRPr="00E24ACC">
        <w:rPr>
          <w:rFonts w:ascii="Times New Roman" w:eastAsia="Times New Roman" w:hAnsi="Times New Roman" w:cs="Times New Roman"/>
          <w:color w:val="FF0000"/>
          <w:sz w:val="24"/>
          <w:szCs w:val="24"/>
        </w:rPr>
        <w:t xml:space="preserve"> </w:t>
      </w:r>
      <w:r w:rsidRPr="00E24ACC">
        <w:rPr>
          <w:rFonts w:ascii="Times New Roman" w:eastAsia="Times New Roman" w:hAnsi="Times New Roman" w:cs="Times New Roman"/>
          <w:sz w:val="24"/>
          <w:szCs w:val="24"/>
        </w:rPr>
        <w:t>mācību kont</w:t>
      </w:r>
      <w:r w:rsidR="49DD7E4E" w:rsidRPr="00E24ACC">
        <w:rPr>
          <w:rFonts w:ascii="Times New Roman" w:eastAsia="Times New Roman" w:hAnsi="Times New Roman" w:cs="Times New Roman"/>
          <w:sz w:val="24"/>
          <w:szCs w:val="24"/>
        </w:rPr>
        <w:t>s</w:t>
      </w:r>
    </w:p>
    <w:p w14:paraId="7C9748CF"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IZM </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Izglītības un zinātnes ministrija</w:t>
      </w:r>
    </w:p>
    <w:p w14:paraId="52D12A2E"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KM</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Kultūras ministrija</w:t>
      </w:r>
    </w:p>
    <w:p w14:paraId="3D4BFFA7"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LM</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Labklājības ministrija</w:t>
      </w:r>
    </w:p>
    <w:p w14:paraId="279B7473"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LVA</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Latviešu valodas aģentūra</w:t>
      </w:r>
    </w:p>
    <w:p w14:paraId="11CF1DE5"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NVA</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Nodarbinātības valsts aģentūra</w:t>
      </w:r>
    </w:p>
    <w:p w14:paraId="65D7FF12" w14:textId="2087826D" w:rsidR="00F06BCE" w:rsidRPr="00E24ACC" w:rsidRDefault="55FBE7BA"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MK</w:t>
      </w:r>
      <w:r w:rsidR="00F06BCE" w:rsidRPr="00E24ACC">
        <w:rPr>
          <w:rFonts w:ascii="Times New Roman" w:hAnsi="Times New Roman" w:cs="Times New Roman"/>
          <w:sz w:val="24"/>
          <w:szCs w:val="24"/>
        </w:rPr>
        <w:tab/>
      </w:r>
      <w:r w:rsidR="00F06BCE" w:rsidRPr="00E24ACC">
        <w:rPr>
          <w:rFonts w:ascii="Times New Roman" w:hAnsi="Times New Roman" w:cs="Times New Roman"/>
          <w:sz w:val="24"/>
          <w:szCs w:val="24"/>
        </w:rPr>
        <w:tab/>
      </w:r>
      <w:r w:rsidR="00F06BCE" w:rsidRPr="00E24ACC">
        <w:rPr>
          <w:rFonts w:ascii="Times New Roman" w:hAnsi="Times New Roman" w:cs="Times New Roman"/>
          <w:sz w:val="24"/>
          <w:szCs w:val="24"/>
        </w:rPr>
        <w:tab/>
      </w:r>
      <w:r w:rsidR="00F06BCE"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Ministru kabinets</w:t>
      </w:r>
    </w:p>
    <w:p w14:paraId="51BAA3EC" w14:textId="5B386DB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pTUA</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Pirmreizējās termiņuzturēšanās atļauja</w:t>
      </w:r>
    </w:p>
    <w:p w14:paraId="486952C4" w14:textId="310C8458" w:rsidR="00E5493E" w:rsidRPr="00E24ACC" w:rsidRDefault="2D9C9AF5"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TUA</w:t>
      </w:r>
      <w:r w:rsidR="00E5493E" w:rsidRPr="00E24ACC">
        <w:rPr>
          <w:rFonts w:ascii="Times New Roman" w:hAnsi="Times New Roman" w:cs="Times New Roman"/>
          <w:sz w:val="24"/>
          <w:szCs w:val="24"/>
        </w:rPr>
        <w:tab/>
      </w:r>
      <w:r w:rsidR="00E5493E" w:rsidRPr="00E24ACC">
        <w:rPr>
          <w:rFonts w:ascii="Times New Roman" w:hAnsi="Times New Roman" w:cs="Times New Roman"/>
          <w:sz w:val="24"/>
          <w:szCs w:val="24"/>
        </w:rPr>
        <w:tab/>
      </w:r>
      <w:r w:rsidR="00E5493E" w:rsidRPr="00E24ACC">
        <w:rPr>
          <w:rFonts w:ascii="Times New Roman" w:hAnsi="Times New Roman" w:cs="Times New Roman"/>
          <w:sz w:val="24"/>
          <w:szCs w:val="24"/>
        </w:rPr>
        <w:tab/>
      </w:r>
      <w:r w:rsidR="00E5493E"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Termiņuzturēšanās atļauja</w:t>
      </w:r>
    </w:p>
    <w:p w14:paraId="002F6463" w14:textId="77777777"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PMIF</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Patvēruma, migrācijas un integrācijas fonds</w:t>
      </w:r>
    </w:p>
    <w:p w14:paraId="75EE0FB1" w14:textId="5F03822D" w:rsidR="006F5B5C" w:rsidRPr="00E24ACC" w:rsidRDefault="28B7A27B"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PMLP</w:t>
      </w:r>
      <w:r w:rsidR="006F5B5C" w:rsidRPr="00E24ACC">
        <w:rPr>
          <w:rFonts w:ascii="Times New Roman" w:hAnsi="Times New Roman" w:cs="Times New Roman"/>
          <w:sz w:val="24"/>
          <w:szCs w:val="24"/>
        </w:rPr>
        <w:tab/>
      </w:r>
      <w:r w:rsidR="006F5B5C" w:rsidRPr="00E24ACC">
        <w:rPr>
          <w:rFonts w:ascii="Times New Roman" w:hAnsi="Times New Roman" w:cs="Times New Roman"/>
          <w:sz w:val="24"/>
          <w:szCs w:val="24"/>
        </w:rPr>
        <w:tab/>
      </w:r>
      <w:r w:rsidR="006F5B5C" w:rsidRPr="00E24ACC">
        <w:rPr>
          <w:rFonts w:ascii="Times New Roman" w:hAnsi="Times New Roman" w:cs="Times New Roman"/>
          <w:sz w:val="24"/>
          <w:szCs w:val="24"/>
        </w:rPr>
        <w:tab/>
      </w:r>
      <w:r w:rsidR="006F5B5C" w:rsidRPr="00E24ACC">
        <w:rPr>
          <w:rFonts w:ascii="Times New Roman" w:hAnsi="Times New Roman" w:cs="Times New Roman"/>
          <w:sz w:val="24"/>
          <w:szCs w:val="24"/>
        </w:rPr>
        <w:tab/>
      </w:r>
      <w:r w:rsidR="777596AD" w:rsidRPr="00E24ACC">
        <w:rPr>
          <w:rFonts w:ascii="Times New Roman" w:eastAsia="Times New Roman" w:hAnsi="Times New Roman" w:cs="Times New Roman"/>
          <w:sz w:val="24"/>
          <w:szCs w:val="24"/>
        </w:rPr>
        <w:t>Pilsonības un</w:t>
      </w:r>
      <w:r w:rsidRPr="00E24ACC">
        <w:rPr>
          <w:rFonts w:ascii="Times New Roman" w:eastAsia="Times New Roman" w:hAnsi="Times New Roman" w:cs="Times New Roman"/>
          <w:sz w:val="24"/>
          <w:szCs w:val="24"/>
        </w:rPr>
        <w:t xml:space="preserve"> migrācijas lietu pārvalde</w:t>
      </w:r>
    </w:p>
    <w:p w14:paraId="352AE0AA" w14:textId="395F37BB" w:rsidR="008614DA" w:rsidRPr="00E24ACC" w:rsidRDefault="377DD8DE"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SIF</w:t>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008614DA"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Sabiedrības integrācijas fonds</w:t>
      </w:r>
    </w:p>
    <w:p w14:paraId="14E9D2FC" w14:textId="561E1B88" w:rsidR="00EC6C59" w:rsidRPr="00E24ACC" w:rsidRDefault="45C90269"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VIAA</w:t>
      </w:r>
      <w:r w:rsidR="00EC6C59" w:rsidRPr="00E24ACC">
        <w:rPr>
          <w:rFonts w:ascii="Times New Roman" w:hAnsi="Times New Roman" w:cs="Times New Roman"/>
          <w:sz w:val="24"/>
          <w:szCs w:val="24"/>
        </w:rPr>
        <w:tab/>
      </w:r>
      <w:r w:rsidR="00EC6C59" w:rsidRPr="00E24ACC">
        <w:rPr>
          <w:rFonts w:ascii="Times New Roman" w:hAnsi="Times New Roman" w:cs="Times New Roman"/>
          <w:sz w:val="24"/>
          <w:szCs w:val="24"/>
        </w:rPr>
        <w:tab/>
      </w:r>
      <w:r w:rsidR="00EC6C59" w:rsidRPr="00E24ACC">
        <w:rPr>
          <w:rFonts w:ascii="Times New Roman" w:hAnsi="Times New Roman" w:cs="Times New Roman"/>
          <w:sz w:val="24"/>
          <w:szCs w:val="24"/>
        </w:rPr>
        <w:tab/>
      </w:r>
      <w:r w:rsidR="00EC6C59"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Valsts izglītības attīstības aģentūra</w:t>
      </w:r>
    </w:p>
    <w:p w14:paraId="74EABD16" w14:textId="2E2E3ACB" w:rsidR="00D83F43" w:rsidRPr="00E24ACC" w:rsidRDefault="763ECB5C"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VIIS</w:t>
      </w:r>
      <w:r w:rsidR="00D83F43" w:rsidRPr="00E24ACC">
        <w:rPr>
          <w:rFonts w:ascii="Times New Roman" w:hAnsi="Times New Roman" w:cs="Times New Roman"/>
          <w:sz w:val="24"/>
          <w:szCs w:val="24"/>
        </w:rPr>
        <w:tab/>
      </w:r>
      <w:r w:rsidR="00D83F43" w:rsidRPr="00E24ACC">
        <w:rPr>
          <w:rFonts w:ascii="Times New Roman" w:hAnsi="Times New Roman" w:cs="Times New Roman"/>
          <w:sz w:val="24"/>
          <w:szCs w:val="24"/>
        </w:rPr>
        <w:tab/>
      </w:r>
      <w:r w:rsidR="00D83F43" w:rsidRPr="00E24ACC">
        <w:rPr>
          <w:rFonts w:ascii="Times New Roman" w:hAnsi="Times New Roman" w:cs="Times New Roman"/>
          <w:sz w:val="24"/>
          <w:szCs w:val="24"/>
        </w:rPr>
        <w:tab/>
      </w:r>
      <w:r w:rsidR="00D83F43"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 xml:space="preserve">Valsts izglītības </w:t>
      </w:r>
      <w:r w:rsidR="5AAB75FF" w:rsidRPr="00E24ACC">
        <w:rPr>
          <w:rFonts w:ascii="Times New Roman" w:eastAsia="Times New Roman" w:hAnsi="Times New Roman" w:cs="Times New Roman"/>
          <w:sz w:val="24"/>
          <w:szCs w:val="24"/>
        </w:rPr>
        <w:t>informācijas</w:t>
      </w:r>
      <w:r w:rsidRPr="00E24ACC">
        <w:rPr>
          <w:rFonts w:ascii="Times New Roman" w:eastAsia="Times New Roman" w:hAnsi="Times New Roman" w:cs="Times New Roman"/>
          <w:sz w:val="24"/>
          <w:szCs w:val="24"/>
        </w:rPr>
        <w:t xml:space="preserve"> sistēma</w:t>
      </w:r>
    </w:p>
    <w:p w14:paraId="4FA84CE9" w14:textId="6365539E" w:rsidR="00CB1FBE" w:rsidRPr="00E24ACC" w:rsidRDefault="0EA32FFF"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VPS</w:t>
      </w:r>
      <w:r w:rsidR="00CB1FBE" w:rsidRPr="00E24ACC">
        <w:rPr>
          <w:rFonts w:ascii="Times New Roman" w:hAnsi="Times New Roman" w:cs="Times New Roman"/>
          <w:sz w:val="24"/>
          <w:szCs w:val="24"/>
        </w:rPr>
        <w:tab/>
      </w:r>
      <w:r w:rsidR="00CB1FBE" w:rsidRPr="00E24ACC">
        <w:rPr>
          <w:rFonts w:ascii="Times New Roman" w:hAnsi="Times New Roman" w:cs="Times New Roman"/>
          <w:sz w:val="24"/>
          <w:szCs w:val="24"/>
        </w:rPr>
        <w:tab/>
      </w:r>
      <w:r w:rsidR="00CB1FBE" w:rsidRPr="00E24ACC">
        <w:rPr>
          <w:rFonts w:ascii="Times New Roman" w:hAnsi="Times New Roman" w:cs="Times New Roman"/>
          <w:sz w:val="24"/>
          <w:szCs w:val="24"/>
        </w:rPr>
        <w:tab/>
      </w:r>
      <w:r w:rsidR="00CB1FBE" w:rsidRPr="00E24ACC">
        <w:rPr>
          <w:rFonts w:ascii="Times New Roman" w:hAnsi="Times New Roman" w:cs="Times New Roman"/>
          <w:sz w:val="24"/>
          <w:szCs w:val="24"/>
        </w:rPr>
        <w:tab/>
      </w:r>
      <w:r w:rsidRPr="00E24ACC">
        <w:rPr>
          <w:rFonts w:ascii="Times New Roman" w:eastAsia="Times New Roman" w:hAnsi="Times New Roman" w:cs="Times New Roman"/>
          <w:sz w:val="24"/>
          <w:szCs w:val="24"/>
        </w:rPr>
        <w:t>Valsts pārbaudījumu informācijas sistēma</w:t>
      </w:r>
    </w:p>
    <w:p w14:paraId="48F9A42A" w14:textId="77777777" w:rsidR="008614DA" w:rsidRPr="00E24ACC" w:rsidRDefault="008614DA" w:rsidP="7CEBE3A7">
      <w:pP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br w:type="page"/>
      </w:r>
    </w:p>
    <w:p w14:paraId="2C1BAF48" w14:textId="77777777" w:rsidR="008614DA" w:rsidRPr="00E24ACC" w:rsidRDefault="377DD8DE" w:rsidP="7CEBE3A7">
      <w:pPr>
        <w:pStyle w:val="Heading1"/>
        <w:rPr>
          <w:rFonts w:eastAsia="Times New Roman" w:cs="Times New Roman"/>
          <w:sz w:val="24"/>
          <w:szCs w:val="24"/>
        </w:rPr>
      </w:pPr>
      <w:bookmarkStart w:id="1" w:name="_Toc198827965"/>
      <w:r w:rsidRPr="00E24ACC">
        <w:rPr>
          <w:rFonts w:eastAsia="Times New Roman" w:cs="Times New Roman"/>
          <w:sz w:val="24"/>
          <w:szCs w:val="24"/>
        </w:rPr>
        <w:lastRenderedPageBreak/>
        <w:t>Ievads</w:t>
      </w:r>
      <w:bookmarkEnd w:id="1"/>
    </w:p>
    <w:p w14:paraId="18273F93" w14:textId="29B3C6A7" w:rsidR="00E469DD"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Informatīvais </w:t>
      </w:r>
      <w:r w:rsidR="60892881" w:rsidRPr="00E24ACC">
        <w:rPr>
          <w:rFonts w:ascii="Times New Roman" w:eastAsia="Times New Roman" w:hAnsi="Times New Roman" w:cs="Times New Roman"/>
          <w:sz w:val="24"/>
          <w:szCs w:val="24"/>
        </w:rPr>
        <w:t>ziņojums</w:t>
      </w:r>
      <w:r w:rsidRPr="00E24ACC">
        <w:rPr>
          <w:rFonts w:ascii="Times New Roman" w:eastAsia="Times New Roman" w:hAnsi="Times New Roman" w:cs="Times New Roman"/>
          <w:sz w:val="24"/>
          <w:szCs w:val="24"/>
        </w:rPr>
        <w:t xml:space="preserve"> sagatavots, pamatojoties uz Stratēģiskās vadības tematiskās komitejas 2024</w:t>
      </w:r>
      <w:r w:rsidR="10F74A67"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 xml:space="preserve">gada 2. jūlija protokollēmumā Nr. 6 iekļauto uzdevumu: </w:t>
      </w:r>
      <w:r w:rsidR="18286DE2"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5. Izglītības un zinātnes ministrijai sadarbībā ar Viedās administrācijas un reģionālās attīstības ministriju un pārējām iesaistītajām ministrijām un institūcijām, izvērtējot iespēju iesaistīt arī privāto sektoru, līdz 2024. gada 15. novembrim sagatavot un iesniegt izskatīšanai Stratēģiskās vadības tematiskā komitejas sēdē priekšlikumus publisko pakalpojumu un institucionālās sistēmas pilnveidei ar mērķi stiprināt valsts valodas lietojumu (t. sk. izvērtējot: līdzmaksājuma ieviešanu valodas apguvējam, tādējādi veicinot valodas apguves kvalitātes paaugstināšanu; esošā/piešķirtā finansējuma racionālāku un efektīvāku izmantošanu; interaktīvās un digitālās iespējas; esošo sistēmu uzlabošanas un integrācijas iespējas, neveidojot jaunas sistēmas; prasību vienādošanu valodas apguvējiem; vienota procesa ķēdes izveides iespējamība no valodas apguves viedokļa un no uzņēmuma viedokļa)”</w:t>
      </w:r>
      <w:r w:rsidR="18286DE2" w:rsidRPr="00E24ACC">
        <w:rPr>
          <w:rFonts w:ascii="Times New Roman" w:eastAsia="Times New Roman" w:hAnsi="Times New Roman" w:cs="Times New Roman"/>
          <w:sz w:val="24"/>
          <w:szCs w:val="24"/>
        </w:rPr>
        <w:t>.</w:t>
      </w:r>
    </w:p>
    <w:p w14:paraId="66E15686" w14:textId="7CB599E3" w:rsidR="008614DA" w:rsidRPr="00E24ACC" w:rsidRDefault="239FEF6C" w:rsidP="7CEBE3A7">
      <w:pPr>
        <w:pStyle w:val="Heading1"/>
        <w:rPr>
          <w:rFonts w:eastAsia="Times New Roman" w:cs="Times New Roman"/>
          <w:sz w:val="24"/>
          <w:szCs w:val="24"/>
        </w:rPr>
      </w:pPr>
      <w:bookmarkStart w:id="2" w:name="_Toc192778828"/>
      <w:bookmarkStart w:id="3" w:name="_Toc192840001"/>
      <w:bookmarkStart w:id="4" w:name="_Toc198827966"/>
      <w:bookmarkEnd w:id="2"/>
      <w:r w:rsidRPr="00E24ACC">
        <w:rPr>
          <w:rFonts w:eastAsia="Times New Roman" w:cs="Times New Roman"/>
          <w:sz w:val="24"/>
          <w:szCs w:val="24"/>
        </w:rPr>
        <w:t>1.</w:t>
      </w:r>
      <w:bookmarkEnd w:id="3"/>
      <w:r w:rsidRPr="00E24ACC">
        <w:rPr>
          <w:rFonts w:eastAsia="Times New Roman" w:cs="Times New Roman"/>
          <w:sz w:val="24"/>
          <w:szCs w:val="24"/>
        </w:rPr>
        <w:t xml:space="preserve"> </w:t>
      </w:r>
      <w:r w:rsidR="377DD8DE" w:rsidRPr="00E24ACC">
        <w:rPr>
          <w:rFonts w:eastAsia="Times New Roman" w:cs="Times New Roman"/>
          <w:sz w:val="24"/>
          <w:szCs w:val="24"/>
        </w:rPr>
        <w:t>Latviešu valodas kā svešvalodas apguve valsts valodas politikas un pieaugušo izglītības kontekstā</w:t>
      </w:r>
      <w:bookmarkEnd w:id="4"/>
    </w:p>
    <w:p w14:paraId="3CC2296A" w14:textId="41765053" w:rsidR="00A232C7" w:rsidRPr="00E24ACC" w:rsidRDefault="0AA32AD5"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IZM</w:t>
      </w:r>
      <w:r w:rsidR="377DD8DE" w:rsidRPr="00E24ACC">
        <w:rPr>
          <w:rFonts w:ascii="Times New Roman" w:eastAsia="Times New Roman" w:hAnsi="Times New Roman" w:cs="Times New Roman"/>
          <w:sz w:val="24"/>
          <w:szCs w:val="24"/>
        </w:rPr>
        <w:t xml:space="preserve"> ir vadošā valsts pārvaldes iestāde valsts valodas politikas jomā.</w:t>
      </w:r>
      <w:r w:rsidR="008614DA" w:rsidRPr="00E24ACC">
        <w:rPr>
          <w:rStyle w:val="FootnoteReference"/>
          <w:rFonts w:ascii="Times New Roman" w:eastAsia="Times New Roman" w:hAnsi="Times New Roman" w:cs="Times New Roman"/>
          <w:sz w:val="24"/>
          <w:szCs w:val="24"/>
        </w:rPr>
        <w:footnoteReference w:id="2"/>
      </w:r>
      <w:r w:rsidR="377DD8DE" w:rsidRPr="00E24ACC">
        <w:rPr>
          <w:rFonts w:ascii="Times New Roman" w:eastAsia="Times New Roman" w:hAnsi="Times New Roman" w:cs="Times New Roman"/>
          <w:sz w:val="24"/>
          <w:szCs w:val="24"/>
        </w:rPr>
        <w:t xml:space="preserve"> Lai nodrošinātu sistēmisku un sistemātisku pieeju latviešu valodas apguves piedāvājumam pieaugušajiem, IZM rosina valodas apguvi skatīt gan kā valodas politikas būtisku darbības jomu, gan arī kā pieaugušo izglītības pakalpojumu. Tas ļauj plašākā sistēmā aplūkot latviešu valodas kā svešvalodas apguves piedāvājuma kvalitāti, piedāvājumu</w:t>
      </w:r>
      <w:r w:rsidR="5E58CE3F" w:rsidRPr="00E24ACC">
        <w:rPr>
          <w:rFonts w:ascii="Times New Roman" w:eastAsia="Times New Roman" w:hAnsi="Times New Roman" w:cs="Times New Roman"/>
          <w:sz w:val="24"/>
          <w:szCs w:val="24"/>
        </w:rPr>
        <w:t xml:space="preserve"> sabalansēt ar pieprasījumu</w:t>
      </w:r>
      <w:r w:rsidR="377DD8DE" w:rsidRPr="00E24ACC">
        <w:rPr>
          <w:rFonts w:ascii="Times New Roman" w:eastAsia="Times New Roman" w:hAnsi="Times New Roman" w:cs="Times New Roman"/>
          <w:sz w:val="24"/>
          <w:szCs w:val="24"/>
        </w:rPr>
        <w:t>, nodrošina izmaksu pārredzamību un caurskatāmību. Lai nodrošinātu informācijas ieguvi (t. sk. valodas apguvēju uzskaiti), latviešu valodas apguve iekļaujama pieaugušo prasmju pārvaldības platformā. Papildus plānots sagatavot pedagogus un regulāri pilnveidot pedagogu profesionālās prasmes darbam ar pieaugušajiem, kā arī attīstīt un turpināt mācību un metodisko materiālu izstrādi.</w:t>
      </w:r>
    </w:p>
    <w:p w14:paraId="50BF69B5" w14:textId="72F44FA6" w:rsidR="00A232C7"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Valsts valoda ir būtisks resurss indivīda un valsts kopējai attīstībai. Latviešu valoda kā vienīgā valsts valoda ir saliedētas sabiedrības pamats. Kopēja valoda veido vienotu pasaules redzējumu, informācijas un diskusiju telpu, kas nepieciešama, lai demokrātiskā sabiedrībā pieņemtu lēmumus un savstarpēji sadarbotos. </w:t>
      </w:r>
    </w:p>
    <w:p w14:paraId="7B09F0D8" w14:textId="21A088CB" w:rsidR="00A232C7"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Latvijas Republikas Satversme latviešu valodai nosaka valsts valodas statusu un piešķir konstitucionālu vērtību. Satversmes 4. pants ir viens no tiem pantiem, kuri veido valsts konstitucionālo pamatu, nosakot Latvijas valsts iekārtas politiski juridisko raksturu. Kā atzinusi Satversmes tiesa (sk. Satversmes tiesas 2019.</w:t>
      </w:r>
      <w:r w:rsidR="1E3BEBDA"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gada 23.</w:t>
      </w:r>
      <w:r w:rsidR="1E3BEBDA"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aprīļa sprieduma 21.1. apakšpunktu lietā Nr. 2018-12-01), Latvija ir vienīgā vieta pasaulē, kur var tikt garantēta latviešu valodas un līdz ar to arī latviešu kā valsts nācijas pastāvēšana un attīstība. Tādēļ latviešu valodas kā valsts valodas statusa un lietošanas sašaurinājums valsts teritorijā nav pieļaujams un var tikt uzskatīts arī par valsts demokrātiskās iekārtas apdraudējumu. No Valsts valodas likuma 1. panta izriet pienākums veidot tādu izglītības (arī šī jēdziena plašākā izpratnē) sistēmu, lai tā nodrošinātu latviešu valodas saglabāšanu, aizsardzību un attīstību, latviešu valodas ietekmes palielināšanos Latvijas kultūrvidē, veicinot ātrāku sabiedrības integrāciju. Izglītība ir viens no priekšnoteikumiem cilvēka izvēlei turpināt sevis pilnveidošanu visā dzīves laikā.</w:t>
      </w:r>
    </w:p>
    <w:p w14:paraId="2FF48BCB" w14:textId="4E8A1C6F" w:rsidR="00A232C7"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gan valsts valodas politikas konsekventa īstenošana ir būtiska sabiedrībai kopumā, atbilstoši </w:t>
      </w:r>
      <w:r w:rsidR="1886E27E" w:rsidRPr="00E24ACC">
        <w:rPr>
          <w:rFonts w:ascii="Times New Roman" w:eastAsia="Times New Roman" w:hAnsi="Times New Roman" w:cs="Times New Roman"/>
          <w:sz w:val="24"/>
          <w:szCs w:val="24"/>
        </w:rPr>
        <w:t>MK</w:t>
      </w:r>
      <w:r w:rsidRPr="00E24ACC">
        <w:rPr>
          <w:rFonts w:ascii="Times New Roman" w:eastAsia="Times New Roman" w:hAnsi="Times New Roman" w:cs="Times New Roman"/>
          <w:sz w:val="24"/>
          <w:szCs w:val="24"/>
        </w:rPr>
        <w:t xml:space="preserve"> Stratēģiskās vadības tematiskās komitejas lēmumam, </w:t>
      </w:r>
      <w:r w:rsidR="16FF7EA3" w:rsidRPr="00E24ACC">
        <w:rPr>
          <w:rFonts w:ascii="Times New Roman" w:eastAsia="Times New Roman" w:hAnsi="Times New Roman" w:cs="Times New Roman"/>
          <w:sz w:val="24"/>
          <w:szCs w:val="24"/>
        </w:rPr>
        <w:t>I</w:t>
      </w:r>
      <w:r w:rsidRPr="00E24ACC">
        <w:rPr>
          <w:rFonts w:ascii="Times New Roman" w:eastAsia="Times New Roman" w:hAnsi="Times New Roman" w:cs="Times New Roman"/>
          <w:sz w:val="24"/>
          <w:szCs w:val="24"/>
        </w:rPr>
        <w:t xml:space="preserve">nformatīvajā </w:t>
      </w:r>
      <w:r w:rsidR="16FF7EA3" w:rsidRPr="00E24ACC">
        <w:rPr>
          <w:rFonts w:ascii="Times New Roman" w:eastAsia="Times New Roman" w:hAnsi="Times New Roman" w:cs="Times New Roman"/>
          <w:sz w:val="24"/>
          <w:szCs w:val="24"/>
        </w:rPr>
        <w:t>ziņojumā</w:t>
      </w:r>
      <w:r w:rsidRPr="00E24ACC">
        <w:rPr>
          <w:rFonts w:ascii="Times New Roman" w:eastAsia="Times New Roman" w:hAnsi="Times New Roman" w:cs="Times New Roman"/>
          <w:sz w:val="24"/>
          <w:szCs w:val="24"/>
        </w:rPr>
        <w:t xml:space="preserve"> aplūkoti tikai tie jautājumi, kas skar pieaugušo auditoriju, resp</w:t>
      </w:r>
      <w:r w:rsidR="1886E27E" w:rsidRPr="00E24ACC">
        <w:rPr>
          <w:rFonts w:ascii="Times New Roman" w:eastAsia="Times New Roman" w:hAnsi="Times New Roman" w:cs="Times New Roman"/>
          <w:sz w:val="24"/>
          <w:szCs w:val="24"/>
        </w:rPr>
        <w:t>ektīvi</w:t>
      </w:r>
      <w:r w:rsidR="51668556"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tos, kas atrodas ārpus formālās izglītības sistēmas (reizēm gan ieskicējot aktuālus augstākās izglītības pakāpes aspektus). Bez valsts valodas prasmes nav iespējama pilnvērtīga iekļaušanās Latvijas pilsoniskajā sabiedrībā un Latvijas darba tirgū.</w:t>
      </w:r>
      <w:bookmarkStart w:id="5" w:name="_Hlk180653490"/>
    </w:p>
    <w:p w14:paraId="32185F64" w14:textId="7ACADC17" w:rsidR="00C15021"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xml:space="preserve">Kā jau tika iepriekš norādīts, atbildība par valsts valodas politikas izstrādāšanu un īstenošanu Latvijas Republikā ir </w:t>
      </w:r>
      <w:r w:rsidR="4934CFF8" w:rsidRPr="00E24ACC">
        <w:rPr>
          <w:rFonts w:ascii="Times New Roman" w:eastAsia="Times New Roman" w:hAnsi="Times New Roman" w:cs="Times New Roman"/>
          <w:sz w:val="24"/>
          <w:szCs w:val="24"/>
        </w:rPr>
        <w:t>IZM</w:t>
      </w:r>
      <w:r w:rsidRPr="00E24ACC">
        <w:rPr>
          <w:rFonts w:ascii="Times New Roman" w:eastAsia="Times New Roman" w:hAnsi="Times New Roman" w:cs="Times New Roman"/>
          <w:sz w:val="24"/>
          <w:szCs w:val="24"/>
        </w:rPr>
        <w:t xml:space="preserve">. </w:t>
      </w:r>
      <w:bookmarkEnd w:id="5"/>
      <w:r w:rsidR="38FBA134" w:rsidRPr="00E24ACC">
        <w:rPr>
          <w:rFonts w:ascii="Times New Roman" w:eastAsia="Times New Roman" w:hAnsi="Times New Roman" w:cs="Times New Roman"/>
          <w:sz w:val="24"/>
          <w:szCs w:val="24"/>
        </w:rPr>
        <w:t>V</w:t>
      </w:r>
      <w:r w:rsidRPr="00E24ACC">
        <w:rPr>
          <w:rFonts w:ascii="Times New Roman" w:eastAsia="Times New Roman" w:hAnsi="Times New Roman" w:cs="Times New Roman"/>
          <w:sz w:val="24"/>
          <w:szCs w:val="24"/>
        </w:rPr>
        <w:t xml:space="preserve">alsts valodas politika ir caurviju horizontāla politika, tās īstenošanā Latvijā ir iesaistītas vairākas dažādu ministriju padotības institūcijas. Attiecīgi latviešu valodas apguves piedāvājums pieaugušajiem ir daļa no sabiedrības saliedētības politikas un nodarbinātības politikas pasākumiem, kas tiek nodrošināti </w:t>
      </w:r>
      <w:r w:rsidR="790195BF" w:rsidRPr="00E24ACC">
        <w:rPr>
          <w:rFonts w:ascii="Times New Roman" w:eastAsia="Times New Roman" w:hAnsi="Times New Roman" w:cs="Times New Roman"/>
          <w:sz w:val="24"/>
          <w:szCs w:val="24"/>
        </w:rPr>
        <w:t>SIF</w:t>
      </w:r>
      <w:r w:rsidR="6F6CEF86" w:rsidRPr="00E24ACC">
        <w:rPr>
          <w:rFonts w:ascii="Times New Roman" w:eastAsia="Times New Roman" w:hAnsi="Times New Roman" w:cs="Times New Roman"/>
          <w:sz w:val="24"/>
          <w:szCs w:val="24"/>
        </w:rPr>
        <w:t xml:space="preserve">, </w:t>
      </w:r>
      <w:r w:rsidR="790195BF" w:rsidRPr="00E24ACC">
        <w:rPr>
          <w:rFonts w:ascii="Times New Roman" w:eastAsia="Times New Roman" w:hAnsi="Times New Roman" w:cs="Times New Roman"/>
          <w:sz w:val="24"/>
          <w:szCs w:val="24"/>
        </w:rPr>
        <w:t>KM</w:t>
      </w:r>
      <w:r w:rsidRPr="00E24ACC">
        <w:rPr>
          <w:rFonts w:ascii="Times New Roman" w:eastAsia="Times New Roman" w:hAnsi="Times New Roman" w:cs="Times New Roman"/>
          <w:sz w:val="24"/>
          <w:szCs w:val="24"/>
        </w:rPr>
        <w:t xml:space="preserve">, </w:t>
      </w:r>
      <w:r w:rsidR="790195BF" w:rsidRPr="00E24ACC">
        <w:rPr>
          <w:rFonts w:ascii="Times New Roman" w:eastAsia="Times New Roman" w:hAnsi="Times New Roman" w:cs="Times New Roman"/>
          <w:sz w:val="24"/>
          <w:szCs w:val="24"/>
        </w:rPr>
        <w:t>LM</w:t>
      </w:r>
      <w:r w:rsidRPr="00E24ACC">
        <w:rPr>
          <w:rFonts w:ascii="Times New Roman" w:eastAsia="Times New Roman" w:hAnsi="Times New Roman" w:cs="Times New Roman"/>
          <w:sz w:val="24"/>
          <w:szCs w:val="24"/>
        </w:rPr>
        <w:t xml:space="preserve"> un to padotības institūciju savstarpējā sadarbībā. </w:t>
      </w:r>
      <w:bookmarkStart w:id="6" w:name="_Hlk180653730"/>
      <w:r w:rsidRPr="00E24ACC">
        <w:rPr>
          <w:rFonts w:ascii="Times New Roman" w:eastAsia="Times New Roman" w:hAnsi="Times New Roman" w:cs="Times New Roman"/>
          <w:sz w:val="24"/>
          <w:szCs w:val="24"/>
        </w:rPr>
        <w:t xml:space="preserve">Tāpat latviešu valodas apguve aktuāla, risinot dažādus pilsonības un imigrācijas jautājumus, kas ir </w:t>
      </w:r>
      <w:r w:rsidR="790195BF" w:rsidRPr="00E24ACC">
        <w:rPr>
          <w:rFonts w:ascii="Times New Roman" w:eastAsia="Times New Roman" w:hAnsi="Times New Roman" w:cs="Times New Roman"/>
          <w:sz w:val="24"/>
          <w:szCs w:val="24"/>
        </w:rPr>
        <w:t>IeM</w:t>
      </w:r>
      <w:r w:rsidRPr="00E24ACC">
        <w:rPr>
          <w:rFonts w:ascii="Times New Roman" w:eastAsia="Times New Roman" w:hAnsi="Times New Roman" w:cs="Times New Roman"/>
          <w:sz w:val="24"/>
          <w:szCs w:val="24"/>
        </w:rPr>
        <w:t xml:space="preserve"> padotības iestāžu kompetencē. Ņemot vērā valsts valodas politikas īstenošanā iesaistīto iestāžu skaitu, nepieciešams stiprināt koordinācijas, sadarbības mehānismu, lai nodrošinātu iestāžu darbības saskaņotību.</w:t>
      </w:r>
    </w:p>
    <w:p w14:paraId="548FA337" w14:textId="536A532B" w:rsidR="00C15021" w:rsidRPr="00E24ACC" w:rsidRDefault="00C15021" w:rsidP="7CEBE3A7">
      <w:pPr>
        <w:spacing w:after="0"/>
        <w:jc w:val="both"/>
        <w:rPr>
          <w:rFonts w:ascii="Times New Roman" w:eastAsia="Times New Roman" w:hAnsi="Times New Roman" w:cs="Times New Roman"/>
          <w:sz w:val="24"/>
          <w:szCs w:val="24"/>
        </w:rPr>
      </w:pPr>
      <w:r w:rsidRPr="00E24ACC">
        <w:rPr>
          <w:rFonts w:ascii="Times New Roman" w:hAnsi="Times New Roman" w:cs="Times New Roman"/>
          <w:noProof/>
          <w:sz w:val="24"/>
          <w:szCs w:val="24"/>
        </w:rPr>
        <w:drawing>
          <wp:inline distT="0" distB="0" distL="0" distR="0" wp14:anchorId="42802BBD" wp14:editId="55A65E09">
            <wp:extent cx="6089650" cy="3200400"/>
            <wp:effectExtent l="38100" t="0" r="44450" b="0"/>
            <wp:docPr id="117926578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bookmarkEnd w:id="6"/>
    <w:p w14:paraId="2F343BCF" w14:textId="4875D793" w:rsidR="008614DA" w:rsidRPr="00E24ACC" w:rsidRDefault="377DD8DE" w:rsidP="7CEBE3A7">
      <w:pPr>
        <w:spacing w:after="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1. attēls. Latviešu valodas apguve pieaugušajiem: valsts valodas politika un nozīmīgākās </w:t>
      </w:r>
      <w:r w:rsidR="6C4DBC75" w:rsidRPr="00E24ACC">
        <w:rPr>
          <w:rFonts w:ascii="Times New Roman" w:eastAsia="Times New Roman" w:hAnsi="Times New Roman" w:cs="Times New Roman"/>
          <w:sz w:val="24"/>
          <w:szCs w:val="24"/>
        </w:rPr>
        <w:t>saskarpolitikas</w:t>
      </w:r>
    </w:p>
    <w:p w14:paraId="4D082C47" w14:textId="77777777" w:rsidR="000850EA" w:rsidRPr="00E24ACC" w:rsidRDefault="000850EA" w:rsidP="7CEBE3A7">
      <w:pPr>
        <w:spacing w:after="0"/>
        <w:jc w:val="both"/>
        <w:rPr>
          <w:rFonts w:ascii="Times New Roman" w:eastAsia="Times New Roman" w:hAnsi="Times New Roman" w:cs="Times New Roman"/>
          <w:sz w:val="24"/>
          <w:szCs w:val="24"/>
        </w:rPr>
      </w:pPr>
    </w:p>
    <w:p w14:paraId="535FA65F" w14:textId="050C7542" w:rsidR="00AD6A85" w:rsidRPr="00E24ACC" w:rsidRDefault="377DD8DE" w:rsidP="7CEBE3A7">
      <w:pPr>
        <w:spacing w:after="0"/>
        <w:ind w:firstLine="720"/>
        <w:jc w:val="both"/>
        <w:rPr>
          <w:rFonts w:ascii="Times New Roman" w:eastAsia="Times New Roman" w:hAnsi="Times New Roman" w:cs="Times New Roman"/>
          <w:sz w:val="24"/>
          <w:szCs w:val="24"/>
        </w:rPr>
      </w:pPr>
      <w:bookmarkStart w:id="7" w:name="_Hlk180653622"/>
      <w:r w:rsidRPr="00E24ACC">
        <w:rPr>
          <w:rFonts w:ascii="Times New Roman" w:eastAsia="Times New Roman" w:hAnsi="Times New Roman" w:cs="Times New Roman"/>
          <w:sz w:val="24"/>
          <w:szCs w:val="24"/>
        </w:rPr>
        <w:t xml:space="preserve">Latviešu valodas kā svešvalodas apguves pieaugušajiem mācību un metodisko materiālu izstrāde, kvalitātes uzraudzība un koordinācijas jautājumi ir izglītības un valsts valodas politikas īstenošanas pasākumi. </w:t>
      </w:r>
      <w:bookmarkEnd w:id="7"/>
      <w:r w:rsidRPr="00E24ACC">
        <w:rPr>
          <w:rFonts w:ascii="Times New Roman" w:eastAsia="Times New Roman" w:hAnsi="Times New Roman" w:cs="Times New Roman"/>
          <w:sz w:val="24"/>
          <w:szCs w:val="24"/>
        </w:rPr>
        <w:t xml:space="preserve">Ņemot vērā esošos apstākļus – arvien pieaugošo jauniebraucēju skaitu Latvijā, lielo </w:t>
      </w:r>
      <w:r w:rsidR="635F9044" w:rsidRPr="00E24ACC">
        <w:rPr>
          <w:rFonts w:ascii="Times New Roman" w:eastAsia="Times New Roman" w:hAnsi="Times New Roman" w:cs="Times New Roman"/>
          <w:sz w:val="24"/>
          <w:szCs w:val="24"/>
        </w:rPr>
        <w:t xml:space="preserve">Ukrainas </w:t>
      </w:r>
      <w:r w:rsidRPr="00E24ACC">
        <w:rPr>
          <w:rFonts w:ascii="Times New Roman" w:eastAsia="Times New Roman" w:hAnsi="Times New Roman" w:cs="Times New Roman"/>
          <w:sz w:val="24"/>
          <w:szCs w:val="24"/>
        </w:rPr>
        <w:t>civiliedzīvotāju īpatsvaru, nepieciešamību stiprināt latviešu valodas lietojumu sabiedrībā u.</w:t>
      </w:r>
      <w:r w:rsidR="51668556"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c. – IZM piedāvā pieaugušo izglītības pakalpojumu kopumu, ietverot gan latviešu valodas kā svešvalodas apguves kvalitātes nodrošinājumu un uzraudzību, kvalificētu pedagogu sagatavošanu un profesionālo pilnveidi, kā arī latviešu valodas apguves nodrošinājuma iestr</w:t>
      </w:r>
      <w:r w:rsidR="16FF7EA3" w:rsidRPr="00E24ACC">
        <w:rPr>
          <w:rFonts w:ascii="Times New Roman" w:eastAsia="Times New Roman" w:hAnsi="Times New Roman" w:cs="Times New Roman"/>
          <w:sz w:val="24"/>
          <w:szCs w:val="24"/>
        </w:rPr>
        <w:t xml:space="preserve">ādi </w:t>
      </w:r>
      <w:r w:rsidRPr="00E24ACC">
        <w:rPr>
          <w:rFonts w:ascii="Times New Roman" w:eastAsia="Times New Roman" w:hAnsi="Times New Roman" w:cs="Times New Roman"/>
          <w:sz w:val="24"/>
          <w:szCs w:val="24"/>
        </w:rPr>
        <w:t>pieaugušo prasmju pārvaldības platformā</w:t>
      </w:r>
      <w:r w:rsidR="635F9044" w:rsidRPr="00E24ACC">
        <w:rPr>
          <w:rFonts w:ascii="Times New Roman" w:eastAsia="Times New Roman" w:hAnsi="Times New Roman" w:cs="Times New Roman"/>
          <w:sz w:val="24"/>
          <w:szCs w:val="24"/>
        </w:rPr>
        <w:t xml:space="preserve"> </w:t>
      </w:r>
      <w:r w:rsidR="00B03D20">
        <w:rPr>
          <w:rFonts w:ascii="Times New Roman" w:eastAsia="Times New Roman" w:hAnsi="Times New Roman" w:cs="Times New Roman"/>
          <w:sz w:val="24"/>
          <w:szCs w:val="24"/>
        </w:rPr>
        <w:t>STARS</w:t>
      </w:r>
      <w:r w:rsidRPr="00E24ACC">
        <w:rPr>
          <w:rFonts w:ascii="Times New Roman" w:eastAsia="Times New Roman" w:hAnsi="Times New Roman" w:cs="Times New Roman"/>
          <w:sz w:val="24"/>
          <w:szCs w:val="24"/>
        </w:rPr>
        <w:t xml:space="preserve"> kopējas informācijas ieguvei un valodas apguvēju uzskaitei.</w:t>
      </w:r>
      <w:r w:rsidR="0597AF50" w:rsidRPr="00E24ACC">
        <w:rPr>
          <w:rFonts w:ascii="Times New Roman" w:eastAsia="Times New Roman" w:hAnsi="Times New Roman" w:cs="Times New Roman"/>
          <w:sz w:val="24"/>
          <w:szCs w:val="24"/>
        </w:rPr>
        <w:t xml:space="preserve"> Mērķis – vienots latviešu valodas mācību process jaunā kvalitātē.</w:t>
      </w:r>
    </w:p>
    <w:p w14:paraId="0027EFC2" w14:textId="1B637A90" w:rsidR="00AD6A85"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Latviešu valodas apguves sistēmas pilnveides pasākums ietverts </w:t>
      </w:r>
      <w:r w:rsidRPr="00E24ACC">
        <w:rPr>
          <w:rFonts w:ascii="Times New Roman" w:eastAsia="Times New Roman" w:hAnsi="Times New Roman" w:cs="Times New Roman"/>
          <w:b/>
          <w:bCs/>
          <w:sz w:val="24"/>
          <w:szCs w:val="24"/>
        </w:rPr>
        <w:t xml:space="preserve">E. Siliņas Valdības rīcības plānā: </w:t>
      </w:r>
      <w:r w:rsidRPr="00E24ACC">
        <w:rPr>
          <w:rFonts w:ascii="Times New Roman" w:eastAsia="Times New Roman" w:hAnsi="Times New Roman" w:cs="Times New Roman"/>
          <w:i/>
          <w:iCs/>
          <w:sz w:val="24"/>
          <w:szCs w:val="24"/>
        </w:rPr>
        <w:t>8.1. Izveidots vienots latviešu valodas apguves mehānisms atbilstoši piešķirtajam valsts budžeta finansējumam: Valsts valodas apguves pieaugušajiem kursu piedāvājuma vienotas sistēmas izstrāde, atbalsts kursu kvalitātes nodrošināšanai, pedagogu pieaugušajiem sagatavošanai un mācību procesa nodrošināšanai.</w:t>
      </w:r>
      <w:r w:rsidRPr="00E24ACC">
        <w:rPr>
          <w:rFonts w:ascii="Times New Roman" w:eastAsia="Times New Roman" w:hAnsi="Times New Roman" w:cs="Times New Roman"/>
          <w:sz w:val="24"/>
          <w:szCs w:val="24"/>
        </w:rPr>
        <w:t xml:space="preserve"> (Rīcības joma: „Latviska un iekļaujoša Latvija”.)</w:t>
      </w:r>
    </w:p>
    <w:p w14:paraId="5D0A18BA" w14:textId="4509C43E" w:rsidR="00AD6A85"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xml:space="preserve">Pamatdokuments valsts valodas politikas, t. sk. latviešu valodas apguves pieaugušajiem, plānošanā ir </w:t>
      </w:r>
      <w:r w:rsidRPr="00E24ACC">
        <w:rPr>
          <w:rFonts w:ascii="Times New Roman" w:eastAsia="Times New Roman" w:hAnsi="Times New Roman" w:cs="Times New Roman"/>
          <w:b/>
          <w:bCs/>
          <w:sz w:val="24"/>
          <w:szCs w:val="24"/>
        </w:rPr>
        <w:t>Valsts valodas politikas pamatnostādnes 2021</w:t>
      </w:r>
      <w:r w:rsidR="01915476" w:rsidRPr="00E24ACC">
        <w:rPr>
          <w:rFonts w:ascii="Times New Roman" w:eastAsia="Times New Roman" w:hAnsi="Times New Roman" w:cs="Times New Roman"/>
          <w:color w:val="000000" w:themeColor="text1"/>
          <w:sz w:val="24"/>
          <w:szCs w:val="24"/>
        </w:rPr>
        <w:t>–</w:t>
      </w:r>
      <w:r w:rsidRPr="00E24ACC">
        <w:rPr>
          <w:rFonts w:ascii="Times New Roman" w:eastAsia="Times New Roman" w:hAnsi="Times New Roman" w:cs="Times New Roman"/>
          <w:b/>
          <w:bCs/>
          <w:sz w:val="24"/>
          <w:szCs w:val="24"/>
        </w:rPr>
        <w:t>2027</w:t>
      </w:r>
      <w:r w:rsidR="008614DA" w:rsidRPr="00E24ACC">
        <w:rPr>
          <w:rStyle w:val="FootnoteReference"/>
          <w:rFonts w:ascii="Times New Roman" w:eastAsia="Times New Roman" w:hAnsi="Times New Roman" w:cs="Times New Roman"/>
          <w:b/>
          <w:bCs/>
          <w:sz w:val="24"/>
          <w:szCs w:val="24"/>
        </w:rPr>
        <w:footnoteReference w:id="3"/>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color w:val="000000" w:themeColor="text1"/>
          <w:sz w:val="24"/>
          <w:szCs w:val="24"/>
        </w:rPr>
        <w:t xml:space="preserve">Valsts valodas politikas pamatnostādņu 2021.–2027. gadam īstenošanas plāns 2024.–2027. gadam (projekts) paredz vairākus pasākumus </w:t>
      </w:r>
      <w:r w:rsidRPr="00E24ACC">
        <w:rPr>
          <w:rFonts w:ascii="Times New Roman" w:eastAsia="Times New Roman" w:hAnsi="Times New Roman" w:cs="Times New Roman"/>
          <w:color w:val="000000" w:themeColor="text1"/>
          <w:sz w:val="24"/>
          <w:szCs w:val="24"/>
          <w:lang w:eastAsia="en-GB"/>
        </w:rPr>
        <w:t>latviešu valodas apguves sistēmas pieaugušajiem</w:t>
      </w:r>
      <w:r w:rsidRPr="00E24ACC">
        <w:rPr>
          <w:rFonts w:ascii="Times New Roman" w:eastAsia="Times New Roman" w:hAnsi="Times New Roman" w:cs="Times New Roman"/>
          <w:color w:val="000000" w:themeColor="text1"/>
          <w:sz w:val="24"/>
          <w:szCs w:val="24"/>
        </w:rPr>
        <w:t xml:space="preserve"> pilnveidei: </w:t>
      </w:r>
      <w:r w:rsidRPr="00E24ACC">
        <w:rPr>
          <w:rFonts w:ascii="Times New Roman" w:eastAsia="Times New Roman" w:hAnsi="Times New Roman" w:cs="Times New Roman"/>
          <w:i/>
          <w:iCs/>
          <w:color w:val="000000" w:themeColor="text1"/>
          <w:sz w:val="24"/>
          <w:szCs w:val="24"/>
        </w:rPr>
        <w:t>2.3.1. Valsts valodas apguves sistēmas pieaugušajiem pilnveide, pakāpeniska ieviešana un mācību procesa atbalsts.</w:t>
      </w:r>
      <w:r w:rsidRPr="00E24ACC">
        <w:rPr>
          <w:rFonts w:ascii="Times New Roman" w:eastAsia="Times New Roman" w:hAnsi="Times New Roman" w:cs="Times New Roman"/>
          <w:color w:val="000000" w:themeColor="text1"/>
          <w:sz w:val="24"/>
          <w:szCs w:val="24"/>
        </w:rPr>
        <w:t xml:space="preserve"> </w:t>
      </w:r>
      <w:r w:rsidRPr="00E24ACC">
        <w:rPr>
          <w:rFonts w:ascii="Times New Roman" w:eastAsia="Times New Roman" w:hAnsi="Times New Roman" w:cs="Times New Roman"/>
          <w:i/>
          <w:iCs/>
          <w:color w:val="000000" w:themeColor="text1"/>
          <w:sz w:val="24"/>
          <w:szCs w:val="24"/>
        </w:rPr>
        <w:t>2.3.1.1.</w:t>
      </w:r>
      <w:r w:rsidRPr="00E24ACC">
        <w:rPr>
          <w:rFonts w:ascii="Times New Roman" w:eastAsia="Times New Roman" w:hAnsi="Times New Roman" w:cs="Times New Roman"/>
          <w:b/>
          <w:bCs/>
          <w:i/>
          <w:iCs/>
          <w:color w:val="000000" w:themeColor="text1"/>
          <w:sz w:val="24"/>
          <w:szCs w:val="24"/>
        </w:rPr>
        <w:t> </w:t>
      </w:r>
      <w:r w:rsidRPr="00E24ACC">
        <w:rPr>
          <w:rFonts w:ascii="Times New Roman" w:eastAsia="Times New Roman" w:hAnsi="Times New Roman" w:cs="Times New Roman"/>
          <w:i/>
          <w:iCs/>
          <w:color w:val="000000" w:themeColor="text1"/>
          <w:sz w:val="24"/>
          <w:szCs w:val="24"/>
        </w:rPr>
        <w:t>Apzināts latviešu valodas apguves pieaugušajiem piedāvājums un piedāvāti iespējamie risinājumi efektīvam valsts valodas mācību procesa atbalstam</w:t>
      </w:r>
      <w:r w:rsidRPr="00E24ACC">
        <w:rPr>
          <w:rFonts w:ascii="Times New Roman" w:eastAsia="Times New Roman" w:hAnsi="Times New Roman" w:cs="Times New Roman"/>
          <w:b/>
          <w:bCs/>
          <w:i/>
          <w:iCs/>
          <w:color w:val="000000" w:themeColor="text1"/>
          <w:sz w:val="24"/>
          <w:szCs w:val="24"/>
        </w:rPr>
        <w:t xml:space="preserve"> </w:t>
      </w:r>
      <w:r w:rsidRPr="00E24ACC">
        <w:rPr>
          <w:rFonts w:ascii="Times New Roman" w:eastAsia="Times New Roman" w:hAnsi="Times New Roman" w:cs="Times New Roman"/>
          <w:i/>
          <w:iCs/>
          <w:color w:val="000000" w:themeColor="text1"/>
          <w:sz w:val="24"/>
          <w:szCs w:val="24"/>
        </w:rPr>
        <w:t>(2025. gada 1. pusgads);</w:t>
      </w:r>
      <w:r w:rsidRPr="00E24ACC">
        <w:rPr>
          <w:rFonts w:ascii="Times New Roman" w:eastAsia="Times New Roman" w:hAnsi="Times New Roman" w:cs="Times New Roman"/>
          <w:color w:val="000000" w:themeColor="text1"/>
          <w:sz w:val="24"/>
          <w:szCs w:val="24"/>
        </w:rPr>
        <w:t xml:space="preserve"> </w:t>
      </w:r>
      <w:r w:rsidRPr="00E24ACC">
        <w:rPr>
          <w:rFonts w:ascii="Times New Roman" w:eastAsia="Times New Roman" w:hAnsi="Times New Roman" w:cs="Times New Roman"/>
          <w:i/>
          <w:iCs/>
          <w:color w:val="000000" w:themeColor="text1"/>
          <w:sz w:val="24"/>
          <w:szCs w:val="24"/>
        </w:rPr>
        <w:t>2.3.1.2.</w:t>
      </w:r>
      <w:r w:rsidRPr="00E24ACC">
        <w:rPr>
          <w:rFonts w:ascii="Times New Roman" w:eastAsia="Times New Roman" w:hAnsi="Times New Roman" w:cs="Times New Roman"/>
          <w:b/>
          <w:bCs/>
          <w:i/>
          <w:iCs/>
          <w:color w:val="000000" w:themeColor="text1"/>
          <w:sz w:val="24"/>
          <w:szCs w:val="24"/>
        </w:rPr>
        <w:t> </w:t>
      </w:r>
      <w:r w:rsidRPr="00E24ACC">
        <w:rPr>
          <w:rFonts w:ascii="Times New Roman" w:eastAsia="Times New Roman" w:hAnsi="Times New Roman" w:cs="Times New Roman"/>
          <w:i/>
          <w:iCs/>
          <w:color w:val="000000" w:themeColor="text1"/>
          <w:sz w:val="24"/>
          <w:szCs w:val="24"/>
        </w:rPr>
        <w:t>Latviešu valodas apguves sistēmas pilnveide (2027. gada 2. pusgads).</w:t>
      </w:r>
    </w:p>
    <w:p w14:paraId="6976AE80" w14:textId="06699FA5" w:rsidR="00603CA9" w:rsidRPr="00E24ACC" w:rsidRDefault="5CE0D492" w:rsidP="7CEBE3A7">
      <w:pPr>
        <w:spacing w:after="0"/>
        <w:ind w:firstLine="720"/>
        <w:jc w:val="both"/>
        <w:rPr>
          <w:rFonts w:ascii="Times New Roman" w:eastAsia="Times New Roman" w:hAnsi="Times New Roman" w:cs="Times New Roman"/>
          <w:i/>
          <w:iCs/>
          <w:color w:val="000000" w:themeColor="text1"/>
          <w:sz w:val="24"/>
          <w:szCs w:val="24"/>
        </w:rPr>
      </w:pPr>
      <w:r w:rsidRPr="00E24ACC">
        <w:rPr>
          <w:rFonts w:ascii="Times New Roman" w:eastAsia="Times New Roman" w:hAnsi="Times New Roman" w:cs="Times New Roman"/>
          <w:sz w:val="24"/>
          <w:szCs w:val="24"/>
        </w:rPr>
        <w:t xml:space="preserve">Uzdevums apzināt latviešu valodas apguves pieaugušajiem piedāvājumu un piedāvāt iespējamos risinājumus efektīvam valsts valodas mācību procesa un prasmju pārbaudes atbalstam IZM noteikts arī </w:t>
      </w:r>
      <w:r w:rsidR="1A902C88" w:rsidRPr="00E24ACC">
        <w:rPr>
          <w:rFonts w:ascii="Times New Roman" w:eastAsia="Times New Roman" w:hAnsi="Times New Roman" w:cs="Times New Roman"/>
          <w:sz w:val="24"/>
          <w:szCs w:val="24"/>
        </w:rPr>
        <w:t>MK</w:t>
      </w:r>
      <w:r w:rsidRPr="00E24ACC">
        <w:rPr>
          <w:rFonts w:ascii="Times New Roman" w:eastAsia="Times New Roman" w:hAnsi="Times New Roman" w:cs="Times New Roman"/>
          <w:sz w:val="24"/>
          <w:szCs w:val="24"/>
        </w:rPr>
        <w:t xml:space="preserve"> 18.06.2024. sēdes protokola Nr. 25 63. § trešajā punktā (TAP uzdevums </w:t>
      </w:r>
      <w:hyperlink r:id="rId16">
        <w:r w:rsidRPr="00E24ACC">
          <w:rPr>
            <w:rStyle w:val="Hyperlink"/>
            <w:rFonts w:ascii="Times New Roman" w:eastAsia="Times New Roman" w:hAnsi="Times New Roman" w:cs="Times New Roman"/>
            <w:color w:val="auto"/>
            <w:sz w:val="24"/>
            <w:szCs w:val="24"/>
          </w:rPr>
          <w:t>24-UZ-363</w:t>
        </w:r>
      </w:hyperlink>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i/>
          <w:iCs/>
          <w:sz w:val="24"/>
          <w:szCs w:val="24"/>
        </w:rPr>
        <w:t>Izglītības un zinātnes ministrijai </w:t>
      </w:r>
      <w:r w:rsidRPr="00E24ACC">
        <w:rPr>
          <w:rFonts w:ascii="Times New Roman" w:eastAsia="Times New Roman" w:hAnsi="Times New Roman" w:cs="Times New Roman"/>
          <w:b/>
          <w:bCs/>
          <w:i/>
          <w:iCs/>
          <w:sz w:val="24"/>
          <w:szCs w:val="24"/>
        </w:rPr>
        <w:t>līdz 2025. gada 31. decembrim</w:t>
      </w:r>
      <w:r w:rsidRPr="00E24ACC">
        <w:rPr>
          <w:rFonts w:ascii="Times New Roman" w:eastAsia="Times New Roman" w:hAnsi="Times New Roman" w:cs="Times New Roman"/>
          <w:i/>
          <w:iCs/>
          <w:sz w:val="24"/>
          <w:szCs w:val="24"/>
        </w:rPr>
        <w:t> izvērtēt un noteiktā kārtībā iesniegt izskatīšanai Ministru kabinetā priekšlikumus grozījumiem normatīvajos aktos, kas nosaka izglītības un kvalifikācijas prasības un nosacījumus kvalitātes nodrošināšanai latviešu valodas kā svešvalodas apguves organizētājiem un mācību procesa īstenotājiem pieaugušo izglītībā.</w:t>
      </w:r>
    </w:p>
    <w:p w14:paraId="79F3F445" w14:textId="77777777" w:rsidR="00603CA9" w:rsidRPr="00E24ACC" w:rsidRDefault="00603CA9" w:rsidP="7CEBE3A7">
      <w:pPr>
        <w:ind w:left="-680" w:right="-31" w:firstLine="720"/>
        <w:jc w:val="both"/>
        <w:rPr>
          <w:rFonts w:ascii="Times New Roman" w:eastAsia="Times New Roman" w:hAnsi="Times New Roman" w:cs="Times New Roman"/>
          <w:color w:val="000000" w:themeColor="text1"/>
          <w:sz w:val="24"/>
          <w:szCs w:val="24"/>
        </w:rPr>
      </w:pPr>
    </w:p>
    <w:p w14:paraId="61BEF9C1" w14:textId="5814DF95" w:rsidR="008614DA" w:rsidRPr="00E24ACC" w:rsidRDefault="239FEF6C" w:rsidP="7CEBE3A7">
      <w:pPr>
        <w:pStyle w:val="Heading1"/>
        <w:rPr>
          <w:rFonts w:eastAsia="Times New Roman" w:cs="Times New Roman"/>
          <w:sz w:val="24"/>
          <w:szCs w:val="24"/>
        </w:rPr>
      </w:pPr>
      <w:bookmarkStart w:id="8" w:name="_Toc198827967"/>
      <w:r w:rsidRPr="00E24ACC">
        <w:rPr>
          <w:rFonts w:eastAsia="Times New Roman" w:cs="Times New Roman"/>
          <w:sz w:val="24"/>
          <w:szCs w:val="24"/>
        </w:rPr>
        <w:t xml:space="preserve">2. </w:t>
      </w:r>
      <w:r w:rsidR="377DD8DE" w:rsidRPr="00E24ACC">
        <w:rPr>
          <w:rFonts w:eastAsia="Times New Roman" w:cs="Times New Roman"/>
          <w:sz w:val="24"/>
          <w:szCs w:val="24"/>
        </w:rPr>
        <w:t>Latviešu valodas kā svešvalodas apguve</w:t>
      </w:r>
      <w:r w:rsidR="17280751" w:rsidRPr="00E24ACC">
        <w:rPr>
          <w:rFonts w:eastAsia="Times New Roman" w:cs="Times New Roman"/>
          <w:sz w:val="24"/>
          <w:szCs w:val="24"/>
        </w:rPr>
        <w:t xml:space="preserve">s kursu </w:t>
      </w:r>
      <w:r w:rsidR="45C57FE2" w:rsidRPr="00E24ACC">
        <w:rPr>
          <w:rFonts w:eastAsia="Times New Roman" w:cs="Times New Roman"/>
          <w:sz w:val="24"/>
          <w:szCs w:val="24"/>
        </w:rPr>
        <w:t>piedāvājums</w:t>
      </w:r>
      <w:r w:rsidR="377DD8DE" w:rsidRPr="00E24ACC">
        <w:rPr>
          <w:rFonts w:eastAsia="Times New Roman" w:cs="Times New Roman"/>
          <w:sz w:val="24"/>
          <w:szCs w:val="24"/>
        </w:rPr>
        <w:t xml:space="preserve"> pieaugušajiem: situācijas raksturojums</w:t>
      </w:r>
      <w:bookmarkEnd w:id="8"/>
    </w:p>
    <w:p w14:paraId="698CD3FE" w14:textId="2A748AF3" w:rsidR="00497C7D" w:rsidRPr="00E24ACC" w:rsidRDefault="377DD8DE" w:rsidP="7CEBE3A7">
      <w:pPr>
        <w:spacing w:after="0"/>
        <w:ind w:firstLine="720"/>
        <w:jc w:val="both"/>
        <w:rPr>
          <w:rFonts w:ascii="Times New Roman" w:eastAsia="Times New Roman" w:hAnsi="Times New Roman" w:cs="Times New Roman"/>
          <w:sz w:val="24"/>
          <w:szCs w:val="24"/>
        </w:rPr>
      </w:pPr>
      <w:bookmarkStart w:id="9" w:name="_Hlk180653821"/>
      <w:r w:rsidRPr="00E24ACC">
        <w:rPr>
          <w:rFonts w:ascii="Times New Roman" w:eastAsia="Times New Roman" w:hAnsi="Times New Roman" w:cs="Times New Roman"/>
          <w:sz w:val="24"/>
          <w:szCs w:val="24"/>
        </w:rPr>
        <w:t xml:space="preserve">Izvērtējot </w:t>
      </w:r>
      <w:r w:rsidR="00831A7D">
        <w:rPr>
          <w:rFonts w:ascii="Times New Roman" w:eastAsia="Times New Roman" w:hAnsi="Times New Roman" w:cs="Times New Roman"/>
          <w:sz w:val="24"/>
          <w:szCs w:val="24"/>
        </w:rPr>
        <w:t>publiskā finansējuma</w:t>
      </w:r>
      <w:r w:rsidRPr="00E24ACC">
        <w:rPr>
          <w:rFonts w:ascii="Times New Roman" w:eastAsia="Times New Roman" w:hAnsi="Times New Roman" w:cs="Times New Roman"/>
          <w:sz w:val="24"/>
          <w:szCs w:val="24"/>
        </w:rPr>
        <w:t xml:space="preserve"> latviešu valodas apguves sistēmu pieaugušajiem</w:t>
      </w:r>
      <w:r w:rsidR="7A8255FB" w:rsidRPr="00E24ACC">
        <w:rPr>
          <w:rFonts w:ascii="Times New Roman" w:eastAsia="Times New Roman" w:hAnsi="Times New Roman" w:cs="Times New Roman"/>
          <w:sz w:val="24"/>
          <w:szCs w:val="24"/>
        </w:rPr>
        <w:t xml:space="preserve"> neformālajā izglītībā</w:t>
      </w:r>
      <w:r w:rsidRPr="00E24ACC">
        <w:rPr>
          <w:rFonts w:ascii="Times New Roman" w:eastAsia="Times New Roman" w:hAnsi="Times New Roman" w:cs="Times New Roman"/>
          <w:sz w:val="24"/>
          <w:szCs w:val="24"/>
        </w:rPr>
        <w:t xml:space="preserve">, konstatējami būtiskākie risināmie jautājumi: no klienta – potenciālā valodas apguvēja </w:t>
      </w:r>
      <w:r w:rsidR="6F085213"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viedokļa raugoties, nepieciešams izveidot vienotu pieteikšanās iespēju valodas apguves kursiem, vienlaikus piedāvājot latviešu valodas prasmes līmeņa</w:t>
      </w:r>
      <w:r w:rsidRPr="00E24ACC" w:rsidDel="00035865">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diagnostikas testu (pašlaik šādas valstī visiem kopējas vietnes un atbilstošu rīku nav</w:t>
      </w:r>
      <w:r w:rsidR="00B71629" w:rsidRPr="00E24ACC">
        <w:rPr>
          <w:rStyle w:val="FootnoteReference"/>
          <w:rFonts w:ascii="Times New Roman" w:eastAsia="Times New Roman" w:hAnsi="Times New Roman" w:cs="Times New Roman"/>
          <w:sz w:val="24"/>
          <w:szCs w:val="24"/>
        </w:rPr>
        <w:footnoteReference w:id="4"/>
      </w:r>
      <w:r w:rsidRPr="00E24ACC">
        <w:rPr>
          <w:rFonts w:ascii="Times New Roman" w:eastAsia="Times New Roman" w:hAnsi="Times New Roman" w:cs="Times New Roman"/>
          <w:sz w:val="24"/>
          <w:szCs w:val="24"/>
        </w:rPr>
        <w:t>). Valodas apguvējam būtu ērtāk, ja, ierodoties vai tikai plānojot savu ierašanos Latvijā, būtu iespēja noskaidrot, kur un kā sākt latviešu valodas apguvi, vai un cik lielā apjomā pienākas publiskais finansējums u.</w:t>
      </w:r>
      <w:r w:rsidR="370013A8"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tml.</w:t>
      </w:r>
    </w:p>
    <w:bookmarkEnd w:id="9"/>
    <w:p w14:paraId="74829F16" w14:textId="3173E609" w:rsidR="001C77D2"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Latviešu valodas kā svešvalodas apguve ir komplekss process, kur rezultātu nosaka vairāki aspekti: valodas apguvēja svešvalodu mācīšanās pieredze, vecums, izglītība, motivācija, individuālās uztveres un mācīšanās īpatnības utt. </w:t>
      </w:r>
      <w:r w:rsidR="635F9044" w:rsidRPr="00E24ACC">
        <w:rPr>
          <w:rFonts w:ascii="Times New Roman" w:eastAsia="Times New Roman" w:hAnsi="Times New Roman" w:cs="Times New Roman"/>
          <w:sz w:val="24"/>
          <w:szCs w:val="24"/>
        </w:rPr>
        <w:t>V</w:t>
      </w:r>
      <w:r w:rsidRPr="00E24ACC">
        <w:rPr>
          <w:rFonts w:ascii="Times New Roman" w:eastAsia="Times New Roman" w:hAnsi="Times New Roman" w:cs="Times New Roman"/>
          <w:sz w:val="24"/>
          <w:szCs w:val="24"/>
        </w:rPr>
        <w:t>alsts pienākums ir piedāvāt iespējami kvalitatīvus risinājumus latviešu kā svešvalodas apguvei, lai veicinātu jauniebraucēju iekļaušanos sabiedrībā un Latvijas darba tirgū.</w:t>
      </w:r>
    </w:p>
    <w:p w14:paraId="2C50D0F6" w14:textId="138FA1BB" w:rsidR="008614DA" w:rsidRPr="00E24ACC" w:rsidRDefault="00357675" w:rsidP="7CEBE3A7">
      <w:pPr>
        <w:spacing w:after="0"/>
        <w:ind w:firstLine="720"/>
        <w:jc w:val="both"/>
        <w:rPr>
          <w:rFonts w:ascii="Times New Roman" w:eastAsia="Times New Roman" w:hAnsi="Times New Roman" w:cs="Times New Roman"/>
          <w:sz w:val="24"/>
          <w:szCs w:val="24"/>
        </w:rPr>
      </w:pPr>
      <w:bookmarkStart w:id="10" w:name="_Hlk180657250"/>
      <w:r>
        <w:rPr>
          <w:rFonts w:ascii="Times New Roman" w:eastAsia="Times New Roman" w:hAnsi="Times New Roman" w:cs="Times New Roman"/>
          <w:sz w:val="24"/>
          <w:szCs w:val="24"/>
        </w:rPr>
        <w:t>Publiskā finansējuma</w:t>
      </w:r>
      <w:r w:rsidR="377DD8DE" w:rsidRPr="00E24ACC">
        <w:rPr>
          <w:rFonts w:ascii="Times New Roman" w:eastAsia="Times New Roman" w:hAnsi="Times New Roman" w:cs="Times New Roman"/>
          <w:sz w:val="24"/>
          <w:szCs w:val="24"/>
        </w:rPr>
        <w:t xml:space="preserve"> latviešu valodas apguves sistēmai pieaugušajiem raksturīgas vairākas iezīmes (situācijas pārskatu sk</w:t>
      </w:r>
      <w:r w:rsidR="7375294C" w:rsidRPr="00E24ACC">
        <w:rPr>
          <w:rFonts w:ascii="Times New Roman" w:eastAsia="Times New Roman" w:hAnsi="Times New Roman" w:cs="Times New Roman"/>
          <w:sz w:val="24"/>
          <w:szCs w:val="24"/>
        </w:rPr>
        <w:t>at.</w:t>
      </w:r>
      <w:r w:rsidR="377DD8DE" w:rsidRPr="00E24ACC">
        <w:rPr>
          <w:rFonts w:ascii="Times New Roman" w:eastAsia="Times New Roman" w:hAnsi="Times New Roman" w:cs="Times New Roman"/>
          <w:sz w:val="24"/>
          <w:szCs w:val="24"/>
        </w:rPr>
        <w:t xml:space="preserve"> </w:t>
      </w:r>
      <w:r w:rsidR="2841E5C0" w:rsidRPr="00E24ACC">
        <w:rPr>
          <w:rFonts w:ascii="Times New Roman" w:eastAsia="Times New Roman" w:hAnsi="Times New Roman" w:cs="Times New Roman"/>
          <w:sz w:val="24"/>
          <w:szCs w:val="24"/>
        </w:rPr>
        <w:t>3</w:t>
      </w:r>
      <w:r w:rsidR="377DD8DE" w:rsidRPr="00E24ACC">
        <w:rPr>
          <w:rFonts w:ascii="Times New Roman" w:eastAsia="Times New Roman" w:hAnsi="Times New Roman" w:cs="Times New Roman"/>
          <w:sz w:val="24"/>
          <w:szCs w:val="24"/>
        </w:rPr>
        <w:t>. pielikumā</w:t>
      </w:r>
      <w:r w:rsidR="025E871E" w:rsidRPr="00E24ACC">
        <w:rPr>
          <w:rFonts w:ascii="Times New Roman" w:eastAsia="Times New Roman" w:hAnsi="Times New Roman" w:cs="Times New Roman"/>
          <w:sz w:val="24"/>
          <w:szCs w:val="24"/>
        </w:rPr>
        <w:t>, 2024. gada dati</w:t>
      </w:r>
      <w:r w:rsidR="377DD8DE" w:rsidRPr="00E24ACC">
        <w:rPr>
          <w:rFonts w:ascii="Times New Roman" w:eastAsia="Times New Roman" w:hAnsi="Times New Roman" w:cs="Times New Roman"/>
          <w:sz w:val="24"/>
          <w:szCs w:val="24"/>
        </w:rPr>
        <w:t>):</w:t>
      </w:r>
    </w:p>
    <w:p w14:paraId="336D3826" w14:textId="77777777"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publiskais pakalpojums un finansējuma pieejamība latviešu valodas apguvei veidota, ievērojot mērķauditorijas dažādu grupu vajadzības, kas arī ir bijis pamats kursu piedāvājuma sistēmas izveidei – resp., latviešu valodas apguvi piedāvā dažādas institūcijas, izmantojot atšķirīgas finansējuma programmas;</w:t>
      </w:r>
    </w:p>
    <w:p w14:paraId="000FC7ED" w14:textId="2AD2648F"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mācību </w:t>
      </w:r>
      <w:r w:rsidR="7F30E17D" w:rsidRPr="00E24ACC">
        <w:rPr>
          <w:rFonts w:ascii="Times New Roman" w:eastAsia="Times New Roman" w:hAnsi="Times New Roman" w:cs="Times New Roman"/>
          <w:sz w:val="24"/>
          <w:szCs w:val="24"/>
        </w:rPr>
        <w:t>īstenotājs</w:t>
      </w:r>
      <w:r w:rsidRPr="00E24ACC">
        <w:rPr>
          <w:rFonts w:ascii="Times New Roman" w:eastAsia="Times New Roman" w:hAnsi="Times New Roman" w:cs="Times New Roman"/>
          <w:sz w:val="24"/>
          <w:szCs w:val="24"/>
        </w:rPr>
        <w:t>, kas īsteno latviešu valodas kursus, ņemot vērā finansējuma programmu veidus, tiek izvirzītas atšķirīgas prasības, resp., valodas apguves kursu satura un administrēšanas kritēriji ir atšķirīgi;</w:t>
      </w:r>
    </w:p>
    <w:p w14:paraId="78757276" w14:textId="35923A08"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ne visi </w:t>
      </w:r>
      <w:r w:rsidR="7F30E17D" w:rsidRPr="00E24ACC">
        <w:rPr>
          <w:rFonts w:ascii="Times New Roman" w:eastAsia="Times New Roman" w:hAnsi="Times New Roman" w:cs="Times New Roman"/>
          <w:sz w:val="24"/>
          <w:szCs w:val="24"/>
        </w:rPr>
        <w:t xml:space="preserve">mācību piedāvātāji </w:t>
      </w:r>
      <w:r w:rsidRPr="00E24ACC">
        <w:rPr>
          <w:rFonts w:ascii="Times New Roman" w:eastAsia="Times New Roman" w:hAnsi="Times New Roman" w:cs="Times New Roman"/>
          <w:sz w:val="24"/>
          <w:szCs w:val="24"/>
        </w:rPr>
        <w:t>izvirza prasību kārtot valsts valodas prasmes pārbaudi pēc attiecīgā valodas prasmes līmeņa apguves, kaut arī šī pārbaude ir viens no kursu kvalitātes rādītājiem;</w:t>
      </w:r>
    </w:p>
    <w:p w14:paraId="4CB50EE1" w14:textId="69C6F48A"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xml:space="preserve">ir dažādas </w:t>
      </w:r>
      <w:r w:rsidR="7F30E17D"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īstenošanas izmaksas (rēķinot izdevumus par viena valodas apguvēja izglītošanu);</w:t>
      </w:r>
    </w:p>
    <w:p w14:paraId="5908B883" w14:textId="74E7054C" w:rsidR="008614DA" w:rsidRPr="00E24ACC" w:rsidRDefault="377DD8DE" w:rsidP="7CEBE3A7">
      <w:pPr>
        <w:pStyle w:val="ListParagraph"/>
        <w:numPr>
          <w:ilvl w:val="0"/>
          <w:numId w:val="4"/>
        </w:numPr>
        <w:spacing w:after="0"/>
        <w:ind w:left="0" w:right="-3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problemātisks ir jautājums par</w:t>
      </w:r>
      <w:r w:rsidR="7F30E17D" w:rsidRPr="00E24ACC">
        <w:rPr>
          <w:rFonts w:ascii="Times New Roman" w:eastAsia="Times New Roman" w:hAnsi="Times New Roman" w:cs="Times New Roman"/>
          <w:sz w:val="24"/>
          <w:szCs w:val="24"/>
        </w:rPr>
        <w:t xml:space="preserve"> pieaugušo izglītības īstenotāju</w:t>
      </w:r>
      <w:r w:rsidRPr="00E24ACC">
        <w:rPr>
          <w:rFonts w:ascii="Times New Roman" w:eastAsia="Times New Roman" w:hAnsi="Times New Roman" w:cs="Times New Roman"/>
          <w:sz w:val="24"/>
          <w:szCs w:val="24"/>
        </w:rPr>
        <w:t xml:space="preserve"> profesionālo kompetenci, resp., vai </w:t>
      </w:r>
      <w:r w:rsidR="66DCDA31" w:rsidRPr="00E24ACC">
        <w:rPr>
          <w:rFonts w:ascii="Times New Roman" w:eastAsia="Times New Roman" w:hAnsi="Times New Roman" w:cs="Times New Roman"/>
          <w:sz w:val="24"/>
          <w:szCs w:val="24"/>
        </w:rPr>
        <w:t>izglītotājiem</w:t>
      </w:r>
      <w:r w:rsidRPr="00E24ACC">
        <w:rPr>
          <w:rFonts w:ascii="Times New Roman" w:eastAsia="Times New Roman" w:hAnsi="Times New Roman" w:cs="Times New Roman"/>
          <w:sz w:val="24"/>
          <w:szCs w:val="24"/>
        </w:rPr>
        <w:t xml:space="preserve"> ir zināšanas un pieredze latviešu valodas kā svešvalodas mācīšanā un pieaugušo izglītībā.</w:t>
      </w:r>
    </w:p>
    <w:p w14:paraId="3E9B4D36" w14:textId="094D44C6" w:rsidR="008614DA" w:rsidRPr="00E24ACC" w:rsidRDefault="78EA8F40"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No klienta – potenciālā </w:t>
      </w:r>
      <w:r w:rsidR="793E8BFA" w:rsidRPr="00E24ACC">
        <w:rPr>
          <w:rFonts w:ascii="Times New Roman" w:eastAsia="Times New Roman" w:hAnsi="Times New Roman" w:cs="Times New Roman"/>
          <w:sz w:val="24"/>
          <w:szCs w:val="24"/>
        </w:rPr>
        <w:t xml:space="preserve">valsts </w:t>
      </w:r>
      <w:r w:rsidRPr="00E24ACC">
        <w:rPr>
          <w:rFonts w:ascii="Times New Roman" w:eastAsia="Times New Roman" w:hAnsi="Times New Roman" w:cs="Times New Roman"/>
          <w:sz w:val="24"/>
          <w:szCs w:val="24"/>
        </w:rPr>
        <w:t xml:space="preserve">valodas apguvēja </w:t>
      </w:r>
      <w:r w:rsidR="4F1259C1"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xml:space="preserve"> viedokļa raugoties, būtu nepieciešama vienota pieteikšanās iespēja valodas apguves </w:t>
      </w:r>
      <w:r w:rsidR="25A989C7" w:rsidRPr="00E24ACC">
        <w:rPr>
          <w:rFonts w:ascii="Times New Roman" w:eastAsia="Times New Roman" w:hAnsi="Times New Roman" w:cs="Times New Roman"/>
          <w:sz w:val="24"/>
          <w:szCs w:val="24"/>
        </w:rPr>
        <w:t>mācībām</w:t>
      </w:r>
      <w:r w:rsidRPr="00E24ACC">
        <w:rPr>
          <w:rFonts w:ascii="Times New Roman" w:eastAsia="Times New Roman" w:hAnsi="Times New Roman" w:cs="Times New Roman"/>
          <w:sz w:val="24"/>
          <w:szCs w:val="24"/>
        </w:rPr>
        <w:t xml:space="preserve">, vienlaikus piedāvājot latviešu valodas prasmes līmeņa pašdiagnostikas testu. </w:t>
      </w:r>
      <w:bookmarkEnd w:id="10"/>
    </w:p>
    <w:p w14:paraId="4E9EEF51" w14:textId="0A093BCE"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Lai novērstu minētās nepilnības un ilgtermiņā dubulta finansējuma iespējamību un lai piedāvātu personalizētu pieeju katram klientam, IZM piedāvā iespējamos risinājumus:</w:t>
      </w:r>
    </w:p>
    <w:p w14:paraId="424FCBEB" w14:textId="623470A7" w:rsidR="008614DA" w:rsidRPr="00E24ACC" w:rsidRDefault="377DD8DE" w:rsidP="7CEBE3A7">
      <w:pPr>
        <w:pStyle w:val="ListParagraph"/>
        <w:numPr>
          <w:ilvl w:val="0"/>
          <w:numId w:val="5"/>
        </w:numPr>
        <w:spacing w:after="0"/>
        <w:ind w:left="0" w:right="-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vienota starpinstinstitucionāla vietne,</w:t>
      </w:r>
      <w:r w:rsidRPr="00E24ACC">
        <w:rPr>
          <w:rFonts w:ascii="Times New Roman" w:eastAsia="Times New Roman" w:hAnsi="Times New Roman" w:cs="Times New Roman"/>
          <w:sz w:val="24"/>
          <w:szCs w:val="24"/>
        </w:rPr>
        <w:t xml:space="preserve"> kurā klients noskaidro nepieciešamo par latviešu valodas apguves jautājumiem, </w:t>
      </w:r>
      <w:r w:rsidR="370013A8" w:rsidRPr="00E24ACC">
        <w:rPr>
          <w:rFonts w:ascii="Times New Roman" w:eastAsia="Times New Roman" w:hAnsi="Times New Roman" w:cs="Times New Roman"/>
          <w:sz w:val="24"/>
          <w:szCs w:val="24"/>
        </w:rPr>
        <w:t xml:space="preserve">pēc nepieciešamības </w:t>
      </w:r>
      <w:r w:rsidRPr="00E24ACC">
        <w:rPr>
          <w:rFonts w:ascii="Times New Roman" w:eastAsia="Times New Roman" w:hAnsi="Times New Roman" w:cs="Times New Roman"/>
          <w:sz w:val="24"/>
          <w:szCs w:val="24"/>
        </w:rPr>
        <w:t>veic valodas prasmes līmeņa diagnostiku, piesakās kursiem un pēc valodas apguves kursa pabeigšanas tiek pieteikts</w:t>
      </w:r>
      <w:r w:rsidR="370013A8" w:rsidRPr="00E24ACC">
        <w:rPr>
          <w:rFonts w:ascii="Times New Roman" w:eastAsia="Times New Roman" w:hAnsi="Times New Roman" w:cs="Times New Roman"/>
          <w:sz w:val="24"/>
          <w:szCs w:val="24"/>
        </w:rPr>
        <w:t xml:space="preserve"> vai piesakās pats</w:t>
      </w:r>
      <w:r w:rsidRPr="00E24ACC">
        <w:rPr>
          <w:rFonts w:ascii="Times New Roman" w:eastAsia="Times New Roman" w:hAnsi="Times New Roman" w:cs="Times New Roman"/>
          <w:sz w:val="24"/>
          <w:szCs w:val="24"/>
        </w:rPr>
        <w:t xml:space="preserve"> valsts valodas prasmes pārbaudījumam;</w:t>
      </w:r>
    </w:p>
    <w:p w14:paraId="1533412C" w14:textId="1F47F999" w:rsidR="008614DA" w:rsidRPr="00E24ACC" w:rsidRDefault="377DD8DE" w:rsidP="7CEBE3A7">
      <w:pPr>
        <w:pStyle w:val="ListParagraph"/>
        <w:spacing w:after="0"/>
        <w:ind w:left="0"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Ieguvumi</w:t>
      </w:r>
      <w:r w:rsidRPr="00E24ACC">
        <w:rPr>
          <w:rFonts w:ascii="Times New Roman" w:eastAsia="Times New Roman" w:hAnsi="Times New Roman" w:cs="Times New Roman"/>
          <w:sz w:val="24"/>
          <w:szCs w:val="24"/>
        </w:rPr>
        <w:t>: vienkopus pieejama informācija par katra klienta valodas apguves dinamiku, novērsta dubulta finansējuma iespējamība.</w:t>
      </w:r>
    </w:p>
    <w:p w14:paraId="493E8B62" w14:textId="273F190F" w:rsidR="008614DA" w:rsidRPr="00E24ACC" w:rsidRDefault="377DD8DE" w:rsidP="7CEBE3A7">
      <w:pPr>
        <w:numPr>
          <w:ilvl w:val="0"/>
          <w:numId w:val="5"/>
        </w:numPr>
        <w:spacing w:after="0"/>
        <w:ind w:left="0" w:right="-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izstrādātas vienotas </w:t>
      </w:r>
      <w:r w:rsidRPr="00E24ACC">
        <w:rPr>
          <w:rFonts w:ascii="Times New Roman" w:eastAsia="Times New Roman" w:hAnsi="Times New Roman" w:cs="Times New Roman"/>
          <w:b/>
          <w:bCs/>
          <w:sz w:val="24"/>
          <w:szCs w:val="24"/>
        </w:rPr>
        <w:t>pamatprasības</w:t>
      </w:r>
      <w:r w:rsidRPr="00E24ACC">
        <w:rPr>
          <w:rFonts w:ascii="Times New Roman" w:eastAsia="Times New Roman" w:hAnsi="Times New Roman" w:cs="Times New Roman"/>
          <w:sz w:val="24"/>
          <w:szCs w:val="24"/>
        </w:rPr>
        <w:t xml:space="preserve"> latviešu valodas apguvē pieaugušajiem, nodrošinot kvalitatīvu, koordinētu, izsekojamu un pēctecīgu valsts valodas apguvi mūžizglītībā, t. sk. paredzēta </w:t>
      </w:r>
      <w:r w:rsidR="3C818604" w:rsidRPr="00E24ACC">
        <w:rPr>
          <w:rFonts w:ascii="Times New Roman" w:eastAsia="Times New Roman" w:hAnsi="Times New Roman" w:cs="Times New Roman"/>
          <w:sz w:val="24"/>
          <w:szCs w:val="24"/>
        </w:rPr>
        <w:t xml:space="preserve">izglītības </w:t>
      </w:r>
      <w:r w:rsidRPr="00E24ACC">
        <w:rPr>
          <w:rFonts w:ascii="Times New Roman" w:eastAsia="Times New Roman" w:hAnsi="Times New Roman" w:cs="Times New Roman"/>
          <w:sz w:val="24"/>
          <w:szCs w:val="24"/>
        </w:rPr>
        <w:t xml:space="preserve">programmu pārstrāde un pilnveide, mācību materiālu izstrāde un metodiskais atbalsts pedagogiem profesionālās kompetences pilnveidei. </w:t>
      </w:r>
    </w:p>
    <w:p w14:paraId="7F7615ED" w14:textId="407857BA" w:rsidR="008614DA" w:rsidRPr="00E24ACC" w:rsidRDefault="377DD8DE" w:rsidP="7CEBE3A7">
      <w:pPr>
        <w:spacing w:after="0"/>
        <w:ind w:right="-1" w:firstLine="709"/>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Ieguvumi</w:t>
      </w:r>
      <w:r w:rsidRPr="00E24ACC">
        <w:rPr>
          <w:rFonts w:ascii="Times New Roman" w:eastAsia="Times New Roman" w:hAnsi="Times New Roman" w:cs="Times New Roman"/>
          <w:sz w:val="24"/>
          <w:szCs w:val="24"/>
        </w:rPr>
        <w:t xml:space="preserve">: vienota valodas apguves piedāvājuma sistēma un metodoloģija, pilnveidota piedāvājuma kvalitāte. </w:t>
      </w:r>
      <w:r w:rsidR="66DCDA31" w:rsidRPr="00E24ACC">
        <w:rPr>
          <w:rFonts w:ascii="Times New Roman" w:eastAsia="Times New Roman" w:hAnsi="Times New Roman" w:cs="Times New Roman"/>
          <w:sz w:val="24"/>
          <w:szCs w:val="24"/>
        </w:rPr>
        <w:t>Izglītības programmu</w:t>
      </w:r>
      <w:r w:rsidRPr="00E24ACC">
        <w:rPr>
          <w:rFonts w:ascii="Times New Roman" w:eastAsia="Times New Roman" w:hAnsi="Times New Roman" w:cs="Times New Roman"/>
          <w:sz w:val="24"/>
          <w:szCs w:val="24"/>
        </w:rPr>
        <w:t xml:space="preserve"> pieprasījuma un piedāvājuma pārtraukumu </w:t>
      </w:r>
      <w:r w:rsidR="370013A8" w:rsidRPr="00E24ACC">
        <w:rPr>
          <w:rFonts w:ascii="Times New Roman" w:eastAsia="Times New Roman" w:hAnsi="Times New Roman" w:cs="Times New Roman"/>
          <w:sz w:val="24"/>
          <w:szCs w:val="24"/>
        </w:rPr>
        <w:t>novēršana</w:t>
      </w:r>
      <w:r w:rsidRPr="00E24ACC">
        <w:rPr>
          <w:rFonts w:ascii="Times New Roman" w:eastAsia="Times New Roman" w:hAnsi="Times New Roman" w:cs="Times New Roman"/>
          <w:sz w:val="24"/>
          <w:szCs w:val="24"/>
        </w:rPr>
        <w:t>, ja tiek nodrošināts regulārs finansējums.</w:t>
      </w:r>
    </w:p>
    <w:p w14:paraId="70341171" w14:textId="77777777" w:rsidR="008614DA" w:rsidRPr="00E24ACC" w:rsidRDefault="008614DA" w:rsidP="7CEBE3A7">
      <w:pPr>
        <w:spacing w:after="0"/>
        <w:ind w:left="-680" w:right="-31"/>
        <w:jc w:val="both"/>
        <w:rPr>
          <w:rFonts w:ascii="Times New Roman" w:eastAsia="Times New Roman" w:hAnsi="Times New Roman" w:cs="Times New Roman"/>
          <w:sz w:val="24"/>
          <w:szCs w:val="24"/>
        </w:rPr>
      </w:pPr>
    </w:p>
    <w:p w14:paraId="1CE4D220" w14:textId="56191F17"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IZM un tās padotības iestādēm ir pieredze programmu, mācību un metodisko materiālu izstrādē, kvalificētu </w:t>
      </w:r>
      <w:r w:rsidR="6DA3CF36" w:rsidRPr="00E24ACC">
        <w:rPr>
          <w:rFonts w:ascii="Times New Roman" w:eastAsia="Times New Roman" w:hAnsi="Times New Roman" w:cs="Times New Roman"/>
          <w:sz w:val="24"/>
          <w:szCs w:val="24"/>
        </w:rPr>
        <w:t>izglītotāju</w:t>
      </w:r>
      <w:r w:rsidRPr="00E24ACC">
        <w:rPr>
          <w:rFonts w:ascii="Times New Roman" w:eastAsia="Times New Roman" w:hAnsi="Times New Roman" w:cs="Times New Roman"/>
          <w:sz w:val="24"/>
          <w:szCs w:val="24"/>
        </w:rPr>
        <w:t xml:space="preserve"> sagatavošanā un tālākizglītošanā, </w:t>
      </w:r>
      <w:r w:rsidR="6DA3CF36"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organizēšanā dažādām mērķgrupām, pakalpojuma kvalitātes uzraudzībā, diagnosticējošo un valsts valodas prasmes pārbaudes testu sagatavošanā un norisē. </w:t>
      </w:r>
    </w:p>
    <w:p w14:paraId="115DCC07" w14:textId="5D67EE7B" w:rsidR="008614DA" w:rsidRPr="00E24ACC" w:rsidRDefault="239FEF6C" w:rsidP="7CEBE3A7">
      <w:pPr>
        <w:pStyle w:val="Heading1"/>
        <w:rPr>
          <w:rFonts w:eastAsia="Times New Roman" w:cs="Times New Roman"/>
          <w:sz w:val="24"/>
          <w:szCs w:val="24"/>
        </w:rPr>
      </w:pPr>
      <w:bookmarkStart w:id="11" w:name="_Toc198827968"/>
      <w:r w:rsidRPr="00E24ACC">
        <w:rPr>
          <w:rFonts w:eastAsia="Times New Roman" w:cs="Times New Roman"/>
          <w:sz w:val="24"/>
          <w:szCs w:val="24"/>
        </w:rPr>
        <w:t xml:space="preserve">3. </w:t>
      </w:r>
      <w:r w:rsidR="377DD8DE" w:rsidRPr="00E24ACC">
        <w:rPr>
          <w:rFonts w:eastAsia="Times New Roman" w:cs="Times New Roman"/>
          <w:sz w:val="24"/>
          <w:szCs w:val="24"/>
        </w:rPr>
        <w:t xml:space="preserve">Latviešu valodas kā svešvalodas </w:t>
      </w:r>
      <w:r w:rsidR="0F8EEFE7" w:rsidRPr="00E24ACC">
        <w:rPr>
          <w:rFonts w:eastAsia="Times New Roman" w:cs="Times New Roman"/>
          <w:sz w:val="24"/>
          <w:szCs w:val="24"/>
        </w:rPr>
        <w:t>mācību</w:t>
      </w:r>
      <w:r w:rsidR="377DD8DE" w:rsidRPr="00E24ACC">
        <w:rPr>
          <w:rFonts w:eastAsia="Times New Roman" w:cs="Times New Roman"/>
          <w:sz w:val="24"/>
          <w:szCs w:val="24"/>
        </w:rPr>
        <w:t xml:space="preserve"> administrēšana: valodas apguvēju mērķgrupas un valsts institūciju iesaiste</w:t>
      </w:r>
      <w:bookmarkEnd w:id="11"/>
    </w:p>
    <w:p w14:paraId="515D5213" w14:textId="34D77D47" w:rsidR="006D77D4"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Latviešu valodas kā svešvalodas apguves pakalpojuma mērķgrupa ir Latvijas iedzīvotāji, kuri likumīgi uzturas mūsu valstī un vēlas sākt apgūt valodu vai uzlabot savu latviešu valodas prasmes līmeni, lielāko uzmanību pievēršot jauniebraucējie</w:t>
      </w:r>
      <w:r w:rsidR="337F99DD" w:rsidRPr="00E24ACC">
        <w:rPr>
          <w:rFonts w:ascii="Times New Roman" w:eastAsia="Times New Roman" w:hAnsi="Times New Roman" w:cs="Times New Roman"/>
          <w:sz w:val="24"/>
          <w:szCs w:val="24"/>
        </w:rPr>
        <w:t>m</w:t>
      </w:r>
      <w:r w:rsidR="19F12D14" w:rsidRPr="00E24ACC">
        <w:rPr>
          <w:rFonts w:ascii="Times New Roman" w:eastAsia="Times New Roman" w:hAnsi="Times New Roman" w:cs="Times New Roman"/>
          <w:sz w:val="24"/>
          <w:szCs w:val="24"/>
        </w:rPr>
        <w:t>.</w:t>
      </w:r>
    </w:p>
    <w:p w14:paraId="54C23D45" w14:textId="5C2F356B" w:rsidR="006D77D4"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Kā liecina migrācijas statistikas dati un tendences mūsdienās, kā arī Latvijā veikto pētījumu secinājumi, </w:t>
      </w:r>
      <w:r w:rsidRPr="00E24ACC">
        <w:rPr>
          <w:rFonts w:ascii="Times New Roman" w:eastAsia="Times New Roman" w:hAnsi="Times New Roman" w:cs="Times New Roman"/>
          <w:b/>
          <w:bCs/>
          <w:sz w:val="24"/>
          <w:szCs w:val="24"/>
        </w:rPr>
        <w:t>jauniebraucēji</w:t>
      </w:r>
      <w:r w:rsidRPr="00E24ACC">
        <w:rPr>
          <w:rFonts w:ascii="Times New Roman" w:eastAsia="Times New Roman" w:hAnsi="Times New Roman" w:cs="Times New Roman"/>
          <w:sz w:val="24"/>
          <w:szCs w:val="24"/>
        </w:rPr>
        <w:t xml:space="preserve"> nākotnē veidos arvien lielāku valodas apguvēju grupu. Jauniebraucējs ir imigrants, kurš nav ne Latvijas pilsonis, ne Latvijas nepilsonis un kurš Latvijā atrodas ne ilgāk kā piecus gadus. Jauniebraucēji ir izvēlējušies Latviju kā mītnes zemi kādas konkrētas motivācijas vadīti. Tie ir </w:t>
      </w:r>
      <w:r w:rsidRPr="00E24ACC">
        <w:rPr>
          <w:rFonts w:ascii="Times New Roman" w:eastAsia="Times New Roman" w:hAnsi="Times New Roman" w:cs="Times New Roman"/>
          <w:b/>
          <w:bCs/>
          <w:sz w:val="24"/>
          <w:szCs w:val="24"/>
        </w:rPr>
        <w:t>iebraucēji no Eiropas Savienības (ES) valstīm, Eiropas Ekonomi</w:t>
      </w:r>
      <w:r w:rsidR="00666A43">
        <w:rPr>
          <w:rFonts w:ascii="Times New Roman" w:eastAsia="Times New Roman" w:hAnsi="Times New Roman" w:cs="Times New Roman"/>
          <w:b/>
          <w:bCs/>
          <w:sz w:val="24"/>
          <w:szCs w:val="24"/>
        </w:rPr>
        <w:t>kas</w:t>
      </w:r>
      <w:r w:rsidRPr="00E24ACC">
        <w:rPr>
          <w:rFonts w:ascii="Times New Roman" w:eastAsia="Times New Roman" w:hAnsi="Times New Roman" w:cs="Times New Roman"/>
          <w:b/>
          <w:bCs/>
          <w:sz w:val="24"/>
          <w:szCs w:val="24"/>
        </w:rPr>
        <w:t xml:space="preserve"> zonas (EEZ), Šveices Konfederācijas vai trešā</w:t>
      </w:r>
      <w:r w:rsidR="00666A43">
        <w:rPr>
          <w:rFonts w:ascii="Times New Roman" w:eastAsia="Times New Roman" w:hAnsi="Times New Roman" w:cs="Times New Roman"/>
          <w:b/>
          <w:bCs/>
          <w:sz w:val="24"/>
          <w:szCs w:val="24"/>
        </w:rPr>
        <w:t>m</w:t>
      </w:r>
      <w:r w:rsidRPr="00E24ACC">
        <w:rPr>
          <w:rFonts w:ascii="Times New Roman" w:eastAsia="Times New Roman" w:hAnsi="Times New Roman" w:cs="Times New Roman"/>
          <w:b/>
          <w:bCs/>
          <w:sz w:val="24"/>
          <w:szCs w:val="24"/>
        </w:rPr>
        <w:t xml:space="preserve"> valstīm</w:t>
      </w:r>
      <w:r w:rsidRPr="00E24ACC">
        <w:rPr>
          <w:rFonts w:ascii="Times New Roman" w:eastAsia="Times New Roman" w:hAnsi="Times New Roman" w:cs="Times New Roman"/>
          <w:sz w:val="24"/>
          <w:szCs w:val="24"/>
        </w:rPr>
        <w:t xml:space="preserve">. Viņu mērķi dzīvei Latvijā var būt dažādi – parasti studijas Latvijas augstskolās, darba meklējumi, uzņēmējdarbība vai ģimenes apvienošanās, arī patvēruma nepieciešamība. Kontekstā ar jauniebraucēju statistiskajiem rādītājiem valsts valodas apguves nodrošinājums var kļūt kritiski būtisks </w:t>
      </w:r>
      <w:r w:rsidRPr="00E24ACC">
        <w:rPr>
          <w:rFonts w:ascii="Times New Roman" w:eastAsia="Times New Roman" w:hAnsi="Times New Roman" w:cs="Times New Roman"/>
          <w:b/>
          <w:bCs/>
          <w:sz w:val="24"/>
          <w:szCs w:val="24"/>
        </w:rPr>
        <w:t>valsts drošībai</w:t>
      </w:r>
      <w:r w:rsidRPr="00E24ACC">
        <w:rPr>
          <w:rFonts w:ascii="Times New Roman" w:eastAsia="Times New Roman" w:hAnsi="Times New Roman" w:cs="Times New Roman"/>
          <w:sz w:val="24"/>
          <w:szCs w:val="24"/>
        </w:rPr>
        <w:t>.</w:t>
      </w:r>
    </w:p>
    <w:p w14:paraId="6B2CB103" w14:textId="3871F342"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Saskaņā ar valsts cilvēkkapitāla attīstības stratēģiju un pastāvīgi dilstošajiem demogrāfijas rādītājiem, Latvija ir ieinteresēta piesaistīt un noturēt izglītotu un augsti kvalificētu darbaspēku no citām valstīm. Ekonomikas ministrija ir norādījusi, ka līdz 2027. gadam </w:t>
      </w:r>
      <w:r w:rsidR="20BB233E" w:rsidRPr="00E24ACC">
        <w:rPr>
          <w:rFonts w:ascii="Times New Roman" w:eastAsia="Times New Roman" w:hAnsi="Times New Roman" w:cs="Times New Roman"/>
          <w:sz w:val="24"/>
          <w:szCs w:val="24"/>
        </w:rPr>
        <w:t>būtu</w:t>
      </w:r>
      <w:r w:rsidRPr="00E24ACC">
        <w:rPr>
          <w:rFonts w:ascii="Times New Roman" w:eastAsia="Times New Roman" w:hAnsi="Times New Roman" w:cs="Times New Roman"/>
          <w:sz w:val="24"/>
          <w:szCs w:val="24"/>
        </w:rPr>
        <w:t xml:space="preserve"> jāpiesaista 23 500 </w:t>
      </w:r>
      <w:r w:rsidRPr="00E24ACC">
        <w:rPr>
          <w:rFonts w:ascii="Times New Roman" w:eastAsia="Times New Roman" w:hAnsi="Times New Roman" w:cs="Times New Roman"/>
          <w:sz w:val="24"/>
          <w:szCs w:val="24"/>
        </w:rPr>
        <w:lastRenderedPageBreak/>
        <w:t xml:space="preserve">ekonomiski aktīvo iedzīvotāju </w:t>
      </w:r>
      <w:r w:rsidR="7ADC39FE" w:rsidRPr="00E24ACC">
        <w:rPr>
          <w:rFonts w:ascii="Times New Roman" w:eastAsia="Times New Roman" w:hAnsi="Times New Roman" w:cs="Times New Roman"/>
          <w:sz w:val="24"/>
          <w:szCs w:val="24"/>
        </w:rPr>
        <w:t>(</w:t>
      </w:r>
      <w:r w:rsidR="18286DE2"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Cilvēkkapitāla attīstības stratēģija nākotnes darba tirgus attīstībai 2024-2027”)</w:t>
      </w:r>
      <w:r w:rsidR="008614DA" w:rsidRPr="00E24ACC">
        <w:rPr>
          <w:rStyle w:val="FootnoteReference"/>
          <w:rFonts w:ascii="Times New Roman" w:eastAsia="Times New Roman" w:hAnsi="Times New Roman" w:cs="Times New Roman"/>
          <w:sz w:val="24"/>
          <w:szCs w:val="24"/>
        </w:rPr>
        <w:footnoteReference w:id="5"/>
      </w:r>
      <w:r w:rsidRPr="00E24ACC">
        <w:rPr>
          <w:rFonts w:ascii="Times New Roman" w:eastAsia="Times New Roman" w:hAnsi="Times New Roman" w:cs="Times New Roman"/>
          <w:sz w:val="24"/>
          <w:szCs w:val="24"/>
        </w:rPr>
        <w:t xml:space="preserve"> </w:t>
      </w:r>
    </w:p>
    <w:p w14:paraId="2C8FC251" w14:textId="7411BC1C" w:rsidR="008614DA" w:rsidRPr="00E24ACC" w:rsidRDefault="377DD8DE" w:rsidP="00F84F96">
      <w:pPr>
        <w:spacing w:after="0"/>
        <w:ind w:firstLine="720"/>
        <w:jc w:val="both"/>
        <w:rPr>
          <w:rFonts w:ascii="Times New Roman" w:eastAsia="Times New Roman" w:hAnsi="Times New Roman" w:cs="Times New Roman"/>
          <w:color w:val="000000"/>
          <w:sz w:val="24"/>
          <w:szCs w:val="24"/>
        </w:rPr>
      </w:pPr>
      <w:r w:rsidRPr="00E24ACC">
        <w:rPr>
          <w:rFonts w:ascii="Times New Roman" w:eastAsia="Times New Roman" w:hAnsi="Times New Roman" w:cs="Times New Roman"/>
          <w:sz w:val="24"/>
          <w:szCs w:val="24"/>
        </w:rPr>
        <w:t xml:space="preserve">Latvijā jau iebraukušie </w:t>
      </w:r>
      <w:r w:rsidRPr="00E24ACC">
        <w:rPr>
          <w:rFonts w:ascii="Times New Roman" w:eastAsia="Times New Roman" w:hAnsi="Times New Roman" w:cs="Times New Roman"/>
          <w:b/>
          <w:bCs/>
          <w:sz w:val="24"/>
          <w:szCs w:val="24"/>
        </w:rPr>
        <w:t>ārvalstu studenti</w:t>
      </w:r>
      <w:r w:rsidRPr="00E24ACC">
        <w:rPr>
          <w:rFonts w:ascii="Times New Roman" w:eastAsia="Times New Roman" w:hAnsi="Times New Roman" w:cs="Times New Roman"/>
          <w:sz w:val="24"/>
          <w:szCs w:val="24"/>
        </w:rPr>
        <w:t xml:space="preserve"> (gandrīz 11 000) ir auditorija, kas ļautu sasniegt šo mērķi vismaz daļēji. Taču ir nepieciešams vairot viņu interesi un radīt vēlmi palikt un integrēties Latvijā. Ja nav plānots apmesties Latvijā vismaz uz laiku, šai mērķgrupai nav arī motivācijas (vai tā ir ļoti zema) apgūt valodu, izņemot noklausīties obligāto latviešu valodas prasmes līmeņa kursu, kas noteikts Augstskolu likumā (56. panta </w:t>
      </w:r>
      <w:r w:rsidR="1EEED836" w:rsidRPr="00E24ACC">
        <w:rPr>
          <w:rFonts w:ascii="Times New Roman" w:eastAsia="Times New Roman" w:hAnsi="Times New Roman" w:cs="Times New Roman"/>
          <w:sz w:val="24"/>
          <w:szCs w:val="24"/>
        </w:rPr>
        <w:t>septītajā daļā</w:t>
      </w:r>
      <w:r w:rsidR="008614DA" w:rsidRPr="00E24ACC">
        <w:rPr>
          <w:rStyle w:val="FootnoteReference"/>
          <w:rFonts w:ascii="Times New Roman" w:eastAsia="Times New Roman" w:hAnsi="Times New Roman" w:cs="Times New Roman"/>
          <w:sz w:val="24"/>
          <w:szCs w:val="24"/>
        </w:rPr>
        <w:footnoteReference w:id="6"/>
      </w:r>
      <w:r w:rsidRPr="00E24ACC">
        <w:rPr>
          <w:rFonts w:ascii="Times New Roman" w:eastAsia="Times New Roman" w:hAnsi="Times New Roman" w:cs="Times New Roman"/>
          <w:sz w:val="24"/>
          <w:szCs w:val="24"/>
        </w:rPr>
        <w:t>).</w:t>
      </w:r>
    </w:p>
    <w:p w14:paraId="2FC3A990" w14:textId="77777777" w:rsidR="00062E3E"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Ģimenes apvienošanās nolūkā iebraukušo vēlme mācīties ir salīdzināma ar </w:t>
      </w:r>
      <w:r w:rsidRPr="00E24ACC">
        <w:rPr>
          <w:rFonts w:ascii="Times New Roman" w:eastAsia="Times New Roman" w:hAnsi="Times New Roman" w:cs="Times New Roman"/>
          <w:b/>
          <w:bCs/>
          <w:sz w:val="24"/>
          <w:szCs w:val="24"/>
        </w:rPr>
        <w:t>reemigrantu</w:t>
      </w:r>
      <w:r w:rsidRPr="00E24ACC">
        <w:rPr>
          <w:rFonts w:ascii="Times New Roman" w:eastAsia="Times New Roman" w:hAnsi="Times New Roman" w:cs="Times New Roman"/>
          <w:sz w:val="24"/>
          <w:szCs w:val="24"/>
        </w:rPr>
        <w:t xml:space="preserve"> motivāciju – šiem cilvēkiem latviešu valodas lietojums ir ikdienas vajadzība, tādēļ arī ir augsta motivācija to apgūt. </w:t>
      </w:r>
    </w:p>
    <w:p w14:paraId="0411D18E" w14:textId="501533BB"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Starptautiskās aizsardzības saņēmēju</w:t>
      </w:r>
      <w:r w:rsidRPr="00E24ACC">
        <w:rPr>
          <w:rFonts w:ascii="Times New Roman" w:eastAsia="Times New Roman" w:hAnsi="Times New Roman" w:cs="Times New Roman"/>
          <w:sz w:val="24"/>
          <w:szCs w:val="24"/>
        </w:rPr>
        <w:t xml:space="preserve"> grupu veido</w:t>
      </w:r>
      <w:r w:rsidR="34CE904A" w:rsidRPr="00E24ACC">
        <w:rPr>
          <w:rFonts w:ascii="Times New Roman" w:eastAsia="Times New Roman" w:hAnsi="Times New Roman" w:cs="Times New Roman"/>
          <w:sz w:val="24"/>
          <w:szCs w:val="24"/>
        </w:rPr>
        <w:t xml:space="preserve"> jauniebraucēji </w:t>
      </w:r>
      <w:r w:rsidRPr="00E24ACC">
        <w:rPr>
          <w:rFonts w:ascii="Times New Roman" w:eastAsia="Times New Roman" w:hAnsi="Times New Roman" w:cs="Times New Roman"/>
          <w:sz w:val="24"/>
          <w:szCs w:val="24"/>
        </w:rPr>
        <w:t xml:space="preserve">no Sīrijas, </w:t>
      </w:r>
      <w:r w:rsidR="36582403" w:rsidRPr="00E24ACC">
        <w:rPr>
          <w:rFonts w:ascii="Times New Roman" w:eastAsia="Times New Roman" w:hAnsi="Times New Roman" w:cs="Times New Roman"/>
          <w:sz w:val="24"/>
          <w:szCs w:val="24"/>
        </w:rPr>
        <w:t xml:space="preserve">Afganistānas, </w:t>
      </w:r>
      <w:r w:rsidRPr="00E24ACC">
        <w:rPr>
          <w:rFonts w:ascii="Times New Roman" w:eastAsia="Times New Roman" w:hAnsi="Times New Roman" w:cs="Times New Roman"/>
          <w:sz w:val="24"/>
          <w:szCs w:val="24"/>
        </w:rPr>
        <w:t>Irānas, arī Indijas, Šrilankas</w:t>
      </w:r>
      <w:r w:rsidR="36582403" w:rsidRPr="00E24ACC">
        <w:rPr>
          <w:rFonts w:ascii="Times New Roman" w:eastAsia="Times New Roman" w:hAnsi="Times New Roman" w:cs="Times New Roman"/>
          <w:sz w:val="24"/>
          <w:szCs w:val="24"/>
        </w:rPr>
        <w:t>, Tadžikistānas, Krievijas</w:t>
      </w:r>
      <w:r w:rsidRPr="00E24ACC">
        <w:rPr>
          <w:rFonts w:ascii="Times New Roman" w:eastAsia="Times New Roman" w:hAnsi="Times New Roman" w:cs="Times New Roman"/>
          <w:sz w:val="24"/>
          <w:szCs w:val="24"/>
        </w:rPr>
        <w:t xml:space="preserve"> un citām </w:t>
      </w:r>
      <w:r w:rsidR="00666A43">
        <w:rPr>
          <w:rFonts w:ascii="Times New Roman" w:eastAsia="Times New Roman" w:hAnsi="Times New Roman" w:cs="Times New Roman"/>
          <w:sz w:val="24"/>
          <w:szCs w:val="24"/>
        </w:rPr>
        <w:t>valstīm</w:t>
      </w:r>
      <w:r w:rsidR="36582403" w:rsidRPr="00E24ACC">
        <w:rPr>
          <w:rFonts w:ascii="Times New Roman" w:eastAsia="Times New Roman" w:hAnsi="Times New Roman" w:cs="Times New Roman"/>
          <w:sz w:val="24"/>
          <w:szCs w:val="24"/>
        </w:rPr>
        <w:t xml:space="preserve"> (pēc PMLP 2023. un 2024.</w:t>
      </w:r>
      <w:r w:rsidR="738EFC99" w:rsidRPr="00E24ACC">
        <w:rPr>
          <w:rFonts w:ascii="Times New Roman" w:eastAsia="Times New Roman" w:hAnsi="Times New Roman" w:cs="Times New Roman"/>
          <w:sz w:val="24"/>
          <w:szCs w:val="24"/>
        </w:rPr>
        <w:t> </w:t>
      </w:r>
      <w:r w:rsidR="36582403" w:rsidRPr="00E24ACC">
        <w:rPr>
          <w:rFonts w:ascii="Times New Roman" w:eastAsia="Times New Roman" w:hAnsi="Times New Roman" w:cs="Times New Roman"/>
          <w:sz w:val="24"/>
          <w:szCs w:val="24"/>
        </w:rPr>
        <w:t>gada datiem)</w:t>
      </w:r>
      <w:r w:rsidRPr="00E24ACC">
        <w:rPr>
          <w:rFonts w:ascii="Times New Roman" w:eastAsia="Times New Roman" w:hAnsi="Times New Roman" w:cs="Times New Roman"/>
          <w:sz w:val="24"/>
          <w:szCs w:val="24"/>
        </w:rPr>
        <w:t>. Lielākoties viņi dodas labākas dzīves meklējumos uz citām Eiropas valstīm un Latviju izmanto kā tranzītvalsti.</w:t>
      </w:r>
    </w:p>
    <w:p w14:paraId="3AA0DE52" w14:textId="6CEA1F12" w:rsidR="008614DA"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Pēdējo trīs gadu laikā lielākā bēgļu grupa ierodas no Ukrainas. Daļa Ukrainas civiliedzīvotāju plāno te palikt tikai īsu laiku un pēc iespējas ātrāk atgriezties mājās. Taču ir arī tādi, kuriem nav māju, kur atgriezties, tāpēc viņi plāno palikt Latvijā uz pastāvīgu dzīvi vai uzturēties šeit vairākus gadus. Ukrainas valstspiederīgajiem šobrīd Latvijā pieejams vislielākais atbalsts latviešu valodas apguvei, taču mācību rezultātu lielā mērā nosaka motivācija mācīties. Tie, kas plāno maksimāli ātri atgriezties Ukrainā, valodas mācības uzsāk, bet nepabeidz. </w:t>
      </w:r>
    </w:p>
    <w:p w14:paraId="1ACB7675" w14:textId="150CF9BF" w:rsidR="00127F87" w:rsidRPr="00127F87" w:rsidRDefault="00127F87" w:rsidP="00127F87">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apzinātu jauniebraucēju vajadzības, Latviešu valodas aģentūra ir veikusi pētījumu </w:t>
      </w:r>
      <w:r w:rsidRPr="00127F87">
        <w:rPr>
          <w:rFonts w:ascii="Times New Roman" w:eastAsia="Times New Roman" w:hAnsi="Times New Roman" w:cs="Times New Roman"/>
          <w:i/>
          <w:iCs/>
          <w:sz w:val="24"/>
          <w:szCs w:val="24"/>
        </w:rPr>
        <w:t>Latviešu valodas apguve jauniebraucēju vidū: pieredze un vajadzības</w:t>
      </w:r>
      <w:r>
        <w:rPr>
          <w:rFonts w:ascii="Times New Roman" w:eastAsia="Times New Roman" w:hAnsi="Times New Roman" w:cs="Times New Roman"/>
          <w:i/>
          <w:iCs/>
          <w:sz w:val="24"/>
          <w:szCs w:val="24"/>
        </w:rPr>
        <w:t xml:space="preserve">. </w:t>
      </w:r>
      <w:r w:rsidRPr="00127F87">
        <w:rPr>
          <w:rFonts w:ascii="Times New Roman" w:eastAsia="Times New Roman" w:hAnsi="Times New Roman" w:cs="Times New Roman"/>
          <w:sz w:val="24"/>
          <w:szCs w:val="24"/>
        </w:rPr>
        <w:t xml:space="preserve">Sagatavojusi G.Kļava, L.Brasliņa. R: LVA, 2025 (manuskripts rediģēšanā). Tiks publicēts: </w:t>
      </w:r>
      <w:hyperlink r:id="rId17" w:history="1">
        <w:r w:rsidRPr="00127F87">
          <w:rPr>
            <w:rStyle w:val="Hyperlink"/>
            <w:rFonts w:ascii="Times New Roman" w:eastAsia="Times New Roman" w:hAnsi="Times New Roman" w:cs="Times New Roman"/>
            <w:sz w:val="24"/>
            <w:szCs w:val="24"/>
          </w:rPr>
          <w:t>https://valoda.lv/petijumi/sociolingvistika/</w:t>
        </w:r>
      </w:hyperlink>
      <w:r w:rsidRPr="00127F87">
        <w:rPr>
          <w:rFonts w:ascii="Times New Roman" w:eastAsia="Times New Roman" w:hAnsi="Times New Roman" w:cs="Times New Roman"/>
          <w:sz w:val="24"/>
          <w:szCs w:val="24"/>
        </w:rPr>
        <w:t xml:space="preserve"> </w:t>
      </w:r>
    </w:p>
    <w:p w14:paraId="1F723C84" w14:textId="77777777" w:rsidR="00127F87" w:rsidRPr="00127F87" w:rsidRDefault="00127F87" w:rsidP="00127F87">
      <w:pPr>
        <w:spacing w:after="0"/>
        <w:ind w:firstLine="720"/>
        <w:jc w:val="both"/>
        <w:rPr>
          <w:rFonts w:ascii="Times New Roman" w:eastAsia="Times New Roman" w:hAnsi="Times New Roman" w:cs="Times New Roman"/>
          <w:sz w:val="24"/>
          <w:szCs w:val="24"/>
        </w:rPr>
      </w:pPr>
      <w:r w:rsidRPr="00127F87">
        <w:rPr>
          <w:rFonts w:ascii="Times New Roman" w:eastAsia="Times New Roman" w:hAnsi="Times New Roman" w:cs="Times New Roman"/>
          <w:sz w:val="24"/>
          <w:szCs w:val="24"/>
        </w:rPr>
        <w:t>Pētījuma ziņojumā apkopoti 2024. gadā Latviešu valodas aģentūrā veiktā pētījuma par jauniebraucēju latviešu valodas apguves vajadzībām un pieredzi rezultāti. Pētījuma specifiskā mērķa grupa ir imigranti, kuri Latvijā uzturas ne ilgāk kā piecus gadus, kuri nav ne Latvijas pilsoņi, ne nepilsoņi, ietverot bēgļus, patvēruma meklētājus un trešo valstu pilsoņus. Datu ieguvē izmantotas kvalitatīvās un kvantitatīvās metodes, veiktas intervijas gan ar pašiem jauniebraucējiem, gan ekspertiem. Pētījumā noskaidroti motīvi un iemesli, kas veicina jauniebraucēju vēlmi apgūt latviešu valodu, apzināta latviešu valodas nozīme imigrantu ikdienas dzīvē, profesionālajā vidē un sociālajā integrācijā.</w:t>
      </w:r>
    </w:p>
    <w:p w14:paraId="6EA0FDFB" w14:textId="0A8C37F4" w:rsidR="00127F87" w:rsidRPr="00E24ACC" w:rsidRDefault="00127F87" w:rsidP="7CEBE3A7">
      <w:pPr>
        <w:spacing w:after="0"/>
        <w:ind w:firstLine="720"/>
        <w:jc w:val="both"/>
        <w:rPr>
          <w:rFonts w:ascii="Times New Roman" w:eastAsia="Times New Roman" w:hAnsi="Times New Roman" w:cs="Times New Roman"/>
          <w:sz w:val="24"/>
          <w:szCs w:val="24"/>
        </w:rPr>
      </w:pPr>
    </w:p>
    <w:p w14:paraId="487DD04C" w14:textId="77777777" w:rsidR="008614DA" w:rsidRPr="00E24ACC" w:rsidRDefault="377DD8DE" w:rsidP="7CEBE3A7">
      <w:pPr>
        <w:spacing w:after="0"/>
        <w:ind w:firstLine="720"/>
        <w:jc w:val="both"/>
        <w:rPr>
          <w:rFonts w:ascii="Times New Roman" w:eastAsia="Times New Roman" w:hAnsi="Times New Roman" w:cs="Times New Roman"/>
          <w:color w:val="000000" w:themeColor="text1"/>
          <w:sz w:val="24"/>
          <w:szCs w:val="24"/>
        </w:rPr>
      </w:pPr>
      <w:r w:rsidRPr="00E24ACC">
        <w:rPr>
          <w:rFonts w:ascii="Times New Roman" w:eastAsia="Times New Roman" w:hAnsi="Times New Roman" w:cs="Times New Roman"/>
          <w:sz w:val="24"/>
          <w:szCs w:val="24"/>
        </w:rPr>
        <w:t xml:space="preserve">Valsts valodas apguve ir tikai viens no pasākumiem, kas ietekmē </w:t>
      </w:r>
      <w:r w:rsidRPr="00E24ACC">
        <w:rPr>
          <w:rFonts w:ascii="Times New Roman" w:eastAsia="Times New Roman" w:hAnsi="Times New Roman" w:cs="Times New Roman"/>
          <w:b/>
          <w:bCs/>
          <w:sz w:val="24"/>
          <w:szCs w:val="24"/>
        </w:rPr>
        <w:t>valodas lietojumu</w:t>
      </w:r>
      <w:r w:rsidRPr="00E24ACC">
        <w:rPr>
          <w:rFonts w:ascii="Times New Roman" w:eastAsia="Times New Roman" w:hAnsi="Times New Roman" w:cs="Times New Roman"/>
          <w:sz w:val="24"/>
          <w:szCs w:val="24"/>
        </w:rPr>
        <w:t xml:space="preserve">. Turpināms darbs </w:t>
      </w:r>
      <w:r w:rsidRPr="00E24ACC">
        <w:rPr>
          <w:rFonts w:ascii="Times New Roman" w:eastAsia="Times New Roman" w:hAnsi="Times New Roman" w:cs="Times New Roman"/>
          <w:color w:val="000000" w:themeColor="text1"/>
          <w:sz w:val="24"/>
          <w:szCs w:val="24"/>
        </w:rPr>
        <w:t xml:space="preserve">sabiedrības informēšanā un iesaistē, lai stiprinātu pozitīvas lingvistiskās attieksmes un pārliecības par latviešu valodas vērtību veidošanos, kā arī sekmētu pozitīvu valodas lietojuma ieradumu nostiprināšanos. </w:t>
      </w:r>
      <w:r w:rsidRPr="00E24ACC">
        <w:rPr>
          <w:rFonts w:ascii="Times New Roman" w:eastAsia="Times New Roman" w:hAnsi="Times New Roman" w:cs="Times New Roman"/>
          <w:sz w:val="24"/>
          <w:szCs w:val="24"/>
        </w:rPr>
        <w:t>Sabiedrība apzināti vai neapzināti ar savu rīcību un lingvistisko uzvedību (piem., sarunā pie pirmās iespējas pārejot uz krievu vai angļu valodu, ja sarunbiedra latviešu valoda nav pietiekami raita) iespaido imigrantu lēmumu apgūt vai neapgūt mītnes zemes valodu.</w:t>
      </w:r>
      <w:r w:rsidRPr="00E24ACC">
        <w:rPr>
          <w:rFonts w:ascii="Times New Roman" w:eastAsia="Times New Roman" w:hAnsi="Times New Roman" w:cs="Times New Roman"/>
          <w:color w:val="000000" w:themeColor="text1"/>
          <w:sz w:val="24"/>
          <w:szCs w:val="24"/>
        </w:rPr>
        <w:t xml:space="preserve"> Sabiedrības lingvistisko uzskatu, attieksmes un uzvedības maiņa ir viens no sarežģītākajiem uzdevumiem valodas politikā.</w:t>
      </w:r>
    </w:p>
    <w:p w14:paraId="4E206400" w14:textId="77777777" w:rsidR="00473E51" w:rsidRPr="00E24ACC" w:rsidRDefault="00473E51" w:rsidP="7CEBE3A7">
      <w:pPr>
        <w:spacing w:after="0"/>
        <w:ind w:firstLine="720"/>
        <w:jc w:val="both"/>
        <w:rPr>
          <w:rFonts w:ascii="Times New Roman" w:eastAsia="Times New Roman" w:hAnsi="Times New Roman" w:cs="Times New Roman"/>
          <w:color w:val="000000" w:themeColor="text1"/>
          <w:sz w:val="24"/>
          <w:szCs w:val="24"/>
        </w:rPr>
      </w:pPr>
    </w:p>
    <w:p w14:paraId="1DACCBA7" w14:textId="77CD45EF" w:rsidR="008614DA" w:rsidRPr="00E24ACC" w:rsidRDefault="377DD8DE" w:rsidP="7CEBE3A7">
      <w:pPr>
        <w:pStyle w:val="ListParagraph"/>
        <w:ind w:left="-680" w:right="-31"/>
        <w:jc w:val="cente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xml:space="preserve">1. tabula. Pieaugušo jauniebraucēju – potenciālo latviešu valodas apguvēju </w:t>
      </w:r>
      <w:r w:rsidR="617CFD45"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skaita aprēķini </w:t>
      </w:r>
    </w:p>
    <w:tbl>
      <w:tblPr>
        <w:tblStyle w:val="TableGrid"/>
        <w:tblW w:w="5074" w:type="pct"/>
        <w:tblLayout w:type="fixed"/>
        <w:tblLook w:val="04A0" w:firstRow="1" w:lastRow="0" w:firstColumn="1" w:lastColumn="0" w:noHBand="0" w:noVBand="1"/>
      </w:tblPr>
      <w:tblGrid>
        <w:gridCol w:w="1556"/>
        <w:gridCol w:w="709"/>
        <w:gridCol w:w="786"/>
        <w:gridCol w:w="883"/>
        <w:gridCol w:w="883"/>
        <w:gridCol w:w="761"/>
        <w:gridCol w:w="889"/>
        <w:gridCol w:w="1012"/>
        <w:gridCol w:w="883"/>
        <w:gridCol w:w="1518"/>
      </w:tblGrid>
      <w:tr w:rsidR="00CF2DA5" w:rsidRPr="00253D7A" w14:paraId="54EE1D83" w14:textId="77777777" w:rsidTr="00734100">
        <w:trPr>
          <w:cantSplit/>
          <w:tblHeader/>
        </w:trPr>
        <w:tc>
          <w:tcPr>
            <w:tcW w:w="787" w:type="pct"/>
            <w:shd w:val="clear" w:color="auto" w:fill="D9D9D9" w:themeFill="background1" w:themeFillShade="D9"/>
            <w:vAlign w:val="center"/>
          </w:tcPr>
          <w:p w14:paraId="090D898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Pirmreizējās termiņuzturēšanās atļaujas (pTUA)</w:t>
            </w:r>
          </w:p>
          <w:p w14:paraId="6762D5C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Reemigranti</w:t>
            </w:r>
          </w:p>
        </w:tc>
        <w:tc>
          <w:tcPr>
            <w:tcW w:w="359" w:type="pct"/>
            <w:shd w:val="clear" w:color="auto" w:fill="D9D9D9" w:themeFill="background1" w:themeFillShade="D9"/>
            <w:vAlign w:val="center"/>
          </w:tcPr>
          <w:p w14:paraId="55B091F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2020</w:t>
            </w:r>
          </w:p>
          <w:p w14:paraId="71DD1DB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398" w:type="pct"/>
            <w:shd w:val="clear" w:color="auto" w:fill="D9D9D9" w:themeFill="background1" w:themeFillShade="D9"/>
            <w:vAlign w:val="center"/>
          </w:tcPr>
          <w:p w14:paraId="4ACA56B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2021</w:t>
            </w:r>
          </w:p>
          <w:p w14:paraId="4F6D84E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447" w:type="pct"/>
            <w:shd w:val="clear" w:color="auto" w:fill="D9D9D9" w:themeFill="background1" w:themeFillShade="D9"/>
            <w:vAlign w:val="center"/>
          </w:tcPr>
          <w:p w14:paraId="37910E6D"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2022</w:t>
            </w:r>
          </w:p>
          <w:p w14:paraId="52E34A62" w14:textId="77777777" w:rsidR="008614DA" w:rsidRPr="00734100" w:rsidRDefault="377DD8DE" w:rsidP="7CEBE3A7">
            <w:pPr>
              <w:ind w:left="-112"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447" w:type="pct"/>
            <w:shd w:val="clear" w:color="auto" w:fill="D9D9D9" w:themeFill="background1" w:themeFillShade="D9"/>
            <w:vAlign w:val="center"/>
          </w:tcPr>
          <w:p w14:paraId="74A962D2"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2023</w:t>
            </w:r>
          </w:p>
          <w:p w14:paraId="21410E9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385" w:type="pct"/>
            <w:shd w:val="clear" w:color="auto" w:fill="D9D9D9" w:themeFill="background1" w:themeFillShade="D9"/>
            <w:vAlign w:val="center"/>
          </w:tcPr>
          <w:p w14:paraId="57D9C43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2024</w:t>
            </w:r>
          </w:p>
          <w:p w14:paraId="584A755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p w14:paraId="3B85276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jūlijs)</w:t>
            </w:r>
          </w:p>
        </w:tc>
        <w:tc>
          <w:tcPr>
            <w:tcW w:w="450" w:type="pct"/>
            <w:shd w:val="clear" w:color="auto" w:fill="D9D9D9" w:themeFill="background1" w:themeFillShade="D9"/>
            <w:vAlign w:val="center"/>
          </w:tcPr>
          <w:p w14:paraId="7E45AA94" w14:textId="00962D9F"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Vidēji gadā</w:t>
            </w:r>
          </w:p>
          <w:p w14:paraId="51ADDBE3"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(2020-</w:t>
            </w:r>
          </w:p>
          <w:p w14:paraId="15D97181"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2024)</w:t>
            </w:r>
          </w:p>
          <w:p w14:paraId="51E413C4"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(pTUA)</w:t>
            </w:r>
          </w:p>
        </w:tc>
        <w:tc>
          <w:tcPr>
            <w:tcW w:w="512" w:type="pct"/>
            <w:shd w:val="clear" w:color="auto" w:fill="D9D9D9" w:themeFill="background1" w:themeFillShade="D9"/>
            <w:vAlign w:val="center"/>
          </w:tcPr>
          <w:p w14:paraId="35D71EF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Valodas apguves ~piedāvājums (2024. g. dati)</w:t>
            </w:r>
          </w:p>
        </w:tc>
        <w:tc>
          <w:tcPr>
            <w:tcW w:w="447" w:type="pct"/>
            <w:shd w:val="clear" w:color="auto" w:fill="D9D9D9" w:themeFill="background1" w:themeFillShade="D9"/>
            <w:vAlign w:val="center"/>
          </w:tcPr>
          <w:p w14:paraId="18CCD97B" w14:textId="7E48B38C"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Derīgas TUA kopā (2024)</w:t>
            </w:r>
          </w:p>
        </w:tc>
        <w:tc>
          <w:tcPr>
            <w:tcW w:w="768" w:type="pct"/>
            <w:shd w:val="clear" w:color="auto" w:fill="D9D9D9" w:themeFill="background1" w:themeFillShade="D9"/>
            <w:vAlign w:val="center"/>
          </w:tcPr>
          <w:p w14:paraId="05C00A0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Piezīmes</w:t>
            </w:r>
          </w:p>
          <w:p w14:paraId="334E10F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(dati ietekmē valodas apguvēju skaita aprēķinus)</w:t>
            </w:r>
          </w:p>
        </w:tc>
      </w:tr>
      <w:tr w:rsidR="00CF2DA5" w:rsidRPr="00253D7A" w14:paraId="5F6FAF73" w14:textId="77777777" w:rsidTr="00734100">
        <w:trPr>
          <w:cantSplit/>
        </w:trPr>
        <w:tc>
          <w:tcPr>
            <w:tcW w:w="787" w:type="pct"/>
          </w:tcPr>
          <w:p w14:paraId="4DEF0A7F" w14:textId="77777777" w:rsidR="008614DA" w:rsidRPr="00734100" w:rsidRDefault="377DD8DE" w:rsidP="7CEBE3A7">
            <w:pPr>
              <w:ind w:right="-31"/>
              <w:jc w:val="right"/>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Latvijā iebraukušo skaits</w:t>
            </w:r>
          </w:p>
        </w:tc>
        <w:tc>
          <w:tcPr>
            <w:tcW w:w="359" w:type="pct"/>
          </w:tcPr>
          <w:p w14:paraId="6672972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8 840</w:t>
            </w:r>
          </w:p>
        </w:tc>
        <w:tc>
          <w:tcPr>
            <w:tcW w:w="398" w:type="pct"/>
          </w:tcPr>
          <w:p w14:paraId="551DBE62"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color w:val="000000"/>
                <w:sz w:val="20"/>
                <w:szCs w:val="20"/>
                <w:lang w:eastAsia="lv-LV"/>
                <w14:ligatures w14:val="none"/>
              </w:rPr>
              <w:t>12 689</w:t>
            </w:r>
          </w:p>
        </w:tc>
        <w:tc>
          <w:tcPr>
            <w:tcW w:w="447" w:type="pct"/>
          </w:tcPr>
          <w:p w14:paraId="711DA22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color w:val="000000"/>
                <w:sz w:val="20"/>
                <w:szCs w:val="20"/>
                <w:lang w:eastAsia="lv-LV"/>
                <w14:ligatures w14:val="none"/>
              </w:rPr>
              <w:t>38 708</w:t>
            </w:r>
          </w:p>
        </w:tc>
        <w:tc>
          <w:tcPr>
            <w:tcW w:w="447" w:type="pct"/>
          </w:tcPr>
          <w:p w14:paraId="18E35365"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color w:val="000000"/>
                <w:sz w:val="20"/>
                <w:szCs w:val="20"/>
                <w:lang w:eastAsia="lv-LV"/>
                <w14:ligatures w14:val="none"/>
              </w:rPr>
              <w:t>18 710</w:t>
            </w:r>
          </w:p>
        </w:tc>
        <w:tc>
          <w:tcPr>
            <w:tcW w:w="385" w:type="pct"/>
          </w:tcPr>
          <w:p w14:paraId="64030243"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w:t>
            </w:r>
          </w:p>
        </w:tc>
        <w:tc>
          <w:tcPr>
            <w:tcW w:w="450" w:type="pct"/>
          </w:tcPr>
          <w:p w14:paraId="627AA37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19 736</w:t>
            </w:r>
          </w:p>
        </w:tc>
        <w:tc>
          <w:tcPr>
            <w:tcW w:w="512" w:type="pct"/>
          </w:tcPr>
          <w:p w14:paraId="15DF3334" w14:textId="77777777" w:rsidR="008614DA" w:rsidRPr="00734100" w:rsidRDefault="008614DA" w:rsidP="7CEBE3A7">
            <w:pPr>
              <w:ind w:right="-31"/>
              <w:rPr>
                <w:rFonts w:ascii="Times New Roman" w:eastAsia="Times New Roman" w:hAnsi="Times New Roman" w:cs="Times New Roman"/>
                <w:sz w:val="20"/>
                <w:szCs w:val="20"/>
              </w:rPr>
            </w:pPr>
          </w:p>
        </w:tc>
        <w:tc>
          <w:tcPr>
            <w:tcW w:w="447" w:type="pct"/>
          </w:tcPr>
          <w:p w14:paraId="2EBC133B" w14:textId="77777777" w:rsidR="008614DA" w:rsidRPr="00734100" w:rsidRDefault="008614DA" w:rsidP="7CEBE3A7">
            <w:pPr>
              <w:ind w:right="-31"/>
              <w:rPr>
                <w:rFonts w:ascii="Times New Roman" w:eastAsia="Times New Roman" w:hAnsi="Times New Roman" w:cs="Times New Roman"/>
                <w:sz w:val="20"/>
                <w:szCs w:val="20"/>
              </w:rPr>
            </w:pPr>
          </w:p>
        </w:tc>
        <w:tc>
          <w:tcPr>
            <w:tcW w:w="768" w:type="pct"/>
          </w:tcPr>
          <w:p w14:paraId="003A80E6"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kern w:val="36"/>
                <w:sz w:val="20"/>
                <w:szCs w:val="20"/>
                <w:lang w:eastAsia="lv-LV"/>
                <w14:ligatures w14:val="none"/>
              </w:rPr>
              <w:t>Iedzīvotāju starptautiskā ilgtermiņa imigrācija valstu grupās (CSP dati)</w:t>
            </w:r>
          </w:p>
        </w:tc>
      </w:tr>
      <w:tr w:rsidR="00CF2DA5" w:rsidRPr="00253D7A" w14:paraId="01197C82" w14:textId="77777777" w:rsidTr="00734100">
        <w:trPr>
          <w:cantSplit/>
        </w:trPr>
        <w:tc>
          <w:tcPr>
            <w:tcW w:w="787" w:type="pct"/>
          </w:tcPr>
          <w:p w14:paraId="5AAABBF3" w14:textId="77777777" w:rsidR="008614DA" w:rsidRPr="00734100" w:rsidRDefault="377DD8DE" w:rsidP="7CEBE3A7">
            <w:pPr>
              <w:ind w:right="-31"/>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Izsniegtās pTUA kopā</w:t>
            </w:r>
          </w:p>
        </w:tc>
        <w:tc>
          <w:tcPr>
            <w:tcW w:w="359" w:type="pct"/>
          </w:tcPr>
          <w:p w14:paraId="62F93417"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5 916</w:t>
            </w:r>
          </w:p>
        </w:tc>
        <w:tc>
          <w:tcPr>
            <w:tcW w:w="398" w:type="pct"/>
          </w:tcPr>
          <w:p w14:paraId="0D5035E4"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8 041</w:t>
            </w:r>
          </w:p>
        </w:tc>
        <w:tc>
          <w:tcPr>
            <w:tcW w:w="447" w:type="pct"/>
          </w:tcPr>
          <w:p w14:paraId="59303602"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18 477</w:t>
            </w:r>
          </w:p>
        </w:tc>
        <w:tc>
          <w:tcPr>
            <w:tcW w:w="447" w:type="pct"/>
          </w:tcPr>
          <w:p w14:paraId="2994BDD3"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27 266</w:t>
            </w:r>
          </w:p>
        </w:tc>
        <w:tc>
          <w:tcPr>
            <w:tcW w:w="385" w:type="pct"/>
          </w:tcPr>
          <w:p w14:paraId="4A430BFD"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7 653</w:t>
            </w:r>
          </w:p>
        </w:tc>
        <w:tc>
          <w:tcPr>
            <w:tcW w:w="450" w:type="pct"/>
          </w:tcPr>
          <w:p w14:paraId="092FB591"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14 967</w:t>
            </w:r>
          </w:p>
        </w:tc>
        <w:tc>
          <w:tcPr>
            <w:tcW w:w="512" w:type="pct"/>
          </w:tcPr>
          <w:p w14:paraId="06552830" w14:textId="77777777" w:rsidR="008614DA" w:rsidRPr="00734100" w:rsidRDefault="008614DA" w:rsidP="7CEBE3A7">
            <w:pPr>
              <w:ind w:right="-31"/>
              <w:jc w:val="center"/>
              <w:rPr>
                <w:rFonts w:ascii="Times New Roman" w:eastAsia="Times New Roman" w:hAnsi="Times New Roman" w:cs="Times New Roman"/>
                <w:sz w:val="20"/>
                <w:szCs w:val="20"/>
              </w:rPr>
            </w:pPr>
          </w:p>
        </w:tc>
        <w:tc>
          <w:tcPr>
            <w:tcW w:w="447" w:type="pct"/>
          </w:tcPr>
          <w:p w14:paraId="0BF368D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b/>
                <w:bCs/>
                <w:sz w:val="20"/>
                <w:szCs w:val="20"/>
              </w:rPr>
              <w:t>84 292</w:t>
            </w:r>
          </w:p>
        </w:tc>
        <w:tc>
          <w:tcPr>
            <w:tcW w:w="768" w:type="pct"/>
          </w:tcPr>
          <w:p w14:paraId="140AE5AB"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 xml:space="preserve">T. sk. vidēji </w:t>
            </w:r>
            <w:r w:rsidRPr="00734100">
              <w:rPr>
                <w:rFonts w:ascii="Times New Roman" w:eastAsia="Times New Roman" w:hAnsi="Times New Roman" w:cs="Times New Roman"/>
                <w:b/>
                <w:bCs/>
                <w:sz w:val="20"/>
                <w:szCs w:val="20"/>
              </w:rPr>
              <w:t>10-12 %</w:t>
            </w:r>
            <w:r w:rsidRPr="00734100">
              <w:rPr>
                <w:rFonts w:ascii="Times New Roman" w:eastAsia="Times New Roman" w:hAnsi="Times New Roman" w:cs="Times New Roman"/>
                <w:sz w:val="20"/>
                <w:szCs w:val="20"/>
              </w:rPr>
              <w:t xml:space="preserve"> bērnu</w:t>
            </w:r>
          </w:p>
        </w:tc>
      </w:tr>
      <w:tr w:rsidR="00CF2DA5" w:rsidRPr="00253D7A" w14:paraId="0909111B" w14:textId="77777777" w:rsidTr="00734100">
        <w:trPr>
          <w:cantSplit/>
        </w:trPr>
        <w:tc>
          <w:tcPr>
            <w:tcW w:w="787" w:type="pct"/>
          </w:tcPr>
          <w:p w14:paraId="49CA4139" w14:textId="77777777" w:rsidR="008614DA" w:rsidRPr="00734100" w:rsidRDefault="377DD8DE" w:rsidP="7CEBE3A7">
            <w:pPr>
              <w:ind w:right="-31"/>
              <w:jc w:val="right"/>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t. sk. pagaidu aizsardzības, bēgļa statuss (t. sk. Ukrainas iedz.)</w:t>
            </w:r>
          </w:p>
        </w:tc>
        <w:tc>
          <w:tcPr>
            <w:tcW w:w="359" w:type="pct"/>
          </w:tcPr>
          <w:p w14:paraId="6F34F1CF" w14:textId="1F1D0B00"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9</w:t>
            </w:r>
            <w:r w:rsidR="00DE1D04">
              <w:rPr>
                <w:rFonts w:ascii="Times New Roman" w:eastAsia="Times New Roman" w:hAnsi="Times New Roman" w:cs="Times New Roman"/>
                <w:sz w:val="20"/>
                <w:szCs w:val="20"/>
              </w:rPr>
              <w:t>(pastāvīgās uzturēšanās atļauja)</w:t>
            </w:r>
          </w:p>
        </w:tc>
        <w:tc>
          <w:tcPr>
            <w:tcW w:w="398" w:type="pct"/>
          </w:tcPr>
          <w:p w14:paraId="5D2D9027" w14:textId="7D3CFA6A"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62</w:t>
            </w:r>
            <w:r w:rsidR="00DE1D04">
              <w:rPr>
                <w:rFonts w:ascii="Times New Roman" w:eastAsia="Times New Roman" w:hAnsi="Times New Roman" w:cs="Times New Roman"/>
                <w:sz w:val="20"/>
                <w:szCs w:val="20"/>
              </w:rPr>
              <w:t>(pastāvīgās uzturēšanās atļauja)</w:t>
            </w:r>
          </w:p>
        </w:tc>
        <w:tc>
          <w:tcPr>
            <w:tcW w:w="447" w:type="pct"/>
          </w:tcPr>
          <w:p w14:paraId="38000F0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10 424</w:t>
            </w:r>
          </w:p>
          <w:p w14:paraId="754E01E5"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(10 386)</w:t>
            </w:r>
          </w:p>
        </w:tc>
        <w:tc>
          <w:tcPr>
            <w:tcW w:w="447" w:type="pct"/>
          </w:tcPr>
          <w:p w14:paraId="4CAB936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17 307</w:t>
            </w:r>
          </w:p>
          <w:p w14:paraId="6D4358F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(17 167)</w:t>
            </w:r>
          </w:p>
        </w:tc>
        <w:tc>
          <w:tcPr>
            <w:tcW w:w="385" w:type="pct"/>
          </w:tcPr>
          <w:p w14:paraId="4BBA026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3 370</w:t>
            </w:r>
          </w:p>
          <w:p w14:paraId="39FB2C9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(3 341)</w:t>
            </w:r>
          </w:p>
        </w:tc>
        <w:tc>
          <w:tcPr>
            <w:tcW w:w="450" w:type="pct"/>
          </w:tcPr>
          <w:p w14:paraId="73EB8542"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6 927</w:t>
            </w:r>
          </w:p>
          <w:p w14:paraId="2D642957" w14:textId="77777777" w:rsidR="008614DA" w:rsidRPr="00734100" w:rsidRDefault="008614DA" w:rsidP="7CEBE3A7">
            <w:pPr>
              <w:ind w:right="-31"/>
              <w:jc w:val="center"/>
              <w:rPr>
                <w:rFonts w:ascii="Times New Roman" w:eastAsia="Times New Roman" w:hAnsi="Times New Roman" w:cs="Times New Roman"/>
                <w:sz w:val="20"/>
                <w:szCs w:val="20"/>
              </w:rPr>
            </w:pPr>
          </w:p>
        </w:tc>
        <w:tc>
          <w:tcPr>
            <w:tcW w:w="512" w:type="pct"/>
          </w:tcPr>
          <w:p w14:paraId="7692CBE3"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7 058</w:t>
            </w:r>
          </w:p>
          <w:p w14:paraId="78A4C922"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6 375 (SIF)</w:t>
            </w:r>
          </w:p>
          <w:p w14:paraId="64C51F5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26 (LVA)</w:t>
            </w:r>
          </w:p>
          <w:p w14:paraId="79509F3A"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 xml:space="preserve">657 </w:t>
            </w:r>
          </w:p>
          <w:p w14:paraId="24F9649D"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(KM PMIF)</w:t>
            </w:r>
          </w:p>
        </w:tc>
        <w:tc>
          <w:tcPr>
            <w:tcW w:w="447" w:type="pct"/>
          </w:tcPr>
          <w:p w14:paraId="0E95AE4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29 400</w:t>
            </w:r>
          </w:p>
          <w:p w14:paraId="1F4BD26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(29 193)</w:t>
            </w:r>
          </w:p>
        </w:tc>
        <w:tc>
          <w:tcPr>
            <w:tcW w:w="768" w:type="pct"/>
          </w:tcPr>
          <w:p w14:paraId="3AD48A5F"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Ukrainas iedz.:</w:t>
            </w:r>
            <w:r w:rsidRPr="00734100">
              <w:rPr>
                <w:rFonts w:ascii="Times New Roman" w:eastAsia="Times New Roman" w:hAnsi="Times New Roman" w:cs="Times New Roman"/>
                <w:b/>
                <w:bCs/>
                <w:sz w:val="20"/>
                <w:szCs w:val="20"/>
              </w:rPr>
              <w:t xml:space="preserve"> ~28 %</w:t>
            </w:r>
            <w:r w:rsidRPr="00734100">
              <w:rPr>
                <w:rFonts w:ascii="Times New Roman" w:eastAsia="Times New Roman" w:hAnsi="Times New Roman" w:cs="Times New Roman"/>
                <w:sz w:val="20"/>
                <w:szCs w:val="20"/>
              </w:rPr>
              <w:t xml:space="preserve"> ir bērni, kas valodu apgūst (apgūs) skolā, pašlaik</w:t>
            </w:r>
          </w:p>
          <w:p w14:paraId="06CD3223"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333 studē augstskolās</w:t>
            </w:r>
          </w:p>
        </w:tc>
      </w:tr>
      <w:tr w:rsidR="00CF2DA5" w:rsidRPr="00253D7A" w14:paraId="58D2BE73" w14:textId="77777777" w:rsidTr="00734100">
        <w:trPr>
          <w:cantSplit/>
        </w:trPr>
        <w:tc>
          <w:tcPr>
            <w:tcW w:w="787" w:type="pct"/>
          </w:tcPr>
          <w:p w14:paraId="3BE1E89D" w14:textId="77777777" w:rsidR="008614DA" w:rsidRPr="00734100" w:rsidRDefault="377DD8DE" w:rsidP="7CEBE3A7">
            <w:pPr>
              <w:ind w:right="-31"/>
              <w:jc w:val="right"/>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t. sk. darba ņēmēji</w:t>
            </w:r>
          </w:p>
        </w:tc>
        <w:tc>
          <w:tcPr>
            <w:tcW w:w="359" w:type="pct"/>
          </w:tcPr>
          <w:p w14:paraId="64A5A48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2 458</w:t>
            </w:r>
          </w:p>
        </w:tc>
        <w:tc>
          <w:tcPr>
            <w:tcW w:w="398" w:type="pct"/>
          </w:tcPr>
          <w:p w14:paraId="41A5B28C"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3 386</w:t>
            </w:r>
          </w:p>
        </w:tc>
        <w:tc>
          <w:tcPr>
            <w:tcW w:w="447" w:type="pct"/>
          </w:tcPr>
          <w:p w14:paraId="0CBF871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3 306</w:t>
            </w:r>
          </w:p>
        </w:tc>
        <w:tc>
          <w:tcPr>
            <w:tcW w:w="447" w:type="pct"/>
          </w:tcPr>
          <w:p w14:paraId="2AAE5C3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3 576</w:t>
            </w:r>
          </w:p>
        </w:tc>
        <w:tc>
          <w:tcPr>
            <w:tcW w:w="385" w:type="pct"/>
          </w:tcPr>
          <w:p w14:paraId="7E14822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1 629</w:t>
            </w:r>
          </w:p>
        </w:tc>
        <w:tc>
          <w:tcPr>
            <w:tcW w:w="450" w:type="pct"/>
          </w:tcPr>
          <w:p w14:paraId="73D2A3CE"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3 190</w:t>
            </w:r>
          </w:p>
        </w:tc>
        <w:tc>
          <w:tcPr>
            <w:tcW w:w="512" w:type="pct"/>
          </w:tcPr>
          <w:p w14:paraId="72E2FD29"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2 659</w:t>
            </w:r>
          </w:p>
          <w:p w14:paraId="0916FA52"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(NVA)</w:t>
            </w:r>
          </w:p>
        </w:tc>
        <w:tc>
          <w:tcPr>
            <w:tcW w:w="447" w:type="pct"/>
          </w:tcPr>
          <w:p w14:paraId="518DC8F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15 558</w:t>
            </w:r>
          </w:p>
        </w:tc>
        <w:tc>
          <w:tcPr>
            <w:tcW w:w="768" w:type="pct"/>
          </w:tcPr>
          <w:p w14:paraId="4763C03D" w14:textId="77777777" w:rsidR="008614DA" w:rsidRPr="00734100" w:rsidRDefault="008614DA" w:rsidP="7CEBE3A7">
            <w:pPr>
              <w:ind w:right="-31"/>
              <w:rPr>
                <w:rFonts w:ascii="Times New Roman" w:eastAsia="Times New Roman" w:hAnsi="Times New Roman" w:cs="Times New Roman"/>
                <w:sz w:val="20"/>
                <w:szCs w:val="20"/>
              </w:rPr>
            </w:pPr>
          </w:p>
        </w:tc>
      </w:tr>
      <w:tr w:rsidR="00CF2DA5" w:rsidRPr="00253D7A" w14:paraId="100A4170" w14:textId="77777777" w:rsidTr="00734100">
        <w:trPr>
          <w:cantSplit/>
        </w:trPr>
        <w:tc>
          <w:tcPr>
            <w:tcW w:w="787" w:type="pct"/>
          </w:tcPr>
          <w:p w14:paraId="27E116E6" w14:textId="77777777" w:rsidR="008614DA" w:rsidRPr="00734100" w:rsidRDefault="377DD8DE" w:rsidP="7CEBE3A7">
            <w:pPr>
              <w:ind w:right="-31"/>
              <w:jc w:val="right"/>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t. sk. studijas</w:t>
            </w:r>
          </w:p>
        </w:tc>
        <w:tc>
          <w:tcPr>
            <w:tcW w:w="359" w:type="pct"/>
          </w:tcPr>
          <w:p w14:paraId="0138363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1 147</w:t>
            </w:r>
          </w:p>
        </w:tc>
        <w:tc>
          <w:tcPr>
            <w:tcW w:w="398" w:type="pct"/>
          </w:tcPr>
          <w:p w14:paraId="6484D2D1"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1 327</w:t>
            </w:r>
          </w:p>
        </w:tc>
        <w:tc>
          <w:tcPr>
            <w:tcW w:w="447" w:type="pct"/>
          </w:tcPr>
          <w:p w14:paraId="569878E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1 774</w:t>
            </w:r>
          </w:p>
        </w:tc>
        <w:tc>
          <w:tcPr>
            <w:tcW w:w="447" w:type="pct"/>
          </w:tcPr>
          <w:p w14:paraId="326377E9"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3 307</w:t>
            </w:r>
          </w:p>
        </w:tc>
        <w:tc>
          <w:tcPr>
            <w:tcW w:w="385" w:type="pct"/>
          </w:tcPr>
          <w:p w14:paraId="2CFBE363"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1 380</w:t>
            </w:r>
          </w:p>
        </w:tc>
        <w:tc>
          <w:tcPr>
            <w:tcW w:w="450" w:type="pct"/>
          </w:tcPr>
          <w:p w14:paraId="564F1A37"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1 985</w:t>
            </w:r>
          </w:p>
          <w:p w14:paraId="33AD943C" w14:textId="77777777" w:rsidR="008614DA" w:rsidRPr="00734100" w:rsidRDefault="008614DA" w:rsidP="7CEBE3A7">
            <w:pPr>
              <w:ind w:right="-31"/>
              <w:jc w:val="center"/>
              <w:rPr>
                <w:rFonts w:ascii="Times New Roman" w:eastAsia="Times New Roman" w:hAnsi="Times New Roman" w:cs="Times New Roman"/>
                <w:sz w:val="20"/>
                <w:szCs w:val="20"/>
              </w:rPr>
            </w:pPr>
          </w:p>
        </w:tc>
        <w:tc>
          <w:tcPr>
            <w:tcW w:w="512" w:type="pct"/>
          </w:tcPr>
          <w:p w14:paraId="251C9CFD"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augstskolas</w:t>
            </w:r>
          </w:p>
        </w:tc>
        <w:tc>
          <w:tcPr>
            <w:tcW w:w="447" w:type="pct"/>
          </w:tcPr>
          <w:p w14:paraId="55BF4B8F"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8 322</w:t>
            </w:r>
          </w:p>
        </w:tc>
        <w:tc>
          <w:tcPr>
            <w:tcW w:w="768" w:type="pct"/>
          </w:tcPr>
          <w:p w14:paraId="26C288E3"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b/>
                <w:bCs/>
                <w:sz w:val="20"/>
                <w:szCs w:val="20"/>
              </w:rPr>
              <w:t>400-500</w:t>
            </w:r>
            <w:r w:rsidRPr="00734100">
              <w:rPr>
                <w:rFonts w:ascii="Times New Roman" w:eastAsia="Times New Roman" w:hAnsi="Times New Roman" w:cs="Times New Roman"/>
                <w:sz w:val="20"/>
                <w:szCs w:val="20"/>
              </w:rPr>
              <w:t xml:space="preserve"> gadā paliek Latvijā pēc studiju beigšanas (valodas prasmju pilnveide)</w:t>
            </w:r>
          </w:p>
        </w:tc>
      </w:tr>
      <w:tr w:rsidR="008614DA" w:rsidRPr="00253D7A" w14:paraId="6CEA6777" w14:textId="77777777" w:rsidTr="7CEBE3A7">
        <w:trPr>
          <w:cantSplit/>
          <w:trHeight w:val="70"/>
        </w:trPr>
        <w:tc>
          <w:tcPr>
            <w:tcW w:w="3273" w:type="pct"/>
            <w:gridSpan w:val="7"/>
          </w:tcPr>
          <w:p w14:paraId="747D1869" w14:textId="77777777" w:rsidR="008614DA" w:rsidRPr="00734100" w:rsidRDefault="377DD8DE" w:rsidP="7CEBE3A7">
            <w:pPr>
              <w:ind w:right="-31"/>
              <w:jc w:val="right"/>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Kopā</w:t>
            </w:r>
          </w:p>
        </w:tc>
        <w:tc>
          <w:tcPr>
            <w:tcW w:w="512" w:type="pct"/>
          </w:tcPr>
          <w:p w14:paraId="7E1E733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b/>
                <w:bCs/>
                <w:sz w:val="20"/>
                <w:szCs w:val="20"/>
              </w:rPr>
              <w:t>9 717</w:t>
            </w:r>
          </w:p>
        </w:tc>
        <w:tc>
          <w:tcPr>
            <w:tcW w:w="1215" w:type="pct"/>
            <w:gridSpan w:val="2"/>
          </w:tcPr>
          <w:p w14:paraId="71372DF1"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nav ieskaitīti studējošie un pašvaldību piedāvājums</w:t>
            </w:r>
          </w:p>
        </w:tc>
      </w:tr>
      <w:tr w:rsidR="008614DA" w:rsidRPr="00253D7A" w14:paraId="5B90E407" w14:textId="77777777" w:rsidTr="7CEBE3A7">
        <w:trPr>
          <w:cantSplit/>
          <w:trHeight w:val="70"/>
        </w:trPr>
        <w:tc>
          <w:tcPr>
            <w:tcW w:w="3273" w:type="pct"/>
            <w:gridSpan w:val="7"/>
            <w:shd w:val="clear" w:color="auto" w:fill="D9D9D9" w:themeFill="background1" w:themeFillShade="D9"/>
          </w:tcPr>
          <w:p w14:paraId="7790363D" w14:textId="77777777" w:rsidR="008614DA" w:rsidRPr="00734100" w:rsidRDefault="008614DA" w:rsidP="7CEBE3A7">
            <w:pPr>
              <w:ind w:right="-31"/>
              <w:jc w:val="right"/>
              <w:rPr>
                <w:rFonts w:ascii="Times New Roman" w:eastAsia="Times New Roman" w:hAnsi="Times New Roman" w:cs="Times New Roman"/>
                <w:b/>
                <w:bCs/>
                <w:sz w:val="20"/>
                <w:szCs w:val="20"/>
              </w:rPr>
            </w:pPr>
          </w:p>
        </w:tc>
        <w:tc>
          <w:tcPr>
            <w:tcW w:w="512" w:type="pct"/>
            <w:shd w:val="clear" w:color="auto" w:fill="D9D9D9" w:themeFill="background1" w:themeFillShade="D9"/>
          </w:tcPr>
          <w:p w14:paraId="727DC5A8" w14:textId="77777777" w:rsidR="008614DA" w:rsidRPr="00734100" w:rsidRDefault="008614DA" w:rsidP="7CEBE3A7">
            <w:pPr>
              <w:ind w:right="-31"/>
              <w:jc w:val="center"/>
              <w:rPr>
                <w:rFonts w:ascii="Times New Roman" w:eastAsia="Times New Roman" w:hAnsi="Times New Roman" w:cs="Times New Roman"/>
                <w:b/>
                <w:bCs/>
                <w:sz w:val="20"/>
                <w:szCs w:val="20"/>
              </w:rPr>
            </w:pPr>
          </w:p>
        </w:tc>
        <w:tc>
          <w:tcPr>
            <w:tcW w:w="1215" w:type="pct"/>
            <w:gridSpan w:val="2"/>
            <w:shd w:val="clear" w:color="auto" w:fill="D9D9D9" w:themeFill="background1" w:themeFillShade="D9"/>
          </w:tcPr>
          <w:p w14:paraId="5E14B5D7" w14:textId="77777777" w:rsidR="008614DA" w:rsidRPr="00734100" w:rsidRDefault="008614DA" w:rsidP="7CEBE3A7">
            <w:pPr>
              <w:ind w:right="-31"/>
              <w:rPr>
                <w:rFonts w:ascii="Times New Roman" w:eastAsia="Times New Roman" w:hAnsi="Times New Roman" w:cs="Times New Roman"/>
                <w:sz w:val="20"/>
                <w:szCs w:val="20"/>
              </w:rPr>
            </w:pPr>
          </w:p>
        </w:tc>
      </w:tr>
      <w:tr w:rsidR="00CF2DA5" w:rsidRPr="00253D7A" w14:paraId="7401EBEF" w14:textId="77777777" w:rsidTr="00734100">
        <w:trPr>
          <w:cantSplit/>
        </w:trPr>
        <w:tc>
          <w:tcPr>
            <w:tcW w:w="787" w:type="pct"/>
          </w:tcPr>
          <w:p w14:paraId="6088C219" w14:textId="77777777" w:rsidR="008614DA" w:rsidRPr="00734100" w:rsidRDefault="377DD8DE" w:rsidP="7CEBE3A7">
            <w:pPr>
              <w:ind w:right="-31"/>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Reemigranti</w:t>
            </w:r>
          </w:p>
        </w:tc>
        <w:tc>
          <w:tcPr>
            <w:tcW w:w="359" w:type="pct"/>
          </w:tcPr>
          <w:p w14:paraId="798B25F3"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4 700</w:t>
            </w:r>
          </w:p>
        </w:tc>
        <w:tc>
          <w:tcPr>
            <w:tcW w:w="398" w:type="pct"/>
          </w:tcPr>
          <w:p w14:paraId="6A3BD88E"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6 954</w:t>
            </w:r>
          </w:p>
        </w:tc>
        <w:tc>
          <w:tcPr>
            <w:tcW w:w="447" w:type="pct"/>
          </w:tcPr>
          <w:p w14:paraId="14EFB467" w14:textId="77777777" w:rsidR="008614DA" w:rsidRPr="00734100" w:rsidRDefault="377DD8DE" w:rsidP="7CEBE3A7">
            <w:pPr>
              <w:ind w:right="-31"/>
              <w:jc w:val="center"/>
              <w:rPr>
                <w:rFonts w:ascii="Times New Roman" w:eastAsia="Times New Roman" w:hAnsi="Times New Roman" w:cs="Times New Roman"/>
                <w:color w:val="C00000"/>
                <w:sz w:val="20"/>
                <w:szCs w:val="20"/>
              </w:rPr>
            </w:pPr>
            <w:r w:rsidRPr="00734100">
              <w:rPr>
                <w:rFonts w:ascii="Times New Roman" w:eastAsia="Times New Roman" w:hAnsi="Times New Roman" w:cs="Times New Roman"/>
                <w:sz w:val="20"/>
                <w:szCs w:val="20"/>
              </w:rPr>
              <w:t>9 309</w:t>
            </w:r>
          </w:p>
        </w:tc>
        <w:tc>
          <w:tcPr>
            <w:tcW w:w="447" w:type="pct"/>
          </w:tcPr>
          <w:p w14:paraId="4AE88DB6" w14:textId="77777777" w:rsidR="008614DA" w:rsidRPr="00734100" w:rsidRDefault="377DD8DE" w:rsidP="7CEBE3A7">
            <w:pPr>
              <w:ind w:right="-31"/>
              <w:jc w:val="center"/>
              <w:rPr>
                <w:rFonts w:ascii="Times New Roman" w:eastAsia="Times New Roman" w:hAnsi="Times New Roman" w:cs="Times New Roman"/>
                <w:color w:val="C00000"/>
                <w:sz w:val="20"/>
                <w:szCs w:val="20"/>
              </w:rPr>
            </w:pPr>
            <w:r w:rsidRPr="00734100">
              <w:rPr>
                <w:rFonts w:ascii="Times New Roman" w:eastAsia="Times New Roman" w:hAnsi="Times New Roman" w:cs="Times New Roman"/>
                <w:sz w:val="20"/>
                <w:szCs w:val="20"/>
              </w:rPr>
              <w:t>8 172</w:t>
            </w:r>
          </w:p>
        </w:tc>
        <w:tc>
          <w:tcPr>
            <w:tcW w:w="385" w:type="pct"/>
          </w:tcPr>
          <w:p w14:paraId="56916518"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w:t>
            </w:r>
          </w:p>
        </w:tc>
        <w:tc>
          <w:tcPr>
            <w:tcW w:w="450" w:type="pct"/>
          </w:tcPr>
          <w:p w14:paraId="22E02BBA" w14:textId="77777777" w:rsidR="008614DA" w:rsidRPr="00734100" w:rsidRDefault="377DD8DE" w:rsidP="7CEBE3A7">
            <w:pPr>
              <w:ind w:right="-31"/>
              <w:jc w:val="center"/>
              <w:rPr>
                <w:rFonts w:ascii="Times New Roman" w:eastAsia="Times New Roman" w:hAnsi="Times New Roman" w:cs="Times New Roman"/>
                <w:b/>
                <w:bCs/>
                <w:sz w:val="20"/>
                <w:szCs w:val="20"/>
              </w:rPr>
            </w:pPr>
            <w:r w:rsidRPr="00734100">
              <w:rPr>
                <w:rFonts w:ascii="Times New Roman" w:eastAsia="Times New Roman" w:hAnsi="Times New Roman" w:cs="Times New Roman"/>
                <w:b/>
                <w:bCs/>
                <w:sz w:val="20"/>
                <w:szCs w:val="20"/>
              </w:rPr>
              <w:t>~7 000</w:t>
            </w:r>
          </w:p>
        </w:tc>
        <w:tc>
          <w:tcPr>
            <w:tcW w:w="512" w:type="pct"/>
          </w:tcPr>
          <w:p w14:paraId="0CFA4887"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96</w:t>
            </w:r>
          </w:p>
          <w:p w14:paraId="78BD213B" w14:textId="77777777" w:rsidR="008614DA" w:rsidRPr="00734100" w:rsidRDefault="377DD8DE" w:rsidP="7CEBE3A7">
            <w:pPr>
              <w:ind w:right="-31"/>
              <w:jc w:val="center"/>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(SIF)</w:t>
            </w:r>
          </w:p>
        </w:tc>
        <w:tc>
          <w:tcPr>
            <w:tcW w:w="447" w:type="pct"/>
          </w:tcPr>
          <w:p w14:paraId="0AB0CB80"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color w:val="000000" w:themeColor="text1"/>
                <w:sz w:val="20"/>
                <w:szCs w:val="20"/>
              </w:rPr>
              <w:t>-</w:t>
            </w:r>
          </w:p>
        </w:tc>
        <w:tc>
          <w:tcPr>
            <w:tcW w:w="768" w:type="pct"/>
          </w:tcPr>
          <w:p w14:paraId="3B7B92BD"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Vecumā no 35-64 gadiem ir ~60 % (visticamāk prot latviešu valodu pietiekami labā līmenī, 2023. g. dati).</w:t>
            </w:r>
          </w:p>
          <w:p w14:paraId="0EB94111" w14:textId="77777777" w:rsidR="008614DA" w:rsidRPr="00734100" w:rsidRDefault="377DD8DE" w:rsidP="7CEBE3A7">
            <w:pPr>
              <w:ind w:right="-31"/>
              <w:rPr>
                <w:rFonts w:ascii="Times New Roman" w:eastAsia="Times New Roman" w:hAnsi="Times New Roman" w:cs="Times New Roman"/>
                <w:sz w:val="20"/>
                <w:szCs w:val="20"/>
              </w:rPr>
            </w:pPr>
            <w:r w:rsidRPr="00734100">
              <w:rPr>
                <w:rFonts w:ascii="Times New Roman" w:eastAsia="Times New Roman" w:hAnsi="Times New Roman" w:cs="Times New Roman"/>
                <w:sz w:val="20"/>
                <w:szCs w:val="20"/>
              </w:rPr>
              <w:t>Arī šajā grupā visticamāk ir bērni (~10 %), kas valodu apgūst skolā.</w:t>
            </w:r>
          </w:p>
        </w:tc>
      </w:tr>
    </w:tbl>
    <w:p w14:paraId="08C529F6" w14:textId="77777777" w:rsidR="008614DA" w:rsidRPr="00E24ACC" w:rsidRDefault="008614DA" w:rsidP="7CEBE3A7">
      <w:pPr>
        <w:ind w:right="-31"/>
        <w:rPr>
          <w:rFonts w:ascii="Times New Roman" w:eastAsia="Times New Roman" w:hAnsi="Times New Roman" w:cs="Times New Roman"/>
          <w:sz w:val="24"/>
          <w:szCs w:val="24"/>
        </w:rPr>
      </w:pPr>
      <w:bookmarkStart w:id="12" w:name="_Hlk179990079"/>
    </w:p>
    <w:p w14:paraId="4A6D2833" w14:textId="6A84623C" w:rsidR="0007728C" w:rsidRPr="00E24ACC" w:rsidRDefault="377DD8DE" w:rsidP="00F84F96">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Valstī kopumā cilvēku ar termiņuzturēšanās atļaujām ir vairāk, taču</w:t>
      </w:r>
      <w:r w:rsidRPr="00E24ACC">
        <w:rPr>
          <w:rFonts w:ascii="Times New Roman" w:eastAsia="Times New Roman" w:hAnsi="Times New Roman" w:cs="Times New Roman"/>
          <w:b/>
          <w:bCs/>
          <w:sz w:val="24"/>
          <w:szCs w:val="24"/>
        </w:rPr>
        <w:t xml:space="preserve"> potenciālo valodas apguvēju skaita</w:t>
      </w:r>
      <w:r w:rsidRPr="00E24ACC">
        <w:rPr>
          <w:rFonts w:ascii="Times New Roman" w:eastAsia="Times New Roman" w:hAnsi="Times New Roman" w:cs="Times New Roman"/>
          <w:sz w:val="24"/>
          <w:szCs w:val="24"/>
        </w:rPr>
        <w:t xml:space="preserve"> aprēķinos ņemti vērā dažādi papildfaktori, kas ietekmē pieaugušo vēlmi, vajadzības un nepieciešamību sākt valodas apguvi vai iegūt augstāku valodas prasmes līmeni</w:t>
      </w:r>
      <w:bookmarkEnd w:id="12"/>
      <w:r w:rsidRPr="00E24ACC">
        <w:rPr>
          <w:rFonts w:ascii="Times New Roman" w:eastAsia="Times New Roman" w:hAnsi="Times New Roman" w:cs="Times New Roman"/>
          <w:sz w:val="24"/>
          <w:szCs w:val="24"/>
        </w:rPr>
        <w:t>.</w:t>
      </w:r>
    </w:p>
    <w:p w14:paraId="5C1CAFB2" w14:textId="77777777" w:rsidR="0017405A" w:rsidRPr="00E24ACC" w:rsidRDefault="0017405A" w:rsidP="00F84F96">
      <w:pPr>
        <w:spacing w:after="0"/>
        <w:ind w:firstLine="720"/>
        <w:jc w:val="both"/>
        <w:rPr>
          <w:rFonts w:ascii="Times New Roman" w:eastAsia="Times New Roman" w:hAnsi="Times New Roman" w:cs="Times New Roman"/>
          <w:sz w:val="24"/>
          <w:szCs w:val="24"/>
        </w:rPr>
      </w:pPr>
    </w:p>
    <w:tbl>
      <w:tblPr>
        <w:tblStyle w:val="TableGrid"/>
        <w:tblW w:w="8770" w:type="dxa"/>
        <w:tblLook w:val="04A0" w:firstRow="1" w:lastRow="0" w:firstColumn="1" w:lastColumn="0" w:noHBand="0" w:noVBand="1"/>
      </w:tblPr>
      <w:tblGrid>
        <w:gridCol w:w="1416"/>
        <w:gridCol w:w="7354"/>
      </w:tblGrid>
      <w:tr w:rsidR="008614DA" w:rsidRPr="00E24ACC" w14:paraId="39B7D0EE" w14:textId="77777777" w:rsidTr="7CEBE3A7">
        <w:tc>
          <w:tcPr>
            <w:tcW w:w="1416" w:type="dxa"/>
          </w:tcPr>
          <w:p w14:paraId="6113ABF7" w14:textId="77777777"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15 000 </w:t>
            </w:r>
          </w:p>
        </w:tc>
        <w:tc>
          <w:tcPr>
            <w:tcW w:w="7354" w:type="dxa"/>
          </w:tcPr>
          <w:p w14:paraId="4AB91718" w14:textId="77777777" w:rsidR="008614DA" w:rsidRPr="00E24ACC" w:rsidRDefault="377DD8D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gadā vidēji izsniegto termiņuzturēšanās atļauju skaits</w:t>
            </w:r>
          </w:p>
        </w:tc>
      </w:tr>
      <w:tr w:rsidR="008614DA" w:rsidRPr="00E24ACC" w14:paraId="44A31085" w14:textId="77777777" w:rsidTr="7CEBE3A7">
        <w:tc>
          <w:tcPr>
            <w:tcW w:w="1416" w:type="dxa"/>
          </w:tcPr>
          <w:p w14:paraId="5BD712CD" w14:textId="72CE7716"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w:t>
            </w:r>
            <w:r w:rsidR="00253D7A">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9700</w:t>
            </w:r>
          </w:p>
        </w:tc>
        <w:tc>
          <w:tcPr>
            <w:tcW w:w="7354" w:type="dxa"/>
          </w:tcPr>
          <w:p w14:paraId="64F9223B" w14:textId="0166C8F9" w:rsidR="008614DA" w:rsidRPr="00E24ACC" w:rsidRDefault="3132F9E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pieaugušie, kas apgūst valsts valodu</w:t>
            </w:r>
          </w:p>
        </w:tc>
      </w:tr>
      <w:tr w:rsidR="008614DA" w:rsidRPr="00E24ACC" w14:paraId="07BB122A" w14:textId="77777777" w:rsidTr="7CEBE3A7">
        <w:tc>
          <w:tcPr>
            <w:tcW w:w="1416" w:type="dxa"/>
          </w:tcPr>
          <w:p w14:paraId="3EBD850D" w14:textId="1CFD384B"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w:t>
            </w:r>
            <w:r w:rsidR="00253D7A">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1500</w:t>
            </w:r>
          </w:p>
        </w:tc>
        <w:tc>
          <w:tcPr>
            <w:tcW w:w="7354" w:type="dxa"/>
          </w:tcPr>
          <w:p w14:paraId="07A6092F" w14:textId="02CE010D" w:rsidR="008614DA" w:rsidRPr="00E24ACC" w:rsidRDefault="377DD8D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~10</w:t>
            </w:r>
            <w:r w:rsidR="5A640771"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skolēnu un bērnu, kas valodu apgūst izglītības iestādēs</w:t>
            </w:r>
          </w:p>
        </w:tc>
      </w:tr>
      <w:tr w:rsidR="008614DA" w:rsidRPr="00E24ACC" w14:paraId="23F28CE5" w14:textId="77777777" w:rsidTr="7CEBE3A7">
        <w:tc>
          <w:tcPr>
            <w:tcW w:w="1416" w:type="dxa"/>
          </w:tcPr>
          <w:p w14:paraId="2EB490AD" w14:textId="0830107D"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w:t>
            </w:r>
            <w:r w:rsidR="00253D7A">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1500</w:t>
            </w:r>
          </w:p>
        </w:tc>
        <w:tc>
          <w:tcPr>
            <w:tcW w:w="7354" w:type="dxa"/>
          </w:tcPr>
          <w:p w14:paraId="601F1842" w14:textId="017A5C76" w:rsidR="008614DA" w:rsidRPr="00E24ACC" w:rsidRDefault="377DD8D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~10</w:t>
            </w:r>
            <w:r w:rsidR="75D57777"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studentu, kas valodu apgūst augstskolās</w:t>
            </w:r>
          </w:p>
        </w:tc>
      </w:tr>
      <w:tr w:rsidR="008614DA" w:rsidRPr="00E24ACC" w14:paraId="55084F22" w14:textId="77777777" w:rsidTr="7CEBE3A7">
        <w:tc>
          <w:tcPr>
            <w:tcW w:w="1416" w:type="dxa"/>
          </w:tcPr>
          <w:p w14:paraId="2B13FCC4" w14:textId="77777777" w:rsidR="008614DA" w:rsidRPr="00E24ACC" w:rsidRDefault="377DD8DE" w:rsidP="7CEBE3A7">
            <w:pPr>
              <w:ind w:right="-31"/>
              <w:jc w:val="right"/>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lastRenderedPageBreak/>
              <w:t>+ 450</w:t>
            </w:r>
          </w:p>
        </w:tc>
        <w:tc>
          <w:tcPr>
            <w:tcW w:w="7354" w:type="dxa"/>
          </w:tcPr>
          <w:p w14:paraId="38D4C14C" w14:textId="61095902" w:rsidR="008614DA" w:rsidRPr="00E24ACC" w:rsidRDefault="377DD8DE"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imigranti augstskolu beidzēj</w:t>
            </w:r>
            <w:r w:rsidR="192646F5" w:rsidRPr="00E24ACC">
              <w:rPr>
                <w:rFonts w:ascii="Times New Roman" w:eastAsia="Times New Roman" w:hAnsi="Times New Roman" w:cs="Times New Roman"/>
                <w:sz w:val="24"/>
                <w:szCs w:val="24"/>
              </w:rPr>
              <w:t>i</w:t>
            </w:r>
            <w:r w:rsidRPr="00E24ACC">
              <w:rPr>
                <w:rFonts w:ascii="Times New Roman" w:eastAsia="Times New Roman" w:hAnsi="Times New Roman" w:cs="Times New Roman"/>
                <w:sz w:val="24"/>
                <w:szCs w:val="24"/>
              </w:rPr>
              <w:t>, kas paliek strādāt Latvijā un potenciāli papildina valodas prasmes</w:t>
            </w:r>
          </w:p>
        </w:tc>
      </w:tr>
      <w:tr w:rsidR="008614DA" w:rsidRPr="00E24ACC" w14:paraId="04C6893C" w14:textId="77777777" w:rsidTr="7CEBE3A7">
        <w:tc>
          <w:tcPr>
            <w:tcW w:w="1416" w:type="dxa"/>
          </w:tcPr>
          <w:p w14:paraId="3AD0B2FA" w14:textId="3D8902A6" w:rsidR="008614DA" w:rsidRPr="00E24ACC" w:rsidRDefault="1F3EF839" w:rsidP="7CEBE3A7">
            <w:pPr>
              <w:ind w:right="-31"/>
              <w:jc w:val="right"/>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w:t>
            </w:r>
            <w:r w:rsidR="753EB929" w:rsidRPr="00E24ACC">
              <w:rPr>
                <w:rFonts w:ascii="Times New Roman" w:eastAsia="Times New Roman" w:hAnsi="Times New Roman" w:cs="Times New Roman"/>
                <w:b/>
                <w:bCs/>
                <w:sz w:val="24"/>
                <w:szCs w:val="24"/>
              </w:rPr>
              <w:t xml:space="preserve"> </w:t>
            </w:r>
            <w:r w:rsidR="377DD8DE" w:rsidRPr="00E24ACC">
              <w:rPr>
                <w:rFonts w:ascii="Times New Roman" w:eastAsia="Times New Roman" w:hAnsi="Times New Roman" w:cs="Times New Roman"/>
                <w:b/>
                <w:bCs/>
                <w:sz w:val="24"/>
                <w:szCs w:val="24"/>
              </w:rPr>
              <w:t>2750</w:t>
            </w:r>
          </w:p>
        </w:tc>
        <w:tc>
          <w:tcPr>
            <w:tcW w:w="7354" w:type="dxa"/>
          </w:tcPr>
          <w:p w14:paraId="736F02AD" w14:textId="7D49740A" w:rsidR="008614DA" w:rsidRPr="00E24ACC" w:rsidRDefault="31E0F789" w:rsidP="7CEBE3A7">
            <w:pPr>
              <w:ind w:right="-31"/>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iespējamais </w:t>
            </w:r>
            <w:r w:rsidR="377DD8DE" w:rsidRPr="00E24ACC">
              <w:rPr>
                <w:rFonts w:ascii="Times New Roman" w:eastAsia="Times New Roman" w:hAnsi="Times New Roman" w:cs="Times New Roman"/>
                <w:sz w:val="24"/>
                <w:szCs w:val="24"/>
              </w:rPr>
              <w:t xml:space="preserve">papildu valodas apguvēju skaits </w:t>
            </w:r>
          </w:p>
        </w:tc>
      </w:tr>
    </w:tbl>
    <w:p w14:paraId="4F8B62F1" w14:textId="77777777" w:rsidR="008614DA" w:rsidRPr="00E24ACC" w:rsidRDefault="008614DA" w:rsidP="7CEBE3A7">
      <w:pPr>
        <w:ind w:right="-31"/>
        <w:jc w:val="both"/>
        <w:rPr>
          <w:rFonts w:ascii="Times New Roman" w:eastAsia="Times New Roman" w:hAnsi="Times New Roman" w:cs="Times New Roman"/>
          <w:sz w:val="24"/>
          <w:szCs w:val="24"/>
        </w:rPr>
      </w:pPr>
    </w:p>
    <w:p w14:paraId="52A8477F" w14:textId="5BD9755D" w:rsidR="00425196"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Gadā vidēji tiek izsniegtas 15 000 termiņuzturēšanās atļaujas.</w:t>
      </w:r>
      <w:r w:rsidR="6839FB3A"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2024. gadā nodrošināt</w:t>
      </w:r>
      <w:r w:rsidR="0F147946" w:rsidRPr="00E24ACC">
        <w:rPr>
          <w:rFonts w:ascii="Times New Roman" w:eastAsia="Times New Roman" w:hAnsi="Times New Roman" w:cs="Times New Roman"/>
          <w:sz w:val="24"/>
          <w:szCs w:val="24"/>
        </w:rPr>
        <w:t>as</w:t>
      </w:r>
      <w:r w:rsidRPr="00E24ACC">
        <w:rPr>
          <w:rFonts w:ascii="Times New Roman" w:eastAsia="Times New Roman" w:hAnsi="Times New Roman" w:cs="Times New Roman"/>
          <w:sz w:val="24"/>
          <w:szCs w:val="24"/>
        </w:rPr>
        <w:t xml:space="preserve"> latviešu valodas </w:t>
      </w:r>
      <w:r w:rsidR="0F147946" w:rsidRPr="00E24ACC">
        <w:rPr>
          <w:rFonts w:ascii="Times New Roman" w:eastAsia="Times New Roman" w:hAnsi="Times New Roman" w:cs="Times New Roman"/>
          <w:sz w:val="24"/>
          <w:szCs w:val="24"/>
        </w:rPr>
        <w:t>mācības</w:t>
      </w:r>
      <w:r w:rsidRPr="00E24ACC">
        <w:rPr>
          <w:rFonts w:ascii="Times New Roman" w:eastAsia="Times New Roman" w:hAnsi="Times New Roman" w:cs="Times New Roman"/>
          <w:sz w:val="24"/>
          <w:szCs w:val="24"/>
        </w:rPr>
        <w:t xml:space="preserve"> 9700</w:t>
      </w:r>
      <w:r w:rsidR="0F147946" w:rsidRPr="00E24ACC">
        <w:rPr>
          <w:rFonts w:ascii="Times New Roman" w:eastAsia="Times New Roman" w:hAnsi="Times New Roman" w:cs="Times New Roman"/>
          <w:sz w:val="24"/>
          <w:szCs w:val="24"/>
        </w:rPr>
        <w:t xml:space="preserve"> pieaugušajiem</w:t>
      </w:r>
      <w:r w:rsidRPr="00E24ACC">
        <w:rPr>
          <w:rFonts w:ascii="Times New Roman" w:eastAsia="Times New Roman" w:hAnsi="Times New Roman" w:cs="Times New Roman"/>
          <w:sz w:val="24"/>
          <w:szCs w:val="24"/>
        </w:rPr>
        <w:t>, aptuveni 10 % skolēnu un bērnu, kas valodu apgūst izglītības iestādēs (1500), aptuveni 10</w:t>
      </w:r>
      <w:r w:rsidR="3001430D"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 studentu, kas valodu apgūst augstskolās (1500)</w:t>
      </w:r>
      <w:r w:rsidR="0F147946" w:rsidRPr="00E24ACC">
        <w:rPr>
          <w:rFonts w:ascii="Times New Roman" w:eastAsia="Times New Roman" w:hAnsi="Times New Roman" w:cs="Times New Roman"/>
          <w:sz w:val="24"/>
          <w:szCs w:val="24"/>
        </w:rPr>
        <w:t xml:space="preserve">. </w:t>
      </w:r>
      <w:r w:rsidR="15CBD0F1" w:rsidRPr="00E24ACC">
        <w:rPr>
          <w:rFonts w:ascii="Times New Roman" w:eastAsia="Times New Roman" w:hAnsi="Times New Roman" w:cs="Times New Roman"/>
          <w:sz w:val="24"/>
          <w:szCs w:val="24"/>
        </w:rPr>
        <w:t>A</w:t>
      </w:r>
      <w:r w:rsidRPr="00E24ACC">
        <w:rPr>
          <w:rFonts w:ascii="Times New Roman" w:eastAsia="Times New Roman" w:hAnsi="Times New Roman" w:cs="Times New Roman"/>
          <w:sz w:val="24"/>
          <w:szCs w:val="24"/>
        </w:rPr>
        <w:t>ptuveni 450 imigrējušo augstskolu beidzēju, kas paliek strādāt Latvijā</w:t>
      </w:r>
      <w:r w:rsidR="15CBD0F1"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ir ieinteresēti papildināt savas valodas prasmes</w:t>
      </w:r>
      <w:r w:rsidR="0F147946" w:rsidRPr="00E24ACC">
        <w:rPr>
          <w:rFonts w:ascii="Times New Roman" w:eastAsia="Times New Roman" w:hAnsi="Times New Roman" w:cs="Times New Roman"/>
          <w:sz w:val="24"/>
          <w:szCs w:val="24"/>
        </w:rPr>
        <w:t xml:space="preserve">. Ņemot vērā šos aprēķinus, </w:t>
      </w:r>
      <w:r w:rsidR="0F147946" w:rsidRPr="00E24ACC">
        <w:rPr>
          <w:rFonts w:ascii="Times New Roman" w:eastAsia="Times New Roman" w:hAnsi="Times New Roman" w:cs="Times New Roman"/>
          <w:b/>
          <w:bCs/>
          <w:sz w:val="24"/>
          <w:szCs w:val="24"/>
        </w:rPr>
        <w:t>p</w:t>
      </w:r>
      <w:r w:rsidRPr="00E24ACC">
        <w:rPr>
          <w:rFonts w:ascii="Times New Roman" w:eastAsia="Times New Roman" w:hAnsi="Times New Roman" w:cs="Times New Roman"/>
          <w:b/>
          <w:bCs/>
          <w:sz w:val="24"/>
          <w:szCs w:val="24"/>
        </w:rPr>
        <w:t>apildu</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valodas apguvēju skait</w:t>
      </w:r>
      <w:r w:rsidR="0F147946" w:rsidRPr="00E24ACC">
        <w:rPr>
          <w:rFonts w:ascii="Times New Roman" w:eastAsia="Times New Roman" w:hAnsi="Times New Roman" w:cs="Times New Roman"/>
          <w:b/>
          <w:bCs/>
          <w:sz w:val="24"/>
          <w:szCs w:val="24"/>
        </w:rPr>
        <w:t>s</w:t>
      </w:r>
      <w:r w:rsidRPr="00E24ACC">
        <w:rPr>
          <w:rFonts w:ascii="Times New Roman" w:eastAsia="Times New Roman" w:hAnsi="Times New Roman" w:cs="Times New Roman"/>
          <w:b/>
          <w:bCs/>
          <w:sz w:val="24"/>
          <w:szCs w:val="24"/>
        </w:rPr>
        <w:t>, kam</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 xml:space="preserve">turpmāk ik gadu vajadzētu nodrošināt latviešu valodas apguvi </w:t>
      </w:r>
      <w:r w:rsidR="5361AE6D" w:rsidRPr="00E24ACC">
        <w:rPr>
          <w:rFonts w:ascii="Times New Roman" w:eastAsia="Times New Roman" w:hAnsi="Times New Roman" w:cs="Times New Roman"/>
          <w:b/>
          <w:bCs/>
          <w:sz w:val="24"/>
          <w:szCs w:val="24"/>
        </w:rPr>
        <w:t>varētu būt</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2750.</w:t>
      </w:r>
      <w:r w:rsidR="6E0D3E15" w:rsidRPr="00E24ACC">
        <w:rPr>
          <w:rStyle w:val="FootnoteReference"/>
          <w:rFonts w:ascii="Times New Roman" w:eastAsia="Times New Roman" w:hAnsi="Times New Roman" w:cs="Times New Roman"/>
          <w:sz w:val="24"/>
          <w:szCs w:val="24"/>
        </w:rPr>
        <w:t xml:space="preserve"> </w:t>
      </w:r>
      <w:r w:rsidR="00F24648" w:rsidRPr="00E24ACC">
        <w:rPr>
          <w:rStyle w:val="FootnoteReference"/>
          <w:rFonts w:ascii="Times New Roman" w:eastAsia="Times New Roman" w:hAnsi="Times New Roman" w:cs="Times New Roman"/>
          <w:sz w:val="24"/>
          <w:szCs w:val="24"/>
        </w:rPr>
        <w:footnoteReference w:id="7"/>
      </w:r>
      <w:r w:rsidR="738EFC99" w:rsidRPr="00E24ACC">
        <w:rPr>
          <w:rFonts w:ascii="Times New Roman" w:eastAsia="Times New Roman" w:hAnsi="Times New Roman" w:cs="Times New Roman"/>
          <w:b/>
          <w:bCs/>
          <w:sz w:val="24"/>
          <w:szCs w:val="24"/>
        </w:rPr>
        <w:t xml:space="preserve"> </w:t>
      </w:r>
      <w:r w:rsidR="6E0D3E15" w:rsidRPr="00E24ACC">
        <w:rPr>
          <w:rFonts w:ascii="Times New Roman" w:eastAsia="Times New Roman" w:hAnsi="Times New Roman" w:cs="Times New Roman"/>
          <w:sz w:val="24"/>
          <w:szCs w:val="24"/>
        </w:rPr>
        <w:t>Minētais pieprasījums var būt arī zemāks, ja būtiski samazinās, piemēram, jauniebraukušo Ukrainas civiliedzīvotāju skaits, kā arī ja tiek ņemts vērā pašvaldību piedāvājums.</w:t>
      </w:r>
    </w:p>
    <w:p w14:paraId="507F2989" w14:textId="32DEA290" w:rsidR="008614DA" w:rsidRPr="00E24ACC" w:rsidRDefault="239FEF6C" w:rsidP="7CEBE3A7">
      <w:pPr>
        <w:pStyle w:val="Heading1"/>
        <w:rPr>
          <w:rFonts w:eastAsia="Times New Roman" w:cs="Times New Roman"/>
          <w:sz w:val="24"/>
          <w:szCs w:val="24"/>
        </w:rPr>
      </w:pPr>
      <w:bookmarkStart w:id="13" w:name="_Toc198827969"/>
      <w:r w:rsidRPr="00E24ACC">
        <w:rPr>
          <w:rFonts w:eastAsia="Times New Roman" w:cs="Times New Roman"/>
          <w:sz w:val="24"/>
          <w:szCs w:val="24"/>
        </w:rPr>
        <w:t xml:space="preserve">4. </w:t>
      </w:r>
      <w:r w:rsidR="377DD8DE" w:rsidRPr="00E24ACC">
        <w:rPr>
          <w:rFonts w:eastAsia="Times New Roman" w:cs="Times New Roman"/>
          <w:sz w:val="24"/>
          <w:szCs w:val="24"/>
        </w:rPr>
        <w:t>Starpinstitucionālās sadarbības un mācību kvalitātes nodrošinājuma risinājumi</w:t>
      </w:r>
      <w:bookmarkEnd w:id="13"/>
    </w:p>
    <w:p w14:paraId="3969536C" w14:textId="2D7D6BD6"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Vienotu valsts valodas apguves sistēmu pieaugušajiem IZM piedāvā veidot, izmantojot individuālo mācību kontu (IMK)</w:t>
      </w:r>
      <w:r w:rsidR="65ACBCAA" w:rsidRPr="00E24ACC">
        <w:rPr>
          <w:rFonts w:ascii="Times New Roman" w:eastAsia="Times New Roman" w:hAnsi="Times New Roman" w:cs="Times New Roman"/>
          <w:sz w:val="24"/>
          <w:szCs w:val="24"/>
        </w:rPr>
        <w:t xml:space="preserve"> platformu</w:t>
      </w:r>
      <w:r w:rsidRPr="00E24ACC">
        <w:rPr>
          <w:rFonts w:ascii="Times New Roman" w:eastAsia="Times New Roman" w:hAnsi="Times New Roman" w:cs="Times New Roman"/>
          <w:sz w:val="24"/>
          <w:szCs w:val="24"/>
        </w:rPr>
        <w:t>, kas ir digitāla pieaugušo prasmju pārvaldības platforma</w:t>
      </w:r>
      <w:r w:rsidR="7BD93287" w:rsidRPr="00E24ACC">
        <w:rPr>
          <w:rFonts w:ascii="Times New Roman" w:eastAsia="Times New Roman" w:hAnsi="Times New Roman" w:cs="Times New Roman"/>
          <w:sz w:val="24"/>
          <w:szCs w:val="24"/>
        </w:rPr>
        <w:t xml:space="preserve"> STARS.</w:t>
      </w:r>
      <w:r w:rsidR="65ACBCAA" w:rsidRPr="00E24ACC">
        <w:rPr>
          <w:rFonts w:ascii="Times New Roman" w:eastAsia="Times New Roman" w:hAnsi="Times New Roman" w:cs="Times New Roman"/>
          <w:sz w:val="24"/>
          <w:szCs w:val="24"/>
        </w:rPr>
        <w:t xml:space="preserve"> </w:t>
      </w:r>
    </w:p>
    <w:p w14:paraId="18B22A3B" w14:textId="1751E7FE"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atrisinātu latviešu valodas </w:t>
      </w:r>
      <w:r w:rsidR="572126E9"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kvalitātes jautājumus, nosakāmas vienotas izglītības satura un </w:t>
      </w:r>
      <w:r w:rsidR="572126E9" w:rsidRPr="00E24ACC">
        <w:rPr>
          <w:rFonts w:ascii="Times New Roman" w:eastAsia="Times New Roman" w:hAnsi="Times New Roman" w:cs="Times New Roman"/>
          <w:sz w:val="24"/>
          <w:szCs w:val="24"/>
        </w:rPr>
        <w:t>izglītotāju</w:t>
      </w:r>
      <w:r w:rsidRPr="00E24ACC">
        <w:rPr>
          <w:rFonts w:ascii="Times New Roman" w:eastAsia="Times New Roman" w:hAnsi="Times New Roman" w:cs="Times New Roman"/>
          <w:sz w:val="24"/>
          <w:szCs w:val="24"/>
        </w:rPr>
        <w:t xml:space="preserve"> kvalifikācijas prasības, kā arī nosacījumi kvalitātes nodrošināšanai </w:t>
      </w:r>
      <w:r w:rsidR="572126E9"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organizētājiem un mācību procesa īstenotājiem pieaugušo izglītībā (pamatprasības).</w:t>
      </w:r>
    </w:p>
    <w:p w14:paraId="060AE4AA" w14:textId="77777777" w:rsidR="008614DA" w:rsidRPr="00E24ACC" w:rsidRDefault="377DD8DE" w:rsidP="7CEBE3A7">
      <w:pPr>
        <w:autoSpaceDE w:val="0"/>
        <w:autoSpaceDN w:val="0"/>
        <w:adjustRightInd w:val="0"/>
        <w:spacing w:after="0"/>
        <w:ind w:firstLine="720"/>
        <w:jc w:val="both"/>
        <w:rPr>
          <w:rFonts w:ascii="Times New Roman" w:eastAsia="Times New Roman" w:hAnsi="Times New Roman" w:cs="Times New Roman"/>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Pieaugušo izglītība ir daudzveidīgs izglītošanās process, kas cilvēka mūža garumā nodrošina personības attīstību un konkurētspēju darba tirgū. Līdz ar to valstiskā līmenī ir nepieciešama sistemātiska un koordinēta pieeja, kas sekmē pieaugušā tiesības iegūt kvalitatīvu un atbilstošu izglītības programmu piedāvājumu, kas ir piemērots viņa vajadzībām un veicina viņa personīgo izaugsmi un nodarbinātību.</w:t>
      </w:r>
    </w:p>
    <w:p w14:paraId="6AF30F51" w14:textId="78D4D361" w:rsidR="008614DA" w:rsidRPr="00E24ACC" w:rsidRDefault="377DD8DE" w:rsidP="7CEBE3A7">
      <w:pPr>
        <w:autoSpaceDE w:val="0"/>
        <w:autoSpaceDN w:val="0"/>
        <w:adjustRightInd w:val="0"/>
        <w:spacing w:after="0"/>
        <w:ind w:firstLine="720"/>
        <w:jc w:val="both"/>
        <w:rPr>
          <w:rFonts w:ascii="Times New Roman" w:eastAsia="Times New Roman" w:hAnsi="Times New Roman" w:cs="Times New Roman"/>
          <w:sz w:val="24"/>
          <w:szCs w:val="24"/>
          <w:lang w:eastAsia="zh-TW"/>
        </w:rPr>
      </w:pPr>
      <w:r w:rsidRPr="00E24ACC">
        <w:rPr>
          <w:rFonts w:ascii="Times New Roman" w:eastAsia="Times New Roman" w:hAnsi="Times New Roman" w:cs="Times New Roman"/>
          <w:i/>
          <w:iCs/>
          <w:sz w:val="24"/>
          <w:szCs w:val="24"/>
        </w:rPr>
        <w:t>Latvijas Atveseļošanas un noturības mehānisma 2.3. reformu un investīciju virziena „Digitālā transformācija</w:t>
      </w:r>
      <w:r w:rsidR="317EB2F9" w:rsidRPr="00E24ACC">
        <w:rPr>
          <w:rFonts w:ascii="Times New Roman" w:eastAsia="Times New Roman" w:hAnsi="Times New Roman" w:cs="Times New Roman"/>
          <w:i/>
          <w:iCs/>
          <w:sz w:val="24"/>
          <w:szCs w:val="24"/>
        </w:rPr>
        <w:t>”</w:t>
      </w:r>
      <w:r w:rsidRPr="00E24ACC">
        <w:rPr>
          <w:rFonts w:ascii="Times New Roman" w:eastAsia="Times New Roman" w:hAnsi="Times New Roman" w:cs="Times New Roman"/>
          <w:i/>
          <w:iCs/>
          <w:sz w:val="24"/>
          <w:szCs w:val="24"/>
        </w:rPr>
        <w:t xml:space="preserve"> 2.3.1.r. reformas „Ilgtspējīgas un sociāli atbildīgas atbalsta sistēmas pieaugušo izglītības atbalstam</w:t>
      </w:r>
      <w:r w:rsidR="317EB2F9" w:rsidRPr="00E24ACC">
        <w:rPr>
          <w:rFonts w:ascii="Times New Roman" w:eastAsia="Times New Roman" w:hAnsi="Times New Roman" w:cs="Times New Roman"/>
          <w:i/>
          <w:iCs/>
          <w:sz w:val="24"/>
          <w:szCs w:val="24"/>
        </w:rPr>
        <w:t>”</w:t>
      </w:r>
      <w:r w:rsidRPr="00E24ACC">
        <w:rPr>
          <w:rFonts w:ascii="Times New Roman" w:eastAsia="Times New Roman" w:hAnsi="Times New Roman" w:cs="Times New Roman"/>
          <w:i/>
          <w:iCs/>
          <w:sz w:val="24"/>
          <w:szCs w:val="24"/>
        </w:rPr>
        <w:t xml:space="preserve"> 2.3.1.4.i. investīcijas „Individuālo mācību kontu pieejas attīstība</w:t>
      </w:r>
      <w:r w:rsidR="317EB2F9" w:rsidRPr="00E24ACC">
        <w:rPr>
          <w:rFonts w:ascii="Times New Roman" w:eastAsia="Times New Roman" w:hAnsi="Times New Roman" w:cs="Times New Roman"/>
          <w:i/>
          <w:iCs/>
          <w:sz w:val="24"/>
          <w:szCs w:val="24"/>
        </w:rPr>
        <w:t>”</w:t>
      </w:r>
      <w:r w:rsidRPr="00E24ACC">
        <w:rPr>
          <w:rFonts w:ascii="Times New Roman" w:eastAsia="Times New Roman" w:hAnsi="Times New Roman" w:cs="Times New Roman"/>
          <w:i/>
          <w:iCs/>
          <w:sz w:val="24"/>
          <w:szCs w:val="24"/>
        </w:rPr>
        <w:t xml:space="preserve"> īstenošanas noteikumos</w:t>
      </w:r>
      <w:r w:rsidR="008614DA" w:rsidRPr="00E24ACC">
        <w:rPr>
          <w:rStyle w:val="FootnoteReference"/>
          <w:rFonts w:ascii="Times New Roman" w:eastAsia="Times New Roman" w:hAnsi="Times New Roman" w:cs="Times New Roman"/>
          <w:sz w:val="24"/>
          <w:szCs w:val="24"/>
          <w:lang w:eastAsia="zh-TW"/>
        </w:rPr>
        <w:footnoteReference w:id="8"/>
      </w:r>
      <w:r w:rsidRPr="00E24ACC">
        <w:rPr>
          <w:rFonts w:ascii="Times New Roman" w:eastAsia="Times New Roman" w:hAnsi="Times New Roman" w:cs="Times New Roman"/>
          <w:i/>
          <w:iCs/>
          <w:sz w:val="24"/>
          <w:szCs w:val="24"/>
          <w:lang w:eastAsia="zh-TW"/>
        </w:rPr>
        <w:t xml:space="preserve"> </w:t>
      </w:r>
      <w:r w:rsidRPr="00E24ACC">
        <w:rPr>
          <w:rFonts w:ascii="Times New Roman" w:eastAsia="Times New Roman" w:hAnsi="Times New Roman" w:cs="Times New Roman"/>
          <w:sz w:val="24"/>
          <w:szCs w:val="24"/>
          <w:lang w:eastAsia="zh-TW"/>
        </w:rPr>
        <w:t>raksturota aprobācijas un prasmju pārvaldības prototipa darbības kārtība, kas ir daļa no Atveseļošanas un noturības mehānisma ieviešanas un nacionālā ekonomikas atveseļošanas un noturības plāna īstenošanas.</w:t>
      </w:r>
    </w:p>
    <w:p w14:paraId="099F9429" w14:textId="5EFCD323" w:rsidR="008614DA" w:rsidRPr="00E24ACC" w:rsidRDefault="377DD8DE" w:rsidP="7CEBE3A7">
      <w:pPr>
        <w:autoSpaceDE w:val="0"/>
        <w:autoSpaceDN w:val="0"/>
        <w:adjustRightInd w:val="0"/>
        <w:spacing w:after="0"/>
        <w:ind w:firstLine="720"/>
        <w:jc w:val="both"/>
        <w:rPr>
          <w:rFonts w:ascii="Times New Roman" w:eastAsia="Times New Roman" w:hAnsi="Times New Roman" w:cs="Times New Roman"/>
          <w:color w:val="000000"/>
          <w:sz w:val="24"/>
          <w:szCs w:val="24"/>
          <w:lang w:eastAsia="zh-TW"/>
        </w:rPr>
      </w:pPr>
      <w:r w:rsidRPr="00E24ACC">
        <w:rPr>
          <w:rFonts w:ascii="Times New Roman" w:eastAsia="Times New Roman" w:hAnsi="Times New Roman" w:cs="Times New Roman"/>
          <w:b/>
          <w:bCs/>
          <w:color w:val="000000" w:themeColor="text1"/>
          <w:sz w:val="24"/>
          <w:szCs w:val="24"/>
          <w:lang w:eastAsia="zh-TW"/>
        </w:rPr>
        <w:t xml:space="preserve">Prasmju pārvaldības platforma </w:t>
      </w:r>
      <w:r w:rsidR="65ACBCAA" w:rsidRPr="00E24ACC">
        <w:rPr>
          <w:rFonts w:ascii="Times New Roman" w:eastAsia="Times New Roman" w:hAnsi="Times New Roman" w:cs="Times New Roman"/>
          <w:b/>
          <w:bCs/>
          <w:color w:val="000000" w:themeColor="text1"/>
          <w:sz w:val="24"/>
          <w:szCs w:val="24"/>
          <w:lang w:eastAsia="zh-TW"/>
        </w:rPr>
        <w:t>STARS</w:t>
      </w:r>
      <w:r w:rsidRPr="00E24ACC">
        <w:rPr>
          <w:rFonts w:ascii="Times New Roman" w:eastAsia="Times New Roman" w:hAnsi="Times New Roman" w:cs="Times New Roman"/>
          <w:b/>
          <w:bCs/>
          <w:color w:val="000000" w:themeColor="text1"/>
          <w:sz w:val="24"/>
          <w:szCs w:val="24"/>
          <w:lang w:eastAsia="zh-TW"/>
        </w:rPr>
        <w:t xml:space="preserve"> </w:t>
      </w:r>
      <w:r w:rsidRPr="00E24ACC">
        <w:rPr>
          <w:rFonts w:ascii="Times New Roman" w:eastAsia="Times New Roman" w:hAnsi="Times New Roman" w:cs="Times New Roman"/>
          <w:color w:val="000000" w:themeColor="text1"/>
          <w:sz w:val="24"/>
          <w:szCs w:val="24"/>
          <w:lang w:eastAsia="zh-TW"/>
        </w:rPr>
        <w:t>ir</w:t>
      </w:r>
      <w:r w:rsidRPr="00E24ACC">
        <w:rPr>
          <w:rFonts w:ascii="Times New Roman" w:eastAsia="Times New Roman" w:hAnsi="Times New Roman" w:cs="Times New Roman"/>
          <w:b/>
          <w:bCs/>
          <w:color w:val="000000" w:themeColor="text1"/>
          <w:sz w:val="24"/>
          <w:szCs w:val="24"/>
          <w:lang w:eastAsia="zh-TW"/>
        </w:rPr>
        <w:t xml:space="preserve"> </w:t>
      </w:r>
      <w:r w:rsidRPr="00E24ACC">
        <w:rPr>
          <w:rFonts w:ascii="Times New Roman" w:eastAsia="Times New Roman" w:hAnsi="Times New Roman" w:cs="Times New Roman"/>
          <w:color w:val="000000" w:themeColor="text1"/>
          <w:sz w:val="24"/>
          <w:szCs w:val="24"/>
          <w:lang w:eastAsia="zh-TW"/>
        </w:rPr>
        <w:t xml:space="preserve">informācijas sistēma, kas ietver procedūru un procesu kopumu, ko izmanto: </w:t>
      </w:r>
    </w:p>
    <w:p w14:paraId="4A039494" w14:textId="27060B4C"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 xml:space="preserve">lai reģistrētu individuālo mācību kontu (personas individuālo profilu); </w:t>
      </w:r>
    </w:p>
    <w:p w14:paraId="0667C7A3" w14:textId="7FC08145"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publicētu informāciju par publiskā finansējuma izglītības programmu piedāvājumu un pārvaldītu šādām izglītības programmām pieejamo publisko finansējumu atbilstoši valsts atbalsta programmu pasākumiem un prioritātēm;</w:t>
      </w:r>
    </w:p>
    <w:p w14:paraId="566271D5" w14:textId="51201B37"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 xml:space="preserve">pieteiktos mācībām; </w:t>
      </w:r>
    </w:p>
    <w:p w14:paraId="19B5EC5F" w14:textId="218AEA13"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 xml:space="preserve">piešķirtu un uzkrātu publiskā finansējuma līdzekļus; </w:t>
      </w:r>
    </w:p>
    <w:p w14:paraId="7339B2E1" w14:textId="2BF0562F" w:rsidR="008614DA" w:rsidRPr="00E24ACC" w:rsidRDefault="377DD8DE" w:rsidP="7CEBE3A7">
      <w:pPr>
        <w:pStyle w:val="ListParagraph"/>
        <w:numPr>
          <w:ilvl w:val="0"/>
          <w:numId w:val="6"/>
        </w:numPr>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r w:rsidRPr="00E24ACC">
        <w:rPr>
          <w:rFonts w:ascii="Times New Roman" w:eastAsia="Times New Roman" w:hAnsi="Times New Roman" w:cs="Times New Roman"/>
          <w:color w:val="000000" w:themeColor="text1"/>
          <w:sz w:val="24"/>
          <w:szCs w:val="24"/>
          <w:lang w:eastAsia="zh-TW"/>
        </w:rPr>
        <w:t>uzglabātu un apstrādātu datus par individuālā mācību konta lietotāja izglītības programmu izvēli un kursu norisi, mācību rezultātiem, kā arī tos atspoguļotu individuālā mācību konta lietotāja personīgajā individuālajā mācību kontā.</w:t>
      </w:r>
    </w:p>
    <w:p w14:paraId="5B902D04" w14:textId="77777777" w:rsidR="00425196" w:rsidRPr="00E24ACC" w:rsidRDefault="00425196" w:rsidP="7CEBE3A7">
      <w:pPr>
        <w:pStyle w:val="ListParagraph"/>
        <w:autoSpaceDE w:val="0"/>
        <w:autoSpaceDN w:val="0"/>
        <w:adjustRightInd w:val="0"/>
        <w:spacing w:before="120" w:after="0" w:line="240" w:lineRule="auto"/>
        <w:ind w:right="-31"/>
        <w:jc w:val="both"/>
        <w:rPr>
          <w:rFonts w:ascii="Times New Roman" w:eastAsia="Times New Roman" w:hAnsi="Times New Roman" w:cs="Times New Roman"/>
          <w:b/>
          <w:bCs/>
          <w:color w:val="000000"/>
          <w:sz w:val="24"/>
          <w:szCs w:val="24"/>
          <w:lang w:eastAsia="zh-TW"/>
        </w:rPr>
      </w:pPr>
    </w:p>
    <w:p w14:paraId="07904EB0" w14:textId="77777777" w:rsidR="008614DA" w:rsidRPr="00E24ACC" w:rsidRDefault="377DD8DE" w:rsidP="00F84F96">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Galvenie sistēmas elementi ir:</w:t>
      </w:r>
    </w:p>
    <w:p w14:paraId="46276D9C" w14:textId="77777777" w:rsidR="008614DA" w:rsidRPr="00E24ACC" w:rsidRDefault="377DD8DE" w:rsidP="00F84F96">
      <w:pPr>
        <w:pStyle w:val="ListParagraph"/>
        <w:numPr>
          <w:ilvl w:val="0"/>
          <w:numId w:val="7"/>
        </w:numPr>
        <w:autoSpaceDE w:val="0"/>
        <w:autoSpaceDN w:val="0"/>
        <w:adjustRightInd w:val="0"/>
        <w:spacing w:before="120" w:after="0" w:line="240" w:lineRule="auto"/>
        <w:ind w:right="-31"/>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vienota pieteikšanās platforma:</w:t>
      </w:r>
      <w:r w:rsidRPr="00E24ACC">
        <w:rPr>
          <w:rFonts w:ascii="Times New Roman" w:eastAsia="Times New Roman" w:hAnsi="Times New Roman" w:cs="Times New Roman"/>
          <w:sz w:val="24"/>
          <w:szCs w:val="24"/>
        </w:rPr>
        <w:t xml:space="preserve"> tajā personas var piekļūt pieaugušo izglītības mācību piedāvājumiem un pārvaldīt mācību datus;</w:t>
      </w:r>
    </w:p>
    <w:p w14:paraId="71A4D1EF" w14:textId="77777777" w:rsidR="008614DA" w:rsidRPr="00E24ACC" w:rsidRDefault="377DD8DE" w:rsidP="00F84F96">
      <w:pPr>
        <w:pStyle w:val="ListParagraph"/>
        <w:numPr>
          <w:ilvl w:val="0"/>
          <w:numId w:val="7"/>
        </w:numPr>
        <w:autoSpaceDE w:val="0"/>
        <w:autoSpaceDN w:val="0"/>
        <w:adjustRightInd w:val="0"/>
        <w:spacing w:before="120" w:after="0" w:line="240" w:lineRule="auto"/>
        <w:ind w:right="-31"/>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datu uzkrāšana un analīze:</w:t>
      </w:r>
      <w:r w:rsidRPr="00E24ACC">
        <w:rPr>
          <w:rFonts w:ascii="Times New Roman" w:eastAsia="Times New Roman" w:hAnsi="Times New Roman" w:cs="Times New Roman"/>
          <w:sz w:val="24"/>
          <w:szCs w:val="24"/>
        </w:rPr>
        <w:t xml:space="preserve"> platformā tiek uzkrāti dati par indivīda mācībām, kas palīdz veikt sistemātisku analīzi un stratēģisko plānošanu;</w:t>
      </w:r>
    </w:p>
    <w:p w14:paraId="5B16BCFA" w14:textId="37FFCBDE" w:rsidR="008614DA" w:rsidRPr="00E24ACC" w:rsidRDefault="377DD8DE" w:rsidP="00F84F96">
      <w:pPr>
        <w:pStyle w:val="ListParagraph"/>
        <w:numPr>
          <w:ilvl w:val="0"/>
          <w:numId w:val="7"/>
        </w:numPr>
        <w:autoSpaceDE w:val="0"/>
        <w:autoSpaceDN w:val="0"/>
        <w:adjustRightInd w:val="0"/>
        <w:spacing w:before="120" w:after="0" w:line="240" w:lineRule="auto"/>
        <w:ind w:right="-31"/>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finansēšanas funkcionalitāte:</w:t>
      </w:r>
      <w:r w:rsidRPr="00E24ACC">
        <w:rPr>
          <w:rFonts w:ascii="Times New Roman" w:eastAsia="Times New Roman" w:hAnsi="Times New Roman" w:cs="Times New Roman"/>
          <w:sz w:val="24"/>
          <w:szCs w:val="24"/>
        </w:rPr>
        <w:t xml:space="preserve"> platforma nodrošina iespēju pārvaldīt </w:t>
      </w:r>
      <w:r w:rsidR="0A8135AC" w:rsidRPr="00E24ACC">
        <w:rPr>
          <w:rFonts w:ascii="Times New Roman" w:eastAsia="Times New Roman" w:hAnsi="Times New Roman" w:cs="Times New Roman"/>
          <w:sz w:val="24"/>
          <w:szCs w:val="24"/>
        </w:rPr>
        <w:t xml:space="preserve">valodas apguvei piešķirto </w:t>
      </w:r>
      <w:r w:rsidRPr="00E24ACC">
        <w:rPr>
          <w:rFonts w:ascii="Times New Roman" w:eastAsia="Times New Roman" w:hAnsi="Times New Roman" w:cs="Times New Roman"/>
          <w:sz w:val="24"/>
          <w:szCs w:val="24"/>
        </w:rPr>
        <w:t xml:space="preserve">finansējumu, apmaksājot izglītības programmas īstenošanas izmaksas. </w:t>
      </w:r>
    </w:p>
    <w:p w14:paraId="125CA61A" w14:textId="25523BFF" w:rsidR="008614DA" w:rsidRPr="00E24ACC" w:rsidRDefault="377DD8DE" w:rsidP="7CEBE3A7">
      <w:pPr>
        <w:autoSpaceDE w:val="0"/>
        <w:autoSpaceDN w:val="0"/>
        <w:adjustRightInd w:val="0"/>
        <w:spacing w:after="0"/>
        <w:ind w:firstLine="720"/>
        <w:jc w:val="both"/>
        <w:rPr>
          <w:rFonts w:ascii="Times New Roman" w:eastAsia="Times New Roman" w:hAnsi="Times New Roman" w:cs="Times New Roman"/>
          <w:color w:val="FF0000"/>
          <w:sz w:val="24"/>
          <w:szCs w:val="24"/>
          <w:lang w:eastAsia="zh-TW"/>
        </w:rPr>
      </w:pPr>
      <w:r w:rsidRPr="00E24ACC">
        <w:rPr>
          <w:rFonts w:ascii="Times New Roman" w:eastAsia="Times New Roman" w:hAnsi="Times New Roman" w:cs="Times New Roman"/>
          <w:color w:val="000000" w:themeColor="text1"/>
          <w:sz w:val="24"/>
          <w:szCs w:val="24"/>
        </w:rPr>
        <w:t xml:space="preserve">Prasmju pārvaldības platformas prototipa izstrādes procesā tiks nodrošināti risinājumi datu apmaiņai ar citām valsts informācijas sistēmām un integrācijai ar saistītām publiskajām platformām, lai </w:t>
      </w:r>
      <w:r w:rsidR="15102E79" w:rsidRPr="00E24ACC">
        <w:rPr>
          <w:rFonts w:ascii="Times New Roman" w:eastAsia="Times New Roman" w:hAnsi="Times New Roman" w:cs="Times New Roman"/>
          <w:color w:val="000000" w:themeColor="text1"/>
          <w:sz w:val="24"/>
          <w:szCs w:val="24"/>
        </w:rPr>
        <w:t xml:space="preserve">veiktu </w:t>
      </w:r>
      <w:r w:rsidRPr="00E24ACC">
        <w:rPr>
          <w:rFonts w:ascii="Times New Roman" w:eastAsia="Times New Roman" w:hAnsi="Times New Roman" w:cs="Times New Roman"/>
          <w:color w:val="000000" w:themeColor="text1"/>
          <w:sz w:val="24"/>
          <w:szCs w:val="24"/>
        </w:rPr>
        <w:t xml:space="preserve">vienotu izglītības datu uzkrāšanu un apstrādi. </w:t>
      </w:r>
      <w:r w:rsidR="24238F7C" w:rsidRPr="00E24ACC">
        <w:rPr>
          <w:rFonts w:ascii="Times New Roman" w:eastAsia="Times New Roman" w:hAnsi="Times New Roman" w:cs="Times New Roman"/>
          <w:color w:val="000000" w:themeColor="text1"/>
          <w:sz w:val="24"/>
          <w:szCs w:val="24"/>
        </w:rPr>
        <w:t xml:space="preserve">Valodas moduļa </w:t>
      </w:r>
      <w:r w:rsidR="45CB11F0" w:rsidRPr="00E24ACC">
        <w:rPr>
          <w:rFonts w:ascii="Times New Roman" w:eastAsia="Times New Roman" w:hAnsi="Times New Roman" w:cs="Times New Roman"/>
          <w:color w:val="000000" w:themeColor="text1"/>
          <w:sz w:val="24"/>
          <w:szCs w:val="24"/>
          <w:lang w:eastAsia="zh-TW"/>
        </w:rPr>
        <w:t>p</w:t>
      </w:r>
      <w:r w:rsidRPr="00E24ACC">
        <w:rPr>
          <w:rFonts w:ascii="Times New Roman" w:eastAsia="Times New Roman" w:hAnsi="Times New Roman" w:cs="Times New Roman"/>
          <w:color w:val="000000" w:themeColor="text1"/>
          <w:sz w:val="24"/>
          <w:szCs w:val="24"/>
          <w:lang w:eastAsia="zh-TW"/>
        </w:rPr>
        <w:t>rototipu paredzēts izstrādāt līdz 2026. gada 31. maijam</w:t>
      </w:r>
      <w:r w:rsidR="24238F7C" w:rsidRPr="00E24ACC">
        <w:rPr>
          <w:rFonts w:ascii="Times New Roman" w:eastAsia="Times New Roman" w:hAnsi="Times New Roman" w:cs="Times New Roman"/>
          <w:color w:val="000000" w:themeColor="text1"/>
          <w:sz w:val="24"/>
          <w:szCs w:val="24"/>
          <w:lang w:eastAsia="zh-TW"/>
        </w:rPr>
        <w:t>, lai 2027. gadā varētu pilnībā uzsākt vienotu latviešu valodas kā svešvalodas apguves pieaugušajiem procesu</w:t>
      </w:r>
      <w:r w:rsidR="37C5F857" w:rsidRPr="00E24ACC">
        <w:rPr>
          <w:rFonts w:ascii="Times New Roman" w:eastAsia="Times New Roman" w:hAnsi="Times New Roman" w:cs="Times New Roman"/>
          <w:color w:val="000000" w:themeColor="text1"/>
          <w:sz w:val="24"/>
          <w:szCs w:val="24"/>
          <w:lang w:eastAsia="zh-TW"/>
        </w:rPr>
        <w:t xml:space="preserve">, </w:t>
      </w:r>
      <w:r w:rsidR="37C5F857" w:rsidRPr="00E24ACC">
        <w:rPr>
          <w:rFonts w:ascii="Times New Roman" w:eastAsia="Times New Roman" w:hAnsi="Times New Roman" w:cs="Times New Roman"/>
          <w:sz w:val="24"/>
          <w:szCs w:val="24"/>
          <w:lang w:eastAsia="zh-TW"/>
        </w:rPr>
        <w:t>p</w:t>
      </w:r>
      <w:r w:rsidR="1A6A1C1F" w:rsidRPr="00E24ACC">
        <w:rPr>
          <w:rFonts w:ascii="Times New Roman" w:eastAsia="Times New Roman" w:hAnsi="Times New Roman" w:cs="Times New Roman"/>
          <w:sz w:val="24"/>
          <w:szCs w:val="24"/>
          <w:lang w:eastAsia="zh-TW"/>
        </w:rPr>
        <w:t xml:space="preserve">aredzot, ka </w:t>
      </w:r>
      <w:r w:rsidR="37C5F857" w:rsidRPr="00E24ACC">
        <w:rPr>
          <w:rFonts w:ascii="Times New Roman" w:eastAsia="Times New Roman" w:hAnsi="Times New Roman" w:cs="Times New Roman"/>
          <w:sz w:val="24"/>
          <w:szCs w:val="24"/>
          <w:lang w:eastAsia="zh-TW"/>
        </w:rPr>
        <w:t>STARS</w:t>
      </w:r>
      <w:r w:rsidR="1A6A1C1F" w:rsidRPr="00E24ACC">
        <w:rPr>
          <w:rFonts w:ascii="Times New Roman" w:eastAsia="Times New Roman" w:hAnsi="Times New Roman" w:cs="Times New Roman"/>
          <w:sz w:val="24"/>
          <w:szCs w:val="24"/>
          <w:lang w:eastAsia="zh-TW"/>
        </w:rPr>
        <w:t xml:space="preserve"> ir </w:t>
      </w:r>
      <w:r w:rsidR="63F0CE84" w:rsidRPr="00E24ACC">
        <w:rPr>
          <w:rFonts w:ascii="Times New Roman" w:eastAsia="Times New Roman" w:hAnsi="Times New Roman" w:cs="Times New Roman"/>
          <w:sz w:val="24"/>
          <w:szCs w:val="24"/>
          <w:lang w:eastAsia="zh-TW"/>
        </w:rPr>
        <w:t>V</w:t>
      </w:r>
      <w:r w:rsidR="37C5F857" w:rsidRPr="00E24ACC">
        <w:rPr>
          <w:rFonts w:ascii="Times New Roman" w:eastAsia="Times New Roman" w:hAnsi="Times New Roman" w:cs="Times New Roman"/>
          <w:sz w:val="24"/>
          <w:szCs w:val="24"/>
          <w:lang w:eastAsia="zh-TW"/>
        </w:rPr>
        <w:t xml:space="preserve">IIS </w:t>
      </w:r>
      <w:r w:rsidR="63F0CE84" w:rsidRPr="00E24ACC">
        <w:rPr>
          <w:rFonts w:ascii="Times New Roman" w:eastAsia="Times New Roman" w:hAnsi="Times New Roman" w:cs="Times New Roman"/>
          <w:sz w:val="24"/>
          <w:szCs w:val="24"/>
          <w:lang w:eastAsia="zh-TW"/>
        </w:rPr>
        <w:t>mod</w:t>
      </w:r>
      <w:r w:rsidR="1A6A1C1F" w:rsidRPr="00E24ACC">
        <w:rPr>
          <w:rFonts w:ascii="Times New Roman" w:eastAsia="Times New Roman" w:hAnsi="Times New Roman" w:cs="Times New Roman"/>
          <w:sz w:val="24"/>
          <w:szCs w:val="24"/>
          <w:lang w:eastAsia="zh-TW"/>
        </w:rPr>
        <w:t>ulis</w:t>
      </w:r>
      <w:r w:rsidR="37C5F857" w:rsidRPr="00E24ACC">
        <w:rPr>
          <w:rFonts w:ascii="Times New Roman" w:eastAsia="Times New Roman" w:hAnsi="Times New Roman" w:cs="Times New Roman"/>
          <w:sz w:val="24"/>
          <w:szCs w:val="24"/>
          <w:lang w:eastAsia="zh-TW"/>
        </w:rPr>
        <w:t>.</w:t>
      </w:r>
    </w:p>
    <w:p w14:paraId="5B1695C4" w14:textId="77777777" w:rsidR="00425196" w:rsidRPr="00E24ACC" w:rsidRDefault="00425196" w:rsidP="00F84F96">
      <w:pPr>
        <w:autoSpaceDE w:val="0"/>
        <w:autoSpaceDN w:val="0"/>
        <w:adjustRightInd w:val="0"/>
        <w:spacing w:before="120" w:after="0" w:line="240" w:lineRule="auto"/>
        <w:ind w:right="-31"/>
        <w:rPr>
          <w:rFonts w:ascii="Times New Roman" w:eastAsia="Times New Roman" w:hAnsi="Times New Roman" w:cs="Times New Roman"/>
          <w:sz w:val="24"/>
          <w:szCs w:val="24"/>
        </w:rPr>
      </w:pPr>
    </w:p>
    <w:p w14:paraId="15F370CB" w14:textId="220F33C6" w:rsidR="008614DA" w:rsidRPr="00E24ACC" w:rsidRDefault="239FEF6C" w:rsidP="7CEBE3A7">
      <w:pPr>
        <w:pStyle w:val="Heading1"/>
        <w:rPr>
          <w:rFonts w:eastAsia="Times New Roman" w:cs="Times New Roman"/>
          <w:sz w:val="24"/>
          <w:szCs w:val="24"/>
        </w:rPr>
      </w:pPr>
      <w:bookmarkStart w:id="14" w:name="_Toc198827970"/>
      <w:r w:rsidRPr="00E24ACC">
        <w:rPr>
          <w:rFonts w:eastAsia="Times New Roman" w:cs="Times New Roman"/>
          <w:sz w:val="24"/>
          <w:szCs w:val="24"/>
        </w:rPr>
        <w:t xml:space="preserve">4.1. </w:t>
      </w:r>
      <w:r w:rsidR="65ACBCAA" w:rsidRPr="00E24ACC">
        <w:rPr>
          <w:rFonts w:eastAsia="Times New Roman" w:cs="Times New Roman"/>
          <w:sz w:val="24"/>
          <w:szCs w:val="24"/>
        </w:rPr>
        <w:t>P</w:t>
      </w:r>
      <w:r w:rsidR="377DD8DE" w:rsidRPr="00E24ACC">
        <w:rPr>
          <w:rFonts w:eastAsia="Times New Roman" w:cs="Times New Roman"/>
          <w:sz w:val="24"/>
          <w:szCs w:val="24"/>
        </w:rPr>
        <w:t xml:space="preserve">ieaugušo prasmju pārvaldības platforma </w:t>
      </w:r>
      <w:r w:rsidR="65ACBCAA" w:rsidRPr="00E24ACC">
        <w:rPr>
          <w:rFonts w:eastAsia="Times New Roman" w:cs="Times New Roman"/>
          <w:sz w:val="24"/>
          <w:szCs w:val="24"/>
        </w:rPr>
        <w:t xml:space="preserve">STARS </w:t>
      </w:r>
      <w:r w:rsidR="377DD8DE" w:rsidRPr="00E24ACC">
        <w:rPr>
          <w:rFonts w:eastAsia="Times New Roman" w:cs="Times New Roman"/>
          <w:sz w:val="24"/>
          <w:szCs w:val="24"/>
        </w:rPr>
        <w:t>vienota</w:t>
      </w:r>
      <w:r w:rsidR="65ACBCAA" w:rsidRPr="00E24ACC">
        <w:rPr>
          <w:rFonts w:eastAsia="Times New Roman" w:cs="Times New Roman"/>
          <w:sz w:val="24"/>
          <w:szCs w:val="24"/>
        </w:rPr>
        <w:t>i</w:t>
      </w:r>
      <w:r w:rsidR="377DD8DE" w:rsidRPr="00E24ACC">
        <w:rPr>
          <w:rFonts w:eastAsia="Times New Roman" w:cs="Times New Roman"/>
          <w:sz w:val="24"/>
          <w:szCs w:val="24"/>
        </w:rPr>
        <w:t xml:space="preserve"> latviešu valodas mācību procesa </w:t>
      </w:r>
      <w:r w:rsidR="45CB11F0" w:rsidRPr="00E24ACC">
        <w:rPr>
          <w:rFonts w:eastAsia="Times New Roman" w:cs="Times New Roman"/>
          <w:sz w:val="24"/>
          <w:szCs w:val="24"/>
        </w:rPr>
        <w:t xml:space="preserve">pieaugušajiem </w:t>
      </w:r>
      <w:r w:rsidR="377DD8DE" w:rsidRPr="00E24ACC">
        <w:rPr>
          <w:rFonts w:eastAsia="Times New Roman" w:cs="Times New Roman"/>
          <w:sz w:val="24"/>
          <w:szCs w:val="24"/>
        </w:rPr>
        <w:t>īstenošanai</w:t>
      </w:r>
      <w:bookmarkEnd w:id="14"/>
    </w:p>
    <w:p w14:paraId="65C23429" w14:textId="449BF583"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Tā kā pašlaik tiek attīstīta pieaugušo prasmju pārvaldības platforma ar individuālo mācību kontu iestrādi, resp., tiek veidota vienota izglītības pakalpojumu, informācijas un datu apkopšanas sistēma, kurā pieaugušie varēs iegūt informāciju par izglītības iespējām un pieteikties mācībām dažādās programmās, tajā plānots </w:t>
      </w:r>
      <w:r w:rsidR="5115CE05" w:rsidRPr="00E24ACC">
        <w:rPr>
          <w:rFonts w:ascii="Times New Roman" w:eastAsia="Times New Roman" w:hAnsi="Times New Roman" w:cs="Times New Roman"/>
          <w:sz w:val="24"/>
          <w:szCs w:val="24"/>
        </w:rPr>
        <w:t xml:space="preserve">ietvert </w:t>
      </w:r>
      <w:r w:rsidRPr="00E24ACC">
        <w:rPr>
          <w:rFonts w:ascii="Times New Roman" w:eastAsia="Times New Roman" w:hAnsi="Times New Roman" w:cs="Times New Roman"/>
          <w:sz w:val="24"/>
          <w:szCs w:val="24"/>
        </w:rPr>
        <w:t>arī latviešu valodas kā svešvalodas apguvi un tādējādi iekļaut to kopējā pieaugušo mūžizglītības sistēmā.</w:t>
      </w:r>
      <w:r w:rsidR="3A2D2DEA"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xml:space="preserve">Ņemot vērā plānotās prasmju pārvaldības platformas pamatfunkcionalitāti un latviešu valodas apguves procesa nodrošināšanai nepieciešamos resursus, IMK sistēmā ir iespējams izstrādāt papildu funkcionalitāti, pilnā apjomā nodrošinot valsts valodas apguves procesa administrēšanas un kursu norises vajadzības. </w:t>
      </w:r>
    </w:p>
    <w:p w14:paraId="6BF1C5ED" w14:textId="77777777" w:rsidR="008614DA" w:rsidRPr="00E24ACC" w:rsidRDefault="377DD8DE" w:rsidP="7CEBE3A7">
      <w:pPr>
        <w:ind w:right="-31"/>
        <w:jc w:val="both"/>
        <w:rPr>
          <w:rFonts w:ascii="Times New Roman" w:eastAsia="Times New Roman" w:hAnsi="Times New Roman" w:cs="Times New Roman"/>
          <w:sz w:val="24"/>
          <w:szCs w:val="24"/>
        </w:rPr>
      </w:pPr>
      <w:r w:rsidRPr="00E24ACC">
        <w:rPr>
          <w:rFonts w:ascii="Times New Roman" w:hAnsi="Times New Roman" w:cs="Times New Roman"/>
          <w:noProof/>
          <w:sz w:val="24"/>
          <w:szCs w:val="24"/>
        </w:rPr>
        <w:drawing>
          <wp:inline distT="0" distB="0" distL="0" distR="0" wp14:anchorId="5CBEE4E2" wp14:editId="007D5C3D">
            <wp:extent cx="5800725" cy="2952744"/>
            <wp:effectExtent l="0" t="0" r="0" b="635"/>
            <wp:docPr id="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800725" cy="2952744"/>
                    </a:xfrm>
                    <a:prstGeom prst="rect">
                      <a:avLst/>
                    </a:prstGeom>
                  </pic:spPr>
                </pic:pic>
              </a:graphicData>
            </a:graphic>
          </wp:inline>
        </w:drawing>
      </w:r>
    </w:p>
    <w:p w14:paraId="3542F8C1" w14:textId="747E8D1F" w:rsidR="008614DA" w:rsidRPr="00E24ACC" w:rsidRDefault="275BFE3A" w:rsidP="7CEBE3A7">
      <w:pPr>
        <w:ind w:right="-31"/>
        <w:jc w:val="center"/>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2</w:t>
      </w:r>
      <w:r w:rsidR="377DD8DE" w:rsidRPr="00E24ACC">
        <w:rPr>
          <w:rFonts w:ascii="Times New Roman" w:eastAsia="Times New Roman" w:hAnsi="Times New Roman" w:cs="Times New Roman"/>
          <w:sz w:val="24"/>
          <w:szCs w:val="24"/>
        </w:rPr>
        <w:t>. attēls. Pieteikšanās un latviešu valodas apguves norise: projekts (klientam pieejamā funkcionalitāte)</w:t>
      </w:r>
      <w:r w:rsidR="094D9B51" w:rsidRPr="00E24ACC">
        <w:rPr>
          <w:rFonts w:ascii="Times New Roman" w:eastAsia="Times New Roman" w:hAnsi="Times New Roman" w:cs="Times New Roman"/>
          <w:sz w:val="24"/>
          <w:szCs w:val="24"/>
        </w:rPr>
        <w:t>.</w:t>
      </w:r>
    </w:p>
    <w:p w14:paraId="2ED5A7C0" w14:textId="77777777" w:rsidR="00620201" w:rsidRDefault="377DD8DE" w:rsidP="00D16DD9">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Prasmju pārvaldības platformas pamatfunkcionalitāte nodrošinātu vienotu pieteikšanos un identitātes pārbaudi, iespēju pieteikties valoda</w:t>
      </w:r>
      <w:r w:rsidR="26DA23ED" w:rsidRPr="00E24ACC">
        <w:rPr>
          <w:rFonts w:ascii="Times New Roman" w:eastAsia="Times New Roman" w:hAnsi="Times New Roman" w:cs="Times New Roman"/>
          <w:sz w:val="24"/>
          <w:szCs w:val="24"/>
        </w:rPr>
        <w:t>s</w:t>
      </w:r>
      <w:r w:rsidRPr="00E24ACC">
        <w:rPr>
          <w:rFonts w:ascii="Times New Roman" w:eastAsia="Times New Roman" w:hAnsi="Times New Roman" w:cs="Times New Roman"/>
          <w:sz w:val="24"/>
          <w:szCs w:val="24"/>
        </w:rPr>
        <w:t xml:space="preserve"> apguves programmām atbilstoši definētajiem </w:t>
      </w:r>
      <w:r w:rsidRPr="00E24ACC">
        <w:rPr>
          <w:rFonts w:ascii="Times New Roman" w:eastAsia="Times New Roman" w:hAnsi="Times New Roman" w:cs="Times New Roman"/>
          <w:sz w:val="24"/>
          <w:szCs w:val="24"/>
        </w:rPr>
        <w:lastRenderedPageBreak/>
        <w:t>finansējuma saņemšanas kritērijiem, kā arī vienotu datu uzkrāšanu par latviešu valodas programmas apguvi un saņemtajiem pakalpojumiem (indivīda un resoru līmenī).</w:t>
      </w:r>
      <w:r w:rsidR="00D16DD9">
        <w:rPr>
          <w:rFonts w:ascii="Times New Roman" w:eastAsia="Times New Roman" w:hAnsi="Times New Roman" w:cs="Times New Roman"/>
          <w:sz w:val="24"/>
          <w:szCs w:val="24"/>
        </w:rPr>
        <w:t xml:space="preserve"> </w:t>
      </w:r>
    </w:p>
    <w:p w14:paraId="55C58175" w14:textId="5763E85A" w:rsidR="00D16DD9" w:rsidRPr="00D16DD9" w:rsidRDefault="00D16DD9" w:rsidP="00D16DD9">
      <w:pPr>
        <w:spacing w:after="0"/>
        <w:ind w:firstLine="720"/>
        <w:jc w:val="both"/>
        <w:rPr>
          <w:rFonts w:ascii="Times New Roman" w:eastAsia="Times New Roman" w:hAnsi="Times New Roman" w:cs="Times New Roman"/>
          <w:sz w:val="24"/>
          <w:szCs w:val="24"/>
        </w:rPr>
      </w:pPr>
      <w:r w:rsidRPr="00D16DD9">
        <w:rPr>
          <w:rFonts w:ascii="Times New Roman" w:eastAsia="Times New Roman" w:hAnsi="Times New Roman" w:cs="Times New Roman"/>
          <w:sz w:val="24"/>
          <w:szCs w:val="24"/>
        </w:rPr>
        <w:t>IZM apliecina, ka informatīvajā ziņojumā iekļautās aktivitātes un STARS risinājums atbilst Datu pārvaldības un koplietošanas, kā arī Pakalpojumu pārvaldības un sniegšanas arhitektūras aprakstam, kā arī izglītības un zinātnes nozares digitālās pārvaldes arhitektūras apraksta projektam.</w:t>
      </w:r>
    </w:p>
    <w:p w14:paraId="679144A1" w14:textId="15044557" w:rsidR="008614DA" w:rsidRPr="00E24ACC" w:rsidRDefault="008614DA" w:rsidP="7CEBE3A7">
      <w:pPr>
        <w:spacing w:after="0"/>
        <w:ind w:firstLine="720"/>
        <w:jc w:val="both"/>
        <w:rPr>
          <w:rFonts w:ascii="Times New Roman" w:eastAsia="Times New Roman" w:hAnsi="Times New Roman" w:cs="Times New Roman"/>
          <w:sz w:val="24"/>
          <w:szCs w:val="24"/>
        </w:rPr>
      </w:pPr>
    </w:p>
    <w:p w14:paraId="4B02C674" w14:textId="77777777" w:rsidR="008614DA" w:rsidRPr="00E24ACC" w:rsidRDefault="377DD8DE" w:rsidP="7CEBE3A7">
      <w:pPr>
        <w:spacing w:after="0"/>
        <w:ind w:firstLine="720"/>
        <w:jc w:val="both"/>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Galveno funkcionālo lomu sadalījums pieaugušo prasmju pārvaldības platformā latviešu valodas apguvei un procesa pārraudzībai:</w:t>
      </w:r>
    </w:p>
    <w:p w14:paraId="4484348B" w14:textId="4367A79D" w:rsidR="008614DA" w:rsidRPr="00E24ACC" w:rsidRDefault="377DD8DE" w:rsidP="7CEBE3A7">
      <w:pPr>
        <w:pStyle w:val="ListParagraph"/>
        <w:numPr>
          <w:ilvl w:val="0"/>
          <w:numId w:val="8"/>
        </w:numPr>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IZM – vienotās pārvaldības sistēmas turētāja, pārrraudzības kritēriju izstrādātāja;</w:t>
      </w:r>
    </w:p>
    <w:p w14:paraId="1EE0A19F" w14:textId="188EF5E6" w:rsidR="008614DA" w:rsidRPr="00E24ACC" w:rsidRDefault="377DD8DE" w:rsidP="7CEBE3A7">
      <w:pPr>
        <w:pStyle w:val="ListParagraph"/>
        <w:numPr>
          <w:ilvl w:val="0"/>
          <w:numId w:val="8"/>
        </w:numPr>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mācību iniciators: ministrija vai cita valsts pārvaldes, pašvaldības iestāde, kas piedāvā finansējumu, izsludina valodas apguves kursus (piem., SIF, KM, LM);</w:t>
      </w:r>
    </w:p>
    <w:p w14:paraId="2AA52488" w14:textId="40FDCA04" w:rsidR="008614DA" w:rsidRPr="00E24ACC" w:rsidRDefault="26DA23ED" w:rsidP="7CEBE3A7">
      <w:pPr>
        <w:pStyle w:val="ListParagraph"/>
        <w:numPr>
          <w:ilvl w:val="0"/>
          <w:numId w:val="8"/>
        </w:numPr>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pakalpojuma saņēmējs</w:t>
      </w:r>
      <w:r w:rsidR="377DD8DE" w:rsidRPr="00E24ACC">
        <w:rPr>
          <w:rFonts w:ascii="Times New Roman" w:eastAsia="Times New Roman" w:hAnsi="Times New Roman" w:cs="Times New Roman"/>
          <w:sz w:val="24"/>
          <w:szCs w:val="24"/>
        </w:rPr>
        <w:t xml:space="preserve"> – persona, kas vēlas apgūt valsts valodu un piesakās mācībām </w:t>
      </w:r>
      <w:r w:rsidR="00690D0E">
        <w:rPr>
          <w:rFonts w:ascii="Times New Roman" w:eastAsia="Times New Roman" w:hAnsi="Times New Roman" w:cs="Times New Roman"/>
          <w:sz w:val="24"/>
          <w:szCs w:val="24"/>
        </w:rPr>
        <w:t>STARS</w:t>
      </w:r>
      <w:r w:rsidR="377DD8DE" w:rsidRPr="00E24ACC">
        <w:rPr>
          <w:rFonts w:ascii="Times New Roman" w:eastAsia="Times New Roman" w:hAnsi="Times New Roman" w:cs="Times New Roman"/>
          <w:sz w:val="24"/>
          <w:szCs w:val="24"/>
        </w:rPr>
        <w:t xml:space="preserve"> platformā;</w:t>
      </w:r>
    </w:p>
    <w:p w14:paraId="1C775218" w14:textId="0101E0AF" w:rsidR="008614DA" w:rsidRPr="00E24ACC" w:rsidRDefault="377DD8DE" w:rsidP="7CEBE3A7">
      <w:pPr>
        <w:pStyle w:val="ListParagraph"/>
        <w:numPr>
          <w:ilvl w:val="0"/>
          <w:numId w:val="8"/>
        </w:numPr>
        <w:ind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izglītības pakalpojum</w:t>
      </w:r>
      <w:r w:rsidR="26DA23ED" w:rsidRPr="00E24ACC">
        <w:rPr>
          <w:rFonts w:ascii="Times New Roman" w:eastAsia="Times New Roman" w:hAnsi="Times New Roman" w:cs="Times New Roman"/>
          <w:sz w:val="24"/>
          <w:szCs w:val="24"/>
        </w:rPr>
        <w:t>a</w:t>
      </w:r>
      <w:r w:rsidRPr="00E24ACC">
        <w:rPr>
          <w:rFonts w:ascii="Times New Roman" w:eastAsia="Times New Roman" w:hAnsi="Times New Roman" w:cs="Times New Roman"/>
          <w:sz w:val="24"/>
          <w:szCs w:val="24"/>
        </w:rPr>
        <w:t xml:space="preserve"> sniedzēji – </w:t>
      </w:r>
      <w:r w:rsidR="26DA23ED" w:rsidRPr="00E24ACC">
        <w:rPr>
          <w:rFonts w:ascii="Times New Roman" w:eastAsia="Times New Roman" w:hAnsi="Times New Roman" w:cs="Times New Roman"/>
          <w:sz w:val="24"/>
          <w:szCs w:val="24"/>
        </w:rPr>
        <w:t>nodrošina</w:t>
      </w:r>
      <w:r w:rsidRPr="00E24ACC">
        <w:rPr>
          <w:rFonts w:ascii="Times New Roman" w:eastAsia="Times New Roman" w:hAnsi="Times New Roman" w:cs="Times New Roman"/>
          <w:sz w:val="24"/>
          <w:szCs w:val="24"/>
        </w:rPr>
        <w:t xml:space="preserve"> latviešu valodas apguves mācības. </w:t>
      </w:r>
    </w:p>
    <w:p w14:paraId="289530A5" w14:textId="77777777" w:rsidR="008614DA" w:rsidRPr="00E24ACC" w:rsidRDefault="377DD8DE"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IZM vadībā izstrādātā koordinētā pieeja valsts valodas apguvei pieaugušajiem ļautu pārraudzīt izmantoto finansējumu:</w:t>
      </w:r>
    </w:p>
    <w:p w14:paraId="7E78002E" w14:textId="7D4EFF74" w:rsidR="008614DA" w:rsidRPr="00E24ACC" w:rsidRDefault="377DD8DE" w:rsidP="00F84F96">
      <w:pPr>
        <w:pStyle w:val="ListParagraph"/>
        <w:numPr>
          <w:ilvl w:val="0"/>
          <w:numId w:val="13"/>
        </w:numPr>
        <w:spacing w:line="252" w:lineRule="auto"/>
        <w:ind w:left="993"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novēršot vienas personas mācības dažād</w:t>
      </w:r>
      <w:r w:rsidR="0F796658" w:rsidRPr="00E24ACC">
        <w:rPr>
          <w:rFonts w:ascii="Times New Roman" w:eastAsia="Times New Roman" w:hAnsi="Times New Roman" w:cs="Times New Roman"/>
          <w:sz w:val="24"/>
          <w:szCs w:val="24"/>
        </w:rPr>
        <w:t>ās</w:t>
      </w:r>
      <w:r w:rsidRPr="00E24ACC">
        <w:rPr>
          <w:rFonts w:ascii="Times New Roman" w:eastAsia="Times New Roman" w:hAnsi="Times New Roman" w:cs="Times New Roman"/>
          <w:sz w:val="24"/>
          <w:szCs w:val="24"/>
        </w:rPr>
        <w:t xml:space="preserve"> finanšu programm</w:t>
      </w:r>
      <w:r w:rsidR="0F796658" w:rsidRPr="00E24ACC">
        <w:rPr>
          <w:rFonts w:ascii="Times New Roman" w:eastAsia="Times New Roman" w:hAnsi="Times New Roman" w:cs="Times New Roman"/>
          <w:sz w:val="24"/>
          <w:szCs w:val="24"/>
        </w:rPr>
        <w:t>ās</w:t>
      </w:r>
      <w:r w:rsidRPr="00E24ACC">
        <w:rPr>
          <w:rFonts w:ascii="Times New Roman" w:eastAsia="Times New Roman" w:hAnsi="Times New Roman" w:cs="Times New Roman"/>
          <w:sz w:val="24"/>
          <w:szCs w:val="24"/>
        </w:rPr>
        <w:t xml:space="preserve"> (kontrole īstenota ar IMK sistēmas starpniecību);</w:t>
      </w:r>
    </w:p>
    <w:p w14:paraId="5CABE789" w14:textId="679325F5" w:rsidR="008614DA" w:rsidRPr="00E24ACC" w:rsidRDefault="377DD8DE" w:rsidP="00F84F96">
      <w:pPr>
        <w:pStyle w:val="ListParagraph"/>
        <w:numPr>
          <w:ilvl w:val="0"/>
          <w:numId w:val="13"/>
        </w:numPr>
        <w:spacing w:line="252" w:lineRule="auto"/>
        <w:ind w:left="993"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piedāvājot proporcionāli dalītu maksājumu, lai motivētu izglītības pakalpojumu sniedzējus vairāk uzmanības veltīt </w:t>
      </w:r>
      <w:r w:rsidR="0F796658"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norises kvalitātei.</w:t>
      </w:r>
    </w:p>
    <w:p w14:paraId="306CBA91" w14:textId="5C22A4FB" w:rsidR="008A4EF8"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IZM priekšlikums ir ieviest sistēmu, kur pakalpojuma sniedzējs – latviešu valodas </w:t>
      </w:r>
      <w:r w:rsidR="0776A0A1"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nodrošinātājs </w:t>
      </w:r>
      <w:r w:rsidR="20F3C434"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finansējumu saņem dalī</w:t>
      </w:r>
      <w:r w:rsidR="0776A0A1" w:rsidRPr="00E24ACC">
        <w:rPr>
          <w:rFonts w:ascii="Times New Roman" w:eastAsia="Times New Roman" w:hAnsi="Times New Roman" w:cs="Times New Roman"/>
          <w:sz w:val="24"/>
          <w:szCs w:val="24"/>
        </w:rPr>
        <w:t xml:space="preserve">ti. Dalītā maksājuma proporcija, kā arī apmaksas kritēriji nosakāmi, izstrādājos prasības pakalpojuma sniedzējiem. </w:t>
      </w:r>
    </w:p>
    <w:p w14:paraId="419C52AC" w14:textId="166F09C3" w:rsidR="00062E6D" w:rsidRPr="00E24ACC" w:rsidRDefault="37F6046F"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Lēmuma pieņemšanai par līdzmaksājuma vai depozīta ieviešanu būtu nepieciešama detalizētāka izpēte no tehnoloģisko iespēju, administratīvā sloga un normatīvā regulējuma puses. </w:t>
      </w:r>
      <w:r w:rsidR="22FF1F4C" w:rsidRPr="00E24ACC">
        <w:rPr>
          <w:rFonts w:ascii="Times New Roman" w:eastAsia="Times New Roman" w:hAnsi="Times New Roman" w:cs="Times New Roman"/>
          <w:sz w:val="24"/>
          <w:szCs w:val="24"/>
        </w:rPr>
        <w:t xml:space="preserve">Izstrādājama vienota pieeja, līdz kuram zināšanu līmenim valstij </w:t>
      </w:r>
      <w:r w:rsidR="00C14DBE">
        <w:rPr>
          <w:rFonts w:ascii="Times New Roman" w:eastAsia="Times New Roman" w:hAnsi="Times New Roman" w:cs="Times New Roman"/>
          <w:sz w:val="24"/>
          <w:szCs w:val="24"/>
        </w:rPr>
        <w:t>par publisko finansējumu būtu jānodrošina</w:t>
      </w:r>
      <w:r w:rsidR="22FF1F4C" w:rsidRPr="00E24ACC">
        <w:rPr>
          <w:rFonts w:ascii="Times New Roman" w:eastAsia="Times New Roman" w:hAnsi="Times New Roman" w:cs="Times New Roman"/>
          <w:sz w:val="24"/>
          <w:szCs w:val="24"/>
        </w:rPr>
        <w:t xml:space="preserve"> valodas apguve</w:t>
      </w:r>
      <w:r w:rsidR="00D4745E">
        <w:rPr>
          <w:rFonts w:ascii="Times New Roman" w:eastAsia="Times New Roman" w:hAnsi="Times New Roman" w:cs="Times New Roman"/>
          <w:sz w:val="24"/>
          <w:szCs w:val="24"/>
        </w:rPr>
        <w:t>.</w:t>
      </w:r>
    </w:p>
    <w:p w14:paraId="4CE01291" w14:textId="586B4D1E" w:rsidR="00062E6D" w:rsidRPr="00E24ACC" w:rsidRDefault="377DD8DE" w:rsidP="7CEBE3A7">
      <w:pPr>
        <w:pStyle w:val="paragraph"/>
        <w:spacing w:before="0" w:beforeAutospacing="0" w:after="0" w:afterAutospacing="0" w:line="22" w:lineRule="atLeast"/>
        <w:ind w:firstLine="720"/>
        <w:jc w:val="both"/>
        <w:textAlignment w:val="baseline"/>
        <w:rPr>
          <w:kern w:val="2"/>
          <w:lang w:val="lv-LV" w:eastAsia="en-US"/>
          <w14:ligatures w14:val="standardContextual"/>
        </w:rPr>
      </w:pPr>
      <w:r w:rsidRPr="00E24ACC">
        <w:rPr>
          <w:rStyle w:val="normaltextrun"/>
          <w:lang w:val="lv-LV"/>
        </w:rPr>
        <w:t xml:space="preserve">Tātad, koordinējot valsts valodas apguves procesu, IMK platformā tiks nodrošināti šādi procesi: </w:t>
      </w:r>
    </w:p>
    <w:p w14:paraId="65394F0C" w14:textId="3EF4BAF0" w:rsidR="008614DA" w:rsidRPr="00E24ACC" w:rsidRDefault="377DD8DE" w:rsidP="7CEBE3A7">
      <w:pPr>
        <w:pStyle w:val="paragraph"/>
        <w:numPr>
          <w:ilvl w:val="0"/>
          <w:numId w:val="12"/>
        </w:numPr>
        <w:spacing w:before="0" w:beforeAutospacing="0" w:after="0" w:afterAutospacing="0"/>
        <w:ind w:left="993" w:right="-31" w:hanging="426"/>
        <w:textAlignment w:val="baseline"/>
        <w:rPr>
          <w:rStyle w:val="eop"/>
          <w:lang w:val="lv-LV"/>
        </w:rPr>
      </w:pPr>
      <w:r w:rsidRPr="00E24ACC">
        <w:rPr>
          <w:rStyle w:val="normaltextrun"/>
          <w:b/>
          <w:bCs/>
          <w:lang w:val="lv-LV"/>
        </w:rPr>
        <w:t>finansējuma pārvaldība</w:t>
      </w:r>
      <w:r w:rsidRPr="00E24ACC">
        <w:rPr>
          <w:rStyle w:val="normaltextrun"/>
          <w:lang w:val="lv-LV"/>
        </w:rPr>
        <w:t xml:space="preserve"> </w:t>
      </w:r>
      <w:r w:rsidR="617CFD45" w:rsidRPr="00E24ACC">
        <w:rPr>
          <w:rStyle w:val="normaltextrun"/>
          <w:lang w:val="lv-LV"/>
        </w:rPr>
        <w:t>‒</w:t>
      </w:r>
      <w:r w:rsidRPr="00E24ACC">
        <w:rPr>
          <w:rStyle w:val="normaltextrun"/>
          <w:lang w:val="lv-LV"/>
        </w:rPr>
        <w:t xml:space="preserve"> finansējuma sadale</w:t>
      </w:r>
      <w:r w:rsidR="317EB2F9" w:rsidRPr="00E24ACC">
        <w:rPr>
          <w:rStyle w:val="normaltextrun"/>
          <w:lang w:val="lv-LV"/>
        </w:rPr>
        <w:t xml:space="preserve"> atbilstoši mērķauditorijai</w:t>
      </w:r>
      <w:r w:rsidRPr="00E24ACC">
        <w:rPr>
          <w:rStyle w:val="normaltextrun"/>
          <w:lang w:val="lv-LV"/>
        </w:rPr>
        <w:t>, resp., mācību apmaksa atbilstoši izstrādātajiem kritērijiem;</w:t>
      </w:r>
    </w:p>
    <w:p w14:paraId="629A6A21" w14:textId="25A0190B"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atbalsta kritēriju noteikšana</w:t>
      </w:r>
      <w:r w:rsidRPr="00E24ACC">
        <w:rPr>
          <w:lang w:val="lv-LV"/>
        </w:rPr>
        <w:t xml:space="preserve"> </w:t>
      </w:r>
      <w:r w:rsidR="617CFD45" w:rsidRPr="00E24ACC">
        <w:rPr>
          <w:lang w:val="lv-LV"/>
        </w:rPr>
        <w:t>‒</w:t>
      </w:r>
      <w:r w:rsidRPr="00E24ACC">
        <w:rPr>
          <w:lang w:val="lv-LV"/>
        </w:rPr>
        <w:t xml:space="preserve"> kritēriju izstrāde un finansējuma piešķiršana, nodrošinot līdzekļu izmantojumu atbilstoši finansēšanas programmas mērķim;</w:t>
      </w:r>
    </w:p>
    <w:p w14:paraId="58E66DF8" w14:textId="70AC9B05"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 xml:space="preserve">reģistrācija </w:t>
      </w:r>
      <w:r w:rsidR="28B7A27B" w:rsidRPr="00E24ACC">
        <w:rPr>
          <w:rStyle w:val="normaltextrun"/>
          <w:b/>
          <w:bCs/>
          <w:lang w:val="lv-LV"/>
        </w:rPr>
        <w:t>mācībām</w:t>
      </w:r>
      <w:r w:rsidRPr="00E24ACC">
        <w:rPr>
          <w:rStyle w:val="normaltextrun"/>
          <w:lang w:val="lv-LV"/>
        </w:rPr>
        <w:t>, izmantojot IMK platformu;</w:t>
      </w:r>
    </w:p>
    <w:p w14:paraId="1B15B836" w14:textId="77777777"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mācību kvalitātes pārraudzība;</w:t>
      </w:r>
    </w:p>
    <w:p w14:paraId="2B489F6C" w14:textId="7BCC768E" w:rsidR="008614DA" w:rsidRPr="00E24ACC" w:rsidRDefault="377DD8DE" w:rsidP="7CEBE3A7">
      <w:pPr>
        <w:pStyle w:val="paragraph"/>
        <w:numPr>
          <w:ilvl w:val="0"/>
          <w:numId w:val="12"/>
        </w:numPr>
        <w:spacing w:before="0" w:beforeAutospacing="0" w:after="0" w:afterAutospacing="0"/>
        <w:ind w:left="993" w:right="-31" w:hanging="426"/>
        <w:textAlignment w:val="baseline"/>
        <w:rPr>
          <w:rStyle w:val="normaltextrun"/>
          <w:lang w:val="lv-LV"/>
        </w:rPr>
      </w:pPr>
      <w:r w:rsidRPr="00E24ACC">
        <w:rPr>
          <w:rStyle w:val="normaltextrun"/>
          <w:b/>
          <w:bCs/>
          <w:lang w:val="lv-LV"/>
        </w:rPr>
        <w:t>ārējo sistēmu komunikācija</w:t>
      </w:r>
      <w:r w:rsidRPr="00E24ACC">
        <w:rPr>
          <w:rStyle w:val="normaltextrun"/>
          <w:lang w:val="lv-LV"/>
        </w:rPr>
        <w:t xml:space="preserve"> </w:t>
      </w:r>
      <w:r w:rsidR="617CFD45" w:rsidRPr="00E24ACC">
        <w:rPr>
          <w:rStyle w:val="normaltextrun"/>
          <w:lang w:val="lv-LV"/>
        </w:rPr>
        <w:t>‒</w:t>
      </w:r>
      <w:r w:rsidRPr="00E24ACC">
        <w:rPr>
          <w:rStyle w:val="normaltextrun"/>
          <w:lang w:val="lv-LV"/>
        </w:rPr>
        <w:t xml:space="preserve"> sasaiste ar citām valsts informācijas un datu sistēmām</w:t>
      </w:r>
      <w:r w:rsidR="113D1194" w:rsidRPr="00E24ACC">
        <w:rPr>
          <w:rStyle w:val="normaltextrun"/>
          <w:lang w:val="lv-LV"/>
        </w:rPr>
        <w:t>;</w:t>
      </w:r>
      <w:r w:rsidRPr="00E24ACC">
        <w:rPr>
          <w:rStyle w:val="normaltextrun"/>
          <w:lang w:val="lv-LV"/>
        </w:rPr>
        <w:t xml:space="preserve"> </w:t>
      </w:r>
    </w:p>
    <w:p w14:paraId="1C18C7BB" w14:textId="77777777"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 xml:space="preserve">datu uzkrāšanas un pārvaldība </w:t>
      </w:r>
      <w:r w:rsidRPr="00E24ACC">
        <w:rPr>
          <w:rStyle w:val="normaltextrun"/>
          <w:lang w:val="lv-LV"/>
        </w:rPr>
        <w:t xml:space="preserve">indivīda, valsts resora un pašvaldības līmenī; </w:t>
      </w:r>
    </w:p>
    <w:p w14:paraId="7DB30E12" w14:textId="1D8406FE" w:rsidR="008614DA" w:rsidRPr="00E24ACC" w:rsidRDefault="377DD8DE" w:rsidP="7CEBE3A7">
      <w:pPr>
        <w:pStyle w:val="paragraph"/>
        <w:numPr>
          <w:ilvl w:val="0"/>
          <w:numId w:val="12"/>
        </w:numPr>
        <w:spacing w:before="0" w:beforeAutospacing="0" w:after="0" w:afterAutospacing="0"/>
        <w:ind w:left="993" w:right="-31" w:hanging="426"/>
        <w:textAlignment w:val="baseline"/>
        <w:rPr>
          <w:rStyle w:val="eop"/>
          <w:lang w:val="lv-LV"/>
        </w:rPr>
      </w:pPr>
      <w:r w:rsidRPr="00E24ACC">
        <w:rPr>
          <w:rStyle w:val="normaltextrun"/>
          <w:b/>
          <w:bCs/>
          <w:lang w:val="lv-LV"/>
        </w:rPr>
        <w:t>identitātes kontrole</w:t>
      </w:r>
      <w:r w:rsidRPr="00E24ACC">
        <w:rPr>
          <w:rStyle w:val="normaltextrun"/>
          <w:lang w:val="lv-LV"/>
        </w:rPr>
        <w:t xml:space="preserve"> </w:t>
      </w:r>
      <w:r w:rsidR="617CFD45" w:rsidRPr="00E24ACC">
        <w:rPr>
          <w:rStyle w:val="normaltextrun"/>
          <w:lang w:val="lv-LV"/>
        </w:rPr>
        <w:t>‒</w:t>
      </w:r>
      <w:r w:rsidRPr="00E24ACC">
        <w:rPr>
          <w:rStyle w:val="normaltextrun"/>
          <w:lang w:val="lv-LV"/>
        </w:rPr>
        <w:t xml:space="preserve"> lietotāju identifikācija un piekļuves sistēmai nodrošināšana</w:t>
      </w:r>
      <w:r w:rsidRPr="00E24ACC">
        <w:rPr>
          <w:rStyle w:val="eop"/>
          <w:lang w:val="lv-LV"/>
        </w:rPr>
        <w:t>;</w:t>
      </w:r>
    </w:p>
    <w:p w14:paraId="592FD122" w14:textId="5ED0E9E3" w:rsidR="008614DA" w:rsidRPr="00E24ACC" w:rsidRDefault="377DD8DE" w:rsidP="7CEBE3A7">
      <w:pPr>
        <w:pStyle w:val="paragraph"/>
        <w:numPr>
          <w:ilvl w:val="0"/>
          <w:numId w:val="12"/>
        </w:numPr>
        <w:spacing w:before="0" w:beforeAutospacing="0" w:after="0" w:afterAutospacing="0"/>
        <w:ind w:left="993" w:right="-31" w:hanging="426"/>
        <w:textAlignment w:val="baseline"/>
        <w:rPr>
          <w:lang w:val="lv-LV"/>
        </w:rPr>
      </w:pPr>
      <w:r w:rsidRPr="00E24ACC">
        <w:rPr>
          <w:rStyle w:val="normaltextrun"/>
          <w:b/>
          <w:bCs/>
          <w:lang w:val="lv-LV"/>
        </w:rPr>
        <w:t>vienota izglītības pakalpojumu sniedzēju pārraudzība</w:t>
      </w:r>
      <w:r w:rsidRPr="00E24ACC">
        <w:rPr>
          <w:lang w:val="lv-LV"/>
        </w:rPr>
        <w:t xml:space="preserve"> - vienotas prasības (t. sk. </w:t>
      </w:r>
      <w:r w:rsidR="28B7A27B" w:rsidRPr="00E24ACC">
        <w:rPr>
          <w:lang w:val="lv-LV"/>
        </w:rPr>
        <w:t>izglītotāju</w:t>
      </w:r>
      <w:r w:rsidRPr="00E24ACC">
        <w:rPr>
          <w:lang w:val="lv-LV"/>
        </w:rPr>
        <w:t xml:space="preserve"> profesionālās kvalifikācijas prasības) izglītības pakalpojumu sniedzējiem. </w:t>
      </w:r>
    </w:p>
    <w:p w14:paraId="1A76E44A" w14:textId="77777777" w:rsidR="008614DA" w:rsidRPr="00E24ACC" w:rsidRDefault="008614DA" w:rsidP="7CEBE3A7">
      <w:pPr>
        <w:pStyle w:val="paragraph"/>
        <w:spacing w:before="0" w:beforeAutospacing="0" w:after="0" w:afterAutospacing="0"/>
        <w:ind w:left="-680" w:right="-31"/>
        <w:textAlignment w:val="baseline"/>
        <w:rPr>
          <w:rStyle w:val="eop"/>
          <w:lang w:val="lv-LV"/>
        </w:rPr>
      </w:pPr>
    </w:p>
    <w:p w14:paraId="5E20A3AD" w14:textId="77777777" w:rsidR="008614DA" w:rsidRPr="00E24ACC" w:rsidRDefault="377DD8DE" w:rsidP="7CEBE3A7">
      <w:pPr>
        <w:pStyle w:val="paragraph"/>
        <w:spacing w:before="0" w:beforeAutospacing="0" w:after="0" w:afterAutospacing="0" w:line="22" w:lineRule="atLeast"/>
        <w:ind w:firstLine="720"/>
        <w:jc w:val="both"/>
        <w:textAlignment w:val="baseline"/>
        <w:rPr>
          <w:rStyle w:val="eop"/>
          <w:lang w:val="lv-LV"/>
        </w:rPr>
      </w:pPr>
      <w:r w:rsidRPr="00E24ACC">
        <w:rPr>
          <w:rStyle w:val="eop"/>
          <w:b/>
          <w:bCs/>
          <w:lang w:val="lv-LV"/>
        </w:rPr>
        <w:t>Ieguvumi:</w:t>
      </w:r>
      <w:r w:rsidRPr="00E24ACC">
        <w:rPr>
          <w:rStyle w:val="eop"/>
          <w:lang w:val="lv-LV"/>
        </w:rPr>
        <w:t xml:space="preserve"> visi izglītības pakalpojumu sniedzēji reģistrējas vienā platformā un tiek vērtēti atbilstoši izvirzītajiem kvalitātes kritērijiem. Iespējams veidot mācību grupas, kurās tiek iekļauti valodas apguvēji neatkarīgi no kursu finansējuma avota. Grupai var pievienot dalībniekus, kas izvēlējušies mācības apmaksāt paši. </w:t>
      </w:r>
    </w:p>
    <w:p w14:paraId="43EDB3F4" w14:textId="77777777" w:rsidR="00425196" w:rsidRPr="00E24ACC" w:rsidRDefault="00425196" w:rsidP="7CEBE3A7">
      <w:pPr>
        <w:pStyle w:val="paragraph"/>
        <w:spacing w:before="0" w:beforeAutospacing="0" w:after="0" w:afterAutospacing="0" w:line="22" w:lineRule="atLeast"/>
        <w:ind w:firstLine="720"/>
        <w:textAlignment w:val="baseline"/>
        <w:rPr>
          <w:rStyle w:val="eop"/>
          <w:kern w:val="2"/>
          <w:lang w:val="lv-LV" w:eastAsia="en-US"/>
          <w14:ligatures w14:val="standardContextual"/>
        </w:rPr>
      </w:pPr>
    </w:p>
    <w:p w14:paraId="1A9814D5" w14:textId="77777777" w:rsidR="00620201" w:rsidRDefault="00620201" w:rsidP="7CEBE3A7">
      <w:pPr>
        <w:pStyle w:val="paragraph"/>
        <w:spacing w:before="0" w:beforeAutospacing="0" w:after="0" w:afterAutospacing="0" w:line="22" w:lineRule="atLeast"/>
        <w:ind w:firstLine="720"/>
        <w:textAlignment w:val="baseline"/>
        <w:rPr>
          <w:rStyle w:val="eop"/>
          <w:b/>
          <w:bCs/>
          <w:lang w:val="lv-LV"/>
        </w:rPr>
      </w:pPr>
    </w:p>
    <w:p w14:paraId="4FB674DF" w14:textId="07A330E9" w:rsidR="00C34135" w:rsidRPr="00E24ACC" w:rsidRDefault="42B0BD4D" w:rsidP="7CEBE3A7">
      <w:pPr>
        <w:pStyle w:val="paragraph"/>
        <w:spacing w:before="0" w:beforeAutospacing="0" w:after="0" w:afterAutospacing="0" w:line="22" w:lineRule="atLeast"/>
        <w:ind w:firstLine="720"/>
        <w:textAlignment w:val="baseline"/>
        <w:rPr>
          <w:rStyle w:val="eop"/>
          <w:b/>
          <w:bCs/>
          <w:lang w:val="lv-LV"/>
        </w:rPr>
      </w:pPr>
      <w:r w:rsidRPr="00E24ACC">
        <w:rPr>
          <w:rStyle w:val="eop"/>
          <w:b/>
          <w:bCs/>
          <w:lang w:val="lv-LV"/>
        </w:rPr>
        <w:lastRenderedPageBreak/>
        <w:t>Mērķagrupu informēšana un atbalsts</w:t>
      </w:r>
    </w:p>
    <w:p w14:paraId="0BB5DB54" w14:textId="77777777" w:rsidR="00C34135" w:rsidRPr="00E24ACC" w:rsidRDefault="00C34135" w:rsidP="7CEBE3A7">
      <w:pPr>
        <w:pStyle w:val="paragraph"/>
        <w:spacing w:before="0" w:beforeAutospacing="0" w:after="0" w:afterAutospacing="0" w:line="22" w:lineRule="atLeast"/>
        <w:ind w:firstLine="720"/>
        <w:textAlignment w:val="baseline"/>
        <w:rPr>
          <w:rStyle w:val="eop"/>
          <w:lang w:val="lv-LV"/>
        </w:rPr>
      </w:pPr>
    </w:p>
    <w:p w14:paraId="0EFAEB13" w14:textId="0C48DA2E" w:rsidR="00C34135" w:rsidRPr="00E24ACC" w:rsidRDefault="57EFAAA4" w:rsidP="7CEBE3A7">
      <w:pPr>
        <w:pStyle w:val="paragraph"/>
        <w:spacing w:before="0" w:beforeAutospacing="0" w:after="0" w:afterAutospacing="0" w:line="22" w:lineRule="atLeast"/>
        <w:ind w:firstLine="720"/>
        <w:jc w:val="both"/>
        <w:textAlignment w:val="baseline"/>
        <w:rPr>
          <w:rStyle w:val="eop"/>
          <w:lang w:val="lv-LV"/>
        </w:rPr>
      </w:pPr>
      <w:r w:rsidRPr="00E24ACC">
        <w:rPr>
          <w:lang w:val="lv-LV"/>
        </w:rPr>
        <w:t xml:space="preserve">IZM </w:t>
      </w:r>
      <w:r w:rsidR="14F52DE2" w:rsidRPr="00E24ACC">
        <w:rPr>
          <w:lang w:val="lv-LV"/>
        </w:rPr>
        <w:t xml:space="preserve">piedāvā </w:t>
      </w:r>
      <w:r w:rsidR="66CACBBB" w:rsidRPr="00E24ACC">
        <w:rPr>
          <w:lang w:val="lv-LV"/>
        </w:rPr>
        <w:t xml:space="preserve">vienādot pieejamo informāciju un izvietot, piemēram, LVA tīmekļa vietnē </w:t>
      </w:r>
      <w:r w:rsidR="66CACBBB" w:rsidRPr="00E24ACC">
        <w:rPr>
          <w:i/>
          <w:iCs/>
          <w:lang w:val="lv-LV"/>
        </w:rPr>
        <w:t>www.valoda.lv</w:t>
      </w:r>
      <w:r w:rsidR="14F52DE2" w:rsidRPr="00E24ACC">
        <w:rPr>
          <w:lang w:val="lv-LV"/>
        </w:rPr>
        <w:t xml:space="preserve">, </w:t>
      </w:r>
      <w:r w:rsidR="585745DB" w:rsidRPr="00E24ACC">
        <w:rPr>
          <w:lang w:val="lv-LV"/>
        </w:rPr>
        <w:t>lai</w:t>
      </w:r>
      <w:r w:rsidRPr="00E24ACC">
        <w:rPr>
          <w:lang w:val="lv-LV"/>
        </w:rPr>
        <w:t xml:space="preserve"> pakalpojumu saņēmējs varētu saņemt pilnvērtīgu informāciju</w:t>
      </w:r>
      <w:r w:rsidR="14F52DE2" w:rsidRPr="00E24ACC">
        <w:rPr>
          <w:lang w:val="lv-LV"/>
        </w:rPr>
        <w:t xml:space="preserve"> par valodas apguves iespējām</w:t>
      </w:r>
      <w:r w:rsidRPr="00E24ACC">
        <w:rPr>
          <w:lang w:val="lv-LV"/>
        </w:rPr>
        <w:t xml:space="preserve">, kā arī </w:t>
      </w:r>
      <w:r w:rsidR="585745DB" w:rsidRPr="00E24ACC">
        <w:rPr>
          <w:lang w:val="lv-LV"/>
        </w:rPr>
        <w:t xml:space="preserve">saņemt norādes, kā </w:t>
      </w:r>
      <w:r w:rsidRPr="00E24ACC">
        <w:rPr>
          <w:lang w:val="lv-LV"/>
        </w:rPr>
        <w:t>pieteikties pakalpojuma saņemšanai.</w:t>
      </w:r>
      <w:r w:rsidRPr="00E24ACC">
        <w:rPr>
          <w:rStyle w:val="eop"/>
          <w:lang w:val="lv-LV"/>
        </w:rPr>
        <w:t xml:space="preserve"> </w:t>
      </w:r>
      <w:r w:rsidRPr="00E24ACC">
        <w:rPr>
          <w:lang w:val="lv-LV"/>
        </w:rPr>
        <w:t xml:space="preserve">Lai nodrošinātu, ka informācija ir saprotama un nav pretrunīga (piemēram, gadījumos, kad persona iekļaujas vairāk </w:t>
      </w:r>
      <w:r w:rsidR="14F52DE2" w:rsidRPr="00E24ACC">
        <w:rPr>
          <w:lang w:val="lv-LV"/>
        </w:rPr>
        <w:t>ne</w:t>
      </w:r>
      <w:r w:rsidRPr="00E24ACC">
        <w:rPr>
          <w:lang w:val="lv-LV"/>
        </w:rPr>
        <w:t xml:space="preserve">kā vienā mērķgrupā), nepieciešams </w:t>
      </w:r>
      <w:r w:rsidR="14F52DE2" w:rsidRPr="00E24ACC">
        <w:rPr>
          <w:lang w:val="lv-LV"/>
        </w:rPr>
        <w:t>sniegt informatīvu atbalstu pakalpojuma saņēmējam, ko</w:t>
      </w:r>
      <w:r w:rsidRPr="00E24ACC">
        <w:rPr>
          <w:lang w:val="lv-LV"/>
        </w:rPr>
        <w:t xml:space="preserve"> </w:t>
      </w:r>
      <w:r w:rsidR="14F52DE2" w:rsidRPr="00E24ACC">
        <w:rPr>
          <w:lang w:val="lv-LV"/>
        </w:rPr>
        <w:t xml:space="preserve">vienotajā sistēmā saziņā ar </w:t>
      </w:r>
      <w:r w:rsidR="2771A797" w:rsidRPr="00E24ACC">
        <w:rPr>
          <w:lang w:val="lv-LV"/>
        </w:rPr>
        <w:t>finanšu programmu īstenotājiem</w:t>
      </w:r>
      <w:r w:rsidR="4C426AE6" w:rsidRPr="00E24ACC">
        <w:rPr>
          <w:lang w:val="lv-LV"/>
        </w:rPr>
        <w:t xml:space="preserve"> </w:t>
      </w:r>
      <w:r w:rsidR="14F52DE2" w:rsidRPr="00E24ACC">
        <w:rPr>
          <w:lang w:val="lv-LV"/>
        </w:rPr>
        <w:t xml:space="preserve">sniegtu </w:t>
      </w:r>
      <w:r w:rsidR="22FF1F4C" w:rsidRPr="00E24ACC">
        <w:rPr>
          <w:lang w:val="lv-LV"/>
        </w:rPr>
        <w:t xml:space="preserve"> koordinējošā institūcija </w:t>
      </w:r>
      <w:r w:rsidR="14F52DE2" w:rsidRPr="00E24ACC">
        <w:rPr>
          <w:lang w:val="lv-LV"/>
        </w:rPr>
        <w:t>(</w:t>
      </w:r>
      <w:r w:rsidR="22FF1F4C" w:rsidRPr="00E24ACC">
        <w:rPr>
          <w:lang w:val="lv-LV"/>
        </w:rPr>
        <w:t>L</w:t>
      </w:r>
      <w:r w:rsidR="28B7A27B" w:rsidRPr="00E24ACC">
        <w:rPr>
          <w:lang w:val="lv-LV"/>
        </w:rPr>
        <w:t>atviešu valodas aģentūra</w:t>
      </w:r>
      <w:r w:rsidR="6839FB3A" w:rsidRPr="00E24ACC">
        <w:rPr>
          <w:lang w:val="lv-LV"/>
        </w:rPr>
        <w:t>)</w:t>
      </w:r>
      <w:r w:rsidR="22FF1F4C" w:rsidRPr="00E24ACC">
        <w:rPr>
          <w:lang w:val="lv-LV"/>
        </w:rPr>
        <w:t>.</w:t>
      </w:r>
    </w:p>
    <w:p w14:paraId="253417EA" w14:textId="77777777" w:rsidR="008614DA" w:rsidRPr="00E24ACC" w:rsidRDefault="008614DA" w:rsidP="7CEBE3A7">
      <w:pPr>
        <w:pStyle w:val="paragraph"/>
        <w:spacing w:before="0" w:beforeAutospacing="0" w:after="0" w:afterAutospacing="0" w:line="22" w:lineRule="atLeast"/>
        <w:ind w:firstLine="720"/>
        <w:textAlignment w:val="baseline"/>
        <w:rPr>
          <w:lang w:val="lv-LV"/>
        </w:rPr>
      </w:pPr>
    </w:p>
    <w:p w14:paraId="5A862D58" w14:textId="35DA8511" w:rsidR="008614DA" w:rsidRPr="00E24ACC" w:rsidRDefault="4DAA6F97" w:rsidP="7CEBE3A7">
      <w:pPr>
        <w:spacing w:after="0" w:line="22" w:lineRule="atLeast"/>
        <w:ind w:firstLine="720"/>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 xml:space="preserve">Latviešu </w:t>
      </w:r>
      <w:r w:rsidR="377DD8DE" w:rsidRPr="00E24ACC">
        <w:rPr>
          <w:rFonts w:ascii="Times New Roman" w:eastAsia="Times New Roman" w:hAnsi="Times New Roman" w:cs="Times New Roman"/>
          <w:b/>
          <w:bCs/>
          <w:sz w:val="24"/>
          <w:szCs w:val="24"/>
        </w:rPr>
        <w:t xml:space="preserve">valodas apguves pieaugušajiem </w:t>
      </w:r>
      <w:r w:rsidR="0F8EEFE7" w:rsidRPr="00E24ACC">
        <w:rPr>
          <w:rFonts w:ascii="Times New Roman" w:eastAsia="Times New Roman" w:hAnsi="Times New Roman" w:cs="Times New Roman"/>
          <w:b/>
          <w:bCs/>
          <w:sz w:val="24"/>
          <w:szCs w:val="24"/>
        </w:rPr>
        <w:t xml:space="preserve">mācību </w:t>
      </w:r>
      <w:r w:rsidR="377DD8DE" w:rsidRPr="00E24ACC">
        <w:rPr>
          <w:rFonts w:ascii="Times New Roman" w:eastAsia="Times New Roman" w:hAnsi="Times New Roman" w:cs="Times New Roman"/>
          <w:b/>
          <w:bCs/>
          <w:sz w:val="24"/>
          <w:szCs w:val="24"/>
        </w:rPr>
        <w:t>piedāvājuma sistēmas iestrāde prasmju pārvaldības platformā (nozīmīgākie posmi):</w:t>
      </w:r>
    </w:p>
    <w:p w14:paraId="4550A6D0" w14:textId="1A51BFC2" w:rsidR="002E2A32"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IMK sistēma izmanto </w:t>
      </w:r>
      <w:r w:rsidRPr="00E24ACC">
        <w:rPr>
          <w:rFonts w:ascii="Times New Roman" w:eastAsia="Times New Roman" w:hAnsi="Times New Roman" w:cs="Times New Roman"/>
          <w:i/>
          <w:iCs/>
          <w:sz w:val="24"/>
          <w:szCs w:val="24"/>
        </w:rPr>
        <w:t>Latvija.lv</w:t>
      </w:r>
      <w:r w:rsidRPr="00E24ACC">
        <w:rPr>
          <w:rFonts w:ascii="Times New Roman" w:eastAsia="Times New Roman" w:hAnsi="Times New Roman" w:cs="Times New Roman"/>
          <w:sz w:val="24"/>
          <w:szCs w:val="24"/>
        </w:rPr>
        <w:t xml:space="preserve"> vienoto autentifikācijas moduli. Ņemot vērā, ka personas, kurām ir nepieciešams apgūt valsts valodu var nebūt Latvijas vai </w:t>
      </w:r>
      <w:r w:rsidR="0633F6AE" w:rsidRPr="00E24ACC">
        <w:rPr>
          <w:rFonts w:ascii="Times New Roman" w:eastAsia="Times New Roman" w:hAnsi="Times New Roman" w:cs="Times New Roman"/>
          <w:sz w:val="24"/>
          <w:szCs w:val="24"/>
        </w:rPr>
        <w:t>ES</w:t>
      </w:r>
      <w:r w:rsidRPr="00E24ACC">
        <w:rPr>
          <w:rFonts w:ascii="Times New Roman" w:eastAsia="Times New Roman" w:hAnsi="Times New Roman" w:cs="Times New Roman"/>
          <w:sz w:val="24"/>
          <w:szCs w:val="24"/>
        </w:rPr>
        <w:t xml:space="preserve"> pilsoņi (resp., nerezidenti ir galvenā mērķauditorija), </w:t>
      </w:r>
      <w:r w:rsidR="4DAA6F97" w:rsidRPr="00E24ACC">
        <w:rPr>
          <w:rFonts w:ascii="Times New Roman" w:eastAsia="Times New Roman" w:hAnsi="Times New Roman" w:cs="Times New Roman"/>
          <w:sz w:val="24"/>
          <w:szCs w:val="24"/>
        </w:rPr>
        <w:t>jāpārdomā, kā</w:t>
      </w:r>
      <w:r w:rsidRPr="00E24ACC">
        <w:rPr>
          <w:rFonts w:ascii="Times New Roman" w:eastAsia="Times New Roman" w:hAnsi="Times New Roman" w:cs="Times New Roman"/>
          <w:sz w:val="24"/>
          <w:szCs w:val="24"/>
        </w:rPr>
        <w:t xml:space="preserve"> nodrošināt atbilstošu identitātes pārbaudi. Šobrīd Latvijā nav valsts mēroga risinājuma, kas ļautu droši un vienoti identificēt nerezidentus. Pašlaik identitātes pārvaldība notiek IMK platformā, taču ilgtermiņā būtu jāizvērtē centralizētu identitātes pārvaldības pakalpojumu izmantošana</w:t>
      </w:r>
      <w:r w:rsidR="5C37A3FF" w:rsidRPr="00E24ACC">
        <w:rPr>
          <w:rFonts w:ascii="Times New Roman" w:eastAsia="Times New Roman" w:hAnsi="Times New Roman" w:cs="Times New Roman"/>
          <w:sz w:val="24"/>
          <w:szCs w:val="24"/>
        </w:rPr>
        <w:t xml:space="preserve"> (šajā procesā nepieciešams sadarboties gan ar PMLP, Valsts robežsardzi, arī pašvaldībām un augstākās izglītības iestādēm utt</w:t>
      </w:r>
      <w:r w:rsidR="52424448" w:rsidRPr="00E24ACC">
        <w:rPr>
          <w:rFonts w:ascii="Times New Roman" w:eastAsia="Times New Roman" w:hAnsi="Times New Roman" w:cs="Times New Roman"/>
          <w:sz w:val="24"/>
          <w:szCs w:val="24"/>
        </w:rPr>
        <w:t>.</w:t>
      </w:r>
      <w:r w:rsidR="00DE33A6">
        <w:rPr>
          <w:rFonts w:ascii="Times New Roman" w:eastAsia="Times New Roman" w:hAnsi="Times New Roman" w:cs="Times New Roman"/>
          <w:sz w:val="24"/>
          <w:szCs w:val="24"/>
        </w:rPr>
        <w:t>)</w:t>
      </w:r>
      <w:r w:rsidR="4DAA6F97" w:rsidRPr="00E24ACC">
        <w:rPr>
          <w:rFonts w:ascii="Times New Roman" w:eastAsia="Times New Roman" w:hAnsi="Times New Roman" w:cs="Times New Roman"/>
          <w:sz w:val="24"/>
          <w:szCs w:val="24"/>
        </w:rPr>
        <w:t>;</w:t>
      </w:r>
    </w:p>
    <w:p w14:paraId="7B2CDAD1" w14:textId="69628F4F" w:rsidR="002E2A32"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integrācija datu apmaiņas nodrošināšanai ar esošajiem reģistriem un sistēmām (piem., SIF </w:t>
      </w:r>
      <w:r w:rsidR="4DAA6F97" w:rsidRPr="00E24ACC">
        <w:rPr>
          <w:rFonts w:ascii="Times New Roman" w:eastAsia="Times New Roman" w:hAnsi="Times New Roman" w:cs="Times New Roman"/>
          <w:sz w:val="24"/>
          <w:szCs w:val="24"/>
        </w:rPr>
        <w:t xml:space="preserve">un NVA </w:t>
      </w:r>
      <w:r w:rsidRPr="00E24ACC">
        <w:rPr>
          <w:rFonts w:ascii="Times New Roman" w:eastAsia="Times New Roman" w:hAnsi="Times New Roman" w:cs="Times New Roman"/>
          <w:sz w:val="24"/>
          <w:szCs w:val="24"/>
        </w:rPr>
        <w:t xml:space="preserve">datubāzi, VIIS, </w:t>
      </w:r>
      <w:r w:rsidR="6B128D7B" w:rsidRPr="00E24ACC">
        <w:rPr>
          <w:rFonts w:ascii="Times New Roman" w:eastAsia="Times New Roman" w:hAnsi="Times New Roman" w:cs="Times New Roman"/>
          <w:sz w:val="24"/>
          <w:szCs w:val="24"/>
        </w:rPr>
        <w:t>VPS</w:t>
      </w:r>
      <w:r w:rsidR="6DCCAD3A" w:rsidRPr="00E24ACC">
        <w:rPr>
          <w:rFonts w:ascii="Times New Roman" w:eastAsia="Times New Roman" w:hAnsi="Times New Roman" w:cs="Times New Roman"/>
          <w:sz w:val="24"/>
          <w:szCs w:val="24"/>
        </w:rPr>
        <w:t>, PMLP</w:t>
      </w:r>
      <w:r w:rsidRPr="00E24ACC">
        <w:rPr>
          <w:rFonts w:ascii="Times New Roman" w:eastAsia="Times New Roman" w:hAnsi="Times New Roman" w:cs="Times New Roman"/>
          <w:sz w:val="24"/>
          <w:szCs w:val="24"/>
        </w:rPr>
        <w:t>);</w:t>
      </w:r>
    </w:p>
    <w:p w14:paraId="2E27C221" w14:textId="77777777" w:rsidR="002E2A32"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prasmju pārvaldības platformas sistēmas valodas izvēle – latviešu un angļu, mašīntulkošanas risinājumu integrācija;</w:t>
      </w:r>
    </w:p>
    <w:p w14:paraId="4BE71F3D" w14:textId="4610013D" w:rsidR="002E2A32"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sistēmas procesu pielāgošana </w:t>
      </w:r>
      <w:r w:rsidR="24F2AF95" w:rsidRPr="00E24ACC">
        <w:rPr>
          <w:rFonts w:ascii="Times New Roman" w:eastAsia="Times New Roman" w:hAnsi="Times New Roman" w:cs="Times New Roman"/>
          <w:sz w:val="24"/>
          <w:szCs w:val="24"/>
        </w:rPr>
        <w:t xml:space="preserve">latviešu </w:t>
      </w:r>
      <w:r w:rsidRPr="00E24ACC">
        <w:rPr>
          <w:rFonts w:ascii="Times New Roman" w:eastAsia="Times New Roman" w:hAnsi="Times New Roman" w:cs="Times New Roman"/>
          <w:sz w:val="24"/>
          <w:szCs w:val="24"/>
        </w:rPr>
        <w:t>valodas apguves procesa nodrošināšanai;</w:t>
      </w:r>
    </w:p>
    <w:p w14:paraId="3044E3BB" w14:textId="03E33951" w:rsidR="002E2A32" w:rsidRPr="00E24ACC" w:rsidRDefault="00126A07" w:rsidP="7CEBE3A7">
      <w:pPr>
        <w:pStyle w:val="ListParagraph"/>
        <w:numPr>
          <w:ilvl w:val="0"/>
          <w:numId w:val="14"/>
        </w:numPr>
        <w:ind w:left="709" w:right="-31"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diagnostikas</w:t>
      </w:r>
      <w:r w:rsidR="377DD8DE" w:rsidRPr="00E24ACC">
        <w:rPr>
          <w:rFonts w:ascii="Times New Roman" w:eastAsia="Times New Roman" w:hAnsi="Times New Roman" w:cs="Times New Roman"/>
          <w:sz w:val="24"/>
          <w:szCs w:val="24"/>
        </w:rPr>
        <w:t xml:space="preserve"> testa latviešu valodas prasmes līmeņa noteikšanai izveide, datu uzkrāšana;</w:t>
      </w:r>
    </w:p>
    <w:p w14:paraId="19EBB7EF" w14:textId="6FD0972F" w:rsidR="008614DA" w:rsidRPr="00E24ACC" w:rsidRDefault="377DD8DE" w:rsidP="7CEBE3A7">
      <w:pPr>
        <w:pStyle w:val="ListParagraph"/>
        <w:numPr>
          <w:ilvl w:val="0"/>
          <w:numId w:val="14"/>
        </w:numPr>
        <w:ind w:left="709" w:right="-31" w:hanging="283"/>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pārskatu moduļa izveide (pārskatu pielāgošanas iespējas, t. sk. valsts resoru, pašvaldību, izglītības iestāžu līmenī u. tml.).</w:t>
      </w:r>
    </w:p>
    <w:p w14:paraId="6A1A3D4E" w14:textId="586C104E" w:rsidR="000D4A4E" w:rsidRPr="00E24ACC" w:rsidRDefault="43507E5E" w:rsidP="7CEBE3A7">
      <w:pPr>
        <w:spacing w:after="0" w:line="22" w:lineRule="atLeast"/>
        <w:ind w:firstLine="720"/>
        <w:jc w:val="both"/>
        <w:rPr>
          <w:rFonts w:ascii="Times New Roman" w:eastAsia="Times New Roman" w:hAnsi="Times New Roman" w:cs="Times New Roman"/>
          <w:color w:val="FF0000"/>
          <w:sz w:val="24"/>
          <w:szCs w:val="24"/>
        </w:rPr>
      </w:pPr>
      <w:r w:rsidRPr="00E24ACC">
        <w:rPr>
          <w:rFonts w:ascii="Times New Roman" w:eastAsia="Times New Roman" w:hAnsi="Times New Roman" w:cs="Times New Roman"/>
          <w:sz w:val="24"/>
          <w:szCs w:val="24"/>
        </w:rPr>
        <w:t xml:space="preserve">Lai darbotos </w:t>
      </w:r>
      <w:r w:rsidRPr="00E24ACC">
        <w:rPr>
          <w:rFonts w:ascii="Times New Roman" w:eastAsia="Times New Roman" w:hAnsi="Times New Roman" w:cs="Times New Roman"/>
          <w:sz w:val="24"/>
          <w:szCs w:val="24"/>
          <w:u w:val="single"/>
        </w:rPr>
        <w:t>vienota</w:t>
      </w:r>
      <w:r w:rsidRPr="00E24ACC">
        <w:rPr>
          <w:rFonts w:ascii="Times New Roman" w:eastAsia="Times New Roman" w:hAnsi="Times New Roman" w:cs="Times New Roman"/>
          <w:sz w:val="24"/>
          <w:szCs w:val="24"/>
        </w:rPr>
        <w:t xml:space="preserve"> latviešu valodas apguves sistēma pieaugušajiem, nepieciešam</w:t>
      </w:r>
      <w:r w:rsidR="03643C48" w:rsidRPr="00E24ACC">
        <w:rPr>
          <w:rFonts w:ascii="Times New Roman" w:eastAsia="Times New Roman" w:hAnsi="Times New Roman" w:cs="Times New Roman"/>
          <w:sz w:val="24"/>
          <w:szCs w:val="24"/>
        </w:rPr>
        <w:t>s koordinēt</w:t>
      </w:r>
      <w:r w:rsidRPr="00E24ACC">
        <w:rPr>
          <w:rFonts w:ascii="Times New Roman" w:eastAsia="Times New Roman" w:hAnsi="Times New Roman" w:cs="Times New Roman"/>
          <w:sz w:val="24"/>
          <w:szCs w:val="24"/>
        </w:rPr>
        <w:t xml:space="preserve"> valodas </w:t>
      </w:r>
      <w:r w:rsidR="24E18A32" w:rsidRPr="00E24ACC">
        <w:rPr>
          <w:rFonts w:ascii="Times New Roman" w:eastAsia="Times New Roman" w:hAnsi="Times New Roman" w:cs="Times New Roman"/>
          <w:sz w:val="24"/>
          <w:szCs w:val="24"/>
        </w:rPr>
        <w:t>apguves</w:t>
      </w:r>
      <w:r w:rsidRPr="00E24ACC">
        <w:rPr>
          <w:rFonts w:ascii="Times New Roman" w:eastAsia="Times New Roman" w:hAnsi="Times New Roman" w:cs="Times New Roman"/>
          <w:sz w:val="24"/>
          <w:szCs w:val="24"/>
        </w:rPr>
        <w:t xml:space="preserve"> piedāvājum</w:t>
      </w:r>
      <w:r w:rsidR="03643C48" w:rsidRPr="00E24ACC">
        <w:rPr>
          <w:rFonts w:ascii="Times New Roman" w:eastAsia="Times New Roman" w:hAnsi="Times New Roman" w:cs="Times New Roman"/>
          <w:sz w:val="24"/>
          <w:szCs w:val="24"/>
        </w:rPr>
        <w:t>u</w:t>
      </w:r>
      <w:r w:rsidRPr="00E24ACC">
        <w:rPr>
          <w:rFonts w:ascii="Times New Roman" w:eastAsia="Times New Roman" w:hAnsi="Times New Roman" w:cs="Times New Roman"/>
          <w:sz w:val="24"/>
          <w:szCs w:val="24"/>
        </w:rPr>
        <w:t xml:space="preserve"> un valodas apguvēju </w:t>
      </w:r>
      <w:r w:rsidR="03643C48" w:rsidRPr="00E24ACC">
        <w:rPr>
          <w:rFonts w:ascii="Times New Roman" w:eastAsia="Times New Roman" w:hAnsi="Times New Roman" w:cs="Times New Roman"/>
          <w:sz w:val="24"/>
          <w:szCs w:val="24"/>
        </w:rPr>
        <w:t>pieprasījumu</w:t>
      </w:r>
      <w:r w:rsidRPr="00E24ACC">
        <w:rPr>
          <w:rFonts w:ascii="Times New Roman" w:eastAsia="Times New Roman" w:hAnsi="Times New Roman" w:cs="Times New Roman"/>
          <w:sz w:val="24"/>
          <w:szCs w:val="24"/>
        </w:rPr>
        <w:t>.</w:t>
      </w:r>
      <w:r w:rsidR="0F5CB1C6" w:rsidRPr="00E24ACC">
        <w:rPr>
          <w:rFonts w:ascii="Times New Roman" w:eastAsia="Times New Roman" w:hAnsi="Times New Roman" w:cs="Times New Roman"/>
          <w:sz w:val="24"/>
          <w:szCs w:val="24"/>
        </w:rPr>
        <w:t xml:space="preserve"> </w:t>
      </w:r>
      <w:r w:rsidR="03643C48" w:rsidRPr="00E24ACC">
        <w:rPr>
          <w:rFonts w:ascii="Times New Roman" w:eastAsia="Times New Roman" w:hAnsi="Times New Roman" w:cs="Times New Roman"/>
          <w:sz w:val="24"/>
          <w:szCs w:val="24"/>
        </w:rPr>
        <w:t>To veiktu iepriekš minētā k</w:t>
      </w:r>
      <w:r w:rsidR="0F5CB1C6" w:rsidRPr="00E24ACC">
        <w:rPr>
          <w:rFonts w:ascii="Times New Roman" w:eastAsia="Times New Roman" w:hAnsi="Times New Roman" w:cs="Times New Roman"/>
          <w:sz w:val="24"/>
          <w:szCs w:val="24"/>
        </w:rPr>
        <w:t>oordinējošā institūcija</w:t>
      </w:r>
      <w:r w:rsidR="03643C48" w:rsidRPr="00E24ACC">
        <w:rPr>
          <w:rFonts w:ascii="Times New Roman" w:eastAsia="Times New Roman" w:hAnsi="Times New Roman" w:cs="Times New Roman"/>
          <w:sz w:val="24"/>
          <w:szCs w:val="24"/>
        </w:rPr>
        <w:t xml:space="preserve">, resp., </w:t>
      </w:r>
      <w:r w:rsidR="0F5CB1C6" w:rsidRPr="00E24ACC">
        <w:rPr>
          <w:rFonts w:ascii="Times New Roman" w:eastAsia="Times New Roman" w:hAnsi="Times New Roman" w:cs="Times New Roman"/>
          <w:sz w:val="24"/>
          <w:szCs w:val="24"/>
        </w:rPr>
        <w:t>L</w:t>
      </w:r>
      <w:r w:rsidR="2890663F" w:rsidRPr="00E24ACC">
        <w:rPr>
          <w:rFonts w:ascii="Times New Roman" w:eastAsia="Times New Roman" w:hAnsi="Times New Roman" w:cs="Times New Roman"/>
          <w:sz w:val="24"/>
          <w:szCs w:val="24"/>
        </w:rPr>
        <w:t>VA</w:t>
      </w:r>
      <w:r w:rsidR="0F5CB1C6" w:rsidRPr="00E24ACC">
        <w:rPr>
          <w:rFonts w:ascii="Times New Roman" w:eastAsia="Times New Roman" w:hAnsi="Times New Roman" w:cs="Times New Roman"/>
          <w:sz w:val="24"/>
          <w:szCs w:val="24"/>
        </w:rPr>
        <w:t xml:space="preserve">. </w:t>
      </w:r>
      <w:r w:rsidR="03643C48" w:rsidRPr="00E24ACC">
        <w:rPr>
          <w:rFonts w:ascii="Times New Roman" w:eastAsia="Times New Roman" w:hAnsi="Times New Roman" w:cs="Times New Roman"/>
          <w:sz w:val="24"/>
          <w:szCs w:val="24"/>
        </w:rPr>
        <w:t>Tādējādi p</w:t>
      </w:r>
      <w:r w:rsidR="0B539C8F" w:rsidRPr="00E24ACC">
        <w:rPr>
          <w:rFonts w:ascii="Times New Roman" w:eastAsia="Times New Roman" w:hAnsi="Times New Roman" w:cs="Times New Roman"/>
          <w:sz w:val="24"/>
          <w:szCs w:val="24"/>
        </w:rPr>
        <w:t>irmā līmeņa atbalstu nodrošin</w:t>
      </w:r>
      <w:r w:rsidR="0E723F30" w:rsidRPr="00E24ACC">
        <w:rPr>
          <w:rFonts w:ascii="Times New Roman" w:eastAsia="Times New Roman" w:hAnsi="Times New Roman" w:cs="Times New Roman"/>
          <w:sz w:val="24"/>
          <w:szCs w:val="24"/>
        </w:rPr>
        <w:t>ātu</w:t>
      </w:r>
      <w:r w:rsidR="0B539C8F" w:rsidRPr="00E24ACC">
        <w:rPr>
          <w:rFonts w:ascii="Times New Roman" w:eastAsia="Times New Roman" w:hAnsi="Times New Roman" w:cs="Times New Roman"/>
          <w:sz w:val="24"/>
          <w:szCs w:val="24"/>
        </w:rPr>
        <w:t xml:space="preserve"> VIAA esoš</w:t>
      </w:r>
      <w:r w:rsidR="03643C48" w:rsidRPr="00E24ACC">
        <w:rPr>
          <w:rFonts w:ascii="Times New Roman" w:eastAsia="Times New Roman" w:hAnsi="Times New Roman" w:cs="Times New Roman"/>
          <w:sz w:val="24"/>
          <w:szCs w:val="24"/>
        </w:rPr>
        <w:t>ais</w:t>
      </w:r>
      <w:r w:rsidR="0B539C8F" w:rsidRPr="00E24ACC">
        <w:rPr>
          <w:rFonts w:ascii="Times New Roman" w:eastAsia="Times New Roman" w:hAnsi="Times New Roman" w:cs="Times New Roman"/>
          <w:sz w:val="24"/>
          <w:szCs w:val="24"/>
        </w:rPr>
        <w:t xml:space="preserve"> lietotāju atbalsta dienest</w:t>
      </w:r>
      <w:r w:rsidR="03643C48" w:rsidRPr="00E24ACC">
        <w:rPr>
          <w:rFonts w:ascii="Times New Roman" w:eastAsia="Times New Roman" w:hAnsi="Times New Roman" w:cs="Times New Roman"/>
          <w:sz w:val="24"/>
          <w:szCs w:val="24"/>
        </w:rPr>
        <w:t>s</w:t>
      </w:r>
      <w:r w:rsidR="0B539C8F" w:rsidRPr="00E24ACC">
        <w:rPr>
          <w:rFonts w:ascii="Times New Roman" w:eastAsia="Times New Roman" w:hAnsi="Times New Roman" w:cs="Times New Roman"/>
          <w:sz w:val="24"/>
          <w:szCs w:val="24"/>
        </w:rPr>
        <w:t>, bet otrā līmeņa atbalstu</w:t>
      </w:r>
      <w:r w:rsidR="2FCF6BCA" w:rsidRPr="00E24ACC">
        <w:rPr>
          <w:rFonts w:ascii="Times New Roman" w:eastAsia="Times New Roman" w:hAnsi="Times New Roman" w:cs="Times New Roman"/>
          <w:sz w:val="24"/>
          <w:szCs w:val="24"/>
        </w:rPr>
        <w:t xml:space="preserve">, kas </w:t>
      </w:r>
      <w:r w:rsidR="28026A65" w:rsidRPr="00E24ACC">
        <w:rPr>
          <w:rFonts w:ascii="Times New Roman" w:eastAsia="Times New Roman" w:hAnsi="Times New Roman" w:cs="Times New Roman"/>
          <w:sz w:val="24"/>
          <w:szCs w:val="24"/>
        </w:rPr>
        <w:t xml:space="preserve">vairāk </w:t>
      </w:r>
      <w:r w:rsidR="2FCF6BCA" w:rsidRPr="00E24ACC">
        <w:rPr>
          <w:rFonts w:ascii="Times New Roman" w:eastAsia="Times New Roman" w:hAnsi="Times New Roman" w:cs="Times New Roman"/>
          <w:sz w:val="24"/>
          <w:szCs w:val="24"/>
        </w:rPr>
        <w:t>saistīts ar saturiskajiem jautājumiem,</w:t>
      </w:r>
      <w:r w:rsidR="28026A65" w:rsidRPr="00E24ACC">
        <w:rPr>
          <w:rFonts w:ascii="Times New Roman" w:eastAsia="Times New Roman" w:hAnsi="Times New Roman" w:cs="Times New Roman"/>
          <w:sz w:val="24"/>
          <w:szCs w:val="24"/>
        </w:rPr>
        <w:t> –</w:t>
      </w:r>
      <w:r w:rsidR="2FCF6BCA" w:rsidRPr="00E24ACC">
        <w:rPr>
          <w:rFonts w:ascii="Times New Roman" w:eastAsia="Times New Roman" w:hAnsi="Times New Roman" w:cs="Times New Roman"/>
          <w:sz w:val="24"/>
          <w:szCs w:val="24"/>
        </w:rPr>
        <w:t xml:space="preserve"> </w:t>
      </w:r>
      <w:r w:rsidR="0B539C8F" w:rsidRPr="00E24ACC">
        <w:rPr>
          <w:rFonts w:ascii="Times New Roman" w:eastAsia="Times New Roman" w:hAnsi="Times New Roman" w:cs="Times New Roman"/>
          <w:sz w:val="24"/>
          <w:szCs w:val="24"/>
        </w:rPr>
        <w:t xml:space="preserve"> LVA</w:t>
      </w:r>
      <w:r w:rsidR="28026A65" w:rsidRPr="00E24ACC">
        <w:rPr>
          <w:rFonts w:ascii="Times New Roman" w:eastAsia="Times New Roman" w:hAnsi="Times New Roman" w:cs="Times New Roman"/>
          <w:sz w:val="24"/>
          <w:szCs w:val="24"/>
        </w:rPr>
        <w:t>, ja tiek piešķirts finansējums šādas atbalsta un datu analīzes struktūrvienības izveidei</w:t>
      </w:r>
      <w:r w:rsidR="6839FB3A" w:rsidRPr="00E24ACC">
        <w:rPr>
          <w:rFonts w:ascii="Times New Roman" w:eastAsia="Times New Roman" w:hAnsi="Times New Roman" w:cs="Times New Roman"/>
          <w:sz w:val="24"/>
          <w:szCs w:val="24"/>
        </w:rPr>
        <w:t>.</w:t>
      </w:r>
    </w:p>
    <w:p w14:paraId="18334202" w14:textId="2647734A"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Rezultātā valodas apguvējiem </w:t>
      </w:r>
      <w:r w:rsidR="4A203894" w:rsidRPr="00E24ACC">
        <w:rPr>
          <w:rFonts w:ascii="Times New Roman" w:eastAsia="Times New Roman" w:hAnsi="Times New Roman" w:cs="Times New Roman"/>
          <w:sz w:val="24"/>
          <w:szCs w:val="24"/>
        </w:rPr>
        <w:t xml:space="preserve">būs </w:t>
      </w:r>
      <w:r w:rsidR="28026A65" w:rsidRPr="00E24ACC">
        <w:rPr>
          <w:rFonts w:ascii="Times New Roman" w:eastAsia="Times New Roman" w:hAnsi="Times New Roman" w:cs="Times New Roman"/>
          <w:sz w:val="24"/>
          <w:szCs w:val="24"/>
        </w:rPr>
        <w:t xml:space="preserve">pieejama </w:t>
      </w:r>
      <w:r w:rsidR="4A203894" w:rsidRPr="00E24ACC">
        <w:rPr>
          <w:rFonts w:ascii="Times New Roman" w:eastAsia="Times New Roman" w:hAnsi="Times New Roman" w:cs="Times New Roman"/>
          <w:sz w:val="24"/>
          <w:szCs w:val="24"/>
        </w:rPr>
        <w:t>vienota</w:t>
      </w:r>
      <w:r w:rsidRPr="00E24ACC">
        <w:rPr>
          <w:rFonts w:ascii="Times New Roman" w:eastAsia="Times New Roman" w:hAnsi="Times New Roman" w:cs="Times New Roman"/>
          <w:sz w:val="24"/>
          <w:szCs w:val="24"/>
        </w:rPr>
        <w:t xml:space="preserve"> tīmekļvietn</w:t>
      </w:r>
      <w:r w:rsidR="4A203894" w:rsidRPr="00E24ACC">
        <w:rPr>
          <w:rFonts w:ascii="Times New Roman" w:eastAsia="Times New Roman" w:hAnsi="Times New Roman" w:cs="Times New Roman"/>
          <w:sz w:val="24"/>
          <w:szCs w:val="24"/>
        </w:rPr>
        <w:t xml:space="preserve">e, kur redzams </w:t>
      </w:r>
      <w:r w:rsidR="58C903F9" w:rsidRPr="00E24ACC">
        <w:rPr>
          <w:rFonts w:ascii="Times New Roman" w:eastAsia="Times New Roman" w:hAnsi="Times New Roman" w:cs="Times New Roman"/>
          <w:sz w:val="24"/>
          <w:szCs w:val="24"/>
        </w:rPr>
        <w:t>mācību</w:t>
      </w:r>
      <w:r w:rsidR="4A203894" w:rsidRPr="00E24ACC">
        <w:rPr>
          <w:rFonts w:ascii="Times New Roman" w:eastAsia="Times New Roman" w:hAnsi="Times New Roman" w:cs="Times New Roman"/>
          <w:sz w:val="24"/>
          <w:szCs w:val="24"/>
        </w:rPr>
        <w:t xml:space="preserve"> piedāvājums</w:t>
      </w:r>
      <w:r w:rsidRPr="00E24ACC">
        <w:rPr>
          <w:rFonts w:ascii="Times New Roman" w:eastAsia="Times New Roman" w:hAnsi="Times New Roman" w:cs="Times New Roman"/>
          <w:sz w:val="24"/>
          <w:szCs w:val="24"/>
        </w:rPr>
        <w:t xml:space="preserve">, savukārt pakalpojuma sniedzēji veiksmīgāk spētu komplektēt mācību grupas, iekļaujot tajās dažādu mērķgrupu pārstāvjus un dodot iespēju grupai pievienot arī valodas apguvējus, kas plāno paši maksāt par mācībām. Tādējādi </w:t>
      </w:r>
      <w:r w:rsidR="28026A65" w:rsidRPr="00E24ACC">
        <w:rPr>
          <w:rFonts w:ascii="Times New Roman" w:eastAsia="Times New Roman" w:hAnsi="Times New Roman" w:cs="Times New Roman"/>
          <w:sz w:val="24"/>
          <w:szCs w:val="24"/>
        </w:rPr>
        <w:t xml:space="preserve">varētu </w:t>
      </w:r>
      <w:r w:rsidRPr="00E24ACC">
        <w:rPr>
          <w:rFonts w:ascii="Times New Roman" w:eastAsia="Times New Roman" w:hAnsi="Times New Roman" w:cs="Times New Roman"/>
          <w:sz w:val="24"/>
          <w:szCs w:val="24"/>
        </w:rPr>
        <w:t xml:space="preserve">tikt </w:t>
      </w:r>
      <w:r w:rsidR="28026A65" w:rsidRPr="00E24ACC">
        <w:rPr>
          <w:rFonts w:ascii="Times New Roman" w:eastAsia="Times New Roman" w:hAnsi="Times New Roman" w:cs="Times New Roman"/>
          <w:sz w:val="24"/>
          <w:szCs w:val="24"/>
        </w:rPr>
        <w:t xml:space="preserve">kaut daļēji </w:t>
      </w:r>
      <w:r w:rsidRPr="00E24ACC">
        <w:rPr>
          <w:rFonts w:ascii="Times New Roman" w:eastAsia="Times New Roman" w:hAnsi="Times New Roman" w:cs="Times New Roman"/>
          <w:sz w:val="24"/>
          <w:szCs w:val="24"/>
        </w:rPr>
        <w:t xml:space="preserve">novērsti mācību pārtraukumi, kas veidojas, ja </w:t>
      </w:r>
      <w:r w:rsidR="28026A65" w:rsidRPr="00E24ACC">
        <w:rPr>
          <w:rFonts w:ascii="Times New Roman" w:eastAsia="Times New Roman" w:hAnsi="Times New Roman" w:cs="Times New Roman"/>
          <w:sz w:val="24"/>
          <w:szCs w:val="24"/>
        </w:rPr>
        <w:t>nav iespējams sākt valodas apguves kurs</w:t>
      </w:r>
      <w:r w:rsidR="6DCCAD3A" w:rsidRPr="00E24ACC">
        <w:rPr>
          <w:rFonts w:ascii="Times New Roman" w:eastAsia="Times New Roman" w:hAnsi="Times New Roman" w:cs="Times New Roman"/>
          <w:sz w:val="24"/>
          <w:szCs w:val="24"/>
        </w:rPr>
        <w:t>u</w:t>
      </w:r>
      <w:r w:rsidR="28026A65" w:rsidRPr="00E24ACC">
        <w:rPr>
          <w:rFonts w:ascii="Times New Roman" w:eastAsia="Times New Roman" w:hAnsi="Times New Roman" w:cs="Times New Roman"/>
          <w:sz w:val="24"/>
          <w:szCs w:val="24"/>
        </w:rPr>
        <w:t xml:space="preserve"> ne</w:t>
      </w:r>
      <w:r w:rsidRPr="00E24ACC">
        <w:rPr>
          <w:rFonts w:ascii="Times New Roman" w:eastAsia="Times New Roman" w:hAnsi="Times New Roman" w:cs="Times New Roman"/>
          <w:sz w:val="24"/>
          <w:szCs w:val="24"/>
        </w:rPr>
        <w:t>pietiekam</w:t>
      </w:r>
      <w:r w:rsidR="28026A65" w:rsidRPr="00E24ACC">
        <w:rPr>
          <w:rFonts w:ascii="Times New Roman" w:eastAsia="Times New Roman" w:hAnsi="Times New Roman" w:cs="Times New Roman"/>
          <w:sz w:val="24"/>
          <w:szCs w:val="24"/>
        </w:rPr>
        <w:t>a</w:t>
      </w:r>
      <w:r w:rsidRPr="00E24ACC">
        <w:rPr>
          <w:rFonts w:ascii="Times New Roman" w:eastAsia="Times New Roman" w:hAnsi="Times New Roman" w:cs="Times New Roman"/>
          <w:sz w:val="24"/>
          <w:szCs w:val="24"/>
        </w:rPr>
        <w:t xml:space="preserve"> valodas apguvēju skait</w:t>
      </w:r>
      <w:r w:rsidR="28026A65" w:rsidRPr="00E24ACC">
        <w:rPr>
          <w:rFonts w:ascii="Times New Roman" w:eastAsia="Times New Roman" w:hAnsi="Times New Roman" w:cs="Times New Roman"/>
          <w:sz w:val="24"/>
          <w:szCs w:val="24"/>
        </w:rPr>
        <w:t>a dēļ grupā</w:t>
      </w:r>
      <w:r w:rsidRPr="00E24ACC">
        <w:rPr>
          <w:rFonts w:ascii="Times New Roman" w:eastAsia="Times New Roman" w:hAnsi="Times New Roman" w:cs="Times New Roman"/>
          <w:sz w:val="24"/>
          <w:szCs w:val="24"/>
        </w:rPr>
        <w:t xml:space="preserve">. IMK administratīvā sistēma ļautu apkopot potenciālo valodas </w:t>
      </w:r>
      <w:r w:rsidR="58C903F9"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pakalpojuma sniedzēju piedāvājumu.</w:t>
      </w:r>
    </w:p>
    <w:p w14:paraId="2E7A2E96" w14:textId="77777777" w:rsidR="0084497F" w:rsidRPr="00E24ACC" w:rsidRDefault="0084497F" w:rsidP="7CEBE3A7">
      <w:pPr>
        <w:pStyle w:val="ListParagraph"/>
        <w:spacing w:after="0" w:line="22" w:lineRule="atLeast"/>
        <w:ind w:left="0" w:firstLine="720"/>
        <w:rPr>
          <w:rFonts w:ascii="Times New Roman" w:eastAsia="Times New Roman" w:hAnsi="Times New Roman" w:cs="Times New Roman"/>
          <w:sz w:val="24"/>
          <w:szCs w:val="24"/>
        </w:rPr>
      </w:pPr>
    </w:p>
    <w:p w14:paraId="6A1A5132" w14:textId="23594E8F" w:rsidR="0084497F" w:rsidRPr="00734100" w:rsidRDefault="601B5F6B" w:rsidP="7CEBE3A7">
      <w:pPr>
        <w:pStyle w:val="paragraph"/>
        <w:spacing w:before="0" w:beforeAutospacing="0" w:after="0" w:afterAutospacing="0" w:line="22" w:lineRule="atLeast"/>
        <w:ind w:firstLine="720"/>
        <w:textAlignment w:val="baseline"/>
        <w:rPr>
          <w:rStyle w:val="eop"/>
          <w:b/>
          <w:bCs/>
          <w:lang w:val="lv-LV"/>
        </w:rPr>
      </w:pPr>
      <w:r w:rsidRPr="00734100">
        <w:rPr>
          <w:rStyle w:val="eop"/>
          <w:b/>
          <w:bCs/>
          <w:lang w:val="lv-LV"/>
        </w:rPr>
        <w:t>Datu pārvaldība</w:t>
      </w:r>
      <w:r w:rsidR="34EEA838" w:rsidRPr="00734100">
        <w:rPr>
          <w:rStyle w:val="eop"/>
          <w:b/>
          <w:bCs/>
          <w:lang w:val="lv-LV"/>
        </w:rPr>
        <w:t xml:space="preserve"> un</w:t>
      </w:r>
      <w:r w:rsidRPr="00734100">
        <w:rPr>
          <w:rStyle w:val="eop"/>
          <w:b/>
          <w:bCs/>
          <w:lang w:val="lv-LV"/>
        </w:rPr>
        <w:t xml:space="preserve"> analīze</w:t>
      </w:r>
    </w:p>
    <w:p w14:paraId="24560DC0" w14:textId="77777777" w:rsidR="0084497F" w:rsidRPr="00E24ACC" w:rsidRDefault="0084497F" w:rsidP="7CEBE3A7">
      <w:pPr>
        <w:pStyle w:val="ListParagraph"/>
        <w:spacing w:after="0" w:line="22" w:lineRule="atLeast"/>
        <w:ind w:left="0" w:firstLine="720"/>
        <w:rPr>
          <w:rFonts w:ascii="Times New Roman" w:eastAsia="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FCD331" w14:textId="1CF49873" w:rsidR="007402B9" w:rsidRPr="00E24ACC" w:rsidRDefault="48ED56E0" w:rsidP="7CEBE3A7">
      <w:pPr>
        <w:pStyle w:val="ListParagraph"/>
        <w:spacing w:after="0" w:line="22" w:lineRule="atLeast"/>
        <w:ind w:left="0" w:firstLine="720"/>
        <w:jc w:val="both"/>
        <w:rPr>
          <w:rFonts w:ascii="Times New Roman" w:eastAsia="Times New Roman" w:hAnsi="Times New Roman" w:cs="Times New Roman"/>
          <w:color w:val="00B050"/>
          <w:sz w:val="24"/>
          <w:szCs w:val="24"/>
        </w:rPr>
      </w:pPr>
      <w:r w:rsidRPr="00E24ACC">
        <w:rPr>
          <w:rFonts w:ascii="Times New Roman" w:eastAsia="Times New Roman" w:hAnsi="Times New Roman" w:cs="Times New Roman"/>
          <w:sz w:val="24"/>
          <w:szCs w:val="24"/>
        </w:rPr>
        <w:t xml:space="preserve">Datu iegūšana, pārvaldība un analīze par </w:t>
      </w:r>
      <w:r w:rsidR="28026A65" w:rsidRPr="00E24ACC">
        <w:rPr>
          <w:rFonts w:ascii="Times New Roman" w:eastAsia="Times New Roman" w:hAnsi="Times New Roman" w:cs="Times New Roman"/>
          <w:sz w:val="24"/>
          <w:szCs w:val="24"/>
        </w:rPr>
        <w:t>latviešu</w:t>
      </w:r>
      <w:r w:rsidRPr="00E24ACC">
        <w:rPr>
          <w:rFonts w:ascii="Times New Roman" w:eastAsia="Times New Roman" w:hAnsi="Times New Roman" w:cs="Times New Roman"/>
          <w:sz w:val="24"/>
          <w:szCs w:val="24"/>
        </w:rPr>
        <w:t xml:space="preserve"> valodas </w:t>
      </w:r>
      <w:r w:rsidR="28026A65" w:rsidRPr="00E24ACC">
        <w:rPr>
          <w:rFonts w:ascii="Times New Roman" w:eastAsia="Times New Roman" w:hAnsi="Times New Roman" w:cs="Times New Roman"/>
          <w:sz w:val="24"/>
          <w:szCs w:val="24"/>
        </w:rPr>
        <w:t>apguves</w:t>
      </w:r>
      <w:r w:rsidRPr="00E24ACC">
        <w:rPr>
          <w:rFonts w:ascii="Times New Roman" w:eastAsia="Times New Roman" w:hAnsi="Times New Roman" w:cs="Times New Roman"/>
          <w:sz w:val="24"/>
          <w:szCs w:val="24"/>
        </w:rPr>
        <w:t xml:space="preserve"> procesa norisi un </w:t>
      </w:r>
      <w:r w:rsidR="28026A65" w:rsidRPr="00E24ACC">
        <w:rPr>
          <w:rFonts w:ascii="Times New Roman" w:eastAsia="Times New Roman" w:hAnsi="Times New Roman" w:cs="Times New Roman"/>
          <w:sz w:val="24"/>
          <w:szCs w:val="24"/>
        </w:rPr>
        <w:t xml:space="preserve">mācību </w:t>
      </w:r>
      <w:r w:rsidRPr="00E24ACC">
        <w:rPr>
          <w:rFonts w:ascii="Times New Roman" w:eastAsia="Times New Roman" w:hAnsi="Times New Roman" w:cs="Times New Roman"/>
          <w:sz w:val="24"/>
          <w:szCs w:val="24"/>
        </w:rPr>
        <w:t xml:space="preserve">kvalitāti tiek nodrošināta </w:t>
      </w:r>
      <w:r w:rsidR="007C558B">
        <w:rPr>
          <w:rFonts w:ascii="Times New Roman" w:eastAsia="Times New Roman" w:hAnsi="Times New Roman" w:cs="Times New Roman"/>
          <w:sz w:val="24"/>
          <w:szCs w:val="24"/>
        </w:rPr>
        <w:t>platformā STARS</w:t>
      </w:r>
      <w:r w:rsidR="6DE30233" w:rsidRPr="00E24ACC">
        <w:rPr>
          <w:rFonts w:ascii="Times New Roman" w:eastAsia="Times New Roman" w:hAnsi="Times New Roman" w:cs="Times New Roman"/>
          <w:sz w:val="24"/>
          <w:szCs w:val="24"/>
        </w:rPr>
        <w:t xml:space="preserve">. Sistēmā tiek uzkrāti dati par </w:t>
      </w:r>
      <w:r w:rsidR="190CCA08" w:rsidRPr="00E24ACC">
        <w:rPr>
          <w:rFonts w:ascii="Times New Roman" w:eastAsia="Times New Roman" w:hAnsi="Times New Roman" w:cs="Times New Roman"/>
          <w:sz w:val="24"/>
          <w:szCs w:val="24"/>
        </w:rPr>
        <w:t>pakalpojuma sniedz</w:t>
      </w:r>
      <w:r w:rsidR="793C691D" w:rsidRPr="00E24ACC">
        <w:rPr>
          <w:rFonts w:ascii="Times New Roman" w:eastAsia="Times New Roman" w:hAnsi="Times New Roman" w:cs="Times New Roman"/>
          <w:sz w:val="24"/>
          <w:szCs w:val="24"/>
        </w:rPr>
        <w:t>ē</w:t>
      </w:r>
      <w:r w:rsidR="190CCA08" w:rsidRPr="00E24ACC">
        <w:rPr>
          <w:rFonts w:ascii="Times New Roman" w:eastAsia="Times New Roman" w:hAnsi="Times New Roman" w:cs="Times New Roman"/>
          <w:sz w:val="24"/>
          <w:szCs w:val="24"/>
        </w:rPr>
        <w:t xml:space="preserve">jiem (mācību centriem, pedagogiem) un </w:t>
      </w:r>
      <w:r w:rsidR="6DE30233" w:rsidRPr="00E24ACC">
        <w:rPr>
          <w:rFonts w:ascii="Times New Roman" w:eastAsia="Times New Roman" w:hAnsi="Times New Roman" w:cs="Times New Roman"/>
          <w:sz w:val="24"/>
          <w:szCs w:val="24"/>
        </w:rPr>
        <w:t xml:space="preserve">visām personām, kas </w:t>
      </w:r>
      <w:r w:rsidR="4FAFD45E" w:rsidRPr="00E24ACC">
        <w:rPr>
          <w:rFonts w:ascii="Times New Roman" w:eastAsia="Times New Roman" w:hAnsi="Times New Roman" w:cs="Times New Roman"/>
          <w:sz w:val="24"/>
          <w:szCs w:val="24"/>
        </w:rPr>
        <w:t>pieteikušās mācībām, mācās, pabeidz</w:t>
      </w:r>
      <w:r w:rsidR="28026A65" w:rsidRPr="00E24ACC">
        <w:rPr>
          <w:rFonts w:ascii="Times New Roman" w:eastAsia="Times New Roman" w:hAnsi="Times New Roman" w:cs="Times New Roman"/>
          <w:sz w:val="24"/>
          <w:szCs w:val="24"/>
        </w:rPr>
        <w:t xml:space="preserve"> vai </w:t>
      </w:r>
      <w:r w:rsidR="4FAFD45E" w:rsidRPr="00E24ACC">
        <w:rPr>
          <w:rFonts w:ascii="Times New Roman" w:eastAsia="Times New Roman" w:hAnsi="Times New Roman" w:cs="Times New Roman"/>
          <w:sz w:val="24"/>
          <w:szCs w:val="24"/>
        </w:rPr>
        <w:t xml:space="preserve">nepabeidz mācības, sistēmā </w:t>
      </w:r>
      <w:r w:rsidR="7FACCA92" w:rsidRPr="00E24ACC">
        <w:rPr>
          <w:rFonts w:ascii="Times New Roman" w:eastAsia="Times New Roman" w:hAnsi="Times New Roman" w:cs="Times New Roman"/>
          <w:sz w:val="24"/>
          <w:szCs w:val="24"/>
        </w:rPr>
        <w:t xml:space="preserve">parādās </w:t>
      </w:r>
      <w:r w:rsidR="28026A65" w:rsidRPr="00E24ACC">
        <w:rPr>
          <w:rFonts w:ascii="Times New Roman" w:eastAsia="Times New Roman" w:hAnsi="Times New Roman" w:cs="Times New Roman"/>
          <w:sz w:val="24"/>
          <w:szCs w:val="24"/>
        </w:rPr>
        <w:t>valsts valodas prasmes pārbaudes</w:t>
      </w:r>
      <w:r w:rsidR="7FACCA92" w:rsidRPr="00E24ACC">
        <w:rPr>
          <w:rFonts w:ascii="Times New Roman" w:eastAsia="Times New Roman" w:hAnsi="Times New Roman" w:cs="Times New Roman"/>
          <w:sz w:val="24"/>
          <w:szCs w:val="24"/>
        </w:rPr>
        <w:t xml:space="preserve"> rezultāt</w:t>
      </w:r>
      <w:r w:rsidR="28026A65" w:rsidRPr="00E24ACC">
        <w:rPr>
          <w:rFonts w:ascii="Times New Roman" w:eastAsia="Times New Roman" w:hAnsi="Times New Roman" w:cs="Times New Roman"/>
          <w:sz w:val="24"/>
          <w:szCs w:val="24"/>
        </w:rPr>
        <w:t>i</w:t>
      </w:r>
      <w:r w:rsidR="7FACCA92" w:rsidRPr="00E24ACC">
        <w:rPr>
          <w:rFonts w:ascii="Times New Roman" w:eastAsia="Times New Roman" w:hAnsi="Times New Roman" w:cs="Times New Roman"/>
          <w:sz w:val="24"/>
          <w:szCs w:val="24"/>
        </w:rPr>
        <w:t xml:space="preserve"> (sasaiste ar VPS). </w:t>
      </w:r>
      <w:r w:rsidR="306D540C" w:rsidRPr="00E24ACC">
        <w:rPr>
          <w:rFonts w:ascii="Times New Roman" w:eastAsia="Times New Roman" w:hAnsi="Times New Roman" w:cs="Times New Roman"/>
          <w:sz w:val="24"/>
          <w:szCs w:val="24"/>
        </w:rPr>
        <w:t>Slēdzot sadarbības līgumu, p</w:t>
      </w:r>
      <w:r w:rsidR="626308C7" w:rsidRPr="00E24ACC">
        <w:rPr>
          <w:rFonts w:ascii="Times New Roman" w:eastAsia="Times New Roman" w:hAnsi="Times New Roman" w:cs="Times New Roman"/>
          <w:sz w:val="24"/>
          <w:szCs w:val="24"/>
        </w:rPr>
        <w:t>ar datu izmantošanu un apstrādi tiek informēti gan pakalpojuma sniedzēji, gan pakalpojuma saņēmēji</w:t>
      </w:r>
      <w:r w:rsidR="32A82D2F" w:rsidRPr="00E24ACC">
        <w:rPr>
          <w:rFonts w:ascii="Times New Roman" w:eastAsia="Times New Roman" w:hAnsi="Times New Roman" w:cs="Times New Roman"/>
          <w:sz w:val="24"/>
          <w:szCs w:val="24"/>
        </w:rPr>
        <w:t>.</w:t>
      </w:r>
      <w:r w:rsidR="7F6029C4" w:rsidRPr="00E24ACC">
        <w:rPr>
          <w:rFonts w:ascii="Times New Roman" w:eastAsia="Times New Roman" w:hAnsi="Times New Roman" w:cs="Times New Roman"/>
          <w:sz w:val="24"/>
          <w:szCs w:val="24"/>
        </w:rPr>
        <w:t xml:space="preserve"> </w:t>
      </w:r>
    </w:p>
    <w:p w14:paraId="018B4B2B" w14:textId="21AC4DCB" w:rsidR="008614DA" w:rsidRPr="00E24ACC" w:rsidRDefault="43938C7B" w:rsidP="7CEBE3A7">
      <w:pPr>
        <w:pStyle w:val="Heading1"/>
        <w:ind w:left="360"/>
        <w:rPr>
          <w:rFonts w:eastAsia="Times New Roman" w:cs="Times New Roman"/>
          <w:sz w:val="24"/>
          <w:szCs w:val="24"/>
        </w:rPr>
      </w:pPr>
      <w:bookmarkStart w:id="15" w:name="_Toc198827971"/>
      <w:r w:rsidRPr="00E24ACC">
        <w:rPr>
          <w:rFonts w:eastAsia="Times New Roman" w:cs="Times New Roman"/>
          <w:sz w:val="24"/>
          <w:szCs w:val="24"/>
        </w:rPr>
        <w:lastRenderedPageBreak/>
        <w:t xml:space="preserve">4.2. </w:t>
      </w:r>
      <w:r w:rsidR="43507E5E" w:rsidRPr="00E24ACC">
        <w:rPr>
          <w:rFonts w:eastAsia="Times New Roman" w:cs="Times New Roman"/>
          <w:sz w:val="24"/>
          <w:szCs w:val="24"/>
        </w:rPr>
        <w:t xml:space="preserve">Latviešu valodas kā svešvalodas apguves pieaugušajiem </w:t>
      </w:r>
      <w:r w:rsidR="71E95B5E" w:rsidRPr="00E24ACC">
        <w:rPr>
          <w:rFonts w:eastAsia="Times New Roman" w:cs="Times New Roman"/>
          <w:sz w:val="24"/>
          <w:szCs w:val="24"/>
        </w:rPr>
        <w:t xml:space="preserve">mācību </w:t>
      </w:r>
      <w:r w:rsidR="43507E5E" w:rsidRPr="00E24ACC">
        <w:rPr>
          <w:rFonts w:eastAsia="Times New Roman" w:cs="Times New Roman"/>
          <w:sz w:val="24"/>
          <w:szCs w:val="24"/>
        </w:rPr>
        <w:t>satura pilnveide un kvalitātes nodrošināšana</w:t>
      </w:r>
      <w:bookmarkEnd w:id="15"/>
    </w:p>
    <w:p w14:paraId="57CF709C" w14:textId="1B5DE783"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Lai nodrošinātu kvalitatīvu publisko pakalpojumu valodas apguvēju mērķgrupām, izstrādājamas vienotas prasības (gan saturiskās, gan procesa administrēšanas) latviešu valodas kā svešvalodas apguves īstenošanai.</w:t>
      </w:r>
    </w:p>
    <w:p w14:paraId="4C1FEF28" w14:textId="71158146"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nodrošinātu </w:t>
      </w:r>
      <w:r w:rsidRPr="00E24ACC">
        <w:rPr>
          <w:rFonts w:ascii="Times New Roman" w:eastAsia="Times New Roman" w:hAnsi="Times New Roman" w:cs="Times New Roman"/>
          <w:b/>
          <w:bCs/>
          <w:sz w:val="24"/>
          <w:szCs w:val="24"/>
        </w:rPr>
        <w:t>pakalpojuma</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 xml:space="preserve">kvalitāti, </w:t>
      </w:r>
      <w:r w:rsidR="0633F6AE" w:rsidRPr="00E24ACC">
        <w:rPr>
          <w:rFonts w:ascii="Times New Roman" w:eastAsia="Times New Roman" w:hAnsi="Times New Roman" w:cs="Times New Roman"/>
          <w:sz w:val="24"/>
          <w:szCs w:val="24"/>
        </w:rPr>
        <w:t xml:space="preserve">pārstrādājami </w:t>
      </w:r>
      <w:r w:rsidRPr="00E24ACC">
        <w:rPr>
          <w:rFonts w:ascii="Times New Roman" w:eastAsia="Times New Roman" w:hAnsi="Times New Roman" w:cs="Times New Roman"/>
          <w:sz w:val="24"/>
          <w:szCs w:val="24"/>
        </w:rPr>
        <w:t xml:space="preserve">un </w:t>
      </w:r>
      <w:r w:rsidR="0633F6AE" w:rsidRPr="00E24ACC">
        <w:rPr>
          <w:rFonts w:ascii="Times New Roman" w:eastAsia="Times New Roman" w:hAnsi="Times New Roman" w:cs="Times New Roman"/>
          <w:sz w:val="24"/>
          <w:szCs w:val="24"/>
        </w:rPr>
        <w:t xml:space="preserve">pilnveidojami </w:t>
      </w:r>
      <w:r w:rsidRPr="00E24ACC">
        <w:rPr>
          <w:rFonts w:ascii="Times New Roman" w:eastAsia="Times New Roman" w:hAnsi="Times New Roman" w:cs="Times New Roman"/>
          <w:sz w:val="24"/>
          <w:szCs w:val="24"/>
        </w:rPr>
        <w:t xml:space="preserve">valodas apguves </w:t>
      </w:r>
      <w:r w:rsidR="65ACBCAA" w:rsidRPr="00E24ACC">
        <w:rPr>
          <w:rFonts w:ascii="Times New Roman" w:eastAsia="Times New Roman" w:hAnsi="Times New Roman" w:cs="Times New Roman"/>
          <w:sz w:val="24"/>
          <w:szCs w:val="24"/>
        </w:rPr>
        <w:t xml:space="preserve">izglītības </w:t>
      </w:r>
      <w:r w:rsidRPr="00E24ACC">
        <w:rPr>
          <w:rFonts w:ascii="Times New Roman" w:eastAsia="Times New Roman" w:hAnsi="Times New Roman" w:cs="Times New Roman"/>
          <w:sz w:val="24"/>
          <w:szCs w:val="24"/>
        </w:rPr>
        <w:t>programm</w:t>
      </w:r>
      <w:r w:rsidR="0633F6AE" w:rsidRPr="00E24ACC">
        <w:rPr>
          <w:rFonts w:ascii="Times New Roman" w:eastAsia="Times New Roman" w:hAnsi="Times New Roman" w:cs="Times New Roman"/>
          <w:sz w:val="24"/>
          <w:szCs w:val="24"/>
        </w:rPr>
        <w:t>u paraugi</w:t>
      </w:r>
      <w:r w:rsidRPr="00E24ACC">
        <w:rPr>
          <w:rFonts w:ascii="Times New Roman" w:eastAsia="Times New Roman" w:hAnsi="Times New Roman" w:cs="Times New Roman"/>
          <w:sz w:val="24"/>
          <w:szCs w:val="24"/>
        </w:rPr>
        <w:t>, nosakāmi nodarbību īstenošanas principi, valodas prasmju diagnostikas kritēriji un risināmi citi jautājumi, izmantojot</w:t>
      </w:r>
      <w:r w:rsidR="79FF33F7" w:rsidRPr="00E24ACC">
        <w:rPr>
          <w:rFonts w:ascii="Times New Roman" w:eastAsia="Times New Roman" w:hAnsi="Times New Roman" w:cs="Times New Roman"/>
          <w:sz w:val="24"/>
          <w:szCs w:val="24"/>
        </w:rPr>
        <w:t xml:space="preserve"> </w:t>
      </w:r>
      <w:r w:rsidR="3A38219B" w:rsidRPr="00E24ACC">
        <w:rPr>
          <w:rFonts w:ascii="Times New Roman" w:eastAsia="Times New Roman" w:hAnsi="Times New Roman" w:cs="Times New Roman"/>
          <w:sz w:val="24"/>
          <w:szCs w:val="24"/>
        </w:rPr>
        <w:t>VPS</w:t>
      </w:r>
      <w:r w:rsidR="79FF33F7" w:rsidRPr="00E24ACC">
        <w:rPr>
          <w:rFonts w:ascii="Times New Roman" w:eastAsia="Times New Roman" w:hAnsi="Times New Roman" w:cs="Times New Roman"/>
          <w:sz w:val="24"/>
          <w:szCs w:val="24"/>
        </w:rPr>
        <w:t xml:space="preserve"> un</w:t>
      </w:r>
      <w:r w:rsidRPr="00E24ACC">
        <w:rPr>
          <w:rFonts w:ascii="Times New Roman" w:eastAsia="Times New Roman" w:hAnsi="Times New Roman" w:cs="Times New Roman"/>
          <w:sz w:val="24"/>
          <w:szCs w:val="24"/>
        </w:rPr>
        <w:t xml:space="preserve"> IMK platformas iespējas atbilstoši Eiropas Padomes valodas politikai un dokumentam „Eiropas Kopīgās pamatnostādnes valodu apguvei: mācīšanās, mācīšana, vērtēšana”</w:t>
      </w:r>
      <w:r w:rsidR="008614DA" w:rsidRPr="00E24ACC">
        <w:rPr>
          <w:rStyle w:val="FootnoteReference"/>
          <w:rFonts w:ascii="Times New Roman" w:eastAsia="Times New Roman" w:hAnsi="Times New Roman" w:cs="Times New Roman"/>
          <w:sz w:val="24"/>
          <w:szCs w:val="24"/>
        </w:rPr>
        <w:footnoteReference w:id="9"/>
      </w:r>
      <w:r w:rsidRPr="00E24ACC">
        <w:rPr>
          <w:rFonts w:ascii="Times New Roman" w:eastAsia="Times New Roman" w:hAnsi="Times New Roman" w:cs="Times New Roman"/>
          <w:sz w:val="24"/>
          <w:szCs w:val="24"/>
        </w:rPr>
        <w:t xml:space="preserve">. IMK platformā paredzēts attīstīt jau izstrādē esošo ilgtermiņa sistēmu integrācijā ar citu IZM izglītības informācijas sistēmu pilnveidi, paredzot kopēju digitālā risinājuma arhitektūru. IMK platformā ir iespējams </w:t>
      </w:r>
      <w:r w:rsidRPr="00E24ACC">
        <w:rPr>
          <w:rFonts w:ascii="Times New Roman" w:eastAsia="Times New Roman" w:hAnsi="Times New Roman" w:cs="Times New Roman"/>
          <w:b/>
          <w:bCs/>
          <w:sz w:val="24"/>
          <w:szCs w:val="24"/>
        </w:rPr>
        <w:t>nodrošināt vienotu izglītības datu uzkrāšanu un apstrādi.</w:t>
      </w:r>
    </w:p>
    <w:p w14:paraId="5CF3EB87" w14:textId="0DF7F8BC" w:rsidR="00715CAB" w:rsidRPr="00E24ACC" w:rsidRDefault="43507E5E" w:rsidP="6A9C9310">
      <w:pPr>
        <w:spacing w:after="0" w:line="22" w:lineRule="atLeast"/>
        <w:jc w:val="both"/>
        <w:rPr>
          <w:rFonts w:ascii="Times New Roman" w:eastAsia="Times New Roman" w:hAnsi="Times New Roman" w:cs="Times New Roman"/>
          <w:sz w:val="24"/>
          <w:szCs w:val="24"/>
          <w14:ligatures w14:val="none"/>
        </w:rPr>
      </w:pPr>
      <w:r w:rsidRPr="00E24ACC">
        <w:rPr>
          <w:rFonts w:ascii="Times New Roman" w:eastAsia="Times New Roman" w:hAnsi="Times New Roman" w:cs="Times New Roman"/>
          <w:color w:val="252525"/>
          <w:sz w:val="24"/>
          <w:szCs w:val="24"/>
        </w:rPr>
        <w:t xml:space="preserve">Viens no pamatuzdevumiem ir </w:t>
      </w:r>
      <w:r w:rsidRPr="00E24ACC">
        <w:rPr>
          <w:rFonts w:ascii="Times New Roman" w:eastAsia="Times New Roman" w:hAnsi="Times New Roman" w:cs="Times New Roman"/>
          <w:sz w:val="24"/>
          <w:szCs w:val="24"/>
          <w14:ligatures w14:val="none"/>
        </w:rPr>
        <w:t>izveidot vienotu latviešu valodas apguves kursu pieaugušajiem piedāvājuma regulējumu, nosakot vienotas prasības un kārtību, kādā fiziskas vai juridiskas personas īsteno latviešu valodas kā svešvalodas apguves programmas. Tādējādi tiks uzlabota pakalpojuma pieejamība un valodas apguves procesā iesaistītās mērķgrupas un mācību pakalpojuma sniedzēji tiks skaidri informēti par valodas apguves procesa organizācijas principiem un kvalitātes kontroles kritērijiem.</w:t>
      </w:r>
      <w:r w:rsidR="601B5F6B" w:rsidRPr="00E24ACC">
        <w:rPr>
          <w:rFonts w:ascii="Times New Roman" w:eastAsia="Times New Roman" w:hAnsi="Times New Roman" w:cs="Times New Roman"/>
          <w:sz w:val="24"/>
          <w:szCs w:val="24"/>
          <w14:ligatures w14:val="none"/>
        </w:rPr>
        <w:t xml:space="preserve"> </w:t>
      </w:r>
      <w:r w:rsidR="601B5F6B" w:rsidRPr="00E24ACC">
        <w:rPr>
          <w:rFonts w:ascii="Times New Roman" w:eastAsia="Times New Roman" w:hAnsi="Times New Roman" w:cs="Times New Roman"/>
          <w:sz w:val="24"/>
          <w:szCs w:val="24"/>
        </w:rPr>
        <w:t>Pēc mācību pabeigšanas valsts valodas prasmes pārbaudes kārtošana būtu ieviešama kā obligāts nosacījums.</w:t>
      </w:r>
      <w:bookmarkStart w:id="16" w:name="_Hlk187843234"/>
    </w:p>
    <w:p w14:paraId="0F16A5B6" w14:textId="1B0EE2DC" w:rsidR="00715CAB" w:rsidRPr="00E24ACC" w:rsidRDefault="189FD83D"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nodrošinātu </w:t>
      </w:r>
      <w:r w:rsidRPr="00E24ACC">
        <w:rPr>
          <w:rFonts w:ascii="Times New Roman" w:eastAsia="Times New Roman" w:hAnsi="Times New Roman" w:cs="Times New Roman"/>
          <w:b/>
          <w:bCs/>
          <w:sz w:val="24"/>
          <w:szCs w:val="24"/>
        </w:rPr>
        <w:t>vienotu</w:t>
      </w:r>
      <w:r w:rsidRPr="00E24ACC">
        <w:rPr>
          <w:rFonts w:ascii="Times New Roman" w:eastAsia="Times New Roman" w:hAnsi="Times New Roman" w:cs="Times New Roman"/>
          <w:sz w:val="24"/>
          <w:szCs w:val="24"/>
        </w:rPr>
        <w:t xml:space="preserve"> valsts valodas apguves sistēmas pieaugušajiem īstenošanu, nepieciešams veikt grozījumus tiesiskajā regulējumā, kas noteiks vienotas koordinējošās institūcijas </w:t>
      </w:r>
      <w:r w:rsidR="525D414B" w:rsidRPr="00E24ACC">
        <w:rPr>
          <w:rFonts w:ascii="Times New Roman" w:eastAsia="Times New Roman" w:hAnsi="Times New Roman" w:cs="Times New Roman"/>
          <w:sz w:val="24"/>
          <w:szCs w:val="24"/>
        </w:rPr>
        <w:t xml:space="preserve">(LVA) </w:t>
      </w:r>
      <w:r w:rsidRPr="00E24ACC">
        <w:rPr>
          <w:rFonts w:ascii="Times New Roman" w:eastAsia="Times New Roman" w:hAnsi="Times New Roman" w:cs="Times New Roman"/>
          <w:sz w:val="24"/>
          <w:szCs w:val="24"/>
        </w:rPr>
        <w:t xml:space="preserve">kompetenci, vienotu procesa pārvaldību, kvalifikācijas prasības personām, kuras īstenos valsts valodas apguvi pieaugušajiem, klientu valsts valodas prasmju līmeņa noteikšanu, vienotu </w:t>
      </w:r>
      <w:r w:rsidR="000A2146">
        <w:rPr>
          <w:rFonts w:ascii="Times New Roman" w:eastAsia="Times New Roman" w:hAnsi="Times New Roman" w:cs="Times New Roman"/>
          <w:sz w:val="24"/>
          <w:szCs w:val="24"/>
        </w:rPr>
        <w:t xml:space="preserve">publiskā finansējuma </w:t>
      </w:r>
      <w:r w:rsidRPr="00E24ACC">
        <w:rPr>
          <w:rFonts w:ascii="Times New Roman" w:eastAsia="Times New Roman" w:hAnsi="Times New Roman" w:cs="Times New Roman"/>
          <w:sz w:val="24"/>
          <w:szCs w:val="24"/>
        </w:rPr>
        <w:t>piešķiršan</w:t>
      </w:r>
      <w:r w:rsidR="5832DCD0" w:rsidRPr="00E24ACC">
        <w:rPr>
          <w:rFonts w:ascii="Times New Roman" w:eastAsia="Times New Roman" w:hAnsi="Times New Roman" w:cs="Times New Roman"/>
          <w:sz w:val="24"/>
          <w:szCs w:val="24"/>
        </w:rPr>
        <w:t>as kārtību</w:t>
      </w:r>
      <w:r w:rsidRPr="00E24ACC">
        <w:rPr>
          <w:rFonts w:ascii="Times New Roman" w:eastAsia="Times New Roman" w:hAnsi="Times New Roman" w:cs="Times New Roman"/>
          <w:sz w:val="24"/>
          <w:szCs w:val="24"/>
        </w:rPr>
        <w:t xml:space="preserve"> un pārvaldīšanu, datu apkopošanu un analīzi, kā arī nodrošinās vienotu valsts valodas apguves pieaugušajiem izglītības saturu.</w:t>
      </w:r>
    </w:p>
    <w:p w14:paraId="63A41E70" w14:textId="77777777" w:rsidR="00203DFC" w:rsidRPr="00E24ACC" w:rsidRDefault="00203DFC" w:rsidP="7CEBE3A7">
      <w:pPr>
        <w:spacing w:after="0" w:line="22" w:lineRule="atLeast"/>
        <w:ind w:firstLine="720"/>
        <w:jc w:val="both"/>
        <w:rPr>
          <w:rFonts w:ascii="Times New Roman" w:eastAsia="Times New Roman" w:hAnsi="Times New Roman" w:cs="Times New Roman"/>
          <w:sz w:val="24"/>
          <w:szCs w:val="24"/>
        </w:rPr>
      </w:pPr>
    </w:p>
    <w:p w14:paraId="72DFF24F" w14:textId="47EFE3FB" w:rsidR="00715CAB" w:rsidRDefault="2A31689F" w:rsidP="7CEBE3A7">
      <w:pPr>
        <w:spacing w:after="0" w:line="22" w:lineRule="atLeast"/>
        <w:ind w:firstLine="720"/>
        <w:jc w:val="both"/>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 xml:space="preserve">Nepieciešams grozīt vairākus </w:t>
      </w:r>
      <w:r w:rsidR="2AB2EBF5" w:rsidRPr="00E24ACC">
        <w:rPr>
          <w:rFonts w:ascii="Times New Roman" w:eastAsia="Times New Roman" w:hAnsi="Times New Roman" w:cs="Times New Roman"/>
          <w:b/>
          <w:bCs/>
          <w:sz w:val="24"/>
          <w:szCs w:val="24"/>
        </w:rPr>
        <w:t>n</w:t>
      </w:r>
      <w:r w:rsidR="189FD83D" w:rsidRPr="00E24ACC">
        <w:rPr>
          <w:rFonts w:ascii="Times New Roman" w:eastAsia="Times New Roman" w:hAnsi="Times New Roman" w:cs="Times New Roman"/>
          <w:b/>
          <w:bCs/>
          <w:sz w:val="24"/>
          <w:szCs w:val="24"/>
        </w:rPr>
        <w:t>ormatīv</w:t>
      </w:r>
      <w:r w:rsidRPr="00E24ACC">
        <w:rPr>
          <w:rFonts w:ascii="Times New Roman" w:eastAsia="Times New Roman" w:hAnsi="Times New Roman" w:cs="Times New Roman"/>
          <w:b/>
          <w:bCs/>
          <w:sz w:val="24"/>
          <w:szCs w:val="24"/>
        </w:rPr>
        <w:t>os</w:t>
      </w:r>
      <w:r w:rsidR="189FD83D" w:rsidRPr="00E24ACC">
        <w:rPr>
          <w:rFonts w:ascii="Times New Roman" w:eastAsia="Times New Roman" w:hAnsi="Times New Roman" w:cs="Times New Roman"/>
          <w:b/>
          <w:bCs/>
          <w:sz w:val="24"/>
          <w:szCs w:val="24"/>
        </w:rPr>
        <w:t xml:space="preserve"> akt</w:t>
      </w:r>
      <w:r w:rsidRPr="00E24ACC">
        <w:rPr>
          <w:rFonts w:ascii="Times New Roman" w:eastAsia="Times New Roman" w:hAnsi="Times New Roman" w:cs="Times New Roman"/>
          <w:b/>
          <w:bCs/>
          <w:sz w:val="24"/>
          <w:szCs w:val="24"/>
        </w:rPr>
        <w:t>us</w:t>
      </w:r>
      <w:r w:rsidR="189FD83D" w:rsidRPr="00E24ACC">
        <w:rPr>
          <w:rFonts w:ascii="Times New Roman" w:eastAsia="Times New Roman" w:hAnsi="Times New Roman" w:cs="Times New Roman"/>
          <w:b/>
          <w:bCs/>
          <w:sz w:val="24"/>
          <w:szCs w:val="24"/>
        </w:rPr>
        <w:t>:</w:t>
      </w:r>
    </w:p>
    <w:p w14:paraId="52F7801E" w14:textId="77777777" w:rsidR="00B64659" w:rsidRPr="00E24ACC" w:rsidRDefault="00B64659" w:rsidP="7CEBE3A7">
      <w:pPr>
        <w:spacing w:after="0" w:line="22" w:lineRule="atLeast"/>
        <w:ind w:firstLine="720"/>
        <w:jc w:val="both"/>
        <w:rPr>
          <w:rFonts w:ascii="Times New Roman" w:eastAsia="Times New Roman" w:hAnsi="Times New Roman" w:cs="Times New Roman"/>
          <w:b/>
          <w:bCs/>
          <w:sz w:val="24"/>
          <w:szCs w:val="24"/>
        </w:rPr>
      </w:pPr>
    </w:p>
    <w:p w14:paraId="5C6EF923" w14:textId="381C419F" w:rsidR="00B64659" w:rsidRDefault="00B64659" w:rsidP="00B64659">
      <w:pPr>
        <w:pStyle w:val="ListParagraph"/>
        <w:numPr>
          <w:ilvl w:val="0"/>
          <w:numId w:val="45"/>
        </w:numPr>
        <w:spacing w:after="0"/>
        <w:ind w:right="-3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IZM sagatavos nepieciešamos grozījumus Izglītības likumā un citos normatīvajos aktos, nosakot Latviešu valodas aģentūru par kompetento iestādi, kas koordinē un pārrauga vienotu valsts valodas apguves procesu neformālajā izglītībā.</w:t>
      </w:r>
    </w:p>
    <w:p w14:paraId="5FF52C5E" w14:textId="77777777" w:rsidR="00B64659" w:rsidRPr="00B64659" w:rsidRDefault="00B64659" w:rsidP="00B64659">
      <w:pPr>
        <w:pStyle w:val="ListParagraph"/>
        <w:spacing w:after="0"/>
        <w:ind w:right="-31"/>
        <w:jc w:val="both"/>
        <w:rPr>
          <w:rFonts w:ascii="Times New Roman" w:eastAsia="Times New Roman" w:hAnsi="Times New Roman" w:cs="Times New Roman"/>
          <w:sz w:val="24"/>
          <w:szCs w:val="24"/>
        </w:rPr>
      </w:pPr>
    </w:p>
    <w:p w14:paraId="7DE2E154" w14:textId="7D1652AF" w:rsidR="00715CAB" w:rsidRPr="00E24ACC" w:rsidRDefault="189FD83D" w:rsidP="7CEBE3A7">
      <w:pPr>
        <w:spacing w:after="0"/>
        <w:ind w:left="360"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b/>
          <w:bCs/>
          <w:sz w:val="24"/>
          <w:szCs w:val="24"/>
        </w:rPr>
        <w:t>Latviešu valodas aģentūra</w:t>
      </w:r>
      <w:r w:rsidR="27333A49" w:rsidRPr="00E24ACC">
        <w:rPr>
          <w:rFonts w:ascii="Times New Roman" w:eastAsia="Times New Roman" w:hAnsi="Times New Roman" w:cs="Times New Roman"/>
          <w:b/>
          <w:bCs/>
          <w:sz w:val="24"/>
          <w:szCs w:val="24"/>
        </w:rPr>
        <w:t xml:space="preserve"> </w:t>
      </w:r>
      <w:r w:rsidRPr="00E24ACC">
        <w:rPr>
          <w:rFonts w:ascii="Times New Roman" w:eastAsia="Times New Roman" w:hAnsi="Times New Roman" w:cs="Times New Roman"/>
          <w:sz w:val="24"/>
          <w:szCs w:val="24"/>
        </w:rPr>
        <w:t>veiktu latviešu valodas apguves sistēmas administrēšanu</w:t>
      </w:r>
      <w:r w:rsidR="27333A49" w:rsidRPr="00E24ACC">
        <w:rPr>
          <w:rFonts w:ascii="Times New Roman" w:eastAsia="Times New Roman" w:hAnsi="Times New Roman" w:cs="Times New Roman"/>
          <w:sz w:val="24"/>
          <w:szCs w:val="24"/>
        </w:rPr>
        <w:t xml:space="preserve">, resp., </w:t>
      </w:r>
    </w:p>
    <w:p w14:paraId="29C1F26A" w14:textId="77777777"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koordinētu saziņu ar finanšu programmu īstenotājiem,</w:t>
      </w:r>
    </w:p>
    <w:p w14:paraId="03FC9D7E" w14:textId="3755E6FC"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veiktu pakalpojumu sniedzēju atlasi atbilstoši izstrādātiem vienotiem kritērijiem,</w:t>
      </w:r>
    </w:p>
    <w:p w14:paraId="235DD28E" w14:textId="3BA34C81"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sniegtu nepieciešamo informāciju un atbalstu valodas apguvējiem</w:t>
      </w:r>
      <w:r w:rsidR="26417CF7" w:rsidRPr="00E24ACC">
        <w:rPr>
          <w:rFonts w:ascii="Times New Roman" w:eastAsia="Times New Roman" w:hAnsi="Times New Roman" w:cs="Times New Roman"/>
          <w:sz w:val="24"/>
          <w:szCs w:val="24"/>
        </w:rPr>
        <w:t xml:space="preserve"> sadarbībā ar finanšu programmu īstenotājiem</w:t>
      </w:r>
      <w:r w:rsidRPr="00E24ACC">
        <w:rPr>
          <w:rFonts w:ascii="Times New Roman" w:eastAsia="Times New Roman" w:hAnsi="Times New Roman" w:cs="Times New Roman"/>
          <w:sz w:val="24"/>
          <w:szCs w:val="24"/>
        </w:rPr>
        <w:t>,</w:t>
      </w:r>
    </w:p>
    <w:p w14:paraId="130FD297" w14:textId="3D89B2D9"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uzraudzītu mācību procesa norisi un kvalitāti, sagatavojot kursu kvalitātes vērtētājus un organizējot to darbību,</w:t>
      </w:r>
    </w:p>
    <w:p w14:paraId="102CD822" w14:textId="68BCB795" w:rsidR="00E14687" w:rsidRPr="00E24ACC" w:rsidRDefault="27333A49" w:rsidP="7CEBE3A7">
      <w:pPr>
        <w:pStyle w:val="ListParagraph"/>
        <w:numPr>
          <w:ilvl w:val="0"/>
          <w:numId w:val="43"/>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veiktu latviešu valodas moduļa datu pārvaldību un analīzi</w:t>
      </w:r>
      <w:r w:rsidR="49061066" w:rsidRPr="00E24ACC">
        <w:rPr>
          <w:rFonts w:ascii="Times New Roman" w:eastAsia="Times New Roman" w:hAnsi="Times New Roman" w:cs="Times New Roman"/>
          <w:sz w:val="24"/>
          <w:szCs w:val="24"/>
        </w:rPr>
        <w:t>.</w:t>
      </w:r>
    </w:p>
    <w:p w14:paraId="125C2010" w14:textId="77777777" w:rsidR="00E14687" w:rsidRPr="00E24ACC" w:rsidRDefault="00E14687" w:rsidP="7CEBE3A7">
      <w:pPr>
        <w:pStyle w:val="ListParagraph"/>
        <w:spacing w:after="0"/>
        <w:ind w:left="993" w:right="-31" w:hanging="284"/>
        <w:jc w:val="both"/>
        <w:rPr>
          <w:rFonts w:ascii="Times New Roman" w:eastAsia="Times New Roman" w:hAnsi="Times New Roman" w:cs="Times New Roman"/>
          <w:sz w:val="24"/>
          <w:szCs w:val="24"/>
        </w:rPr>
      </w:pPr>
    </w:p>
    <w:p w14:paraId="2CC43AB7" w14:textId="64DDABE6" w:rsidR="00E14687" w:rsidRPr="00A93E5E" w:rsidRDefault="27333A49" w:rsidP="00A93E5E">
      <w:pPr>
        <w:pStyle w:val="ListParagraph"/>
        <w:spacing w:after="0"/>
        <w:ind w:right="-31"/>
        <w:jc w:val="both"/>
        <w:rPr>
          <w:rFonts w:ascii="Times New Roman" w:eastAsia="Times New Roman" w:hAnsi="Times New Roman" w:cs="Times New Roman"/>
          <w:sz w:val="24"/>
          <w:szCs w:val="24"/>
        </w:rPr>
      </w:pPr>
      <w:r w:rsidRPr="00A93E5E">
        <w:rPr>
          <w:rFonts w:ascii="Times New Roman" w:eastAsia="Times New Roman" w:hAnsi="Times New Roman" w:cs="Times New Roman"/>
          <w:sz w:val="24"/>
          <w:szCs w:val="24"/>
        </w:rPr>
        <w:lastRenderedPageBreak/>
        <w:t>Tāpat Latviešu valodas aģentūra turpinātu:</w:t>
      </w:r>
    </w:p>
    <w:p w14:paraId="748BB660" w14:textId="0EC169E3" w:rsidR="00E14687" w:rsidRPr="00E24ACC" w:rsidRDefault="27333A49" w:rsidP="7CEBE3A7">
      <w:pPr>
        <w:pStyle w:val="ListParagraph"/>
        <w:numPr>
          <w:ilvl w:val="0"/>
          <w:numId w:val="42"/>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sniegt atbalstu latviešu valodas kā svešvalodas </w:t>
      </w:r>
      <w:r w:rsidR="315EED10" w:rsidRPr="00E24ACC">
        <w:rPr>
          <w:rFonts w:ascii="Times New Roman" w:eastAsia="Times New Roman" w:hAnsi="Times New Roman" w:cs="Times New Roman"/>
          <w:sz w:val="24"/>
          <w:szCs w:val="24"/>
        </w:rPr>
        <w:t xml:space="preserve">apguves pieaugušajiem pedagogiem, piedāvājot </w:t>
      </w:r>
      <w:r w:rsidRPr="00E24ACC">
        <w:rPr>
          <w:rFonts w:ascii="Times New Roman" w:eastAsia="Times New Roman" w:hAnsi="Times New Roman" w:cs="Times New Roman"/>
          <w:sz w:val="24"/>
          <w:szCs w:val="24"/>
        </w:rPr>
        <w:t>profesionāl</w:t>
      </w:r>
      <w:r w:rsidR="315EED10" w:rsidRPr="00E24ACC">
        <w:rPr>
          <w:rFonts w:ascii="Times New Roman" w:eastAsia="Times New Roman" w:hAnsi="Times New Roman" w:cs="Times New Roman"/>
          <w:sz w:val="24"/>
          <w:szCs w:val="24"/>
        </w:rPr>
        <w:t>ās</w:t>
      </w:r>
      <w:r w:rsidRPr="00E24ACC">
        <w:rPr>
          <w:rFonts w:ascii="Times New Roman" w:eastAsia="Times New Roman" w:hAnsi="Times New Roman" w:cs="Times New Roman"/>
          <w:sz w:val="24"/>
          <w:szCs w:val="24"/>
        </w:rPr>
        <w:t xml:space="preserve"> pilnveid</w:t>
      </w:r>
      <w:r w:rsidR="315EED10" w:rsidRPr="00E24ACC">
        <w:rPr>
          <w:rFonts w:ascii="Times New Roman" w:eastAsia="Times New Roman" w:hAnsi="Times New Roman" w:cs="Times New Roman"/>
          <w:sz w:val="24"/>
          <w:szCs w:val="24"/>
        </w:rPr>
        <w:t>es kursus</w:t>
      </w:r>
      <w:r w:rsidRPr="00E24ACC">
        <w:rPr>
          <w:rFonts w:ascii="Times New Roman" w:eastAsia="Times New Roman" w:hAnsi="Times New Roman" w:cs="Times New Roman"/>
          <w:sz w:val="24"/>
          <w:szCs w:val="24"/>
        </w:rPr>
        <w:t>,</w:t>
      </w:r>
    </w:p>
    <w:p w14:paraId="539B0608" w14:textId="080DDE37" w:rsidR="00297880" w:rsidRPr="00E24ACC" w:rsidRDefault="315EED10" w:rsidP="7CEBE3A7">
      <w:pPr>
        <w:pStyle w:val="ListParagraph"/>
        <w:numPr>
          <w:ilvl w:val="0"/>
          <w:numId w:val="42"/>
        </w:numPr>
        <w:spacing w:after="0"/>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izstrādāt </w:t>
      </w:r>
      <w:r w:rsidR="189FD83D" w:rsidRPr="00E24ACC">
        <w:rPr>
          <w:rFonts w:ascii="Times New Roman" w:eastAsia="Times New Roman" w:hAnsi="Times New Roman" w:cs="Times New Roman"/>
          <w:sz w:val="24"/>
          <w:szCs w:val="24"/>
        </w:rPr>
        <w:t>mācību</w:t>
      </w:r>
      <w:r w:rsidRPr="00E24ACC">
        <w:rPr>
          <w:rFonts w:ascii="Times New Roman" w:eastAsia="Times New Roman" w:hAnsi="Times New Roman" w:cs="Times New Roman"/>
          <w:sz w:val="24"/>
          <w:szCs w:val="24"/>
        </w:rPr>
        <w:t xml:space="preserve"> un metodiskos</w:t>
      </w:r>
      <w:r w:rsidR="189FD83D"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materiālus u.</w:t>
      </w:r>
      <w:r w:rsidR="2E38F77B" w:rsidRPr="00E24ACC">
        <w:rPr>
          <w:rFonts w:ascii="Times New Roman" w:eastAsia="Times New Roman" w:hAnsi="Times New Roman" w:cs="Times New Roman"/>
          <w:sz w:val="24"/>
          <w:szCs w:val="24"/>
        </w:rPr>
        <w:t> </w:t>
      </w:r>
      <w:r w:rsidRPr="00E24ACC">
        <w:rPr>
          <w:rFonts w:ascii="Times New Roman" w:eastAsia="Times New Roman" w:hAnsi="Times New Roman" w:cs="Times New Roman"/>
          <w:sz w:val="24"/>
          <w:szCs w:val="24"/>
        </w:rPr>
        <w:t>tml.</w:t>
      </w:r>
    </w:p>
    <w:p w14:paraId="0E79D260" w14:textId="77777777" w:rsidR="00FF1BBD" w:rsidRPr="00E24ACC" w:rsidRDefault="00FF1BBD" w:rsidP="7CEBE3A7">
      <w:pPr>
        <w:pStyle w:val="ListParagraph"/>
        <w:spacing w:after="0"/>
        <w:ind w:right="-31"/>
        <w:jc w:val="both"/>
        <w:rPr>
          <w:rFonts w:ascii="Times New Roman" w:eastAsia="Times New Roman" w:hAnsi="Times New Roman" w:cs="Times New Roman"/>
          <w:sz w:val="24"/>
          <w:szCs w:val="24"/>
        </w:rPr>
      </w:pPr>
    </w:p>
    <w:p w14:paraId="145FAD93" w14:textId="6AB32F4A" w:rsidR="00715CAB" w:rsidRPr="00A93E5E" w:rsidRDefault="189FD83D" w:rsidP="00A93E5E">
      <w:pPr>
        <w:pStyle w:val="ListParagraph"/>
        <w:numPr>
          <w:ilvl w:val="0"/>
          <w:numId w:val="45"/>
        </w:numPr>
        <w:spacing w:after="0"/>
        <w:ind w:right="-31"/>
        <w:jc w:val="both"/>
        <w:rPr>
          <w:rFonts w:ascii="Times New Roman" w:eastAsia="Times New Roman" w:hAnsi="Times New Roman" w:cs="Times New Roman"/>
          <w:sz w:val="24"/>
          <w:szCs w:val="24"/>
        </w:rPr>
      </w:pPr>
      <w:r w:rsidRPr="00A93E5E">
        <w:rPr>
          <w:rFonts w:ascii="Times New Roman" w:eastAsia="Times New Roman" w:hAnsi="Times New Roman" w:cs="Times New Roman"/>
          <w:sz w:val="24"/>
          <w:szCs w:val="24"/>
        </w:rPr>
        <w:t>Vienlaikus likumā ir jāparedz deleģējums Ministru kabinetam noteikt:</w:t>
      </w:r>
    </w:p>
    <w:p w14:paraId="35929108" w14:textId="4BC53919" w:rsidR="00715CAB" w:rsidRPr="00E24ACC" w:rsidRDefault="189FD83D" w:rsidP="7CEBE3A7">
      <w:pPr>
        <w:pStyle w:val="ListParagraph"/>
        <w:numPr>
          <w:ilvl w:val="0"/>
          <w:numId w:val="41"/>
        </w:numPr>
        <w:spacing w:after="0" w:line="240" w:lineRule="auto"/>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kārtību, kādā v</w:t>
      </w:r>
      <w:r w:rsidRPr="00E24ACC">
        <w:rPr>
          <w:rFonts w:ascii="Times New Roman" w:eastAsia="Times New Roman" w:hAnsi="Times New Roman" w:cs="Times New Roman"/>
          <w:sz w:val="24"/>
          <w:szCs w:val="24"/>
          <w:shd w:val="clear" w:color="auto" w:fill="FFFFFF"/>
        </w:rPr>
        <w:t xml:space="preserve">alsts piedalās pieaugušo valsts valodas izglītības programmas </w:t>
      </w:r>
      <w:r w:rsidRPr="00E24ACC">
        <w:rPr>
          <w:rFonts w:ascii="Times New Roman" w:eastAsia="Times New Roman" w:hAnsi="Times New Roman" w:cs="Times New Roman"/>
          <w:sz w:val="24"/>
          <w:szCs w:val="24"/>
        </w:rPr>
        <w:t>mācību nodarbību</w:t>
      </w:r>
      <w:r w:rsidRPr="00E24ACC">
        <w:rPr>
          <w:rFonts w:ascii="Times New Roman" w:eastAsia="Times New Roman" w:hAnsi="Times New Roman" w:cs="Times New Roman"/>
          <w:sz w:val="24"/>
          <w:szCs w:val="24"/>
          <w:shd w:val="clear" w:color="auto" w:fill="FFFFFF"/>
        </w:rPr>
        <w:t xml:space="preserve"> finansēšanā</w:t>
      </w:r>
      <w:r w:rsidRPr="00E24ACC">
        <w:rPr>
          <w:rFonts w:ascii="Times New Roman" w:eastAsia="Times New Roman" w:hAnsi="Times New Roman" w:cs="Times New Roman"/>
          <w:sz w:val="24"/>
          <w:szCs w:val="24"/>
        </w:rPr>
        <w:t>;</w:t>
      </w:r>
    </w:p>
    <w:p w14:paraId="78830DB0" w14:textId="335FDAB0" w:rsidR="00715CAB" w:rsidRPr="00E24ACC" w:rsidRDefault="189FD83D" w:rsidP="7CEBE3A7">
      <w:pPr>
        <w:pStyle w:val="ListParagraph"/>
        <w:numPr>
          <w:ilvl w:val="0"/>
          <w:numId w:val="41"/>
        </w:numPr>
        <w:spacing w:after="0" w:line="240" w:lineRule="auto"/>
        <w:ind w:left="927" w:right="-31"/>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shd w:val="clear" w:color="auto" w:fill="FFFFFF"/>
        </w:rPr>
        <w:t xml:space="preserve">valsts valodas apguves pieaugušajiem izglītības programmas paraugu, tās saturu, minimāli pieļaujamo personu skaitu grupā, </w:t>
      </w:r>
      <w:r w:rsidRPr="00E24ACC">
        <w:rPr>
          <w:rFonts w:ascii="Times New Roman" w:eastAsia="Times New Roman" w:hAnsi="Times New Roman" w:cs="Times New Roman"/>
          <w:sz w:val="24"/>
          <w:szCs w:val="24"/>
        </w:rPr>
        <w:t xml:space="preserve">valodas prasmes līmeņa noteikšanas un mācību sasniegumu vērtēšanas vienotos principus un īstenošanas formas, </w:t>
      </w:r>
      <w:r w:rsidR="49061066" w:rsidRPr="00E24ACC">
        <w:rPr>
          <w:rFonts w:ascii="Times New Roman" w:eastAsia="Times New Roman" w:hAnsi="Times New Roman" w:cs="Times New Roman"/>
          <w:sz w:val="24"/>
          <w:szCs w:val="24"/>
        </w:rPr>
        <w:t>izglītības īstenotāju</w:t>
      </w:r>
      <w:r w:rsidRPr="00E24ACC">
        <w:rPr>
          <w:rFonts w:ascii="Times New Roman" w:eastAsia="Times New Roman" w:hAnsi="Times New Roman" w:cs="Times New Roman"/>
          <w:sz w:val="24"/>
          <w:szCs w:val="24"/>
        </w:rPr>
        <w:t xml:space="preserve"> izvērtējumu, </w:t>
      </w:r>
      <w:r w:rsidR="4D49644C" w:rsidRPr="00E24ACC">
        <w:rPr>
          <w:rFonts w:ascii="Times New Roman" w:eastAsia="Times New Roman" w:hAnsi="Times New Roman" w:cs="Times New Roman"/>
          <w:sz w:val="24"/>
          <w:szCs w:val="24"/>
        </w:rPr>
        <w:t>IMK</w:t>
      </w:r>
      <w:r w:rsidRPr="00E24ACC">
        <w:rPr>
          <w:rFonts w:ascii="Times New Roman" w:eastAsia="Times New Roman" w:hAnsi="Times New Roman" w:cs="Times New Roman"/>
          <w:sz w:val="24"/>
          <w:szCs w:val="24"/>
        </w:rPr>
        <w:t xml:space="preserve"> izmantošanu, pe</w:t>
      </w:r>
      <w:r w:rsidRPr="00E24ACC">
        <w:rPr>
          <w:rFonts w:ascii="Times New Roman" w:eastAsia="Times New Roman" w:hAnsi="Times New Roman" w:cs="Times New Roman"/>
          <w:sz w:val="24"/>
          <w:szCs w:val="24"/>
          <w:shd w:val="clear" w:color="auto" w:fill="FFFFFF"/>
        </w:rPr>
        <w:t>rsonu (</w:t>
      </w:r>
      <w:r w:rsidR="57B54D12" w:rsidRPr="00E24ACC">
        <w:rPr>
          <w:rFonts w:ascii="Times New Roman" w:eastAsia="Times New Roman" w:hAnsi="Times New Roman" w:cs="Times New Roman"/>
          <w:sz w:val="24"/>
          <w:szCs w:val="24"/>
          <w:shd w:val="clear" w:color="auto" w:fill="FFFFFF"/>
        </w:rPr>
        <w:t>pakalpojuma saņēmēju</w:t>
      </w:r>
      <w:r w:rsidRPr="00E24ACC">
        <w:rPr>
          <w:rFonts w:ascii="Times New Roman" w:eastAsia="Times New Roman" w:hAnsi="Times New Roman" w:cs="Times New Roman"/>
          <w:sz w:val="24"/>
          <w:szCs w:val="24"/>
          <w:shd w:val="clear" w:color="auto" w:fill="FFFFFF"/>
        </w:rPr>
        <w:t>) pieteikšanās sistēmas uzraudzību.</w:t>
      </w:r>
    </w:p>
    <w:p w14:paraId="5FEED11A" w14:textId="77777777" w:rsidR="00715CAB" w:rsidRPr="00E24ACC" w:rsidRDefault="00715CAB" w:rsidP="7CEBE3A7">
      <w:pPr>
        <w:pStyle w:val="ListParagraph"/>
        <w:spacing w:after="0" w:line="240" w:lineRule="auto"/>
        <w:ind w:left="-567" w:right="-31"/>
        <w:jc w:val="both"/>
        <w:rPr>
          <w:rFonts w:ascii="Times New Roman" w:eastAsia="Times New Roman" w:hAnsi="Times New Roman" w:cs="Times New Roman"/>
          <w:sz w:val="24"/>
          <w:szCs w:val="24"/>
        </w:rPr>
      </w:pPr>
    </w:p>
    <w:p w14:paraId="5F6AF216" w14:textId="77728630" w:rsidR="00026282" w:rsidRPr="00E24ACC" w:rsidRDefault="377DD8DE" w:rsidP="7CEBE3A7">
      <w:pPr>
        <w:spacing w:after="0"/>
        <w:ind w:firstLine="720"/>
        <w:jc w:val="both"/>
        <w:rPr>
          <w:rFonts w:ascii="Times New Roman" w:eastAsia="Times New Roman" w:hAnsi="Times New Roman" w:cs="Times New Roman"/>
          <w:b/>
          <w:bCs/>
          <w:sz w:val="24"/>
          <w:szCs w:val="24"/>
        </w:rPr>
      </w:pPr>
      <w:bookmarkStart w:id="17" w:name="_Hlk180656874"/>
      <w:r w:rsidRPr="00E24ACC">
        <w:rPr>
          <w:rFonts w:ascii="Times New Roman" w:eastAsia="Times New Roman" w:hAnsi="Times New Roman" w:cs="Times New Roman"/>
          <w:b/>
          <w:bCs/>
          <w:color w:val="252525"/>
          <w:sz w:val="24"/>
          <w:szCs w:val="24"/>
        </w:rPr>
        <w:t>Attiecīgi ar Ministru kabineta noteikumiem reglamentētu:</w:t>
      </w:r>
      <w:bookmarkEnd w:id="17"/>
    </w:p>
    <w:p w14:paraId="64DBB6F2" w14:textId="7F92D17A"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color w:val="252525"/>
          <w:sz w:val="24"/>
          <w:szCs w:val="24"/>
        </w:rPr>
        <w:t>latviešu valodas kā svešvalodas apguves procesa organizācijas pamatprincipus</w:t>
      </w:r>
      <w:r w:rsidRPr="00E24ACC">
        <w:rPr>
          <w:rFonts w:ascii="Times New Roman" w:eastAsia="Times New Roman" w:hAnsi="Times New Roman" w:cs="Times New Roman"/>
          <w:sz w:val="24"/>
          <w:szCs w:val="24"/>
        </w:rPr>
        <w:t>;</w:t>
      </w:r>
    </w:p>
    <w:p w14:paraId="5C06505B" w14:textId="14A7CB20"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color w:val="252525"/>
          <w:sz w:val="24"/>
          <w:szCs w:val="24"/>
        </w:rPr>
        <w:t>izglītojamo sasniedzamos mācību rezultātus</w:t>
      </w:r>
      <w:r w:rsidRPr="00E24ACC">
        <w:rPr>
          <w:rFonts w:ascii="Times New Roman" w:eastAsia="Times New Roman" w:hAnsi="Times New Roman" w:cs="Times New Roman"/>
          <w:sz w:val="24"/>
          <w:szCs w:val="24"/>
        </w:rPr>
        <w:t xml:space="preserve">; </w:t>
      </w:r>
    </w:p>
    <w:p w14:paraId="7945A938" w14:textId="52502BA7" w:rsidR="008614DA" w:rsidRPr="00E24ACC" w:rsidRDefault="1AF21792"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izglītības programmas</w:t>
      </w:r>
      <w:r w:rsidR="377DD8DE" w:rsidRPr="00E24ACC">
        <w:rPr>
          <w:rFonts w:ascii="Times New Roman" w:eastAsia="Times New Roman" w:hAnsi="Times New Roman" w:cs="Times New Roman"/>
          <w:sz w:val="24"/>
          <w:szCs w:val="24"/>
        </w:rPr>
        <w:t xml:space="preserve"> īstenošanas ilgumu;</w:t>
      </w:r>
    </w:p>
    <w:p w14:paraId="0079B458" w14:textId="4B25A153"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latviešu valodas kā svešvalodas apguves programmu paraugus (A0, A</w:t>
      </w:r>
      <w:r w:rsidR="1AF21792" w:rsidRPr="00E24ACC">
        <w:rPr>
          <w:rFonts w:ascii="Times New Roman" w:eastAsia="Times New Roman" w:hAnsi="Times New Roman" w:cs="Times New Roman"/>
          <w:sz w:val="24"/>
          <w:szCs w:val="24"/>
        </w:rPr>
        <w:t>1</w:t>
      </w:r>
      <w:r w:rsidR="2E574937"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C2);</w:t>
      </w:r>
    </w:p>
    <w:p w14:paraId="58085621" w14:textId="17180976"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color w:val="252525"/>
          <w:sz w:val="24"/>
          <w:szCs w:val="24"/>
        </w:rPr>
        <w:t>klienta (valodas apguvēja) valodas prasmes līmeņa noteikšanas un mācību sasniegumu vērtēšanas vienotos principus un īstenošanas formas (piem., pašnovērtē</w:t>
      </w:r>
      <w:r w:rsidR="525D414B" w:rsidRPr="00E24ACC">
        <w:rPr>
          <w:rFonts w:ascii="Times New Roman" w:eastAsia="Times New Roman" w:hAnsi="Times New Roman" w:cs="Times New Roman"/>
          <w:color w:val="252525"/>
          <w:sz w:val="24"/>
          <w:szCs w:val="24"/>
        </w:rPr>
        <w:t>juma</w:t>
      </w:r>
      <w:r w:rsidRPr="00E24ACC">
        <w:rPr>
          <w:rFonts w:ascii="Times New Roman" w:eastAsia="Times New Roman" w:hAnsi="Times New Roman" w:cs="Times New Roman"/>
          <w:color w:val="252525"/>
          <w:sz w:val="24"/>
          <w:szCs w:val="24"/>
        </w:rPr>
        <w:t xml:space="preserve"> tests latviešu valodas prasmes līmeņa noteikšanai un reģistrācijai kursiem un/vai t. s. „ieejas kartes” saņemšanai);</w:t>
      </w:r>
    </w:p>
    <w:p w14:paraId="52DD18BD" w14:textId="102F9F41" w:rsidR="008614DA" w:rsidRPr="00E24ACC" w:rsidRDefault="68B5FD18"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color w:val="252525"/>
          <w:sz w:val="24"/>
          <w:szCs w:val="24"/>
        </w:rPr>
        <w:t xml:space="preserve">maksimālo </w:t>
      </w:r>
      <w:r w:rsidR="377DD8DE" w:rsidRPr="00E24ACC">
        <w:rPr>
          <w:rFonts w:ascii="Times New Roman" w:eastAsia="Times New Roman" w:hAnsi="Times New Roman" w:cs="Times New Roman"/>
          <w:color w:val="252525"/>
          <w:sz w:val="24"/>
          <w:szCs w:val="24"/>
        </w:rPr>
        <w:t>valodas apguvēju skaitu grupā;</w:t>
      </w:r>
    </w:p>
    <w:p w14:paraId="070AED6B" w14:textId="0DFD3A9C" w:rsidR="008614DA" w:rsidRPr="00E24ACC" w:rsidRDefault="377DD8DE"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color w:val="252525"/>
          <w:sz w:val="24"/>
          <w:szCs w:val="24"/>
        </w:rPr>
        <w:t>mācību procesa organizācijas nosacījumus, mācību darba veidus un formas;</w:t>
      </w:r>
    </w:p>
    <w:p w14:paraId="4942E4C8" w14:textId="46BE3CC7" w:rsidR="008614DA" w:rsidRPr="00E24ACC" w:rsidRDefault="49061066" w:rsidP="7CEBE3A7">
      <w:pPr>
        <w:pStyle w:val="ListParagraph"/>
        <w:numPr>
          <w:ilvl w:val="0"/>
          <w:numId w:val="33"/>
        </w:numPr>
        <w:spacing w:after="0"/>
        <w:ind w:left="426" w:hanging="77"/>
        <w:jc w:val="both"/>
        <w:rPr>
          <w:rFonts w:ascii="Times New Roman" w:eastAsia="Times New Roman" w:hAnsi="Times New Roman" w:cs="Times New Roman"/>
          <w:sz w:val="24"/>
          <w:szCs w:val="24"/>
        </w:rPr>
      </w:pPr>
      <w:r w:rsidRPr="00E24ACC">
        <w:rPr>
          <w:rFonts w:ascii="Times New Roman" w:eastAsia="Times New Roman" w:hAnsi="Times New Roman" w:cs="Times New Roman"/>
          <w:color w:val="252525"/>
          <w:sz w:val="24"/>
          <w:szCs w:val="24"/>
        </w:rPr>
        <w:t>izglītotāju</w:t>
      </w:r>
      <w:r w:rsidR="377DD8DE" w:rsidRPr="00E24ACC">
        <w:rPr>
          <w:rFonts w:ascii="Times New Roman" w:eastAsia="Times New Roman" w:hAnsi="Times New Roman" w:cs="Times New Roman"/>
          <w:color w:val="252525"/>
          <w:sz w:val="24"/>
          <w:szCs w:val="24"/>
        </w:rPr>
        <w:t xml:space="preserve"> profesionālās kompetences prasības;</w:t>
      </w:r>
    </w:p>
    <w:p w14:paraId="3666AB46" w14:textId="5854A457" w:rsidR="00297880" w:rsidRPr="00E24ACC" w:rsidRDefault="1AF21792"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sz w:val="24"/>
          <w:szCs w:val="24"/>
        </w:rPr>
        <w:t>programmas</w:t>
      </w:r>
      <w:r w:rsidR="377DD8DE" w:rsidRPr="00E24ACC">
        <w:rPr>
          <w:rFonts w:ascii="Times New Roman" w:eastAsia="Times New Roman" w:hAnsi="Times New Roman" w:cs="Times New Roman"/>
          <w:sz w:val="24"/>
          <w:szCs w:val="24"/>
        </w:rPr>
        <w:t xml:space="preserve"> izmaks</w:t>
      </w:r>
      <w:r w:rsidR="399EC83F" w:rsidRPr="00E24ACC">
        <w:rPr>
          <w:rFonts w:ascii="Times New Roman" w:eastAsia="Times New Roman" w:hAnsi="Times New Roman" w:cs="Times New Roman"/>
          <w:sz w:val="24"/>
          <w:szCs w:val="24"/>
        </w:rPr>
        <w:t xml:space="preserve">u </w:t>
      </w:r>
      <w:r w:rsidR="399EC83F" w:rsidRPr="00E24ACC">
        <w:rPr>
          <w:rFonts w:ascii="Times New Roman" w:eastAsia="Times New Roman" w:hAnsi="Times New Roman" w:cs="Times New Roman"/>
          <w:color w:val="252525"/>
          <w:sz w:val="24"/>
          <w:szCs w:val="24"/>
        </w:rPr>
        <w:t>aprēķināšanas metodiku</w:t>
      </w:r>
      <w:r w:rsidR="377DD8DE" w:rsidRPr="00E24ACC">
        <w:rPr>
          <w:rFonts w:ascii="Times New Roman" w:eastAsia="Times New Roman" w:hAnsi="Times New Roman" w:cs="Times New Roman"/>
          <w:color w:val="252525"/>
          <w:sz w:val="24"/>
          <w:szCs w:val="24"/>
        </w:rPr>
        <w:t xml:space="preserve"> (</w:t>
      </w:r>
      <w:r w:rsidR="399EC83F" w:rsidRPr="00E24ACC">
        <w:rPr>
          <w:rFonts w:ascii="Times New Roman" w:eastAsia="Times New Roman" w:hAnsi="Times New Roman" w:cs="Times New Roman"/>
          <w:color w:val="252525"/>
          <w:sz w:val="24"/>
          <w:szCs w:val="24"/>
        </w:rPr>
        <w:t>t.</w:t>
      </w:r>
      <w:r w:rsidR="047980B3" w:rsidRPr="00E24ACC">
        <w:rPr>
          <w:rFonts w:ascii="Times New Roman" w:eastAsia="Times New Roman" w:hAnsi="Times New Roman" w:cs="Times New Roman"/>
          <w:color w:val="252525"/>
          <w:sz w:val="24"/>
          <w:szCs w:val="24"/>
        </w:rPr>
        <w:t> </w:t>
      </w:r>
      <w:r w:rsidR="399EC83F" w:rsidRPr="00E24ACC">
        <w:rPr>
          <w:rFonts w:ascii="Times New Roman" w:eastAsia="Times New Roman" w:hAnsi="Times New Roman" w:cs="Times New Roman"/>
          <w:color w:val="252525"/>
          <w:sz w:val="24"/>
          <w:szCs w:val="24"/>
        </w:rPr>
        <w:t xml:space="preserve">sk. </w:t>
      </w:r>
      <w:r w:rsidR="68B5FD18" w:rsidRPr="00E24ACC">
        <w:rPr>
          <w:rFonts w:ascii="Times New Roman" w:eastAsia="Times New Roman" w:hAnsi="Times New Roman" w:cs="Times New Roman"/>
          <w:color w:val="252525"/>
          <w:sz w:val="24"/>
          <w:szCs w:val="24"/>
        </w:rPr>
        <w:t>izglītotāja</w:t>
      </w:r>
      <w:r w:rsidR="377DD8DE" w:rsidRPr="00E24ACC">
        <w:rPr>
          <w:rFonts w:ascii="Times New Roman" w:eastAsia="Times New Roman" w:hAnsi="Times New Roman" w:cs="Times New Roman"/>
          <w:color w:val="252525"/>
          <w:sz w:val="24"/>
          <w:szCs w:val="24"/>
        </w:rPr>
        <w:t xml:space="preserve"> darba un administrēšanas izdevumus), ja </w:t>
      </w:r>
      <w:r w:rsidR="68B5FD18" w:rsidRPr="00E24ACC">
        <w:rPr>
          <w:rFonts w:ascii="Times New Roman" w:eastAsia="Times New Roman" w:hAnsi="Times New Roman" w:cs="Times New Roman"/>
          <w:color w:val="252525"/>
          <w:sz w:val="24"/>
          <w:szCs w:val="24"/>
        </w:rPr>
        <w:t>mācību</w:t>
      </w:r>
      <w:r w:rsidR="377DD8DE" w:rsidRPr="00E24ACC">
        <w:rPr>
          <w:rFonts w:ascii="Times New Roman" w:eastAsia="Times New Roman" w:hAnsi="Times New Roman" w:cs="Times New Roman"/>
          <w:color w:val="252525"/>
          <w:sz w:val="24"/>
          <w:szCs w:val="24"/>
        </w:rPr>
        <w:t xml:space="preserve"> īstenošanai ir piešķirts </w:t>
      </w:r>
      <w:r w:rsidR="377DD8DE" w:rsidRPr="00E24ACC">
        <w:rPr>
          <w:rFonts w:ascii="Times New Roman" w:eastAsia="Times New Roman" w:hAnsi="Times New Roman" w:cs="Times New Roman"/>
          <w:b/>
          <w:bCs/>
          <w:color w:val="252525"/>
          <w:sz w:val="24"/>
          <w:szCs w:val="24"/>
        </w:rPr>
        <w:t>valsts budžeta finansējums</w:t>
      </w:r>
      <w:r w:rsidR="377DD8DE" w:rsidRPr="00E24ACC">
        <w:rPr>
          <w:rFonts w:ascii="Times New Roman" w:eastAsia="Times New Roman" w:hAnsi="Times New Roman" w:cs="Times New Roman"/>
          <w:color w:val="252525"/>
          <w:sz w:val="24"/>
          <w:szCs w:val="24"/>
        </w:rPr>
        <w:t xml:space="preserve"> vai Eiropas Savienības fondu finansējums</w:t>
      </w:r>
      <w:r w:rsidR="003A1FED">
        <w:rPr>
          <w:rFonts w:ascii="Times New Roman" w:eastAsia="Times New Roman" w:hAnsi="Times New Roman" w:cs="Times New Roman"/>
          <w:color w:val="252525"/>
          <w:sz w:val="24"/>
          <w:szCs w:val="24"/>
        </w:rPr>
        <w:t>, vai pašvaldību finansējums</w:t>
      </w:r>
      <w:r w:rsidR="377DD8DE" w:rsidRPr="00E24ACC">
        <w:rPr>
          <w:rFonts w:ascii="Times New Roman" w:eastAsia="Times New Roman" w:hAnsi="Times New Roman" w:cs="Times New Roman"/>
          <w:color w:val="252525"/>
          <w:sz w:val="24"/>
          <w:szCs w:val="24"/>
        </w:rPr>
        <w:t xml:space="preserve"> (ņemot vērā darba tirgus cenas, pedagogu atalgojuma likmes valstī u. c. aspektus)</w:t>
      </w:r>
      <w:r w:rsidR="399EC83F" w:rsidRPr="00E24ACC">
        <w:rPr>
          <w:rFonts w:ascii="Times New Roman" w:eastAsia="Times New Roman" w:hAnsi="Times New Roman" w:cs="Times New Roman"/>
          <w:color w:val="252525"/>
          <w:sz w:val="24"/>
          <w:szCs w:val="24"/>
        </w:rPr>
        <w:t>;</w:t>
      </w:r>
    </w:p>
    <w:p w14:paraId="606BF5F4" w14:textId="0EB579B2" w:rsidR="001E7B8B" w:rsidRPr="00E24ACC" w:rsidRDefault="399EC83F" w:rsidP="7CEBE3A7">
      <w:pPr>
        <w:pStyle w:val="ListParagraph"/>
        <w:numPr>
          <w:ilvl w:val="0"/>
          <w:numId w:val="33"/>
        </w:numPr>
        <w:spacing w:after="0"/>
        <w:ind w:left="426" w:hanging="77"/>
        <w:jc w:val="both"/>
        <w:rPr>
          <w:rFonts w:ascii="Times New Roman" w:eastAsia="Times New Roman" w:hAnsi="Times New Roman" w:cs="Times New Roman"/>
          <w:color w:val="252525"/>
          <w:sz w:val="24"/>
          <w:szCs w:val="24"/>
        </w:rPr>
      </w:pPr>
      <w:r w:rsidRPr="00E24ACC">
        <w:rPr>
          <w:rFonts w:ascii="Times New Roman" w:eastAsia="Times New Roman" w:hAnsi="Times New Roman" w:cs="Times New Roman"/>
          <w:sz w:val="24"/>
          <w:szCs w:val="24"/>
        </w:rPr>
        <w:t>mācību kvalitātes nodrošināšanas procesu un datu analīzi.</w:t>
      </w:r>
    </w:p>
    <w:p w14:paraId="02E93E28" w14:textId="77777777" w:rsidR="008F54E3" w:rsidRPr="00E24ACC" w:rsidRDefault="008F54E3" w:rsidP="7CEBE3A7">
      <w:pPr>
        <w:spacing w:after="0"/>
        <w:ind w:firstLine="720"/>
        <w:jc w:val="both"/>
        <w:rPr>
          <w:rFonts w:ascii="Times New Roman" w:eastAsia="Times New Roman" w:hAnsi="Times New Roman" w:cs="Times New Roman"/>
          <w:sz w:val="24"/>
          <w:szCs w:val="24"/>
        </w:rPr>
      </w:pPr>
    </w:p>
    <w:p w14:paraId="552C1F02" w14:textId="1C68CF29" w:rsidR="002B0B86" w:rsidRPr="00E24ACC" w:rsidRDefault="22FF1F4C" w:rsidP="7CEBE3A7">
      <w:pPr>
        <w:spacing w:after="0"/>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IZM un tās padotības iestādēm ir pieredze kvalificētu pedagogu sagatavošanā un tālākizglītošanā, kā arī metodiskā atbalsta sniegšanā.</w:t>
      </w:r>
    </w:p>
    <w:bookmarkEnd w:id="16"/>
    <w:p w14:paraId="0F4F6162" w14:textId="77777777" w:rsidR="00CF2DA5"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Lai sagatavotu latviešu valodas kā svešvalodas pedagogus darbam ar pieaugušajiem, tiek īstenots Eiropas Sociālā fonda Plus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w:t>
      </w:r>
    </w:p>
    <w:p w14:paraId="26EC781C" w14:textId="4948F798" w:rsidR="008614DA" w:rsidRPr="00E24ACC" w:rsidRDefault="377DD8DE" w:rsidP="000E295D">
      <w:pPr>
        <w:spacing w:after="0" w:line="22" w:lineRule="atLeast"/>
        <w:jc w:val="both"/>
        <w:rPr>
          <w:rFonts w:ascii="Times New Roman" w:eastAsia="Times New Roman" w:hAnsi="Times New Roman" w:cs="Times New Roman"/>
          <w:b/>
          <w:bCs/>
          <w:sz w:val="24"/>
          <w:szCs w:val="24"/>
        </w:rPr>
      </w:pPr>
      <w:r w:rsidRPr="00E24ACC">
        <w:rPr>
          <w:rFonts w:ascii="Times New Roman" w:eastAsia="Times New Roman" w:hAnsi="Times New Roman" w:cs="Times New Roman"/>
          <w:b/>
          <w:bCs/>
          <w:sz w:val="24"/>
          <w:szCs w:val="24"/>
        </w:rPr>
        <w:t>4.2.2.8. pasākuma</w:t>
      </w:r>
      <w:r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b/>
          <w:bCs/>
          <w:sz w:val="24"/>
          <w:szCs w:val="24"/>
        </w:rPr>
        <w:t xml:space="preserve">projekts „Latviešu valodas skolotāju izglītības programma darbam ar pieaugušajiem” </w:t>
      </w:r>
      <w:r w:rsidRPr="00E24ACC">
        <w:rPr>
          <w:rFonts w:ascii="Times New Roman" w:eastAsia="Times New Roman" w:hAnsi="Times New Roman" w:cs="Times New Roman"/>
          <w:sz w:val="24"/>
          <w:szCs w:val="24"/>
        </w:rPr>
        <w:t>(MK noteikumi Nr. 386, 2024. gada 18. jūnijā)</w:t>
      </w:r>
      <w:r w:rsidR="008614DA" w:rsidRPr="00E24ACC">
        <w:rPr>
          <w:rStyle w:val="FootnoteReference"/>
          <w:rFonts w:ascii="Times New Roman" w:eastAsia="Times New Roman" w:hAnsi="Times New Roman" w:cs="Times New Roman"/>
          <w:sz w:val="24"/>
          <w:szCs w:val="24"/>
        </w:rPr>
        <w:footnoteReference w:id="10"/>
      </w:r>
      <w:r w:rsidRPr="00E24ACC">
        <w:rPr>
          <w:rFonts w:ascii="Times New Roman" w:eastAsia="Times New Roman" w:hAnsi="Times New Roman" w:cs="Times New Roman"/>
          <w:sz w:val="24"/>
          <w:szCs w:val="24"/>
        </w:rPr>
        <w:t>.</w:t>
      </w:r>
    </w:p>
    <w:p w14:paraId="58C8995F" w14:textId="1D956F31"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Projekta īstenotājs ir Latvijas Universitāte, projekta partneris </w:t>
      </w:r>
      <w:r w:rsidR="18EC0BD2" w:rsidRPr="00E24ACC">
        <w:rPr>
          <w:rFonts w:ascii="Times New Roman" w:eastAsia="Times New Roman" w:hAnsi="Times New Roman" w:cs="Times New Roman"/>
          <w:sz w:val="24"/>
          <w:szCs w:val="24"/>
        </w:rPr>
        <w:t>‒</w:t>
      </w:r>
      <w:r w:rsidRPr="00E24ACC">
        <w:rPr>
          <w:rFonts w:ascii="Times New Roman" w:eastAsia="Times New Roman" w:hAnsi="Times New Roman" w:cs="Times New Roman"/>
          <w:sz w:val="24"/>
          <w:szCs w:val="24"/>
        </w:rPr>
        <w:t xml:space="preserve"> L</w:t>
      </w:r>
      <w:r w:rsidR="68B5FD18" w:rsidRPr="00E24ACC">
        <w:rPr>
          <w:rFonts w:ascii="Times New Roman" w:eastAsia="Times New Roman" w:hAnsi="Times New Roman" w:cs="Times New Roman"/>
          <w:sz w:val="24"/>
          <w:szCs w:val="24"/>
        </w:rPr>
        <w:t>VA</w:t>
      </w:r>
      <w:r w:rsidR="74B5675E" w:rsidRPr="00E24ACC">
        <w:rPr>
          <w:rFonts w:ascii="Times New Roman" w:eastAsia="Times New Roman" w:hAnsi="Times New Roman" w:cs="Times New Roman"/>
          <w:sz w:val="24"/>
          <w:szCs w:val="24"/>
        </w:rPr>
        <w:t xml:space="preserve"> (no 2024. gada 1</w:t>
      </w:r>
      <w:r w:rsidR="2E85FD42" w:rsidRPr="00E24ACC">
        <w:rPr>
          <w:rFonts w:ascii="Times New Roman" w:eastAsia="Times New Roman" w:hAnsi="Times New Roman" w:cs="Times New Roman"/>
          <w:sz w:val="24"/>
          <w:szCs w:val="24"/>
        </w:rPr>
        <w:t>. </w:t>
      </w:r>
      <w:r w:rsidR="74B5675E" w:rsidRPr="00E24ACC">
        <w:rPr>
          <w:rFonts w:ascii="Times New Roman" w:eastAsia="Times New Roman" w:hAnsi="Times New Roman" w:cs="Times New Roman"/>
          <w:sz w:val="24"/>
          <w:szCs w:val="24"/>
        </w:rPr>
        <w:t>novembra līdz 2025. gada 30. aprīlim)</w:t>
      </w:r>
      <w:r w:rsidRPr="00E24ACC">
        <w:rPr>
          <w:rFonts w:ascii="Times New Roman" w:eastAsia="Times New Roman" w:hAnsi="Times New Roman" w:cs="Times New Roman"/>
          <w:sz w:val="24"/>
          <w:szCs w:val="24"/>
        </w:rPr>
        <w:t>. Īstenošanas termiņš: 01.09.2024.–31.08.2028. Projekta kopējais finansējums: 615 498,00 </w:t>
      </w:r>
      <w:r w:rsidR="4A94CA23" w:rsidRPr="00E24ACC">
        <w:rPr>
          <w:rFonts w:ascii="Times New Roman" w:eastAsia="Times New Roman" w:hAnsi="Times New Roman" w:cs="Times New Roman"/>
          <w:sz w:val="24"/>
          <w:szCs w:val="24"/>
        </w:rPr>
        <w:t xml:space="preserve">eiro </w:t>
      </w:r>
      <w:r w:rsidRPr="00E24ACC">
        <w:rPr>
          <w:rFonts w:ascii="Times New Roman" w:eastAsia="Times New Roman" w:hAnsi="Times New Roman" w:cs="Times New Roman"/>
          <w:sz w:val="24"/>
          <w:szCs w:val="24"/>
        </w:rPr>
        <w:t>(Eiropas Sociālā fonda Plus līdzfinansējums 523 173,00</w:t>
      </w:r>
      <w:r w:rsidR="4C681577" w:rsidRPr="00E24ACC">
        <w:rPr>
          <w:rFonts w:ascii="Times New Roman" w:eastAsia="Times New Roman" w:hAnsi="Times New Roman" w:cs="Times New Roman"/>
          <w:sz w:val="24"/>
          <w:szCs w:val="24"/>
        </w:rPr>
        <w:t> </w:t>
      </w:r>
      <w:r w:rsidR="4A94CA23" w:rsidRPr="00E24ACC">
        <w:rPr>
          <w:rFonts w:ascii="Times New Roman" w:eastAsia="Times New Roman" w:hAnsi="Times New Roman" w:cs="Times New Roman"/>
          <w:sz w:val="24"/>
          <w:szCs w:val="24"/>
        </w:rPr>
        <w:t>eiro</w:t>
      </w:r>
      <w:r w:rsidRPr="00E24ACC">
        <w:rPr>
          <w:rFonts w:ascii="Times New Roman" w:eastAsia="Times New Roman" w:hAnsi="Times New Roman" w:cs="Times New Roman"/>
          <w:sz w:val="24"/>
          <w:szCs w:val="24"/>
        </w:rPr>
        <w:t xml:space="preserve">, valsts budžeta līdzfinansējums 92 325,00 </w:t>
      </w:r>
      <w:r w:rsidR="4A94CA23" w:rsidRPr="00E24ACC">
        <w:rPr>
          <w:rFonts w:ascii="Times New Roman" w:eastAsia="Times New Roman" w:hAnsi="Times New Roman" w:cs="Times New Roman"/>
          <w:sz w:val="24"/>
          <w:szCs w:val="24"/>
        </w:rPr>
        <w:t>eiro</w:t>
      </w:r>
      <w:r w:rsidRPr="00E24ACC">
        <w:rPr>
          <w:rFonts w:ascii="Times New Roman" w:eastAsia="Times New Roman" w:hAnsi="Times New Roman" w:cs="Times New Roman"/>
          <w:sz w:val="24"/>
          <w:szCs w:val="24"/>
        </w:rPr>
        <w:t xml:space="preserve">). Projekta partnera finansējums: 30 337,56 </w:t>
      </w:r>
      <w:r w:rsidR="4A94CA23" w:rsidRPr="00E24ACC">
        <w:rPr>
          <w:rFonts w:ascii="Times New Roman" w:eastAsia="Times New Roman" w:hAnsi="Times New Roman" w:cs="Times New Roman"/>
          <w:sz w:val="24"/>
          <w:szCs w:val="24"/>
        </w:rPr>
        <w:t>eiro</w:t>
      </w:r>
      <w:r w:rsidRPr="00E24ACC">
        <w:rPr>
          <w:rFonts w:ascii="Times New Roman" w:eastAsia="Times New Roman" w:hAnsi="Times New Roman" w:cs="Times New Roman"/>
          <w:sz w:val="24"/>
          <w:szCs w:val="24"/>
        </w:rPr>
        <w:t>.</w:t>
      </w:r>
    </w:p>
    <w:p w14:paraId="6EA1CDC1" w14:textId="0427959A" w:rsidR="008614DA"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Projekta mērķis ir latviešu valodas apguves piedāvājuma paplašināšana, lai sagatavotu latviešu valodas kā svešvalodas skolotājus un lai nodrošinātu mūsdienīgas latviešu valodas mācīšanas metodes pieaugušajiem.</w:t>
      </w:r>
      <w:r w:rsidR="0EF982EE" w:rsidRPr="00E24ACC">
        <w:rPr>
          <w:rFonts w:ascii="Times New Roman" w:eastAsia="Times New Roman" w:hAnsi="Times New Roman" w:cs="Times New Roman"/>
          <w:sz w:val="24"/>
          <w:szCs w:val="24"/>
        </w:rPr>
        <w:t xml:space="preserve"> </w:t>
      </w:r>
      <w:r w:rsidRPr="00E24ACC">
        <w:rPr>
          <w:rFonts w:ascii="Times New Roman" w:eastAsia="Times New Roman" w:hAnsi="Times New Roman" w:cs="Times New Roman"/>
          <w:sz w:val="24"/>
          <w:szCs w:val="24"/>
        </w:rPr>
        <w:t xml:space="preserve">Galvenie rezultāti - izstrādāta un licencēta, īstenota un aprobēta latviešu valodas kā </w:t>
      </w:r>
      <w:r w:rsidRPr="00E24ACC">
        <w:rPr>
          <w:rFonts w:ascii="Times New Roman" w:eastAsia="Times New Roman" w:hAnsi="Times New Roman" w:cs="Times New Roman"/>
          <w:sz w:val="24"/>
          <w:szCs w:val="24"/>
        </w:rPr>
        <w:lastRenderedPageBreak/>
        <w:t>svešvalodas studiju programma pieauguš</w:t>
      </w:r>
      <w:r w:rsidR="0EF982EE" w:rsidRPr="00E24ACC">
        <w:rPr>
          <w:rFonts w:ascii="Times New Roman" w:eastAsia="Times New Roman" w:hAnsi="Times New Roman" w:cs="Times New Roman"/>
          <w:sz w:val="24"/>
          <w:szCs w:val="24"/>
        </w:rPr>
        <w:t>o izglītotājiem</w:t>
      </w:r>
      <w:r w:rsidRPr="00E24ACC">
        <w:rPr>
          <w:rFonts w:ascii="Times New Roman" w:eastAsia="Times New Roman" w:hAnsi="Times New Roman" w:cs="Times New Roman"/>
          <w:sz w:val="24"/>
          <w:szCs w:val="24"/>
        </w:rPr>
        <w:t xml:space="preserve"> un sagatavoti ap 80 jauni latviešu valodas kā svešvalodas </w:t>
      </w:r>
      <w:r w:rsidR="0EF982EE" w:rsidRPr="00E24ACC">
        <w:rPr>
          <w:rFonts w:ascii="Times New Roman" w:eastAsia="Times New Roman" w:hAnsi="Times New Roman" w:cs="Times New Roman"/>
          <w:sz w:val="24"/>
          <w:szCs w:val="24"/>
        </w:rPr>
        <w:t>izglītotāji</w:t>
      </w:r>
      <w:r w:rsidRPr="00E24ACC">
        <w:rPr>
          <w:rFonts w:ascii="Times New Roman" w:eastAsia="Times New Roman" w:hAnsi="Times New Roman" w:cs="Times New Roman"/>
          <w:sz w:val="24"/>
          <w:szCs w:val="24"/>
        </w:rPr>
        <w:t>, lai sekmētu jauniebraucēju integrāciju sabiedrībā un veicinātu zināšanu apguvi par Latvijas vēsturi, demokrātijas vērtībām, tradīcijām un latvisko kultūras telpu.</w:t>
      </w:r>
      <w:r w:rsidRPr="00E24ACC">
        <w:rPr>
          <w:rStyle w:val="FootnoteReference"/>
          <w:rFonts w:ascii="Times New Roman" w:eastAsia="Times New Roman" w:hAnsi="Times New Roman" w:cs="Times New Roman"/>
          <w:sz w:val="24"/>
          <w:szCs w:val="24"/>
        </w:rPr>
        <w:t xml:space="preserve"> </w:t>
      </w:r>
      <w:r w:rsidR="008614DA" w:rsidRPr="00E24ACC">
        <w:rPr>
          <w:rStyle w:val="FootnoteReference"/>
          <w:rFonts w:ascii="Times New Roman" w:eastAsia="Times New Roman" w:hAnsi="Times New Roman" w:cs="Times New Roman"/>
          <w:sz w:val="24"/>
          <w:szCs w:val="24"/>
        </w:rPr>
        <w:footnoteReference w:id="11"/>
      </w:r>
    </w:p>
    <w:p w14:paraId="2E44D2CA" w14:textId="5A362667" w:rsidR="009B57F7" w:rsidRPr="00E24ACC" w:rsidRDefault="377DD8DE" w:rsidP="7CEBE3A7">
      <w:pPr>
        <w:spacing w:after="0" w:line="22" w:lineRule="atLeast"/>
        <w:ind w:firstLine="720"/>
        <w:jc w:val="both"/>
        <w:rPr>
          <w:rFonts w:ascii="Times New Roman" w:eastAsia="Times New Roman" w:hAnsi="Times New Roman" w:cs="Times New Roman"/>
          <w:sz w:val="24"/>
          <w:szCs w:val="24"/>
        </w:rPr>
      </w:pPr>
      <w:r w:rsidRPr="00E24ACC">
        <w:rPr>
          <w:rFonts w:ascii="Times New Roman" w:eastAsia="Times New Roman" w:hAnsi="Times New Roman" w:cs="Times New Roman"/>
          <w:sz w:val="24"/>
          <w:szCs w:val="24"/>
        </w:rPr>
        <w:t xml:space="preserve">Jo kvalitatīvāk organizēts latviešu valodas apguves process, jo augstāki ir valodas apguvēju mācību sasniegumi. Attiecīgi paplašinās valodas lietojums un tiek nodrošināta </w:t>
      </w:r>
      <w:r w:rsidR="02DF979C" w:rsidRPr="00E24ACC">
        <w:rPr>
          <w:rFonts w:ascii="Times New Roman" w:eastAsia="Times New Roman" w:hAnsi="Times New Roman" w:cs="Times New Roman"/>
          <w:sz w:val="24"/>
          <w:szCs w:val="24"/>
        </w:rPr>
        <w:t xml:space="preserve">jauniebraucēju </w:t>
      </w:r>
      <w:r w:rsidRPr="00E24ACC">
        <w:rPr>
          <w:rFonts w:ascii="Times New Roman" w:eastAsia="Times New Roman" w:hAnsi="Times New Roman" w:cs="Times New Roman"/>
          <w:sz w:val="24"/>
          <w:szCs w:val="24"/>
        </w:rPr>
        <w:t>integrācija Latvijas sabiedrībā un darba tirgū.</w:t>
      </w:r>
    </w:p>
    <w:p w14:paraId="1F7CCF31" w14:textId="1077738F" w:rsidR="00CF0C9A" w:rsidRPr="00E24ACC" w:rsidRDefault="00CF0C9A" w:rsidP="00CF0C9A">
      <w:pPr>
        <w:pStyle w:val="Heading1"/>
        <w:rPr>
          <w:rFonts w:eastAsia="Times New Roman" w:cs="Times New Roman"/>
          <w:sz w:val="24"/>
          <w:szCs w:val="24"/>
        </w:rPr>
      </w:pPr>
      <w:bookmarkStart w:id="18" w:name="_Toc198827972"/>
      <w:r w:rsidRPr="00E24ACC">
        <w:rPr>
          <w:rFonts w:eastAsia="Times New Roman" w:cs="Times New Roman"/>
          <w:sz w:val="24"/>
          <w:szCs w:val="24"/>
        </w:rPr>
        <w:t>4.3. Vienota latvi</w:t>
      </w:r>
      <w:r w:rsidRPr="00CF2DA5">
        <w:rPr>
          <w:rFonts w:eastAsia="Times New Roman" w:cs="Times New Roman"/>
          <w:sz w:val="24"/>
          <w:szCs w:val="24"/>
        </w:rPr>
        <w:t xml:space="preserve">ešu valodas apguves pieaugušajiem procesa izstrādei un īstenošanai nepieciešamie esošie </w:t>
      </w:r>
      <w:r w:rsidRPr="00E24ACC">
        <w:rPr>
          <w:rFonts w:eastAsia="Times New Roman" w:cs="Times New Roman"/>
          <w:sz w:val="24"/>
          <w:szCs w:val="24"/>
        </w:rPr>
        <w:t>un papildu finanšu līdzekļi 2025.–202</w:t>
      </w:r>
      <w:r w:rsidR="002477D1">
        <w:rPr>
          <w:rFonts w:eastAsia="Times New Roman" w:cs="Times New Roman"/>
          <w:sz w:val="24"/>
          <w:szCs w:val="24"/>
        </w:rPr>
        <w:t>9</w:t>
      </w:r>
      <w:r w:rsidRPr="00E24ACC">
        <w:rPr>
          <w:rFonts w:eastAsia="Times New Roman" w:cs="Times New Roman"/>
          <w:sz w:val="24"/>
          <w:szCs w:val="24"/>
        </w:rPr>
        <w:t>. gadā*</w:t>
      </w:r>
      <w:bookmarkEnd w:id="18"/>
    </w:p>
    <w:tbl>
      <w:tblPr>
        <w:tblW w:w="5000" w:type="pct"/>
        <w:tblLook w:val="04A0" w:firstRow="1" w:lastRow="0" w:firstColumn="1" w:lastColumn="0" w:noHBand="0" w:noVBand="1"/>
      </w:tblPr>
      <w:tblGrid>
        <w:gridCol w:w="894"/>
        <w:gridCol w:w="3143"/>
        <w:gridCol w:w="1228"/>
        <w:gridCol w:w="866"/>
        <w:gridCol w:w="1016"/>
        <w:gridCol w:w="866"/>
        <w:gridCol w:w="867"/>
        <w:gridCol w:w="866"/>
      </w:tblGrid>
      <w:tr w:rsidR="00CF2DA5" w:rsidRPr="00CF0C9A" w14:paraId="675305E0" w14:textId="77777777" w:rsidTr="00212E27">
        <w:trPr>
          <w:trHeight w:val="290"/>
        </w:trPr>
        <w:tc>
          <w:tcPr>
            <w:tcW w:w="459" w:type="pct"/>
            <w:tcBorders>
              <w:top w:val="nil"/>
              <w:left w:val="nil"/>
              <w:bottom w:val="nil"/>
              <w:right w:val="nil"/>
            </w:tcBorders>
            <w:noWrap/>
            <w:vAlign w:val="bottom"/>
            <w:hideMark/>
          </w:tcPr>
          <w:p w14:paraId="75D10FD8" w14:textId="77777777" w:rsidR="00CF0C9A" w:rsidRPr="00CF0C9A" w:rsidRDefault="00CF0C9A" w:rsidP="00CF2DA5">
            <w:pPr>
              <w:rPr>
                <w:rFonts w:ascii="Times New Roman" w:eastAsia="Times New Roman" w:hAnsi="Times New Roman" w:cs="Times New Roman"/>
                <w:kern w:val="0"/>
                <w:sz w:val="20"/>
                <w:szCs w:val="20"/>
                <w:lang w:eastAsia="lv-LV"/>
                <w14:ligatures w14:val="none"/>
              </w:rPr>
            </w:pPr>
          </w:p>
        </w:tc>
        <w:tc>
          <w:tcPr>
            <w:tcW w:w="1613" w:type="pct"/>
            <w:tcBorders>
              <w:top w:val="nil"/>
              <w:left w:val="nil"/>
              <w:bottom w:val="nil"/>
              <w:right w:val="nil"/>
            </w:tcBorders>
            <w:noWrap/>
            <w:vAlign w:val="bottom"/>
            <w:hideMark/>
          </w:tcPr>
          <w:p w14:paraId="7059BF0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629" w:type="pct"/>
            <w:tcBorders>
              <w:top w:val="nil"/>
              <w:left w:val="nil"/>
              <w:bottom w:val="nil"/>
              <w:right w:val="nil"/>
            </w:tcBorders>
            <w:noWrap/>
            <w:vAlign w:val="bottom"/>
            <w:hideMark/>
          </w:tcPr>
          <w:p w14:paraId="3E01C58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6502E9F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521" w:type="pct"/>
            <w:tcBorders>
              <w:top w:val="nil"/>
              <w:left w:val="nil"/>
              <w:bottom w:val="nil"/>
              <w:right w:val="nil"/>
            </w:tcBorders>
            <w:noWrap/>
            <w:vAlign w:val="bottom"/>
            <w:hideMark/>
          </w:tcPr>
          <w:p w14:paraId="3BD6652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2AF23F8A"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2A7C4C7A"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7D8EB8C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0C9A" w:rsidRPr="00CF0C9A" w14:paraId="2C8A61A6" w14:textId="77777777" w:rsidTr="00212E27">
        <w:trPr>
          <w:trHeight w:val="290"/>
        </w:trPr>
        <w:tc>
          <w:tcPr>
            <w:tcW w:w="3667" w:type="pct"/>
            <w:gridSpan w:val="5"/>
            <w:tcBorders>
              <w:top w:val="nil"/>
              <w:left w:val="nil"/>
              <w:bottom w:val="nil"/>
              <w:right w:val="nil"/>
            </w:tcBorders>
            <w:noWrap/>
            <w:vAlign w:val="bottom"/>
            <w:hideMark/>
          </w:tcPr>
          <w:p w14:paraId="77155816" w14:textId="2B8EB4FB" w:rsidR="00CF0C9A" w:rsidRPr="00CF0C9A" w:rsidRDefault="00CF0C9A" w:rsidP="00CF0C9A">
            <w:pPr>
              <w:spacing w:after="0" w:line="240" w:lineRule="auto"/>
              <w:rPr>
                <w:rFonts w:ascii="Times New Roman" w:eastAsia="Times New Roman" w:hAnsi="Times New Roman" w:cs="Times New Roman"/>
                <w:color w:val="000000"/>
                <w:kern w:val="0"/>
                <w:lang w:eastAsia="lv-LV"/>
                <w14:ligatures w14:val="none"/>
              </w:rPr>
            </w:pPr>
            <w:r w:rsidRPr="00CF0C9A">
              <w:rPr>
                <w:rFonts w:ascii="Times New Roman" w:eastAsia="Times New Roman" w:hAnsi="Times New Roman" w:cs="Times New Roman"/>
                <w:color w:val="000000"/>
                <w:kern w:val="0"/>
                <w:lang w:eastAsia="lv-LV"/>
                <w14:ligatures w14:val="none"/>
              </w:rPr>
              <w:t>2. tabula. Nepieciešamie finanšu līdzekļi 2025.-2029. gadā</w:t>
            </w:r>
          </w:p>
        </w:tc>
        <w:tc>
          <w:tcPr>
            <w:tcW w:w="444" w:type="pct"/>
            <w:tcBorders>
              <w:top w:val="nil"/>
              <w:left w:val="nil"/>
              <w:bottom w:val="nil"/>
              <w:right w:val="nil"/>
            </w:tcBorders>
            <w:noWrap/>
            <w:vAlign w:val="bottom"/>
            <w:hideMark/>
          </w:tcPr>
          <w:p w14:paraId="08E12B8C" w14:textId="77777777" w:rsidR="00CF0C9A" w:rsidRPr="00CF0C9A" w:rsidRDefault="00CF0C9A" w:rsidP="00CF0C9A">
            <w:pPr>
              <w:spacing w:after="0" w:line="240" w:lineRule="auto"/>
              <w:rPr>
                <w:rFonts w:ascii="Times New Roman" w:eastAsia="Times New Roman" w:hAnsi="Times New Roman" w:cs="Times New Roman"/>
                <w:color w:val="000000"/>
                <w:kern w:val="0"/>
                <w:lang w:eastAsia="lv-LV"/>
                <w14:ligatures w14:val="none"/>
              </w:rPr>
            </w:pPr>
          </w:p>
        </w:tc>
        <w:tc>
          <w:tcPr>
            <w:tcW w:w="444" w:type="pct"/>
            <w:tcBorders>
              <w:top w:val="nil"/>
              <w:left w:val="nil"/>
              <w:bottom w:val="nil"/>
              <w:right w:val="nil"/>
            </w:tcBorders>
            <w:noWrap/>
            <w:vAlign w:val="bottom"/>
            <w:hideMark/>
          </w:tcPr>
          <w:p w14:paraId="41504E89"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40E1ABD8"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2DA5" w:rsidRPr="00CF0C9A" w14:paraId="38A317EF" w14:textId="77777777" w:rsidTr="00212E27">
        <w:trPr>
          <w:trHeight w:val="290"/>
        </w:trPr>
        <w:tc>
          <w:tcPr>
            <w:tcW w:w="459" w:type="pct"/>
            <w:tcBorders>
              <w:top w:val="nil"/>
              <w:left w:val="nil"/>
              <w:bottom w:val="nil"/>
              <w:right w:val="nil"/>
            </w:tcBorders>
            <w:noWrap/>
            <w:vAlign w:val="bottom"/>
            <w:hideMark/>
          </w:tcPr>
          <w:p w14:paraId="53D0F18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1613" w:type="pct"/>
            <w:tcBorders>
              <w:top w:val="nil"/>
              <w:left w:val="nil"/>
              <w:bottom w:val="nil"/>
              <w:right w:val="nil"/>
            </w:tcBorders>
            <w:noWrap/>
            <w:vAlign w:val="bottom"/>
            <w:hideMark/>
          </w:tcPr>
          <w:p w14:paraId="11CE81D1"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629" w:type="pct"/>
            <w:tcBorders>
              <w:top w:val="nil"/>
              <w:left w:val="nil"/>
              <w:bottom w:val="nil"/>
              <w:right w:val="nil"/>
            </w:tcBorders>
            <w:noWrap/>
            <w:vAlign w:val="bottom"/>
            <w:hideMark/>
          </w:tcPr>
          <w:p w14:paraId="3A56E42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27A781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521" w:type="pct"/>
            <w:tcBorders>
              <w:top w:val="nil"/>
              <w:left w:val="nil"/>
              <w:bottom w:val="nil"/>
              <w:right w:val="nil"/>
            </w:tcBorders>
            <w:noWrap/>
            <w:vAlign w:val="bottom"/>
            <w:hideMark/>
          </w:tcPr>
          <w:p w14:paraId="1F5EDE3C"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15805447"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772DEF4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8413536" w14:textId="20FF3E1C" w:rsidR="00CF0C9A" w:rsidRPr="00CF0C9A" w:rsidRDefault="00936D9D" w:rsidP="00CF0C9A">
            <w:pPr>
              <w:spacing w:after="0" w:line="240" w:lineRule="auto"/>
              <w:jc w:val="right"/>
              <w:rPr>
                <w:rFonts w:ascii="Times New Roman" w:eastAsia="Times New Roman" w:hAnsi="Times New Roman" w:cs="Times New Roman"/>
                <w:i/>
                <w:iCs/>
                <w:color w:val="000000"/>
                <w:kern w:val="0"/>
                <w:lang w:eastAsia="lv-LV"/>
                <w14:ligatures w14:val="none"/>
              </w:rPr>
            </w:pPr>
            <w:r>
              <w:rPr>
                <w:rFonts w:ascii="Times New Roman" w:eastAsia="Times New Roman" w:hAnsi="Times New Roman" w:cs="Times New Roman"/>
                <w:i/>
                <w:iCs/>
                <w:color w:val="000000"/>
                <w:kern w:val="0"/>
                <w:lang w:eastAsia="lv-LV"/>
                <w14:ligatures w14:val="none"/>
              </w:rPr>
              <w:t>EUR</w:t>
            </w:r>
          </w:p>
        </w:tc>
      </w:tr>
      <w:tr w:rsidR="00CF2DA5" w:rsidRPr="00CF0C9A" w14:paraId="3C3A8707" w14:textId="77777777" w:rsidTr="00212E27">
        <w:trPr>
          <w:trHeight w:val="520"/>
        </w:trPr>
        <w:tc>
          <w:tcPr>
            <w:tcW w:w="459" w:type="pct"/>
            <w:tcBorders>
              <w:top w:val="single" w:sz="4" w:space="0" w:color="auto"/>
              <w:left w:val="single" w:sz="4" w:space="0" w:color="auto"/>
              <w:bottom w:val="single" w:sz="4" w:space="0" w:color="auto"/>
              <w:right w:val="single" w:sz="4" w:space="0" w:color="auto"/>
            </w:tcBorders>
            <w:noWrap/>
            <w:vAlign w:val="center"/>
            <w:hideMark/>
          </w:tcPr>
          <w:p w14:paraId="63D9F1F5"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Pozīcija</w:t>
            </w:r>
          </w:p>
        </w:tc>
        <w:tc>
          <w:tcPr>
            <w:tcW w:w="1613" w:type="pct"/>
            <w:tcBorders>
              <w:top w:val="single" w:sz="4" w:space="0" w:color="auto"/>
              <w:left w:val="nil"/>
              <w:bottom w:val="single" w:sz="4" w:space="0" w:color="auto"/>
              <w:right w:val="single" w:sz="4" w:space="0" w:color="auto"/>
            </w:tcBorders>
            <w:vAlign w:val="center"/>
            <w:hideMark/>
          </w:tcPr>
          <w:p w14:paraId="3B241E71"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Īstenojamās aktivitātes un izdevumu pozīcijas</w:t>
            </w:r>
          </w:p>
        </w:tc>
        <w:tc>
          <w:tcPr>
            <w:tcW w:w="629" w:type="pct"/>
            <w:tcBorders>
              <w:top w:val="single" w:sz="4" w:space="0" w:color="auto"/>
              <w:left w:val="nil"/>
              <w:bottom w:val="single" w:sz="4" w:space="0" w:color="auto"/>
              <w:right w:val="single" w:sz="4" w:space="0" w:color="auto"/>
            </w:tcBorders>
            <w:noWrap/>
            <w:vAlign w:val="center"/>
            <w:hideMark/>
          </w:tcPr>
          <w:p w14:paraId="73B0B81A"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Īstenotājs</w:t>
            </w:r>
          </w:p>
        </w:tc>
        <w:tc>
          <w:tcPr>
            <w:tcW w:w="444" w:type="pct"/>
            <w:tcBorders>
              <w:top w:val="single" w:sz="4" w:space="0" w:color="auto"/>
              <w:left w:val="nil"/>
              <w:bottom w:val="single" w:sz="4" w:space="0" w:color="auto"/>
              <w:right w:val="single" w:sz="4" w:space="0" w:color="auto"/>
            </w:tcBorders>
            <w:noWrap/>
            <w:vAlign w:val="center"/>
            <w:hideMark/>
          </w:tcPr>
          <w:p w14:paraId="5D93C297"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2025</w:t>
            </w:r>
          </w:p>
        </w:tc>
        <w:tc>
          <w:tcPr>
            <w:tcW w:w="521" w:type="pct"/>
            <w:tcBorders>
              <w:top w:val="single" w:sz="4" w:space="0" w:color="auto"/>
              <w:left w:val="nil"/>
              <w:bottom w:val="single" w:sz="4" w:space="0" w:color="auto"/>
              <w:right w:val="single" w:sz="4" w:space="0" w:color="auto"/>
            </w:tcBorders>
            <w:noWrap/>
            <w:vAlign w:val="center"/>
            <w:hideMark/>
          </w:tcPr>
          <w:p w14:paraId="089D1285"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2026</w:t>
            </w:r>
          </w:p>
        </w:tc>
        <w:tc>
          <w:tcPr>
            <w:tcW w:w="444" w:type="pct"/>
            <w:tcBorders>
              <w:top w:val="single" w:sz="4" w:space="0" w:color="auto"/>
              <w:left w:val="nil"/>
              <w:bottom w:val="single" w:sz="4" w:space="0" w:color="auto"/>
              <w:right w:val="single" w:sz="4" w:space="0" w:color="auto"/>
            </w:tcBorders>
            <w:noWrap/>
            <w:vAlign w:val="center"/>
            <w:hideMark/>
          </w:tcPr>
          <w:p w14:paraId="0CDC2EDE"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2027</w:t>
            </w:r>
          </w:p>
        </w:tc>
        <w:tc>
          <w:tcPr>
            <w:tcW w:w="444" w:type="pct"/>
            <w:tcBorders>
              <w:top w:val="single" w:sz="4" w:space="0" w:color="auto"/>
              <w:left w:val="nil"/>
              <w:bottom w:val="single" w:sz="4" w:space="0" w:color="auto"/>
              <w:right w:val="single" w:sz="4" w:space="0" w:color="auto"/>
            </w:tcBorders>
            <w:noWrap/>
            <w:vAlign w:val="center"/>
            <w:hideMark/>
          </w:tcPr>
          <w:p w14:paraId="75FEB71D"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2028</w:t>
            </w:r>
          </w:p>
        </w:tc>
        <w:tc>
          <w:tcPr>
            <w:tcW w:w="444" w:type="pct"/>
            <w:tcBorders>
              <w:top w:val="single" w:sz="4" w:space="0" w:color="auto"/>
              <w:left w:val="nil"/>
              <w:bottom w:val="single" w:sz="4" w:space="0" w:color="auto"/>
              <w:right w:val="single" w:sz="4" w:space="0" w:color="auto"/>
            </w:tcBorders>
            <w:noWrap/>
            <w:vAlign w:val="center"/>
            <w:hideMark/>
          </w:tcPr>
          <w:p w14:paraId="47C3C3C7"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2029</w:t>
            </w:r>
          </w:p>
        </w:tc>
      </w:tr>
      <w:tr w:rsidR="00CF2DA5" w:rsidRPr="00CF0C9A" w14:paraId="2B281500" w14:textId="77777777" w:rsidTr="00212E27">
        <w:trPr>
          <w:trHeight w:val="780"/>
        </w:trPr>
        <w:tc>
          <w:tcPr>
            <w:tcW w:w="459" w:type="pct"/>
            <w:tcBorders>
              <w:top w:val="nil"/>
              <w:left w:val="single" w:sz="4" w:space="0" w:color="auto"/>
              <w:bottom w:val="single" w:sz="4" w:space="0" w:color="auto"/>
              <w:right w:val="single" w:sz="4" w:space="0" w:color="auto"/>
            </w:tcBorders>
            <w:noWrap/>
            <w:vAlign w:val="center"/>
            <w:hideMark/>
          </w:tcPr>
          <w:p w14:paraId="2C5AFA4D"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1</w:t>
            </w:r>
          </w:p>
        </w:tc>
        <w:tc>
          <w:tcPr>
            <w:tcW w:w="1613" w:type="pct"/>
            <w:tcBorders>
              <w:top w:val="nil"/>
              <w:left w:val="nil"/>
              <w:bottom w:val="single" w:sz="4" w:space="0" w:color="auto"/>
              <w:right w:val="single" w:sz="4" w:space="0" w:color="auto"/>
            </w:tcBorders>
            <w:vAlign w:val="center"/>
            <w:hideMark/>
          </w:tcPr>
          <w:p w14:paraId="39411EE2"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Latviešu valodas apguves kursu programmu paraugi (prasmju līmeņi A0, A1‒C2), no tiem:</w:t>
            </w:r>
          </w:p>
        </w:tc>
        <w:tc>
          <w:tcPr>
            <w:tcW w:w="629" w:type="pct"/>
            <w:tcBorders>
              <w:top w:val="nil"/>
              <w:left w:val="nil"/>
              <w:bottom w:val="single" w:sz="4" w:space="0" w:color="auto"/>
              <w:right w:val="single" w:sz="4" w:space="0" w:color="auto"/>
            </w:tcBorders>
            <w:noWrap/>
            <w:hideMark/>
          </w:tcPr>
          <w:p w14:paraId="124AA5D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54C7CAA4"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48 772</w:t>
            </w:r>
          </w:p>
        </w:tc>
        <w:tc>
          <w:tcPr>
            <w:tcW w:w="521" w:type="pct"/>
            <w:tcBorders>
              <w:top w:val="nil"/>
              <w:left w:val="nil"/>
              <w:bottom w:val="single" w:sz="4" w:space="0" w:color="auto"/>
              <w:right w:val="single" w:sz="4" w:space="0" w:color="auto"/>
            </w:tcBorders>
            <w:noWrap/>
            <w:vAlign w:val="bottom"/>
            <w:hideMark/>
          </w:tcPr>
          <w:p w14:paraId="0FB5EA9F"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50F67E9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1B638D33"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552C9A4B"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r>
      <w:tr w:rsidR="00CF2DA5" w:rsidRPr="00CF0C9A" w14:paraId="1CB280CF" w14:textId="77777777" w:rsidTr="00212E27">
        <w:trPr>
          <w:trHeight w:val="530"/>
        </w:trPr>
        <w:tc>
          <w:tcPr>
            <w:tcW w:w="459" w:type="pct"/>
            <w:tcBorders>
              <w:top w:val="nil"/>
              <w:left w:val="single" w:sz="4" w:space="0" w:color="auto"/>
              <w:bottom w:val="single" w:sz="4" w:space="0" w:color="auto"/>
              <w:right w:val="single" w:sz="4" w:space="0" w:color="auto"/>
            </w:tcBorders>
            <w:noWrap/>
            <w:vAlign w:val="center"/>
            <w:hideMark/>
          </w:tcPr>
          <w:p w14:paraId="3BBA6E1A"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 </w:t>
            </w:r>
          </w:p>
        </w:tc>
        <w:tc>
          <w:tcPr>
            <w:tcW w:w="1613" w:type="pct"/>
            <w:tcBorders>
              <w:top w:val="nil"/>
              <w:left w:val="nil"/>
              <w:bottom w:val="single" w:sz="4" w:space="0" w:color="auto"/>
              <w:right w:val="single" w:sz="4" w:space="0" w:color="auto"/>
            </w:tcBorders>
            <w:vAlign w:val="bottom"/>
            <w:hideMark/>
          </w:tcPr>
          <w:p w14:paraId="7A1EB1C2"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budžetā ieplānotais finansējums (programma 04.00.00) **</w:t>
            </w:r>
          </w:p>
        </w:tc>
        <w:tc>
          <w:tcPr>
            <w:tcW w:w="629" w:type="pct"/>
            <w:tcBorders>
              <w:top w:val="nil"/>
              <w:left w:val="nil"/>
              <w:bottom w:val="single" w:sz="4" w:space="0" w:color="auto"/>
              <w:right w:val="single" w:sz="4" w:space="0" w:color="auto"/>
            </w:tcBorders>
            <w:noWrap/>
            <w:hideMark/>
          </w:tcPr>
          <w:p w14:paraId="0696694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53515767"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48 772</w:t>
            </w:r>
          </w:p>
        </w:tc>
        <w:tc>
          <w:tcPr>
            <w:tcW w:w="521" w:type="pct"/>
            <w:tcBorders>
              <w:top w:val="nil"/>
              <w:left w:val="nil"/>
              <w:bottom w:val="single" w:sz="4" w:space="0" w:color="auto"/>
              <w:right w:val="single" w:sz="4" w:space="0" w:color="auto"/>
            </w:tcBorders>
            <w:noWrap/>
            <w:vAlign w:val="bottom"/>
            <w:hideMark/>
          </w:tcPr>
          <w:p w14:paraId="7292F45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0AB58DD9"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720F6D42"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54DF7C5B"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r>
      <w:tr w:rsidR="00CF2DA5" w:rsidRPr="00CF0C9A" w14:paraId="4481FA9B" w14:textId="77777777" w:rsidTr="00212E27">
        <w:trPr>
          <w:trHeight w:val="1310"/>
        </w:trPr>
        <w:tc>
          <w:tcPr>
            <w:tcW w:w="459" w:type="pct"/>
            <w:tcBorders>
              <w:top w:val="nil"/>
              <w:left w:val="single" w:sz="4" w:space="0" w:color="auto"/>
              <w:bottom w:val="single" w:sz="4" w:space="0" w:color="auto"/>
              <w:right w:val="single" w:sz="4" w:space="0" w:color="auto"/>
            </w:tcBorders>
            <w:noWrap/>
            <w:hideMark/>
          </w:tcPr>
          <w:p w14:paraId="07043F33"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2</w:t>
            </w:r>
          </w:p>
        </w:tc>
        <w:tc>
          <w:tcPr>
            <w:tcW w:w="1613" w:type="pct"/>
            <w:tcBorders>
              <w:top w:val="nil"/>
              <w:left w:val="nil"/>
              <w:bottom w:val="single" w:sz="4" w:space="0" w:color="auto"/>
              <w:right w:val="single" w:sz="4" w:space="0" w:color="auto"/>
            </w:tcBorders>
            <w:vAlign w:val="bottom"/>
            <w:hideMark/>
          </w:tcPr>
          <w:p w14:paraId="48F92B45"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Informatīvi izglītojošas informācijas izstrāde un pieejamības nodrošināšana valodas apguvējiem un mācību īstenotājiem, t. sk. pedagogiem</w:t>
            </w:r>
          </w:p>
        </w:tc>
        <w:tc>
          <w:tcPr>
            <w:tcW w:w="629" w:type="pct"/>
            <w:tcBorders>
              <w:top w:val="nil"/>
              <w:left w:val="nil"/>
              <w:bottom w:val="single" w:sz="4" w:space="0" w:color="auto"/>
              <w:right w:val="single" w:sz="4" w:space="0" w:color="auto"/>
            </w:tcBorders>
            <w:noWrap/>
            <w:hideMark/>
          </w:tcPr>
          <w:p w14:paraId="19FDC23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370FC09F"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725D600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25 000</w:t>
            </w:r>
          </w:p>
        </w:tc>
        <w:tc>
          <w:tcPr>
            <w:tcW w:w="444" w:type="pct"/>
            <w:tcBorders>
              <w:top w:val="nil"/>
              <w:left w:val="nil"/>
              <w:bottom w:val="single" w:sz="4" w:space="0" w:color="auto"/>
              <w:right w:val="single" w:sz="4" w:space="0" w:color="auto"/>
            </w:tcBorders>
            <w:noWrap/>
            <w:vAlign w:val="bottom"/>
            <w:hideMark/>
          </w:tcPr>
          <w:p w14:paraId="033A3607"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35 000</w:t>
            </w:r>
          </w:p>
        </w:tc>
        <w:tc>
          <w:tcPr>
            <w:tcW w:w="444" w:type="pct"/>
            <w:tcBorders>
              <w:top w:val="nil"/>
              <w:left w:val="nil"/>
              <w:bottom w:val="single" w:sz="4" w:space="0" w:color="auto"/>
              <w:right w:val="single" w:sz="4" w:space="0" w:color="auto"/>
            </w:tcBorders>
            <w:noWrap/>
            <w:vAlign w:val="bottom"/>
            <w:hideMark/>
          </w:tcPr>
          <w:p w14:paraId="6B376EA7"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3 200</w:t>
            </w:r>
          </w:p>
        </w:tc>
        <w:tc>
          <w:tcPr>
            <w:tcW w:w="444" w:type="pct"/>
            <w:tcBorders>
              <w:top w:val="nil"/>
              <w:left w:val="nil"/>
              <w:bottom w:val="single" w:sz="4" w:space="0" w:color="auto"/>
              <w:right w:val="single" w:sz="4" w:space="0" w:color="auto"/>
            </w:tcBorders>
            <w:noWrap/>
            <w:vAlign w:val="bottom"/>
            <w:hideMark/>
          </w:tcPr>
          <w:p w14:paraId="489CDAC8"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5 000</w:t>
            </w:r>
          </w:p>
        </w:tc>
      </w:tr>
      <w:tr w:rsidR="00CF2DA5" w:rsidRPr="00CF0C9A" w14:paraId="2EA58002" w14:textId="77777777" w:rsidTr="00212E27">
        <w:trPr>
          <w:trHeight w:val="300"/>
        </w:trPr>
        <w:tc>
          <w:tcPr>
            <w:tcW w:w="459" w:type="pct"/>
            <w:vMerge w:val="restart"/>
            <w:tcBorders>
              <w:top w:val="nil"/>
              <w:left w:val="single" w:sz="4" w:space="0" w:color="auto"/>
              <w:bottom w:val="single" w:sz="4" w:space="0" w:color="000000"/>
              <w:right w:val="single" w:sz="4" w:space="0" w:color="auto"/>
            </w:tcBorders>
            <w:hideMark/>
          </w:tcPr>
          <w:p w14:paraId="4977DEE1"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3</w:t>
            </w:r>
          </w:p>
        </w:tc>
        <w:tc>
          <w:tcPr>
            <w:tcW w:w="1613" w:type="pct"/>
            <w:tcBorders>
              <w:top w:val="nil"/>
              <w:left w:val="nil"/>
              <w:bottom w:val="single" w:sz="4" w:space="0" w:color="auto"/>
              <w:right w:val="single" w:sz="4" w:space="0" w:color="auto"/>
            </w:tcBorders>
            <w:vAlign w:val="bottom"/>
            <w:hideMark/>
          </w:tcPr>
          <w:p w14:paraId="16AE3E06"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Atbalsts pedagogiem, no tiem:</w:t>
            </w:r>
          </w:p>
        </w:tc>
        <w:tc>
          <w:tcPr>
            <w:tcW w:w="629" w:type="pct"/>
            <w:tcBorders>
              <w:top w:val="nil"/>
              <w:left w:val="nil"/>
              <w:bottom w:val="single" w:sz="4" w:space="0" w:color="auto"/>
              <w:right w:val="single" w:sz="4" w:space="0" w:color="auto"/>
            </w:tcBorders>
            <w:noWrap/>
            <w:hideMark/>
          </w:tcPr>
          <w:p w14:paraId="358E2F51"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 VIAA</w:t>
            </w:r>
          </w:p>
        </w:tc>
        <w:tc>
          <w:tcPr>
            <w:tcW w:w="444" w:type="pct"/>
            <w:tcBorders>
              <w:top w:val="nil"/>
              <w:left w:val="nil"/>
              <w:bottom w:val="single" w:sz="4" w:space="0" w:color="auto"/>
              <w:right w:val="single" w:sz="4" w:space="0" w:color="auto"/>
            </w:tcBorders>
            <w:noWrap/>
            <w:vAlign w:val="bottom"/>
            <w:hideMark/>
          </w:tcPr>
          <w:p w14:paraId="2ABA06AD"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3D9EE2EE"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59 360</w:t>
            </w:r>
          </w:p>
        </w:tc>
        <w:tc>
          <w:tcPr>
            <w:tcW w:w="444" w:type="pct"/>
            <w:tcBorders>
              <w:top w:val="nil"/>
              <w:left w:val="nil"/>
              <w:bottom w:val="single" w:sz="4" w:space="0" w:color="auto"/>
              <w:right w:val="single" w:sz="4" w:space="0" w:color="auto"/>
            </w:tcBorders>
            <w:noWrap/>
            <w:vAlign w:val="bottom"/>
            <w:hideMark/>
          </w:tcPr>
          <w:p w14:paraId="13749443"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29 760</w:t>
            </w:r>
          </w:p>
        </w:tc>
        <w:tc>
          <w:tcPr>
            <w:tcW w:w="444" w:type="pct"/>
            <w:tcBorders>
              <w:top w:val="nil"/>
              <w:left w:val="nil"/>
              <w:bottom w:val="single" w:sz="4" w:space="0" w:color="auto"/>
              <w:right w:val="single" w:sz="4" w:space="0" w:color="auto"/>
            </w:tcBorders>
            <w:noWrap/>
            <w:vAlign w:val="bottom"/>
            <w:hideMark/>
          </w:tcPr>
          <w:p w14:paraId="7A6892F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51 560</w:t>
            </w:r>
          </w:p>
        </w:tc>
        <w:tc>
          <w:tcPr>
            <w:tcW w:w="444" w:type="pct"/>
            <w:tcBorders>
              <w:top w:val="nil"/>
              <w:left w:val="nil"/>
              <w:bottom w:val="single" w:sz="4" w:space="0" w:color="auto"/>
              <w:right w:val="single" w:sz="4" w:space="0" w:color="auto"/>
            </w:tcBorders>
            <w:noWrap/>
            <w:vAlign w:val="bottom"/>
            <w:hideMark/>
          </w:tcPr>
          <w:p w14:paraId="18DB42FC"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29 760</w:t>
            </w:r>
          </w:p>
        </w:tc>
      </w:tr>
      <w:tr w:rsidR="00CF2DA5" w:rsidRPr="00CF0C9A" w14:paraId="1E0001F0" w14:textId="77777777" w:rsidTr="00212E27">
        <w:trPr>
          <w:trHeight w:val="565"/>
        </w:trPr>
        <w:tc>
          <w:tcPr>
            <w:tcW w:w="459" w:type="pct"/>
            <w:vMerge/>
            <w:tcBorders>
              <w:top w:val="nil"/>
              <w:left w:val="single" w:sz="4" w:space="0" w:color="auto"/>
              <w:bottom w:val="single" w:sz="4" w:space="0" w:color="000000"/>
              <w:right w:val="single" w:sz="4" w:space="0" w:color="auto"/>
            </w:tcBorders>
            <w:vAlign w:val="center"/>
            <w:hideMark/>
          </w:tcPr>
          <w:p w14:paraId="1E2CAAFD"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32A872B8"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budžetā ieplānotais finansējums (programma 04.00.00) **</w:t>
            </w:r>
          </w:p>
        </w:tc>
        <w:tc>
          <w:tcPr>
            <w:tcW w:w="629" w:type="pct"/>
            <w:tcBorders>
              <w:top w:val="nil"/>
              <w:left w:val="nil"/>
              <w:bottom w:val="single" w:sz="4" w:space="0" w:color="auto"/>
              <w:right w:val="single" w:sz="4" w:space="0" w:color="auto"/>
            </w:tcBorders>
            <w:noWrap/>
            <w:hideMark/>
          </w:tcPr>
          <w:p w14:paraId="0345C946" w14:textId="77777777"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VIAA**</w:t>
            </w:r>
          </w:p>
        </w:tc>
        <w:tc>
          <w:tcPr>
            <w:tcW w:w="444" w:type="pct"/>
            <w:tcBorders>
              <w:top w:val="nil"/>
              <w:left w:val="nil"/>
              <w:bottom w:val="single" w:sz="4" w:space="0" w:color="auto"/>
              <w:right w:val="single" w:sz="4" w:space="0" w:color="auto"/>
            </w:tcBorders>
            <w:noWrap/>
            <w:vAlign w:val="bottom"/>
            <w:hideMark/>
          </w:tcPr>
          <w:p w14:paraId="27474066"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737E44D9"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14 160</w:t>
            </w:r>
          </w:p>
        </w:tc>
        <w:tc>
          <w:tcPr>
            <w:tcW w:w="444" w:type="pct"/>
            <w:tcBorders>
              <w:top w:val="nil"/>
              <w:left w:val="nil"/>
              <w:bottom w:val="single" w:sz="4" w:space="0" w:color="auto"/>
              <w:right w:val="single" w:sz="4" w:space="0" w:color="auto"/>
            </w:tcBorders>
            <w:noWrap/>
            <w:vAlign w:val="bottom"/>
            <w:hideMark/>
          </w:tcPr>
          <w:p w14:paraId="4E2427BA"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14 160</w:t>
            </w:r>
          </w:p>
        </w:tc>
        <w:tc>
          <w:tcPr>
            <w:tcW w:w="444" w:type="pct"/>
            <w:tcBorders>
              <w:top w:val="nil"/>
              <w:left w:val="nil"/>
              <w:bottom w:val="single" w:sz="4" w:space="0" w:color="auto"/>
              <w:right w:val="single" w:sz="4" w:space="0" w:color="auto"/>
            </w:tcBorders>
            <w:noWrap/>
            <w:vAlign w:val="bottom"/>
            <w:hideMark/>
          </w:tcPr>
          <w:p w14:paraId="5C14DDD0"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14 160</w:t>
            </w:r>
          </w:p>
        </w:tc>
        <w:tc>
          <w:tcPr>
            <w:tcW w:w="444" w:type="pct"/>
            <w:tcBorders>
              <w:top w:val="nil"/>
              <w:left w:val="nil"/>
              <w:bottom w:val="single" w:sz="4" w:space="0" w:color="auto"/>
              <w:right w:val="single" w:sz="4" w:space="0" w:color="auto"/>
            </w:tcBorders>
            <w:noWrap/>
            <w:vAlign w:val="bottom"/>
            <w:hideMark/>
          </w:tcPr>
          <w:p w14:paraId="278E6D3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14 160</w:t>
            </w:r>
          </w:p>
        </w:tc>
      </w:tr>
      <w:tr w:rsidR="00CF2DA5" w:rsidRPr="00CF0C9A" w14:paraId="3B477ECD" w14:textId="77777777" w:rsidTr="00212E27">
        <w:trPr>
          <w:trHeight w:val="300"/>
        </w:trPr>
        <w:tc>
          <w:tcPr>
            <w:tcW w:w="459" w:type="pct"/>
            <w:vMerge/>
            <w:tcBorders>
              <w:top w:val="nil"/>
              <w:left w:val="single" w:sz="4" w:space="0" w:color="auto"/>
              <w:bottom w:val="single" w:sz="4" w:space="0" w:color="000000"/>
              <w:right w:val="single" w:sz="4" w:space="0" w:color="auto"/>
            </w:tcBorders>
            <w:vAlign w:val="center"/>
            <w:hideMark/>
          </w:tcPr>
          <w:p w14:paraId="015727D0"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079EFEF4"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papildus nepieciešams</w:t>
            </w:r>
          </w:p>
        </w:tc>
        <w:tc>
          <w:tcPr>
            <w:tcW w:w="629" w:type="pct"/>
            <w:tcBorders>
              <w:top w:val="nil"/>
              <w:left w:val="nil"/>
              <w:bottom w:val="single" w:sz="4" w:space="0" w:color="auto"/>
              <w:right w:val="single" w:sz="4" w:space="0" w:color="auto"/>
            </w:tcBorders>
            <w:noWrap/>
            <w:hideMark/>
          </w:tcPr>
          <w:p w14:paraId="79A78671" w14:textId="544BB559"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w:t>
            </w:r>
            <w:r w:rsidR="00235264">
              <w:rPr>
                <w:rFonts w:ascii="Times New Roman" w:eastAsia="Times New Roman" w:hAnsi="Times New Roman" w:cs="Times New Roman"/>
                <w:i/>
                <w:iCs/>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2ADDA469"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13F91C0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45 200</w:t>
            </w:r>
          </w:p>
        </w:tc>
        <w:tc>
          <w:tcPr>
            <w:tcW w:w="444" w:type="pct"/>
            <w:tcBorders>
              <w:top w:val="nil"/>
              <w:left w:val="nil"/>
              <w:bottom w:val="single" w:sz="4" w:space="0" w:color="auto"/>
              <w:right w:val="single" w:sz="4" w:space="0" w:color="auto"/>
            </w:tcBorders>
            <w:noWrap/>
            <w:vAlign w:val="bottom"/>
            <w:hideMark/>
          </w:tcPr>
          <w:p w14:paraId="56B5D246"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15 600</w:t>
            </w:r>
          </w:p>
        </w:tc>
        <w:tc>
          <w:tcPr>
            <w:tcW w:w="444" w:type="pct"/>
            <w:tcBorders>
              <w:top w:val="nil"/>
              <w:left w:val="nil"/>
              <w:bottom w:val="single" w:sz="4" w:space="0" w:color="auto"/>
              <w:right w:val="single" w:sz="4" w:space="0" w:color="auto"/>
            </w:tcBorders>
            <w:noWrap/>
            <w:vAlign w:val="bottom"/>
            <w:hideMark/>
          </w:tcPr>
          <w:p w14:paraId="1850A01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37 400</w:t>
            </w:r>
          </w:p>
        </w:tc>
        <w:tc>
          <w:tcPr>
            <w:tcW w:w="444" w:type="pct"/>
            <w:tcBorders>
              <w:top w:val="nil"/>
              <w:left w:val="nil"/>
              <w:bottom w:val="single" w:sz="4" w:space="0" w:color="auto"/>
              <w:right w:val="single" w:sz="4" w:space="0" w:color="auto"/>
            </w:tcBorders>
            <w:noWrap/>
            <w:vAlign w:val="bottom"/>
            <w:hideMark/>
          </w:tcPr>
          <w:p w14:paraId="6819A7CE"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15 600</w:t>
            </w:r>
          </w:p>
        </w:tc>
      </w:tr>
      <w:tr w:rsidR="00CF2DA5" w:rsidRPr="00CF0C9A" w14:paraId="4726DC52" w14:textId="77777777" w:rsidTr="00212E27">
        <w:trPr>
          <w:trHeight w:val="790"/>
        </w:trPr>
        <w:tc>
          <w:tcPr>
            <w:tcW w:w="459" w:type="pct"/>
            <w:vMerge w:val="restart"/>
            <w:tcBorders>
              <w:top w:val="nil"/>
              <w:left w:val="single" w:sz="4" w:space="0" w:color="auto"/>
              <w:bottom w:val="single" w:sz="4" w:space="0" w:color="000000"/>
              <w:right w:val="single" w:sz="4" w:space="0" w:color="auto"/>
            </w:tcBorders>
            <w:noWrap/>
            <w:hideMark/>
          </w:tcPr>
          <w:p w14:paraId="40D846B4"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4</w:t>
            </w:r>
          </w:p>
        </w:tc>
        <w:tc>
          <w:tcPr>
            <w:tcW w:w="1613" w:type="pct"/>
            <w:tcBorders>
              <w:top w:val="nil"/>
              <w:left w:val="nil"/>
              <w:bottom w:val="single" w:sz="4" w:space="0" w:color="auto"/>
              <w:right w:val="single" w:sz="4" w:space="0" w:color="auto"/>
            </w:tcBorders>
            <w:vAlign w:val="bottom"/>
            <w:hideMark/>
          </w:tcPr>
          <w:p w14:paraId="441D4520"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Valodas prasmi diagnosticējošie testi un pārbaudījumi, to digitalizācija, no tiem:</w:t>
            </w:r>
          </w:p>
        </w:tc>
        <w:tc>
          <w:tcPr>
            <w:tcW w:w="629" w:type="pct"/>
            <w:tcBorders>
              <w:top w:val="nil"/>
              <w:left w:val="nil"/>
              <w:bottom w:val="single" w:sz="4" w:space="0" w:color="auto"/>
              <w:right w:val="single" w:sz="4" w:space="0" w:color="auto"/>
            </w:tcBorders>
            <w:hideMark/>
          </w:tcPr>
          <w:p w14:paraId="31F1BF6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VIAA, IZM</w:t>
            </w:r>
          </w:p>
        </w:tc>
        <w:tc>
          <w:tcPr>
            <w:tcW w:w="444" w:type="pct"/>
            <w:tcBorders>
              <w:top w:val="nil"/>
              <w:left w:val="nil"/>
              <w:bottom w:val="single" w:sz="4" w:space="0" w:color="auto"/>
              <w:right w:val="single" w:sz="4" w:space="0" w:color="auto"/>
            </w:tcBorders>
            <w:noWrap/>
            <w:vAlign w:val="bottom"/>
            <w:hideMark/>
          </w:tcPr>
          <w:p w14:paraId="2247D584"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26 400</w:t>
            </w:r>
          </w:p>
        </w:tc>
        <w:tc>
          <w:tcPr>
            <w:tcW w:w="521" w:type="pct"/>
            <w:tcBorders>
              <w:top w:val="nil"/>
              <w:left w:val="nil"/>
              <w:bottom w:val="single" w:sz="4" w:space="0" w:color="auto"/>
              <w:right w:val="single" w:sz="4" w:space="0" w:color="auto"/>
            </w:tcBorders>
            <w:noWrap/>
            <w:vAlign w:val="bottom"/>
            <w:hideMark/>
          </w:tcPr>
          <w:p w14:paraId="38D6E44C"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594 775</w:t>
            </w:r>
          </w:p>
        </w:tc>
        <w:tc>
          <w:tcPr>
            <w:tcW w:w="444" w:type="pct"/>
            <w:tcBorders>
              <w:top w:val="nil"/>
              <w:left w:val="nil"/>
              <w:bottom w:val="single" w:sz="4" w:space="0" w:color="auto"/>
              <w:right w:val="single" w:sz="4" w:space="0" w:color="auto"/>
            </w:tcBorders>
            <w:noWrap/>
            <w:vAlign w:val="bottom"/>
            <w:hideMark/>
          </w:tcPr>
          <w:p w14:paraId="27010C0E"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180 866</w:t>
            </w:r>
          </w:p>
        </w:tc>
        <w:tc>
          <w:tcPr>
            <w:tcW w:w="444" w:type="pct"/>
            <w:tcBorders>
              <w:top w:val="nil"/>
              <w:left w:val="nil"/>
              <w:bottom w:val="single" w:sz="4" w:space="0" w:color="auto"/>
              <w:right w:val="single" w:sz="4" w:space="0" w:color="auto"/>
            </w:tcBorders>
            <w:noWrap/>
            <w:vAlign w:val="bottom"/>
            <w:hideMark/>
          </w:tcPr>
          <w:p w14:paraId="6E3843C2"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180 866</w:t>
            </w:r>
          </w:p>
        </w:tc>
        <w:tc>
          <w:tcPr>
            <w:tcW w:w="444" w:type="pct"/>
            <w:tcBorders>
              <w:top w:val="nil"/>
              <w:left w:val="nil"/>
              <w:bottom w:val="single" w:sz="4" w:space="0" w:color="auto"/>
              <w:right w:val="single" w:sz="4" w:space="0" w:color="auto"/>
            </w:tcBorders>
            <w:noWrap/>
            <w:vAlign w:val="bottom"/>
            <w:hideMark/>
          </w:tcPr>
          <w:p w14:paraId="7F8C5F0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180 866</w:t>
            </w:r>
          </w:p>
        </w:tc>
      </w:tr>
      <w:tr w:rsidR="00CF2DA5" w:rsidRPr="00CF0C9A" w14:paraId="17E470CF" w14:textId="77777777" w:rsidTr="00212E27">
        <w:trPr>
          <w:trHeight w:val="530"/>
        </w:trPr>
        <w:tc>
          <w:tcPr>
            <w:tcW w:w="459" w:type="pct"/>
            <w:vMerge/>
            <w:tcBorders>
              <w:top w:val="nil"/>
              <w:left w:val="single" w:sz="4" w:space="0" w:color="auto"/>
              <w:bottom w:val="single" w:sz="4" w:space="0" w:color="000000"/>
              <w:right w:val="single" w:sz="4" w:space="0" w:color="auto"/>
            </w:tcBorders>
            <w:vAlign w:val="center"/>
            <w:hideMark/>
          </w:tcPr>
          <w:p w14:paraId="38DF1FF7"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62DA08F7"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budžetā ieplānotais finansējums (programma 04.00.00) **</w:t>
            </w:r>
          </w:p>
        </w:tc>
        <w:tc>
          <w:tcPr>
            <w:tcW w:w="629" w:type="pct"/>
            <w:tcBorders>
              <w:top w:val="nil"/>
              <w:left w:val="nil"/>
              <w:bottom w:val="single" w:sz="4" w:space="0" w:color="auto"/>
              <w:right w:val="single" w:sz="4" w:space="0" w:color="auto"/>
            </w:tcBorders>
            <w:hideMark/>
          </w:tcPr>
          <w:p w14:paraId="6196DB7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736D9DF2"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26 400</w:t>
            </w:r>
          </w:p>
        </w:tc>
        <w:tc>
          <w:tcPr>
            <w:tcW w:w="521" w:type="pct"/>
            <w:tcBorders>
              <w:top w:val="nil"/>
              <w:left w:val="nil"/>
              <w:bottom w:val="single" w:sz="4" w:space="0" w:color="auto"/>
              <w:right w:val="single" w:sz="4" w:space="0" w:color="auto"/>
            </w:tcBorders>
            <w:noWrap/>
            <w:vAlign w:val="bottom"/>
            <w:hideMark/>
          </w:tcPr>
          <w:p w14:paraId="4F513E94"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12 000</w:t>
            </w:r>
          </w:p>
        </w:tc>
        <w:tc>
          <w:tcPr>
            <w:tcW w:w="444" w:type="pct"/>
            <w:tcBorders>
              <w:top w:val="nil"/>
              <w:left w:val="nil"/>
              <w:bottom w:val="single" w:sz="4" w:space="0" w:color="auto"/>
              <w:right w:val="single" w:sz="4" w:space="0" w:color="auto"/>
            </w:tcBorders>
            <w:noWrap/>
            <w:vAlign w:val="bottom"/>
            <w:hideMark/>
          </w:tcPr>
          <w:p w14:paraId="7ADAA2BB"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12 000</w:t>
            </w:r>
          </w:p>
        </w:tc>
        <w:tc>
          <w:tcPr>
            <w:tcW w:w="444" w:type="pct"/>
            <w:tcBorders>
              <w:top w:val="nil"/>
              <w:left w:val="nil"/>
              <w:bottom w:val="single" w:sz="4" w:space="0" w:color="auto"/>
              <w:right w:val="single" w:sz="4" w:space="0" w:color="auto"/>
            </w:tcBorders>
            <w:noWrap/>
            <w:vAlign w:val="bottom"/>
            <w:hideMark/>
          </w:tcPr>
          <w:p w14:paraId="30A1E08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12 000</w:t>
            </w:r>
          </w:p>
        </w:tc>
        <w:tc>
          <w:tcPr>
            <w:tcW w:w="444" w:type="pct"/>
            <w:tcBorders>
              <w:top w:val="nil"/>
              <w:left w:val="nil"/>
              <w:bottom w:val="single" w:sz="4" w:space="0" w:color="auto"/>
              <w:right w:val="single" w:sz="4" w:space="0" w:color="auto"/>
            </w:tcBorders>
            <w:noWrap/>
            <w:vAlign w:val="bottom"/>
            <w:hideMark/>
          </w:tcPr>
          <w:p w14:paraId="4D2ECFB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12 000</w:t>
            </w:r>
          </w:p>
        </w:tc>
      </w:tr>
      <w:tr w:rsidR="00CF2DA5" w:rsidRPr="00CF0C9A" w14:paraId="3DD724CB" w14:textId="77777777" w:rsidTr="00212E27">
        <w:trPr>
          <w:trHeight w:val="290"/>
        </w:trPr>
        <w:tc>
          <w:tcPr>
            <w:tcW w:w="459" w:type="pct"/>
            <w:vMerge/>
            <w:tcBorders>
              <w:top w:val="nil"/>
              <w:left w:val="single" w:sz="4" w:space="0" w:color="auto"/>
              <w:bottom w:val="single" w:sz="4" w:space="0" w:color="000000"/>
              <w:right w:val="single" w:sz="4" w:space="0" w:color="auto"/>
            </w:tcBorders>
            <w:vAlign w:val="center"/>
            <w:hideMark/>
          </w:tcPr>
          <w:p w14:paraId="31C8854C"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74AE951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papildus nepieciešams</w:t>
            </w:r>
          </w:p>
        </w:tc>
        <w:tc>
          <w:tcPr>
            <w:tcW w:w="629" w:type="pct"/>
            <w:tcBorders>
              <w:top w:val="nil"/>
              <w:left w:val="nil"/>
              <w:bottom w:val="single" w:sz="4" w:space="0" w:color="auto"/>
              <w:right w:val="single" w:sz="4" w:space="0" w:color="auto"/>
            </w:tcBorders>
            <w:hideMark/>
          </w:tcPr>
          <w:p w14:paraId="689B77F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2F551C8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6F339DC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582 775</w:t>
            </w:r>
          </w:p>
        </w:tc>
        <w:tc>
          <w:tcPr>
            <w:tcW w:w="444" w:type="pct"/>
            <w:tcBorders>
              <w:top w:val="nil"/>
              <w:left w:val="nil"/>
              <w:bottom w:val="single" w:sz="4" w:space="0" w:color="auto"/>
              <w:right w:val="single" w:sz="4" w:space="0" w:color="auto"/>
            </w:tcBorders>
            <w:noWrap/>
            <w:vAlign w:val="bottom"/>
            <w:hideMark/>
          </w:tcPr>
          <w:p w14:paraId="2A382951"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168 866</w:t>
            </w:r>
          </w:p>
        </w:tc>
        <w:tc>
          <w:tcPr>
            <w:tcW w:w="444" w:type="pct"/>
            <w:tcBorders>
              <w:top w:val="nil"/>
              <w:left w:val="nil"/>
              <w:bottom w:val="single" w:sz="4" w:space="0" w:color="auto"/>
              <w:right w:val="single" w:sz="4" w:space="0" w:color="auto"/>
            </w:tcBorders>
            <w:noWrap/>
            <w:vAlign w:val="bottom"/>
            <w:hideMark/>
          </w:tcPr>
          <w:p w14:paraId="4795DC6C"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168 866</w:t>
            </w:r>
          </w:p>
        </w:tc>
        <w:tc>
          <w:tcPr>
            <w:tcW w:w="444" w:type="pct"/>
            <w:tcBorders>
              <w:top w:val="nil"/>
              <w:left w:val="nil"/>
              <w:bottom w:val="single" w:sz="4" w:space="0" w:color="auto"/>
              <w:right w:val="single" w:sz="4" w:space="0" w:color="auto"/>
            </w:tcBorders>
            <w:noWrap/>
            <w:vAlign w:val="bottom"/>
            <w:hideMark/>
          </w:tcPr>
          <w:p w14:paraId="5B35E676"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168 866</w:t>
            </w:r>
          </w:p>
        </w:tc>
      </w:tr>
      <w:tr w:rsidR="00CF2DA5" w:rsidRPr="00CF0C9A" w14:paraId="0C3348B6" w14:textId="77777777" w:rsidTr="00212E27">
        <w:trPr>
          <w:trHeight w:val="530"/>
        </w:trPr>
        <w:tc>
          <w:tcPr>
            <w:tcW w:w="459" w:type="pct"/>
            <w:tcBorders>
              <w:top w:val="nil"/>
              <w:left w:val="single" w:sz="4" w:space="0" w:color="auto"/>
              <w:bottom w:val="single" w:sz="4" w:space="0" w:color="auto"/>
              <w:right w:val="single" w:sz="4" w:space="0" w:color="auto"/>
            </w:tcBorders>
            <w:noWrap/>
            <w:hideMark/>
          </w:tcPr>
          <w:p w14:paraId="01AB571E"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5</w:t>
            </w:r>
          </w:p>
        </w:tc>
        <w:tc>
          <w:tcPr>
            <w:tcW w:w="1613" w:type="pct"/>
            <w:tcBorders>
              <w:top w:val="nil"/>
              <w:left w:val="nil"/>
              <w:bottom w:val="single" w:sz="4" w:space="0" w:color="auto"/>
              <w:right w:val="single" w:sz="4" w:space="0" w:color="auto"/>
            </w:tcBorders>
            <w:vAlign w:val="bottom"/>
            <w:hideMark/>
          </w:tcPr>
          <w:p w14:paraId="2539C56F" w14:textId="65D585B3"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Valsts valodas prasmes pārbaužu nodrošināšana</w:t>
            </w:r>
            <w:r w:rsidR="00212E27">
              <w:rPr>
                <w:rFonts w:ascii="Times New Roman" w:eastAsia="Times New Roman" w:hAnsi="Times New Roman" w:cs="Times New Roman"/>
                <w:b/>
                <w:bCs/>
                <w:kern w:val="0"/>
                <w:sz w:val="20"/>
                <w:szCs w:val="20"/>
                <w:lang w:eastAsia="lv-LV"/>
                <w14:ligatures w14:val="none"/>
              </w:rPr>
              <w:t>****</w:t>
            </w:r>
          </w:p>
        </w:tc>
        <w:tc>
          <w:tcPr>
            <w:tcW w:w="629" w:type="pct"/>
            <w:tcBorders>
              <w:top w:val="nil"/>
              <w:left w:val="nil"/>
              <w:bottom w:val="single" w:sz="4" w:space="0" w:color="auto"/>
              <w:right w:val="single" w:sz="4" w:space="0" w:color="auto"/>
            </w:tcBorders>
            <w:noWrap/>
            <w:hideMark/>
          </w:tcPr>
          <w:p w14:paraId="3457FB4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VIAA</w:t>
            </w:r>
          </w:p>
        </w:tc>
        <w:tc>
          <w:tcPr>
            <w:tcW w:w="444" w:type="pct"/>
            <w:tcBorders>
              <w:top w:val="nil"/>
              <w:left w:val="nil"/>
              <w:bottom w:val="single" w:sz="4" w:space="0" w:color="auto"/>
              <w:right w:val="single" w:sz="4" w:space="0" w:color="auto"/>
            </w:tcBorders>
            <w:noWrap/>
            <w:vAlign w:val="bottom"/>
            <w:hideMark/>
          </w:tcPr>
          <w:p w14:paraId="2E4EEBD8"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24BA8148"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21FE6965"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381E110C"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7480CC87"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r>
      <w:tr w:rsidR="00CF2DA5" w:rsidRPr="00CF0C9A" w14:paraId="4DFFF6BE" w14:textId="77777777" w:rsidTr="00212E27">
        <w:trPr>
          <w:trHeight w:val="1310"/>
        </w:trPr>
        <w:tc>
          <w:tcPr>
            <w:tcW w:w="459" w:type="pct"/>
            <w:vMerge w:val="restart"/>
            <w:tcBorders>
              <w:top w:val="nil"/>
              <w:left w:val="single" w:sz="4" w:space="0" w:color="auto"/>
              <w:bottom w:val="single" w:sz="4" w:space="0" w:color="000000"/>
              <w:right w:val="single" w:sz="4" w:space="0" w:color="auto"/>
            </w:tcBorders>
            <w:noWrap/>
            <w:hideMark/>
          </w:tcPr>
          <w:p w14:paraId="267936B9"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6</w:t>
            </w:r>
          </w:p>
        </w:tc>
        <w:tc>
          <w:tcPr>
            <w:tcW w:w="1613" w:type="pct"/>
            <w:tcBorders>
              <w:top w:val="nil"/>
              <w:left w:val="nil"/>
              <w:bottom w:val="single" w:sz="4" w:space="0" w:color="auto"/>
              <w:right w:val="single" w:sz="4" w:space="0" w:color="auto"/>
            </w:tcBorders>
            <w:vAlign w:val="bottom"/>
            <w:hideMark/>
          </w:tcPr>
          <w:p w14:paraId="1335316C"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Valodas moduļa izveide IMK platformā, integrācija ar citām sistēmām datu apmaiņai risinājuma izstrāde – pakalpojuma līgums, no tiem:</w:t>
            </w:r>
          </w:p>
        </w:tc>
        <w:tc>
          <w:tcPr>
            <w:tcW w:w="629" w:type="pct"/>
            <w:vMerge w:val="restart"/>
            <w:tcBorders>
              <w:top w:val="nil"/>
              <w:left w:val="single" w:sz="4" w:space="0" w:color="auto"/>
              <w:bottom w:val="single" w:sz="4" w:space="0" w:color="000000"/>
              <w:right w:val="single" w:sz="4" w:space="0" w:color="auto"/>
            </w:tcBorders>
            <w:noWrap/>
            <w:hideMark/>
          </w:tcPr>
          <w:p w14:paraId="7AB5CA6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VIAA</w:t>
            </w:r>
          </w:p>
        </w:tc>
        <w:tc>
          <w:tcPr>
            <w:tcW w:w="444" w:type="pct"/>
            <w:tcBorders>
              <w:top w:val="nil"/>
              <w:left w:val="nil"/>
              <w:bottom w:val="single" w:sz="4" w:space="0" w:color="auto"/>
              <w:right w:val="single" w:sz="4" w:space="0" w:color="auto"/>
            </w:tcBorders>
            <w:noWrap/>
            <w:vAlign w:val="bottom"/>
            <w:hideMark/>
          </w:tcPr>
          <w:p w14:paraId="2B21FCC0"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240 000</w:t>
            </w:r>
          </w:p>
        </w:tc>
        <w:tc>
          <w:tcPr>
            <w:tcW w:w="521" w:type="pct"/>
            <w:tcBorders>
              <w:top w:val="nil"/>
              <w:left w:val="nil"/>
              <w:bottom w:val="single" w:sz="4" w:space="0" w:color="auto"/>
              <w:right w:val="single" w:sz="4" w:space="0" w:color="auto"/>
            </w:tcBorders>
            <w:noWrap/>
            <w:vAlign w:val="bottom"/>
            <w:hideMark/>
          </w:tcPr>
          <w:p w14:paraId="51EA21FF"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260 000</w:t>
            </w:r>
          </w:p>
        </w:tc>
        <w:tc>
          <w:tcPr>
            <w:tcW w:w="444" w:type="pct"/>
            <w:tcBorders>
              <w:top w:val="nil"/>
              <w:left w:val="nil"/>
              <w:bottom w:val="single" w:sz="4" w:space="0" w:color="auto"/>
              <w:right w:val="single" w:sz="4" w:space="0" w:color="auto"/>
            </w:tcBorders>
            <w:noWrap/>
            <w:vAlign w:val="bottom"/>
            <w:hideMark/>
          </w:tcPr>
          <w:p w14:paraId="1E272215"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130 000</w:t>
            </w:r>
          </w:p>
        </w:tc>
        <w:tc>
          <w:tcPr>
            <w:tcW w:w="444" w:type="pct"/>
            <w:tcBorders>
              <w:top w:val="nil"/>
              <w:left w:val="nil"/>
              <w:bottom w:val="single" w:sz="4" w:space="0" w:color="auto"/>
              <w:right w:val="single" w:sz="4" w:space="0" w:color="auto"/>
            </w:tcBorders>
            <w:noWrap/>
            <w:vAlign w:val="bottom"/>
            <w:hideMark/>
          </w:tcPr>
          <w:p w14:paraId="5E534F6D"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130 000</w:t>
            </w:r>
          </w:p>
        </w:tc>
        <w:tc>
          <w:tcPr>
            <w:tcW w:w="444" w:type="pct"/>
            <w:tcBorders>
              <w:top w:val="nil"/>
              <w:left w:val="nil"/>
              <w:bottom w:val="single" w:sz="4" w:space="0" w:color="auto"/>
              <w:right w:val="single" w:sz="4" w:space="0" w:color="auto"/>
            </w:tcBorders>
            <w:noWrap/>
            <w:vAlign w:val="bottom"/>
            <w:hideMark/>
          </w:tcPr>
          <w:p w14:paraId="3D1AF39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130 000</w:t>
            </w:r>
          </w:p>
        </w:tc>
      </w:tr>
      <w:tr w:rsidR="00CF2DA5" w:rsidRPr="00CF0C9A" w14:paraId="0020B936" w14:textId="77777777" w:rsidTr="00212E27">
        <w:trPr>
          <w:trHeight w:val="530"/>
        </w:trPr>
        <w:tc>
          <w:tcPr>
            <w:tcW w:w="459" w:type="pct"/>
            <w:vMerge/>
            <w:tcBorders>
              <w:top w:val="nil"/>
              <w:left w:val="single" w:sz="4" w:space="0" w:color="auto"/>
              <w:bottom w:val="single" w:sz="4" w:space="0" w:color="000000"/>
              <w:right w:val="single" w:sz="4" w:space="0" w:color="auto"/>
            </w:tcBorders>
            <w:vAlign w:val="center"/>
            <w:hideMark/>
          </w:tcPr>
          <w:p w14:paraId="6FA9BFC5"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5E2EE638"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xml:space="preserve"> ANM projekts 2.3.1.4.i. (apakšprogramma 74.06.00)***</w:t>
            </w:r>
          </w:p>
        </w:tc>
        <w:tc>
          <w:tcPr>
            <w:tcW w:w="629" w:type="pct"/>
            <w:vMerge/>
            <w:tcBorders>
              <w:top w:val="nil"/>
              <w:left w:val="single" w:sz="4" w:space="0" w:color="auto"/>
              <w:bottom w:val="single" w:sz="4" w:space="0" w:color="000000"/>
              <w:right w:val="single" w:sz="4" w:space="0" w:color="auto"/>
            </w:tcBorders>
            <w:vAlign w:val="center"/>
            <w:hideMark/>
          </w:tcPr>
          <w:p w14:paraId="4842E3B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single" w:sz="4" w:space="0" w:color="auto"/>
              <w:right w:val="single" w:sz="4" w:space="0" w:color="auto"/>
            </w:tcBorders>
            <w:noWrap/>
            <w:vAlign w:val="bottom"/>
            <w:hideMark/>
          </w:tcPr>
          <w:p w14:paraId="4926902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240 000</w:t>
            </w:r>
          </w:p>
        </w:tc>
        <w:tc>
          <w:tcPr>
            <w:tcW w:w="521" w:type="pct"/>
            <w:tcBorders>
              <w:top w:val="nil"/>
              <w:left w:val="nil"/>
              <w:bottom w:val="single" w:sz="4" w:space="0" w:color="auto"/>
              <w:right w:val="single" w:sz="4" w:space="0" w:color="auto"/>
            </w:tcBorders>
            <w:noWrap/>
            <w:vAlign w:val="bottom"/>
            <w:hideMark/>
          </w:tcPr>
          <w:p w14:paraId="67747271"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110 000</w:t>
            </w:r>
          </w:p>
        </w:tc>
        <w:tc>
          <w:tcPr>
            <w:tcW w:w="444" w:type="pct"/>
            <w:tcBorders>
              <w:top w:val="nil"/>
              <w:left w:val="nil"/>
              <w:bottom w:val="single" w:sz="4" w:space="0" w:color="auto"/>
              <w:right w:val="single" w:sz="4" w:space="0" w:color="auto"/>
            </w:tcBorders>
            <w:noWrap/>
            <w:vAlign w:val="bottom"/>
            <w:hideMark/>
          </w:tcPr>
          <w:p w14:paraId="7957502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25AC13E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444" w:type="pct"/>
            <w:tcBorders>
              <w:top w:val="nil"/>
              <w:left w:val="nil"/>
              <w:bottom w:val="single" w:sz="4" w:space="0" w:color="auto"/>
              <w:right w:val="single" w:sz="4" w:space="0" w:color="auto"/>
            </w:tcBorders>
            <w:noWrap/>
            <w:vAlign w:val="bottom"/>
            <w:hideMark/>
          </w:tcPr>
          <w:p w14:paraId="55859136"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r>
      <w:tr w:rsidR="00CF2DA5" w:rsidRPr="00CF0C9A" w14:paraId="54E243D3" w14:textId="77777777" w:rsidTr="00212E27">
        <w:trPr>
          <w:trHeight w:val="290"/>
        </w:trPr>
        <w:tc>
          <w:tcPr>
            <w:tcW w:w="459" w:type="pct"/>
            <w:vMerge/>
            <w:tcBorders>
              <w:top w:val="nil"/>
              <w:left w:val="single" w:sz="4" w:space="0" w:color="auto"/>
              <w:bottom w:val="single" w:sz="4" w:space="0" w:color="000000"/>
              <w:right w:val="single" w:sz="4" w:space="0" w:color="auto"/>
            </w:tcBorders>
            <w:vAlign w:val="center"/>
            <w:hideMark/>
          </w:tcPr>
          <w:p w14:paraId="026DF203"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p>
        </w:tc>
        <w:tc>
          <w:tcPr>
            <w:tcW w:w="1613" w:type="pct"/>
            <w:tcBorders>
              <w:top w:val="nil"/>
              <w:left w:val="nil"/>
              <w:bottom w:val="single" w:sz="4" w:space="0" w:color="auto"/>
              <w:right w:val="single" w:sz="4" w:space="0" w:color="auto"/>
            </w:tcBorders>
            <w:vAlign w:val="bottom"/>
            <w:hideMark/>
          </w:tcPr>
          <w:p w14:paraId="4EEA02B4"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papildus nepieciešams</w:t>
            </w:r>
          </w:p>
        </w:tc>
        <w:tc>
          <w:tcPr>
            <w:tcW w:w="629" w:type="pct"/>
            <w:vMerge/>
            <w:tcBorders>
              <w:top w:val="nil"/>
              <w:left w:val="single" w:sz="4" w:space="0" w:color="auto"/>
              <w:bottom w:val="single" w:sz="4" w:space="0" w:color="000000"/>
              <w:right w:val="single" w:sz="4" w:space="0" w:color="auto"/>
            </w:tcBorders>
            <w:vAlign w:val="center"/>
            <w:hideMark/>
          </w:tcPr>
          <w:p w14:paraId="0276A2A7"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single" w:sz="4" w:space="0" w:color="auto"/>
              <w:right w:val="single" w:sz="4" w:space="0" w:color="auto"/>
            </w:tcBorders>
            <w:noWrap/>
            <w:vAlign w:val="bottom"/>
            <w:hideMark/>
          </w:tcPr>
          <w:p w14:paraId="1C4A8A1B"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72A0F271"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150 000</w:t>
            </w:r>
          </w:p>
        </w:tc>
        <w:tc>
          <w:tcPr>
            <w:tcW w:w="444" w:type="pct"/>
            <w:tcBorders>
              <w:top w:val="nil"/>
              <w:left w:val="nil"/>
              <w:bottom w:val="single" w:sz="4" w:space="0" w:color="auto"/>
              <w:right w:val="single" w:sz="4" w:space="0" w:color="auto"/>
            </w:tcBorders>
            <w:noWrap/>
            <w:vAlign w:val="bottom"/>
            <w:hideMark/>
          </w:tcPr>
          <w:p w14:paraId="2381D895"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130 000</w:t>
            </w:r>
          </w:p>
        </w:tc>
        <w:tc>
          <w:tcPr>
            <w:tcW w:w="444" w:type="pct"/>
            <w:tcBorders>
              <w:top w:val="nil"/>
              <w:left w:val="nil"/>
              <w:bottom w:val="single" w:sz="4" w:space="0" w:color="auto"/>
              <w:right w:val="single" w:sz="4" w:space="0" w:color="auto"/>
            </w:tcBorders>
            <w:noWrap/>
            <w:vAlign w:val="bottom"/>
            <w:hideMark/>
          </w:tcPr>
          <w:p w14:paraId="475E8599"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130 000</w:t>
            </w:r>
          </w:p>
        </w:tc>
        <w:tc>
          <w:tcPr>
            <w:tcW w:w="444" w:type="pct"/>
            <w:tcBorders>
              <w:top w:val="nil"/>
              <w:left w:val="nil"/>
              <w:bottom w:val="single" w:sz="4" w:space="0" w:color="auto"/>
              <w:right w:val="single" w:sz="4" w:space="0" w:color="auto"/>
            </w:tcBorders>
            <w:noWrap/>
            <w:vAlign w:val="bottom"/>
            <w:hideMark/>
          </w:tcPr>
          <w:p w14:paraId="103824A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130 000</w:t>
            </w:r>
          </w:p>
        </w:tc>
      </w:tr>
      <w:tr w:rsidR="00CF2DA5" w:rsidRPr="00CF0C9A" w14:paraId="5AEBE906" w14:textId="77777777" w:rsidTr="00212E27">
        <w:trPr>
          <w:trHeight w:val="530"/>
        </w:trPr>
        <w:tc>
          <w:tcPr>
            <w:tcW w:w="459" w:type="pct"/>
            <w:tcBorders>
              <w:top w:val="nil"/>
              <w:left w:val="single" w:sz="4" w:space="0" w:color="auto"/>
              <w:bottom w:val="single" w:sz="4" w:space="0" w:color="auto"/>
              <w:right w:val="single" w:sz="4" w:space="0" w:color="auto"/>
            </w:tcBorders>
            <w:noWrap/>
            <w:hideMark/>
          </w:tcPr>
          <w:p w14:paraId="0750E1DA"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7</w:t>
            </w:r>
          </w:p>
        </w:tc>
        <w:tc>
          <w:tcPr>
            <w:tcW w:w="1613" w:type="pct"/>
            <w:tcBorders>
              <w:top w:val="nil"/>
              <w:left w:val="nil"/>
              <w:bottom w:val="single" w:sz="4" w:space="0" w:color="auto"/>
              <w:right w:val="single" w:sz="4" w:space="0" w:color="auto"/>
            </w:tcBorders>
            <w:vAlign w:val="bottom"/>
            <w:hideMark/>
          </w:tcPr>
          <w:p w14:paraId="44F526C3" w14:textId="77777777"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Mācību norises un kvalitātes uzraudzība</w:t>
            </w:r>
          </w:p>
        </w:tc>
        <w:tc>
          <w:tcPr>
            <w:tcW w:w="629" w:type="pct"/>
            <w:tcBorders>
              <w:top w:val="nil"/>
              <w:left w:val="nil"/>
              <w:bottom w:val="single" w:sz="4" w:space="0" w:color="auto"/>
              <w:right w:val="single" w:sz="4" w:space="0" w:color="auto"/>
            </w:tcBorders>
            <w:noWrap/>
            <w:hideMark/>
          </w:tcPr>
          <w:p w14:paraId="0BDCD405"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31BE7ABD"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737783F7"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27 500</w:t>
            </w:r>
          </w:p>
        </w:tc>
        <w:tc>
          <w:tcPr>
            <w:tcW w:w="444" w:type="pct"/>
            <w:tcBorders>
              <w:top w:val="nil"/>
              <w:left w:val="nil"/>
              <w:bottom w:val="single" w:sz="4" w:space="0" w:color="auto"/>
              <w:right w:val="single" w:sz="4" w:space="0" w:color="auto"/>
            </w:tcBorders>
            <w:noWrap/>
            <w:vAlign w:val="bottom"/>
            <w:hideMark/>
          </w:tcPr>
          <w:p w14:paraId="4B0E9CBB"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22 500</w:t>
            </w:r>
          </w:p>
        </w:tc>
        <w:tc>
          <w:tcPr>
            <w:tcW w:w="444" w:type="pct"/>
            <w:tcBorders>
              <w:top w:val="nil"/>
              <w:left w:val="nil"/>
              <w:bottom w:val="single" w:sz="4" w:space="0" w:color="auto"/>
              <w:right w:val="single" w:sz="4" w:space="0" w:color="auto"/>
            </w:tcBorders>
            <w:noWrap/>
            <w:vAlign w:val="bottom"/>
            <w:hideMark/>
          </w:tcPr>
          <w:p w14:paraId="0A9F9179"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23 000</w:t>
            </w:r>
          </w:p>
        </w:tc>
        <w:tc>
          <w:tcPr>
            <w:tcW w:w="444" w:type="pct"/>
            <w:tcBorders>
              <w:top w:val="nil"/>
              <w:left w:val="nil"/>
              <w:bottom w:val="single" w:sz="4" w:space="0" w:color="auto"/>
              <w:right w:val="single" w:sz="4" w:space="0" w:color="auto"/>
            </w:tcBorders>
            <w:noWrap/>
            <w:vAlign w:val="bottom"/>
            <w:hideMark/>
          </w:tcPr>
          <w:p w14:paraId="269C72C6"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22 500</w:t>
            </w:r>
          </w:p>
        </w:tc>
      </w:tr>
      <w:tr w:rsidR="00CF2DA5" w:rsidRPr="00CF0C9A" w14:paraId="0CA07D15" w14:textId="77777777" w:rsidTr="00212E27">
        <w:trPr>
          <w:trHeight w:val="1055"/>
        </w:trPr>
        <w:tc>
          <w:tcPr>
            <w:tcW w:w="459" w:type="pct"/>
            <w:tcBorders>
              <w:top w:val="nil"/>
              <w:left w:val="single" w:sz="4" w:space="0" w:color="auto"/>
              <w:bottom w:val="single" w:sz="4" w:space="0" w:color="auto"/>
              <w:right w:val="single" w:sz="4" w:space="0" w:color="auto"/>
            </w:tcBorders>
            <w:noWrap/>
            <w:hideMark/>
          </w:tcPr>
          <w:p w14:paraId="275775E1" w14:textId="77777777" w:rsidR="00CF0C9A" w:rsidRPr="00CF0C9A" w:rsidRDefault="00CF0C9A" w:rsidP="00CF0C9A">
            <w:pPr>
              <w:spacing w:after="0" w:line="240" w:lineRule="auto"/>
              <w:jc w:val="center"/>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lastRenderedPageBreak/>
              <w:t>8</w:t>
            </w:r>
          </w:p>
        </w:tc>
        <w:tc>
          <w:tcPr>
            <w:tcW w:w="1613" w:type="pct"/>
            <w:tcBorders>
              <w:top w:val="nil"/>
              <w:left w:val="nil"/>
              <w:bottom w:val="single" w:sz="4" w:space="0" w:color="auto"/>
              <w:right w:val="single" w:sz="4" w:space="0" w:color="auto"/>
            </w:tcBorders>
            <w:vAlign w:val="bottom"/>
            <w:hideMark/>
          </w:tcPr>
          <w:p w14:paraId="61520563" w14:textId="4B7701FD" w:rsidR="00CF0C9A" w:rsidRPr="00CF0C9A" w:rsidRDefault="00CF0C9A" w:rsidP="00CF0C9A">
            <w:pPr>
              <w:spacing w:after="0" w:line="240" w:lineRule="auto"/>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LVA administratīvie izdevumi****</w:t>
            </w:r>
            <w:r w:rsidR="00212E27">
              <w:rPr>
                <w:rFonts w:ascii="Times New Roman" w:eastAsia="Times New Roman" w:hAnsi="Times New Roman" w:cs="Times New Roman"/>
                <w:b/>
                <w:bCs/>
                <w:kern w:val="0"/>
                <w:sz w:val="20"/>
                <w:szCs w:val="20"/>
                <w:lang w:eastAsia="lv-LV"/>
                <w14:ligatures w14:val="none"/>
              </w:rPr>
              <w:t>*</w:t>
            </w:r>
            <w:r w:rsidRPr="00CF0C9A">
              <w:rPr>
                <w:rFonts w:ascii="Times New Roman" w:eastAsia="Times New Roman" w:hAnsi="Times New Roman" w:cs="Times New Roman"/>
                <w:b/>
                <w:bCs/>
                <w:kern w:val="0"/>
                <w:sz w:val="20"/>
                <w:szCs w:val="20"/>
                <w:lang w:eastAsia="lv-LV"/>
                <w14:ligatures w14:val="none"/>
              </w:rPr>
              <w:br/>
            </w:r>
            <w:r w:rsidRPr="00CF0C9A">
              <w:rPr>
                <w:rFonts w:ascii="Times New Roman" w:eastAsia="Times New Roman" w:hAnsi="Times New Roman" w:cs="Times New Roman"/>
                <w:kern w:val="0"/>
                <w:sz w:val="20"/>
                <w:szCs w:val="20"/>
                <w:lang w:eastAsia="lv-LV"/>
                <w14:ligatures w14:val="none"/>
              </w:rPr>
              <w:t>(3 projektu koordinatori, 1 jurists, 1 grāmatvedis, 1 vecākais referents)</w:t>
            </w:r>
          </w:p>
        </w:tc>
        <w:tc>
          <w:tcPr>
            <w:tcW w:w="629" w:type="pct"/>
            <w:tcBorders>
              <w:top w:val="nil"/>
              <w:left w:val="nil"/>
              <w:bottom w:val="single" w:sz="4" w:space="0" w:color="auto"/>
              <w:right w:val="single" w:sz="4" w:space="0" w:color="auto"/>
            </w:tcBorders>
            <w:noWrap/>
            <w:hideMark/>
          </w:tcPr>
          <w:p w14:paraId="22A5A03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LVA</w:t>
            </w:r>
          </w:p>
        </w:tc>
        <w:tc>
          <w:tcPr>
            <w:tcW w:w="444" w:type="pct"/>
            <w:tcBorders>
              <w:top w:val="nil"/>
              <w:left w:val="nil"/>
              <w:bottom w:val="single" w:sz="4" w:space="0" w:color="auto"/>
              <w:right w:val="single" w:sz="4" w:space="0" w:color="auto"/>
            </w:tcBorders>
            <w:noWrap/>
            <w:vAlign w:val="bottom"/>
            <w:hideMark/>
          </w:tcPr>
          <w:p w14:paraId="46FF9A52"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56D014CE"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99 826</w:t>
            </w:r>
          </w:p>
        </w:tc>
        <w:tc>
          <w:tcPr>
            <w:tcW w:w="444" w:type="pct"/>
            <w:tcBorders>
              <w:top w:val="nil"/>
              <w:left w:val="nil"/>
              <w:bottom w:val="single" w:sz="4" w:space="0" w:color="auto"/>
              <w:right w:val="single" w:sz="4" w:space="0" w:color="auto"/>
            </w:tcBorders>
            <w:noWrap/>
            <w:vAlign w:val="bottom"/>
            <w:hideMark/>
          </w:tcPr>
          <w:p w14:paraId="07BAF496"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95 746</w:t>
            </w:r>
          </w:p>
        </w:tc>
        <w:tc>
          <w:tcPr>
            <w:tcW w:w="444" w:type="pct"/>
            <w:tcBorders>
              <w:top w:val="nil"/>
              <w:left w:val="nil"/>
              <w:bottom w:val="single" w:sz="4" w:space="0" w:color="auto"/>
              <w:right w:val="single" w:sz="4" w:space="0" w:color="auto"/>
            </w:tcBorders>
            <w:noWrap/>
            <w:vAlign w:val="bottom"/>
            <w:hideMark/>
          </w:tcPr>
          <w:p w14:paraId="2A45D87D"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95 746</w:t>
            </w:r>
          </w:p>
        </w:tc>
        <w:tc>
          <w:tcPr>
            <w:tcW w:w="444" w:type="pct"/>
            <w:tcBorders>
              <w:top w:val="nil"/>
              <w:left w:val="nil"/>
              <w:bottom w:val="single" w:sz="4" w:space="0" w:color="auto"/>
              <w:right w:val="single" w:sz="4" w:space="0" w:color="auto"/>
            </w:tcBorders>
            <w:noWrap/>
            <w:vAlign w:val="bottom"/>
            <w:hideMark/>
          </w:tcPr>
          <w:p w14:paraId="548EFD83" w14:textId="77777777" w:rsidR="00CF0C9A" w:rsidRPr="00CF0C9A" w:rsidRDefault="00CF0C9A" w:rsidP="00CF0C9A">
            <w:pPr>
              <w:spacing w:after="0" w:line="240" w:lineRule="auto"/>
              <w:jc w:val="right"/>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95 746</w:t>
            </w:r>
          </w:p>
        </w:tc>
      </w:tr>
      <w:tr w:rsidR="00CF0C9A" w:rsidRPr="00CF0C9A" w14:paraId="3187E856" w14:textId="77777777" w:rsidTr="00212E27">
        <w:trPr>
          <w:trHeight w:val="288"/>
        </w:trPr>
        <w:tc>
          <w:tcPr>
            <w:tcW w:w="2702" w:type="pct"/>
            <w:gridSpan w:val="3"/>
            <w:tcBorders>
              <w:top w:val="single" w:sz="4" w:space="0" w:color="auto"/>
              <w:left w:val="single" w:sz="4" w:space="0" w:color="auto"/>
              <w:bottom w:val="single" w:sz="4" w:space="0" w:color="auto"/>
              <w:right w:val="single" w:sz="4" w:space="0" w:color="000000"/>
            </w:tcBorders>
            <w:vAlign w:val="bottom"/>
            <w:hideMark/>
          </w:tcPr>
          <w:p w14:paraId="03EB5717"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Kopā nepieciešams, no tiem:</w:t>
            </w:r>
          </w:p>
        </w:tc>
        <w:tc>
          <w:tcPr>
            <w:tcW w:w="444" w:type="pct"/>
            <w:tcBorders>
              <w:top w:val="nil"/>
              <w:left w:val="nil"/>
              <w:bottom w:val="single" w:sz="4" w:space="0" w:color="auto"/>
              <w:right w:val="single" w:sz="4" w:space="0" w:color="auto"/>
            </w:tcBorders>
            <w:noWrap/>
            <w:vAlign w:val="bottom"/>
            <w:hideMark/>
          </w:tcPr>
          <w:p w14:paraId="7678B344"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315 172</w:t>
            </w:r>
          </w:p>
        </w:tc>
        <w:tc>
          <w:tcPr>
            <w:tcW w:w="521" w:type="pct"/>
            <w:tcBorders>
              <w:top w:val="nil"/>
              <w:left w:val="nil"/>
              <w:bottom w:val="single" w:sz="4" w:space="0" w:color="auto"/>
              <w:right w:val="single" w:sz="4" w:space="0" w:color="auto"/>
            </w:tcBorders>
            <w:noWrap/>
            <w:vAlign w:val="bottom"/>
            <w:hideMark/>
          </w:tcPr>
          <w:p w14:paraId="0F823476"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1 066 461</w:t>
            </w:r>
          </w:p>
        </w:tc>
        <w:tc>
          <w:tcPr>
            <w:tcW w:w="444" w:type="pct"/>
            <w:tcBorders>
              <w:top w:val="nil"/>
              <w:left w:val="nil"/>
              <w:bottom w:val="single" w:sz="4" w:space="0" w:color="auto"/>
              <w:right w:val="single" w:sz="4" w:space="0" w:color="auto"/>
            </w:tcBorders>
            <w:noWrap/>
            <w:vAlign w:val="bottom"/>
            <w:hideMark/>
          </w:tcPr>
          <w:p w14:paraId="112356FB"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493 872</w:t>
            </w:r>
          </w:p>
        </w:tc>
        <w:tc>
          <w:tcPr>
            <w:tcW w:w="444" w:type="pct"/>
            <w:tcBorders>
              <w:top w:val="nil"/>
              <w:left w:val="nil"/>
              <w:bottom w:val="single" w:sz="4" w:space="0" w:color="auto"/>
              <w:right w:val="single" w:sz="4" w:space="0" w:color="auto"/>
            </w:tcBorders>
            <w:noWrap/>
            <w:vAlign w:val="bottom"/>
            <w:hideMark/>
          </w:tcPr>
          <w:p w14:paraId="13CC92EF"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484 372</w:t>
            </w:r>
          </w:p>
        </w:tc>
        <w:tc>
          <w:tcPr>
            <w:tcW w:w="444" w:type="pct"/>
            <w:tcBorders>
              <w:top w:val="nil"/>
              <w:left w:val="nil"/>
              <w:bottom w:val="single" w:sz="4" w:space="0" w:color="auto"/>
              <w:right w:val="single" w:sz="4" w:space="0" w:color="auto"/>
            </w:tcBorders>
            <w:noWrap/>
            <w:vAlign w:val="bottom"/>
            <w:hideMark/>
          </w:tcPr>
          <w:p w14:paraId="2A2D93B2" w14:textId="77777777" w:rsidR="00CF0C9A" w:rsidRPr="00CF0C9A" w:rsidRDefault="00CF0C9A" w:rsidP="00CF0C9A">
            <w:pPr>
              <w:spacing w:after="0" w:line="240" w:lineRule="auto"/>
              <w:jc w:val="right"/>
              <w:rPr>
                <w:rFonts w:ascii="Times New Roman" w:eastAsia="Times New Roman" w:hAnsi="Times New Roman" w:cs="Times New Roman"/>
                <w:b/>
                <w:bCs/>
                <w:kern w:val="0"/>
                <w:sz w:val="20"/>
                <w:szCs w:val="20"/>
                <w:lang w:eastAsia="lv-LV"/>
                <w14:ligatures w14:val="none"/>
              </w:rPr>
            </w:pPr>
            <w:r w:rsidRPr="00CF0C9A">
              <w:rPr>
                <w:rFonts w:ascii="Times New Roman" w:eastAsia="Times New Roman" w:hAnsi="Times New Roman" w:cs="Times New Roman"/>
                <w:b/>
                <w:bCs/>
                <w:kern w:val="0"/>
                <w:sz w:val="20"/>
                <w:szCs w:val="20"/>
                <w:lang w:eastAsia="lv-LV"/>
                <w14:ligatures w14:val="none"/>
              </w:rPr>
              <w:t>463 872</w:t>
            </w:r>
          </w:p>
        </w:tc>
      </w:tr>
      <w:tr w:rsidR="00CF0C9A" w:rsidRPr="00CF0C9A" w14:paraId="0AA7EAAF" w14:textId="77777777" w:rsidTr="00212E27">
        <w:trPr>
          <w:trHeight w:val="505"/>
        </w:trPr>
        <w:tc>
          <w:tcPr>
            <w:tcW w:w="2702" w:type="pct"/>
            <w:gridSpan w:val="3"/>
            <w:tcBorders>
              <w:top w:val="single" w:sz="4" w:space="0" w:color="auto"/>
              <w:left w:val="single" w:sz="4" w:space="0" w:color="auto"/>
              <w:bottom w:val="single" w:sz="4" w:space="0" w:color="auto"/>
              <w:right w:val="single" w:sz="4" w:space="0" w:color="000000"/>
            </w:tcBorders>
            <w:vAlign w:val="bottom"/>
            <w:hideMark/>
          </w:tcPr>
          <w:p w14:paraId="45E8E875"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budžetā ieplānotais finansējums (programma 04.00.00) **</w:t>
            </w:r>
          </w:p>
        </w:tc>
        <w:tc>
          <w:tcPr>
            <w:tcW w:w="444" w:type="pct"/>
            <w:tcBorders>
              <w:top w:val="nil"/>
              <w:left w:val="nil"/>
              <w:bottom w:val="single" w:sz="4" w:space="0" w:color="auto"/>
              <w:right w:val="single" w:sz="4" w:space="0" w:color="auto"/>
            </w:tcBorders>
            <w:noWrap/>
            <w:vAlign w:val="bottom"/>
            <w:hideMark/>
          </w:tcPr>
          <w:p w14:paraId="132AB9B5"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75 172</w:t>
            </w:r>
          </w:p>
        </w:tc>
        <w:tc>
          <w:tcPr>
            <w:tcW w:w="521" w:type="pct"/>
            <w:tcBorders>
              <w:top w:val="nil"/>
              <w:left w:val="nil"/>
              <w:bottom w:val="single" w:sz="4" w:space="0" w:color="auto"/>
              <w:right w:val="single" w:sz="4" w:space="0" w:color="auto"/>
            </w:tcBorders>
            <w:noWrap/>
            <w:vAlign w:val="bottom"/>
            <w:hideMark/>
          </w:tcPr>
          <w:p w14:paraId="69230920"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26 160</w:t>
            </w:r>
          </w:p>
        </w:tc>
        <w:tc>
          <w:tcPr>
            <w:tcW w:w="444" w:type="pct"/>
            <w:tcBorders>
              <w:top w:val="nil"/>
              <w:left w:val="nil"/>
              <w:bottom w:val="single" w:sz="4" w:space="0" w:color="auto"/>
              <w:right w:val="single" w:sz="4" w:space="0" w:color="auto"/>
            </w:tcBorders>
            <w:noWrap/>
            <w:vAlign w:val="bottom"/>
            <w:hideMark/>
          </w:tcPr>
          <w:p w14:paraId="00220F8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26 160</w:t>
            </w:r>
          </w:p>
        </w:tc>
        <w:tc>
          <w:tcPr>
            <w:tcW w:w="444" w:type="pct"/>
            <w:tcBorders>
              <w:top w:val="nil"/>
              <w:left w:val="nil"/>
              <w:bottom w:val="single" w:sz="4" w:space="0" w:color="auto"/>
              <w:right w:val="single" w:sz="4" w:space="0" w:color="auto"/>
            </w:tcBorders>
            <w:noWrap/>
            <w:vAlign w:val="bottom"/>
            <w:hideMark/>
          </w:tcPr>
          <w:p w14:paraId="35BB88E3"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26 160</w:t>
            </w:r>
          </w:p>
        </w:tc>
        <w:tc>
          <w:tcPr>
            <w:tcW w:w="444" w:type="pct"/>
            <w:tcBorders>
              <w:top w:val="nil"/>
              <w:left w:val="nil"/>
              <w:bottom w:val="single" w:sz="4" w:space="0" w:color="auto"/>
              <w:right w:val="single" w:sz="4" w:space="0" w:color="auto"/>
            </w:tcBorders>
            <w:noWrap/>
            <w:vAlign w:val="bottom"/>
            <w:hideMark/>
          </w:tcPr>
          <w:p w14:paraId="767F3F2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26 160</w:t>
            </w:r>
          </w:p>
        </w:tc>
      </w:tr>
      <w:tr w:rsidR="00CF0C9A" w:rsidRPr="00CF0C9A" w14:paraId="76E2F639" w14:textId="77777777" w:rsidTr="00212E27">
        <w:trPr>
          <w:trHeight w:val="515"/>
        </w:trPr>
        <w:tc>
          <w:tcPr>
            <w:tcW w:w="2702" w:type="pct"/>
            <w:gridSpan w:val="3"/>
            <w:tcBorders>
              <w:top w:val="single" w:sz="4" w:space="0" w:color="auto"/>
              <w:left w:val="single" w:sz="4" w:space="0" w:color="auto"/>
              <w:bottom w:val="single" w:sz="4" w:space="0" w:color="auto"/>
              <w:right w:val="single" w:sz="4" w:space="0" w:color="000000"/>
            </w:tcBorders>
            <w:vAlign w:val="bottom"/>
            <w:hideMark/>
          </w:tcPr>
          <w:p w14:paraId="66E2F1BF"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xml:space="preserve"> ANM projekts 2.3.1.4.i. (apakšprogramma 74.06.00)***</w:t>
            </w:r>
          </w:p>
        </w:tc>
        <w:tc>
          <w:tcPr>
            <w:tcW w:w="444" w:type="pct"/>
            <w:tcBorders>
              <w:top w:val="nil"/>
              <w:left w:val="nil"/>
              <w:bottom w:val="single" w:sz="4" w:space="0" w:color="auto"/>
              <w:right w:val="single" w:sz="4" w:space="0" w:color="auto"/>
            </w:tcBorders>
            <w:noWrap/>
            <w:vAlign w:val="bottom"/>
            <w:hideMark/>
          </w:tcPr>
          <w:p w14:paraId="2B6112BE"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240 000</w:t>
            </w:r>
          </w:p>
        </w:tc>
        <w:tc>
          <w:tcPr>
            <w:tcW w:w="521" w:type="pct"/>
            <w:tcBorders>
              <w:top w:val="nil"/>
              <w:left w:val="nil"/>
              <w:bottom w:val="single" w:sz="4" w:space="0" w:color="auto"/>
              <w:right w:val="single" w:sz="4" w:space="0" w:color="auto"/>
            </w:tcBorders>
            <w:noWrap/>
            <w:vAlign w:val="bottom"/>
            <w:hideMark/>
          </w:tcPr>
          <w:p w14:paraId="4618BB25"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110 000</w:t>
            </w:r>
          </w:p>
        </w:tc>
        <w:tc>
          <w:tcPr>
            <w:tcW w:w="444" w:type="pct"/>
            <w:tcBorders>
              <w:top w:val="nil"/>
              <w:left w:val="nil"/>
              <w:bottom w:val="single" w:sz="4" w:space="0" w:color="auto"/>
              <w:right w:val="single" w:sz="4" w:space="0" w:color="auto"/>
            </w:tcBorders>
            <w:noWrap/>
            <w:vAlign w:val="bottom"/>
            <w:hideMark/>
          </w:tcPr>
          <w:p w14:paraId="3DD05627" w14:textId="77777777"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7C85FC97" w14:textId="77777777"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w:t>
            </w:r>
          </w:p>
        </w:tc>
        <w:tc>
          <w:tcPr>
            <w:tcW w:w="444" w:type="pct"/>
            <w:tcBorders>
              <w:top w:val="nil"/>
              <w:left w:val="nil"/>
              <w:bottom w:val="single" w:sz="4" w:space="0" w:color="auto"/>
              <w:right w:val="single" w:sz="4" w:space="0" w:color="auto"/>
            </w:tcBorders>
            <w:noWrap/>
            <w:vAlign w:val="bottom"/>
            <w:hideMark/>
          </w:tcPr>
          <w:p w14:paraId="3B3838AC" w14:textId="77777777" w:rsidR="00CF0C9A" w:rsidRPr="00CF0C9A" w:rsidRDefault="00CF0C9A" w:rsidP="00CF0C9A">
            <w:pPr>
              <w:spacing w:after="0" w:line="240" w:lineRule="auto"/>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 </w:t>
            </w:r>
          </w:p>
        </w:tc>
      </w:tr>
      <w:tr w:rsidR="00CF0C9A" w:rsidRPr="00CF0C9A" w14:paraId="7B669C8C" w14:textId="77777777" w:rsidTr="00212E27">
        <w:trPr>
          <w:trHeight w:val="290"/>
        </w:trPr>
        <w:tc>
          <w:tcPr>
            <w:tcW w:w="2702" w:type="pct"/>
            <w:gridSpan w:val="3"/>
            <w:tcBorders>
              <w:top w:val="single" w:sz="4" w:space="0" w:color="auto"/>
              <w:left w:val="single" w:sz="4" w:space="0" w:color="auto"/>
              <w:bottom w:val="single" w:sz="4" w:space="0" w:color="auto"/>
              <w:right w:val="single" w:sz="4" w:space="0" w:color="000000"/>
            </w:tcBorders>
            <w:noWrap/>
            <w:vAlign w:val="bottom"/>
            <w:hideMark/>
          </w:tcPr>
          <w:p w14:paraId="7C0CDD71"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papildus nepieciešams</w:t>
            </w:r>
          </w:p>
        </w:tc>
        <w:tc>
          <w:tcPr>
            <w:tcW w:w="444" w:type="pct"/>
            <w:tcBorders>
              <w:top w:val="nil"/>
              <w:left w:val="nil"/>
              <w:bottom w:val="single" w:sz="4" w:space="0" w:color="auto"/>
              <w:right w:val="single" w:sz="4" w:space="0" w:color="auto"/>
            </w:tcBorders>
            <w:noWrap/>
            <w:vAlign w:val="bottom"/>
            <w:hideMark/>
          </w:tcPr>
          <w:p w14:paraId="14983842"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0</w:t>
            </w:r>
          </w:p>
        </w:tc>
        <w:tc>
          <w:tcPr>
            <w:tcW w:w="521" w:type="pct"/>
            <w:tcBorders>
              <w:top w:val="nil"/>
              <w:left w:val="nil"/>
              <w:bottom w:val="single" w:sz="4" w:space="0" w:color="auto"/>
              <w:right w:val="single" w:sz="4" w:space="0" w:color="auto"/>
            </w:tcBorders>
            <w:noWrap/>
            <w:vAlign w:val="bottom"/>
            <w:hideMark/>
          </w:tcPr>
          <w:p w14:paraId="2EB2E75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930 301</w:t>
            </w:r>
          </w:p>
        </w:tc>
        <w:tc>
          <w:tcPr>
            <w:tcW w:w="444" w:type="pct"/>
            <w:tcBorders>
              <w:top w:val="nil"/>
              <w:left w:val="nil"/>
              <w:bottom w:val="single" w:sz="4" w:space="0" w:color="auto"/>
              <w:right w:val="single" w:sz="4" w:space="0" w:color="auto"/>
            </w:tcBorders>
            <w:noWrap/>
            <w:vAlign w:val="bottom"/>
            <w:hideMark/>
          </w:tcPr>
          <w:p w14:paraId="206294C8"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467 712</w:t>
            </w:r>
          </w:p>
        </w:tc>
        <w:tc>
          <w:tcPr>
            <w:tcW w:w="444" w:type="pct"/>
            <w:tcBorders>
              <w:top w:val="nil"/>
              <w:left w:val="nil"/>
              <w:bottom w:val="single" w:sz="4" w:space="0" w:color="auto"/>
              <w:right w:val="single" w:sz="4" w:space="0" w:color="auto"/>
            </w:tcBorders>
            <w:noWrap/>
            <w:vAlign w:val="bottom"/>
            <w:hideMark/>
          </w:tcPr>
          <w:p w14:paraId="00F286C4"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458 212</w:t>
            </w:r>
          </w:p>
        </w:tc>
        <w:tc>
          <w:tcPr>
            <w:tcW w:w="444" w:type="pct"/>
            <w:tcBorders>
              <w:top w:val="nil"/>
              <w:left w:val="nil"/>
              <w:bottom w:val="single" w:sz="4" w:space="0" w:color="auto"/>
              <w:right w:val="single" w:sz="4" w:space="0" w:color="auto"/>
            </w:tcBorders>
            <w:noWrap/>
            <w:vAlign w:val="bottom"/>
            <w:hideMark/>
          </w:tcPr>
          <w:p w14:paraId="7328B2F7"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r w:rsidRPr="00CF0C9A">
              <w:rPr>
                <w:rFonts w:ascii="Times New Roman" w:eastAsia="Times New Roman" w:hAnsi="Times New Roman" w:cs="Times New Roman"/>
                <w:i/>
                <w:iCs/>
                <w:kern w:val="0"/>
                <w:sz w:val="20"/>
                <w:szCs w:val="20"/>
                <w:lang w:eastAsia="lv-LV"/>
                <w14:ligatures w14:val="none"/>
              </w:rPr>
              <w:t>437 712</w:t>
            </w:r>
          </w:p>
        </w:tc>
      </w:tr>
      <w:tr w:rsidR="00CF2DA5" w:rsidRPr="00CF0C9A" w14:paraId="1629ABAB" w14:textId="77777777" w:rsidTr="00212E27">
        <w:trPr>
          <w:trHeight w:val="290"/>
        </w:trPr>
        <w:tc>
          <w:tcPr>
            <w:tcW w:w="459" w:type="pct"/>
            <w:tcBorders>
              <w:top w:val="nil"/>
              <w:left w:val="nil"/>
              <w:bottom w:val="nil"/>
              <w:right w:val="nil"/>
            </w:tcBorders>
            <w:noWrap/>
            <w:vAlign w:val="bottom"/>
            <w:hideMark/>
          </w:tcPr>
          <w:p w14:paraId="2A90A51D" w14:textId="77777777" w:rsidR="00CF0C9A" w:rsidRPr="00CF0C9A" w:rsidRDefault="00CF0C9A" w:rsidP="00CF0C9A">
            <w:pPr>
              <w:spacing w:after="0" w:line="240" w:lineRule="auto"/>
              <w:jc w:val="right"/>
              <w:rPr>
                <w:rFonts w:ascii="Times New Roman" w:eastAsia="Times New Roman" w:hAnsi="Times New Roman" w:cs="Times New Roman"/>
                <w:i/>
                <w:iCs/>
                <w:kern w:val="0"/>
                <w:sz w:val="20"/>
                <w:szCs w:val="20"/>
                <w:lang w:eastAsia="lv-LV"/>
                <w14:ligatures w14:val="none"/>
              </w:rPr>
            </w:pPr>
          </w:p>
        </w:tc>
        <w:tc>
          <w:tcPr>
            <w:tcW w:w="1613" w:type="pct"/>
            <w:tcBorders>
              <w:top w:val="nil"/>
              <w:left w:val="nil"/>
              <w:bottom w:val="nil"/>
              <w:right w:val="nil"/>
            </w:tcBorders>
            <w:noWrap/>
            <w:vAlign w:val="bottom"/>
            <w:hideMark/>
          </w:tcPr>
          <w:p w14:paraId="0A1B25ED"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629" w:type="pct"/>
            <w:tcBorders>
              <w:top w:val="nil"/>
              <w:left w:val="nil"/>
              <w:bottom w:val="nil"/>
              <w:right w:val="nil"/>
            </w:tcBorders>
            <w:noWrap/>
            <w:vAlign w:val="bottom"/>
            <w:hideMark/>
          </w:tcPr>
          <w:p w14:paraId="4E8AA726"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83B4388"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521" w:type="pct"/>
            <w:tcBorders>
              <w:top w:val="nil"/>
              <w:left w:val="nil"/>
              <w:bottom w:val="nil"/>
              <w:right w:val="nil"/>
            </w:tcBorders>
            <w:noWrap/>
            <w:vAlign w:val="bottom"/>
            <w:hideMark/>
          </w:tcPr>
          <w:p w14:paraId="549A935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49146A9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2F4B17B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6ED901DF"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2DA5" w:rsidRPr="00CF0C9A" w14:paraId="2582D9C8" w14:textId="77777777" w:rsidTr="00212E27">
        <w:trPr>
          <w:trHeight w:val="290"/>
        </w:trPr>
        <w:tc>
          <w:tcPr>
            <w:tcW w:w="2072" w:type="pct"/>
            <w:gridSpan w:val="2"/>
            <w:tcBorders>
              <w:top w:val="nil"/>
              <w:left w:val="nil"/>
              <w:bottom w:val="nil"/>
              <w:right w:val="nil"/>
            </w:tcBorders>
            <w:noWrap/>
            <w:vAlign w:val="center"/>
            <w:hideMark/>
          </w:tcPr>
          <w:p w14:paraId="57AB8913" w14:textId="77777777" w:rsidR="00CF0C9A" w:rsidRPr="00CF0C9A" w:rsidRDefault="00CF0C9A" w:rsidP="00CF0C9A">
            <w:pPr>
              <w:spacing w:after="0" w:line="240" w:lineRule="auto"/>
              <w:rPr>
                <w:rFonts w:ascii="Times New Roman" w:eastAsia="Times New Roman" w:hAnsi="Times New Roman" w:cs="Times New Roman"/>
                <w:color w:val="000000"/>
                <w:kern w:val="0"/>
                <w:sz w:val="20"/>
                <w:szCs w:val="20"/>
                <w:lang w:eastAsia="lv-LV"/>
                <w14:ligatures w14:val="none"/>
              </w:rPr>
            </w:pPr>
            <w:r w:rsidRPr="00CF0C9A">
              <w:rPr>
                <w:rFonts w:ascii="Times New Roman" w:eastAsia="Times New Roman" w:hAnsi="Times New Roman" w:cs="Times New Roman"/>
                <w:color w:val="000000"/>
                <w:kern w:val="0"/>
                <w:sz w:val="20"/>
                <w:szCs w:val="20"/>
                <w:lang w:eastAsia="lv-LV"/>
                <w14:ligatures w14:val="none"/>
              </w:rPr>
              <w:t>*Indikatīvas izmaksas</w:t>
            </w:r>
          </w:p>
        </w:tc>
        <w:tc>
          <w:tcPr>
            <w:tcW w:w="629" w:type="pct"/>
            <w:tcBorders>
              <w:top w:val="nil"/>
              <w:left w:val="nil"/>
              <w:bottom w:val="nil"/>
              <w:right w:val="nil"/>
            </w:tcBorders>
            <w:noWrap/>
            <w:vAlign w:val="bottom"/>
            <w:hideMark/>
          </w:tcPr>
          <w:p w14:paraId="6AB68274" w14:textId="77777777" w:rsidR="00CF0C9A" w:rsidRPr="00CF0C9A" w:rsidRDefault="00CF0C9A" w:rsidP="00CF0C9A">
            <w:pPr>
              <w:spacing w:after="0" w:line="240" w:lineRule="auto"/>
              <w:rPr>
                <w:rFonts w:ascii="Times New Roman" w:eastAsia="Times New Roman" w:hAnsi="Times New Roman" w:cs="Times New Roman"/>
                <w:color w:val="000000"/>
                <w:kern w:val="0"/>
                <w:sz w:val="20"/>
                <w:szCs w:val="20"/>
                <w:lang w:eastAsia="lv-LV"/>
                <w14:ligatures w14:val="none"/>
              </w:rPr>
            </w:pPr>
          </w:p>
        </w:tc>
        <w:tc>
          <w:tcPr>
            <w:tcW w:w="444" w:type="pct"/>
            <w:tcBorders>
              <w:top w:val="nil"/>
              <w:left w:val="nil"/>
              <w:bottom w:val="nil"/>
              <w:right w:val="nil"/>
            </w:tcBorders>
            <w:noWrap/>
            <w:vAlign w:val="bottom"/>
            <w:hideMark/>
          </w:tcPr>
          <w:p w14:paraId="76B7933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521" w:type="pct"/>
            <w:tcBorders>
              <w:top w:val="nil"/>
              <w:left w:val="nil"/>
              <w:bottom w:val="nil"/>
              <w:right w:val="nil"/>
            </w:tcBorders>
            <w:noWrap/>
            <w:vAlign w:val="bottom"/>
            <w:hideMark/>
          </w:tcPr>
          <w:p w14:paraId="7B96FD6A"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6A84CF4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0411D0A9"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A7E9765"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0C9A" w:rsidRPr="00CF0C9A" w14:paraId="6ACF1929" w14:textId="77777777" w:rsidTr="00212E27">
        <w:trPr>
          <w:trHeight w:val="290"/>
        </w:trPr>
        <w:tc>
          <w:tcPr>
            <w:tcW w:w="3146" w:type="pct"/>
            <w:gridSpan w:val="4"/>
            <w:tcBorders>
              <w:top w:val="nil"/>
              <w:left w:val="nil"/>
              <w:bottom w:val="nil"/>
              <w:right w:val="nil"/>
            </w:tcBorders>
            <w:noWrap/>
            <w:vAlign w:val="center"/>
            <w:hideMark/>
          </w:tcPr>
          <w:p w14:paraId="27E98A33"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**Budžetā ieplānotais finansējums (programma 04.00.00) **</w:t>
            </w:r>
          </w:p>
        </w:tc>
        <w:tc>
          <w:tcPr>
            <w:tcW w:w="521" w:type="pct"/>
            <w:tcBorders>
              <w:top w:val="nil"/>
              <w:left w:val="nil"/>
              <w:bottom w:val="nil"/>
              <w:right w:val="nil"/>
            </w:tcBorders>
            <w:noWrap/>
            <w:vAlign w:val="bottom"/>
            <w:hideMark/>
          </w:tcPr>
          <w:p w14:paraId="45679760"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2271757"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20B739CD"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c>
          <w:tcPr>
            <w:tcW w:w="444" w:type="pct"/>
            <w:tcBorders>
              <w:top w:val="nil"/>
              <w:left w:val="nil"/>
              <w:bottom w:val="nil"/>
              <w:right w:val="nil"/>
            </w:tcBorders>
            <w:noWrap/>
            <w:vAlign w:val="bottom"/>
            <w:hideMark/>
          </w:tcPr>
          <w:p w14:paraId="3031351B"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0C9A" w:rsidRPr="00CF0C9A" w14:paraId="139A0817" w14:textId="77777777" w:rsidTr="00212E27">
        <w:trPr>
          <w:trHeight w:val="1655"/>
        </w:trPr>
        <w:tc>
          <w:tcPr>
            <w:tcW w:w="4556" w:type="pct"/>
            <w:gridSpan w:val="7"/>
            <w:tcBorders>
              <w:top w:val="nil"/>
              <w:left w:val="nil"/>
              <w:bottom w:val="nil"/>
              <w:right w:val="nil"/>
            </w:tcBorders>
            <w:vAlign w:val="center"/>
            <w:hideMark/>
          </w:tcPr>
          <w:p w14:paraId="26051742"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***Līdz 2026. gada aprīlim iespējams segt no VIAA īstenotā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projekta budžeta (2025. gadā 240 000 EUR, 2026. gadā 110 000 EUR, kopā 350 000 EUR) (apakšprogrammas 74.06.00)</w:t>
            </w:r>
          </w:p>
        </w:tc>
        <w:tc>
          <w:tcPr>
            <w:tcW w:w="444" w:type="pct"/>
            <w:tcBorders>
              <w:top w:val="nil"/>
              <w:left w:val="nil"/>
              <w:bottom w:val="nil"/>
              <w:right w:val="nil"/>
            </w:tcBorders>
            <w:noWrap/>
            <w:vAlign w:val="bottom"/>
            <w:hideMark/>
          </w:tcPr>
          <w:p w14:paraId="2C59FF0B"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CF0C9A" w:rsidRPr="00CF0C9A" w14:paraId="485D4164" w14:textId="77777777" w:rsidTr="00212E27">
        <w:trPr>
          <w:trHeight w:val="565"/>
        </w:trPr>
        <w:tc>
          <w:tcPr>
            <w:tcW w:w="4556" w:type="pct"/>
            <w:gridSpan w:val="7"/>
            <w:tcBorders>
              <w:top w:val="nil"/>
              <w:left w:val="nil"/>
              <w:bottom w:val="nil"/>
              <w:right w:val="nil"/>
            </w:tcBorders>
            <w:vAlign w:val="center"/>
            <w:hideMark/>
          </w:tcPr>
          <w:p w14:paraId="17350B96" w14:textId="2669AD93" w:rsidR="00CF0C9A" w:rsidRPr="00CF0C9A" w:rsidRDefault="004F727E" w:rsidP="00CF0C9A">
            <w:pPr>
              <w:spacing w:after="0" w:line="240" w:lineRule="auto"/>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20"/>
                <w:szCs w:val="20"/>
                <w:lang w:eastAsia="lv-LV"/>
                <w14:ligatures w14:val="none"/>
              </w:rPr>
              <w:t>****S</w:t>
            </w:r>
            <w:r w:rsidRPr="004F727E">
              <w:rPr>
                <w:rFonts w:ascii="Times New Roman" w:eastAsia="Times New Roman" w:hAnsi="Times New Roman" w:cs="Times New Roman"/>
                <w:kern w:val="0"/>
                <w:sz w:val="20"/>
                <w:szCs w:val="20"/>
                <w:lang w:eastAsia="lv-LV"/>
                <w14:ligatures w14:val="none"/>
              </w:rPr>
              <w:t>amaksu par Valsts valodas prasmes pārbaudi saskaņā ar maksas pakalpojumu cenrādi valsts valodas prasmes pārbaudes jomā veiks valodas apguves programmas īstenotājs jeb pakalpojuma sniedzējs.</w:t>
            </w:r>
          </w:p>
        </w:tc>
        <w:tc>
          <w:tcPr>
            <w:tcW w:w="444" w:type="pct"/>
            <w:tcBorders>
              <w:top w:val="nil"/>
              <w:left w:val="nil"/>
              <w:bottom w:val="nil"/>
              <w:right w:val="nil"/>
            </w:tcBorders>
            <w:noWrap/>
            <w:vAlign w:val="bottom"/>
            <w:hideMark/>
          </w:tcPr>
          <w:p w14:paraId="690A39EE" w14:textId="77777777" w:rsidR="00CF0C9A" w:rsidRPr="00CF0C9A" w:rsidRDefault="00CF0C9A" w:rsidP="00CF0C9A">
            <w:pPr>
              <w:spacing w:after="0" w:line="240" w:lineRule="auto"/>
              <w:rPr>
                <w:rFonts w:ascii="Times New Roman" w:eastAsia="Times New Roman" w:hAnsi="Times New Roman" w:cs="Times New Roman"/>
                <w:kern w:val="0"/>
                <w:sz w:val="20"/>
                <w:szCs w:val="20"/>
                <w:lang w:eastAsia="lv-LV"/>
                <w14:ligatures w14:val="none"/>
              </w:rPr>
            </w:pPr>
          </w:p>
        </w:tc>
      </w:tr>
      <w:tr w:rsidR="00212E27" w:rsidRPr="00CF0C9A" w14:paraId="76F737E0" w14:textId="77777777" w:rsidTr="00212E27">
        <w:trPr>
          <w:trHeight w:val="565"/>
        </w:trPr>
        <w:tc>
          <w:tcPr>
            <w:tcW w:w="4556" w:type="pct"/>
            <w:gridSpan w:val="7"/>
            <w:tcBorders>
              <w:top w:val="nil"/>
              <w:left w:val="nil"/>
              <w:bottom w:val="nil"/>
              <w:right w:val="nil"/>
            </w:tcBorders>
            <w:vAlign w:val="center"/>
          </w:tcPr>
          <w:p w14:paraId="2D13079B" w14:textId="3C58BE78" w:rsidR="00212E27" w:rsidRPr="00CF0C9A" w:rsidRDefault="004F727E" w:rsidP="00CF0C9A">
            <w:pPr>
              <w:spacing w:after="0" w:line="240" w:lineRule="auto"/>
              <w:rPr>
                <w:rFonts w:ascii="Times New Roman" w:eastAsia="Times New Roman" w:hAnsi="Times New Roman" w:cs="Times New Roman"/>
                <w:kern w:val="0"/>
                <w:sz w:val="20"/>
                <w:szCs w:val="20"/>
                <w:lang w:eastAsia="lv-LV"/>
                <w14:ligatures w14:val="none"/>
              </w:rPr>
            </w:pPr>
            <w:r w:rsidRPr="00CF0C9A">
              <w:rPr>
                <w:rFonts w:ascii="Times New Roman" w:eastAsia="Times New Roman" w:hAnsi="Times New Roman" w:cs="Times New Roman"/>
                <w:kern w:val="0"/>
                <w:sz w:val="20"/>
                <w:szCs w:val="20"/>
                <w:lang w:eastAsia="lv-LV"/>
                <w14:ligatures w14:val="none"/>
              </w:rPr>
              <w:t>****</w:t>
            </w:r>
            <w:r>
              <w:rPr>
                <w:rFonts w:ascii="Times New Roman" w:eastAsia="Times New Roman" w:hAnsi="Times New Roman" w:cs="Times New Roman"/>
                <w:kern w:val="0"/>
                <w:sz w:val="20"/>
                <w:szCs w:val="20"/>
                <w:lang w:eastAsia="lv-LV"/>
                <w14:ligatures w14:val="none"/>
              </w:rPr>
              <w:t>*</w:t>
            </w:r>
            <w:r w:rsidRPr="00CF0C9A">
              <w:rPr>
                <w:rFonts w:ascii="Times New Roman" w:eastAsia="Times New Roman" w:hAnsi="Times New Roman" w:cs="Times New Roman"/>
                <w:kern w:val="0"/>
                <w:sz w:val="20"/>
                <w:szCs w:val="20"/>
                <w:lang w:eastAsia="lv-LV"/>
                <w14:ligatures w14:val="none"/>
              </w:rPr>
              <w:t>Valsts kanceleja mēnešalgu grupu intervālus ir noteikusi līdz 2026. gadam, aprēķini 2027.</w:t>
            </w:r>
            <w:r w:rsidR="00235264">
              <w:rPr>
                <w:rFonts w:ascii="Times New Roman" w:eastAsia="Times New Roman" w:hAnsi="Times New Roman" w:cs="Times New Roman"/>
                <w:kern w:val="0"/>
                <w:sz w:val="20"/>
                <w:szCs w:val="20"/>
                <w:lang w:eastAsia="lv-LV"/>
                <w14:ligatures w14:val="none"/>
              </w:rPr>
              <w:t xml:space="preserve">, </w:t>
            </w:r>
            <w:r w:rsidRPr="00CF0C9A">
              <w:rPr>
                <w:rFonts w:ascii="Times New Roman" w:eastAsia="Times New Roman" w:hAnsi="Times New Roman" w:cs="Times New Roman"/>
                <w:kern w:val="0"/>
                <w:sz w:val="20"/>
                <w:szCs w:val="20"/>
                <w:lang w:eastAsia="lv-LV"/>
                <w14:ligatures w14:val="none"/>
              </w:rPr>
              <w:t xml:space="preserve">2028. </w:t>
            </w:r>
            <w:r w:rsidR="00235264">
              <w:rPr>
                <w:rFonts w:ascii="Times New Roman" w:eastAsia="Times New Roman" w:hAnsi="Times New Roman" w:cs="Times New Roman"/>
                <w:kern w:val="0"/>
                <w:sz w:val="20"/>
                <w:szCs w:val="20"/>
                <w:lang w:eastAsia="lv-LV"/>
                <w14:ligatures w14:val="none"/>
              </w:rPr>
              <w:t xml:space="preserve">un 2029. </w:t>
            </w:r>
            <w:r w:rsidRPr="00CF0C9A">
              <w:rPr>
                <w:rFonts w:ascii="Times New Roman" w:eastAsia="Times New Roman" w:hAnsi="Times New Roman" w:cs="Times New Roman"/>
                <w:kern w:val="0"/>
                <w:sz w:val="20"/>
                <w:szCs w:val="20"/>
                <w:lang w:eastAsia="lv-LV"/>
                <w14:ligatures w14:val="none"/>
              </w:rPr>
              <w:t>gadam ir provizoriski.</w:t>
            </w:r>
          </w:p>
        </w:tc>
        <w:tc>
          <w:tcPr>
            <w:tcW w:w="444" w:type="pct"/>
            <w:tcBorders>
              <w:top w:val="nil"/>
              <w:left w:val="nil"/>
              <w:bottom w:val="nil"/>
              <w:right w:val="nil"/>
            </w:tcBorders>
            <w:noWrap/>
            <w:vAlign w:val="bottom"/>
          </w:tcPr>
          <w:p w14:paraId="4E178286" w14:textId="77777777" w:rsidR="00212E27" w:rsidRPr="00CF0C9A" w:rsidRDefault="00212E27" w:rsidP="00CF0C9A">
            <w:pPr>
              <w:spacing w:after="0" w:line="240" w:lineRule="auto"/>
              <w:rPr>
                <w:rFonts w:ascii="Times New Roman" w:eastAsia="Times New Roman" w:hAnsi="Times New Roman" w:cs="Times New Roman"/>
                <w:kern w:val="0"/>
                <w:sz w:val="20"/>
                <w:szCs w:val="20"/>
                <w:lang w:eastAsia="lv-LV"/>
                <w14:ligatures w14:val="none"/>
              </w:rPr>
            </w:pPr>
          </w:p>
        </w:tc>
      </w:tr>
    </w:tbl>
    <w:p w14:paraId="59FA43FA" w14:textId="77777777" w:rsidR="00CF2DA5" w:rsidRDefault="00CF2DA5" w:rsidP="7CEBE3A7">
      <w:pPr>
        <w:spacing w:after="0"/>
        <w:rPr>
          <w:rFonts w:ascii="Times New Roman" w:eastAsia="Times New Roman" w:hAnsi="Times New Roman" w:cs="Times New Roman"/>
          <w:sz w:val="24"/>
          <w:szCs w:val="24"/>
        </w:rPr>
      </w:pPr>
    </w:p>
    <w:p w14:paraId="016FEF26" w14:textId="77777777" w:rsidR="00CF2DA5" w:rsidRDefault="00CF2DA5" w:rsidP="7CEBE3A7">
      <w:pPr>
        <w:spacing w:after="0"/>
        <w:rPr>
          <w:rFonts w:ascii="Times New Roman" w:eastAsia="Times New Roman" w:hAnsi="Times New Roman" w:cs="Times New Roman"/>
          <w:sz w:val="24"/>
          <w:szCs w:val="24"/>
        </w:rPr>
      </w:pPr>
    </w:p>
    <w:p w14:paraId="414AD1A2" w14:textId="77777777" w:rsidR="00CF2DA5" w:rsidRDefault="00CF2DA5" w:rsidP="7CEBE3A7">
      <w:pPr>
        <w:spacing w:after="0"/>
        <w:rPr>
          <w:rFonts w:ascii="Times New Roman" w:eastAsia="Times New Roman" w:hAnsi="Times New Roman" w:cs="Times New Roman"/>
          <w:sz w:val="24"/>
          <w:szCs w:val="24"/>
        </w:rPr>
      </w:pPr>
    </w:p>
    <w:p w14:paraId="6655B4AA" w14:textId="77777777" w:rsidR="00CF2DA5" w:rsidRDefault="00CF2DA5" w:rsidP="7CEBE3A7">
      <w:pPr>
        <w:spacing w:after="0"/>
        <w:rPr>
          <w:rFonts w:ascii="Times New Roman" w:eastAsia="Times New Roman" w:hAnsi="Times New Roman" w:cs="Times New Roman"/>
          <w:sz w:val="24"/>
          <w:szCs w:val="24"/>
        </w:rPr>
      </w:pPr>
    </w:p>
    <w:p w14:paraId="556343EF" w14:textId="1A98E5AC" w:rsidR="00B76815" w:rsidRPr="00E24ACC" w:rsidRDefault="00B76815" w:rsidP="7CEBE3A7">
      <w:pPr>
        <w:spacing w:after="0"/>
        <w:rPr>
          <w:rFonts w:ascii="Times New Roman" w:eastAsia="Times New Roman" w:hAnsi="Times New Roman" w:cs="Times New Roman"/>
          <w:sz w:val="24"/>
          <w:szCs w:val="24"/>
        </w:rPr>
        <w:sectPr w:rsidR="00B76815" w:rsidRPr="00E24ACC" w:rsidSect="00E10EC0">
          <w:headerReference w:type="default" r:id="rId19"/>
          <w:footerReference w:type="default" r:id="rId20"/>
          <w:headerReference w:type="first" r:id="rId21"/>
          <w:footerReference w:type="first" r:id="rId22"/>
          <w:pgSz w:w="11906" w:h="16838"/>
          <w:pgMar w:top="1440" w:right="1080" w:bottom="1440" w:left="1080" w:header="709" w:footer="709" w:gutter="0"/>
          <w:cols w:space="708"/>
          <w:titlePg/>
          <w:docGrid w:linePitch="360"/>
        </w:sectPr>
      </w:pPr>
    </w:p>
    <w:p w14:paraId="144A46BD" w14:textId="5A50CBB8" w:rsidR="008614DA" w:rsidRPr="00E24ACC" w:rsidRDefault="008614DA" w:rsidP="00E91203">
      <w:pPr>
        <w:spacing w:after="60" w:line="240" w:lineRule="auto"/>
        <w:ind w:right="-31"/>
        <w:rPr>
          <w:rFonts w:ascii="Times New Roman" w:hAnsi="Times New Roman" w:cs="Times New Roman"/>
          <w:sz w:val="24"/>
          <w:szCs w:val="24"/>
        </w:rPr>
      </w:pPr>
      <w:r w:rsidRPr="00E24ACC">
        <w:rPr>
          <w:rFonts w:ascii="Times New Roman" w:hAnsi="Times New Roman" w:cs="Times New Roman"/>
          <w:sz w:val="24"/>
          <w:szCs w:val="24"/>
        </w:rPr>
        <w:lastRenderedPageBreak/>
        <w:t>Pielikumi</w:t>
      </w:r>
    </w:p>
    <w:p w14:paraId="2F42B8B3" w14:textId="07D5B354" w:rsidR="008614DA" w:rsidRPr="00E24ACC" w:rsidRDefault="2D31CE02" w:rsidP="00E3187C">
      <w:pPr>
        <w:pStyle w:val="Heading1"/>
        <w:spacing w:before="0"/>
        <w:rPr>
          <w:rFonts w:cs="Times New Roman"/>
          <w:sz w:val="24"/>
          <w:szCs w:val="24"/>
        </w:rPr>
      </w:pPr>
      <w:bookmarkStart w:id="19" w:name="_Toc198827973"/>
      <w:r w:rsidRPr="00E24ACC">
        <w:rPr>
          <w:rFonts w:cs="Times New Roman"/>
          <w:sz w:val="24"/>
          <w:szCs w:val="24"/>
        </w:rPr>
        <w:t xml:space="preserve">1. </w:t>
      </w:r>
      <w:r w:rsidR="377DD8DE" w:rsidRPr="00E24ACC">
        <w:rPr>
          <w:rFonts w:cs="Times New Roman"/>
          <w:sz w:val="24"/>
          <w:szCs w:val="24"/>
        </w:rPr>
        <w:t xml:space="preserve">Pieaugušo prasmju pārvaldības platforma </w:t>
      </w:r>
      <w:r w:rsidR="7EECD8BE" w:rsidRPr="00E24ACC">
        <w:rPr>
          <w:rFonts w:cs="Times New Roman"/>
          <w:sz w:val="24"/>
          <w:szCs w:val="24"/>
        </w:rPr>
        <w:t>STARS</w:t>
      </w:r>
      <w:r w:rsidR="377DD8DE" w:rsidRPr="00E24ACC">
        <w:rPr>
          <w:rFonts w:cs="Times New Roman"/>
          <w:sz w:val="24"/>
          <w:szCs w:val="24"/>
        </w:rPr>
        <w:t>: latviešu valodas apguves nodrošinājuma pilna cikla mo</w:t>
      </w:r>
      <w:r w:rsidR="008614DA" w:rsidRPr="00E24ACC">
        <w:rPr>
          <w:rFonts w:cs="Times New Roman"/>
          <w:noProof/>
          <w:sz w:val="24"/>
          <w:szCs w:val="24"/>
        </w:rPr>
        <mc:AlternateContent>
          <mc:Choice Requires="wps">
            <w:drawing>
              <wp:anchor distT="0" distB="0" distL="114300" distR="114300" simplePos="0" relativeHeight="251658240" behindDoc="1" locked="0" layoutInCell="1" allowOverlap="1" wp14:anchorId="6E53084D" wp14:editId="0272624B">
                <wp:simplePos x="0" y="0"/>
                <wp:positionH relativeFrom="column">
                  <wp:posOffset>2640965</wp:posOffset>
                </wp:positionH>
                <wp:positionV relativeFrom="paragraph">
                  <wp:posOffset>4293870</wp:posOffset>
                </wp:positionV>
                <wp:extent cx="1270" cy="88265"/>
                <wp:effectExtent l="76200" t="0" r="74930" b="64135"/>
                <wp:wrapTight wrapText="bothSides">
                  <wp:wrapPolygon edited="0">
                    <wp:start x="-648000" y="0"/>
                    <wp:lineTo x="-1296000" y="0"/>
                    <wp:lineTo x="-648000" y="32633"/>
                    <wp:lineTo x="648000" y="32633"/>
                    <wp:lineTo x="972000" y="0"/>
                    <wp:lineTo x="-648000" y="0"/>
                  </wp:wrapPolygon>
                </wp:wrapTight>
                <wp:docPr id="565115434" name="Straight Arrow Connector 198"/>
                <wp:cNvGraphicFramePr/>
                <a:graphic xmlns:a="http://schemas.openxmlformats.org/drawingml/2006/main">
                  <a:graphicData uri="http://schemas.microsoft.com/office/word/2010/wordprocessingShape">
                    <wps:wsp>
                      <wps:cNvCnPr/>
                      <wps:spPr>
                        <a:xfrm>
                          <a:off x="0" y="0"/>
                          <a:ext cx="1270" cy="88265"/>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dgm="http://schemas.openxmlformats.org/drawingml/2006/diagram" xmlns:a="http://schemas.openxmlformats.org/drawingml/2006/main">
            <w:pict w14:anchorId="6BB6F0DD">
              <v:shapetype id="_x0000_t32" coordsize="21600,21600" o:oned="t" filled="f" o:spt="32" path="m,l21600,21600e" w14:anchorId="2025B8F9">
                <v:path fillok="f" arrowok="t" o:connecttype="none"/>
                <o:lock v:ext="edit" shapetype="t"/>
              </v:shapetype>
              <v:shape id="Straight Arrow Connector 198" style="position:absolute;margin-left:207.95pt;margin-top:338.1pt;width:.1pt;height: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">
                <v:stroke joinstyle="miter" endarrow="block"/>
                <w10:wrap type="tight"/>
              </v:shape>
            </w:pict>
          </mc:Fallback>
        </mc:AlternateContent>
      </w:r>
      <w:r w:rsidR="377DD8DE" w:rsidRPr="00E24ACC">
        <w:rPr>
          <w:rFonts w:cs="Times New Roman"/>
          <w:sz w:val="24"/>
          <w:szCs w:val="24"/>
        </w:rPr>
        <w:t>dulis</w:t>
      </w:r>
      <w:bookmarkEnd w:id="19"/>
    </w:p>
    <w:p w14:paraId="772D5426" w14:textId="2D233235" w:rsidR="00E3187C" w:rsidRPr="00E24ACC" w:rsidRDefault="00AA084B">
      <w:pPr>
        <w:rPr>
          <w:rFonts w:ascii="Times New Roman" w:eastAsiaTheme="majorEastAsia" w:hAnsi="Times New Roman" w:cs="Times New Roman"/>
          <w:b/>
          <w:sz w:val="24"/>
          <w:szCs w:val="24"/>
        </w:rPr>
      </w:pPr>
      <w:r w:rsidRPr="00E24ACC">
        <w:rPr>
          <w:rFonts w:ascii="Times New Roman" w:hAnsi="Times New Roman" w:cs="Times New Roman"/>
          <w:noProof/>
          <w:sz w:val="24"/>
          <w:szCs w:val="24"/>
        </w:rPr>
        <mc:AlternateContent>
          <mc:Choice Requires="wpg">
            <w:drawing>
              <wp:anchor distT="0" distB="0" distL="114300" distR="114300" simplePos="0" relativeHeight="251658241" behindDoc="0" locked="0" layoutInCell="1" allowOverlap="1" wp14:anchorId="217A6DB1" wp14:editId="52FC2EC2">
                <wp:simplePos x="0" y="0"/>
                <wp:positionH relativeFrom="page">
                  <wp:align>center</wp:align>
                </wp:positionH>
                <wp:positionV relativeFrom="paragraph">
                  <wp:posOffset>258445</wp:posOffset>
                </wp:positionV>
                <wp:extent cx="9277350" cy="4883150"/>
                <wp:effectExtent l="0" t="0" r="19050" b="12700"/>
                <wp:wrapSquare wrapText="bothSides"/>
                <wp:docPr id="1103874562" name="Group 1"/>
                <wp:cNvGraphicFramePr/>
                <a:graphic xmlns:a="http://schemas.openxmlformats.org/drawingml/2006/main">
                  <a:graphicData uri="http://schemas.microsoft.com/office/word/2010/wordprocessingGroup">
                    <wpg:wgp>
                      <wpg:cNvGrpSpPr/>
                      <wpg:grpSpPr>
                        <a:xfrm>
                          <a:off x="0" y="0"/>
                          <a:ext cx="9277350" cy="4883150"/>
                          <a:chOff x="0" y="0"/>
                          <a:chExt cx="11579601" cy="5798278"/>
                        </a:xfrm>
                      </wpg:grpSpPr>
                      <wps:wsp>
                        <wps:cNvPr id="546953547" name="Straight Arrow Connector 213"/>
                        <wps:cNvCnPr>
                          <a:cxnSpLocks/>
                        </wps:cNvCnPr>
                        <wps:spPr>
                          <a:xfrm>
                            <a:off x="9761851" y="1273126"/>
                            <a:ext cx="640585" cy="114149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451878499" name="Straight Arrow Connector 215"/>
                        <wps:cNvCnPr>
                          <a:cxnSpLocks/>
                        </wps:cNvCnPr>
                        <wps:spPr>
                          <a:xfrm flipH="1">
                            <a:off x="10538505" y="1266092"/>
                            <a:ext cx="519262" cy="115055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grpSp>
                        <wpg:cNvPr id="1712783868" name="Group 152"/>
                        <wpg:cNvGrpSpPr/>
                        <wpg:grpSpPr>
                          <a:xfrm>
                            <a:off x="596750" y="0"/>
                            <a:ext cx="10982851" cy="5647265"/>
                            <a:chOff x="598872" y="0"/>
                            <a:chExt cx="7074639" cy="3995001"/>
                          </a:xfrm>
                        </wpg:grpSpPr>
                        <wpg:grpSp>
                          <wpg:cNvPr id="11299412" name="Group 1675616762"/>
                          <wpg:cNvGrpSpPr/>
                          <wpg:grpSpPr>
                            <a:xfrm>
                              <a:off x="605687" y="0"/>
                              <a:ext cx="7047895" cy="3995001"/>
                              <a:chOff x="605687" y="0"/>
                              <a:chExt cx="7047895" cy="3995001"/>
                            </a:xfrm>
                          </wpg:grpSpPr>
                          <wps:wsp>
                            <wps:cNvPr id="1492448066" name="Straight Connector 880372525"/>
                            <wps:cNvCnPr>
                              <a:cxnSpLocks/>
                            </wps:cNvCnPr>
                            <wps:spPr>
                              <a:xfrm flipV="1">
                                <a:off x="605687" y="0"/>
                                <a:ext cx="13111"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070139361" name="Straight Connector 216725299"/>
                            <wps:cNvCnPr>
                              <a:cxnSpLocks/>
                            </wps:cNvCnPr>
                            <wps:spPr>
                              <a:xfrm flipV="1">
                                <a:off x="1849836" y="0"/>
                                <a:ext cx="0"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76450798" name="Straight Connector 206684149"/>
                            <wps:cNvCnPr>
                              <a:cxnSpLocks/>
                            </wps:cNvCnPr>
                            <wps:spPr>
                              <a:xfrm flipV="1">
                                <a:off x="7633653" y="0"/>
                                <a:ext cx="19929"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1617053214" name="Group 955473138"/>
                          <wpg:cNvGrpSpPr/>
                          <wpg:grpSpPr>
                            <a:xfrm>
                              <a:off x="598872" y="290281"/>
                              <a:ext cx="7074639" cy="2207519"/>
                              <a:chOff x="598872" y="290281"/>
                              <a:chExt cx="7074639" cy="2207519"/>
                            </a:xfrm>
                          </wpg:grpSpPr>
                          <wps:wsp>
                            <wps:cNvPr id="14671740" name="Straight Connector 1005469712"/>
                            <wps:cNvCnPr>
                              <a:cxnSpLocks/>
                            </wps:cNvCnPr>
                            <wps:spPr>
                              <a:xfrm flipH="1">
                                <a:off x="598872" y="1652085"/>
                                <a:ext cx="7027965"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48006610" name="Straight Connector 1947051252"/>
                            <wps:cNvCnPr>
                              <a:cxnSpLocks/>
                            </wps:cNvCnPr>
                            <wps:spPr>
                              <a:xfrm flipH="1">
                                <a:off x="645545" y="290281"/>
                                <a:ext cx="7027966"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53926691" name="Straight Connector 1568718150"/>
                            <wps:cNvCnPr>
                              <a:cxnSpLocks/>
                            </wps:cNvCnPr>
                            <wps:spPr>
                              <a:xfrm flipH="1">
                                <a:off x="605687" y="2497799"/>
                                <a:ext cx="7027966"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1424151274" name="Rectangle 1"/>
                        <wps:cNvSpPr/>
                        <wps:spPr>
                          <a:xfrm rot="16200000">
                            <a:off x="-622671" y="1024377"/>
                            <a:ext cx="1769220" cy="50767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3187C6" w14:textId="77777777" w:rsidR="00E3187C" w:rsidRPr="004001AB" w:rsidRDefault="00E3187C" w:rsidP="00E3187C">
                              <w:pPr>
                                <w:jc w:val="center"/>
                                <w:rPr>
                                  <w:rFonts w:ascii="Times New Roman" w:eastAsia="Verdana" w:hAnsi="Times New Roman" w:cs="Times New Roman"/>
                                  <w:color w:val="FFFFFF" w:themeColor="light1"/>
                                  <w:kern w:val="24"/>
                                  <w:sz w:val="24"/>
                                  <w:szCs w:val="24"/>
                                  <w14:ligatures w14:val="none"/>
                                </w:rPr>
                              </w:pPr>
                              <w:r w:rsidRPr="004001AB">
                                <w:rPr>
                                  <w:rFonts w:ascii="Times New Roman" w:eastAsia="Verdana" w:hAnsi="Times New Roman" w:cs="Times New Roman"/>
                                  <w:color w:val="FFFFFF" w:themeColor="light1"/>
                                  <w:kern w:val="24"/>
                                  <w:sz w:val="24"/>
                                  <w:szCs w:val="24"/>
                                </w:rPr>
                                <w:t>Klienta darbības</w:t>
                              </w:r>
                            </w:p>
                          </w:txbxContent>
                        </wps:txbx>
                        <wps:bodyPr rtlCol="0" anchor="ctr"/>
                      </wps:wsp>
                      <wps:wsp>
                        <wps:cNvPr id="1541921055" name="Rectangle 15"/>
                        <wps:cNvSpPr/>
                        <wps:spPr>
                          <a:xfrm rot="16200000">
                            <a:off x="-365960" y="2645654"/>
                            <a:ext cx="1257300" cy="51417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338F62" w14:textId="77777777" w:rsidR="00E3187C" w:rsidRPr="004001AB" w:rsidRDefault="00E3187C" w:rsidP="00E3187C">
                              <w:pPr>
                                <w:jc w:val="center"/>
                                <w:rPr>
                                  <w:rFonts w:ascii="Times New Roman" w:eastAsia="Verdana" w:hAnsi="Times New Roman" w:cs="Times New Roman"/>
                                  <w:color w:val="FFFFFF" w:themeColor="light1"/>
                                  <w:kern w:val="24"/>
                                  <w14:ligatures w14:val="none"/>
                                </w:rPr>
                              </w:pPr>
                              <w:r w:rsidRPr="004001AB">
                                <w:rPr>
                                  <w:rFonts w:ascii="Times New Roman" w:eastAsia="Verdana" w:hAnsi="Times New Roman" w:cs="Times New Roman"/>
                                  <w:color w:val="FFFFFF" w:themeColor="light1"/>
                                  <w:kern w:val="24"/>
                                </w:rPr>
                                <w:t>Priekšplāna darbības</w:t>
                              </w:r>
                            </w:p>
                          </w:txbxContent>
                        </wps:txbx>
                        <wps:bodyPr rtlCol="0" anchor="ctr"/>
                      </wps:wsp>
                      <wps:wsp>
                        <wps:cNvPr id="673319193" name="Rectangle 21"/>
                        <wps:cNvSpPr/>
                        <wps:spPr>
                          <a:xfrm rot="16200000">
                            <a:off x="-625552" y="4257064"/>
                            <a:ext cx="1765279" cy="51417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DE1A9E" w14:textId="77777777" w:rsidR="00E3187C" w:rsidRPr="004001AB" w:rsidRDefault="00E3187C" w:rsidP="00E3187C">
                              <w:pPr>
                                <w:jc w:val="center"/>
                                <w:rPr>
                                  <w:rFonts w:ascii="Times New Roman" w:eastAsia="Verdana" w:hAnsi="Times New Roman" w:cs="Times New Roman"/>
                                  <w:color w:val="FFFFFF" w:themeColor="light1"/>
                                  <w:kern w:val="24"/>
                                  <w:sz w:val="24"/>
                                  <w:szCs w:val="24"/>
                                  <w14:ligatures w14:val="none"/>
                                </w:rPr>
                              </w:pPr>
                              <w:r w:rsidRPr="004001AB">
                                <w:rPr>
                                  <w:rFonts w:ascii="Times New Roman" w:eastAsia="Verdana" w:hAnsi="Times New Roman" w:cs="Times New Roman"/>
                                  <w:color w:val="FFFFFF" w:themeColor="light1"/>
                                  <w:kern w:val="24"/>
                                  <w:sz w:val="24"/>
                                  <w:szCs w:val="24"/>
                                </w:rPr>
                                <w:t>Fona (IMK) darbības</w:t>
                              </w:r>
                            </w:p>
                          </w:txbxContent>
                        </wps:txbx>
                        <wps:bodyPr rtlCol="0" anchor="ctr"/>
                      </wps:wsp>
                      <wpg:grpSp>
                        <wpg:cNvPr id="1292204514" name="Group 68"/>
                        <wpg:cNvGrpSpPr/>
                        <wpg:grpSpPr>
                          <a:xfrm>
                            <a:off x="709291" y="0"/>
                            <a:ext cx="10775921" cy="354180"/>
                            <a:chOff x="712985" y="0"/>
                            <a:chExt cx="7745424" cy="265635"/>
                          </a:xfrm>
                        </wpg:grpSpPr>
                        <wps:wsp>
                          <wps:cNvPr id="44927720" name="Rectangle 157977228"/>
                          <wps:cNvSpPr/>
                          <wps:spPr>
                            <a:xfrm>
                              <a:off x="712985" y="0"/>
                              <a:ext cx="1237818" cy="26563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CAEA5F" w14:textId="77777777" w:rsidR="00E3187C" w:rsidRPr="002B5520" w:rsidRDefault="00E3187C" w:rsidP="00E3187C">
                                <w:pPr>
                                  <w:jc w:val="center"/>
                                  <w:rPr>
                                    <w:rFonts w:ascii="Times New Roman" w:eastAsia="Verdana" w:hAnsi="Times New Roman" w:cs="Times New Roman"/>
                                    <w:b/>
                                    <w:bCs/>
                                    <w:color w:val="FFFFFF" w:themeColor="light1"/>
                                    <w:kern w:val="24"/>
                                    <w14:ligatures w14:val="none"/>
                                  </w:rPr>
                                </w:pPr>
                                <w:r w:rsidRPr="002B5520">
                                  <w:rPr>
                                    <w:rFonts w:ascii="Times New Roman" w:eastAsia="Verdana" w:hAnsi="Times New Roman" w:cs="Times New Roman"/>
                                    <w:b/>
                                    <w:bCs/>
                                    <w:color w:val="FFFFFF" w:themeColor="light1"/>
                                    <w:kern w:val="24"/>
                                  </w:rPr>
                                  <w:t>Uzzina par iespējām</w:t>
                                </w:r>
                              </w:p>
                            </w:txbxContent>
                          </wps:txbx>
                          <wps:bodyPr rtlCol="0" anchor="ctr"/>
                        </wps:wsp>
                        <wps:wsp>
                          <wps:cNvPr id="1158800965" name="Rectangle 443897447"/>
                          <wps:cNvSpPr/>
                          <wps:spPr>
                            <a:xfrm>
                              <a:off x="2065676" y="12323"/>
                              <a:ext cx="6392733" cy="253301"/>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6E64B0" w14:textId="77777777" w:rsidR="00E3187C" w:rsidRPr="002B5520" w:rsidRDefault="00E3187C" w:rsidP="00E3187C">
                                <w:pPr>
                                  <w:jc w:val="center"/>
                                  <w:rPr>
                                    <w:rFonts w:ascii="Times New Roman" w:eastAsia="Verdana" w:hAnsi="Times New Roman" w:cs="Times New Roman"/>
                                    <w:b/>
                                    <w:bCs/>
                                    <w:color w:val="FFFFFF" w:themeColor="light1"/>
                                    <w:kern w:val="24"/>
                                    <w:lang w:val="en-GB"/>
                                    <w14:ligatures w14:val="none"/>
                                  </w:rPr>
                                </w:pPr>
                                <w:r w:rsidRPr="008614DA">
                                  <w:rPr>
                                    <w:rFonts w:ascii="Times New Roman" w:eastAsia="Verdana" w:hAnsi="Times New Roman" w:cs="Times New Roman"/>
                                    <w:b/>
                                    <w:bCs/>
                                    <w:color w:val="FFFFFF" w:themeColor="light1"/>
                                    <w:kern w:val="24"/>
                                  </w:rPr>
                                  <w:t xml:space="preserve">Izvēlas </w:t>
                                </w:r>
                                <w:r w:rsidRPr="002B5520">
                                  <w:rPr>
                                    <w:rFonts w:ascii="Times New Roman" w:eastAsia="Verdana" w:hAnsi="Times New Roman" w:cs="Times New Roman"/>
                                    <w:b/>
                                    <w:bCs/>
                                    <w:color w:val="FFFFFF" w:themeColor="light1"/>
                                    <w:kern w:val="24"/>
                                    <w:lang w:val="en-GB"/>
                                  </w:rPr>
                                  <w:t>un l</w:t>
                                </w:r>
                                <w:r w:rsidRPr="002B5520">
                                  <w:rPr>
                                    <w:rFonts w:ascii="Times New Roman" w:eastAsia="Verdana" w:hAnsi="Times New Roman" w:cs="Times New Roman"/>
                                    <w:b/>
                                    <w:bCs/>
                                    <w:color w:val="FFFFFF" w:themeColor="light1"/>
                                    <w:kern w:val="24"/>
                                  </w:rPr>
                                  <w:t>ieto pakalpojumu</w:t>
                                </w:r>
                              </w:p>
                            </w:txbxContent>
                          </wps:txbx>
                          <wps:bodyPr rtlCol="0" anchor="ctr"/>
                        </wps:wsp>
                      </wpg:grpSp>
                      <wps:wsp>
                        <wps:cNvPr id="1744419192" name="Rectangle: Rounded Corners 10"/>
                        <wps:cNvSpPr/>
                        <wps:spPr>
                          <a:xfrm>
                            <a:off x="765562" y="527538"/>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00AF7DE"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Apmeklē valsts tīmekļvietnes</w:t>
                              </w:r>
                            </w:p>
                          </w:txbxContent>
                        </wps:txbx>
                        <wps:bodyPr rtlCol="0" anchor="ctr"/>
                      </wps:wsp>
                      <wps:wsp>
                        <wps:cNvPr id="561464797" name="Rectangle: Rounded Corners 20"/>
                        <wps:cNvSpPr/>
                        <wps:spPr>
                          <a:xfrm>
                            <a:off x="2931986" y="520505"/>
                            <a:ext cx="122828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97A0E0D"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Autentificējas</w:t>
                              </w:r>
                            </w:p>
                          </w:txbxContent>
                        </wps:txbx>
                        <wps:bodyPr rtlCol="0" anchor="ctr"/>
                      </wps:wsp>
                      <wps:wsp>
                        <wps:cNvPr id="104620415" name="Rectangle: Rounded Corners 22"/>
                        <wps:cNvSpPr/>
                        <wps:spPr>
                          <a:xfrm>
                            <a:off x="4894429" y="3756074"/>
                            <a:ext cx="1415789" cy="142866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3E69E1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Sagatavo un atjauno profila informācij</w:t>
                              </w:r>
                              <w:r>
                                <w:rPr>
                                  <w:rFonts w:ascii="Times New Roman" w:eastAsia="Verdana" w:hAnsi="Times New Roman" w:cs="Times New Roman"/>
                                  <w:color w:val="000000" w:themeColor="dark1"/>
                                  <w:kern w:val="24"/>
                                  <w:sz w:val="16"/>
                                  <w:szCs w:val="16"/>
                                </w:rPr>
                                <w:t>u</w:t>
                              </w:r>
                              <w:r w:rsidRPr="002B5520">
                                <w:rPr>
                                  <w:rFonts w:ascii="Times New Roman" w:eastAsia="Verdana" w:hAnsi="Times New Roman" w:cs="Times New Roman"/>
                                  <w:color w:val="000000" w:themeColor="dark1"/>
                                  <w:kern w:val="24"/>
                                  <w:sz w:val="16"/>
                                  <w:szCs w:val="16"/>
                                </w:rPr>
                                <w:t xml:space="preserve"> (saziņa ar reģistriem</w:t>
                              </w:r>
                              <w:r>
                                <w:rPr>
                                  <w:rFonts w:ascii="Times New Roman" w:eastAsia="Verdana" w:hAnsi="Times New Roman" w:cs="Times New Roman"/>
                                  <w:color w:val="000000" w:themeColor="dark1"/>
                                  <w:kern w:val="24"/>
                                  <w:sz w:val="16"/>
                                  <w:szCs w:val="16"/>
                                </w:rPr>
                                <w:t xml:space="preserve"> </w:t>
                              </w:r>
                              <w:r w:rsidRPr="002B5520">
                                <w:rPr>
                                  <w:rFonts w:ascii="Times New Roman" w:eastAsia="Verdana" w:hAnsi="Times New Roman" w:cs="Times New Roman"/>
                                  <w:color w:val="000000" w:themeColor="dark1"/>
                                  <w:kern w:val="24"/>
                                  <w:sz w:val="16"/>
                                  <w:szCs w:val="16"/>
                                </w:rPr>
                                <w:t xml:space="preserve">/ </w:t>
                              </w:r>
                              <w:r>
                                <w:rPr>
                                  <w:rFonts w:ascii="Times New Roman" w:eastAsia="Verdana" w:hAnsi="Times New Roman" w:cs="Times New Roman"/>
                                  <w:color w:val="000000" w:themeColor="dark1"/>
                                  <w:kern w:val="24"/>
                                  <w:sz w:val="16"/>
                                  <w:szCs w:val="16"/>
                                </w:rPr>
                                <w:t xml:space="preserve">informācijas </w:t>
                              </w:r>
                              <w:r w:rsidRPr="002B5520">
                                <w:rPr>
                                  <w:rFonts w:ascii="Times New Roman" w:eastAsia="Verdana" w:hAnsi="Times New Roman" w:cs="Times New Roman"/>
                                  <w:color w:val="000000" w:themeColor="dark1"/>
                                  <w:kern w:val="24"/>
                                  <w:sz w:val="16"/>
                                  <w:szCs w:val="16"/>
                                </w:rPr>
                                <w:t>sistēmām)</w:t>
                              </w:r>
                            </w:p>
                          </w:txbxContent>
                        </wps:txbx>
                        <wps:bodyPr rtlCol="0" anchor="ctr"/>
                      </wps:wsp>
                      <wps:wsp>
                        <wps:cNvPr id="1019081560" name="Rectangle: Rounded Corners 26"/>
                        <wps:cNvSpPr/>
                        <wps:spPr>
                          <a:xfrm>
                            <a:off x="4781497" y="534457"/>
                            <a:ext cx="1519530" cy="76680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0593D8B"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Aplūko savu kontu un veic profilā pieejamās darbības</w:t>
                              </w:r>
                            </w:p>
                          </w:txbxContent>
                        </wps:txbx>
                        <wps:bodyPr rtlCol="0" anchor="ctr"/>
                      </wps:wsp>
                      <wps:wsp>
                        <wps:cNvPr id="1226176261" name="Rectangle: Rounded Corners 29"/>
                        <wps:cNvSpPr/>
                        <wps:spPr>
                          <a:xfrm>
                            <a:off x="4781888" y="2440745"/>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91CEDCF"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Attēlo profilā informāciju, mācību statusu, izglītības dokumentus</w:t>
                              </w:r>
                            </w:p>
                          </w:txbxContent>
                        </wps:txbx>
                        <wps:bodyPr rtlCol="0" anchor="ctr"/>
                      </wps:wsp>
                      <wps:wsp>
                        <wps:cNvPr id="1930016268" name="Rectangle: Rounded Corners 33"/>
                        <wps:cNvSpPr/>
                        <wps:spPr>
                          <a:xfrm>
                            <a:off x="6709162" y="527538"/>
                            <a:ext cx="1274822"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F0D143D"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Pr>
                                  <w:rFonts w:ascii="Times New Roman" w:eastAsia="Verdana" w:hAnsi="Times New Roman" w:cs="Times New Roman"/>
                                  <w:color w:val="000000" w:themeColor="dark1"/>
                                  <w:kern w:val="24"/>
                                  <w:sz w:val="16"/>
                                  <w:szCs w:val="16"/>
                                </w:rPr>
                                <w:t>Veic</w:t>
                              </w:r>
                              <w:r w:rsidRPr="002B5520">
                                <w:rPr>
                                  <w:rFonts w:ascii="Times New Roman" w:eastAsia="Verdana" w:hAnsi="Times New Roman" w:cs="Times New Roman"/>
                                  <w:color w:val="000000" w:themeColor="dark1"/>
                                  <w:kern w:val="24"/>
                                  <w:sz w:val="16"/>
                                  <w:szCs w:val="16"/>
                                </w:rPr>
                                <w:t xml:space="preserve"> </w:t>
                              </w:r>
                              <w:r>
                                <w:rPr>
                                  <w:rFonts w:ascii="Times New Roman" w:eastAsia="Verdana" w:hAnsi="Times New Roman" w:cs="Times New Roman"/>
                                  <w:color w:val="000000" w:themeColor="dark1"/>
                                  <w:kern w:val="24"/>
                                  <w:sz w:val="16"/>
                                  <w:szCs w:val="16"/>
                                </w:rPr>
                                <w:t xml:space="preserve">latviešu </w:t>
                              </w:r>
                              <w:r w:rsidRPr="002B5520">
                                <w:rPr>
                                  <w:rFonts w:ascii="Times New Roman" w:eastAsia="Verdana" w:hAnsi="Times New Roman" w:cs="Times New Roman"/>
                                  <w:color w:val="000000" w:themeColor="dark1"/>
                                  <w:kern w:val="24"/>
                                  <w:sz w:val="16"/>
                                  <w:szCs w:val="16"/>
                                </w:rPr>
                                <w:t xml:space="preserve">valodas prasmju </w:t>
                              </w:r>
                              <w:r>
                                <w:rPr>
                                  <w:rFonts w:ascii="Times New Roman" w:eastAsia="Verdana" w:hAnsi="Times New Roman" w:cs="Times New Roman"/>
                                  <w:color w:val="000000" w:themeColor="dark1"/>
                                  <w:kern w:val="24"/>
                                  <w:sz w:val="16"/>
                                  <w:szCs w:val="16"/>
                                </w:rPr>
                                <w:t>paš</w:t>
                              </w:r>
                              <w:r w:rsidRPr="002B5520">
                                <w:rPr>
                                  <w:rFonts w:ascii="Times New Roman" w:eastAsia="Verdana" w:hAnsi="Times New Roman" w:cs="Times New Roman"/>
                                  <w:color w:val="000000" w:themeColor="dark1"/>
                                  <w:kern w:val="24"/>
                                  <w:sz w:val="16"/>
                                  <w:szCs w:val="16"/>
                                </w:rPr>
                                <w:t>novērtējuma testu</w:t>
                              </w:r>
                            </w:p>
                          </w:txbxContent>
                        </wps:txbx>
                        <wps:bodyPr rtlCol="0" anchor="ctr"/>
                      </wps:wsp>
                      <wps:wsp>
                        <wps:cNvPr id="874254107" name="Rectangle: Rounded Corners 34"/>
                        <wps:cNvSpPr/>
                        <wps:spPr>
                          <a:xfrm>
                            <a:off x="8158134" y="527538"/>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E86E07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Piesakās mācībām</w:t>
                              </w:r>
                            </w:p>
                          </w:txbxContent>
                        </wps:txbx>
                        <wps:bodyPr rtlCol="0" anchor="ctr"/>
                      </wps:wsp>
                      <wps:wsp>
                        <wps:cNvPr id="1646906790" name="Rectangle: Rounded Corners 35"/>
                        <wps:cNvSpPr/>
                        <wps:spPr>
                          <a:xfrm>
                            <a:off x="9339820" y="520505"/>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0552967"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Uzsāk mācīb</w:t>
                              </w:r>
                              <w:r>
                                <w:rPr>
                                  <w:rFonts w:ascii="Times New Roman" w:eastAsia="Verdana" w:hAnsi="Times New Roman" w:cs="Times New Roman"/>
                                  <w:color w:val="000000" w:themeColor="dark1"/>
                                  <w:kern w:val="24"/>
                                  <w:sz w:val="16"/>
                                  <w:szCs w:val="16"/>
                                </w:rPr>
                                <w:t>as</w:t>
                              </w:r>
                            </w:p>
                          </w:txbxContent>
                        </wps:txbx>
                        <wps:bodyPr rtlCol="0" anchor="ctr"/>
                      </wps:wsp>
                      <wps:wsp>
                        <wps:cNvPr id="1458446889" name="Rectangle: Rounded Corners 36"/>
                        <wps:cNvSpPr/>
                        <wps:spPr>
                          <a:xfrm>
                            <a:off x="10500405" y="513471"/>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B78C3A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Pabeidz mācīb</w:t>
                              </w:r>
                              <w:r>
                                <w:rPr>
                                  <w:rFonts w:ascii="Times New Roman" w:eastAsia="Verdana" w:hAnsi="Times New Roman" w:cs="Times New Roman"/>
                                  <w:color w:val="000000" w:themeColor="dark1"/>
                                  <w:kern w:val="24"/>
                                  <w:sz w:val="16"/>
                                  <w:szCs w:val="16"/>
                                </w:rPr>
                                <w:t>as</w:t>
                              </w:r>
                            </w:p>
                          </w:txbxContent>
                        </wps:txbx>
                        <wps:bodyPr rtlCol="0" anchor="ctr"/>
                      </wps:wsp>
                      <wps:wsp>
                        <wps:cNvPr id="1765126493" name="Rectangle: Rounded Corners 44"/>
                        <wps:cNvSpPr/>
                        <wps:spPr>
                          <a:xfrm>
                            <a:off x="6076115" y="1413803"/>
                            <a:ext cx="1287715"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54E0B18"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Piesakās valsts </w:t>
                              </w:r>
                              <w:r>
                                <w:rPr>
                                  <w:rFonts w:ascii="Times New Roman" w:eastAsia="Verdana" w:hAnsi="Times New Roman" w:cs="Times New Roman"/>
                                  <w:color w:val="000000" w:themeColor="dark1"/>
                                  <w:kern w:val="24"/>
                                  <w:sz w:val="16"/>
                                  <w:szCs w:val="16"/>
                                </w:rPr>
                                <w:t xml:space="preserve"> valodas prasmes </w:t>
                              </w:r>
                              <w:r w:rsidRPr="002B5520">
                                <w:rPr>
                                  <w:rFonts w:ascii="Times New Roman" w:eastAsia="Verdana" w:hAnsi="Times New Roman" w:cs="Times New Roman"/>
                                  <w:color w:val="000000" w:themeColor="dark1"/>
                                  <w:kern w:val="24"/>
                                  <w:sz w:val="16"/>
                                  <w:szCs w:val="16"/>
                                </w:rPr>
                                <w:t>pārbaude</w:t>
                              </w:r>
                              <w:r>
                                <w:rPr>
                                  <w:rFonts w:ascii="Times New Roman" w:eastAsia="Verdana" w:hAnsi="Times New Roman" w:cs="Times New Roman"/>
                                  <w:color w:val="000000" w:themeColor="dark1"/>
                                  <w:kern w:val="24"/>
                                  <w:sz w:val="16"/>
                                  <w:szCs w:val="16"/>
                                </w:rPr>
                                <w:t>i</w:t>
                              </w:r>
                              <w:r w:rsidRPr="002B5520">
                                <w:rPr>
                                  <w:rFonts w:ascii="Times New Roman" w:eastAsia="Verdana" w:hAnsi="Times New Roman" w:cs="Times New Roman"/>
                                  <w:color w:val="000000" w:themeColor="dark1"/>
                                  <w:kern w:val="24"/>
                                  <w:sz w:val="16"/>
                                  <w:szCs w:val="16"/>
                                </w:rPr>
                                <w:t xml:space="preserve"> </w:t>
                              </w:r>
                            </w:p>
                          </w:txbxContent>
                        </wps:txbx>
                        <wps:bodyPr rtlCol="0" anchor="ctr"/>
                      </wps:wsp>
                      <wps:wsp>
                        <wps:cNvPr id="1296650408" name="Rectangle: Rounded Corners 52"/>
                        <wps:cNvSpPr/>
                        <wps:spPr>
                          <a:xfrm>
                            <a:off x="751494" y="2461846"/>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ADE159D"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Nodrošina meklēšanu izglītības katalogā un vietnes satura attēlošanu</w:t>
                              </w:r>
                            </w:p>
                          </w:txbxContent>
                        </wps:txbx>
                        <wps:bodyPr rtlCol="0" anchor="ctr"/>
                      </wps:wsp>
                      <wps:wsp>
                        <wps:cNvPr id="304651029" name="Rectangle: Rounded Corners 54"/>
                        <wps:cNvSpPr/>
                        <wps:spPr>
                          <a:xfrm>
                            <a:off x="730392" y="3861582"/>
                            <a:ext cx="1667240" cy="1057232"/>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C83BB0F"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Sinhronizē izglītības kataloga datus (apstiprinātās izglītības programmas), satura attēlošan</w:t>
                              </w:r>
                              <w:r>
                                <w:rPr>
                                  <w:rFonts w:ascii="Times New Roman" w:eastAsia="Verdana" w:hAnsi="Times New Roman" w:cs="Times New Roman"/>
                                  <w:color w:val="000000" w:themeColor="dark1"/>
                                  <w:kern w:val="24"/>
                                  <w:sz w:val="16"/>
                                  <w:szCs w:val="16"/>
                                </w:rPr>
                                <w:t>a</w:t>
                              </w:r>
                            </w:p>
                          </w:txbxContent>
                        </wps:txbx>
                        <wps:bodyPr rtlCol="0" anchor="ctr"/>
                      </wps:wsp>
                      <wps:wsp>
                        <wps:cNvPr id="952070191" name="Rectangle: Rounded Corners 55"/>
                        <wps:cNvSpPr/>
                        <wps:spPr>
                          <a:xfrm>
                            <a:off x="2580294" y="3615397"/>
                            <a:ext cx="1931751" cy="470813"/>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B69FB25" w14:textId="044558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Saziņa ar ārējiem </w:t>
                              </w:r>
                              <w:r w:rsidRPr="002B5520">
                                <w:rPr>
                                  <w:rFonts w:ascii="Times New Roman" w:eastAsia="Verdana" w:hAnsi="Times New Roman" w:cs="Times New Roman"/>
                                  <w:color w:val="000000" w:themeColor="dark1"/>
                                  <w:kern w:val="24"/>
                                  <w:sz w:val="16"/>
                                  <w:szCs w:val="16"/>
                                </w:rPr>
                                <w:t>reģistriem (PMLP, VIIS, VPS)</w:t>
                              </w:r>
                            </w:p>
                          </w:txbxContent>
                        </wps:txbx>
                        <wps:bodyPr rtlCol="0" anchor="ctr"/>
                      </wps:wsp>
                      <wps:wsp>
                        <wps:cNvPr id="1546540003" name="Rectangle: Rounded Corners 56"/>
                        <wps:cNvSpPr/>
                        <wps:spPr>
                          <a:xfrm>
                            <a:off x="2580294" y="4220308"/>
                            <a:ext cx="1931752" cy="450166"/>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31E98CA"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Mērķgrupas atbilstības kritēriju pārbaude</w:t>
                              </w:r>
                            </w:p>
                          </w:txbxContent>
                        </wps:txbx>
                        <wps:bodyPr rtlCol="0" anchor="ctr"/>
                      </wps:wsp>
                      <wps:wsp>
                        <wps:cNvPr id="1483754268" name="Rectangle: Rounded Corners 60"/>
                        <wps:cNvSpPr/>
                        <wps:spPr>
                          <a:xfrm>
                            <a:off x="2550166" y="4776367"/>
                            <a:ext cx="1931751" cy="396446"/>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FFBE9E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Finansējuma piešķiršana</w:t>
                              </w:r>
                            </w:p>
                          </w:txbxContent>
                        </wps:txbx>
                        <wps:bodyPr rtlCol="0" anchor="ctr"/>
                      </wps:wsp>
                      <wps:wsp>
                        <wps:cNvPr id="59905322" name="Rectangle: Rounded Corners 69"/>
                        <wps:cNvSpPr/>
                        <wps:spPr>
                          <a:xfrm>
                            <a:off x="2551077" y="5292907"/>
                            <a:ext cx="1965410" cy="50537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9E5AAB8"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Klienta profila informācijas sagatavošana</w:t>
                              </w:r>
                              <w:r w:rsidRPr="002B5520">
                                <w:rPr>
                                  <w:rFonts w:ascii="Times New Roman" w:eastAsia="Verdana" w:hAnsi="Times New Roman" w:cs="Times New Roman"/>
                                  <w:color w:val="000000" w:themeColor="dark1"/>
                                  <w:kern w:val="24"/>
                                  <w:sz w:val="16"/>
                                  <w:szCs w:val="16"/>
                                  <w:lang w:val="en-GB"/>
                                </w:rPr>
                                <w:t xml:space="preserve"> </w:t>
                              </w:r>
                              <w:r w:rsidRPr="008614DA">
                                <w:rPr>
                                  <w:rFonts w:ascii="Times New Roman" w:eastAsia="Verdana" w:hAnsi="Times New Roman" w:cs="Times New Roman"/>
                                  <w:color w:val="000000" w:themeColor="dark1"/>
                                  <w:kern w:val="24"/>
                                  <w:sz w:val="16"/>
                                  <w:szCs w:val="16"/>
                                </w:rPr>
                                <w:t>un paziņojumi</w:t>
                              </w:r>
                            </w:p>
                          </w:txbxContent>
                        </wps:txbx>
                        <wps:bodyPr rtlCol="0" anchor="ctr"/>
                      </wps:wsp>
                      <wps:wsp>
                        <wps:cNvPr id="602774503" name="Rectangle: Rounded Corners 74"/>
                        <wps:cNvSpPr/>
                        <wps:spPr>
                          <a:xfrm>
                            <a:off x="2735038" y="2461846"/>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1513127"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Saziņa ar </w:t>
                              </w:r>
                              <w:r w:rsidRPr="000D56E7">
                                <w:rPr>
                                  <w:rFonts w:ascii="Times New Roman" w:eastAsia="Verdana" w:hAnsi="Times New Roman" w:cs="Times New Roman"/>
                                  <w:i/>
                                  <w:iCs/>
                                  <w:color w:val="000000" w:themeColor="dark1"/>
                                  <w:kern w:val="24"/>
                                  <w:sz w:val="16"/>
                                  <w:szCs w:val="16"/>
                                </w:rPr>
                                <w:t>Latvija.lv</w:t>
                              </w:r>
                              <w:r w:rsidRPr="002B5520">
                                <w:rPr>
                                  <w:rFonts w:ascii="Times New Roman" w:eastAsia="Verdana" w:hAnsi="Times New Roman" w:cs="Times New Roman"/>
                                  <w:color w:val="000000" w:themeColor="dark1"/>
                                  <w:kern w:val="24"/>
                                  <w:sz w:val="16"/>
                                  <w:szCs w:val="16"/>
                                </w:rPr>
                                <w:t xml:space="preserve"> moduli</w:t>
                              </w:r>
                              <w:r>
                                <w:rPr>
                                  <w:rFonts w:ascii="Times New Roman" w:eastAsia="Verdana" w:hAnsi="Times New Roman" w:cs="Times New Roman"/>
                                  <w:color w:val="000000" w:themeColor="dark1"/>
                                  <w:kern w:val="24"/>
                                  <w:sz w:val="16"/>
                                  <w:szCs w:val="16"/>
                                </w:rPr>
                                <w:t xml:space="preserve"> </w:t>
                              </w:r>
                              <w:r w:rsidRPr="002B5520">
                                <w:rPr>
                                  <w:rFonts w:ascii="Times New Roman" w:eastAsia="Verdana" w:hAnsi="Times New Roman" w:cs="Times New Roman"/>
                                  <w:color w:val="000000" w:themeColor="dark1"/>
                                  <w:kern w:val="24"/>
                                  <w:sz w:val="16"/>
                                  <w:szCs w:val="16"/>
                                </w:rPr>
                                <w:t>/ identifikācija bez aut</w:t>
                              </w:r>
                              <w:r>
                                <w:rPr>
                                  <w:rFonts w:ascii="Times New Roman" w:eastAsia="Verdana" w:hAnsi="Times New Roman" w:cs="Times New Roman"/>
                                  <w:color w:val="000000" w:themeColor="dark1"/>
                                  <w:kern w:val="24"/>
                                  <w:sz w:val="16"/>
                                  <w:szCs w:val="16"/>
                                </w:rPr>
                                <w:t>entifikācijas</w:t>
                              </w:r>
                              <w:r w:rsidRPr="002B5520">
                                <w:rPr>
                                  <w:rFonts w:ascii="Times New Roman" w:eastAsia="Verdana" w:hAnsi="Times New Roman" w:cs="Times New Roman"/>
                                  <w:color w:val="000000" w:themeColor="dark1"/>
                                  <w:kern w:val="24"/>
                                  <w:sz w:val="16"/>
                                  <w:szCs w:val="16"/>
                                  <w:lang w:val="en-GB"/>
                                </w:rPr>
                                <w:t xml:space="preserve"> </w:t>
                              </w:r>
                              <w:r w:rsidRPr="002B5520">
                                <w:rPr>
                                  <w:rFonts w:ascii="Times New Roman" w:eastAsia="Verdana" w:hAnsi="Times New Roman" w:cs="Times New Roman"/>
                                  <w:color w:val="000000" w:themeColor="dark1"/>
                                  <w:kern w:val="24"/>
                                  <w:sz w:val="16"/>
                                  <w:szCs w:val="16"/>
                                </w:rPr>
                                <w:t>rīkiem</w:t>
                              </w:r>
                            </w:p>
                          </w:txbxContent>
                        </wps:txbx>
                        <wps:bodyPr rtlCol="0" anchor="ctr"/>
                      </wps:wsp>
                      <wps:wsp>
                        <wps:cNvPr id="1695584822" name="Rectangle: Rounded Corners 75"/>
                        <wps:cNvSpPr/>
                        <wps:spPr>
                          <a:xfrm>
                            <a:off x="6519248" y="2433711"/>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1585415" w14:textId="3F4D943F"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Saziņa ar ārējiem reģistriem (VPS)</w:t>
                              </w:r>
                            </w:p>
                          </w:txbxContent>
                        </wps:txbx>
                        <wps:bodyPr rtlCol="0" anchor="ctr"/>
                      </wps:wsp>
                      <wps:wsp>
                        <wps:cNvPr id="1731410215" name="Rectangle: Rounded Corners 91"/>
                        <wps:cNvSpPr/>
                        <wps:spPr>
                          <a:xfrm>
                            <a:off x="8129998" y="2475914"/>
                            <a:ext cx="1105787"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9F68B86"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Pieteikums mācībām</w:t>
                              </w:r>
                            </w:p>
                          </w:txbxContent>
                        </wps:txbx>
                        <wps:bodyPr rtlCol="0" anchor="ctr"/>
                      </wps:wsp>
                      <wps:wsp>
                        <wps:cNvPr id="1171238362" name="Rectangle: Rounded Corners 92"/>
                        <wps:cNvSpPr/>
                        <wps:spPr>
                          <a:xfrm>
                            <a:off x="8038558" y="3629465"/>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6A2ED3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Veic pārbaudi pret finansējuma mērķa grupu</w:t>
                              </w:r>
                            </w:p>
                          </w:txbxContent>
                        </wps:txbx>
                        <wps:bodyPr rtlCol="0" anchor="ctr"/>
                      </wps:wsp>
                      <wps:wsp>
                        <wps:cNvPr id="1596057786" name="Rectangle: Rounded Corners 111"/>
                        <wps:cNvSpPr/>
                        <wps:spPr>
                          <a:xfrm>
                            <a:off x="8031525" y="4677508"/>
                            <a:ext cx="1294228" cy="1050630"/>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C1DC9A7"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Informācija </w:t>
                              </w:r>
                              <w:r>
                                <w:rPr>
                                  <w:rFonts w:ascii="Times New Roman" w:eastAsia="Verdana" w:hAnsi="Times New Roman" w:cs="Times New Roman"/>
                                  <w:color w:val="000000" w:themeColor="dark1"/>
                                  <w:kern w:val="24"/>
                                  <w:sz w:val="16"/>
                                  <w:szCs w:val="16"/>
                                </w:rPr>
                                <w:t>pakalpojuma sniedzējam</w:t>
                              </w:r>
                              <w:r w:rsidRPr="002B5520">
                                <w:rPr>
                                  <w:rFonts w:ascii="Times New Roman" w:eastAsia="Verdana" w:hAnsi="Times New Roman" w:cs="Times New Roman"/>
                                  <w:color w:val="000000" w:themeColor="dark1"/>
                                  <w:kern w:val="24"/>
                                  <w:sz w:val="16"/>
                                  <w:szCs w:val="16"/>
                                </w:rPr>
                                <w:t xml:space="preserve"> par pieteikumu</w:t>
                              </w:r>
                            </w:p>
                          </w:txbxContent>
                        </wps:txbx>
                        <wps:bodyPr rtlCol="0" anchor="ctr"/>
                      </wps:wsp>
                      <wps:wsp>
                        <wps:cNvPr id="1448928331" name="Rectangle: Rounded Corners 130"/>
                        <wps:cNvSpPr/>
                        <wps:spPr>
                          <a:xfrm>
                            <a:off x="9515666" y="2426677"/>
                            <a:ext cx="1972630"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AC5CDA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Izveido mācību grupu</w:t>
                              </w:r>
                            </w:p>
                          </w:txbxContent>
                        </wps:txbx>
                        <wps:bodyPr rtlCol="0" anchor="ctr"/>
                      </wps:wsp>
                      <wps:wsp>
                        <wps:cNvPr id="232155876" name="Rectangle: Rounded Corners 143"/>
                        <wps:cNvSpPr/>
                        <wps:spPr>
                          <a:xfrm>
                            <a:off x="6512214" y="3678702"/>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7A98C3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Rezultātu fiksēšana </w:t>
                              </w:r>
                            </w:p>
                          </w:txbxContent>
                        </wps:txbx>
                        <wps:bodyPr rtlCol="0" anchor="ctr"/>
                      </wps:wsp>
                      <wps:wsp>
                        <wps:cNvPr id="810896666" name="Rectangle: Rounded Corners 150"/>
                        <wps:cNvSpPr/>
                        <wps:spPr>
                          <a:xfrm>
                            <a:off x="9536768" y="3699803"/>
                            <a:ext cx="1931759"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1C6C61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Pr>
                                  <w:rFonts w:ascii="Times New Roman" w:eastAsia="Verdana" w:hAnsi="Times New Roman" w:cs="Times New Roman"/>
                                  <w:color w:val="000000" w:themeColor="dark1"/>
                                  <w:kern w:val="24"/>
                                  <w:sz w:val="16"/>
                                  <w:szCs w:val="16"/>
                                </w:rPr>
                                <w:t>Pakalpojuma sniedzēju darba izpildes pārskati (</w:t>
                              </w:r>
                              <w:r w:rsidRPr="002B5520">
                                <w:rPr>
                                  <w:rFonts w:ascii="Times New Roman" w:eastAsia="Verdana" w:hAnsi="Times New Roman" w:cs="Times New Roman"/>
                                  <w:color w:val="000000" w:themeColor="dark1"/>
                                  <w:kern w:val="24"/>
                                  <w:sz w:val="16"/>
                                  <w:szCs w:val="16"/>
                                </w:rPr>
                                <w:t>par mācību grupām</w:t>
                              </w:r>
                              <w:r>
                                <w:rPr>
                                  <w:rFonts w:ascii="Times New Roman" w:eastAsia="Verdana" w:hAnsi="Times New Roman" w:cs="Times New Roman"/>
                                  <w:color w:val="000000" w:themeColor="dark1"/>
                                  <w:kern w:val="24"/>
                                  <w:sz w:val="16"/>
                                  <w:szCs w:val="16"/>
                                </w:rPr>
                                <w:t>)</w:t>
                              </w:r>
                            </w:p>
                          </w:txbxContent>
                        </wps:txbx>
                        <wps:bodyPr rtlCol="0" anchor="ctr"/>
                      </wps:wsp>
                      <wps:wsp>
                        <wps:cNvPr id="1133528065" name="Rectangle: Rounded Corners 153"/>
                        <wps:cNvSpPr/>
                        <wps:spPr>
                          <a:xfrm>
                            <a:off x="9508632" y="4670474"/>
                            <a:ext cx="197785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F75215B"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Reģistrē faktu par mācībām, finansējumu, papildina klienta profilu</w:t>
                              </w:r>
                            </w:p>
                          </w:txbxContent>
                        </wps:txbx>
                        <wps:bodyPr rtlCol="0" anchor="ctr"/>
                      </wps:wsp>
                      <wps:wsp>
                        <wps:cNvPr id="1283552088" name="Straight Arrow Connector 155"/>
                        <wps:cNvCnPr>
                          <a:cxnSpLocks/>
                        </wps:cNvCnPr>
                        <wps:spPr>
                          <a:xfrm flipV="1">
                            <a:off x="2362245" y="983566"/>
                            <a:ext cx="549537" cy="31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0626363" name="Straight Arrow Connector 158"/>
                        <wps:cNvCnPr>
                          <a:cxnSpLocks/>
                        </wps:cNvCnPr>
                        <wps:spPr>
                          <a:xfrm>
                            <a:off x="4134774" y="964516"/>
                            <a:ext cx="624136" cy="84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5266368" name="Straight Arrow Connector 161"/>
                        <wps:cNvCnPr>
                          <a:cxnSpLocks/>
                        </wps:cNvCnPr>
                        <wps:spPr>
                          <a:xfrm flipV="1">
                            <a:off x="6294165" y="1004668"/>
                            <a:ext cx="409599" cy="302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913686" name="Straight Arrow Connector 165"/>
                        <wps:cNvCnPr>
                          <a:cxnSpLocks/>
                        </wps:cNvCnPr>
                        <wps:spPr>
                          <a:xfrm>
                            <a:off x="7989322" y="990600"/>
                            <a:ext cx="17623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23688615" name="Straight Arrow Connector 167"/>
                        <wps:cNvCnPr/>
                        <wps:spPr>
                          <a:xfrm flipV="1">
                            <a:off x="9199143" y="964516"/>
                            <a:ext cx="140994" cy="703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4868030" name="Straight Arrow Connector 169"/>
                        <wps:cNvCnPr/>
                        <wps:spPr>
                          <a:xfrm flipV="1">
                            <a:off x="10380829" y="950448"/>
                            <a:ext cx="121324" cy="906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6976969" name="Connector: Elbow 176"/>
                        <wps:cNvCnPr>
                          <a:cxnSpLocks/>
                        </wps:cNvCnPr>
                        <wps:spPr>
                          <a:xfrm rot="16200000" flipH="1">
                            <a:off x="5582721" y="1274152"/>
                            <a:ext cx="498673" cy="536829"/>
                          </a:xfrm>
                          <a:prstGeom prst="bentConnector2">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27625425" name="Straight Arrow Connector 184"/>
                        <wps:cNvCnPr>
                          <a:cxnSpLocks/>
                        </wps:cNvCnPr>
                        <wps:spPr>
                          <a:xfrm>
                            <a:off x="3542758" y="3228535"/>
                            <a:ext cx="2947" cy="388999"/>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16237604" name="Straight Arrow Connector 193"/>
                        <wps:cNvCnPr/>
                        <wps:spPr>
                          <a:xfrm flipH="1">
                            <a:off x="3542758" y="4086665"/>
                            <a:ext cx="2643" cy="13745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899556523" name="Straight Arrow Connector 198"/>
                        <wps:cNvCnPr/>
                        <wps:spPr>
                          <a:xfrm>
                            <a:off x="3553321" y="5186445"/>
                            <a:ext cx="1899" cy="10170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544351528" name="Straight Arrow Connector 203"/>
                        <wps:cNvCnPr/>
                        <wps:spPr>
                          <a:xfrm>
                            <a:off x="1559214" y="3228535"/>
                            <a:ext cx="3399" cy="636583"/>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582111713" name="Straight Arrow Connector 210"/>
                        <wps:cNvCnPr/>
                        <wps:spPr>
                          <a:xfrm>
                            <a:off x="5591659" y="3207434"/>
                            <a:ext cx="10329" cy="54481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106101866" name="Straight Arrow Connector 217"/>
                        <wps:cNvCnPr/>
                        <wps:spPr>
                          <a:xfrm>
                            <a:off x="10499232" y="3193366"/>
                            <a:ext cx="0" cy="509006"/>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72342800" name="Straight Arrow Connector 219"/>
                        <wps:cNvCnPr/>
                        <wps:spPr>
                          <a:xfrm flipH="1">
                            <a:off x="10499232" y="4466492"/>
                            <a:ext cx="1" cy="20029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4043427" name="Straight Arrow Connector 221"/>
                        <wps:cNvCnPr/>
                        <wps:spPr>
                          <a:xfrm>
                            <a:off x="8684500" y="3242603"/>
                            <a:ext cx="4113" cy="38576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588713945" name="Straight Arrow Connector 223"/>
                        <wps:cNvCnPr/>
                        <wps:spPr>
                          <a:xfrm flipH="1">
                            <a:off x="8677466" y="4396154"/>
                            <a:ext cx="6960" cy="28126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996673263" name="Straight Arrow Connector 225"/>
                        <wps:cNvCnPr/>
                        <wps:spPr>
                          <a:xfrm flipH="1">
                            <a:off x="7158155" y="3200400"/>
                            <a:ext cx="3768" cy="481112"/>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99606108" name="Connector: Elbow 230"/>
                        <wps:cNvCnPr/>
                        <wps:spPr>
                          <a:xfrm rot="16200000" flipH="1">
                            <a:off x="6196888" y="2454837"/>
                            <a:ext cx="2767361" cy="460678"/>
                          </a:xfrm>
                          <a:prstGeom prst="bentConnector4">
                            <a:avLst>
                              <a:gd name="adj1" fmla="val 2477"/>
                              <a:gd name="adj2" fmla="val 128025"/>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400991256" name="Straight Arrow Connector 234"/>
                        <wps:cNvCnPr/>
                        <wps:spPr>
                          <a:xfrm>
                            <a:off x="8677466" y="1294228"/>
                            <a:ext cx="2846" cy="118496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2025210267" name="Straight Arrow Connector 178"/>
                        <wps:cNvCnPr>
                          <a:cxnSpLocks/>
                        </wps:cNvCnPr>
                        <wps:spPr>
                          <a:xfrm flipH="1">
                            <a:off x="1580315" y="1294228"/>
                            <a:ext cx="13776" cy="117104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98793138" name="Straight Arrow Connector 182"/>
                        <wps:cNvCnPr>
                          <a:cxnSpLocks/>
                        </wps:cNvCnPr>
                        <wps:spPr>
                          <a:xfrm>
                            <a:off x="3563860" y="1287194"/>
                            <a:ext cx="2428" cy="1172693"/>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89641715" name="Straight Arrow Connector 207"/>
                        <wps:cNvCnPr/>
                        <wps:spPr>
                          <a:xfrm>
                            <a:off x="5251983" y="1252025"/>
                            <a:ext cx="0" cy="116731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17A6DB1" id="Group 1" o:spid="_x0000_s1026" style="position:absolute;margin-left:0;margin-top:20.35pt;width:730.5pt;height:384.5pt;z-index:251658241;mso-position-horizontal:center;mso-position-horizontal-relative:page" coordsize="115796,57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">
                <v:shapetype id="_x0000_t32" coordsize="21600,21600" o:spt="32" o:oned="t" path="m,l21600,21600e" filled="f">
                  <v:path arrowok="t" fillok="f" o:connecttype="none"/>
                  <o:lock v:ext="edit" shapetype="t"/>
                </v:shapetype>
                <v:shape id="Straight Arrow Connector 213" o:spid="_x0000_s1027" type="#_x0000_t32" style="position:absolute;left:97618;top:12731;width:6406;height:114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" strokecolor="black [3213]" strokeweight="1.5pt">
                  <v:stroke endarrow="block" joinstyle="miter"/>
                  <o:lock v:ext="edit" shapetype="f"/>
                </v:shape>
                <v:shape id="Straight Arrow Connector 215" o:spid="_x0000_s1028" type="#_x0000_t32" style="position:absolute;left:105385;top:12660;width:5192;height:11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" strokecolor="black [3213]" strokeweight="1.5pt">
                  <v:stroke endarrow="block" joinstyle="miter"/>
                  <o:lock v:ext="edit" shapetype="f"/>
                </v:shape>
                <v:group id="Group 152" o:spid="_x0000_s1029" style="position:absolute;left:5967;width:109829;height:56472" coordorigin="5988" coordsize="70746,3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">
                  <v:group id="Group 1675616762" o:spid="_x0000_s1030" style="position:absolute;left:6056;width:70479;height:39950" coordorigin="6056" coordsize="70478,3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">
                    <v:line id="Straight Connector 880372525" o:spid="_x0000_s1031" style="position:absolute;flip:y;visibility:visible;mso-wrap-style:square" from="6056,0" to="6187,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" strokecolor="#bfbfbf [2412]" strokeweight=".5pt">
                      <v:stroke joinstyle="miter"/>
                      <o:lock v:ext="edit" shapetype="f"/>
                    </v:line>
                    <v:line id="Straight Connector 216725299" o:spid="_x0000_s1032" style="position:absolute;flip:y;visibility:visible;mso-wrap-style:square" from="18498,0" to="18498,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" strokecolor="#bfbfbf [2412]" strokeweight=".5pt">
                      <v:stroke joinstyle="miter"/>
                      <o:lock v:ext="edit" shapetype="f"/>
                    </v:line>
                    <v:line id="Straight Connector 206684149" o:spid="_x0000_s1033" style="position:absolute;flip:y;visibility:visible;mso-wrap-style:square" from="76336,0" to="76535,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" strokecolor="#bfbfbf [2412]" strokeweight=".5pt">
                      <v:stroke joinstyle="miter"/>
                      <o:lock v:ext="edit" shapetype="f"/>
                    </v:line>
                  </v:group>
                  <v:group id="Group 955473138" o:spid="_x0000_s1034" style="position:absolute;left:5988;top:2902;width:70747;height:22076" coordorigin="5988,2902" coordsize="70746,2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">
                    <v:line id="Straight Connector 1005469712" o:spid="_x0000_s1035" style="position:absolute;flip:x;visibility:visible;mso-wrap-style:square" from="5988,16520" to="76268,1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" strokecolor="#bfbfbf [2412]" strokeweight=".5pt">
                      <v:stroke joinstyle="miter"/>
                      <o:lock v:ext="edit" shapetype="f"/>
                    </v:line>
                    <v:line id="Straight Connector 1947051252" o:spid="_x0000_s1036" style="position:absolute;flip:x;visibility:visible;mso-wrap-style:square" from="6455,2902" to="76735,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" strokecolor="#bfbfbf [2412]" strokeweight=".5pt">
                      <v:stroke joinstyle="miter"/>
                      <o:lock v:ext="edit" shapetype="f"/>
                    </v:line>
                    <v:line id="Straight Connector 1568718150" o:spid="_x0000_s1037" style="position:absolute;flip:x;visibility:visible;mso-wrap-style:square" from="6056,24977" to="76336,24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" strokecolor="#bfbfbf [2412]" strokeweight=".5pt">
                      <v:stroke joinstyle="miter"/>
                      <o:lock v:ext="edit" shapetype="f"/>
                    </v:line>
                  </v:group>
                </v:group>
                <v:rect id="Rectangle 1" o:spid="_x0000_s1038" style="position:absolute;left:-6227;top:10244;width:17692;height:50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" fillcolor="#5a5a5a [2109]" stroked="f" strokeweight="1pt">
                  <v:textbox>
                    <w:txbxContent>
                      <w:p w14:paraId="5C3187C6" w14:textId="77777777" w:rsidR="00E3187C" w:rsidRPr="004001AB" w:rsidRDefault="00E3187C" w:rsidP="00E3187C">
                        <w:pPr>
                          <w:jc w:val="center"/>
                          <w:rPr>
                            <w:rFonts w:ascii="Times New Roman" w:eastAsia="Verdana" w:hAnsi="Times New Roman" w:cs="Times New Roman"/>
                            <w:color w:val="FFFFFF" w:themeColor="light1"/>
                            <w:kern w:val="24"/>
                            <w:sz w:val="24"/>
                            <w:szCs w:val="24"/>
                            <w14:ligatures w14:val="none"/>
                          </w:rPr>
                        </w:pPr>
                        <w:r w:rsidRPr="004001AB">
                          <w:rPr>
                            <w:rFonts w:ascii="Times New Roman" w:eastAsia="Verdana" w:hAnsi="Times New Roman" w:cs="Times New Roman"/>
                            <w:color w:val="FFFFFF" w:themeColor="light1"/>
                            <w:kern w:val="24"/>
                            <w:sz w:val="24"/>
                            <w:szCs w:val="24"/>
                          </w:rPr>
                          <w:t>Klienta darbības</w:t>
                        </w:r>
                      </w:p>
                    </w:txbxContent>
                  </v:textbox>
                </v:rect>
                <v:rect id="Rectangle 15" o:spid="_x0000_s1039" style="position:absolute;left:-3660;top:26456;width:12573;height:51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" fillcolor="#7f7f7f [1612]" stroked="f" strokeweight="1pt">
                  <v:textbox>
                    <w:txbxContent>
                      <w:p w14:paraId="75338F62" w14:textId="77777777" w:rsidR="00E3187C" w:rsidRPr="004001AB" w:rsidRDefault="00E3187C" w:rsidP="00E3187C">
                        <w:pPr>
                          <w:jc w:val="center"/>
                          <w:rPr>
                            <w:rFonts w:ascii="Times New Roman" w:eastAsia="Verdana" w:hAnsi="Times New Roman" w:cs="Times New Roman"/>
                            <w:color w:val="FFFFFF" w:themeColor="light1"/>
                            <w:kern w:val="24"/>
                            <w14:ligatures w14:val="none"/>
                          </w:rPr>
                        </w:pPr>
                        <w:r w:rsidRPr="004001AB">
                          <w:rPr>
                            <w:rFonts w:ascii="Times New Roman" w:eastAsia="Verdana" w:hAnsi="Times New Roman" w:cs="Times New Roman"/>
                            <w:color w:val="FFFFFF" w:themeColor="light1"/>
                            <w:kern w:val="24"/>
                          </w:rPr>
                          <w:t>Priekšplāna darbības</w:t>
                        </w:r>
                      </w:p>
                    </w:txbxContent>
                  </v:textbox>
                </v:rect>
                <v:rect id="Rectangle 21" o:spid="_x0000_s1040" style="position:absolute;left:-6255;top:42570;width:17652;height:51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" fillcolor="#bfbfbf [2412]" stroked="f" strokeweight="1pt">
                  <v:textbox>
                    <w:txbxContent>
                      <w:p w14:paraId="55DE1A9E" w14:textId="77777777" w:rsidR="00E3187C" w:rsidRPr="004001AB" w:rsidRDefault="00E3187C" w:rsidP="00E3187C">
                        <w:pPr>
                          <w:jc w:val="center"/>
                          <w:rPr>
                            <w:rFonts w:ascii="Times New Roman" w:eastAsia="Verdana" w:hAnsi="Times New Roman" w:cs="Times New Roman"/>
                            <w:color w:val="FFFFFF" w:themeColor="light1"/>
                            <w:kern w:val="24"/>
                            <w:sz w:val="24"/>
                            <w:szCs w:val="24"/>
                            <w14:ligatures w14:val="none"/>
                          </w:rPr>
                        </w:pPr>
                        <w:r w:rsidRPr="004001AB">
                          <w:rPr>
                            <w:rFonts w:ascii="Times New Roman" w:eastAsia="Verdana" w:hAnsi="Times New Roman" w:cs="Times New Roman"/>
                            <w:color w:val="FFFFFF" w:themeColor="light1"/>
                            <w:kern w:val="24"/>
                            <w:sz w:val="24"/>
                            <w:szCs w:val="24"/>
                          </w:rPr>
                          <w:t>Fona (IMK) darbības</w:t>
                        </w:r>
                      </w:p>
                    </w:txbxContent>
                  </v:textbox>
                </v:rect>
                <v:group id="Group 68" o:spid="_x0000_s1041" style="position:absolute;left:7092;width:107760;height:3541" coordorigin="7129" coordsize="77454,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">
                  <v:rect id="Rectangle 157977228" o:spid="_x0000_s1042" style="position:absolute;left:7129;width:12379;height:2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" fillcolor="#7f7f7f [1612]" stroked="f" strokeweight="1pt">
                    <v:textbox>
                      <w:txbxContent>
                        <w:p w14:paraId="30CAEA5F" w14:textId="77777777" w:rsidR="00E3187C" w:rsidRPr="002B5520" w:rsidRDefault="00E3187C" w:rsidP="00E3187C">
                          <w:pPr>
                            <w:jc w:val="center"/>
                            <w:rPr>
                              <w:rFonts w:ascii="Times New Roman" w:eastAsia="Verdana" w:hAnsi="Times New Roman" w:cs="Times New Roman"/>
                              <w:b/>
                              <w:bCs/>
                              <w:color w:val="FFFFFF" w:themeColor="light1"/>
                              <w:kern w:val="24"/>
                              <w14:ligatures w14:val="none"/>
                            </w:rPr>
                          </w:pPr>
                          <w:r w:rsidRPr="002B5520">
                            <w:rPr>
                              <w:rFonts w:ascii="Times New Roman" w:eastAsia="Verdana" w:hAnsi="Times New Roman" w:cs="Times New Roman"/>
                              <w:b/>
                              <w:bCs/>
                              <w:color w:val="FFFFFF" w:themeColor="light1"/>
                              <w:kern w:val="24"/>
                            </w:rPr>
                            <w:t>Uzzina par iespējām</w:t>
                          </w:r>
                        </w:p>
                      </w:txbxContent>
                    </v:textbox>
                  </v:rect>
                  <v:rect id="Rectangle 443897447" o:spid="_x0000_s1043" style="position:absolute;left:20656;top:123;width:63928;height:2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" fillcolor="#404040 [2429]" stroked="f" strokeweight="1pt">
                    <v:textbox>
                      <w:txbxContent>
                        <w:p w14:paraId="2D6E64B0" w14:textId="77777777" w:rsidR="00E3187C" w:rsidRPr="002B5520" w:rsidRDefault="00E3187C" w:rsidP="00E3187C">
                          <w:pPr>
                            <w:jc w:val="center"/>
                            <w:rPr>
                              <w:rFonts w:ascii="Times New Roman" w:eastAsia="Verdana" w:hAnsi="Times New Roman" w:cs="Times New Roman"/>
                              <w:b/>
                              <w:bCs/>
                              <w:color w:val="FFFFFF" w:themeColor="light1"/>
                              <w:kern w:val="24"/>
                              <w:lang w:val="en-GB"/>
                              <w14:ligatures w14:val="none"/>
                            </w:rPr>
                          </w:pPr>
                          <w:r w:rsidRPr="008614DA">
                            <w:rPr>
                              <w:rFonts w:ascii="Times New Roman" w:eastAsia="Verdana" w:hAnsi="Times New Roman" w:cs="Times New Roman"/>
                              <w:b/>
                              <w:bCs/>
                              <w:color w:val="FFFFFF" w:themeColor="light1"/>
                              <w:kern w:val="24"/>
                            </w:rPr>
                            <w:t xml:space="preserve">Izvēlas </w:t>
                          </w:r>
                          <w:r w:rsidRPr="002B5520">
                            <w:rPr>
                              <w:rFonts w:ascii="Times New Roman" w:eastAsia="Verdana" w:hAnsi="Times New Roman" w:cs="Times New Roman"/>
                              <w:b/>
                              <w:bCs/>
                              <w:color w:val="FFFFFF" w:themeColor="light1"/>
                              <w:kern w:val="24"/>
                              <w:lang w:val="en-GB"/>
                            </w:rPr>
                            <w:t>un l</w:t>
                          </w:r>
                          <w:r w:rsidRPr="002B5520">
                            <w:rPr>
                              <w:rFonts w:ascii="Times New Roman" w:eastAsia="Verdana" w:hAnsi="Times New Roman" w:cs="Times New Roman"/>
                              <w:b/>
                              <w:bCs/>
                              <w:color w:val="FFFFFF" w:themeColor="light1"/>
                              <w:kern w:val="24"/>
                            </w:rPr>
                            <w:t>ieto pakalpojumu</w:t>
                          </w:r>
                        </w:p>
                      </w:txbxContent>
                    </v:textbox>
                  </v:rect>
                </v:group>
                <v:roundrect id="Rectangle: Rounded Corners 10" o:spid="_x0000_s1044" style="position:absolute;left:7655;top:5275;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" fillcolor="white [3201]" strokecolor="black [3213]" strokeweight="1.5pt">
                  <v:stroke joinstyle="miter"/>
                  <v:textbox>
                    <w:txbxContent>
                      <w:p w14:paraId="100AF7DE"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Apmeklē valsts tīmekļvietnes</w:t>
                        </w:r>
                      </w:p>
                    </w:txbxContent>
                  </v:textbox>
                </v:roundrect>
                <v:roundrect id="Rectangle: Rounded Corners 20" o:spid="_x0000_s1045" style="position:absolute;left:29319;top:5205;width:12283;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" fillcolor="white [3201]" strokecolor="black [3213]" strokeweight="1.5pt">
                  <v:stroke joinstyle="miter"/>
                  <v:textbox>
                    <w:txbxContent>
                      <w:p w14:paraId="497A0E0D"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Autentificējas</w:t>
                        </w:r>
                      </w:p>
                    </w:txbxContent>
                  </v:textbox>
                </v:roundrect>
                <v:roundrect id="Rectangle: Rounded Corners 22" o:spid="_x0000_s1046" style="position:absolute;left:48944;top:37560;width:14158;height:14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" fillcolor="white [3201]" strokecolor="black [3213]" strokeweight="1.5pt">
                  <v:stroke joinstyle="miter"/>
                  <v:textbox>
                    <w:txbxContent>
                      <w:p w14:paraId="63E69E1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Sagatavo un atjauno profila informācij</w:t>
                        </w:r>
                        <w:r>
                          <w:rPr>
                            <w:rFonts w:ascii="Times New Roman" w:eastAsia="Verdana" w:hAnsi="Times New Roman" w:cs="Times New Roman"/>
                            <w:color w:val="000000" w:themeColor="dark1"/>
                            <w:kern w:val="24"/>
                            <w:sz w:val="16"/>
                            <w:szCs w:val="16"/>
                          </w:rPr>
                          <w:t>u</w:t>
                        </w:r>
                        <w:r w:rsidRPr="002B5520">
                          <w:rPr>
                            <w:rFonts w:ascii="Times New Roman" w:eastAsia="Verdana" w:hAnsi="Times New Roman" w:cs="Times New Roman"/>
                            <w:color w:val="000000" w:themeColor="dark1"/>
                            <w:kern w:val="24"/>
                            <w:sz w:val="16"/>
                            <w:szCs w:val="16"/>
                          </w:rPr>
                          <w:t xml:space="preserve"> (saziņa ar reģistriem</w:t>
                        </w:r>
                        <w:r>
                          <w:rPr>
                            <w:rFonts w:ascii="Times New Roman" w:eastAsia="Verdana" w:hAnsi="Times New Roman" w:cs="Times New Roman"/>
                            <w:color w:val="000000" w:themeColor="dark1"/>
                            <w:kern w:val="24"/>
                            <w:sz w:val="16"/>
                            <w:szCs w:val="16"/>
                          </w:rPr>
                          <w:t xml:space="preserve"> </w:t>
                        </w:r>
                        <w:r w:rsidRPr="002B5520">
                          <w:rPr>
                            <w:rFonts w:ascii="Times New Roman" w:eastAsia="Verdana" w:hAnsi="Times New Roman" w:cs="Times New Roman"/>
                            <w:color w:val="000000" w:themeColor="dark1"/>
                            <w:kern w:val="24"/>
                            <w:sz w:val="16"/>
                            <w:szCs w:val="16"/>
                          </w:rPr>
                          <w:t xml:space="preserve">/ </w:t>
                        </w:r>
                        <w:r>
                          <w:rPr>
                            <w:rFonts w:ascii="Times New Roman" w:eastAsia="Verdana" w:hAnsi="Times New Roman" w:cs="Times New Roman"/>
                            <w:color w:val="000000" w:themeColor="dark1"/>
                            <w:kern w:val="24"/>
                            <w:sz w:val="16"/>
                            <w:szCs w:val="16"/>
                          </w:rPr>
                          <w:t xml:space="preserve">informācijas </w:t>
                        </w:r>
                        <w:r w:rsidRPr="002B5520">
                          <w:rPr>
                            <w:rFonts w:ascii="Times New Roman" w:eastAsia="Verdana" w:hAnsi="Times New Roman" w:cs="Times New Roman"/>
                            <w:color w:val="000000" w:themeColor="dark1"/>
                            <w:kern w:val="24"/>
                            <w:sz w:val="16"/>
                            <w:szCs w:val="16"/>
                          </w:rPr>
                          <w:t>sistēmām)</w:t>
                        </w:r>
                      </w:p>
                    </w:txbxContent>
                  </v:textbox>
                </v:roundrect>
                <v:roundrect id="Rectangle: Rounded Corners 26" o:spid="_x0000_s1047" style="position:absolute;left:47814;top:5344;width:15196;height:7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" fillcolor="white [3201]" strokecolor="black [3213]" strokeweight="1.5pt">
                  <v:stroke joinstyle="miter"/>
                  <v:textbox>
                    <w:txbxContent>
                      <w:p w14:paraId="00593D8B"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Aplūko savu kontu un veic profilā pieejamās darbības</w:t>
                        </w:r>
                      </w:p>
                    </w:txbxContent>
                  </v:textbox>
                </v:roundrect>
                <v:roundrect id="Rectangle: Rounded Corners 29" o:spid="_x0000_s1048" style="position:absolute;left:47818;top:24407;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" fillcolor="white [3201]" strokecolor="black [3213]" strokeweight="1.5pt">
                  <v:stroke joinstyle="miter"/>
                  <v:textbox>
                    <w:txbxContent>
                      <w:p w14:paraId="191CEDCF"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Attēlo profilā informāciju, mācību statusu, izglītības dokumentus</w:t>
                        </w:r>
                      </w:p>
                    </w:txbxContent>
                  </v:textbox>
                </v:roundrect>
                <v:roundrect id="Rectangle: Rounded Corners 33" o:spid="_x0000_s1049" style="position:absolute;left:67091;top:5275;width:1274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" fillcolor="white [3201]" strokecolor="black [3213]" strokeweight="1.5pt">
                  <v:stroke joinstyle="miter"/>
                  <v:textbox>
                    <w:txbxContent>
                      <w:p w14:paraId="5F0D143D"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Pr>
                            <w:rFonts w:ascii="Times New Roman" w:eastAsia="Verdana" w:hAnsi="Times New Roman" w:cs="Times New Roman"/>
                            <w:color w:val="000000" w:themeColor="dark1"/>
                            <w:kern w:val="24"/>
                            <w:sz w:val="16"/>
                            <w:szCs w:val="16"/>
                          </w:rPr>
                          <w:t>Veic</w:t>
                        </w:r>
                        <w:r w:rsidRPr="002B5520">
                          <w:rPr>
                            <w:rFonts w:ascii="Times New Roman" w:eastAsia="Verdana" w:hAnsi="Times New Roman" w:cs="Times New Roman"/>
                            <w:color w:val="000000" w:themeColor="dark1"/>
                            <w:kern w:val="24"/>
                            <w:sz w:val="16"/>
                            <w:szCs w:val="16"/>
                          </w:rPr>
                          <w:t xml:space="preserve"> </w:t>
                        </w:r>
                        <w:r>
                          <w:rPr>
                            <w:rFonts w:ascii="Times New Roman" w:eastAsia="Verdana" w:hAnsi="Times New Roman" w:cs="Times New Roman"/>
                            <w:color w:val="000000" w:themeColor="dark1"/>
                            <w:kern w:val="24"/>
                            <w:sz w:val="16"/>
                            <w:szCs w:val="16"/>
                          </w:rPr>
                          <w:t xml:space="preserve">latviešu </w:t>
                        </w:r>
                        <w:r w:rsidRPr="002B5520">
                          <w:rPr>
                            <w:rFonts w:ascii="Times New Roman" w:eastAsia="Verdana" w:hAnsi="Times New Roman" w:cs="Times New Roman"/>
                            <w:color w:val="000000" w:themeColor="dark1"/>
                            <w:kern w:val="24"/>
                            <w:sz w:val="16"/>
                            <w:szCs w:val="16"/>
                          </w:rPr>
                          <w:t xml:space="preserve">valodas prasmju </w:t>
                        </w:r>
                        <w:r>
                          <w:rPr>
                            <w:rFonts w:ascii="Times New Roman" w:eastAsia="Verdana" w:hAnsi="Times New Roman" w:cs="Times New Roman"/>
                            <w:color w:val="000000" w:themeColor="dark1"/>
                            <w:kern w:val="24"/>
                            <w:sz w:val="16"/>
                            <w:szCs w:val="16"/>
                          </w:rPr>
                          <w:t>paš</w:t>
                        </w:r>
                        <w:r w:rsidRPr="002B5520">
                          <w:rPr>
                            <w:rFonts w:ascii="Times New Roman" w:eastAsia="Verdana" w:hAnsi="Times New Roman" w:cs="Times New Roman"/>
                            <w:color w:val="000000" w:themeColor="dark1"/>
                            <w:kern w:val="24"/>
                            <w:sz w:val="16"/>
                            <w:szCs w:val="16"/>
                          </w:rPr>
                          <w:t>novērtējuma testu</w:t>
                        </w:r>
                      </w:p>
                    </w:txbxContent>
                  </v:textbox>
                </v:roundrect>
                <v:roundrect id="Rectangle: Rounded Corners 34" o:spid="_x0000_s1050" style="position:absolute;left:81581;top:5275;width:10385;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" fillcolor="white [3201]" strokecolor="black [3213]" strokeweight="1.5pt">
                  <v:stroke joinstyle="miter"/>
                  <v:textbox>
                    <w:txbxContent>
                      <w:p w14:paraId="6E86E07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Piesakās mācībām</w:t>
                        </w:r>
                      </w:p>
                    </w:txbxContent>
                  </v:textbox>
                </v:roundrect>
                <v:roundrect id="Rectangle: Rounded Corners 35" o:spid="_x0000_s1051" style="position:absolute;left:93398;top:5205;width:10385;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" fillcolor="white [3201]" strokecolor="black [3213]" strokeweight="1.5pt">
                  <v:stroke joinstyle="miter"/>
                  <v:textbox>
                    <w:txbxContent>
                      <w:p w14:paraId="10552967"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Uzsāk mācīb</w:t>
                        </w:r>
                        <w:r>
                          <w:rPr>
                            <w:rFonts w:ascii="Times New Roman" w:eastAsia="Verdana" w:hAnsi="Times New Roman" w:cs="Times New Roman"/>
                            <w:color w:val="000000" w:themeColor="dark1"/>
                            <w:kern w:val="24"/>
                            <w:sz w:val="16"/>
                            <w:szCs w:val="16"/>
                          </w:rPr>
                          <w:t>as</w:t>
                        </w:r>
                      </w:p>
                    </w:txbxContent>
                  </v:textbox>
                </v:roundrect>
                <v:roundrect id="Rectangle: Rounded Corners 36" o:spid="_x0000_s1052" style="position:absolute;left:105004;top:5134;width:10385;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" fillcolor="white [3201]" strokecolor="black [3213]" strokeweight="1.5pt">
                  <v:stroke joinstyle="miter"/>
                  <v:textbox>
                    <w:txbxContent>
                      <w:p w14:paraId="6B78C3A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Pabeidz mācīb</w:t>
                        </w:r>
                        <w:r>
                          <w:rPr>
                            <w:rFonts w:ascii="Times New Roman" w:eastAsia="Verdana" w:hAnsi="Times New Roman" w:cs="Times New Roman"/>
                            <w:color w:val="000000" w:themeColor="dark1"/>
                            <w:kern w:val="24"/>
                            <w:sz w:val="16"/>
                            <w:szCs w:val="16"/>
                          </w:rPr>
                          <w:t>as</w:t>
                        </w:r>
                      </w:p>
                    </w:txbxContent>
                  </v:textbox>
                </v:roundrect>
                <v:roundrect id="Rectangle: Rounded Corners 44" o:spid="_x0000_s1053" style="position:absolute;left:60761;top:14138;width:12877;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" fillcolor="white [3201]" strokecolor="black [3213]" strokeweight="1.5pt">
                  <v:stroke joinstyle="miter"/>
                  <v:textbox>
                    <w:txbxContent>
                      <w:p w14:paraId="154E0B18"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Piesakās valsts </w:t>
                        </w:r>
                        <w:r>
                          <w:rPr>
                            <w:rFonts w:ascii="Times New Roman" w:eastAsia="Verdana" w:hAnsi="Times New Roman" w:cs="Times New Roman"/>
                            <w:color w:val="000000" w:themeColor="dark1"/>
                            <w:kern w:val="24"/>
                            <w:sz w:val="16"/>
                            <w:szCs w:val="16"/>
                          </w:rPr>
                          <w:t xml:space="preserve"> valodas prasmes </w:t>
                        </w:r>
                        <w:r w:rsidRPr="002B5520">
                          <w:rPr>
                            <w:rFonts w:ascii="Times New Roman" w:eastAsia="Verdana" w:hAnsi="Times New Roman" w:cs="Times New Roman"/>
                            <w:color w:val="000000" w:themeColor="dark1"/>
                            <w:kern w:val="24"/>
                            <w:sz w:val="16"/>
                            <w:szCs w:val="16"/>
                          </w:rPr>
                          <w:t>pārbaude</w:t>
                        </w:r>
                        <w:r>
                          <w:rPr>
                            <w:rFonts w:ascii="Times New Roman" w:eastAsia="Verdana" w:hAnsi="Times New Roman" w:cs="Times New Roman"/>
                            <w:color w:val="000000" w:themeColor="dark1"/>
                            <w:kern w:val="24"/>
                            <w:sz w:val="16"/>
                            <w:szCs w:val="16"/>
                          </w:rPr>
                          <w:t>i</w:t>
                        </w:r>
                        <w:r w:rsidRPr="002B5520">
                          <w:rPr>
                            <w:rFonts w:ascii="Times New Roman" w:eastAsia="Verdana" w:hAnsi="Times New Roman" w:cs="Times New Roman"/>
                            <w:color w:val="000000" w:themeColor="dark1"/>
                            <w:kern w:val="24"/>
                            <w:sz w:val="16"/>
                            <w:szCs w:val="16"/>
                          </w:rPr>
                          <w:t xml:space="preserve"> </w:t>
                        </w:r>
                      </w:p>
                    </w:txbxContent>
                  </v:textbox>
                </v:roundrect>
                <v:roundrect id="Rectangle: Rounded Corners 52" o:spid="_x0000_s1054" style="position:absolute;left:7514;top:24618;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" fillcolor="white [3201]" strokecolor="black [3213]" strokeweight="1.5pt">
                  <v:stroke joinstyle="miter"/>
                  <v:textbox>
                    <w:txbxContent>
                      <w:p w14:paraId="6ADE159D"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Nodrošina meklēšanu izglītības katalogā un vietnes satura attēlošanu</w:t>
                        </w:r>
                      </w:p>
                    </w:txbxContent>
                  </v:textbox>
                </v:roundrect>
                <v:roundrect id="Rectangle: Rounded Corners 54" o:spid="_x0000_s1055" style="position:absolute;left:7303;top:38615;width:16673;height:10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" fillcolor="white [3201]" strokecolor="black [3213]" strokeweight="1.5pt">
                  <v:stroke joinstyle="miter"/>
                  <v:textbox>
                    <w:txbxContent>
                      <w:p w14:paraId="6C83BB0F"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Sinhronizē izglītības kataloga datus (apstiprinātās izglītības programmas), satura attēlošan</w:t>
                        </w:r>
                        <w:r>
                          <w:rPr>
                            <w:rFonts w:ascii="Times New Roman" w:eastAsia="Verdana" w:hAnsi="Times New Roman" w:cs="Times New Roman"/>
                            <w:color w:val="000000" w:themeColor="dark1"/>
                            <w:kern w:val="24"/>
                            <w:sz w:val="16"/>
                            <w:szCs w:val="16"/>
                          </w:rPr>
                          <w:t>a</w:t>
                        </w:r>
                      </w:p>
                    </w:txbxContent>
                  </v:textbox>
                </v:roundrect>
                <v:roundrect id="Rectangle: Rounded Corners 55" o:spid="_x0000_s1056" style="position:absolute;left:25802;top:36153;width:19318;height:47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" fillcolor="white [3201]" strokecolor="black [3213]" strokeweight="1.5pt">
                  <v:stroke joinstyle="miter"/>
                  <v:textbox>
                    <w:txbxContent>
                      <w:p w14:paraId="2B69FB25" w14:textId="044558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Saziņa ar ārējiem </w:t>
                        </w:r>
                        <w:r w:rsidRPr="002B5520">
                          <w:rPr>
                            <w:rFonts w:ascii="Times New Roman" w:eastAsia="Verdana" w:hAnsi="Times New Roman" w:cs="Times New Roman"/>
                            <w:color w:val="000000" w:themeColor="dark1"/>
                            <w:kern w:val="24"/>
                            <w:sz w:val="16"/>
                            <w:szCs w:val="16"/>
                          </w:rPr>
                          <w:t>reģistriem (PMLP, VIIS, VPS)</w:t>
                        </w:r>
                      </w:p>
                    </w:txbxContent>
                  </v:textbox>
                </v:roundrect>
                <v:roundrect id="Rectangle: Rounded Corners 56" o:spid="_x0000_s1057" style="position:absolute;left:25802;top:42203;width:19318;height:4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" fillcolor="white [3201]" strokecolor="black [3213]" strokeweight="1.5pt">
                  <v:stroke joinstyle="miter"/>
                  <v:textbox>
                    <w:txbxContent>
                      <w:p w14:paraId="431E98CA"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Mērķgrupas atbilstības kritēriju pārbaude</w:t>
                        </w:r>
                      </w:p>
                    </w:txbxContent>
                  </v:textbox>
                </v:roundrect>
                <v:roundrect id="Rectangle: Rounded Corners 60" o:spid="_x0000_s1058" style="position:absolute;left:25501;top:47763;width:19318;height:39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" fillcolor="white [3201]" strokecolor="black [3213]" strokeweight="1.5pt">
                  <v:stroke joinstyle="miter"/>
                  <v:textbox>
                    <w:txbxContent>
                      <w:p w14:paraId="0FFBE9E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Finansējuma piešķiršana</w:t>
                        </w:r>
                      </w:p>
                    </w:txbxContent>
                  </v:textbox>
                </v:roundrect>
                <v:roundrect id="Rectangle: Rounded Corners 69" o:spid="_x0000_s1059" style="position:absolute;left:25510;top:52929;width:19654;height:50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" fillcolor="white [3201]" strokecolor="black [3213]" strokeweight="1.5pt">
                  <v:stroke joinstyle="miter"/>
                  <v:textbox>
                    <w:txbxContent>
                      <w:p w14:paraId="39E5AAB8"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Klienta profila informācijas sagatavošana</w:t>
                        </w:r>
                        <w:r w:rsidRPr="002B5520">
                          <w:rPr>
                            <w:rFonts w:ascii="Times New Roman" w:eastAsia="Verdana" w:hAnsi="Times New Roman" w:cs="Times New Roman"/>
                            <w:color w:val="000000" w:themeColor="dark1"/>
                            <w:kern w:val="24"/>
                            <w:sz w:val="16"/>
                            <w:szCs w:val="16"/>
                            <w:lang w:val="en-GB"/>
                          </w:rPr>
                          <w:t xml:space="preserve"> </w:t>
                        </w:r>
                        <w:r w:rsidRPr="008614DA">
                          <w:rPr>
                            <w:rFonts w:ascii="Times New Roman" w:eastAsia="Verdana" w:hAnsi="Times New Roman" w:cs="Times New Roman"/>
                            <w:color w:val="000000" w:themeColor="dark1"/>
                            <w:kern w:val="24"/>
                            <w:sz w:val="16"/>
                            <w:szCs w:val="16"/>
                          </w:rPr>
                          <w:t>un paziņojumi</w:t>
                        </w:r>
                      </w:p>
                    </w:txbxContent>
                  </v:textbox>
                </v:roundrect>
                <v:roundrect id="Rectangle: Rounded Corners 74" o:spid="_x0000_s1060" style="position:absolute;left:27350;top:24618;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" fillcolor="white [3201]" strokecolor="black [3213]" strokeweight="1.5pt">
                  <v:stroke joinstyle="miter"/>
                  <v:textbox>
                    <w:txbxContent>
                      <w:p w14:paraId="51513127" w14:textId="77777777"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Saziņa ar </w:t>
                        </w:r>
                        <w:r w:rsidRPr="000D56E7">
                          <w:rPr>
                            <w:rFonts w:ascii="Times New Roman" w:eastAsia="Verdana" w:hAnsi="Times New Roman" w:cs="Times New Roman"/>
                            <w:i/>
                            <w:iCs/>
                            <w:color w:val="000000" w:themeColor="dark1"/>
                            <w:kern w:val="24"/>
                            <w:sz w:val="16"/>
                            <w:szCs w:val="16"/>
                          </w:rPr>
                          <w:t>Latvija.lv</w:t>
                        </w:r>
                        <w:r w:rsidRPr="002B5520">
                          <w:rPr>
                            <w:rFonts w:ascii="Times New Roman" w:eastAsia="Verdana" w:hAnsi="Times New Roman" w:cs="Times New Roman"/>
                            <w:color w:val="000000" w:themeColor="dark1"/>
                            <w:kern w:val="24"/>
                            <w:sz w:val="16"/>
                            <w:szCs w:val="16"/>
                          </w:rPr>
                          <w:t xml:space="preserve"> moduli</w:t>
                        </w:r>
                        <w:r>
                          <w:rPr>
                            <w:rFonts w:ascii="Times New Roman" w:eastAsia="Verdana" w:hAnsi="Times New Roman" w:cs="Times New Roman"/>
                            <w:color w:val="000000" w:themeColor="dark1"/>
                            <w:kern w:val="24"/>
                            <w:sz w:val="16"/>
                            <w:szCs w:val="16"/>
                          </w:rPr>
                          <w:t xml:space="preserve"> </w:t>
                        </w:r>
                        <w:r w:rsidRPr="002B5520">
                          <w:rPr>
                            <w:rFonts w:ascii="Times New Roman" w:eastAsia="Verdana" w:hAnsi="Times New Roman" w:cs="Times New Roman"/>
                            <w:color w:val="000000" w:themeColor="dark1"/>
                            <w:kern w:val="24"/>
                            <w:sz w:val="16"/>
                            <w:szCs w:val="16"/>
                          </w:rPr>
                          <w:t>/ identifikācija bez aut</w:t>
                        </w:r>
                        <w:r>
                          <w:rPr>
                            <w:rFonts w:ascii="Times New Roman" w:eastAsia="Verdana" w:hAnsi="Times New Roman" w:cs="Times New Roman"/>
                            <w:color w:val="000000" w:themeColor="dark1"/>
                            <w:kern w:val="24"/>
                            <w:sz w:val="16"/>
                            <w:szCs w:val="16"/>
                          </w:rPr>
                          <w:t>entifikācijas</w:t>
                        </w:r>
                        <w:r w:rsidRPr="002B5520">
                          <w:rPr>
                            <w:rFonts w:ascii="Times New Roman" w:eastAsia="Verdana" w:hAnsi="Times New Roman" w:cs="Times New Roman"/>
                            <w:color w:val="000000" w:themeColor="dark1"/>
                            <w:kern w:val="24"/>
                            <w:sz w:val="16"/>
                            <w:szCs w:val="16"/>
                            <w:lang w:val="en-GB"/>
                          </w:rPr>
                          <w:t xml:space="preserve"> </w:t>
                        </w:r>
                        <w:r w:rsidRPr="002B5520">
                          <w:rPr>
                            <w:rFonts w:ascii="Times New Roman" w:eastAsia="Verdana" w:hAnsi="Times New Roman" w:cs="Times New Roman"/>
                            <w:color w:val="000000" w:themeColor="dark1"/>
                            <w:kern w:val="24"/>
                            <w:sz w:val="16"/>
                            <w:szCs w:val="16"/>
                          </w:rPr>
                          <w:t>rīkiem</w:t>
                        </w:r>
                      </w:p>
                    </w:txbxContent>
                  </v:textbox>
                </v:roundrect>
                <v:roundrect id="Rectangle: Rounded Corners 75" o:spid="_x0000_s1061" style="position:absolute;left:65192;top:24337;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" fillcolor="white [3201]" strokecolor="black [3213]" strokeweight="1.5pt">
                  <v:stroke joinstyle="miter"/>
                  <v:textbox>
                    <w:txbxContent>
                      <w:p w14:paraId="11585415" w14:textId="3F4D943F" w:rsidR="00E3187C" w:rsidRPr="002B5520" w:rsidRDefault="00E3187C" w:rsidP="00E3187C">
                        <w:pPr>
                          <w:spacing w:after="0" w:line="240" w:lineRule="auto"/>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Saziņa ar ārējiem reģistriem (VPS)</w:t>
                        </w:r>
                      </w:p>
                    </w:txbxContent>
                  </v:textbox>
                </v:roundrect>
                <v:roundrect id="Rectangle: Rounded Corners 91" o:spid="_x0000_s1062" style="position:absolute;left:81299;top:24759;width:1105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" fillcolor="white [3201]" strokecolor="black [3213]" strokeweight="1.5pt">
                  <v:stroke joinstyle="miter"/>
                  <v:textbox>
                    <w:txbxContent>
                      <w:p w14:paraId="49F68B86"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Pieteikums mācībām</w:t>
                        </w:r>
                      </w:p>
                    </w:txbxContent>
                  </v:textbox>
                </v:roundrect>
                <v:roundrect id="Rectangle: Rounded Corners 92" o:spid="_x0000_s1063" style="position:absolute;left:80385;top:36294;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" fillcolor="white [3201]" strokecolor="black [3213]" strokeweight="1.5pt">
                  <v:stroke joinstyle="miter"/>
                  <v:textbox>
                    <w:txbxContent>
                      <w:p w14:paraId="26A2ED39"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Veic pārbaudi pret finansējuma mērķa grupu</w:t>
                        </w:r>
                      </w:p>
                    </w:txbxContent>
                  </v:textbox>
                </v:roundrect>
                <v:roundrect id="Rectangle: Rounded Corners 111" o:spid="_x0000_s1064" style="position:absolute;left:80315;top:46775;width:12942;height:10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" fillcolor="white [3201]" strokecolor="black [3213]" strokeweight="1.5pt">
                  <v:stroke joinstyle="miter"/>
                  <v:textbox>
                    <w:txbxContent>
                      <w:p w14:paraId="0C1DC9A7"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Informācija </w:t>
                        </w:r>
                        <w:r>
                          <w:rPr>
                            <w:rFonts w:ascii="Times New Roman" w:eastAsia="Verdana" w:hAnsi="Times New Roman" w:cs="Times New Roman"/>
                            <w:color w:val="000000" w:themeColor="dark1"/>
                            <w:kern w:val="24"/>
                            <w:sz w:val="16"/>
                            <w:szCs w:val="16"/>
                          </w:rPr>
                          <w:t>pakalpojuma sniedzējam</w:t>
                        </w:r>
                        <w:r w:rsidRPr="002B5520">
                          <w:rPr>
                            <w:rFonts w:ascii="Times New Roman" w:eastAsia="Verdana" w:hAnsi="Times New Roman" w:cs="Times New Roman"/>
                            <w:color w:val="000000" w:themeColor="dark1"/>
                            <w:kern w:val="24"/>
                            <w:sz w:val="16"/>
                            <w:szCs w:val="16"/>
                          </w:rPr>
                          <w:t xml:space="preserve"> par pieteikumu</w:t>
                        </w:r>
                      </w:p>
                    </w:txbxContent>
                  </v:textbox>
                </v:roundrect>
                <v:roundrect id="Rectangle: Rounded Corners 130" o:spid="_x0000_s1065" style="position:absolute;left:95156;top:24266;width:19726;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" fillcolor="white [3201]" strokecolor="black [3213]" strokeweight="1.5pt">
                  <v:stroke joinstyle="miter"/>
                  <v:textbox>
                    <w:txbxContent>
                      <w:p w14:paraId="0AC5CDA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Izveido mācību grupu</w:t>
                        </w:r>
                      </w:p>
                    </w:txbxContent>
                  </v:textbox>
                </v:roundrect>
                <v:roundrect id="Rectangle: Rounded Corners 143" o:spid="_x0000_s1066" style="position:absolute;left:65122;top:36787;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" fillcolor="white [3201]" strokecolor="black [3213]" strokeweight="1.5pt">
                  <v:stroke joinstyle="miter"/>
                  <v:textbox>
                    <w:txbxContent>
                      <w:p w14:paraId="57A98C30"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 xml:space="preserve">Rezultātu fiksēšana </w:t>
                        </w:r>
                      </w:p>
                    </w:txbxContent>
                  </v:textbox>
                </v:roundrect>
                <v:roundrect id="Rectangle: Rounded Corners 150" o:spid="_x0000_s1067" style="position:absolute;left:95367;top:36998;width:1931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" fillcolor="white [3201]" strokecolor="black [3213]" strokeweight="1.5pt">
                  <v:stroke joinstyle="miter"/>
                  <v:textbox>
                    <w:txbxContent>
                      <w:p w14:paraId="61C6C615"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Pr>
                            <w:rFonts w:ascii="Times New Roman" w:eastAsia="Verdana" w:hAnsi="Times New Roman" w:cs="Times New Roman"/>
                            <w:color w:val="000000" w:themeColor="dark1"/>
                            <w:kern w:val="24"/>
                            <w:sz w:val="16"/>
                            <w:szCs w:val="16"/>
                          </w:rPr>
                          <w:t>Pakalpojuma sniedzēju darba izpildes pārskati (</w:t>
                        </w:r>
                        <w:r w:rsidRPr="002B5520">
                          <w:rPr>
                            <w:rFonts w:ascii="Times New Roman" w:eastAsia="Verdana" w:hAnsi="Times New Roman" w:cs="Times New Roman"/>
                            <w:color w:val="000000" w:themeColor="dark1"/>
                            <w:kern w:val="24"/>
                            <w:sz w:val="16"/>
                            <w:szCs w:val="16"/>
                          </w:rPr>
                          <w:t>par mācību grupām</w:t>
                        </w:r>
                        <w:r>
                          <w:rPr>
                            <w:rFonts w:ascii="Times New Roman" w:eastAsia="Verdana" w:hAnsi="Times New Roman" w:cs="Times New Roman"/>
                            <w:color w:val="000000" w:themeColor="dark1"/>
                            <w:kern w:val="24"/>
                            <w:sz w:val="16"/>
                            <w:szCs w:val="16"/>
                          </w:rPr>
                          <w:t>)</w:t>
                        </w:r>
                      </w:p>
                    </w:txbxContent>
                  </v:textbox>
                </v:roundrect>
                <v:roundrect id="Rectangle: Rounded Corners 153" o:spid="_x0000_s1068" style="position:absolute;left:95086;top:46704;width:19778;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" fillcolor="white [3201]" strokecolor="black [3213]" strokeweight="1.5pt">
                  <v:stroke joinstyle="miter"/>
                  <v:textbox>
                    <w:txbxContent>
                      <w:p w14:paraId="0F75215B" w14:textId="77777777" w:rsidR="00E3187C" w:rsidRPr="002B5520" w:rsidRDefault="00E3187C" w:rsidP="00E3187C">
                        <w:pPr>
                          <w:jc w:val="center"/>
                          <w:rPr>
                            <w:rFonts w:ascii="Times New Roman" w:eastAsia="Verdana" w:hAnsi="Times New Roman" w:cs="Times New Roman"/>
                            <w:color w:val="000000" w:themeColor="dark1"/>
                            <w:kern w:val="24"/>
                            <w:sz w:val="16"/>
                            <w:szCs w:val="16"/>
                            <w14:ligatures w14:val="none"/>
                          </w:rPr>
                        </w:pPr>
                        <w:r w:rsidRPr="002B5520">
                          <w:rPr>
                            <w:rFonts w:ascii="Times New Roman" w:eastAsia="Verdana" w:hAnsi="Times New Roman" w:cs="Times New Roman"/>
                            <w:color w:val="000000" w:themeColor="dark1"/>
                            <w:kern w:val="24"/>
                            <w:sz w:val="16"/>
                            <w:szCs w:val="16"/>
                          </w:rPr>
                          <w:t>Reģistrē faktu par mācībām, finansējumu, papildina klienta profilu</w:t>
                        </w:r>
                      </w:p>
                    </w:txbxContent>
                  </v:textbox>
                </v:roundrect>
                <v:shape id="Straight Arrow Connector 155" o:spid="_x0000_s1069" type="#_x0000_t32" style="position:absolute;left:23622;top:9835;width:5495;height: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" strokecolor="black [3213]" strokeweight="1.5pt">
                  <v:stroke endarrow="block" joinstyle="miter"/>
                  <o:lock v:ext="edit" shapetype="f"/>
                </v:shape>
                <v:shape id="Straight Arrow Connector 158" o:spid="_x0000_s1070" type="#_x0000_t32" style="position:absolute;left:41347;top:9645;width:6242;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" strokecolor="black [3213]" strokeweight="1.5pt">
                  <v:stroke endarrow="block" joinstyle="miter"/>
                  <o:lock v:ext="edit" shapetype="f"/>
                </v:shape>
                <v:shape id="Straight Arrow Connector 161" o:spid="_x0000_s1071" type="#_x0000_t32" style="position:absolute;left:62941;top:10046;width:4096;height: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" strokecolor="black [3213]" strokeweight="1.5pt">
                  <v:stroke endarrow="block" joinstyle="miter"/>
                  <o:lock v:ext="edit" shapetype="f"/>
                </v:shape>
                <v:shape id="Straight Arrow Connector 165" o:spid="_x0000_s1072" type="#_x0000_t32" style="position:absolute;left:79893;top:9906;width:1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" strokecolor="black [3213]" strokeweight="1.5pt">
                  <v:stroke endarrow="block" joinstyle="miter"/>
                  <o:lock v:ext="edit" shapetype="f"/>
                </v:shape>
                <v:shape id="Straight Arrow Connector 167" o:spid="_x0000_s1073" type="#_x0000_t32" style="position:absolute;left:91991;top:9645;width:1410;height: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" strokecolor="black [3213]" strokeweight="1.5pt">
                  <v:stroke endarrow="block" joinstyle="miter"/>
                </v:shape>
                <v:shape id="Straight Arrow Connector 169" o:spid="_x0000_s1074" type="#_x0000_t32" style="position:absolute;left:103808;top:9504;width:1213;height: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" strokecolor="black [3213]" strokeweight="1.5pt">
                  <v:stroke endarrow="block" joinstyle="miter"/>
                </v:shape>
                <v:shapetype id="_x0000_t33" coordsize="21600,21600" o:spt="33" o:oned="t" path="m,l21600,r,21600e" filled="f">
                  <v:stroke joinstyle="miter"/>
                  <v:path arrowok="t" fillok="f" o:connecttype="none"/>
                  <o:lock v:ext="edit" shapetype="t"/>
                </v:shapetype>
                <v:shape id="Connector: Elbow 176" o:spid="_x0000_s1075" type="#_x0000_t33" style="position:absolute;left:55826;top:12742;width:4987;height:53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" strokecolor="black [3213]" strokeweight="1.5pt">
                  <v:stroke endarrow="block"/>
                  <o:lock v:ext="edit" shapetype="f"/>
                </v:shape>
                <v:shape id="Straight Arrow Connector 184" o:spid="_x0000_s1076" type="#_x0000_t32" style="position:absolute;left:35427;top:32285;width:30;height:3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" strokecolor="black [3213]" strokeweight="1.5pt">
                  <v:stroke endarrow="block" joinstyle="miter"/>
                  <o:lock v:ext="edit" shapetype="f"/>
                </v:shape>
                <v:shape id="Straight Arrow Connector 193" o:spid="_x0000_s1077" type="#_x0000_t32" style="position:absolute;left:35427;top:40866;width:27;height:13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" strokecolor="black [3213]" strokeweight="1.5pt">
                  <v:stroke endarrow="block" joinstyle="miter"/>
                </v:shape>
                <v:shape id="Straight Arrow Connector 198" o:spid="_x0000_s1078" type="#_x0000_t32" style="position:absolute;left:35533;top:51864;width:19;height:10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" strokecolor="black [3213]" strokeweight="1.5pt">
                  <v:stroke endarrow="block" joinstyle="miter"/>
                </v:shape>
                <v:shape id="Straight Arrow Connector 203" o:spid="_x0000_s1079" type="#_x0000_t32" style="position:absolute;left:15592;top:32285;width:34;height:63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" strokecolor="black [3213]" strokeweight="1.5pt">
                  <v:stroke endarrow="block" joinstyle="miter"/>
                </v:shape>
                <v:shape id="Straight Arrow Connector 210" o:spid="_x0000_s1080" type="#_x0000_t32" style="position:absolute;left:55916;top:32074;width:103;height:5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" strokecolor="black [3213]" strokeweight="1.5pt">
                  <v:stroke endarrow="block" joinstyle="miter"/>
                </v:shape>
                <v:shape id="Straight Arrow Connector 217" o:spid="_x0000_s1081" type="#_x0000_t32" style="position:absolute;left:104992;top:31933;width:0;height:50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" strokecolor="black [3213]" strokeweight="1.5pt">
                  <v:stroke endarrow="block" joinstyle="miter"/>
                </v:shape>
                <v:shape id="Straight Arrow Connector 219" o:spid="_x0000_s1082" type="#_x0000_t32" style="position:absolute;left:104992;top:44664;width:0;height:20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" strokecolor="black [3213]" strokeweight="1.5pt">
                  <v:stroke endarrow="block" joinstyle="miter"/>
                </v:shape>
                <v:shape id="Straight Arrow Connector 221" o:spid="_x0000_s1083" type="#_x0000_t32" style="position:absolute;left:86845;top:32426;width:41;height:3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" strokecolor="black [3213]" strokeweight="1.5pt">
                  <v:stroke endarrow="block" joinstyle="miter"/>
                </v:shape>
                <v:shape id="Straight Arrow Connector 223" o:spid="_x0000_s1084" type="#_x0000_t32" style="position:absolute;left:86774;top:43961;width:70;height:2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" strokecolor="black [3213]" strokeweight="1.5pt">
                  <v:stroke endarrow="block" joinstyle="miter"/>
                </v:shape>
                <v:shape id="Straight Arrow Connector 225" o:spid="_x0000_s1085" type="#_x0000_t32" style="position:absolute;left:71581;top:32004;width:38;height:48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" strokecolor="black [3213]" strokeweight="1.5pt">
                  <v:stroke endarrow="block"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nector: Elbow 230" o:spid="_x0000_s1086" type="#_x0000_t35" style="position:absolute;left:61969;top:24547;width:27674;height:460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" adj="535,27653" strokecolor="black [3213]" strokeweight="1.5pt">
                  <v:stroke endarrow="block"/>
                </v:shape>
                <v:shape id="Straight Arrow Connector 234" o:spid="_x0000_s1087" type="#_x0000_t32" style="position:absolute;left:86774;top:12942;width:29;height:11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" strokecolor="black [3213]" strokeweight="1.5pt">
                  <v:stroke endarrow="block" joinstyle="miter"/>
                </v:shape>
                <v:shape id="Straight Arrow Connector 178" o:spid="_x0000_s1088" type="#_x0000_t32" style="position:absolute;left:15803;top:12942;width:137;height:117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" strokecolor="black [3213]" strokeweight="1.5pt">
                  <v:stroke endarrow="block" joinstyle="miter"/>
                  <o:lock v:ext="edit" shapetype="f"/>
                </v:shape>
                <v:shape id="Straight Arrow Connector 182" o:spid="_x0000_s1089" type="#_x0000_t32" style="position:absolute;left:35638;top:12871;width:24;height:117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" strokecolor="black [3213]" strokeweight="1.5pt">
                  <v:stroke endarrow="block" joinstyle="miter"/>
                  <o:lock v:ext="edit" shapetype="f"/>
                </v:shape>
                <v:shape id="Straight Arrow Connector 207" o:spid="_x0000_s1090" type="#_x0000_t32" style="position:absolute;left:52519;top:12520;width:0;height:116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" strokecolor="black [3213]" strokeweight="1.5pt">
                  <v:stroke endarrow="block" joinstyle="miter"/>
                </v:shape>
                <w10:wrap type="square" anchorx="page"/>
              </v:group>
            </w:pict>
          </mc:Fallback>
        </mc:AlternateContent>
      </w:r>
      <w:r w:rsidR="00E3187C" w:rsidRPr="00E24ACC">
        <w:rPr>
          <w:rFonts w:ascii="Times New Roman" w:hAnsi="Times New Roman" w:cs="Times New Roman"/>
          <w:sz w:val="24"/>
          <w:szCs w:val="24"/>
        </w:rPr>
        <w:br w:type="page"/>
      </w:r>
    </w:p>
    <w:p w14:paraId="59D3F6F7" w14:textId="12E85C65" w:rsidR="00EA7373" w:rsidRPr="00E24ACC" w:rsidRDefault="154BD16B" w:rsidP="00F84F96">
      <w:pPr>
        <w:pStyle w:val="Heading1"/>
        <w:rPr>
          <w:rFonts w:cs="Times New Roman"/>
          <w:sz w:val="24"/>
          <w:szCs w:val="24"/>
        </w:rPr>
      </w:pPr>
      <w:bookmarkStart w:id="20" w:name="_Toc198827974"/>
      <w:r w:rsidRPr="00E24ACC">
        <w:rPr>
          <w:rFonts w:cs="Times New Roman"/>
          <w:sz w:val="24"/>
          <w:szCs w:val="24"/>
        </w:rPr>
        <w:lastRenderedPageBreak/>
        <w:t>2.</w:t>
      </w:r>
      <w:r w:rsidR="2D31CE02" w:rsidRPr="00E24ACC">
        <w:rPr>
          <w:rFonts w:cs="Times New Roman"/>
          <w:sz w:val="24"/>
          <w:szCs w:val="24"/>
        </w:rPr>
        <w:t xml:space="preserve"> </w:t>
      </w:r>
      <w:r w:rsidRPr="00E24ACC">
        <w:rPr>
          <w:rFonts w:cs="Times New Roman"/>
          <w:sz w:val="24"/>
          <w:szCs w:val="24"/>
        </w:rPr>
        <w:t>Vienotas latviešu valodas apguves sistēmas pieaugušajiem izstrāde: laika grafiks</w:t>
      </w:r>
      <w:r w:rsidR="00EC3587" w:rsidRPr="00E24ACC">
        <w:rPr>
          <w:rStyle w:val="FootnoteReference"/>
          <w:rFonts w:cs="Times New Roman"/>
          <w:sz w:val="24"/>
          <w:szCs w:val="24"/>
        </w:rPr>
        <w:footnoteReference w:id="12"/>
      </w:r>
      <w:bookmarkEnd w:id="20"/>
    </w:p>
    <w:tbl>
      <w:tblPr>
        <w:tblStyle w:val="Reatabula1"/>
        <w:tblW w:w="14596" w:type="dxa"/>
        <w:tblInd w:w="0" w:type="dxa"/>
        <w:tblLook w:val="04A0" w:firstRow="1" w:lastRow="0" w:firstColumn="1" w:lastColumn="0" w:noHBand="0" w:noVBand="1"/>
      </w:tblPr>
      <w:tblGrid>
        <w:gridCol w:w="988"/>
        <w:gridCol w:w="5953"/>
        <w:gridCol w:w="2552"/>
        <w:gridCol w:w="5103"/>
      </w:tblGrid>
      <w:tr w:rsidR="00EA7373" w:rsidRPr="00E24ACC" w14:paraId="360D04A3" w14:textId="77777777" w:rsidTr="00C365FA">
        <w:trPr>
          <w:trHeight w:val="330"/>
        </w:trPr>
        <w:tc>
          <w:tcPr>
            <w:tcW w:w="988" w:type="dxa"/>
            <w:noWrap/>
            <w:hideMark/>
          </w:tcPr>
          <w:p w14:paraId="33B63B32" w14:textId="77777777" w:rsidR="00EA7373" w:rsidRPr="00E24ACC" w:rsidRDefault="00EA7373">
            <w:pPr>
              <w:jc w:val="center"/>
              <w:rPr>
                <w:rFonts w:ascii="Times New Roman" w:eastAsia="Times New Roman" w:hAnsi="Times New Roman"/>
                <w:b/>
                <w:bCs/>
                <w:color w:val="000000"/>
                <w:sz w:val="24"/>
                <w:szCs w:val="24"/>
                <w:lang w:eastAsia="lv-LV"/>
                <w14:ligatures w14:val="none"/>
              </w:rPr>
            </w:pPr>
            <w:r w:rsidRPr="00E24ACC">
              <w:rPr>
                <w:rFonts w:ascii="Times New Roman" w:eastAsia="Times New Roman" w:hAnsi="Times New Roman"/>
                <w:b/>
                <w:bCs/>
                <w:color w:val="000000"/>
                <w:sz w:val="24"/>
                <w:szCs w:val="24"/>
                <w:lang w:eastAsia="lv-LV"/>
                <w14:ligatures w14:val="none"/>
              </w:rPr>
              <w:t>N.p.k.</w:t>
            </w:r>
          </w:p>
        </w:tc>
        <w:tc>
          <w:tcPr>
            <w:tcW w:w="5953" w:type="dxa"/>
            <w:noWrap/>
            <w:hideMark/>
          </w:tcPr>
          <w:p w14:paraId="7109C25B" w14:textId="77777777" w:rsidR="00EA7373" w:rsidRPr="00E24ACC" w:rsidRDefault="00EA7373">
            <w:pPr>
              <w:jc w:val="center"/>
              <w:rPr>
                <w:rFonts w:ascii="Times New Roman" w:eastAsia="Times New Roman" w:hAnsi="Times New Roman"/>
                <w:b/>
                <w:bCs/>
                <w:color w:val="000000"/>
                <w:sz w:val="24"/>
                <w:szCs w:val="24"/>
                <w:lang w:eastAsia="lv-LV"/>
                <w14:ligatures w14:val="none"/>
              </w:rPr>
            </w:pPr>
            <w:r w:rsidRPr="00E24ACC">
              <w:rPr>
                <w:rFonts w:ascii="Times New Roman" w:eastAsia="Times New Roman" w:hAnsi="Times New Roman"/>
                <w:b/>
                <w:bCs/>
                <w:color w:val="000000"/>
                <w:sz w:val="24"/>
                <w:szCs w:val="24"/>
                <w:lang w:eastAsia="lv-LV"/>
                <w14:ligatures w14:val="none"/>
              </w:rPr>
              <w:t>Uzdevums</w:t>
            </w:r>
          </w:p>
        </w:tc>
        <w:tc>
          <w:tcPr>
            <w:tcW w:w="2552" w:type="dxa"/>
            <w:noWrap/>
            <w:hideMark/>
          </w:tcPr>
          <w:p w14:paraId="1E720B0E" w14:textId="77777777" w:rsidR="00EA7373" w:rsidRPr="00E24ACC" w:rsidRDefault="00EA7373">
            <w:pPr>
              <w:jc w:val="center"/>
              <w:rPr>
                <w:rFonts w:ascii="Times New Roman" w:eastAsia="Times New Roman" w:hAnsi="Times New Roman"/>
                <w:b/>
                <w:bCs/>
                <w:color w:val="000000"/>
                <w:sz w:val="24"/>
                <w:szCs w:val="24"/>
                <w:lang w:eastAsia="lv-LV"/>
                <w14:ligatures w14:val="none"/>
              </w:rPr>
            </w:pPr>
            <w:r w:rsidRPr="00E24ACC">
              <w:rPr>
                <w:rFonts w:ascii="Times New Roman" w:eastAsia="Times New Roman" w:hAnsi="Times New Roman"/>
                <w:b/>
                <w:bCs/>
                <w:color w:val="000000"/>
                <w:sz w:val="24"/>
                <w:szCs w:val="24"/>
                <w:lang w:eastAsia="lv-LV"/>
                <w14:ligatures w14:val="none"/>
              </w:rPr>
              <w:t>Atbildīgā iestāde</w:t>
            </w:r>
          </w:p>
        </w:tc>
        <w:tc>
          <w:tcPr>
            <w:tcW w:w="5103" w:type="dxa"/>
            <w:noWrap/>
            <w:hideMark/>
          </w:tcPr>
          <w:p w14:paraId="181EE471" w14:textId="77777777" w:rsidR="00EA7373" w:rsidRPr="00E24ACC" w:rsidRDefault="00EA7373">
            <w:pPr>
              <w:jc w:val="cente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b/>
                <w:bCs/>
                <w:color w:val="000000"/>
                <w:sz w:val="24"/>
                <w:szCs w:val="24"/>
                <w:lang w:eastAsia="lv-LV"/>
                <w14:ligatures w14:val="none"/>
              </w:rPr>
              <w:t xml:space="preserve">Papildinformācija </w:t>
            </w:r>
            <w:r w:rsidRPr="00E24ACC">
              <w:rPr>
                <w:rFonts w:ascii="Times New Roman" w:eastAsia="Times New Roman" w:hAnsi="Times New Roman"/>
                <w:color w:val="000000"/>
                <w:sz w:val="24"/>
                <w:szCs w:val="24"/>
                <w:lang w:eastAsia="lv-LV"/>
                <w14:ligatures w14:val="none"/>
              </w:rPr>
              <w:t>(ieteicamais termiņš;</w:t>
            </w:r>
          </w:p>
          <w:p w14:paraId="742E7A0C" w14:textId="77777777" w:rsidR="00EA7373" w:rsidRPr="00E24ACC" w:rsidRDefault="00EA7373">
            <w:pPr>
              <w:jc w:val="center"/>
              <w:rPr>
                <w:rFonts w:ascii="Times New Roman" w:eastAsia="Times New Roman" w:hAnsi="Times New Roman"/>
                <w:b/>
                <w:bCs/>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 atbilstoši finanšu līdzekļu pieejamībai)</w:t>
            </w:r>
          </w:p>
        </w:tc>
      </w:tr>
      <w:tr w:rsidR="00EA7373" w:rsidRPr="00E24ACC" w14:paraId="355727FB" w14:textId="77777777" w:rsidTr="00C365FA">
        <w:trPr>
          <w:trHeight w:val="330"/>
        </w:trPr>
        <w:tc>
          <w:tcPr>
            <w:tcW w:w="988" w:type="dxa"/>
            <w:vMerge w:val="restart"/>
            <w:noWrap/>
          </w:tcPr>
          <w:p w14:paraId="2C77B8CF"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1.</w:t>
            </w:r>
          </w:p>
          <w:p w14:paraId="07F99DA4"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tcPr>
          <w:p w14:paraId="0E215826"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Grozījumu Izglītības likumā izstrāde</w:t>
            </w:r>
          </w:p>
        </w:tc>
        <w:tc>
          <w:tcPr>
            <w:tcW w:w="2552" w:type="dxa"/>
            <w:vMerge w:val="restart"/>
            <w:noWrap/>
          </w:tcPr>
          <w:p w14:paraId="303F6CCB"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 xml:space="preserve">IZM sadarbībā ar </w:t>
            </w:r>
          </w:p>
          <w:p w14:paraId="0C3D6A10"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LVA, VIAA</w:t>
            </w:r>
          </w:p>
        </w:tc>
        <w:tc>
          <w:tcPr>
            <w:tcW w:w="5103" w:type="dxa"/>
            <w:vMerge w:val="restart"/>
            <w:noWrap/>
          </w:tcPr>
          <w:p w14:paraId="2B1A91C6" w14:textId="0E5C4D64" w:rsidR="00AB0C5A" w:rsidRPr="00E24ACC" w:rsidRDefault="002D563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202</w:t>
            </w:r>
            <w:r w:rsidR="00FB178F">
              <w:rPr>
                <w:rFonts w:ascii="Times New Roman" w:eastAsia="Times New Roman" w:hAnsi="Times New Roman"/>
                <w:sz w:val="24"/>
                <w:szCs w:val="24"/>
                <w:lang w:eastAsia="lv-LV"/>
                <w14:ligatures w14:val="none"/>
              </w:rPr>
              <w:t>5</w:t>
            </w:r>
            <w:r w:rsidRPr="00E24ACC">
              <w:rPr>
                <w:rFonts w:ascii="Times New Roman" w:eastAsia="Times New Roman" w:hAnsi="Times New Roman"/>
                <w:sz w:val="24"/>
                <w:szCs w:val="24"/>
                <w:lang w:eastAsia="lv-LV"/>
                <w14:ligatures w14:val="none"/>
              </w:rPr>
              <w:t xml:space="preserve">. gada </w:t>
            </w:r>
            <w:r w:rsidR="001B4830">
              <w:rPr>
                <w:rFonts w:ascii="Times New Roman" w:eastAsia="Times New Roman" w:hAnsi="Times New Roman"/>
                <w:sz w:val="24"/>
                <w:szCs w:val="24"/>
                <w:lang w:eastAsia="lv-LV"/>
                <w14:ligatures w14:val="none"/>
              </w:rPr>
              <w:t xml:space="preserve">31. </w:t>
            </w:r>
            <w:r w:rsidR="00FB178F">
              <w:rPr>
                <w:rFonts w:ascii="Times New Roman" w:eastAsia="Times New Roman" w:hAnsi="Times New Roman"/>
                <w:sz w:val="24"/>
                <w:szCs w:val="24"/>
                <w:lang w:eastAsia="lv-LV"/>
                <w14:ligatures w14:val="none"/>
              </w:rPr>
              <w:t>decembris</w:t>
            </w:r>
          </w:p>
        </w:tc>
      </w:tr>
      <w:tr w:rsidR="00EA7373" w:rsidRPr="00E24ACC" w14:paraId="040568C0" w14:textId="77777777" w:rsidTr="00CF0C9A">
        <w:trPr>
          <w:trHeight w:val="273"/>
        </w:trPr>
        <w:tc>
          <w:tcPr>
            <w:tcW w:w="988" w:type="dxa"/>
            <w:vMerge/>
            <w:noWrap/>
          </w:tcPr>
          <w:p w14:paraId="6BA593DC"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tcPr>
          <w:p w14:paraId="4A264A4B" w14:textId="3101EECA"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MK noteikumu izstrāde, kas reglamentē latviešu valodas kā svešvalodas apguvi pieaugušajiem</w:t>
            </w:r>
            <w:r w:rsidR="00BD35AD">
              <w:rPr>
                <w:rFonts w:ascii="Times New Roman" w:eastAsia="Times New Roman" w:hAnsi="Times New Roman"/>
                <w:sz w:val="24"/>
                <w:szCs w:val="24"/>
                <w:lang w:eastAsia="lv-LV"/>
                <w14:ligatures w14:val="none"/>
              </w:rPr>
              <w:t xml:space="preserve"> neformālajā izglītībā</w:t>
            </w:r>
            <w:r w:rsidR="001B4830">
              <w:rPr>
                <w:rFonts w:ascii="Times New Roman" w:eastAsia="Times New Roman" w:hAnsi="Times New Roman"/>
                <w:sz w:val="24"/>
                <w:szCs w:val="24"/>
                <w:lang w:eastAsia="lv-LV"/>
                <w14:ligatures w14:val="none"/>
              </w:rPr>
              <w:t xml:space="preserve"> </w:t>
            </w:r>
            <w:r w:rsidRPr="00E24ACC">
              <w:rPr>
                <w:rFonts w:ascii="Times New Roman" w:eastAsia="Times New Roman" w:hAnsi="Times New Roman"/>
                <w:sz w:val="24"/>
                <w:szCs w:val="24"/>
                <w:lang w:eastAsia="lv-LV"/>
                <w14:ligatures w14:val="none"/>
              </w:rPr>
              <w:t xml:space="preserve"> </w:t>
            </w:r>
          </w:p>
        </w:tc>
        <w:tc>
          <w:tcPr>
            <w:tcW w:w="2552" w:type="dxa"/>
            <w:vMerge/>
            <w:noWrap/>
          </w:tcPr>
          <w:p w14:paraId="39FD0453" w14:textId="77777777" w:rsidR="00EA7373" w:rsidRPr="00E24ACC" w:rsidRDefault="00EA7373">
            <w:pPr>
              <w:rPr>
                <w:rFonts w:ascii="Times New Roman" w:eastAsia="Times New Roman" w:hAnsi="Times New Roman"/>
                <w:sz w:val="24"/>
                <w:szCs w:val="24"/>
                <w:lang w:eastAsia="lv-LV"/>
                <w14:ligatures w14:val="none"/>
              </w:rPr>
            </w:pPr>
          </w:p>
        </w:tc>
        <w:tc>
          <w:tcPr>
            <w:tcW w:w="5103" w:type="dxa"/>
            <w:vMerge/>
            <w:noWrap/>
          </w:tcPr>
          <w:p w14:paraId="3A9BBF44" w14:textId="77777777" w:rsidR="00EA7373" w:rsidRPr="00E24ACC" w:rsidRDefault="00EA7373">
            <w:pPr>
              <w:rPr>
                <w:rFonts w:ascii="Times New Roman" w:eastAsia="Times New Roman" w:hAnsi="Times New Roman"/>
                <w:sz w:val="24"/>
                <w:szCs w:val="24"/>
                <w:lang w:eastAsia="lv-LV"/>
                <w14:ligatures w14:val="none"/>
              </w:rPr>
            </w:pPr>
          </w:p>
        </w:tc>
      </w:tr>
      <w:tr w:rsidR="00EA7373" w:rsidRPr="00E24ACC" w14:paraId="38BDB8AD" w14:textId="77777777" w:rsidTr="00C365FA">
        <w:trPr>
          <w:trHeight w:val="330"/>
        </w:trPr>
        <w:tc>
          <w:tcPr>
            <w:tcW w:w="988" w:type="dxa"/>
            <w:vMerge/>
            <w:noWrap/>
          </w:tcPr>
          <w:p w14:paraId="5E904771"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tcPr>
          <w:p w14:paraId="6011B502"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sz w:val="24"/>
                <w:szCs w:val="24"/>
                <w:lang w:eastAsia="lv-LV"/>
                <w14:ligatures w14:val="none"/>
              </w:rPr>
              <w:t>Citu nepieciešamo normatīvo aktu grozījumu grozījumu izstrāde</w:t>
            </w:r>
          </w:p>
        </w:tc>
        <w:tc>
          <w:tcPr>
            <w:tcW w:w="2552" w:type="dxa"/>
            <w:vMerge/>
            <w:noWrap/>
          </w:tcPr>
          <w:p w14:paraId="2259EA57" w14:textId="77777777" w:rsidR="00EA7373" w:rsidRPr="00E24ACC" w:rsidRDefault="00EA7373">
            <w:pPr>
              <w:rPr>
                <w:rFonts w:ascii="Times New Roman" w:eastAsia="Times New Roman" w:hAnsi="Times New Roman"/>
                <w:sz w:val="24"/>
                <w:szCs w:val="24"/>
                <w:lang w:eastAsia="lv-LV"/>
                <w14:ligatures w14:val="none"/>
              </w:rPr>
            </w:pPr>
          </w:p>
        </w:tc>
        <w:tc>
          <w:tcPr>
            <w:tcW w:w="5103" w:type="dxa"/>
            <w:vMerge/>
            <w:noWrap/>
          </w:tcPr>
          <w:p w14:paraId="6E7FD28F" w14:textId="77777777" w:rsidR="00EA7373" w:rsidRPr="00E24ACC" w:rsidRDefault="00EA7373">
            <w:pPr>
              <w:rPr>
                <w:rFonts w:ascii="Times New Roman" w:eastAsia="Times New Roman" w:hAnsi="Times New Roman"/>
                <w:sz w:val="24"/>
                <w:szCs w:val="24"/>
                <w:lang w:eastAsia="lv-LV"/>
                <w14:ligatures w14:val="none"/>
              </w:rPr>
            </w:pPr>
          </w:p>
        </w:tc>
      </w:tr>
      <w:tr w:rsidR="00EA7373" w:rsidRPr="00E24ACC" w14:paraId="2FF51F62" w14:textId="77777777" w:rsidTr="00C365FA">
        <w:trPr>
          <w:trHeight w:val="1799"/>
        </w:trPr>
        <w:tc>
          <w:tcPr>
            <w:tcW w:w="988" w:type="dxa"/>
            <w:noWrap/>
          </w:tcPr>
          <w:p w14:paraId="6162A115" w14:textId="0B0840DE"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2</w:t>
            </w:r>
            <w:r w:rsidR="00EA7373" w:rsidRPr="00E24ACC">
              <w:rPr>
                <w:rFonts w:ascii="Times New Roman" w:eastAsia="Times New Roman" w:hAnsi="Times New Roman"/>
                <w:color w:val="000000"/>
                <w:sz w:val="24"/>
                <w:szCs w:val="24"/>
                <w:lang w:eastAsia="lv-LV"/>
                <w14:ligatures w14:val="none"/>
              </w:rPr>
              <w:t>.</w:t>
            </w:r>
          </w:p>
        </w:tc>
        <w:tc>
          <w:tcPr>
            <w:tcW w:w="5953" w:type="dxa"/>
            <w:hideMark/>
          </w:tcPr>
          <w:p w14:paraId="1FCA9379" w14:textId="569688E1" w:rsidR="00EA7373" w:rsidRPr="00CF2DA5"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Latviešu valodas </w:t>
            </w:r>
            <w:r w:rsidRPr="00CF2DA5">
              <w:rPr>
                <w:rFonts w:ascii="Times New Roman" w:eastAsia="Times New Roman" w:hAnsi="Times New Roman"/>
                <w:sz w:val="24"/>
                <w:szCs w:val="24"/>
                <w:lang w:eastAsia="lv-LV"/>
                <w14:ligatures w14:val="none"/>
              </w:rPr>
              <w:t>apguves kursu programmu paraugu izstrāde (līmeņi A</w:t>
            </w:r>
            <w:r w:rsidR="00965B07" w:rsidRPr="00CF2DA5">
              <w:rPr>
                <w:rFonts w:ascii="Times New Roman" w:eastAsia="Times New Roman" w:hAnsi="Times New Roman"/>
                <w:sz w:val="24"/>
                <w:szCs w:val="24"/>
                <w:lang w:eastAsia="lv-LV"/>
                <w14:ligatures w14:val="none"/>
              </w:rPr>
              <w:t>0</w:t>
            </w:r>
            <w:r w:rsidRPr="00CF2DA5">
              <w:rPr>
                <w:rFonts w:ascii="Times New Roman" w:eastAsia="Times New Roman" w:hAnsi="Times New Roman"/>
                <w:sz w:val="24"/>
                <w:szCs w:val="24"/>
                <w:lang w:eastAsia="lv-LV"/>
                <w14:ligatures w14:val="none"/>
              </w:rPr>
              <w:t>, A1‒C2)</w:t>
            </w:r>
          </w:p>
          <w:p w14:paraId="39885190" w14:textId="77777777" w:rsidR="00EA7373" w:rsidRPr="00E24ACC" w:rsidRDefault="00EA7373" w:rsidP="00EA7373">
            <w:pPr>
              <w:pStyle w:val="ListParagraph"/>
              <w:numPr>
                <w:ilvl w:val="0"/>
                <w:numId w:val="25"/>
              </w:numPr>
              <w:rPr>
                <w:rFonts w:ascii="Times New Roman" w:eastAsia="Times New Roman" w:hAnsi="Times New Roman"/>
                <w:sz w:val="24"/>
                <w:szCs w:val="24"/>
                <w:lang w:eastAsia="lv-LV"/>
                <w14:ligatures w14:val="none"/>
              </w:rPr>
            </w:pPr>
            <w:r w:rsidRPr="00CF2DA5">
              <w:rPr>
                <w:rFonts w:ascii="Times New Roman" w:eastAsia="Times New Roman" w:hAnsi="Times New Roman"/>
                <w:sz w:val="24"/>
                <w:szCs w:val="24"/>
                <w:lang w:eastAsia="lv-LV"/>
                <w14:ligatures w14:val="none"/>
              </w:rPr>
              <w:t>programmu mērķa, uzdevumu, struktūras, sasniedzamo rezultātu</w:t>
            </w:r>
            <w:r w:rsidRPr="00E24ACC">
              <w:rPr>
                <w:rFonts w:ascii="Times New Roman" w:eastAsia="Times New Roman" w:hAnsi="Times New Roman"/>
                <w:sz w:val="24"/>
                <w:szCs w:val="24"/>
                <w:lang w:eastAsia="lv-LV"/>
                <w14:ligatures w14:val="none"/>
              </w:rPr>
              <w:t>, satura tematiskā dalījuma un īstenošanas pamatnosacījumu izstrāde;</w:t>
            </w:r>
          </w:p>
          <w:p w14:paraId="3DADDB87" w14:textId="77777777" w:rsidR="00EA7373" w:rsidRPr="00E24ACC" w:rsidRDefault="00EA7373" w:rsidP="00EA7373">
            <w:pPr>
              <w:pStyle w:val="ListParagraph"/>
              <w:numPr>
                <w:ilvl w:val="0"/>
                <w:numId w:val="25"/>
              </w:num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sz w:val="24"/>
                <w:szCs w:val="24"/>
                <w:lang w:eastAsia="lv-LV"/>
                <w14:ligatures w14:val="none"/>
              </w:rPr>
              <w:t xml:space="preserve">programmas paraugu (aprobētu, recenzētu) izstrāde </w:t>
            </w:r>
          </w:p>
        </w:tc>
        <w:tc>
          <w:tcPr>
            <w:tcW w:w="2552" w:type="dxa"/>
            <w:noWrap/>
            <w:hideMark/>
          </w:tcPr>
          <w:p w14:paraId="51CB9831"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LVA</w:t>
            </w:r>
          </w:p>
        </w:tc>
        <w:tc>
          <w:tcPr>
            <w:tcW w:w="5103" w:type="dxa"/>
            <w:noWrap/>
            <w:hideMark/>
          </w:tcPr>
          <w:p w14:paraId="636B8C60" w14:textId="7DCED16C" w:rsidR="00EA7373" w:rsidRPr="00E24ACC" w:rsidRDefault="0C886027" w:rsidP="6A9C9310">
            <w:pPr>
              <w:ind w:left="-42"/>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2025. gada 30. septembri</w:t>
            </w:r>
            <w:r w:rsidR="0D125EDA" w:rsidRPr="00E24ACC">
              <w:rPr>
                <w:rFonts w:ascii="Times New Roman" w:eastAsia="Times New Roman" w:hAnsi="Times New Roman"/>
                <w:sz w:val="24"/>
                <w:szCs w:val="24"/>
                <w:lang w:eastAsia="lv-LV"/>
                <w14:ligatures w14:val="none"/>
              </w:rPr>
              <w:t>s</w:t>
            </w:r>
          </w:p>
        </w:tc>
      </w:tr>
      <w:tr w:rsidR="00EA7373" w:rsidRPr="00E24ACC" w14:paraId="30597D19" w14:textId="77777777" w:rsidTr="00C365FA">
        <w:trPr>
          <w:trHeight w:val="330"/>
        </w:trPr>
        <w:tc>
          <w:tcPr>
            <w:tcW w:w="988" w:type="dxa"/>
            <w:vMerge w:val="restart"/>
            <w:noWrap/>
          </w:tcPr>
          <w:p w14:paraId="69C1CAA4" w14:textId="4D775EFF"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3</w:t>
            </w:r>
            <w:r w:rsidR="00EA7373" w:rsidRPr="00E24ACC">
              <w:rPr>
                <w:rFonts w:ascii="Times New Roman" w:eastAsia="Times New Roman" w:hAnsi="Times New Roman"/>
                <w:color w:val="000000"/>
                <w:sz w:val="24"/>
                <w:szCs w:val="24"/>
                <w:lang w:eastAsia="lv-LV"/>
                <w14:ligatures w14:val="none"/>
              </w:rPr>
              <w:t>.</w:t>
            </w:r>
          </w:p>
        </w:tc>
        <w:tc>
          <w:tcPr>
            <w:tcW w:w="5953" w:type="dxa"/>
            <w:hideMark/>
          </w:tcPr>
          <w:p w14:paraId="3A2F1B1B" w14:textId="77D03553" w:rsidR="00FB178F" w:rsidRPr="00FB178F" w:rsidRDefault="00FB178F" w:rsidP="00FB178F">
            <w:pPr>
              <w:rPr>
                <w:rFonts w:ascii="Times New Roman" w:eastAsia="Times New Roman" w:hAnsi="Times New Roman"/>
                <w:color w:val="000000"/>
                <w:sz w:val="24"/>
                <w:szCs w:val="24"/>
                <w:lang w:eastAsia="lv-LV"/>
                <w14:ligatures w14:val="none"/>
              </w:rPr>
            </w:pPr>
            <w:r w:rsidRPr="00FB178F">
              <w:rPr>
                <w:rFonts w:ascii="Times New Roman" w:eastAsia="Times New Roman" w:hAnsi="Times New Roman"/>
                <w:color w:val="000000"/>
                <w:sz w:val="24"/>
                <w:szCs w:val="24"/>
                <w:lang w:eastAsia="lv-LV"/>
                <w14:ligatures w14:val="none"/>
              </w:rPr>
              <w:t>Latviešu valodas diagnosticējošā pārbaudījum</w:t>
            </w:r>
            <w:r w:rsidR="00734100">
              <w:rPr>
                <w:rFonts w:ascii="Times New Roman" w:eastAsia="Times New Roman" w:hAnsi="Times New Roman"/>
                <w:color w:val="000000"/>
                <w:sz w:val="24"/>
                <w:szCs w:val="24"/>
                <w:lang w:eastAsia="lv-LV"/>
                <w14:ligatures w14:val="none"/>
              </w:rPr>
              <w:t>a</w:t>
            </w:r>
            <w:r w:rsidRPr="00FB178F">
              <w:rPr>
                <w:rFonts w:ascii="Times New Roman" w:eastAsia="Times New Roman" w:hAnsi="Times New Roman"/>
                <w:color w:val="000000"/>
                <w:sz w:val="24"/>
                <w:szCs w:val="24"/>
                <w:lang w:eastAsia="lv-LV"/>
                <w14:ligatures w14:val="none"/>
              </w:rPr>
              <w:t xml:space="preserve"> (DP) valodas apguvējiem, kas pretendē uz publiskā finansējuma saņemšanu, satura izstrāde, uzturēšana, nodrošināšana.</w:t>
            </w:r>
          </w:p>
          <w:p w14:paraId="4A87DFD3" w14:textId="7393747C" w:rsidR="00EA7373" w:rsidRPr="00E24ACC" w:rsidRDefault="00FB178F" w:rsidP="00FB178F">
            <w:pPr>
              <w:rPr>
                <w:rFonts w:ascii="Times New Roman" w:eastAsia="Times New Roman" w:hAnsi="Times New Roman"/>
                <w:color w:val="000000"/>
                <w:sz w:val="24"/>
                <w:szCs w:val="24"/>
                <w:lang w:eastAsia="lv-LV"/>
                <w14:ligatures w14:val="none"/>
              </w:rPr>
            </w:pPr>
            <w:r w:rsidRPr="00FB178F">
              <w:rPr>
                <w:rFonts w:ascii="Times New Roman" w:eastAsia="Times New Roman" w:hAnsi="Times New Roman"/>
                <w:color w:val="000000"/>
                <w:sz w:val="24"/>
                <w:szCs w:val="24"/>
                <w:lang w:eastAsia="lv-LV"/>
                <w14:ligatures w14:val="none"/>
              </w:rPr>
              <w:t>DP pieciem valodas prasmes līmeņiem (A1</w:t>
            </w:r>
            <w:r w:rsidR="00253D7A">
              <w:rPr>
                <w:rFonts w:ascii="Times New Roman" w:eastAsia="Times New Roman" w:hAnsi="Times New Roman"/>
                <w:color w:val="000000"/>
                <w:sz w:val="24"/>
                <w:szCs w:val="24"/>
                <w:lang w:eastAsia="lv-LV"/>
                <w14:ligatures w14:val="none"/>
              </w:rPr>
              <w:t>‒</w:t>
            </w:r>
            <w:r w:rsidRPr="00FB178F">
              <w:rPr>
                <w:rFonts w:ascii="Times New Roman" w:eastAsia="Times New Roman" w:hAnsi="Times New Roman"/>
                <w:color w:val="000000"/>
                <w:sz w:val="24"/>
                <w:szCs w:val="24"/>
                <w:lang w:eastAsia="lv-LV"/>
                <w14:ligatures w14:val="none"/>
              </w:rPr>
              <w:t>C1).</w:t>
            </w:r>
          </w:p>
        </w:tc>
        <w:tc>
          <w:tcPr>
            <w:tcW w:w="2552" w:type="dxa"/>
            <w:noWrap/>
            <w:hideMark/>
          </w:tcPr>
          <w:p w14:paraId="59A29138"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VIAA</w:t>
            </w:r>
          </w:p>
        </w:tc>
        <w:tc>
          <w:tcPr>
            <w:tcW w:w="5103" w:type="dxa"/>
            <w:noWrap/>
            <w:hideMark/>
          </w:tcPr>
          <w:p w14:paraId="53703D18" w14:textId="77777777" w:rsidR="00FB178F" w:rsidRPr="00FB178F" w:rsidRDefault="00FB178F" w:rsidP="00FB178F">
            <w:pPr>
              <w:rPr>
                <w:rFonts w:ascii="Times New Roman" w:eastAsia="Times New Roman" w:hAnsi="Times New Roman"/>
                <w:sz w:val="24"/>
                <w:szCs w:val="24"/>
                <w:lang w:eastAsia="lv-LV"/>
                <w14:ligatures w14:val="none"/>
              </w:rPr>
            </w:pPr>
            <w:r w:rsidRPr="00FB178F">
              <w:rPr>
                <w:rFonts w:ascii="Times New Roman" w:eastAsia="Times New Roman" w:hAnsi="Times New Roman"/>
                <w:sz w:val="24"/>
                <w:szCs w:val="24"/>
                <w:lang w:eastAsia="lv-LV"/>
                <w14:ligatures w14:val="none"/>
              </w:rPr>
              <w:t xml:space="preserve">DP koncepcijas un parauga izstrāde līdz </w:t>
            </w:r>
          </w:p>
          <w:p w14:paraId="13E4A4DA" w14:textId="26A74A2F" w:rsidR="00FB178F" w:rsidRPr="00FB178F" w:rsidRDefault="00FB178F" w:rsidP="00FB178F">
            <w:pPr>
              <w:rPr>
                <w:rFonts w:ascii="Times New Roman" w:eastAsia="Times New Roman" w:hAnsi="Times New Roman"/>
                <w:sz w:val="24"/>
                <w:szCs w:val="24"/>
                <w:lang w:eastAsia="lv-LV"/>
                <w14:ligatures w14:val="none"/>
              </w:rPr>
            </w:pPr>
            <w:r w:rsidRPr="00FB178F">
              <w:rPr>
                <w:rFonts w:ascii="Times New Roman" w:eastAsia="Times New Roman" w:hAnsi="Times New Roman"/>
                <w:sz w:val="24"/>
                <w:szCs w:val="24"/>
                <w:lang w:eastAsia="lv-LV"/>
                <w14:ligatures w14:val="none"/>
              </w:rPr>
              <w:t xml:space="preserve">2025. gada 30. </w:t>
            </w:r>
            <w:r w:rsidR="00B03D20">
              <w:rPr>
                <w:rFonts w:ascii="Times New Roman" w:eastAsia="Times New Roman" w:hAnsi="Times New Roman"/>
                <w:sz w:val="24"/>
                <w:szCs w:val="24"/>
                <w:lang w:eastAsia="lv-LV"/>
                <w14:ligatures w14:val="none"/>
              </w:rPr>
              <w:t>decembrim</w:t>
            </w:r>
            <w:r w:rsidRPr="00FB178F">
              <w:rPr>
                <w:rFonts w:ascii="Times New Roman" w:eastAsia="Times New Roman" w:hAnsi="Times New Roman"/>
                <w:sz w:val="24"/>
                <w:szCs w:val="24"/>
                <w:lang w:eastAsia="lv-LV"/>
                <w14:ligatures w14:val="none"/>
              </w:rPr>
              <w:t>.</w:t>
            </w:r>
          </w:p>
          <w:p w14:paraId="4594FE96" w14:textId="77777777" w:rsidR="00FB178F" w:rsidRPr="00FB178F" w:rsidRDefault="00FB178F" w:rsidP="00FB178F">
            <w:pPr>
              <w:rPr>
                <w:rFonts w:ascii="Times New Roman" w:eastAsia="Times New Roman" w:hAnsi="Times New Roman"/>
                <w:sz w:val="24"/>
                <w:szCs w:val="24"/>
                <w:lang w:eastAsia="lv-LV"/>
                <w14:ligatures w14:val="none"/>
              </w:rPr>
            </w:pPr>
            <w:r w:rsidRPr="00FB178F">
              <w:rPr>
                <w:rFonts w:ascii="Times New Roman" w:eastAsia="Times New Roman" w:hAnsi="Times New Roman"/>
                <w:sz w:val="24"/>
                <w:szCs w:val="24"/>
                <w:lang w:eastAsia="lv-LV"/>
                <w14:ligatures w14:val="none"/>
              </w:rPr>
              <w:t>DP (nepieciešamo variantu) un to digitalizācijas izstrāde līdz 2026. gada 30. aprīlim.</w:t>
            </w:r>
          </w:p>
          <w:p w14:paraId="4CA9FCF1" w14:textId="212233C3" w:rsidR="00EA7373" w:rsidRPr="00E24ACC" w:rsidRDefault="00FB178F" w:rsidP="00FB178F">
            <w:pPr>
              <w:rPr>
                <w:rFonts w:ascii="Times New Roman" w:eastAsia="Times New Roman" w:hAnsi="Times New Roman"/>
                <w:sz w:val="24"/>
                <w:szCs w:val="24"/>
                <w:lang w:eastAsia="lv-LV"/>
                <w14:ligatures w14:val="none"/>
              </w:rPr>
            </w:pPr>
            <w:r w:rsidRPr="00FB178F">
              <w:rPr>
                <w:rFonts w:ascii="Times New Roman" w:eastAsia="Times New Roman" w:hAnsi="Times New Roman"/>
                <w:sz w:val="24"/>
                <w:szCs w:val="24"/>
                <w:lang w:eastAsia="lv-LV"/>
                <w14:ligatures w14:val="none"/>
              </w:rPr>
              <w:t>DP funkcionēšana no 2026. gada 1.jūlija.</w:t>
            </w:r>
          </w:p>
        </w:tc>
      </w:tr>
      <w:tr w:rsidR="00EA7373" w:rsidRPr="00E24ACC" w14:paraId="3B687E55" w14:textId="77777777" w:rsidTr="00C365FA">
        <w:trPr>
          <w:trHeight w:val="360"/>
        </w:trPr>
        <w:tc>
          <w:tcPr>
            <w:tcW w:w="988" w:type="dxa"/>
            <w:vMerge/>
            <w:noWrap/>
          </w:tcPr>
          <w:p w14:paraId="7420EFDC"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noWrap/>
            <w:hideMark/>
          </w:tcPr>
          <w:p w14:paraId="1BA0E9CE" w14:textId="77777777" w:rsidR="00734100" w:rsidRPr="00734100" w:rsidRDefault="00734100" w:rsidP="00734100">
            <w:pPr>
              <w:rPr>
                <w:rFonts w:ascii="Times New Roman" w:eastAsia="Times New Roman" w:hAnsi="Times New Roman"/>
                <w:color w:val="000000"/>
                <w:sz w:val="24"/>
                <w:szCs w:val="24"/>
                <w:lang w:eastAsia="lv-LV"/>
                <w14:ligatures w14:val="none"/>
              </w:rPr>
            </w:pPr>
            <w:r w:rsidRPr="00734100">
              <w:rPr>
                <w:rFonts w:ascii="Times New Roman" w:eastAsia="Times New Roman" w:hAnsi="Times New Roman"/>
                <w:color w:val="000000"/>
                <w:sz w:val="24"/>
                <w:szCs w:val="24"/>
                <w:lang w:eastAsia="lv-LV"/>
                <w14:ligatures w14:val="none"/>
              </w:rPr>
              <w:t>Uzdevumi diagnosticējošo testu izveidei ‒</w:t>
            </w:r>
          </w:p>
          <w:p w14:paraId="2E9ECB93" w14:textId="07363D03" w:rsidR="00734100" w:rsidRPr="00E24ACC" w:rsidRDefault="00734100" w:rsidP="00734100">
            <w:pPr>
              <w:rPr>
                <w:rFonts w:ascii="Times New Roman" w:eastAsia="Times New Roman" w:hAnsi="Times New Roman"/>
                <w:color w:val="000000"/>
                <w:sz w:val="24"/>
                <w:szCs w:val="24"/>
                <w:lang w:eastAsia="lv-LV"/>
                <w14:ligatures w14:val="none"/>
              </w:rPr>
            </w:pPr>
            <w:r w:rsidRPr="00734100">
              <w:rPr>
                <w:rFonts w:ascii="Times New Roman" w:eastAsia="Times New Roman" w:hAnsi="Times New Roman"/>
                <w:color w:val="000000"/>
                <w:sz w:val="24"/>
                <w:szCs w:val="24"/>
                <w:lang w:eastAsia="lv-LV"/>
                <w14:ligatures w14:val="none"/>
              </w:rPr>
              <w:t>atbalsta materiāls pedagogiem pie latviešu valodas kā svešvalodas apguves sešu līmeņu programmām (nav nepieciešami A0)</w:t>
            </w:r>
          </w:p>
        </w:tc>
        <w:tc>
          <w:tcPr>
            <w:tcW w:w="2552" w:type="dxa"/>
            <w:noWrap/>
            <w:hideMark/>
          </w:tcPr>
          <w:p w14:paraId="1CF49B99"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VIAA</w:t>
            </w:r>
          </w:p>
        </w:tc>
        <w:tc>
          <w:tcPr>
            <w:tcW w:w="5103" w:type="dxa"/>
            <w:noWrap/>
            <w:hideMark/>
          </w:tcPr>
          <w:p w14:paraId="6F020436" w14:textId="77777777" w:rsidR="00EA7373" w:rsidRPr="00E24ACC" w:rsidRDefault="00EA7373">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6 mēneši pēc finansējuma piešķiršanas atbilstoši izstrādātajiem programmu paraugiem.</w:t>
            </w:r>
          </w:p>
        </w:tc>
      </w:tr>
      <w:tr w:rsidR="00EA7373" w:rsidRPr="00E24ACC" w14:paraId="1D496AA1" w14:textId="77777777" w:rsidTr="00C365FA">
        <w:trPr>
          <w:trHeight w:val="330"/>
        </w:trPr>
        <w:tc>
          <w:tcPr>
            <w:tcW w:w="988" w:type="dxa"/>
            <w:vMerge/>
            <w:noWrap/>
          </w:tcPr>
          <w:p w14:paraId="32C36051" w14:textId="77777777" w:rsidR="00EA7373" w:rsidRPr="00E24ACC" w:rsidRDefault="00EA7373">
            <w:pPr>
              <w:rPr>
                <w:rFonts w:ascii="Times New Roman" w:eastAsia="Times New Roman" w:hAnsi="Times New Roman"/>
                <w:color w:val="000000"/>
                <w:sz w:val="24"/>
                <w:szCs w:val="24"/>
                <w:lang w:eastAsia="lv-LV"/>
                <w14:ligatures w14:val="none"/>
              </w:rPr>
            </w:pPr>
          </w:p>
        </w:tc>
        <w:tc>
          <w:tcPr>
            <w:tcW w:w="5953" w:type="dxa"/>
            <w:hideMark/>
          </w:tcPr>
          <w:p w14:paraId="0C52CA50" w14:textId="1E6D1B72" w:rsidR="00EA7373" w:rsidRPr="00E24ACC" w:rsidRDefault="00734100">
            <w:pPr>
              <w:rPr>
                <w:rFonts w:ascii="Times New Roman" w:eastAsia="Times New Roman" w:hAnsi="Times New Roman"/>
                <w:color w:val="000000"/>
                <w:sz w:val="24"/>
                <w:szCs w:val="24"/>
                <w:lang w:eastAsia="lv-LV"/>
                <w14:ligatures w14:val="none"/>
              </w:rPr>
            </w:pPr>
            <w:r w:rsidRPr="00734100">
              <w:rPr>
                <w:rFonts w:ascii="Times New Roman" w:eastAsia="Times New Roman" w:hAnsi="Times New Roman"/>
                <w:sz w:val="24"/>
                <w:szCs w:val="24"/>
                <w:lang w:eastAsia="lv-LV"/>
                <w14:ligatures w14:val="none"/>
              </w:rPr>
              <w:t xml:space="preserve">Veikta </w:t>
            </w:r>
            <w:r w:rsidRPr="00FB178F">
              <w:rPr>
                <w:rFonts w:ascii="Times New Roman" w:eastAsia="Times New Roman" w:hAnsi="Times New Roman"/>
                <w:color w:val="000000"/>
                <w:sz w:val="24"/>
                <w:szCs w:val="24"/>
                <w:lang w:eastAsia="lv-LV"/>
                <w14:ligatures w14:val="none"/>
              </w:rPr>
              <w:t>diagnosticējošā pārbaudījum</w:t>
            </w:r>
            <w:r>
              <w:rPr>
                <w:rFonts w:ascii="Times New Roman" w:eastAsia="Times New Roman" w:hAnsi="Times New Roman"/>
                <w:color w:val="000000"/>
                <w:sz w:val="24"/>
                <w:szCs w:val="24"/>
                <w:lang w:eastAsia="lv-LV"/>
                <w14:ligatures w14:val="none"/>
              </w:rPr>
              <w:t>a</w:t>
            </w:r>
            <w:r w:rsidRPr="00FB178F">
              <w:rPr>
                <w:rFonts w:ascii="Times New Roman" w:eastAsia="Times New Roman" w:hAnsi="Times New Roman"/>
                <w:color w:val="000000"/>
                <w:sz w:val="24"/>
                <w:szCs w:val="24"/>
                <w:lang w:eastAsia="lv-LV"/>
                <w14:ligatures w14:val="none"/>
              </w:rPr>
              <w:t xml:space="preserve"> (DP) </w:t>
            </w:r>
            <w:r w:rsidRPr="00734100">
              <w:rPr>
                <w:rFonts w:ascii="Times New Roman" w:eastAsia="Times New Roman" w:hAnsi="Times New Roman"/>
                <w:sz w:val="24"/>
                <w:szCs w:val="24"/>
                <w:lang w:eastAsia="lv-LV"/>
                <w14:ligatures w14:val="none"/>
              </w:rPr>
              <w:t xml:space="preserve"> </w:t>
            </w:r>
            <w:r>
              <w:rPr>
                <w:rFonts w:ascii="Times New Roman" w:eastAsia="Times New Roman" w:hAnsi="Times New Roman"/>
                <w:sz w:val="24"/>
                <w:szCs w:val="24"/>
                <w:lang w:eastAsia="lv-LV"/>
                <w14:ligatures w14:val="none"/>
              </w:rPr>
              <w:t>d</w:t>
            </w:r>
            <w:r w:rsidRPr="00E24ACC">
              <w:rPr>
                <w:rFonts w:ascii="Times New Roman" w:eastAsia="Times New Roman" w:hAnsi="Times New Roman"/>
                <w:color w:val="000000"/>
                <w:sz w:val="24"/>
                <w:szCs w:val="24"/>
                <w:lang w:eastAsia="lv-LV"/>
                <w14:ligatures w14:val="none"/>
              </w:rPr>
              <w:t>igitālā risinājuma</w:t>
            </w:r>
            <w:r>
              <w:rPr>
                <w:rFonts w:ascii="Times New Roman" w:eastAsia="Times New Roman" w:hAnsi="Times New Roman"/>
                <w:color w:val="000000"/>
                <w:sz w:val="24"/>
                <w:szCs w:val="24"/>
                <w:lang w:eastAsia="lv-LV"/>
                <w14:ligatures w14:val="none"/>
              </w:rPr>
              <w:t xml:space="preserve"> VPS</w:t>
            </w:r>
            <w:r w:rsidRPr="00E24ACC">
              <w:rPr>
                <w:rFonts w:ascii="Times New Roman" w:eastAsia="Times New Roman" w:hAnsi="Times New Roman"/>
                <w:color w:val="000000"/>
                <w:sz w:val="24"/>
                <w:szCs w:val="24"/>
                <w:lang w:eastAsia="lv-LV"/>
                <w14:ligatures w14:val="none"/>
              </w:rPr>
              <w:t xml:space="preserve"> izstrāde </w:t>
            </w:r>
          </w:p>
        </w:tc>
        <w:tc>
          <w:tcPr>
            <w:tcW w:w="2552" w:type="dxa"/>
            <w:noWrap/>
            <w:hideMark/>
          </w:tcPr>
          <w:p w14:paraId="5F280C18" w14:textId="263CDB40" w:rsidR="00EA7373" w:rsidRPr="00E24ACC" w:rsidRDefault="00071004">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IZM</w:t>
            </w:r>
          </w:p>
        </w:tc>
        <w:tc>
          <w:tcPr>
            <w:tcW w:w="5103" w:type="dxa"/>
            <w:noWrap/>
            <w:hideMark/>
          </w:tcPr>
          <w:p w14:paraId="5F199439" w14:textId="71DB5693" w:rsidR="00965B07" w:rsidRPr="00E24ACC" w:rsidRDefault="00734100">
            <w:pPr>
              <w:rPr>
                <w:rFonts w:ascii="Times New Roman" w:eastAsia="Times New Roman" w:hAnsi="Times New Roman"/>
                <w:sz w:val="24"/>
                <w:szCs w:val="24"/>
                <w:lang w:eastAsia="lv-LV"/>
                <w14:ligatures w14:val="none"/>
              </w:rPr>
            </w:pPr>
            <w:r>
              <w:rPr>
                <w:rFonts w:ascii="Times New Roman" w:eastAsia="Times New Roman" w:hAnsi="Times New Roman"/>
                <w:sz w:val="24"/>
                <w:szCs w:val="24"/>
                <w:lang w:eastAsia="lv-LV"/>
                <w14:ligatures w14:val="none"/>
              </w:rPr>
              <w:t>N</w:t>
            </w:r>
            <w:r w:rsidRPr="00734100">
              <w:rPr>
                <w:rFonts w:ascii="Times New Roman" w:eastAsia="Times New Roman" w:hAnsi="Times New Roman"/>
                <w:sz w:val="24"/>
                <w:szCs w:val="24"/>
                <w:lang w:eastAsia="lv-LV"/>
                <w14:ligatures w14:val="none"/>
              </w:rPr>
              <w:t xml:space="preserve">odrošināta </w:t>
            </w:r>
            <w:r>
              <w:rPr>
                <w:rFonts w:ascii="Times New Roman" w:eastAsia="Times New Roman" w:hAnsi="Times New Roman"/>
                <w:sz w:val="24"/>
                <w:szCs w:val="24"/>
                <w:lang w:eastAsia="lv-LV"/>
                <w14:ligatures w14:val="none"/>
              </w:rPr>
              <w:t xml:space="preserve">pilnvērtīga </w:t>
            </w:r>
            <w:r w:rsidRPr="00734100">
              <w:rPr>
                <w:rFonts w:ascii="Times New Roman" w:eastAsia="Times New Roman" w:hAnsi="Times New Roman"/>
                <w:sz w:val="24"/>
                <w:szCs w:val="24"/>
                <w:lang w:eastAsia="lv-LV"/>
                <w14:ligatures w14:val="none"/>
              </w:rPr>
              <w:t xml:space="preserve">DP </w:t>
            </w:r>
            <w:r>
              <w:rPr>
                <w:rFonts w:ascii="Times New Roman" w:eastAsia="Times New Roman" w:hAnsi="Times New Roman"/>
                <w:sz w:val="24"/>
                <w:szCs w:val="24"/>
                <w:lang w:eastAsia="lv-LV"/>
                <w14:ligatures w14:val="none"/>
              </w:rPr>
              <w:t xml:space="preserve">funkcionēšana, </w:t>
            </w:r>
            <w:r w:rsidRPr="00734100">
              <w:rPr>
                <w:rFonts w:ascii="Times New Roman" w:eastAsia="Times New Roman" w:hAnsi="Times New Roman"/>
                <w:sz w:val="24"/>
                <w:szCs w:val="24"/>
                <w:lang w:eastAsia="lv-LV"/>
                <w14:ligatures w14:val="none"/>
              </w:rPr>
              <w:t xml:space="preserve">pakalpojuma norise un procesa sasaiste ar VPS/IMK </w:t>
            </w:r>
            <w:r w:rsidRPr="00FB178F">
              <w:rPr>
                <w:rFonts w:ascii="Times New Roman" w:eastAsia="Times New Roman" w:hAnsi="Times New Roman"/>
                <w:sz w:val="24"/>
                <w:szCs w:val="24"/>
                <w:lang w:eastAsia="lv-LV"/>
                <w14:ligatures w14:val="none"/>
              </w:rPr>
              <w:t>no 2026. gada 1.jūlija.</w:t>
            </w:r>
          </w:p>
          <w:p w14:paraId="1E64D4EE" w14:textId="3D5322C9" w:rsidR="00EA7373" w:rsidRPr="00E24ACC" w:rsidRDefault="00EA7373" w:rsidP="00ED0C14">
            <w:pPr>
              <w:rPr>
                <w:rFonts w:ascii="Times New Roman" w:eastAsia="Times New Roman" w:hAnsi="Times New Roman"/>
                <w:sz w:val="24"/>
                <w:szCs w:val="24"/>
                <w:lang w:eastAsia="lv-LV"/>
                <w14:ligatures w14:val="none"/>
              </w:rPr>
            </w:pPr>
          </w:p>
        </w:tc>
      </w:tr>
      <w:tr w:rsidR="00EA7373" w:rsidRPr="00E24ACC" w14:paraId="0EA7AA9A" w14:textId="77777777" w:rsidTr="00C365FA">
        <w:trPr>
          <w:trHeight w:val="330"/>
        </w:trPr>
        <w:tc>
          <w:tcPr>
            <w:tcW w:w="988" w:type="dxa"/>
            <w:noWrap/>
          </w:tcPr>
          <w:p w14:paraId="248C76DC" w14:textId="266CD505"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4</w:t>
            </w:r>
            <w:r w:rsidR="00EA7373" w:rsidRPr="00E24ACC">
              <w:rPr>
                <w:rFonts w:ascii="Times New Roman" w:eastAsia="Times New Roman" w:hAnsi="Times New Roman"/>
                <w:color w:val="000000"/>
                <w:sz w:val="24"/>
                <w:szCs w:val="24"/>
                <w:lang w:eastAsia="lv-LV"/>
                <w14:ligatures w14:val="none"/>
              </w:rPr>
              <w:t>.</w:t>
            </w:r>
          </w:p>
        </w:tc>
        <w:tc>
          <w:tcPr>
            <w:tcW w:w="5953" w:type="dxa"/>
          </w:tcPr>
          <w:p w14:paraId="3BB89DA1"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Informatīvi izglītojošas informācijas izstrāde un pieejamības nodrošināšana valodas apguvējiem, pedagogiem un pakalpojumu sniedzējiem</w:t>
            </w:r>
          </w:p>
        </w:tc>
        <w:tc>
          <w:tcPr>
            <w:tcW w:w="2552" w:type="dxa"/>
            <w:noWrap/>
          </w:tcPr>
          <w:p w14:paraId="3483FCCF"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LVA </w:t>
            </w:r>
          </w:p>
          <w:p w14:paraId="46866A70" w14:textId="5A791423" w:rsidR="00EA7373" w:rsidRPr="00E24ACC" w:rsidRDefault="00EA7373">
            <w:pPr>
              <w:rPr>
                <w:rFonts w:ascii="Times New Roman" w:eastAsia="Times New Roman" w:hAnsi="Times New Roman"/>
                <w:strike/>
                <w:color w:val="000000"/>
                <w:sz w:val="24"/>
                <w:szCs w:val="24"/>
                <w:lang w:eastAsia="lv-LV"/>
                <w14:ligatures w14:val="none"/>
              </w:rPr>
            </w:pPr>
          </w:p>
        </w:tc>
        <w:tc>
          <w:tcPr>
            <w:tcW w:w="5103" w:type="dxa"/>
            <w:noWrap/>
          </w:tcPr>
          <w:p w14:paraId="2DAE3157" w14:textId="38287B1C" w:rsidR="00EA7373" w:rsidRPr="00E24ACC" w:rsidRDefault="668A74D9">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 xml:space="preserve">Pasākumu uzsāk ar </w:t>
            </w:r>
            <w:r w:rsidR="00253D7A">
              <w:rPr>
                <w:rFonts w:ascii="Times New Roman" w:eastAsia="Times New Roman" w:hAnsi="Times New Roman"/>
                <w:sz w:val="24"/>
                <w:szCs w:val="24"/>
                <w:lang w:eastAsia="lv-LV"/>
                <w14:ligatures w14:val="none"/>
              </w:rPr>
              <w:t>2026. gada 2. janvāri</w:t>
            </w:r>
            <w:r w:rsidR="21B48C47" w:rsidRPr="00E24ACC">
              <w:rPr>
                <w:rFonts w:ascii="Times New Roman" w:eastAsia="Times New Roman" w:hAnsi="Times New Roman"/>
                <w:sz w:val="24"/>
                <w:szCs w:val="24"/>
                <w:lang w:eastAsia="lv-LV"/>
                <w14:ligatures w14:val="none"/>
              </w:rPr>
              <w:t>, ja ir politiska vienošanās par uzdevuma īstenošanu</w:t>
            </w:r>
            <w:r w:rsidR="00447078" w:rsidRPr="00E24ACC">
              <w:rPr>
                <w:rFonts w:ascii="Times New Roman" w:eastAsia="Times New Roman" w:hAnsi="Times New Roman"/>
                <w:sz w:val="24"/>
                <w:szCs w:val="24"/>
                <w:lang w:eastAsia="lv-LV"/>
                <w14:ligatures w14:val="none"/>
              </w:rPr>
              <w:t xml:space="preserve"> un piešķirts finansējums</w:t>
            </w:r>
          </w:p>
        </w:tc>
      </w:tr>
      <w:tr w:rsidR="00EA7373" w:rsidRPr="00E24ACC" w14:paraId="5C775755" w14:textId="77777777" w:rsidTr="00C365FA">
        <w:trPr>
          <w:trHeight w:val="330"/>
        </w:trPr>
        <w:tc>
          <w:tcPr>
            <w:tcW w:w="988" w:type="dxa"/>
            <w:noWrap/>
          </w:tcPr>
          <w:p w14:paraId="5148A12C" w14:textId="60BDB084"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lastRenderedPageBreak/>
              <w:t>5</w:t>
            </w:r>
            <w:r w:rsidR="00EA7373" w:rsidRPr="00E24ACC">
              <w:rPr>
                <w:rFonts w:ascii="Times New Roman" w:eastAsia="Times New Roman" w:hAnsi="Times New Roman"/>
                <w:color w:val="000000"/>
                <w:sz w:val="24"/>
                <w:szCs w:val="24"/>
                <w:lang w:eastAsia="lv-LV"/>
                <w14:ligatures w14:val="none"/>
              </w:rPr>
              <w:t>.</w:t>
            </w:r>
          </w:p>
        </w:tc>
        <w:tc>
          <w:tcPr>
            <w:tcW w:w="5953" w:type="dxa"/>
          </w:tcPr>
          <w:p w14:paraId="6A5BFCE8"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Profesionālās kompetences pilnveides kursu piedāvājums pedagogiem, kas strādā ar pieaugušajiem</w:t>
            </w:r>
          </w:p>
        </w:tc>
        <w:tc>
          <w:tcPr>
            <w:tcW w:w="2552" w:type="dxa"/>
            <w:noWrap/>
          </w:tcPr>
          <w:p w14:paraId="66024E02"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01779AFE" w14:textId="58837AB3"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2025. gadā – kursu norise esošā budžeta līdzekļu apjomā</w:t>
            </w:r>
            <w:r w:rsidR="002940C9" w:rsidRPr="00E24ACC">
              <w:rPr>
                <w:rFonts w:ascii="Times New Roman" w:eastAsia="Times New Roman" w:hAnsi="Times New Roman"/>
                <w:color w:val="000000"/>
                <w:sz w:val="24"/>
                <w:szCs w:val="24"/>
                <w:lang w:eastAsia="lv-LV"/>
                <w14:ligatures w14:val="none"/>
              </w:rPr>
              <w:t>;</w:t>
            </w:r>
          </w:p>
          <w:p w14:paraId="6481A3D7" w14:textId="77777777" w:rsidR="00EA7373" w:rsidRPr="00E24ACC" w:rsidRDefault="00EA7373">
            <w:pPr>
              <w:rPr>
                <w:rFonts w:ascii="Times New Roman" w:eastAsia="Times New Roman" w:hAnsi="Times New Roman"/>
                <w:color w:val="538135" w:themeColor="accent6" w:themeShade="BF"/>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turpmāk atbilstoši finanšu līdzekļu piešķīrumam regulāri </w:t>
            </w:r>
          </w:p>
        </w:tc>
      </w:tr>
      <w:tr w:rsidR="00EA7373" w:rsidRPr="00E24ACC" w14:paraId="14A44BE8" w14:textId="77777777" w:rsidTr="00C365FA">
        <w:trPr>
          <w:trHeight w:val="330"/>
        </w:trPr>
        <w:tc>
          <w:tcPr>
            <w:tcW w:w="988" w:type="dxa"/>
            <w:noWrap/>
          </w:tcPr>
          <w:p w14:paraId="695E3038" w14:textId="202C4F01"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6</w:t>
            </w:r>
            <w:r w:rsidR="00EA7373" w:rsidRPr="00E24ACC">
              <w:rPr>
                <w:rFonts w:ascii="Times New Roman" w:eastAsia="Times New Roman" w:hAnsi="Times New Roman"/>
                <w:color w:val="000000"/>
                <w:sz w:val="24"/>
                <w:szCs w:val="24"/>
                <w:lang w:eastAsia="lv-LV"/>
                <w14:ligatures w14:val="none"/>
              </w:rPr>
              <w:t>.</w:t>
            </w:r>
          </w:p>
        </w:tc>
        <w:tc>
          <w:tcPr>
            <w:tcW w:w="5953" w:type="dxa"/>
          </w:tcPr>
          <w:p w14:paraId="5D6CB41A"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Kursu norises un kvalitātes kontrole:</w:t>
            </w:r>
          </w:p>
          <w:p w14:paraId="2E462888"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1) vērtēšanas kritēriju izstrāde, vērtētāju darbības vadlīniju izstrāde;</w:t>
            </w:r>
          </w:p>
          <w:p w14:paraId="548DB023"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 xml:space="preserve">2) vērtētāju sagatavošana un </w:t>
            </w:r>
          </w:p>
          <w:p w14:paraId="5AAB1A89"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3) vērtētāju darba īstenošana</w:t>
            </w:r>
          </w:p>
        </w:tc>
        <w:tc>
          <w:tcPr>
            <w:tcW w:w="2552" w:type="dxa"/>
            <w:noWrap/>
          </w:tcPr>
          <w:p w14:paraId="7125E238"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55646020" w14:textId="77777777" w:rsidR="00EA7373" w:rsidRPr="00E24ACC" w:rsidRDefault="00EA7373" w:rsidP="00EA7373">
            <w:pPr>
              <w:pStyle w:val="ListParagraph"/>
              <w:numPr>
                <w:ilvl w:val="0"/>
                <w:numId w:val="24"/>
              </w:numPr>
              <w:ind w:left="318"/>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5 mēnešu laikā no finanšu piešķīruma;</w:t>
            </w:r>
          </w:p>
          <w:p w14:paraId="06C8871E" w14:textId="5B3A85DD" w:rsidR="00EA7373" w:rsidRPr="00E24ACC" w:rsidRDefault="00EA7373" w:rsidP="00EA7373">
            <w:pPr>
              <w:pStyle w:val="ListParagraph"/>
              <w:numPr>
                <w:ilvl w:val="0"/>
                <w:numId w:val="24"/>
              </w:numPr>
              <w:ind w:left="318"/>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5.–8. mēnesi</w:t>
            </w:r>
            <w:r w:rsidR="00447078" w:rsidRPr="00E24ACC">
              <w:rPr>
                <w:rFonts w:ascii="Times New Roman" w:eastAsia="Times New Roman" w:hAnsi="Times New Roman"/>
                <w:color w:val="000000"/>
                <w:sz w:val="24"/>
                <w:szCs w:val="24"/>
                <w:lang w:eastAsia="lv-LV"/>
                <w14:ligatures w14:val="none"/>
              </w:rPr>
              <w:t>s</w:t>
            </w:r>
            <w:r w:rsidRPr="00E24ACC">
              <w:rPr>
                <w:rFonts w:ascii="Times New Roman" w:eastAsia="Times New Roman" w:hAnsi="Times New Roman"/>
                <w:color w:val="000000"/>
                <w:sz w:val="24"/>
                <w:szCs w:val="24"/>
                <w:lang w:eastAsia="lv-LV"/>
                <w14:ligatures w14:val="none"/>
              </w:rPr>
              <w:t xml:space="preserve"> no finanšu piešķīruma;</w:t>
            </w:r>
          </w:p>
          <w:p w14:paraId="55F4350E" w14:textId="6F2E5F86" w:rsidR="00EA7373" w:rsidRPr="00E24ACC" w:rsidRDefault="00EA7373" w:rsidP="00EA7373">
            <w:pPr>
              <w:pStyle w:val="ListParagraph"/>
              <w:numPr>
                <w:ilvl w:val="0"/>
                <w:numId w:val="24"/>
              </w:numPr>
              <w:ind w:left="318"/>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sākot no 9. mēneša pēc finanšu piešķīruma</w:t>
            </w:r>
            <w:r w:rsidR="006B65D6" w:rsidRPr="00E24ACC">
              <w:rPr>
                <w:rFonts w:ascii="Times New Roman" w:eastAsia="Times New Roman" w:hAnsi="Times New Roman"/>
                <w:color w:val="000000"/>
                <w:sz w:val="24"/>
                <w:szCs w:val="24"/>
                <w:lang w:eastAsia="lv-LV"/>
                <w14:ligatures w14:val="none"/>
              </w:rPr>
              <w:t xml:space="preserve">. Pasākumu uzsāk 2026. gadā. </w:t>
            </w:r>
          </w:p>
        </w:tc>
      </w:tr>
      <w:tr w:rsidR="00EA7373" w:rsidRPr="00E24ACC" w14:paraId="75B4FF3C" w14:textId="77777777" w:rsidTr="00C365FA">
        <w:trPr>
          <w:trHeight w:val="330"/>
        </w:trPr>
        <w:tc>
          <w:tcPr>
            <w:tcW w:w="988" w:type="dxa"/>
            <w:noWrap/>
          </w:tcPr>
          <w:p w14:paraId="7E00B362" w14:textId="4267178D"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7</w:t>
            </w:r>
            <w:r w:rsidR="00EA7373" w:rsidRPr="00E24ACC">
              <w:rPr>
                <w:rFonts w:ascii="Times New Roman" w:eastAsia="Times New Roman" w:hAnsi="Times New Roman"/>
                <w:color w:val="000000"/>
                <w:sz w:val="24"/>
                <w:szCs w:val="24"/>
                <w:lang w:eastAsia="lv-LV"/>
                <w14:ligatures w14:val="none"/>
              </w:rPr>
              <w:t>.</w:t>
            </w:r>
          </w:p>
        </w:tc>
        <w:tc>
          <w:tcPr>
            <w:tcW w:w="5953" w:type="dxa"/>
            <w:hideMark/>
          </w:tcPr>
          <w:p w14:paraId="7BEEA7F7" w14:textId="07B3EF02"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Valodas moduļa izveide IMK platformā, integrācija ar citām sistēmām datu apmaiņai risinājuma izstrāde</w:t>
            </w:r>
          </w:p>
        </w:tc>
        <w:tc>
          <w:tcPr>
            <w:tcW w:w="2552" w:type="dxa"/>
            <w:noWrap/>
            <w:hideMark/>
          </w:tcPr>
          <w:p w14:paraId="0DAEA831"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VIAA (informatīvā sadarbībā ar LVA)</w:t>
            </w:r>
          </w:p>
        </w:tc>
        <w:tc>
          <w:tcPr>
            <w:tcW w:w="5103" w:type="dxa"/>
            <w:noWrap/>
            <w:hideMark/>
          </w:tcPr>
          <w:p w14:paraId="00772437" w14:textId="37D25945" w:rsidR="00EA7373" w:rsidRPr="00E24ACC" w:rsidRDefault="007D3A0D">
            <w:pPr>
              <w:rPr>
                <w:rFonts w:ascii="Times New Roman" w:eastAsia="Times New Roman" w:hAnsi="Times New Roman"/>
                <w:color w:val="FF0000"/>
                <w:sz w:val="24"/>
                <w:szCs w:val="24"/>
                <w:lang w:eastAsia="lv-LV"/>
                <w14:ligatures w14:val="none"/>
              </w:rPr>
            </w:pPr>
            <w:r w:rsidRPr="00E24ACC">
              <w:rPr>
                <w:rFonts w:ascii="Times New Roman" w:eastAsia="Times New Roman" w:hAnsi="Times New Roman"/>
                <w:sz w:val="24"/>
                <w:szCs w:val="24"/>
                <w:lang w:eastAsia="lv-LV"/>
                <w14:ligatures w14:val="none"/>
              </w:rPr>
              <w:t xml:space="preserve">Līdz </w:t>
            </w:r>
            <w:r w:rsidR="00253D7A">
              <w:rPr>
                <w:rFonts w:ascii="Times New Roman" w:eastAsia="Times New Roman" w:hAnsi="Times New Roman"/>
                <w:sz w:val="24"/>
                <w:szCs w:val="24"/>
                <w:lang w:eastAsia="lv-LV"/>
                <w14:ligatures w14:val="none"/>
              </w:rPr>
              <w:t>2027. gada 2. janvārim</w:t>
            </w:r>
            <w:r w:rsidRPr="00E24ACC">
              <w:rPr>
                <w:rFonts w:ascii="Times New Roman" w:eastAsia="Times New Roman" w:hAnsi="Times New Roman"/>
                <w:sz w:val="24"/>
                <w:szCs w:val="24"/>
                <w:lang w:eastAsia="lv-LV"/>
                <w14:ligatures w14:val="none"/>
              </w:rPr>
              <w:t>.</w:t>
            </w:r>
            <w:r w:rsidR="008530A8" w:rsidRPr="00E24ACC">
              <w:rPr>
                <w:rFonts w:ascii="Times New Roman" w:eastAsia="Times New Roman" w:hAnsi="Times New Roman"/>
                <w:sz w:val="24"/>
                <w:szCs w:val="24"/>
                <w:lang w:eastAsia="lv-LV"/>
                <w14:ligatures w14:val="none"/>
              </w:rPr>
              <w:t xml:space="preserve">, paredzot, ka pēc </w:t>
            </w:r>
            <w:r w:rsidR="00253D7A">
              <w:rPr>
                <w:rFonts w:ascii="Times New Roman" w:eastAsia="Times New Roman" w:hAnsi="Times New Roman"/>
                <w:sz w:val="24"/>
                <w:szCs w:val="24"/>
                <w:lang w:eastAsia="lv-LV"/>
                <w14:ligatures w14:val="none"/>
              </w:rPr>
              <w:t>2026. gada 31. maija</w:t>
            </w:r>
            <w:r w:rsidR="00906785" w:rsidRPr="00E24ACC">
              <w:rPr>
                <w:rFonts w:ascii="Times New Roman" w:eastAsia="Times New Roman" w:hAnsi="Times New Roman"/>
                <w:sz w:val="24"/>
                <w:szCs w:val="24"/>
                <w:lang w:eastAsia="lv-LV"/>
                <w14:ligatures w14:val="none"/>
              </w:rPr>
              <w:t xml:space="preserve"> </w:t>
            </w:r>
            <w:r w:rsidR="008530A8" w:rsidRPr="00E24ACC">
              <w:rPr>
                <w:rFonts w:ascii="Times New Roman" w:eastAsia="Times New Roman" w:hAnsi="Times New Roman"/>
                <w:sz w:val="24"/>
                <w:szCs w:val="24"/>
                <w:lang w:eastAsia="lv-LV"/>
                <w14:ligatures w14:val="none"/>
              </w:rPr>
              <w:t>STARS ir VIIS modulis</w:t>
            </w:r>
          </w:p>
        </w:tc>
      </w:tr>
      <w:tr w:rsidR="00EA7373" w:rsidRPr="00E24ACC" w14:paraId="1A7049F1" w14:textId="77777777" w:rsidTr="00C365FA">
        <w:trPr>
          <w:trHeight w:val="330"/>
        </w:trPr>
        <w:tc>
          <w:tcPr>
            <w:tcW w:w="988" w:type="dxa"/>
            <w:noWrap/>
          </w:tcPr>
          <w:p w14:paraId="3BB095E9" w14:textId="6A926A1A"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8</w:t>
            </w:r>
            <w:r w:rsidR="00EA7373" w:rsidRPr="00E24ACC">
              <w:rPr>
                <w:rFonts w:ascii="Times New Roman" w:eastAsia="Times New Roman" w:hAnsi="Times New Roman"/>
                <w:color w:val="000000"/>
                <w:sz w:val="24"/>
                <w:szCs w:val="24"/>
                <w:lang w:eastAsia="lv-LV"/>
                <w14:ligatures w14:val="none"/>
              </w:rPr>
              <w:t>.</w:t>
            </w:r>
          </w:p>
        </w:tc>
        <w:tc>
          <w:tcPr>
            <w:tcW w:w="5953" w:type="dxa"/>
          </w:tcPr>
          <w:p w14:paraId="0073ED6E" w14:textId="77777777" w:rsidR="00EA7373" w:rsidRPr="00E24ACC" w:rsidRDefault="00EA7373">
            <w:pPr>
              <w:rPr>
                <w:rFonts w:ascii="Times New Roman" w:hAnsi="Times New Roman"/>
                <w:sz w:val="24"/>
                <w:szCs w:val="24"/>
              </w:rPr>
            </w:pPr>
            <w:r w:rsidRPr="00E24ACC">
              <w:rPr>
                <w:rFonts w:ascii="Times New Roman" w:hAnsi="Times New Roman"/>
                <w:sz w:val="24"/>
                <w:szCs w:val="24"/>
              </w:rPr>
              <w:t>Valodas kursu organizēšana un koordinēšana (pēc vietnes darbības uzsākšanas):</w:t>
            </w:r>
          </w:p>
          <w:p w14:paraId="7A684A02" w14:textId="77777777" w:rsidR="00EA7373" w:rsidRPr="00E24ACC" w:rsidRDefault="00EA7373" w:rsidP="00EA7373">
            <w:pPr>
              <w:pStyle w:val="ListParagraph"/>
              <w:numPr>
                <w:ilvl w:val="0"/>
                <w:numId w:val="22"/>
              </w:numPr>
              <w:rPr>
                <w:rFonts w:ascii="Times New Roman" w:hAnsi="Times New Roman"/>
                <w:sz w:val="24"/>
                <w:szCs w:val="24"/>
              </w:rPr>
            </w:pPr>
            <w:r w:rsidRPr="00E24ACC">
              <w:rPr>
                <w:rFonts w:ascii="Times New Roman" w:hAnsi="Times New Roman"/>
                <w:sz w:val="24"/>
                <w:szCs w:val="24"/>
              </w:rPr>
              <w:t>pakalpojumu sniedzēju pieteikšanās un reģistrēšana;</w:t>
            </w:r>
          </w:p>
          <w:p w14:paraId="0DEC1FA6" w14:textId="77777777" w:rsidR="00EA7373" w:rsidRPr="00E24ACC" w:rsidRDefault="00EA7373" w:rsidP="00EA7373">
            <w:pPr>
              <w:pStyle w:val="ListParagraph"/>
              <w:numPr>
                <w:ilvl w:val="0"/>
                <w:numId w:val="22"/>
              </w:numPr>
              <w:rPr>
                <w:rFonts w:ascii="Times New Roman" w:hAnsi="Times New Roman"/>
                <w:sz w:val="24"/>
                <w:szCs w:val="24"/>
              </w:rPr>
            </w:pPr>
            <w:r w:rsidRPr="00E24ACC">
              <w:rPr>
                <w:rFonts w:ascii="Times New Roman" w:hAnsi="Times New Roman"/>
                <w:sz w:val="24"/>
                <w:szCs w:val="24"/>
              </w:rPr>
              <w:t>valodas apguves kursu norise</w:t>
            </w:r>
          </w:p>
        </w:tc>
        <w:tc>
          <w:tcPr>
            <w:tcW w:w="2552" w:type="dxa"/>
            <w:noWrap/>
          </w:tcPr>
          <w:p w14:paraId="3686D821"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6E1E45FF" w14:textId="0FB8FDD4" w:rsidR="00EA7373" w:rsidRPr="00E24ACC" w:rsidRDefault="001B4830">
            <w:pPr>
              <w:rPr>
                <w:rFonts w:ascii="Times New Roman" w:eastAsia="Times New Roman" w:hAnsi="Times New Roman"/>
                <w:sz w:val="24"/>
                <w:szCs w:val="24"/>
                <w:lang w:eastAsia="lv-LV"/>
                <w14:ligatures w14:val="none"/>
              </w:rPr>
            </w:pPr>
            <w:r>
              <w:rPr>
                <w:rFonts w:ascii="Times New Roman" w:eastAsia="Times New Roman" w:hAnsi="Times New Roman"/>
                <w:sz w:val="24"/>
                <w:szCs w:val="24"/>
                <w:lang w:eastAsia="lv-LV"/>
                <w14:ligatures w14:val="none"/>
              </w:rPr>
              <w:t>2026. gada 1. jūlijs</w:t>
            </w:r>
          </w:p>
        </w:tc>
      </w:tr>
      <w:tr w:rsidR="00EA7373" w:rsidRPr="00E24ACC" w14:paraId="290283CC" w14:textId="77777777" w:rsidTr="00C365FA">
        <w:trPr>
          <w:trHeight w:val="330"/>
        </w:trPr>
        <w:tc>
          <w:tcPr>
            <w:tcW w:w="988" w:type="dxa"/>
            <w:noWrap/>
          </w:tcPr>
          <w:p w14:paraId="60D1513B" w14:textId="74B40A3B" w:rsidR="00EA7373" w:rsidRPr="00E24ACC" w:rsidRDefault="006B65D6">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9</w:t>
            </w:r>
            <w:r w:rsidR="00EA7373" w:rsidRPr="00E24ACC">
              <w:rPr>
                <w:rFonts w:ascii="Times New Roman" w:eastAsia="Times New Roman" w:hAnsi="Times New Roman"/>
                <w:color w:val="000000"/>
                <w:sz w:val="24"/>
                <w:szCs w:val="24"/>
                <w:lang w:eastAsia="lv-LV"/>
                <w14:ligatures w14:val="none"/>
              </w:rPr>
              <w:t>.</w:t>
            </w:r>
          </w:p>
        </w:tc>
        <w:tc>
          <w:tcPr>
            <w:tcW w:w="5953" w:type="dxa"/>
          </w:tcPr>
          <w:p w14:paraId="5926247E" w14:textId="77777777" w:rsidR="00EA7373" w:rsidRPr="00E24ACC" w:rsidRDefault="00EA7373">
            <w:pPr>
              <w:rPr>
                <w:rFonts w:ascii="Times New Roman" w:hAnsi="Times New Roman"/>
                <w:sz w:val="24"/>
                <w:szCs w:val="24"/>
              </w:rPr>
            </w:pPr>
            <w:r w:rsidRPr="00E24ACC">
              <w:rPr>
                <w:rFonts w:ascii="Times New Roman" w:hAnsi="Times New Roman"/>
                <w:sz w:val="24"/>
                <w:szCs w:val="24"/>
              </w:rPr>
              <w:t>Administratīvās struktūrvienības izveide vienotās valodas apguves sistēmas ieviešanai</w:t>
            </w:r>
          </w:p>
        </w:tc>
        <w:tc>
          <w:tcPr>
            <w:tcW w:w="2552" w:type="dxa"/>
            <w:noWrap/>
          </w:tcPr>
          <w:p w14:paraId="2752CA5F"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2E2A54C3" w14:textId="161C2EA9" w:rsidR="00EA7373" w:rsidRPr="00E24ACC" w:rsidRDefault="008A03DA">
            <w:pPr>
              <w:rPr>
                <w:rFonts w:ascii="Times New Roman" w:eastAsia="Times New Roman" w:hAnsi="Times New Roman"/>
                <w:color w:val="538135" w:themeColor="accent6" w:themeShade="BF"/>
                <w:sz w:val="24"/>
                <w:szCs w:val="24"/>
                <w:lang w:eastAsia="lv-LV"/>
                <w14:ligatures w14:val="none"/>
              </w:rPr>
            </w:pPr>
            <w:r>
              <w:rPr>
                <w:rFonts w:ascii="Times New Roman" w:eastAsia="Times New Roman" w:hAnsi="Times New Roman"/>
                <w:sz w:val="24"/>
                <w:szCs w:val="24"/>
                <w:lang w:eastAsia="lv-LV"/>
                <w14:ligatures w14:val="none"/>
              </w:rPr>
              <w:t>Trīs</w:t>
            </w:r>
            <w:r w:rsidR="00EA7373" w:rsidRPr="00E24ACC">
              <w:rPr>
                <w:rFonts w:ascii="Times New Roman" w:eastAsia="Times New Roman" w:hAnsi="Times New Roman"/>
                <w:sz w:val="24"/>
                <w:szCs w:val="24"/>
                <w:lang w:eastAsia="lv-LV"/>
                <w14:ligatures w14:val="none"/>
              </w:rPr>
              <w:t xml:space="preserve"> mēnešu laikā no uzdevuma deleģējuma normatīvajos aktos un finanšu piešķīruma</w:t>
            </w:r>
          </w:p>
        </w:tc>
      </w:tr>
      <w:tr w:rsidR="00EA7373" w:rsidRPr="00E24ACC" w14:paraId="0F035FAC" w14:textId="77777777" w:rsidTr="00C365FA">
        <w:trPr>
          <w:trHeight w:val="330"/>
        </w:trPr>
        <w:tc>
          <w:tcPr>
            <w:tcW w:w="988" w:type="dxa"/>
            <w:noWrap/>
          </w:tcPr>
          <w:p w14:paraId="60870379" w14:textId="2F217D8D"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1</w:t>
            </w:r>
            <w:r w:rsidR="006B65D6" w:rsidRPr="00E24ACC">
              <w:rPr>
                <w:rFonts w:ascii="Times New Roman" w:eastAsia="Times New Roman" w:hAnsi="Times New Roman"/>
                <w:color w:val="000000"/>
                <w:sz w:val="24"/>
                <w:szCs w:val="24"/>
                <w:lang w:eastAsia="lv-LV"/>
                <w14:ligatures w14:val="none"/>
              </w:rPr>
              <w:t>0</w:t>
            </w:r>
            <w:r w:rsidRPr="00E24ACC">
              <w:rPr>
                <w:rFonts w:ascii="Times New Roman" w:eastAsia="Times New Roman" w:hAnsi="Times New Roman"/>
                <w:color w:val="000000"/>
                <w:sz w:val="24"/>
                <w:szCs w:val="24"/>
                <w:lang w:eastAsia="lv-LV"/>
                <w14:ligatures w14:val="none"/>
              </w:rPr>
              <w:t>.</w:t>
            </w:r>
          </w:p>
        </w:tc>
        <w:tc>
          <w:tcPr>
            <w:tcW w:w="5953" w:type="dxa"/>
          </w:tcPr>
          <w:p w14:paraId="369D150B" w14:textId="0D7C54B3"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hAnsi="Times New Roman"/>
                <w:sz w:val="24"/>
                <w:szCs w:val="24"/>
              </w:rPr>
              <w:t xml:space="preserve">Vienots latviešu valodas kā svešvalodas apguves pieaugušajiem mācību </w:t>
            </w:r>
            <w:r w:rsidR="006F2940">
              <w:rPr>
                <w:rFonts w:ascii="Times New Roman" w:hAnsi="Times New Roman"/>
                <w:sz w:val="24"/>
                <w:szCs w:val="24"/>
              </w:rPr>
              <w:t xml:space="preserve">un mācību sasniegumu vērtēšanas </w:t>
            </w:r>
            <w:r w:rsidRPr="00E24ACC">
              <w:rPr>
                <w:rFonts w:ascii="Times New Roman" w:hAnsi="Times New Roman"/>
                <w:sz w:val="24"/>
                <w:szCs w:val="24"/>
              </w:rPr>
              <w:t>process</w:t>
            </w:r>
          </w:p>
        </w:tc>
        <w:tc>
          <w:tcPr>
            <w:tcW w:w="2552" w:type="dxa"/>
            <w:noWrap/>
          </w:tcPr>
          <w:p w14:paraId="433D29E7"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IZM</w:t>
            </w:r>
          </w:p>
        </w:tc>
        <w:tc>
          <w:tcPr>
            <w:tcW w:w="5103" w:type="dxa"/>
            <w:noWrap/>
          </w:tcPr>
          <w:p w14:paraId="1C7D53C5" w14:textId="1826166F" w:rsidR="00EA7373" w:rsidRPr="00E24ACC" w:rsidRDefault="00E571EF">
            <w:pPr>
              <w:rPr>
                <w:rFonts w:ascii="Times New Roman" w:eastAsia="Times New Roman" w:hAnsi="Times New Roman"/>
                <w:sz w:val="24"/>
                <w:szCs w:val="24"/>
                <w:lang w:eastAsia="lv-LV"/>
                <w14:ligatures w14:val="none"/>
              </w:rPr>
            </w:pPr>
            <w:r w:rsidRPr="00E24ACC">
              <w:rPr>
                <w:rFonts w:ascii="Times New Roman" w:eastAsia="Times New Roman" w:hAnsi="Times New Roman"/>
                <w:sz w:val="24"/>
                <w:szCs w:val="24"/>
                <w:lang w:eastAsia="lv-LV"/>
                <w14:ligatures w14:val="none"/>
              </w:rPr>
              <w:t xml:space="preserve">Līdz </w:t>
            </w:r>
            <w:r w:rsidR="00253D7A">
              <w:rPr>
                <w:rFonts w:ascii="Times New Roman" w:eastAsia="Times New Roman" w:hAnsi="Times New Roman"/>
                <w:sz w:val="24"/>
                <w:szCs w:val="24"/>
                <w:lang w:eastAsia="lv-LV"/>
                <w14:ligatures w14:val="none"/>
              </w:rPr>
              <w:t>2027. gada 2. janvārim</w:t>
            </w:r>
          </w:p>
        </w:tc>
      </w:tr>
      <w:tr w:rsidR="00EA7373" w:rsidRPr="00E24ACC" w14:paraId="667EA4A7" w14:textId="77777777" w:rsidTr="00C365FA">
        <w:trPr>
          <w:trHeight w:val="330"/>
        </w:trPr>
        <w:tc>
          <w:tcPr>
            <w:tcW w:w="988" w:type="dxa"/>
            <w:noWrap/>
          </w:tcPr>
          <w:p w14:paraId="0F79F851" w14:textId="7E493679"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1</w:t>
            </w:r>
            <w:r w:rsidR="006B65D6" w:rsidRPr="00E24ACC">
              <w:rPr>
                <w:rFonts w:ascii="Times New Roman" w:eastAsia="Times New Roman" w:hAnsi="Times New Roman"/>
                <w:color w:val="000000"/>
                <w:sz w:val="24"/>
                <w:szCs w:val="24"/>
                <w:lang w:eastAsia="lv-LV"/>
                <w14:ligatures w14:val="none"/>
              </w:rPr>
              <w:t>1</w:t>
            </w:r>
            <w:r w:rsidRPr="00E24ACC">
              <w:rPr>
                <w:rFonts w:ascii="Times New Roman" w:eastAsia="Times New Roman" w:hAnsi="Times New Roman"/>
                <w:color w:val="000000"/>
                <w:sz w:val="24"/>
                <w:szCs w:val="24"/>
                <w:lang w:eastAsia="lv-LV"/>
                <w14:ligatures w14:val="none"/>
              </w:rPr>
              <w:t>.</w:t>
            </w:r>
          </w:p>
        </w:tc>
        <w:tc>
          <w:tcPr>
            <w:tcW w:w="5953" w:type="dxa"/>
          </w:tcPr>
          <w:p w14:paraId="5538030E" w14:textId="77777777" w:rsidR="00EA7373" w:rsidRPr="00E24ACC" w:rsidRDefault="00EA7373">
            <w:pPr>
              <w:rPr>
                <w:rFonts w:ascii="Times New Roman" w:hAnsi="Times New Roman"/>
                <w:sz w:val="24"/>
                <w:szCs w:val="24"/>
              </w:rPr>
            </w:pPr>
            <w:r w:rsidRPr="00E24ACC">
              <w:rPr>
                <w:rFonts w:ascii="Times New Roman" w:hAnsi="Times New Roman"/>
                <w:sz w:val="24"/>
                <w:szCs w:val="24"/>
              </w:rPr>
              <w:t>Tiek turpināta mācību un informatīvo materiālu izstrāde latviešu valodas apguvei pieaugušajiem (t. sk. e-vides materiāli)</w:t>
            </w:r>
          </w:p>
        </w:tc>
        <w:tc>
          <w:tcPr>
            <w:tcW w:w="2552" w:type="dxa"/>
            <w:noWrap/>
          </w:tcPr>
          <w:p w14:paraId="60DA22CD" w14:textId="77777777" w:rsidR="00EA7373" w:rsidRPr="00E24ACC" w:rsidRDefault="00EA7373">
            <w:pPr>
              <w:rPr>
                <w:rFonts w:ascii="Times New Roman" w:eastAsia="Times New Roman" w:hAnsi="Times New Roman"/>
                <w:color w:val="000000"/>
                <w:sz w:val="24"/>
                <w:szCs w:val="24"/>
                <w:lang w:eastAsia="lv-LV"/>
                <w14:ligatures w14:val="none"/>
              </w:rPr>
            </w:pPr>
            <w:r w:rsidRPr="00E24ACC">
              <w:rPr>
                <w:rFonts w:ascii="Times New Roman" w:eastAsia="Times New Roman" w:hAnsi="Times New Roman"/>
                <w:color w:val="000000"/>
                <w:sz w:val="24"/>
                <w:szCs w:val="24"/>
                <w:lang w:eastAsia="lv-LV"/>
                <w14:ligatures w14:val="none"/>
              </w:rPr>
              <w:t>LVA</w:t>
            </w:r>
          </w:p>
        </w:tc>
        <w:tc>
          <w:tcPr>
            <w:tcW w:w="5103" w:type="dxa"/>
            <w:noWrap/>
          </w:tcPr>
          <w:p w14:paraId="2B75EFD6" w14:textId="1AB054E6" w:rsidR="00EA7373" w:rsidRPr="00E24ACC" w:rsidRDefault="008A03DA">
            <w:pPr>
              <w:rPr>
                <w:rFonts w:ascii="Times New Roman" w:eastAsia="Times New Roman" w:hAnsi="Times New Roman"/>
                <w:color w:val="538135" w:themeColor="accent6" w:themeShade="BF"/>
                <w:sz w:val="24"/>
                <w:szCs w:val="24"/>
                <w:lang w:eastAsia="lv-LV"/>
                <w14:ligatures w14:val="none"/>
              </w:rPr>
            </w:pPr>
            <w:r>
              <w:rPr>
                <w:rFonts w:ascii="Times New Roman" w:eastAsia="Times New Roman" w:hAnsi="Times New Roman"/>
                <w:sz w:val="24"/>
                <w:szCs w:val="24"/>
                <w:lang w:eastAsia="lv-LV"/>
                <w14:ligatures w14:val="none"/>
              </w:rPr>
              <w:t>R</w:t>
            </w:r>
            <w:r w:rsidR="00EA7373" w:rsidRPr="00E24ACC">
              <w:rPr>
                <w:rFonts w:ascii="Times New Roman" w:eastAsia="Times New Roman" w:hAnsi="Times New Roman"/>
                <w:sz w:val="24"/>
                <w:szCs w:val="24"/>
                <w:lang w:eastAsia="lv-LV"/>
                <w14:ligatures w14:val="none"/>
              </w:rPr>
              <w:t>egulāri turpinās (mācību materiālu izstrāde atbilstoši esošajam un papildu finanšu piešķīrumam)</w:t>
            </w:r>
          </w:p>
        </w:tc>
      </w:tr>
    </w:tbl>
    <w:p w14:paraId="311E6386" w14:textId="77777777" w:rsidR="0099357F" w:rsidRPr="00E24ACC" w:rsidRDefault="0099357F" w:rsidP="002B0B86">
      <w:pPr>
        <w:rPr>
          <w:rFonts w:ascii="Times New Roman" w:hAnsi="Times New Roman" w:cs="Times New Roman"/>
          <w:sz w:val="24"/>
          <w:szCs w:val="24"/>
        </w:rPr>
      </w:pPr>
    </w:p>
    <w:p w14:paraId="0D7315F1" w14:textId="77777777" w:rsidR="00E3187C" w:rsidRPr="00E24ACC" w:rsidRDefault="00E3187C">
      <w:pPr>
        <w:rPr>
          <w:rFonts w:ascii="Times New Roman" w:hAnsi="Times New Roman" w:cs="Times New Roman"/>
          <w:sz w:val="24"/>
          <w:szCs w:val="24"/>
        </w:rPr>
      </w:pPr>
      <w:r w:rsidRPr="00E24ACC">
        <w:rPr>
          <w:rFonts w:ascii="Times New Roman" w:hAnsi="Times New Roman" w:cs="Times New Roman"/>
          <w:sz w:val="24"/>
          <w:szCs w:val="24"/>
        </w:rPr>
        <w:br w:type="page"/>
      </w:r>
    </w:p>
    <w:p w14:paraId="224EF682" w14:textId="422D09BC" w:rsidR="00D6633C" w:rsidRPr="00E24ACC" w:rsidRDefault="154BD16B" w:rsidP="00F84F96">
      <w:pPr>
        <w:pStyle w:val="Heading1"/>
        <w:rPr>
          <w:rFonts w:cs="Times New Roman"/>
          <w:sz w:val="24"/>
          <w:szCs w:val="24"/>
        </w:rPr>
      </w:pPr>
      <w:bookmarkStart w:id="21" w:name="_Toc198827975"/>
      <w:r w:rsidRPr="00E24ACC">
        <w:rPr>
          <w:rFonts w:cs="Times New Roman"/>
          <w:sz w:val="24"/>
          <w:szCs w:val="24"/>
        </w:rPr>
        <w:lastRenderedPageBreak/>
        <w:t>3.</w:t>
      </w:r>
      <w:r w:rsidR="2D31CE02" w:rsidRPr="00E24ACC">
        <w:rPr>
          <w:rFonts w:cs="Times New Roman"/>
          <w:sz w:val="24"/>
          <w:szCs w:val="24"/>
        </w:rPr>
        <w:t xml:space="preserve"> </w:t>
      </w:r>
      <w:r w:rsidR="067E6F88" w:rsidRPr="00E24ACC">
        <w:rPr>
          <w:rFonts w:cs="Times New Roman"/>
          <w:sz w:val="24"/>
          <w:szCs w:val="24"/>
        </w:rPr>
        <w:t>Latviešu valodas apguves pieaugušajiem administrēšana un norise: pārskats</w:t>
      </w:r>
      <w:bookmarkEnd w:id="21"/>
      <w:r w:rsidR="067E6F88" w:rsidRPr="00E24ACC">
        <w:rPr>
          <w:rFonts w:cs="Times New Roman"/>
          <w:sz w:val="24"/>
          <w:szCs w:val="24"/>
        </w:rPr>
        <w:t xml:space="preserve"> </w:t>
      </w:r>
    </w:p>
    <w:tbl>
      <w:tblPr>
        <w:tblStyle w:val="TableGrid"/>
        <w:tblW w:w="5000" w:type="pct"/>
        <w:tblLook w:val="04A0" w:firstRow="1" w:lastRow="0" w:firstColumn="1" w:lastColumn="0" w:noHBand="0" w:noVBand="1"/>
      </w:tblPr>
      <w:tblGrid>
        <w:gridCol w:w="1870"/>
        <w:gridCol w:w="3943"/>
        <w:gridCol w:w="4130"/>
        <w:gridCol w:w="4005"/>
      </w:tblGrid>
      <w:tr w:rsidR="00253D7A" w:rsidRPr="00253D7A" w14:paraId="28225A53" w14:textId="77777777" w:rsidTr="00F84F96">
        <w:trPr>
          <w:cantSplit/>
          <w:tblHeader/>
        </w:trPr>
        <w:tc>
          <w:tcPr>
            <w:tcW w:w="669" w:type="pct"/>
          </w:tcPr>
          <w:p w14:paraId="53430404" w14:textId="77777777" w:rsidR="00D6633C" w:rsidRPr="00734100" w:rsidRDefault="00D6633C">
            <w:pPr>
              <w:rPr>
                <w:rFonts w:ascii="Times New Roman" w:hAnsi="Times New Roman" w:cs="Times New Roman"/>
                <w:sz w:val="24"/>
                <w:szCs w:val="24"/>
              </w:rPr>
            </w:pPr>
          </w:p>
        </w:tc>
        <w:tc>
          <w:tcPr>
            <w:tcW w:w="1414" w:type="pct"/>
          </w:tcPr>
          <w:p w14:paraId="4608FE1D" w14:textId="1CE4E184" w:rsidR="00D6633C" w:rsidRPr="00734100" w:rsidRDefault="00D6633C" w:rsidP="00E3187C">
            <w:pPr>
              <w:jc w:val="center"/>
              <w:rPr>
                <w:rFonts w:ascii="Times New Roman" w:hAnsi="Times New Roman" w:cs="Times New Roman"/>
                <w:b/>
                <w:bCs/>
                <w:sz w:val="24"/>
                <w:szCs w:val="24"/>
              </w:rPr>
            </w:pPr>
            <w:r w:rsidRPr="00734100">
              <w:rPr>
                <w:rFonts w:ascii="Times New Roman" w:hAnsi="Times New Roman" w:cs="Times New Roman"/>
                <w:b/>
                <w:bCs/>
                <w:sz w:val="24"/>
                <w:szCs w:val="24"/>
              </w:rPr>
              <w:t>Labklājības ministrija (NVA)</w:t>
            </w:r>
          </w:p>
        </w:tc>
        <w:tc>
          <w:tcPr>
            <w:tcW w:w="1481" w:type="pct"/>
          </w:tcPr>
          <w:p w14:paraId="62097440" w14:textId="77777777" w:rsidR="00D6633C" w:rsidRPr="00734100" w:rsidRDefault="00D6633C">
            <w:pPr>
              <w:jc w:val="center"/>
              <w:rPr>
                <w:rFonts w:ascii="Times New Roman" w:hAnsi="Times New Roman" w:cs="Times New Roman"/>
                <w:b/>
                <w:bCs/>
                <w:sz w:val="24"/>
                <w:szCs w:val="24"/>
              </w:rPr>
            </w:pPr>
            <w:r w:rsidRPr="00734100">
              <w:rPr>
                <w:rFonts w:ascii="Times New Roman" w:hAnsi="Times New Roman" w:cs="Times New Roman"/>
                <w:b/>
                <w:bCs/>
                <w:sz w:val="24"/>
                <w:szCs w:val="24"/>
              </w:rPr>
              <w:t>Kultūras ministrija (PMIF)</w:t>
            </w:r>
          </w:p>
        </w:tc>
        <w:tc>
          <w:tcPr>
            <w:tcW w:w="1435" w:type="pct"/>
          </w:tcPr>
          <w:p w14:paraId="1FBDB3A9" w14:textId="77777777" w:rsidR="00D6633C" w:rsidRPr="00734100" w:rsidRDefault="00D6633C">
            <w:pPr>
              <w:jc w:val="center"/>
              <w:rPr>
                <w:rFonts w:ascii="Times New Roman" w:hAnsi="Times New Roman" w:cs="Times New Roman"/>
                <w:b/>
                <w:bCs/>
                <w:sz w:val="24"/>
                <w:szCs w:val="24"/>
              </w:rPr>
            </w:pPr>
            <w:r w:rsidRPr="00734100">
              <w:rPr>
                <w:rFonts w:ascii="Times New Roman" w:hAnsi="Times New Roman" w:cs="Times New Roman"/>
                <w:b/>
                <w:bCs/>
                <w:sz w:val="24"/>
                <w:szCs w:val="24"/>
              </w:rPr>
              <w:t>Sabiedrības integrācijas fonds</w:t>
            </w:r>
          </w:p>
        </w:tc>
      </w:tr>
      <w:tr w:rsidR="00253D7A" w:rsidRPr="00253D7A" w14:paraId="32DA88FA" w14:textId="77777777" w:rsidTr="00F84F96">
        <w:trPr>
          <w:cantSplit/>
        </w:trPr>
        <w:tc>
          <w:tcPr>
            <w:tcW w:w="669" w:type="pct"/>
          </w:tcPr>
          <w:p w14:paraId="48EFEFC7"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Pakalpojuma sniedzēju izvēle</w:t>
            </w:r>
          </w:p>
        </w:tc>
        <w:tc>
          <w:tcPr>
            <w:tcW w:w="1414" w:type="pct"/>
          </w:tcPr>
          <w:p w14:paraId="37CE8607"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Ir vairāki pakalpojuma sniedzēji – izglītības iestādes. </w:t>
            </w:r>
          </w:p>
          <w:p w14:paraId="08F88121"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Programmu īstenotāju izvēles kārtība „</w:t>
            </w:r>
            <w:hyperlink r:id="rId23" w:tooltip="izveles_kartiba_valst_val.docx" w:history="1">
              <w:r w:rsidRPr="00734100">
                <w:rPr>
                  <w:rStyle w:val="Hyperlink"/>
                  <w:rFonts w:ascii="Times New Roman" w:hAnsi="Times New Roman" w:cs="Times New Roman"/>
                  <w:color w:val="auto"/>
                  <w:sz w:val="24"/>
                  <w:szCs w:val="24"/>
                </w:rPr>
                <w:t>Valsts valodas izglītības programmu īstenotāju izvēles kārtība” </w:t>
              </w:r>
            </w:hyperlink>
          </w:p>
          <w:p w14:paraId="407E8683" w14:textId="77777777" w:rsidR="00D6633C" w:rsidRPr="00253D7A" w:rsidRDefault="00D6633C">
            <w:pPr>
              <w:rPr>
                <w:rFonts w:ascii="Times New Roman" w:hAnsi="Times New Roman" w:cs="Times New Roman"/>
                <w:sz w:val="24"/>
                <w:szCs w:val="24"/>
              </w:rPr>
            </w:pPr>
          </w:p>
        </w:tc>
        <w:tc>
          <w:tcPr>
            <w:tcW w:w="1481" w:type="pct"/>
          </w:tcPr>
          <w:p w14:paraId="50FB19E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sniedzēju atklātas atlases konkurss.</w:t>
            </w:r>
          </w:p>
          <w:p w14:paraId="4C1E2D67" w14:textId="77777777" w:rsidR="00D6633C" w:rsidRPr="00253D7A" w:rsidRDefault="00D6633C">
            <w:pPr>
              <w:rPr>
                <w:rFonts w:ascii="Times New Roman" w:hAnsi="Times New Roman" w:cs="Times New Roman"/>
                <w:sz w:val="24"/>
                <w:szCs w:val="24"/>
              </w:rPr>
            </w:pPr>
          </w:p>
          <w:p w14:paraId="3CC0AAE0" w14:textId="0DB8A91C" w:rsidR="00D6633C" w:rsidRPr="00253D7A" w:rsidRDefault="00D6633C">
            <w:pPr>
              <w:rPr>
                <w:rFonts w:ascii="Times New Roman" w:hAnsi="Times New Roman" w:cs="Times New Roman"/>
                <w:sz w:val="24"/>
                <w:szCs w:val="24"/>
              </w:rPr>
            </w:pPr>
          </w:p>
        </w:tc>
        <w:tc>
          <w:tcPr>
            <w:tcW w:w="1435" w:type="pct"/>
          </w:tcPr>
          <w:p w14:paraId="466820C7"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sniedzēju atklātas atlases konkurss.</w:t>
            </w:r>
          </w:p>
          <w:p w14:paraId="23BE3E1F" w14:textId="77777777" w:rsidR="00D6633C" w:rsidRPr="00253D7A" w:rsidRDefault="00D6633C">
            <w:pPr>
              <w:rPr>
                <w:rFonts w:ascii="Times New Roman" w:hAnsi="Times New Roman" w:cs="Times New Roman"/>
                <w:sz w:val="24"/>
                <w:szCs w:val="24"/>
              </w:rPr>
            </w:pPr>
          </w:p>
          <w:p w14:paraId="5461FE35" w14:textId="77777777" w:rsidR="00D6633C" w:rsidRPr="00253D7A" w:rsidRDefault="00D6633C">
            <w:pPr>
              <w:rPr>
                <w:rFonts w:ascii="Times New Roman" w:hAnsi="Times New Roman" w:cs="Times New Roman"/>
                <w:sz w:val="24"/>
                <w:szCs w:val="24"/>
              </w:rPr>
            </w:pPr>
            <w:hyperlink r:id="rId24" w:history="1">
              <w:r w:rsidRPr="00734100">
                <w:rPr>
                  <w:rStyle w:val="Hyperlink"/>
                  <w:rFonts w:ascii="Times New Roman" w:hAnsi="Times New Roman" w:cs="Times New Roman"/>
                  <w:color w:val="auto"/>
                  <w:sz w:val="24"/>
                  <w:szCs w:val="24"/>
                </w:rPr>
                <w:t>https://www.sif.gov.lv/lv/latviesu-valodas-macibas-ukrainas-civiliedzivotajiem</w:t>
              </w:r>
            </w:hyperlink>
          </w:p>
          <w:p w14:paraId="4E621404" w14:textId="77777777" w:rsidR="00D6633C" w:rsidRPr="00253D7A" w:rsidRDefault="00D6633C">
            <w:pPr>
              <w:rPr>
                <w:rFonts w:ascii="Times New Roman" w:hAnsi="Times New Roman" w:cs="Times New Roman"/>
                <w:sz w:val="24"/>
                <w:szCs w:val="24"/>
              </w:rPr>
            </w:pPr>
          </w:p>
          <w:p w14:paraId="23A6B259" w14:textId="77777777" w:rsidR="00D6633C" w:rsidRPr="00253D7A" w:rsidRDefault="00D6633C">
            <w:pPr>
              <w:rPr>
                <w:rFonts w:ascii="Times New Roman" w:hAnsi="Times New Roman" w:cs="Times New Roman"/>
                <w:sz w:val="24"/>
                <w:szCs w:val="24"/>
              </w:rPr>
            </w:pPr>
            <w:hyperlink r:id="rId25" w:history="1">
              <w:r w:rsidRPr="00734100">
                <w:rPr>
                  <w:rStyle w:val="Hyperlink"/>
                  <w:rFonts w:ascii="Times New Roman" w:hAnsi="Times New Roman" w:cs="Times New Roman"/>
                  <w:color w:val="auto"/>
                  <w:sz w:val="24"/>
                  <w:szCs w:val="24"/>
                </w:rPr>
                <w:t>https://www.sif.gov.lv/lv/latviesu-valodas-apguve-remigrantiem-un-vinu-gimenes-locekliem</w:t>
              </w:r>
            </w:hyperlink>
          </w:p>
        </w:tc>
      </w:tr>
      <w:tr w:rsidR="00253D7A" w:rsidRPr="00253D7A" w14:paraId="0AAB13F0" w14:textId="77777777" w:rsidTr="00F84F96">
        <w:trPr>
          <w:cantSplit/>
        </w:trPr>
        <w:tc>
          <w:tcPr>
            <w:tcW w:w="669" w:type="pct"/>
          </w:tcPr>
          <w:p w14:paraId="04C5BAB0"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Pedagogu izvēles kritēriji (izvirza finansējuma devējs)</w:t>
            </w:r>
          </w:p>
        </w:tc>
        <w:tc>
          <w:tcPr>
            <w:tcW w:w="1414" w:type="pct"/>
          </w:tcPr>
          <w:p w14:paraId="30979993"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Izglītības iestāde nodrošina normatīvo aktu prasībām un izglītības programmā noteiktajam atbilstošas kvalifikācijas pedagogus.</w:t>
            </w:r>
          </w:p>
        </w:tc>
        <w:tc>
          <w:tcPr>
            <w:tcW w:w="1481" w:type="pct"/>
          </w:tcPr>
          <w:p w14:paraId="42EB799D"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Pedagogs ar augstāko izglītību humanitāro zinātņu baltu filoloģijā vai ar augstāko filologa izglītību,  vai ir ieguvis latviešu valodas un literatūras pasniedzēja kvalifikāciju – un ne mazāk kā divu gadu pieredzi latviešu valodas kā svešvalodas mācīšanā. Pieredze iegūta pēdējo piecu gadu laikā izglītības iestādē vai organizējot mācības (kā juridiska vai fiziska persona, kas saņēmusi licenci pašvaldībā par neformālās izglītības programmas īstenošanu).</w:t>
            </w:r>
          </w:p>
        </w:tc>
        <w:tc>
          <w:tcPr>
            <w:tcW w:w="1435" w:type="pct"/>
          </w:tcPr>
          <w:p w14:paraId="5EA55460"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Finansējuma saņēmējs ir atbildīgs, ka projektā iesaistītajam pedagoģiskajam personālam ir atbilstošas kvalifikācijas augstākā izglītība vai cita veida kvalifikācija, kas saistīta ar baltu filoloģiju, humanitārām zinībām, svešvalodu mācīšanas metodikas un valodas struktūras zināšanu apguvi, kā arī ir pieredze latviešu valodas kā svešvalodas mācīšanā pieaugušajiem.</w:t>
            </w:r>
          </w:p>
        </w:tc>
      </w:tr>
      <w:tr w:rsidR="00253D7A" w:rsidRPr="00253D7A" w14:paraId="081BB238" w14:textId="77777777" w:rsidTr="00F84F96">
        <w:trPr>
          <w:cantSplit/>
        </w:trPr>
        <w:tc>
          <w:tcPr>
            <w:tcW w:w="669" w:type="pct"/>
          </w:tcPr>
          <w:p w14:paraId="6028A4EB"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Normatīvais regulējums: pedagogu kvalifikācijas prasības</w:t>
            </w:r>
          </w:p>
        </w:tc>
        <w:tc>
          <w:tcPr>
            <w:tcW w:w="4331" w:type="pct"/>
            <w:gridSpan w:val="3"/>
          </w:tcPr>
          <w:p w14:paraId="124BB732"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i/>
                <w:iCs/>
                <w:sz w:val="24"/>
                <w:szCs w:val="24"/>
              </w:rPr>
              <w:t>Noteikumi par pedagogiem nepieciešamo izglītību un profesionālo kvalifikāciju un pedagogu profesionālās kompetences pilnveides kārtību</w:t>
            </w:r>
            <w:r w:rsidRPr="00253D7A">
              <w:rPr>
                <w:rFonts w:ascii="Times New Roman" w:hAnsi="Times New Roman" w:cs="Times New Roman"/>
                <w:sz w:val="24"/>
                <w:szCs w:val="24"/>
              </w:rPr>
              <w:t>, Ministru kabineta noteikumi Nr. 569, 11.09.2018. Pieejami:</w:t>
            </w:r>
          </w:p>
          <w:p w14:paraId="7DBFBB3F" w14:textId="77777777" w:rsidR="00D6633C" w:rsidRPr="00253D7A" w:rsidRDefault="00D6633C">
            <w:pPr>
              <w:rPr>
                <w:rFonts w:ascii="Times New Roman" w:hAnsi="Times New Roman" w:cs="Times New Roman"/>
                <w:i/>
                <w:iCs/>
                <w:sz w:val="24"/>
                <w:szCs w:val="24"/>
              </w:rPr>
            </w:pPr>
            <w:hyperlink r:id="rId26" w:history="1">
              <w:r w:rsidRPr="00734100">
                <w:rPr>
                  <w:rStyle w:val="Hyperlink"/>
                  <w:rFonts w:ascii="Times New Roman" w:hAnsi="Times New Roman" w:cs="Times New Roman"/>
                  <w:i/>
                  <w:iCs/>
                  <w:color w:val="auto"/>
                  <w:sz w:val="24"/>
                  <w:szCs w:val="24"/>
                </w:rPr>
                <w:t>https://likumi.lv/ta/id/301572-noteikumi-par-pedagogiem-nepieciesamo-izglitibu-un-profesionalo-kvalifikaciju-un-pedagogu-profesionalas-kompetences-pilnveides-kartibu</w:t>
              </w:r>
            </w:hyperlink>
          </w:p>
          <w:p w14:paraId="3F7F6808" w14:textId="77777777" w:rsidR="00D6633C" w:rsidRPr="00253D7A" w:rsidRDefault="00D6633C">
            <w:pPr>
              <w:rPr>
                <w:rFonts w:ascii="Times New Roman" w:hAnsi="Times New Roman" w:cs="Times New Roman"/>
                <w:sz w:val="24"/>
                <w:szCs w:val="24"/>
              </w:rPr>
            </w:pPr>
          </w:p>
          <w:p w14:paraId="15C6D666"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Izdoti saskaņā ar</w:t>
            </w:r>
            <w:r w:rsidRPr="00253D7A">
              <w:rPr>
                <w:rFonts w:ascii="Times New Roman" w:hAnsi="Times New Roman" w:cs="Times New Roman"/>
                <w:i/>
                <w:iCs/>
                <w:sz w:val="24"/>
                <w:szCs w:val="24"/>
              </w:rPr>
              <w:t xml:space="preserve"> </w:t>
            </w:r>
            <w:hyperlink r:id="rId27" w:tgtFrame="_blank" w:history="1">
              <w:r w:rsidRPr="00734100">
                <w:rPr>
                  <w:rStyle w:val="Hyperlink"/>
                  <w:rFonts w:ascii="Times New Roman" w:hAnsi="Times New Roman" w:cs="Times New Roman"/>
                  <w:i/>
                  <w:iCs/>
                  <w:color w:val="auto"/>
                  <w:sz w:val="24"/>
                  <w:szCs w:val="24"/>
                </w:rPr>
                <w:t>Izglītības likuma</w:t>
              </w:r>
            </w:hyperlink>
            <w:r w:rsidRPr="00253D7A">
              <w:rPr>
                <w:rFonts w:ascii="Times New Roman" w:hAnsi="Times New Roman" w:cs="Times New Roman"/>
                <w:i/>
                <w:iCs/>
                <w:sz w:val="24"/>
                <w:szCs w:val="24"/>
              </w:rPr>
              <w:t xml:space="preserve"> </w:t>
            </w:r>
            <w:hyperlink r:id="rId28" w:anchor="p14" w:tgtFrame="_blank" w:history="1">
              <w:r w:rsidRPr="00253D7A">
                <w:rPr>
                  <w:rStyle w:val="Hyperlink"/>
                  <w:rFonts w:ascii="Times New Roman" w:hAnsi="Times New Roman" w:cs="Times New Roman"/>
                  <w:color w:val="auto"/>
                  <w:sz w:val="24"/>
                  <w:szCs w:val="24"/>
                </w:rPr>
                <w:t>14. panta</w:t>
              </w:r>
            </w:hyperlink>
            <w:r w:rsidRPr="00253D7A">
              <w:rPr>
                <w:rFonts w:ascii="Times New Roman" w:hAnsi="Times New Roman" w:cs="Times New Roman"/>
                <w:sz w:val="24"/>
                <w:szCs w:val="24"/>
              </w:rPr>
              <w:t xml:space="preserve"> 13. un 32. punktu,</w:t>
            </w:r>
            <w:r w:rsidRPr="00253D7A">
              <w:rPr>
                <w:rFonts w:ascii="Times New Roman" w:hAnsi="Times New Roman" w:cs="Times New Roman"/>
                <w:i/>
                <w:iCs/>
                <w:sz w:val="24"/>
                <w:szCs w:val="24"/>
              </w:rPr>
              <w:t xml:space="preserve"> </w:t>
            </w:r>
            <w:hyperlink r:id="rId29" w:anchor="p48" w:tgtFrame="_blank" w:history="1">
              <w:r w:rsidRPr="00253D7A">
                <w:rPr>
                  <w:rStyle w:val="Hyperlink"/>
                  <w:rFonts w:ascii="Times New Roman" w:hAnsi="Times New Roman" w:cs="Times New Roman"/>
                  <w:color w:val="auto"/>
                  <w:sz w:val="24"/>
                  <w:szCs w:val="24"/>
                </w:rPr>
                <w:t>48. panta</w:t>
              </w:r>
            </w:hyperlink>
            <w:r w:rsidRPr="00253D7A">
              <w:rPr>
                <w:rFonts w:ascii="Times New Roman" w:hAnsi="Times New Roman" w:cs="Times New Roman"/>
                <w:sz w:val="24"/>
                <w:szCs w:val="24"/>
              </w:rPr>
              <w:t xml:space="preserve"> pirmo daļu un</w:t>
            </w:r>
            <w:r w:rsidRPr="00253D7A">
              <w:rPr>
                <w:rFonts w:ascii="Times New Roman" w:hAnsi="Times New Roman" w:cs="Times New Roman"/>
                <w:i/>
                <w:iCs/>
                <w:sz w:val="24"/>
                <w:szCs w:val="24"/>
              </w:rPr>
              <w:t xml:space="preserve"> </w:t>
            </w:r>
            <w:hyperlink r:id="rId30" w:tgtFrame="_blank" w:history="1">
              <w:r w:rsidRPr="00734100">
                <w:rPr>
                  <w:rStyle w:val="Hyperlink"/>
                  <w:rFonts w:ascii="Times New Roman" w:hAnsi="Times New Roman" w:cs="Times New Roman"/>
                  <w:i/>
                  <w:iCs/>
                  <w:color w:val="auto"/>
                  <w:sz w:val="24"/>
                  <w:szCs w:val="24"/>
                </w:rPr>
                <w:t>Profesionālās izglītības likuma</w:t>
              </w:r>
            </w:hyperlink>
            <w:r w:rsidRPr="00253D7A">
              <w:rPr>
                <w:rFonts w:ascii="Times New Roman" w:hAnsi="Times New Roman" w:cs="Times New Roman"/>
                <w:sz w:val="24"/>
                <w:szCs w:val="24"/>
              </w:rPr>
              <w:t xml:space="preserve"> </w:t>
            </w:r>
            <w:hyperlink r:id="rId31" w:anchor="p18" w:tgtFrame="_blank" w:history="1">
              <w:r w:rsidRPr="00253D7A">
                <w:rPr>
                  <w:rStyle w:val="Hyperlink"/>
                  <w:rFonts w:ascii="Times New Roman" w:hAnsi="Times New Roman" w:cs="Times New Roman"/>
                  <w:color w:val="auto"/>
                  <w:sz w:val="24"/>
                  <w:szCs w:val="24"/>
                </w:rPr>
                <w:t>18. pantu</w:t>
              </w:r>
            </w:hyperlink>
          </w:p>
        </w:tc>
      </w:tr>
      <w:tr w:rsidR="00253D7A" w:rsidRPr="00253D7A" w14:paraId="08435D2A" w14:textId="77777777" w:rsidTr="00F84F96">
        <w:trPr>
          <w:cantSplit/>
        </w:trPr>
        <w:tc>
          <w:tcPr>
            <w:tcW w:w="669" w:type="pct"/>
          </w:tcPr>
          <w:p w14:paraId="2990B36F"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Diagnosticējošie testi valodas prasmes pašpārbaudei vai mācību sasniegumu diagnostikai</w:t>
            </w:r>
          </w:p>
        </w:tc>
        <w:tc>
          <w:tcPr>
            <w:tcW w:w="4331" w:type="pct"/>
            <w:gridSpan w:val="3"/>
          </w:tcPr>
          <w:p w14:paraId="2F407FC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Dažādi testi prasmju pašpārbaudei un mācību procesa organizācijai pieejami LVA tīmekļvietnē.</w:t>
            </w:r>
          </w:p>
          <w:p w14:paraId="587359C0"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Pašpārbaudes uzdevumi A, B un C latviešu valodas prasmes līmenim:</w:t>
            </w:r>
          </w:p>
          <w:p w14:paraId="5C46EDC5" w14:textId="77777777" w:rsidR="00D6633C" w:rsidRPr="00253D7A" w:rsidRDefault="00D6633C">
            <w:pPr>
              <w:ind w:left="850"/>
              <w:rPr>
                <w:rFonts w:ascii="Times New Roman" w:hAnsi="Times New Roman" w:cs="Times New Roman"/>
                <w:sz w:val="24"/>
                <w:szCs w:val="24"/>
              </w:rPr>
            </w:pPr>
            <w:hyperlink r:id="rId32" w:history="1">
              <w:r w:rsidRPr="00734100">
                <w:rPr>
                  <w:rStyle w:val="Hyperlink"/>
                  <w:rFonts w:ascii="Times New Roman" w:hAnsi="Times New Roman" w:cs="Times New Roman"/>
                  <w:color w:val="auto"/>
                  <w:sz w:val="24"/>
                  <w:szCs w:val="24"/>
                </w:rPr>
                <w:t>https://maciunmacies.valoda.lv/wp-content/uploads/2021/03/A_limenis_red.pdf</w:t>
              </w:r>
            </w:hyperlink>
          </w:p>
          <w:p w14:paraId="281C824C" w14:textId="77777777" w:rsidR="00D6633C" w:rsidRPr="00253D7A" w:rsidRDefault="00D6633C">
            <w:pPr>
              <w:ind w:left="850"/>
              <w:rPr>
                <w:rFonts w:ascii="Times New Roman" w:hAnsi="Times New Roman" w:cs="Times New Roman"/>
                <w:sz w:val="24"/>
                <w:szCs w:val="24"/>
              </w:rPr>
            </w:pPr>
            <w:hyperlink r:id="rId33" w:history="1">
              <w:r w:rsidRPr="00734100">
                <w:rPr>
                  <w:rStyle w:val="Hyperlink"/>
                  <w:rFonts w:ascii="Times New Roman" w:hAnsi="Times New Roman" w:cs="Times New Roman"/>
                  <w:color w:val="auto"/>
                  <w:sz w:val="24"/>
                  <w:szCs w:val="24"/>
                </w:rPr>
                <w:t>https://maciunmacies.valoda.lv/wp-content/uploads/2021/03/B_limenis_red.pdf</w:t>
              </w:r>
            </w:hyperlink>
          </w:p>
          <w:p w14:paraId="68BF6E61" w14:textId="77777777" w:rsidR="00D6633C" w:rsidRPr="00253D7A" w:rsidRDefault="00D6633C">
            <w:pPr>
              <w:ind w:left="850"/>
              <w:rPr>
                <w:rFonts w:ascii="Times New Roman" w:hAnsi="Times New Roman" w:cs="Times New Roman"/>
                <w:sz w:val="24"/>
                <w:szCs w:val="24"/>
              </w:rPr>
            </w:pPr>
            <w:hyperlink r:id="rId34" w:history="1">
              <w:r w:rsidRPr="00734100">
                <w:rPr>
                  <w:rStyle w:val="Hyperlink"/>
                  <w:rFonts w:ascii="Times New Roman" w:hAnsi="Times New Roman" w:cs="Times New Roman"/>
                  <w:color w:val="auto"/>
                  <w:sz w:val="24"/>
                  <w:szCs w:val="24"/>
                </w:rPr>
                <w:t>https://maciunmacies.valoda.lv/wp-content/uploads/2021/03/C_limenis_red.pdf</w:t>
              </w:r>
            </w:hyperlink>
          </w:p>
          <w:p w14:paraId="12FA781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Gatavošanās valsts valodas prasmes pārbaudei: uzdevumi sešiem prasmes līmeņiem (A1–C2)</w:t>
            </w:r>
          </w:p>
          <w:p w14:paraId="2DDE3066" w14:textId="77777777" w:rsidR="00D6633C" w:rsidRPr="00253D7A" w:rsidRDefault="00D6633C">
            <w:pPr>
              <w:ind w:left="850"/>
              <w:rPr>
                <w:rFonts w:ascii="Times New Roman" w:hAnsi="Times New Roman" w:cs="Times New Roman"/>
                <w:sz w:val="24"/>
                <w:szCs w:val="24"/>
              </w:rPr>
            </w:pPr>
            <w:hyperlink r:id="rId35" w:history="1">
              <w:r w:rsidRPr="00734100">
                <w:rPr>
                  <w:rStyle w:val="Hyperlink"/>
                  <w:rFonts w:ascii="Times New Roman" w:hAnsi="Times New Roman" w:cs="Times New Roman"/>
                  <w:color w:val="auto"/>
                  <w:sz w:val="24"/>
                  <w:szCs w:val="24"/>
                </w:rPr>
                <w:t>https://maciunmacies.valoda.lv/wp-content/uploads/2022/04/A1_uzdevumi_2022_03.pdf</w:t>
              </w:r>
            </w:hyperlink>
            <w:r w:rsidRPr="00253D7A">
              <w:rPr>
                <w:rFonts w:ascii="Times New Roman" w:hAnsi="Times New Roman" w:cs="Times New Roman"/>
                <w:sz w:val="24"/>
                <w:szCs w:val="24"/>
              </w:rPr>
              <w:t xml:space="preserve"> </w:t>
            </w:r>
          </w:p>
          <w:p w14:paraId="3FF38050" w14:textId="77777777" w:rsidR="00D6633C" w:rsidRPr="00253D7A" w:rsidRDefault="00D6633C">
            <w:pPr>
              <w:ind w:left="850"/>
              <w:rPr>
                <w:rFonts w:ascii="Times New Roman" w:hAnsi="Times New Roman" w:cs="Times New Roman"/>
                <w:sz w:val="24"/>
                <w:szCs w:val="24"/>
              </w:rPr>
            </w:pPr>
            <w:hyperlink r:id="rId36" w:history="1">
              <w:r w:rsidRPr="00734100">
                <w:rPr>
                  <w:rStyle w:val="Hyperlink"/>
                  <w:rFonts w:ascii="Times New Roman" w:hAnsi="Times New Roman" w:cs="Times New Roman"/>
                  <w:color w:val="auto"/>
                  <w:sz w:val="24"/>
                  <w:szCs w:val="24"/>
                </w:rPr>
                <w:t>https://maciunmacies.valoda.lv/wp-content/uploads/2022/04/A2_uzdevumi_2022_03.pdf</w:t>
              </w:r>
            </w:hyperlink>
            <w:r w:rsidRPr="00253D7A">
              <w:rPr>
                <w:rFonts w:ascii="Times New Roman" w:hAnsi="Times New Roman" w:cs="Times New Roman"/>
                <w:sz w:val="24"/>
                <w:szCs w:val="24"/>
              </w:rPr>
              <w:t xml:space="preserve"> </w:t>
            </w:r>
          </w:p>
          <w:p w14:paraId="7B8E4CEF" w14:textId="77777777" w:rsidR="00D6633C" w:rsidRPr="00253D7A" w:rsidRDefault="00D6633C">
            <w:pPr>
              <w:ind w:left="850"/>
              <w:rPr>
                <w:rFonts w:ascii="Times New Roman" w:hAnsi="Times New Roman" w:cs="Times New Roman"/>
                <w:sz w:val="24"/>
                <w:szCs w:val="24"/>
              </w:rPr>
            </w:pPr>
            <w:hyperlink r:id="rId37" w:history="1">
              <w:r w:rsidRPr="00734100">
                <w:rPr>
                  <w:rStyle w:val="Hyperlink"/>
                  <w:rFonts w:ascii="Times New Roman" w:hAnsi="Times New Roman" w:cs="Times New Roman"/>
                  <w:color w:val="auto"/>
                  <w:sz w:val="24"/>
                  <w:szCs w:val="24"/>
                </w:rPr>
                <w:t>https://maciunmacies.valoda.lv/wp-content/uploads/2022/04/B1_uzdevumi_2022_03.pdf</w:t>
              </w:r>
            </w:hyperlink>
            <w:r w:rsidRPr="00253D7A">
              <w:rPr>
                <w:rFonts w:ascii="Times New Roman" w:hAnsi="Times New Roman" w:cs="Times New Roman"/>
                <w:sz w:val="24"/>
                <w:szCs w:val="24"/>
              </w:rPr>
              <w:t xml:space="preserve"> </w:t>
            </w:r>
          </w:p>
          <w:p w14:paraId="1D2A5ECB" w14:textId="77777777" w:rsidR="00D6633C" w:rsidRPr="00253D7A" w:rsidRDefault="00D6633C">
            <w:pPr>
              <w:ind w:left="850"/>
              <w:rPr>
                <w:rFonts w:ascii="Times New Roman" w:hAnsi="Times New Roman" w:cs="Times New Roman"/>
                <w:sz w:val="24"/>
                <w:szCs w:val="24"/>
              </w:rPr>
            </w:pPr>
            <w:hyperlink r:id="rId38" w:history="1">
              <w:r w:rsidRPr="00734100">
                <w:rPr>
                  <w:rStyle w:val="Hyperlink"/>
                  <w:rFonts w:ascii="Times New Roman" w:hAnsi="Times New Roman" w:cs="Times New Roman"/>
                  <w:color w:val="auto"/>
                  <w:sz w:val="24"/>
                  <w:szCs w:val="24"/>
                </w:rPr>
                <w:t>https://maciunmacies.valoda.lv/wp-content/uploads/2022/04/B2_uzdevumi_2022_03.pdf</w:t>
              </w:r>
            </w:hyperlink>
          </w:p>
          <w:p w14:paraId="7D834FDC" w14:textId="77777777" w:rsidR="00D6633C" w:rsidRPr="00253D7A" w:rsidRDefault="00D6633C">
            <w:pPr>
              <w:ind w:left="850"/>
              <w:rPr>
                <w:rFonts w:ascii="Times New Roman" w:hAnsi="Times New Roman" w:cs="Times New Roman"/>
                <w:sz w:val="24"/>
                <w:szCs w:val="24"/>
              </w:rPr>
            </w:pPr>
            <w:hyperlink r:id="rId39" w:history="1">
              <w:r w:rsidRPr="00734100">
                <w:rPr>
                  <w:rStyle w:val="Hyperlink"/>
                  <w:rFonts w:ascii="Times New Roman" w:hAnsi="Times New Roman" w:cs="Times New Roman"/>
                  <w:color w:val="auto"/>
                  <w:sz w:val="24"/>
                  <w:szCs w:val="24"/>
                </w:rPr>
                <w:t>https://maciunmacies.valoda.lv/wp-content/uploads/2022/04/C1_uzdevumi_2022_03.pdf</w:t>
              </w:r>
            </w:hyperlink>
            <w:r w:rsidRPr="00253D7A">
              <w:rPr>
                <w:rFonts w:ascii="Times New Roman" w:hAnsi="Times New Roman" w:cs="Times New Roman"/>
                <w:sz w:val="24"/>
                <w:szCs w:val="24"/>
              </w:rPr>
              <w:t xml:space="preserve"> </w:t>
            </w:r>
          </w:p>
          <w:p w14:paraId="319B9B04" w14:textId="77777777" w:rsidR="00D6633C" w:rsidRPr="00253D7A" w:rsidRDefault="00D6633C">
            <w:pPr>
              <w:ind w:left="850"/>
              <w:rPr>
                <w:rFonts w:ascii="Times New Roman" w:hAnsi="Times New Roman" w:cs="Times New Roman"/>
                <w:sz w:val="24"/>
                <w:szCs w:val="24"/>
              </w:rPr>
            </w:pPr>
            <w:hyperlink r:id="rId40" w:history="1">
              <w:r w:rsidRPr="00734100">
                <w:rPr>
                  <w:rStyle w:val="Hyperlink"/>
                  <w:rFonts w:ascii="Times New Roman" w:hAnsi="Times New Roman" w:cs="Times New Roman"/>
                  <w:color w:val="auto"/>
                  <w:sz w:val="24"/>
                  <w:szCs w:val="24"/>
                </w:rPr>
                <w:t>https://maciunmacies.valoda.lv/wp-content/uploads/2022/04/C2_uzdevumi_2022_03.pdf</w:t>
              </w:r>
            </w:hyperlink>
            <w:r w:rsidRPr="00253D7A">
              <w:rPr>
                <w:rFonts w:ascii="Times New Roman" w:hAnsi="Times New Roman" w:cs="Times New Roman"/>
                <w:sz w:val="24"/>
                <w:szCs w:val="24"/>
              </w:rPr>
              <w:t xml:space="preserve"> </w:t>
            </w:r>
          </w:p>
          <w:p w14:paraId="3996B81A" w14:textId="199DE294"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w:t>
            </w:r>
            <w:r w:rsidR="00B71629" w:rsidRPr="00253D7A">
              <w:rPr>
                <w:rFonts w:ascii="Times New Roman" w:hAnsi="Times New Roman" w:cs="Times New Roman"/>
                <w:sz w:val="24"/>
                <w:szCs w:val="24"/>
              </w:rPr>
              <w:t>a</w:t>
            </w:r>
            <w:r w:rsidRPr="00253D7A">
              <w:rPr>
                <w:rFonts w:ascii="Times New Roman" w:hAnsi="Times New Roman" w:cs="Times New Roman"/>
                <w:sz w:val="24"/>
                <w:szCs w:val="24"/>
              </w:rPr>
              <w:t>šnovērtējumam</w:t>
            </w:r>
          </w:p>
          <w:p w14:paraId="66219A81" w14:textId="77777777" w:rsidR="00D6633C" w:rsidRPr="00253D7A" w:rsidRDefault="00D6633C">
            <w:pPr>
              <w:ind w:left="850"/>
              <w:rPr>
                <w:rFonts w:ascii="Times New Roman" w:hAnsi="Times New Roman" w:cs="Times New Roman"/>
                <w:sz w:val="24"/>
                <w:szCs w:val="24"/>
              </w:rPr>
            </w:pPr>
            <w:hyperlink r:id="rId41" w:history="1">
              <w:r w:rsidRPr="00734100">
                <w:rPr>
                  <w:rStyle w:val="Hyperlink"/>
                  <w:rFonts w:ascii="Times New Roman" w:hAnsi="Times New Roman" w:cs="Times New Roman"/>
                  <w:color w:val="auto"/>
                  <w:sz w:val="24"/>
                  <w:szCs w:val="24"/>
                </w:rPr>
                <w:t>http://www.sazinastilts.lv/language-learning/language-portfolio/</w:t>
              </w:r>
            </w:hyperlink>
            <w:r w:rsidRPr="00253D7A">
              <w:rPr>
                <w:rFonts w:ascii="Times New Roman" w:hAnsi="Times New Roman" w:cs="Times New Roman"/>
                <w:sz w:val="24"/>
                <w:szCs w:val="24"/>
              </w:rPr>
              <w:t xml:space="preserve"> </w:t>
            </w:r>
          </w:p>
          <w:p w14:paraId="323137A2" w14:textId="77777777" w:rsidR="00D6633C" w:rsidRPr="00253D7A" w:rsidRDefault="00D6633C">
            <w:pPr>
              <w:ind w:left="850"/>
              <w:rPr>
                <w:rFonts w:ascii="Times New Roman" w:hAnsi="Times New Roman" w:cs="Times New Roman"/>
                <w:sz w:val="24"/>
                <w:szCs w:val="24"/>
              </w:rPr>
            </w:pPr>
            <w:r w:rsidRPr="00253D7A">
              <w:rPr>
                <w:rFonts w:ascii="Times New Roman" w:hAnsi="Times New Roman" w:cs="Times New Roman"/>
                <w:sz w:val="24"/>
                <w:szCs w:val="24"/>
              </w:rPr>
              <w:t>Latviešu valodas pašvērtēšanas un pašmācības digitālais rīks pedagogiem (C1, C2) (</w:t>
            </w:r>
            <w:hyperlink r:id="rId42" w:history="1">
              <w:r w:rsidRPr="00734100">
                <w:rPr>
                  <w:rStyle w:val="Hyperlink"/>
                  <w:rFonts w:ascii="Times New Roman" w:hAnsi="Times New Roman" w:cs="Times New Roman"/>
                  <w:color w:val="auto"/>
                  <w:sz w:val="24"/>
                  <w:szCs w:val="24"/>
                </w:rPr>
                <w:t>https://maciunmacies.valoda.lv/pasvertesanas-un-pasmacibas-riks</w:t>
              </w:r>
            </w:hyperlink>
            <w:r w:rsidRPr="00253D7A">
              <w:rPr>
                <w:rFonts w:ascii="Times New Roman" w:hAnsi="Times New Roman" w:cs="Times New Roman"/>
                <w:sz w:val="24"/>
                <w:szCs w:val="24"/>
              </w:rPr>
              <w:t>)</w:t>
            </w:r>
          </w:p>
          <w:p w14:paraId="2530037E"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Nav pieejama vienota testu datubāze e-vidē ar mācību procesam un mācību sasniegumu mērīšanai nepieciešamu interaktivitāti.</w:t>
            </w:r>
          </w:p>
          <w:p w14:paraId="3E02B0BF"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Pakalpojuma sniedzēji – mācību centri </w:t>
            </w:r>
            <w:r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piedāvā arī savus izstrādātos valodas prasmi diagnosticējošos testus, kas piemēroti attiecīgās valodas apguvēju grupas mācību vajadzībām un prasmju līmenim. Līdz ar to dažādu pakalpojumu sniedzēju izmantoto testu rezultāti ne vienmēr ir salīdzināmi. Šādos gadījumos valodas apguvējam, mainot pakalpojuma sniedzēju, nereti jākārto papildu tests. </w:t>
            </w:r>
          </w:p>
        </w:tc>
      </w:tr>
      <w:tr w:rsidR="00253D7A" w:rsidRPr="00253D7A" w14:paraId="221FB3BA" w14:textId="77777777" w:rsidTr="00F84F96">
        <w:trPr>
          <w:cantSplit/>
        </w:trPr>
        <w:tc>
          <w:tcPr>
            <w:tcW w:w="669" w:type="pct"/>
          </w:tcPr>
          <w:p w14:paraId="1B59DC91"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Latviešu valodas prasmes līmeņi (kursu piedāvājums)</w:t>
            </w:r>
          </w:p>
        </w:tc>
        <w:tc>
          <w:tcPr>
            <w:tcW w:w="1414" w:type="pct"/>
          </w:tcPr>
          <w:p w14:paraId="616F6504"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Latviešu valodas apguves kursi tiek nodrošināti 3 prasmes līmeņu 6 apakšlīmeņos: A1, A2, B1, B2, C1, C2</w:t>
            </w:r>
          </w:p>
          <w:p w14:paraId="09832917"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(atbilstoši Eiropas kopīgajām vadlīnijām un latviešu valodas prasmju līmeņu aprakstiem</w:t>
            </w:r>
            <w:r w:rsidRPr="00253D7A">
              <w:rPr>
                <w:rStyle w:val="FootnoteReference"/>
                <w:rFonts w:ascii="Times New Roman" w:hAnsi="Times New Roman" w:cs="Times New Roman"/>
                <w:sz w:val="24"/>
                <w:szCs w:val="24"/>
              </w:rPr>
              <w:footnoteReference w:id="13"/>
            </w:r>
            <w:r w:rsidRPr="00253D7A">
              <w:rPr>
                <w:rFonts w:ascii="Times New Roman" w:hAnsi="Times New Roman" w:cs="Times New Roman"/>
                <w:sz w:val="24"/>
                <w:szCs w:val="24"/>
              </w:rPr>
              <w:t>).</w:t>
            </w:r>
          </w:p>
        </w:tc>
        <w:tc>
          <w:tcPr>
            <w:tcW w:w="1481" w:type="pct"/>
          </w:tcPr>
          <w:p w14:paraId="07CC1AA5"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Latviešu valodas apguves kursi tiek nodrošināti 3 prasmes līmeņu 6 apakšlīmeņos: A1, A2, B1, B2, C1, C2</w:t>
            </w:r>
          </w:p>
          <w:p w14:paraId="3C26E3C3"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(atbilstoši Eiropas kopīgajām vadlīnijām un latviešu valodas prasmju līmeņu aprakstiem).</w:t>
            </w:r>
          </w:p>
        </w:tc>
        <w:tc>
          <w:tcPr>
            <w:tcW w:w="1435" w:type="pct"/>
          </w:tcPr>
          <w:p w14:paraId="3AFC960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Latviešu valodas apguves kursi tiek nodrošināti 3 prasmes līmeņu 6 apakšlīmeņos: A1, A2, B1, B2, C1, C2</w:t>
            </w:r>
          </w:p>
          <w:p w14:paraId="0714F48C"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(atbilstoši Eiropas kopīgajām vadlīnijām un latviešu valodas prasmju līmeņu aprakstiem).</w:t>
            </w:r>
          </w:p>
        </w:tc>
      </w:tr>
      <w:tr w:rsidR="00253D7A" w:rsidRPr="00253D7A" w14:paraId="0BFC61AF" w14:textId="77777777" w:rsidTr="00F84F96">
        <w:trPr>
          <w:cantSplit/>
        </w:trPr>
        <w:tc>
          <w:tcPr>
            <w:tcW w:w="669" w:type="pct"/>
          </w:tcPr>
          <w:p w14:paraId="353E9EFE"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Valodas apguves kursu apjoms (programmā paredzētais stundu skaits)</w:t>
            </w:r>
          </w:p>
        </w:tc>
        <w:tc>
          <w:tcPr>
            <w:tcW w:w="1414" w:type="pct"/>
          </w:tcPr>
          <w:p w14:paraId="53E612E2" w14:textId="77777777" w:rsidR="00D6633C"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Viena valodas prasmes līmeņa apguvei </w:t>
            </w:r>
            <w:r w:rsidR="007551E3"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120 stundas.</w:t>
            </w:r>
          </w:p>
          <w:p w14:paraId="3E66477F" w14:textId="5E6F0145" w:rsidR="004F5632" w:rsidRPr="00253D7A" w:rsidRDefault="004F5632">
            <w:pPr>
              <w:rPr>
                <w:rFonts w:ascii="Times New Roman" w:hAnsi="Times New Roman" w:cs="Times New Roman"/>
                <w:sz w:val="24"/>
                <w:szCs w:val="24"/>
              </w:rPr>
            </w:pPr>
            <w:r w:rsidRPr="004F5632">
              <w:rPr>
                <w:rFonts w:ascii="Times New Roman" w:hAnsi="Times New Roman" w:cs="Times New Roman"/>
                <w:sz w:val="24"/>
                <w:szCs w:val="24"/>
              </w:rPr>
              <w:t>Programma “Valsts valoda atbilstoši pamata valsts valodas prasmes līmenim (ar angļu pamatvalodu) – pamata līmeņa 1. pakāpe (A1)” 150 stundas.</w:t>
            </w:r>
          </w:p>
        </w:tc>
        <w:tc>
          <w:tcPr>
            <w:tcW w:w="1481" w:type="pct"/>
          </w:tcPr>
          <w:p w14:paraId="74D1A914"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Ne mazāk kā 120 stundu viena valodas līmeņa apguvei, ievērojot, ka nodarbības tiek plānotas ne biežāk kā divas reizes nedēļā. Vienā reizē mācības nepārsniedz četras stundas.</w:t>
            </w:r>
          </w:p>
        </w:tc>
        <w:tc>
          <w:tcPr>
            <w:tcW w:w="1435" w:type="pct"/>
          </w:tcPr>
          <w:p w14:paraId="2A504B38"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Projekta pieteicējs plāno bezmaksas latviešu valodas mācības vismaz 120 akadēmisko stundu apjomā, bet nepārsniedzot 150 stundas.</w:t>
            </w:r>
          </w:p>
        </w:tc>
      </w:tr>
      <w:tr w:rsidR="00253D7A" w:rsidRPr="00253D7A" w14:paraId="11A03FD5" w14:textId="77777777" w:rsidTr="00F84F96">
        <w:trPr>
          <w:cantSplit/>
        </w:trPr>
        <w:tc>
          <w:tcPr>
            <w:tcW w:w="669" w:type="pct"/>
          </w:tcPr>
          <w:p w14:paraId="6C3C3164"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Valodas apguvēju skaits grupā</w:t>
            </w:r>
          </w:p>
        </w:tc>
        <w:tc>
          <w:tcPr>
            <w:tcW w:w="1414" w:type="pct"/>
          </w:tcPr>
          <w:p w14:paraId="13C4B35E" w14:textId="56C2DB8A" w:rsidR="00D6633C" w:rsidRPr="00253D7A" w:rsidRDefault="004F5632">
            <w:pPr>
              <w:rPr>
                <w:rFonts w:ascii="Times New Roman" w:hAnsi="Times New Roman" w:cs="Times New Roman"/>
                <w:sz w:val="24"/>
                <w:szCs w:val="24"/>
              </w:rPr>
            </w:pPr>
            <w:r w:rsidRPr="004F5632">
              <w:rPr>
                <w:rFonts w:ascii="Times New Roman" w:hAnsi="Times New Roman" w:cs="Times New Roman"/>
                <w:sz w:val="24"/>
                <w:szCs w:val="24"/>
              </w:rPr>
              <w:t>Mācības īsteno individuāli vai grupā līdz 15 personām</w:t>
            </w:r>
            <w:r w:rsidR="00D6633C" w:rsidRPr="00253D7A">
              <w:rPr>
                <w:rFonts w:ascii="Times New Roman" w:hAnsi="Times New Roman" w:cs="Times New Roman"/>
                <w:sz w:val="24"/>
                <w:szCs w:val="24"/>
              </w:rPr>
              <w:t>.</w:t>
            </w:r>
          </w:p>
        </w:tc>
        <w:tc>
          <w:tcPr>
            <w:tcW w:w="1481" w:type="pct"/>
          </w:tcPr>
          <w:p w14:paraId="7C21E9B9"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Ne vairāk kā 15 cilvēku grupā.</w:t>
            </w:r>
          </w:p>
          <w:p w14:paraId="3C105079" w14:textId="489FB50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Ja latviešu valodas mācību kursu dalībniekiem ir nepieciešams papildu atbalsts mācību programmas apguvei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ne vairāk kā pieci kursa dalībnieki.</w:t>
            </w:r>
          </w:p>
        </w:tc>
        <w:tc>
          <w:tcPr>
            <w:tcW w:w="1435" w:type="pct"/>
          </w:tcPr>
          <w:p w14:paraId="58EC0BF2"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Nav noteikts.</w:t>
            </w:r>
          </w:p>
        </w:tc>
      </w:tr>
      <w:tr w:rsidR="00253D7A" w:rsidRPr="00253D7A" w14:paraId="6BABF444" w14:textId="77777777" w:rsidTr="00F84F96">
        <w:trPr>
          <w:cantSplit/>
        </w:trPr>
        <w:tc>
          <w:tcPr>
            <w:tcW w:w="669" w:type="pct"/>
          </w:tcPr>
          <w:p w14:paraId="4BBD7711"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Mācību kursa programmas un mācību materiāli</w:t>
            </w:r>
          </w:p>
        </w:tc>
        <w:tc>
          <w:tcPr>
            <w:tcW w:w="1414" w:type="pct"/>
          </w:tcPr>
          <w:p w14:paraId="5847A091" w14:textId="222ED839" w:rsidR="00D6633C" w:rsidRPr="00253D7A" w:rsidRDefault="004F5632">
            <w:pPr>
              <w:rPr>
                <w:rFonts w:ascii="Times New Roman" w:hAnsi="Times New Roman" w:cs="Times New Roman"/>
                <w:sz w:val="24"/>
                <w:szCs w:val="24"/>
              </w:rPr>
            </w:pPr>
            <w:r w:rsidRPr="004F5632">
              <w:rPr>
                <w:rFonts w:ascii="Times New Roman" w:hAnsi="Times New Roman" w:cs="Times New Roman"/>
                <w:sz w:val="24"/>
                <w:szCs w:val="24"/>
              </w:rPr>
              <w:t>Pakalpojuma sniedzējs ir reģistrēts Izglītības iestāžu reģistrā. Pakalpojuma sniedzējam ir jābūt akreditētam vai tam ir jābūt saņemtai atļaujai valsts valodas izglītības programmu īstenošanai pašvaldības administratīvajā teritorijā.</w:t>
            </w:r>
            <w:r w:rsidRPr="004F5632">
              <w:rPr>
                <w:rFonts w:ascii="Times New Roman" w:hAnsi="Times New Roman" w:cs="Times New Roman"/>
                <w:sz w:val="24"/>
                <w:szCs w:val="24"/>
              </w:rPr>
              <w:br/>
              <w:t>Pakalpojuma sniedzējs nodrošina katram klientam mācību (t. sk. izdales) materiālu kopumu, kas paredzēts individualizētu mācību īstenošanai. Izdales un mācību materiāli paliek valodas apguvēja īpašumā.</w:t>
            </w:r>
            <w:r w:rsidRPr="004F5632">
              <w:rPr>
                <w:rFonts w:ascii="Times New Roman" w:hAnsi="Times New Roman" w:cs="Times New Roman"/>
                <w:sz w:val="24"/>
                <w:szCs w:val="24"/>
              </w:rPr>
              <w:br/>
              <w:t>Vairāk informācijas sk.: https://www.nva.gov.lv/lv/prasmju-apguve</w:t>
            </w:r>
          </w:p>
        </w:tc>
        <w:tc>
          <w:tcPr>
            <w:tcW w:w="1481" w:type="pct"/>
          </w:tcPr>
          <w:p w14:paraId="4EE7BFAE"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sniedzējs nodrošina latviešu valodas mācību kursa programmas licencēšanu.</w:t>
            </w:r>
          </w:p>
          <w:p w14:paraId="2BB14A5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sniedzējs nodrošina bezmaksas mācību (t. sk. izdales) materiālus katram valodas apguvējam.</w:t>
            </w:r>
          </w:p>
        </w:tc>
        <w:tc>
          <w:tcPr>
            <w:tcW w:w="1435" w:type="pct"/>
          </w:tcPr>
          <w:p w14:paraId="4B7E5E39"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sniedzējs iesniedz latviešu valodas apguves kursu programmas pretendentu atlases konkursā.</w:t>
            </w:r>
          </w:p>
        </w:tc>
      </w:tr>
      <w:tr w:rsidR="00253D7A" w:rsidRPr="00253D7A" w14:paraId="3972F140" w14:textId="77777777" w:rsidTr="00F84F96">
        <w:trPr>
          <w:cantSplit/>
        </w:trPr>
        <w:tc>
          <w:tcPr>
            <w:tcW w:w="669" w:type="pct"/>
          </w:tcPr>
          <w:p w14:paraId="3EC6C027"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Prasība kārtot valsts valodas prasmes pārbaudi</w:t>
            </w:r>
          </w:p>
        </w:tc>
        <w:tc>
          <w:tcPr>
            <w:tcW w:w="1414" w:type="pct"/>
          </w:tcPr>
          <w:p w14:paraId="69C65DED" w14:textId="05AAB109"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Pēc mācību programmas apguves kursu dalībniekiem jākārto valsts valodas prasmes pārbaude un jāsaņem valsts valodas prasmes novērtējums (obligāta prasība). Pārbaudes nokārtošana vai nenokārtošana apgūtajā valodas prasmes līmenī tiešā veidā ietekmē pakalpojuma sniedzējam piešķirtā finansējuma summu.</w:t>
            </w:r>
            <w:r w:rsidR="004F5632">
              <w:rPr>
                <w:rFonts w:ascii="Times New Roman" w:hAnsi="Times New Roman" w:cs="Times New Roman"/>
                <w:sz w:val="24"/>
                <w:szCs w:val="24"/>
              </w:rPr>
              <w:t xml:space="preserve"> </w:t>
            </w:r>
            <w:r w:rsidR="004F5632" w:rsidRPr="004F5632">
              <w:rPr>
                <w:rFonts w:ascii="Times New Roman" w:hAnsi="Times New Roman" w:cs="Times New Roman"/>
                <w:sz w:val="24"/>
                <w:szCs w:val="24"/>
              </w:rPr>
              <w:t>Mācību dalībnieks var kārtot atkārtoti valsts valodas prasmes līmeņa pārbaudi 90 dienu laikā pēc mācību pabeigšanas izglītības iestādē.</w:t>
            </w:r>
          </w:p>
        </w:tc>
        <w:tc>
          <w:tcPr>
            <w:tcW w:w="1481" w:type="pct"/>
          </w:tcPr>
          <w:p w14:paraId="7A0E2B0E" w14:textId="21F896E6"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Pakalpojuma sniedzējam jānodrošina, ka vismaz 60 % latviešu valodas apguves kursu dalībnieku kārto valsts valodas prasmes pārbaudi.</w:t>
            </w:r>
          </w:p>
          <w:p w14:paraId="0C96AFC0"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Kursu īstenotājiem (pakalpojuma sniedzējiem) jānorāda, cik procenti valodas apguvēju pēc mācībām kārtojuši valsts valodas prasmes pārbaudi līmenī, kurā programma apgūta.</w:t>
            </w:r>
          </w:p>
        </w:tc>
        <w:tc>
          <w:tcPr>
            <w:tcW w:w="1435" w:type="pct"/>
          </w:tcPr>
          <w:p w14:paraId="0BE10F60" w14:textId="67397207" w:rsidR="00D6633C" w:rsidRPr="00253D7A" w:rsidRDefault="00D6633C">
            <w:pPr>
              <w:rPr>
                <w:rFonts w:ascii="Times New Roman" w:hAnsi="Times New Roman" w:cs="Times New Roman"/>
                <w:sz w:val="24"/>
                <w:szCs w:val="24"/>
                <w:u w:val="single"/>
              </w:rPr>
            </w:pPr>
            <w:r w:rsidRPr="00253D7A">
              <w:rPr>
                <w:rFonts w:ascii="Times New Roman" w:hAnsi="Times New Roman" w:cs="Times New Roman"/>
                <w:sz w:val="24"/>
                <w:szCs w:val="24"/>
              </w:rPr>
              <w:t xml:space="preserve">Finansējuma saņēmējam ir jānodrošina valsts valodas prasmes pārbaudījums sekmīgi kursu pabeigušajiem dalībniekiem, </w:t>
            </w:r>
            <w:r w:rsidRPr="00253D7A">
              <w:rPr>
                <w:rFonts w:ascii="Times New Roman" w:hAnsi="Times New Roman" w:cs="Times New Roman"/>
                <w:sz w:val="24"/>
                <w:szCs w:val="24"/>
                <w:u w:val="single"/>
              </w:rPr>
              <w:t>ja ir tāda nepieciešamība.</w:t>
            </w:r>
          </w:p>
          <w:p w14:paraId="5417994F" w14:textId="17332C96"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Ir bijusi arī prakse kā kritēriju noteikt valodas prasmes līmeni paaugstinājušo (par vienu pakāpi, piem., no A1 un A2) procentuālo rādītāju, valodas prasmi apliecinot pārbaudē.</w:t>
            </w:r>
          </w:p>
        </w:tc>
      </w:tr>
      <w:tr w:rsidR="00253D7A" w:rsidRPr="00253D7A" w14:paraId="1320AB94" w14:textId="77777777" w:rsidTr="00F84F96">
        <w:trPr>
          <w:cantSplit/>
        </w:trPr>
        <w:tc>
          <w:tcPr>
            <w:tcW w:w="669" w:type="pct"/>
          </w:tcPr>
          <w:p w14:paraId="099DF58D"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Valsts valodas prasmes pārbaude</w:t>
            </w:r>
          </w:p>
        </w:tc>
        <w:tc>
          <w:tcPr>
            <w:tcW w:w="4331" w:type="pct"/>
            <w:gridSpan w:val="3"/>
          </w:tcPr>
          <w:p w14:paraId="0BE1D8C6" w14:textId="442D5EAE"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Par valsts valodas prasmes pārbaudi vairāk informācijas sk. tīmekļvietnē:</w:t>
            </w:r>
          </w:p>
          <w:p w14:paraId="7245E065" w14:textId="77777777" w:rsidR="00D6633C" w:rsidRPr="00253D7A" w:rsidRDefault="00D6633C">
            <w:pPr>
              <w:rPr>
                <w:rFonts w:ascii="Times New Roman" w:hAnsi="Times New Roman" w:cs="Times New Roman"/>
                <w:sz w:val="24"/>
                <w:szCs w:val="24"/>
              </w:rPr>
            </w:pPr>
            <w:hyperlink r:id="rId43" w:history="1">
              <w:r w:rsidRPr="00734100">
                <w:rPr>
                  <w:rStyle w:val="Hyperlink"/>
                  <w:rFonts w:ascii="Times New Roman" w:hAnsi="Times New Roman" w:cs="Times New Roman"/>
                  <w:color w:val="auto"/>
                  <w:sz w:val="24"/>
                  <w:szCs w:val="24"/>
                </w:rPr>
                <w:t>https://www.visc.gov.lv/lv/valsts-valodas-prasmes-parbaude</w:t>
              </w:r>
            </w:hyperlink>
            <w:r w:rsidRPr="00253D7A">
              <w:rPr>
                <w:rFonts w:ascii="Times New Roman" w:hAnsi="Times New Roman" w:cs="Times New Roman"/>
                <w:sz w:val="24"/>
                <w:szCs w:val="24"/>
              </w:rPr>
              <w:t xml:space="preserve"> </w:t>
            </w:r>
          </w:p>
          <w:p w14:paraId="7DBE72EE" w14:textId="77777777" w:rsidR="00D6633C" w:rsidRPr="00253D7A" w:rsidRDefault="00D6633C">
            <w:pPr>
              <w:rPr>
                <w:rFonts w:ascii="Times New Roman" w:hAnsi="Times New Roman" w:cs="Times New Roman"/>
                <w:sz w:val="24"/>
                <w:szCs w:val="24"/>
              </w:rPr>
            </w:pPr>
            <w:hyperlink r:id="rId44" w:history="1">
              <w:r w:rsidRPr="00734100">
                <w:rPr>
                  <w:rStyle w:val="Hyperlink"/>
                  <w:rFonts w:ascii="Times New Roman" w:hAnsi="Times New Roman" w:cs="Times New Roman"/>
                  <w:color w:val="auto"/>
                  <w:sz w:val="24"/>
                  <w:szCs w:val="24"/>
                </w:rPr>
                <w:t>https://www.visc.gov.lv/en/state-language-proficiency-testing</w:t>
              </w:r>
            </w:hyperlink>
            <w:r w:rsidRPr="00734100">
              <w:rPr>
                <w:rStyle w:val="Hyperlink"/>
                <w:rFonts w:ascii="Times New Roman" w:hAnsi="Times New Roman" w:cs="Times New Roman"/>
                <w:color w:val="auto"/>
                <w:sz w:val="24"/>
                <w:szCs w:val="24"/>
              </w:rPr>
              <w:t xml:space="preserve"> </w:t>
            </w:r>
            <w:r w:rsidRPr="00253D7A">
              <w:rPr>
                <w:rFonts w:ascii="Times New Roman" w:hAnsi="Times New Roman" w:cs="Times New Roman"/>
                <w:sz w:val="24"/>
                <w:szCs w:val="24"/>
              </w:rPr>
              <w:t>(Informāciju angļu valodā nepieciešams papildināt.)</w:t>
            </w:r>
          </w:p>
          <w:p w14:paraId="0E4C1890" w14:textId="77777777" w:rsidR="00D6633C" w:rsidRPr="00253D7A" w:rsidRDefault="00D6633C">
            <w:pPr>
              <w:rPr>
                <w:rFonts w:ascii="Times New Roman" w:hAnsi="Times New Roman" w:cs="Times New Roman"/>
                <w:sz w:val="24"/>
                <w:szCs w:val="24"/>
              </w:rPr>
            </w:pPr>
          </w:p>
          <w:p w14:paraId="185708C8"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Pārbaudes kārtību nosaka Ministru kabineta 2022  gada 8. marta noteikumi Nr. 157 „Noteikumi par valsts valodas zināšanu apjomu, valsts valodas prasmes pārbaudes kārtību un valsts nodevu par valsts valodas prasmes pārbaudi”.</w:t>
            </w:r>
          </w:p>
          <w:p w14:paraId="5DF8AA89" w14:textId="77777777" w:rsidR="00D6633C" w:rsidRPr="00253D7A" w:rsidRDefault="00D6633C">
            <w:pPr>
              <w:rPr>
                <w:rFonts w:ascii="Times New Roman" w:hAnsi="Times New Roman" w:cs="Times New Roman"/>
                <w:i/>
                <w:iCs/>
                <w:sz w:val="24"/>
                <w:szCs w:val="24"/>
              </w:rPr>
            </w:pPr>
            <w:r w:rsidRPr="00253D7A">
              <w:rPr>
                <w:rFonts w:ascii="Times New Roman" w:hAnsi="Times New Roman" w:cs="Times New Roman"/>
                <w:sz w:val="24"/>
                <w:szCs w:val="24"/>
              </w:rPr>
              <w:t xml:space="preserve">Pieejami: </w:t>
            </w:r>
            <w:hyperlink r:id="rId45" w:history="1">
              <w:r w:rsidRPr="00734100">
                <w:rPr>
                  <w:rStyle w:val="Hyperlink"/>
                  <w:rFonts w:ascii="Times New Roman" w:hAnsi="Times New Roman" w:cs="Times New Roman"/>
                  <w:i/>
                  <w:iCs/>
                  <w:color w:val="auto"/>
                  <w:sz w:val="24"/>
                  <w:szCs w:val="24"/>
                </w:rPr>
                <w:t>https://likumi.lv/ta/id/330669-noteikumi-par-valsts-valodas-zinasanu-apjomu-un-valsts-valodas-prasmes-parbaudes-kartibu</w:t>
              </w:r>
            </w:hyperlink>
          </w:p>
          <w:p w14:paraId="27B3275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MK noteikumi nosaka:</w:t>
            </w:r>
          </w:p>
          <w:p w14:paraId="1EF9A2E1" w14:textId="77777777" w:rsidR="00D6633C" w:rsidRPr="00253D7A" w:rsidRDefault="00D6633C" w:rsidP="00DB3555">
            <w:pPr>
              <w:numPr>
                <w:ilvl w:val="0"/>
                <w:numId w:val="10"/>
              </w:numPr>
              <w:rPr>
                <w:rFonts w:ascii="Times New Roman" w:hAnsi="Times New Roman" w:cs="Times New Roman"/>
                <w:sz w:val="24"/>
                <w:szCs w:val="24"/>
              </w:rPr>
            </w:pPr>
            <w:r w:rsidRPr="00253D7A">
              <w:rPr>
                <w:rFonts w:ascii="Times New Roman" w:hAnsi="Times New Roman" w:cs="Times New Roman"/>
                <w:sz w:val="24"/>
                <w:szCs w:val="24"/>
              </w:rPr>
              <w:t>zināšanu apjomu konkrētām profesijām un amatiem, pastāvīgās uzturēšanās atļaujas saņemšanai un ES pastāvīgā iedzīvotāja statusa iegūšanai;</w:t>
            </w:r>
          </w:p>
          <w:p w14:paraId="69EA5CE4" w14:textId="77777777" w:rsidR="00D6633C" w:rsidRPr="00253D7A" w:rsidRDefault="00D6633C" w:rsidP="00DB3555">
            <w:pPr>
              <w:numPr>
                <w:ilvl w:val="0"/>
                <w:numId w:val="10"/>
              </w:numPr>
              <w:rPr>
                <w:rFonts w:ascii="Times New Roman" w:hAnsi="Times New Roman" w:cs="Times New Roman"/>
                <w:sz w:val="24"/>
                <w:szCs w:val="24"/>
              </w:rPr>
            </w:pPr>
            <w:r w:rsidRPr="00253D7A">
              <w:rPr>
                <w:rFonts w:ascii="Times New Roman" w:hAnsi="Times New Roman" w:cs="Times New Roman"/>
                <w:sz w:val="24"/>
                <w:szCs w:val="24"/>
              </w:rPr>
              <w:t xml:space="preserve"> personu grupas, kas ir atbrīvotas no pārbaudes kārtošanas vai kurām ir atvieglojumi pārbaudes kārtošanā;</w:t>
            </w:r>
          </w:p>
          <w:p w14:paraId="5EFA77C9" w14:textId="77777777" w:rsidR="00D6633C" w:rsidRPr="00253D7A" w:rsidRDefault="00D6633C" w:rsidP="00DB3555">
            <w:pPr>
              <w:numPr>
                <w:ilvl w:val="0"/>
                <w:numId w:val="10"/>
              </w:numPr>
              <w:rPr>
                <w:rFonts w:ascii="Times New Roman" w:hAnsi="Times New Roman" w:cs="Times New Roman"/>
                <w:sz w:val="24"/>
                <w:szCs w:val="24"/>
              </w:rPr>
            </w:pPr>
            <w:r w:rsidRPr="00253D7A">
              <w:rPr>
                <w:rFonts w:ascii="Times New Roman" w:hAnsi="Times New Roman" w:cs="Times New Roman"/>
                <w:sz w:val="24"/>
                <w:szCs w:val="24"/>
              </w:rPr>
              <w:t>valsts valodas prasmi apliecinošos dokumentus (aktuālos un vēsturiskos).</w:t>
            </w:r>
          </w:p>
          <w:p w14:paraId="49D23582" w14:textId="77777777" w:rsidR="00D6633C" w:rsidRPr="00253D7A" w:rsidRDefault="00D6633C">
            <w:pPr>
              <w:ind w:left="720"/>
              <w:rPr>
                <w:rFonts w:ascii="Times New Roman" w:hAnsi="Times New Roman" w:cs="Times New Roman"/>
                <w:sz w:val="24"/>
                <w:szCs w:val="24"/>
              </w:rPr>
            </w:pPr>
          </w:p>
          <w:p w14:paraId="205B8DC0" w14:textId="4CE85422"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Kopš 2023. gada ir pieejama</w:t>
            </w:r>
            <w:r w:rsidRPr="00253D7A">
              <w:rPr>
                <w:rFonts w:ascii="Times New Roman" w:hAnsi="Times New Roman" w:cs="Times New Roman"/>
                <w:b/>
                <w:bCs/>
                <w:sz w:val="24"/>
                <w:szCs w:val="24"/>
              </w:rPr>
              <w:t xml:space="preserve"> valsts valodas prasmes pārbaudes rezultātu vienotā datubāze </w:t>
            </w:r>
            <w:r w:rsidRPr="00253D7A">
              <w:rPr>
                <w:rFonts w:ascii="Times New Roman" w:hAnsi="Times New Roman" w:cs="Times New Roman"/>
                <w:sz w:val="24"/>
                <w:szCs w:val="24"/>
              </w:rPr>
              <w:t>(datubāzei tika pievienoti Valsts valodas centrā glabātie dati, resp., tika digitalizēti 1992.–2000. gada valsts valodas atestācijas protokolu dati). Līdz ar to pašlaik ir iegūstama informācija par vairāk nekā 500 000 personu valsts valodas prasmes līmeni un pakāpi.</w:t>
            </w:r>
          </w:p>
          <w:p w14:paraId="7359CA33" w14:textId="77777777" w:rsidR="00D6633C" w:rsidRPr="00253D7A" w:rsidRDefault="00D6633C">
            <w:pPr>
              <w:rPr>
                <w:rFonts w:ascii="Times New Roman" w:hAnsi="Times New Roman" w:cs="Times New Roman"/>
                <w:sz w:val="24"/>
                <w:szCs w:val="24"/>
              </w:rPr>
            </w:pPr>
          </w:p>
          <w:p w14:paraId="56AF035B"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Valsts valodas prasmes pārbaudes rezultāti ir </w:t>
            </w:r>
            <w:r w:rsidRPr="00253D7A">
              <w:rPr>
                <w:rFonts w:ascii="Times New Roman" w:hAnsi="Times New Roman" w:cs="Times New Roman"/>
                <w:b/>
                <w:bCs/>
                <w:sz w:val="24"/>
                <w:szCs w:val="24"/>
              </w:rPr>
              <w:t>viens no valodas apguves procesa kvalitātes rādītājiem.</w:t>
            </w:r>
          </w:p>
        </w:tc>
      </w:tr>
      <w:tr w:rsidR="00253D7A" w:rsidRPr="00253D7A" w14:paraId="0E478A85" w14:textId="77777777" w:rsidTr="00F84F96">
        <w:trPr>
          <w:cantSplit/>
        </w:trPr>
        <w:tc>
          <w:tcPr>
            <w:tcW w:w="669" w:type="pct"/>
          </w:tcPr>
          <w:p w14:paraId="6763075C"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Kursu kvalitātes uzraudzība</w:t>
            </w:r>
          </w:p>
        </w:tc>
        <w:tc>
          <w:tcPr>
            <w:tcW w:w="1414" w:type="pct"/>
          </w:tcPr>
          <w:p w14:paraId="5D1E2FE8" w14:textId="3A9200C7" w:rsidR="00D6633C" w:rsidRPr="00253D7A" w:rsidRDefault="004F5632">
            <w:pPr>
              <w:rPr>
                <w:rFonts w:ascii="Times New Roman" w:hAnsi="Times New Roman" w:cs="Times New Roman"/>
                <w:sz w:val="24"/>
                <w:szCs w:val="24"/>
              </w:rPr>
            </w:pPr>
            <w:r w:rsidRPr="004F5632">
              <w:rPr>
                <w:rFonts w:ascii="Times New Roman" w:hAnsi="Times New Roman" w:cs="Times New Roman"/>
                <w:sz w:val="24"/>
                <w:szCs w:val="24"/>
              </w:rPr>
              <w:t>Kursu norisi uzrauga finansējuma piešķīrējs. Par kursu saturisko kvalitāti atbildīgs finansējuma saņēmējs, piesaistot sadarbības partneri - Izglītības un kvalitātes valsts dienestu.</w:t>
            </w:r>
            <w:r w:rsidRPr="004F5632">
              <w:rPr>
                <w:rFonts w:ascii="Times New Roman" w:hAnsi="Times New Roman" w:cs="Times New Roman"/>
                <w:sz w:val="24"/>
                <w:szCs w:val="24"/>
              </w:rPr>
              <w:br/>
              <w:t>Viens no kvalitātes kritērijiem ir arī valodas apguvēju rezultāti par sekmīgi nokārtotu valsts valodas prasmes noslēguma pārbaudījumu.</w:t>
            </w:r>
          </w:p>
        </w:tc>
        <w:tc>
          <w:tcPr>
            <w:tcW w:w="1481" w:type="pct"/>
          </w:tcPr>
          <w:p w14:paraId="6A20CF2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Kursu norisi uzrauga finansējuma piešķīrējs. Par kursu saturisko kvalitāti atbildīgs finansējuma saņēmējs.</w:t>
            </w:r>
          </w:p>
        </w:tc>
        <w:tc>
          <w:tcPr>
            <w:tcW w:w="1435" w:type="pct"/>
          </w:tcPr>
          <w:p w14:paraId="07B87014"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Par kursu kvalitāti atbild finansējuma saņēmējs. Finansējuma saņēmējam katra mācību kursa noslēgumā ir jāveic latviešu valodas apguves kursu dalībnieku apmierinātības izvērtējums.</w:t>
            </w:r>
          </w:p>
        </w:tc>
      </w:tr>
      <w:tr w:rsidR="00253D7A" w:rsidRPr="00253D7A" w14:paraId="6F1F8373" w14:textId="77777777" w:rsidTr="00F84F96">
        <w:trPr>
          <w:cantSplit/>
        </w:trPr>
        <w:tc>
          <w:tcPr>
            <w:tcW w:w="669" w:type="pct"/>
          </w:tcPr>
          <w:p w14:paraId="6999BCF9"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Mērķgrupas</w:t>
            </w:r>
          </w:p>
        </w:tc>
        <w:tc>
          <w:tcPr>
            <w:tcW w:w="1414" w:type="pct"/>
          </w:tcPr>
          <w:p w14:paraId="49F38030" w14:textId="67B28BFC" w:rsidR="00D6633C" w:rsidRPr="00253D7A" w:rsidRDefault="004F5632">
            <w:pPr>
              <w:rPr>
                <w:rFonts w:ascii="Times New Roman" w:hAnsi="Times New Roman" w:cs="Times New Roman"/>
                <w:sz w:val="24"/>
                <w:szCs w:val="24"/>
              </w:rPr>
            </w:pPr>
            <w:r w:rsidRPr="004F5632">
              <w:rPr>
                <w:rFonts w:ascii="Times New Roman" w:hAnsi="Times New Roman" w:cs="Times New Roman"/>
                <w:sz w:val="24"/>
                <w:szCs w:val="24"/>
                <w:u w:val="single"/>
              </w:rPr>
              <w:t>Bezdarbnieki, darba meklētāji, bezdarba riskam pakļautas personas (nodarbinātas vai pašnodarbinātas personas).</w:t>
            </w:r>
          </w:p>
        </w:tc>
        <w:tc>
          <w:tcPr>
            <w:tcW w:w="1481" w:type="pct"/>
          </w:tcPr>
          <w:p w14:paraId="1D898236"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Prioritārā mērķgrupa ir </w:t>
            </w:r>
            <w:r w:rsidRPr="00253D7A">
              <w:rPr>
                <w:rFonts w:ascii="Times New Roman" w:hAnsi="Times New Roman" w:cs="Times New Roman"/>
                <w:sz w:val="24"/>
                <w:szCs w:val="24"/>
                <w:u w:val="single"/>
              </w:rPr>
              <w:t>trešo valstu pilsoņi</w:t>
            </w:r>
            <w:r w:rsidRPr="00253D7A">
              <w:rPr>
                <w:rFonts w:ascii="Times New Roman" w:hAnsi="Times New Roman" w:cs="Times New Roman"/>
                <w:sz w:val="24"/>
                <w:szCs w:val="24"/>
              </w:rPr>
              <w:t xml:space="preserve"> </w:t>
            </w:r>
            <w:r w:rsidRPr="00253D7A">
              <w:rPr>
                <w:rFonts w:ascii="Times New Roman" w:hAnsi="Times New Roman" w:cs="Times New Roman"/>
                <w:sz w:val="24"/>
                <w:szCs w:val="24"/>
                <w:u w:val="single"/>
              </w:rPr>
              <w:t>(jaunieši no 13 līdz 25 gadiem un pieaugušie),</w:t>
            </w:r>
            <w:r w:rsidRPr="00253D7A">
              <w:rPr>
                <w:rFonts w:ascii="Times New Roman" w:hAnsi="Times New Roman" w:cs="Times New Roman"/>
                <w:sz w:val="24"/>
                <w:szCs w:val="24"/>
              </w:rPr>
              <w:t xml:space="preserve"> kas saņēmuši tiesības uzturēties Latvijas teritorijā, un personas, kurām nepieciešama starptautiskā aizsardzība</w:t>
            </w:r>
            <w:r w:rsidRPr="00253D7A">
              <w:rPr>
                <w:rFonts w:ascii="Times New Roman" w:hAnsi="Times New Roman" w:cs="Times New Roman"/>
                <w:sz w:val="24"/>
                <w:szCs w:val="24"/>
                <w:u w:val="single"/>
              </w:rPr>
              <w:t xml:space="preserve"> (bēgļi, personas, kurām piešķirts alternatīvais statuss un patvēruma meklētāji)</w:t>
            </w:r>
            <w:r w:rsidRPr="00253D7A">
              <w:rPr>
                <w:rFonts w:ascii="Times New Roman" w:hAnsi="Times New Roman" w:cs="Times New Roman"/>
                <w:sz w:val="24"/>
                <w:szCs w:val="24"/>
              </w:rPr>
              <w:t>. Mērķgrupā neietilpst ES dalībvalstu pilsoņi, Eiropas ekonomikas zonas un Šveices Konfederācijas pilsoņi.</w:t>
            </w:r>
          </w:p>
        </w:tc>
        <w:tc>
          <w:tcPr>
            <w:tcW w:w="1435" w:type="pct"/>
          </w:tcPr>
          <w:p w14:paraId="3F55241D" w14:textId="77777777" w:rsidR="00D6633C" w:rsidRPr="00253D7A" w:rsidRDefault="00D6633C">
            <w:pPr>
              <w:rPr>
                <w:rFonts w:ascii="Times New Roman" w:hAnsi="Times New Roman" w:cs="Times New Roman"/>
                <w:sz w:val="24"/>
                <w:szCs w:val="24"/>
                <w:u w:val="single"/>
              </w:rPr>
            </w:pPr>
            <w:r w:rsidRPr="00253D7A">
              <w:rPr>
                <w:rFonts w:ascii="Times New Roman" w:hAnsi="Times New Roman" w:cs="Times New Roman"/>
                <w:sz w:val="24"/>
                <w:szCs w:val="24"/>
                <w:u w:val="single"/>
              </w:rPr>
              <w:t>Ukrainas civiliedzīvotāji un reemigranti un viņu ģimenes locekļi.</w:t>
            </w:r>
          </w:p>
        </w:tc>
      </w:tr>
      <w:tr w:rsidR="00253D7A" w:rsidRPr="00253D7A" w14:paraId="05F14408" w14:textId="77777777" w:rsidTr="00F84F96">
        <w:trPr>
          <w:cantSplit/>
        </w:trPr>
        <w:tc>
          <w:tcPr>
            <w:tcW w:w="669" w:type="pct"/>
          </w:tcPr>
          <w:p w14:paraId="2702C904"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t>Cita informācija</w:t>
            </w:r>
          </w:p>
        </w:tc>
        <w:tc>
          <w:tcPr>
            <w:tcW w:w="1414" w:type="pct"/>
          </w:tcPr>
          <w:p w14:paraId="30E66A35" w14:textId="6B3435EF" w:rsidR="00D6633C" w:rsidRPr="00253D7A" w:rsidRDefault="004F5632">
            <w:pPr>
              <w:rPr>
                <w:rFonts w:ascii="Times New Roman" w:hAnsi="Times New Roman" w:cs="Times New Roman"/>
                <w:sz w:val="24"/>
                <w:szCs w:val="24"/>
              </w:rPr>
            </w:pPr>
            <w:r w:rsidRPr="004F5632">
              <w:rPr>
                <w:rFonts w:ascii="Times New Roman" w:hAnsi="Times New Roman" w:cs="Times New Roman"/>
                <w:sz w:val="24"/>
                <w:szCs w:val="24"/>
              </w:rPr>
              <w:t>Kupona vērtība saskaņā ar Vienības izmaksu standarta likmes aprēķina un piemērošanas metodiku profesionālās un neformālās izglītības mācību programmas apguves un stipendijas izmaksām valsts valodas programmas apguvei ir 583,63 EUR.</w:t>
            </w:r>
            <w:r w:rsidRPr="004F5632">
              <w:rPr>
                <w:rFonts w:ascii="Times New Roman" w:hAnsi="Times New Roman" w:cs="Times New Roman"/>
                <w:sz w:val="24"/>
                <w:szCs w:val="24"/>
              </w:rPr>
              <w:br/>
            </w:r>
            <w:r w:rsidRPr="004F5632">
              <w:rPr>
                <w:rFonts w:ascii="Times New Roman" w:hAnsi="Times New Roman" w:cs="Times New Roman"/>
                <w:sz w:val="24"/>
                <w:szCs w:val="24"/>
              </w:rPr>
              <w:br/>
              <w:t>NVA klientiem piedāvā arī kursu „Valsts valodas prasmju attīstīšana” (praktiskās nodarbības) kā vienu no konkurētspējas paaugstināšanas pasākumiem Atveseļošanas fonda projektā „Prasmju pilnveide pieaugušajiem”. Kursa ilgums ir 40 akadēmiskās stundas. Kurss ir paredzēts, lai sekmētu latviešu valodas lietojumu tiem, kas ikdienā latviešu valodu joprojām lieto pasīvi. Īstenotāju izvēle tiek veikta piemērojot iepirkuma procedūru.</w:t>
            </w:r>
          </w:p>
        </w:tc>
        <w:tc>
          <w:tcPr>
            <w:tcW w:w="1481" w:type="pct"/>
          </w:tcPr>
          <w:p w14:paraId="12853F3C" w14:textId="29136DF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Attiecināmās izmaksas </w:t>
            </w:r>
            <w:r w:rsidR="00C84ACD" w:rsidRPr="00253D7A">
              <w:rPr>
                <w:rFonts w:ascii="Times New Roman" w:hAnsi="Times New Roman" w:cs="Times New Roman"/>
                <w:sz w:val="24"/>
                <w:szCs w:val="24"/>
              </w:rPr>
              <w:t>‒</w:t>
            </w:r>
            <w:r w:rsidRPr="00253D7A">
              <w:rPr>
                <w:rFonts w:ascii="Times New Roman" w:hAnsi="Times New Roman" w:cs="Times New Roman"/>
                <w:sz w:val="24"/>
                <w:szCs w:val="24"/>
              </w:rPr>
              <w:t xml:space="preserve"> 9,00 </w:t>
            </w:r>
            <w:r w:rsidR="00C84ACD" w:rsidRPr="00253D7A">
              <w:rPr>
                <w:rFonts w:ascii="Times New Roman" w:hAnsi="Times New Roman" w:cs="Times New Roman"/>
                <w:sz w:val="24"/>
                <w:szCs w:val="24"/>
              </w:rPr>
              <w:t>eiro</w:t>
            </w:r>
            <w:r w:rsidRPr="00253D7A">
              <w:rPr>
                <w:rFonts w:ascii="Times New Roman" w:hAnsi="Times New Roman" w:cs="Times New Roman"/>
                <w:sz w:val="24"/>
                <w:szCs w:val="24"/>
              </w:rPr>
              <w:t xml:space="preserve"> par vienas latviešu valodas mācību stundas nodrošināšanu vienam valodas apguvējam.</w:t>
            </w:r>
          </w:p>
        </w:tc>
        <w:tc>
          <w:tcPr>
            <w:tcW w:w="1435" w:type="pct"/>
          </w:tcPr>
          <w:p w14:paraId="1CD79B51" w14:textId="43772DEE"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Programmas „Latviešu valodas mācības Ukrainas civiliedzīvotājiem” attiecināmās izmaksas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vienas stundas likme vienam dalībniekam nedrīkst pārsniegt 5,70 </w:t>
            </w:r>
            <w:r w:rsidR="00966C8F" w:rsidRPr="00253D7A">
              <w:rPr>
                <w:rFonts w:ascii="Times New Roman" w:hAnsi="Times New Roman" w:cs="Times New Roman"/>
                <w:sz w:val="24"/>
                <w:szCs w:val="24"/>
              </w:rPr>
              <w:t>eiro</w:t>
            </w:r>
            <w:r w:rsidR="00966C8F" w:rsidRPr="00253D7A">
              <w:rPr>
                <w:rFonts w:ascii="Times New Roman" w:hAnsi="Times New Roman" w:cs="Times New Roman"/>
                <w:i/>
                <w:iCs/>
                <w:sz w:val="24"/>
                <w:szCs w:val="24"/>
              </w:rPr>
              <w:t xml:space="preserve"> </w:t>
            </w:r>
            <w:r w:rsidRPr="00253D7A">
              <w:rPr>
                <w:rFonts w:ascii="Times New Roman" w:hAnsi="Times New Roman" w:cs="Times New Roman"/>
                <w:sz w:val="24"/>
                <w:szCs w:val="24"/>
              </w:rPr>
              <w:t>par vienu mācību stundu.</w:t>
            </w:r>
          </w:p>
          <w:p w14:paraId="166E46F3" w14:textId="4E29E40B"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Programmas „Latviešu valodas apguve reemigrantiem un viņu ģimenes locekļiem” attiecināmās izmaksas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pakalpojuma sniedzējam tiek piešķirts finansējums atbilstoši valodas apguvēju skaitam (vienam dalībniekam pieejamais finansējums nedrīkst pārsniegt 10,00 e</w:t>
            </w:r>
            <w:r w:rsidR="00966C8F" w:rsidRPr="00253D7A">
              <w:rPr>
                <w:rFonts w:ascii="Times New Roman" w:hAnsi="Times New Roman" w:cs="Times New Roman"/>
                <w:sz w:val="24"/>
                <w:szCs w:val="24"/>
              </w:rPr>
              <w:t>iro</w:t>
            </w:r>
            <w:r w:rsidRPr="00253D7A">
              <w:rPr>
                <w:rFonts w:ascii="Times New Roman" w:hAnsi="Times New Roman" w:cs="Times New Roman"/>
                <w:sz w:val="24"/>
                <w:szCs w:val="24"/>
              </w:rPr>
              <w:t xml:space="preserve"> par vienu akadēmisko stundu).</w:t>
            </w:r>
          </w:p>
        </w:tc>
      </w:tr>
      <w:tr w:rsidR="00253D7A" w:rsidRPr="00253D7A" w14:paraId="17A25F8C" w14:textId="77777777" w:rsidTr="00F84F96">
        <w:trPr>
          <w:cantSplit/>
        </w:trPr>
        <w:tc>
          <w:tcPr>
            <w:tcW w:w="669" w:type="pct"/>
          </w:tcPr>
          <w:p w14:paraId="13CB9A89" w14:textId="77777777" w:rsidR="00D6633C" w:rsidRPr="00734100"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Dalībnieku reģistrācija datubāzē</w:t>
            </w:r>
          </w:p>
        </w:tc>
        <w:tc>
          <w:tcPr>
            <w:tcW w:w="1414" w:type="pct"/>
          </w:tcPr>
          <w:p w14:paraId="04F43305" w14:textId="4099E6D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NVA klienti reģistrējas NVA datubāzē un rindas kārtībā saņem mācību kuponu. Izglītības iestādi jeb pakalpojuma sniedzēju valodas apguvējs var brīvi izvēlēties pats vai atrast to NVA piedāvājuma sarakstā tīmekļvietnes sadaļā „Prasmju apguve” vai CV un vakanču portālā (https://cvvp.nva.gov.lv/#/pub/), reģistrējoties savā profilā. Mācību laikā bezdarbnieks saņem stipendiju 5,00 e</w:t>
            </w:r>
            <w:r w:rsidR="007551E3" w:rsidRPr="00253D7A">
              <w:rPr>
                <w:rFonts w:ascii="Times New Roman" w:hAnsi="Times New Roman" w:cs="Times New Roman"/>
                <w:sz w:val="24"/>
                <w:szCs w:val="24"/>
              </w:rPr>
              <w:t>i</w:t>
            </w:r>
            <w:r w:rsidR="007C5988" w:rsidRPr="00253D7A">
              <w:rPr>
                <w:rFonts w:ascii="Times New Roman" w:hAnsi="Times New Roman" w:cs="Times New Roman"/>
                <w:sz w:val="24"/>
                <w:szCs w:val="24"/>
              </w:rPr>
              <w:t>ro</w:t>
            </w:r>
            <w:r w:rsidRPr="00253D7A">
              <w:rPr>
                <w:rFonts w:ascii="Times New Roman" w:hAnsi="Times New Roman" w:cs="Times New Roman"/>
                <w:i/>
                <w:iCs/>
                <w:sz w:val="24"/>
                <w:szCs w:val="24"/>
              </w:rPr>
              <w:t xml:space="preserve"> </w:t>
            </w:r>
            <w:r w:rsidRPr="00253D7A">
              <w:rPr>
                <w:rFonts w:ascii="Times New Roman" w:hAnsi="Times New Roman" w:cs="Times New Roman"/>
                <w:sz w:val="24"/>
                <w:szCs w:val="24"/>
              </w:rPr>
              <w:t>apmērā par vienu mācību dienu (nodarbinātie stipendiju nesaņem).</w:t>
            </w:r>
          </w:p>
        </w:tc>
        <w:tc>
          <w:tcPr>
            <w:tcW w:w="1481" w:type="pct"/>
          </w:tcPr>
          <w:p w14:paraId="2755F19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Projekta īstenošanas periods ir no projekta līguma abpusējas parakstīšanas brīža līdz 2026. gada 31. jūlijam. Pakalpojuma sniedzējs nodrošina informācijas par latviešu valodas mācību kursu uzsākšanu reģistrāciju SIF uzturētajā trešo valstu pilsoņu datubāzē (vienota datubāze, lai pieteiktos fonda projektos īstenotajiem latviešu valodas apguves un integrācijas kursiem).</w:t>
            </w:r>
          </w:p>
        </w:tc>
        <w:tc>
          <w:tcPr>
            <w:tcW w:w="1435" w:type="pct"/>
          </w:tcPr>
          <w:p w14:paraId="27226FEC"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Dalībnieku uzskaite notiek SIF uzturētajā integrācijas pasākumu datubāzē (SIF ir datubāzes pārzinis).</w:t>
            </w:r>
          </w:p>
        </w:tc>
      </w:tr>
      <w:tr w:rsidR="00253D7A" w:rsidRPr="00253D7A" w14:paraId="6CD26F06" w14:textId="77777777" w:rsidTr="00F84F96">
        <w:trPr>
          <w:cantSplit/>
        </w:trPr>
        <w:tc>
          <w:tcPr>
            <w:tcW w:w="669" w:type="pct"/>
          </w:tcPr>
          <w:p w14:paraId="4B383C20" w14:textId="77777777" w:rsidR="00D6633C" w:rsidRPr="00253D7A" w:rsidRDefault="00D6633C">
            <w:pPr>
              <w:rPr>
                <w:rFonts w:ascii="Times New Roman" w:hAnsi="Times New Roman" w:cs="Times New Roman"/>
                <w:b/>
                <w:bCs/>
                <w:sz w:val="24"/>
                <w:szCs w:val="24"/>
              </w:rPr>
            </w:pPr>
            <w:r w:rsidRPr="00734100">
              <w:rPr>
                <w:rFonts w:ascii="Times New Roman" w:hAnsi="Times New Roman" w:cs="Times New Roman"/>
                <w:b/>
                <w:bCs/>
                <w:sz w:val="24"/>
                <w:szCs w:val="24"/>
              </w:rPr>
              <w:lastRenderedPageBreak/>
              <w:t>Finansējuma avoti, apjoms</w:t>
            </w:r>
          </w:p>
        </w:tc>
        <w:tc>
          <w:tcPr>
            <w:tcW w:w="1414" w:type="pct"/>
          </w:tcPr>
          <w:p w14:paraId="47676F4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Valsts speciālā budžeta apakšprogramma 04.02.00 „Nodarbinātības speciālais budžets” 2025.–2027. gadam: </w:t>
            </w:r>
          </w:p>
          <w:p w14:paraId="662557A7" w14:textId="6DD161F4"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ik gadu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17 911,00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41A07F7A"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ANM projekts „Prasmju pilnveide pieaugušajiem”:</w:t>
            </w:r>
          </w:p>
          <w:p w14:paraId="4547550B" w14:textId="14A7BEEF"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2025. gadā – 499 325,00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5C966C26" w14:textId="0254A2E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2026. gadā – 1 460 044,32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11BFCFE4" w14:textId="03F9533B"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2027. gadā – 1 460 044,32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tc>
        <w:tc>
          <w:tcPr>
            <w:tcW w:w="1481" w:type="pct"/>
          </w:tcPr>
          <w:p w14:paraId="06970864" w14:textId="77777777" w:rsidR="00D6633C" w:rsidRPr="00253D7A" w:rsidRDefault="00D6633C" w:rsidP="00F84F96">
            <w:pPr>
              <w:rPr>
                <w:rFonts w:ascii="Times New Roman" w:hAnsi="Times New Roman" w:cs="Times New Roman"/>
                <w:sz w:val="24"/>
                <w:szCs w:val="24"/>
              </w:rPr>
            </w:pPr>
            <w:bookmarkStart w:id="22" w:name="_Toc192779237"/>
            <w:r w:rsidRPr="00253D7A">
              <w:rPr>
                <w:rFonts w:ascii="Times New Roman" w:hAnsi="Times New Roman" w:cs="Times New Roman"/>
                <w:sz w:val="24"/>
                <w:szCs w:val="24"/>
              </w:rPr>
              <w:t>70.24.00 „</w:t>
            </w:r>
            <w:r w:rsidRPr="00253D7A">
              <w:rPr>
                <w:rFonts w:ascii="Times New Roman" w:hAnsi="Times New Roman" w:cs="Times New Roman"/>
                <w:sz w:val="24"/>
                <w:szCs w:val="24"/>
                <w:lang w:eastAsia="lv-LV"/>
              </w:rPr>
              <w:t>Iekšējās drošības un Patvēruma, migrācijas un integrācijas fondu projektu un pasākumu īstenošana”:</w:t>
            </w:r>
            <w:bookmarkEnd w:id="22"/>
          </w:p>
          <w:p w14:paraId="085006EA" w14:textId="0F44CF96" w:rsidR="00A726AB" w:rsidRPr="00253D7A" w:rsidRDefault="00A726AB">
            <w:pPr>
              <w:rPr>
                <w:rFonts w:ascii="Times New Roman" w:hAnsi="Times New Roman" w:cs="Times New Roman"/>
                <w:sz w:val="24"/>
                <w:szCs w:val="24"/>
              </w:rPr>
            </w:pPr>
            <w:r w:rsidRPr="00A726AB">
              <w:rPr>
                <w:rFonts w:ascii="Times New Roman" w:hAnsi="Times New Roman" w:cs="Times New Roman"/>
                <w:sz w:val="24"/>
                <w:szCs w:val="24"/>
              </w:rPr>
              <w:t>Saskaņā ar informāciju par PMIF aktivitāti “Latviešu valodas kursi un sarunu valodas klubi”:</w:t>
            </w:r>
            <w:r w:rsidRPr="00A726AB">
              <w:rPr>
                <w:rFonts w:ascii="Times New Roman" w:hAnsi="Times New Roman" w:cs="Times New Roman"/>
                <w:sz w:val="24"/>
                <w:szCs w:val="24"/>
              </w:rPr>
              <w:br/>
              <w:t>Atbilstoši iesniegtajiem projektu pārskatiem, 2024.gada izlietotā summa ir 1 440 287 eiro.</w:t>
            </w:r>
            <w:r w:rsidRPr="00A726AB">
              <w:rPr>
                <w:rFonts w:ascii="Times New Roman" w:hAnsi="Times New Roman" w:cs="Times New Roman"/>
                <w:sz w:val="24"/>
                <w:szCs w:val="24"/>
              </w:rPr>
              <w:br/>
              <w:t>Atbilstoši veiktajiem maksājumiem Valsts kasē, ko projektiem pārskaitījusi KM = 725 545, 67 eiro + LVA 244870.92 eiro = 970 416.59 eiro</w:t>
            </w:r>
          </w:p>
          <w:p w14:paraId="36AE8021" w14:textId="77777777" w:rsidR="00D6633C" w:rsidRPr="00253D7A" w:rsidRDefault="00D6633C">
            <w:pPr>
              <w:rPr>
                <w:rFonts w:ascii="Times New Roman" w:hAnsi="Times New Roman" w:cs="Times New Roman"/>
                <w:sz w:val="24"/>
                <w:szCs w:val="24"/>
              </w:rPr>
            </w:pPr>
          </w:p>
          <w:p w14:paraId="5F763A25"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Sadarbībā ar SIF </w:t>
            </w:r>
          </w:p>
          <w:p w14:paraId="55A17435" w14:textId="77777777" w:rsidR="00D6633C" w:rsidRPr="00253D7A" w:rsidRDefault="00D6633C">
            <w:pPr>
              <w:rPr>
                <w:rFonts w:ascii="Times New Roman" w:hAnsi="Times New Roman" w:cs="Times New Roman"/>
                <w:bCs/>
                <w:sz w:val="24"/>
                <w:szCs w:val="24"/>
              </w:rPr>
            </w:pPr>
            <w:r w:rsidRPr="00253D7A">
              <w:rPr>
                <w:rFonts w:ascii="Times New Roman" w:hAnsi="Times New Roman" w:cs="Times New Roman"/>
                <w:bCs/>
                <w:sz w:val="24"/>
                <w:szCs w:val="24"/>
              </w:rPr>
              <w:t xml:space="preserve">„74. Gadskārtējā valsts budžeta izpildes procesā pārdalāmais finansējums”, programma 17.00.00 </w:t>
            </w:r>
            <w:r w:rsidRPr="00253D7A">
              <w:rPr>
                <w:rFonts w:ascii="Times New Roman" w:hAnsi="Times New Roman" w:cs="Times New Roman"/>
                <w:sz w:val="24"/>
                <w:szCs w:val="24"/>
              </w:rPr>
              <w:t>„</w:t>
            </w:r>
            <w:r w:rsidRPr="00253D7A">
              <w:rPr>
                <w:rFonts w:ascii="Times New Roman" w:hAnsi="Times New Roman" w:cs="Times New Roman"/>
                <w:bCs/>
                <w:sz w:val="24"/>
                <w:szCs w:val="24"/>
              </w:rPr>
              <w:t>Finansējums Ukrainas civiliedzīvotāju atbalsta likumā noteikto pasākumu īstenošanai”:</w:t>
            </w:r>
          </w:p>
          <w:p w14:paraId="2DF3FC22" w14:textId="60F4211C" w:rsidR="00D6633C" w:rsidRPr="00253D7A" w:rsidRDefault="00D6633C">
            <w:pPr>
              <w:rPr>
                <w:rFonts w:ascii="Times New Roman" w:hAnsi="Times New Roman" w:cs="Times New Roman"/>
                <w:bCs/>
                <w:sz w:val="24"/>
                <w:szCs w:val="24"/>
              </w:rPr>
            </w:pPr>
            <w:r w:rsidRPr="00253D7A">
              <w:rPr>
                <w:rFonts w:ascii="Times New Roman" w:hAnsi="Times New Roman" w:cs="Times New Roman"/>
                <w:bCs/>
                <w:sz w:val="24"/>
                <w:szCs w:val="24"/>
              </w:rPr>
              <w:t>2024. gadā – 4 685 625,00 e</w:t>
            </w:r>
            <w:r w:rsidR="00966C8F" w:rsidRPr="00253D7A">
              <w:rPr>
                <w:rFonts w:ascii="Times New Roman" w:hAnsi="Times New Roman" w:cs="Times New Roman"/>
                <w:bCs/>
                <w:sz w:val="24"/>
                <w:szCs w:val="24"/>
              </w:rPr>
              <w:t>i</w:t>
            </w:r>
            <w:r w:rsidRPr="00253D7A">
              <w:rPr>
                <w:rFonts w:ascii="Times New Roman" w:hAnsi="Times New Roman" w:cs="Times New Roman"/>
                <w:bCs/>
                <w:sz w:val="24"/>
                <w:szCs w:val="24"/>
              </w:rPr>
              <w:t>ro (latviešu valodas mācību nodrošināšanai),</w:t>
            </w:r>
          </w:p>
          <w:p w14:paraId="041C66E4" w14:textId="10A71FF1" w:rsidR="00D6633C" w:rsidRPr="00253D7A" w:rsidRDefault="00D6633C">
            <w:pPr>
              <w:rPr>
                <w:rFonts w:ascii="Times New Roman" w:hAnsi="Times New Roman" w:cs="Times New Roman"/>
                <w:sz w:val="24"/>
                <w:szCs w:val="24"/>
                <w:highlight w:val="yellow"/>
              </w:rPr>
            </w:pPr>
            <w:r w:rsidRPr="00253D7A">
              <w:rPr>
                <w:rFonts w:ascii="Times New Roman" w:hAnsi="Times New Roman" w:cs="Times New Roman"/>
                <w:sz w:val="24"/>
                <w:szCs w:val="24"/>
              </w:rPr>
              <w:t xml:space="preserve">2024. gadā – </w:t>
            </w:r>
            <w:r w:rsidRPr="00253D7A">
              <w:rPr>
                <w:rFonts w:ascii="Times New Roman" w:hAnsi="Times New Roman" w:cs="Times New Roman"/>
                <w:bCs/>
                <w:sz w:val="24"/>
                <w:szCs w:val="24"/>
              </w:rPr>
              <w:t>4 443 120,00 e</w:t>
            </w:r>
            <w:r w:rsidR="00966C8F" w:rsidRPr="00253D7A">
              <w:rPr>
                <w:rFonts w:ascii="Times New Roman" w:hAnsi="Times New Roman" w:cs="Times New Roman"/>
                <w:bCs/>
                <w:sz w:val="24"/>
                <w:szCs w:val="24"/>
              </w:rPr>
              <w:t>i</w:t>
            </w:r>
            <w:r w:rsidRPr="00253D7A">
              <w:rPr>
                <w:rFonts w:ascii="Times New Roman" w:hAnsi="Times New Roman" w:cs="Times New Roman"/>
                <w:bCs/>
                <w:sz w:val="24"/>
                <w:szCs w:val="24"/>
              </w:rPr>
              <w:t>ro (</w:t>
            </w:r>
            <w:r w:rsidRPr="00253D7A">
              <w:rPr>
                <w:rFonts w:ascii="Times New Roman" w:hAnsi="Times New Roman" w:cs="Times New Roman"/>
                <w:sz w:val="24"/>
                <w:szCs w:val="24"/>
              </w:rPr>
              <w:t>kultūrorientācijas kursu nodrošināšanai).</w:t>
            </w:r>
          </w:p>
        </w:tc>
        <w:tc>
          <w:tcPr>
            <w:tcW w:w="1435" w:type="pct"/>
          </w:tcPr>
          <w:p w14:paraId="50A3F7B1"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06.00.00 „Latviešu valodas apmācības programma” </w:t>
            </w:r>
          </w:p>
          <w:p w14:paraId="3D622A5A" w14:textId="4E33D4FC"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2024.</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2026. gadam:</w:t>
            </w:r>
          </w:p>
          <w:p w14:paraId="79FF8B7E" w14:textId="68D4C7F1"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 xml:space="preserve">ik gadu </w:t>
            </w:r>
            <w:r w:rsidR="00966C8F" w:rsidRPr="00253D7A">
              <w:rPr>
                <w:rFonts w:ascii="Times New Roman" w:eastAsia="Symbol" w:hAnsi="Times New Roman" w:cs="Times New Roman"/>
                <w:sz w:val="24"/>
                <w:szCs w:val="24"/>
              </w:rPr>
              <w:t>–</w:t>
            </w:r>
            <w:r w:rsidRPr="00253D7A">
              <w:rPr>
                <w:rFonts w:ascii="Times New Roman" w:hAnsi="Times New Roman" w:cs="Times New Roman"/>
                <w:sz w:val="24"/>
                <w:szCs w:val="24"/>
              </w:rPr>
              <w:t xml:space="preserve"> 34</w:t>
            </w:r>
            <w:r w:rsidR="00980E82" w:rsidRPr="00253D7A">
              <w:rPr>
                <w:rFonts w:ascii="Times New Roman" w:hAnsi="Times New Roman" w:cs="Times New Roman"/>
                <w:sz w:val="24"/>
                <w:szCs w:val="24"/>
              </w:rPr>
              <w:t> </w:t>
            </w:r>
            <w:r w:rsidRPr="00253D7A">
              <w:rPr>
                <w:rFonts w:ascii="Times New Roman" w:hAnsi="Times New Roman" w:cs="Times New Roman"/>
                <w:sz w:val="24"/>
                <w:szCs w:val="24"/>
              </w:rPr>
              <w:t>149</w:t>
            </w:r>
            <w:r w:rsidR="00980E82" w:rsidRPr="00253D7A">
              <w:rPr>
                <w:rFonts w:ascii="Times New Roman" w:hAnsi="Times New Roman" w:cs="Times New Roman"/>
                <w:sz w:val="24"/>
                <w:szCs w:val="24"/>
              </w:rPr>
              <w:t>,00</w:t>
            </w:r>
            <w:r w:rsidRPr="00253D7A">
              <w:rPr>
                <w:rFonts w:ascii="Times New Roman" w:hAnsi="Times New Roman" w:cs="Times New Roman"/>
                <w:sz w:val="24"/>
                <w:szCs w:val="24"/>
              </w:rPr>
              <w:t xml:space="preserve"> e</w:t>
            </w:r>
            <w:r w:rsidR="00966C8F" w:rsidRPr="00253D7A">
              <w:rPr>
                <w:rFonts w:ascii="Times New Roman" w:hAnsi="Times New Roman" w:cs="Times New Roman"/>
                <w:sz w:val="24"/>
                <w:szCs w:val="24"/>
              </w:rPr>
              <w:t>i</w:t>
            </w:r>
            <w:r w:rsidRPr="00253D7A">
              <w:rPr>
                <w:rFonts w:ascii="Times New Roman" w:hAnsi="Times New Roman" w:cs="Times New Roman"/>
                <w:sz w:val="24"/>
                <w:szCs w:val="24"/>
              </w:rPr>
              <w:t>ro.</w:t>
            </w:r>
          </w:p>
          <w:p w14:paraId="5B9767F1" w14:textId="77777777" w:rsidR="00D6633C" w:rsidRPr="00253D7A" w:rsidRDefault="00D6633C">
            <w:pPr>
              <w:rPr>
                <w:rFonts w:ascii="Times New Roman" w:hAnsi="Times New Roman" w:cs="Times New Roman"/>
                <w:sz w:val="24"/>
                <w:szCs w:val="24"/>
              </w:rPr>
            </w:pPr>
          </w:p>
          <w:p w14:paraId="5A7B7C77" w14:textId="77777777" w:rsidR="00D6633C" w:rsidRPr="00253D7A" w:rsidRDefault="00D6633C">
            <w:pPr>
              <w:rPr>
                <w:rFonts w:ascii="Times New Roman" w:hAnsi="Times New Roman" w:cs="Times New Roman"/>
                <w:sz w:val="24"/>
                <w:szCs w:val="24"/>
              </w:rPr>
            </w:pPr>
            <w:r w:rsidRPr="00253D7A">
              <w:rPr>
                <w:rFonts w:ascii="Times New Roman" w:hAnsi="Times New Roman" w:cs="Times New Roman"/>
                <w:sz w:val="24"/>
                <w:szCs w:val="24"/>
              </w:rPr>
              <w:t>03.00.00 „Reemigrācijas atbalsta programma”:</w:t>
            </w:r>
          </w:p>
          <w:p w14:paraId="4E62BAFE" w14:textId="0EFAA879" w:rsidR="00D6633C" w:rsidRPr="00253D7A" w:rsidRDefault="00D6633C">
            <w:pPr>
              <w:rPr>
                <w:rFonts w:ascii="Times New Roman" w:hAnsi="Times New Roman" w:cs="Times New Roman"/>
                <w:snapToGrid w:val="0"/>
                <w:sz w:val="24"/>
                <w:szCs w:val="24"/>
              </w:rPr>
            </w:pPr>
            <w:r w:rsidRPr="00253D7A">
              <w:rPr>
                <w:rFonts w:ascii="Times New Roman" w:hAnsi="Times New Roman" w:cs="Times New Roman"/>
                <w:snapToGrid w:val="0"/>
                <w:sz w:val="24"/>
                <w:szCs w:val="24"/>
              </w:rPr>
              <w:t>pieejamais finansējums 2024. gadā – 34 149,00 e</w:t>
            </w:r>
            <w:r w:rsidR="00966C8F" w:rsidRPr="00253D7A">
              <w:rPr>
                <w:rFonts w:ascii="Times New Roman" w:hAnsi="Times New Roman" w:cs="Times New Roman"/>
                <w:snapToGrid w:val="0"/>
                <w:sz w:val="24"/>
                <w:szCs w:val="24"/>
              </w:rPr>
              <w:t>i</w:t>
            </w:r>
            <w:r w:rsidRPr="00253D7A">
              <w:rPr>
                <w:rFonts w:ascii="Times New Roman" w:hAnsi="Times New Roman" w:cs="Times New Roman"/>
                <w:snapToGrid w:val="0"/>
                <w:sz w:val="24"/>
                <w:szCs w:val="24"/>
              </w:rPr>
              <w:t>ro).</w:t>
            </w:r>
            <w:r w:rsidRPr="00253D7A" w:rsidDel="00E33989">
              <w:rPr>
                <w:rFonts w:ascii="Times New Roman" w:hAnsi="Times New Roman" w:cs="Times New Roman"/>
                <w:snapToGrid w:val="0"/>
                <w:sz w:val="24"/>
                <w:szCs w:val="24"/>
              </w:rPr>
              <w:t xml:space="preserve"> </w:t>
            </w:r>
          </w:p>
          <w:p w14:paraId="3CAC9357" w14:textId="66C17393" w:rsidR="00D6633C" w:rsidRPr="00253D7A" w:rsidRDefault="00D6633C">
            <w:pPr>
              <w:rPr>
                <w:rFonts w:ascii="Times New Roman" w:hAnsi="Times New Roman" w:cs="Times New Roman"/>
                <w:snapToGrid w:val="0"/>
                <w:sz w:val="24"/>
                <w:szCs w:val="24"/>
              </w:rPr>
            </w:pPr>
            <w:r w:rsidRPr="00253D7A">
              <w:rPr>
                <w:rFonts w:ascii="Times New Roman" w:hAnsi="Times New Roman" w:cs="Times New Roman"/>
                <w:snapToGrid w:val="0"/>
                <w:sz w:val="24"/>
                <w:szCs w:val="24"/>
              </w:rPr>
              <w:t>Kopējais plānotais programmas īstenošanas periods 2024. gada 1. maijs</w:t>
            </w:r>
            <w:r w:rsidR="00966C8F" w:rsidRPr="00253D7A">
              <w:rPr>
                <w:rFonts w:ascii="Times New Roman" w:eastAsia="Symbol" w:hAnsi="Times New Roman" w:cs="Times New Roman"/>
                <w:snapToGrid w:val="0"/>
                <w:sz w:val="24"/>
                <w:szCs w:val="24"/>
              </w:rPr>
              <w:t xml:space="preserve"> – </w:t>
            </w:r>
            <w:r w:rsidRPr="00253D7A">
              <w:rPr>
                <w:rFonts w:ascii="Times New Roman" w:hAnsi="Times New Roman" w:cs="Times New Roman"/>
                <w:snapToGrid w:val="0"/>
                <w:sz w:val="24"/>
                <w:szCs w:val="24"/>
              </w:rPr>
              <w:t>2027. gada 30.</w:t>
            </w:r>
            <w:r w:rsidR="009A00DE" w:rsidRPr="00253D7A">
              <w:rPr>
                <w:rFonts w:ascii="Times New Roman" w:hAnsi="Times New Roman" w:cs="Times New Roman"/>
                <w:snapToGrid w:val="0"/>
                <w:sz w:val="24"/>
                <w:szCs w:val="24"/>
              </w:rPr>
              <w:t> </w:t>
            </w:r>
            <w:r w:rsidRPr="00253D7A">
              <w:rPr>
                <w:rFonts w:ascii="Times New Roman" w:hAnsi="Times New Roman" w:cs="Times New Roman"/>
                <w:snapToGrid w:val="0"/>
                <w:sz w:val="24"/>
                <w:szCs w:val="24"/>
              </w:rPr>
              <w:t>aprīlis.</w:t>
            </w:r>
          </w:p>
        </w:tc>
      </w:tr>
    </w:tbl>
    <w:p w14:paraId="250A37F4" w14:textId="77777777" w:rsidR="00724B4F" w:rsidRPr="00E24ACC" w:rsidRDefault="00724B4F" w:rsidP="008614DA">
      <w:pPr>
        <w:spacing w:line="240" w:lineRule="auto"/>
        <w:rPr>
          <w:rFonts w:ascii="Times New Roman" w:hAnsi="Times New Roman" w:cs="Times New Roman"/>
          <w:sz w:val="24"/>
          <w:szCs w:val="24"/>
        </w:rPr>
      </w:pPr>
    </w:p>
    <w:sectPr w:rsidR="00724B4F" w:rsidRPr="00E24ACC" w:rsidSect="00C84ACD">
      <w:footerReference w:type="first" r:id="rId46"/>
      <w:pgSz w:w="16838" w:h="11906" w:orient="landscape"/>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C2921" w14:textId="77777777" w:rsidR="002C321E" w:rsidRDefault="002C321E" w:rsidP="008614DA">
      <w:pPr>
        <w:spacing w:after="0" w:line="240" w:lineRule="auto"/>
      </w:pPr>
      <w:r>
        <w:separator/>
      </w:r>
    </w:p>
  </w:endnote>
  <w:endnote w:type="continuationSeparator" w:id="0">
    <w:p w14:paraId="547DBB91" w14:textId="77777777" w:rsidR="002C321E" w:rsidRDefault="002C321E" w:rsidP="008614DA">
      <w:pPr>
        <w:spacing w:after="0" w:line="240" w:lineRule="auto"/>
      </w:pPr>
      <w:r>
        <w:continuationSeparator/>
      </w:r>
    </w:p>
  </w:endnote>
  <w:endnote w:type="continuationNotice" w:id="1">
    <w:p w14:paraId="45FF582E" w14:textId="77777777" w:rsidR="002C321E" w:rsidRDefault="002C32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157164"/>
      <w:docPartObj>
        <w:docPartGallery w:val="Page Numbers (Bottom of Page)"/>
        <w:docPartUnique/>
      </w:docPartObj>
    </w:sdtPr>
    <w:sdtEndPr/>
    <w:sdtContent>
      <w:p w14:paraId="1A67EF8D" w14:textId="56DE4F79" w:rsidR="00E10EC0" w:rsidRDefault="00E10EC0">
        <w:pPr>
          <w:pStyle w:val="Footer"/>
          <w:jc w:val="right"/>
        </w:pPr>
        <w:r>
          <w:fldChar w:fldCharType="begin"/>
        </w:r>
        <w:r>
          <w:instrText>PAGE   \* MERGEFORMAT</w:instrText>
        </w:r>
        <w:r>
          <w:fldChar w:fldCharType="separate"/>
        </w:r>
        <w:r>
          <w:t>2</w:t>
        </w:r>
        <w:r>
          <w:fldChar w:fldCharType="end"/>
        </w:r>
      </w:p>
    </w:sdtContent>
  </w:sdt>
  <w:p w14:paraId="0AC5DCE8" w14:textId="77777777" w:rsidR="00E10EC0" w:rsidRDefault="00E10E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55880193" w14:paraId="588C10EE" w14:textId="77777777" w:rsidTr="37A33FF8">
      <w:trPr>
        <w:trHeight w:val="300"/>
      </w:trPr>
      <w:tc>
        <w:tcPr>
          <w:tcW w:w="3245" w:type="dxa"/>
        </w:tcPr>
        <w:p w14:paraId="79918A50" w14:textId="7C644DBA" w:rsidR="55880193" w:rsidRDefault="55880193" w:rsidP="37A33FF8">
          <w:pPr>
            <w:pStyle w:val="Header"/>
            <w:ind w:left="-115"/>
          </w:pPr>
        </w:p>
      </w:tc>
      <w:tc>
        <w:tcPr>
          <w:tcW w:w="3245" w:type="dxa"/>
        </w:tcPr>
        <w:p w14:paraId="1887BC4C" w14:textId="58DB6902" w:rsidR="55880193" w:rsidRDefault="55880193" w:rsidP="37A33FF8">
          <w:pPr>
            <w:pStyle w:val="Header"/>
            <w:jc w:val="center"/>
          </w:pPr>
        </w:p>
      </w:tc>
      <w:tc>
        <w:tcPr>
          <w:tcW w:w="3245" w:type="dxa"/>
        </w:tcPr>
        <w:p w14:paraId="7F6BF282" w14:textId="179AF362" w:rsidR="55880193" w:rsidRDefault="55880193" w:rsidP="37A33FF8">
          <w:pPr>
            <w:pStyle w:val="Header"/>
            <w:ind w:right="-115"/>
            <w:jc w:val="right"/>
          </w:pPr>
        </w:p>
      </w:tc>
    </w:tr>
  </w:tbl>
  <w:p w14:paraId="5F4CFD88" w14:textId="1889F69A" w:rsidR="55880193" w:rsidRDefault="55880193" w:rsidP="37A33F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880193" w14:paraId="56C56118" w14:textId="77777777" w:rsidTr="00734100">
      <w:trPr>
        <w:trHeight w:val="300"/>
      </w:trPr>
      <w:tc>
        <w:tcPr>
          <w:tcW w:w="4650" w:type="dxa"/>
        </w:tcPr>
        <w:p w14:paraId="1EFB0D15" w14:textId="4B84B007" w:rsidR="55880193" w:rsidRDefault="55880193" w:rsidP="00734100">
          <w:pPr>
            <w:pStyle w:val="Header"/>
            <w:ind w:left="-115"/>
          </w:pPr>
        </w:p>
      </w:tc>
      <w:tc>
        <w:tcPr>
          <w:tcW w:w="4650" w:type="dxa"/>
        </w:tcPr>
        <w:p w14:paraId="1E511F54" w14:textId="50BBA662" w:rsidR="55880193" w:rsidRDefault="55880193" w:rsidP="00734100">
          <w:pPr>
            <w:pStyle w:val="Header"/>
            <w:jc w:val="center"/>
          </w:pPr>
        </w:p>
      </w:tc>
      <w:tc>
        <w:tcPr>
          <w:tcW w:w="4650" w:type="dxa"/>
        </w:tcPr>
        <w:p w14:paraId="76E36E1A" w14:textId="352C46D1" w:rsidR="55880193" w:rsidRDefault="55880193" w:rsidP="00734100">
          <w:pPr>
            <w:pStyle w:val="Header"/>
            <w:ind w:right="-115"/>
            <w:jc w:val="right"/>
          </w:pPr>
        </w:p>
      </w:tc>
    </w:tr>
  </w:tbl>
  <w:p w14:paraId="3FE96D9A" w14:textId="5CE9A14A" w:rsidR="55880193" w:rsidRDefault="55880193" w:rsidP="00734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312C" w14:textId="77777777" w:rsidR="002C321E" w:rsidRDefault="002C321E" w:rsidP="008614DA">
      <w:pPr>
        <w:spacing w:after="0" w:line="240" w:lineRule="auto"/>
      </w:pPr>
      <w:r>
        <w:separator/>
      </w:r>
    </w:p>
  </w:footnote>
  <w:footnote w:type="continuationSeparator" w:id="0">
    <w:p w14:paraId="5910DE87" w14:textId="77777777" w:rsidR="002C321E" w:rsidRDefault="002C321E" w:rsidP="008614DA">
      <w:pPr>
        <w:spacing w:after="0" w:line="240" w:lineRule="auto"/>
      </w:pPr>
      <w:r>
        <w:continuationSeparator/>
      </w:r>
    </w:p>
  </w:footnote>
  <w:footnote w:type="continuationNotice" w:id="1">
    <w:p w14:paraId="6496F307" w14:textId="77777777" w:rsidR="002C321E" w:rsidRDefault="002C321E">
      <w:pPr>
        <w:spacing w:after="0" w:line="240" w:lineRule="auto"/>
      </w:pPr>
    </w:p>
  </w:footnote>
  <w:footnote w:id="2">
    <w:p w14:paraId="024413FF" w14:textId="77777777" w:rsidR="008614DA" w:rsidRPr="00F17A91" w:rsidRDefault="008614DA" w:rsidP="008614DA">
      <w:pPr>
        <w:pStyle w:val="FootnoteText"/>
        <w:rPr>
          <w:rFonts w:ascii="Times New Roman" w:hAnsi="Times New Roman"/>
          <w:lang w:val="en-US"/>
        </w:rPr>
      </w:pPr>
      <w:r w:rsidRPr="00F17A91">
        <w:rPr>
          <w:rStyle w:val="FootnoteReference"/>
          <w:rFonts w:ascii="Times New Roman" w:hAnsi="Times New Roman"/>
        </w:rPr>
        <w:footnoteRef/>
      </w:r>
      <w:r w:rsidRPr="00F17A91">
        <w:rPr>
          <w:rFonts w:ascii="Times New Roman" w:hAnsi="Times New Roman"/>
        </w:rPr>
        <w:t xml:space="preserve"> </w:t>
      </w:r>
      <w:r w:rsidRPr="00F17A91">
        <w:rPr>
          <w:rFonts w:ascii="Times New Roman" w:hAnsi="Times New Roman"/>
          <w:i/>
          <w:iCs/>
        </w:rPr>
        <w:t>Izglītības un zinātnes ministrijas nolikums</w:t>
      </w:r>
      <w:r w:rsidRPr="00F17A91">
        <w:rPr>
          <w:rFonts w:ascii="Times New Roman" w:hAnsi="Times New Roman"/>
          <w:i/>
          <w:iCs/>
          <w:lang w:val="en-US"/>
        </w:rPr>
        <w:t>.</w:t>
      </w:r>
      <w:r w:rsidRPr="00F17A91">
        <w:rPr>
          <w:rFonts w:ascii="Times New Roman" w:hAnsi="Times New Roman"/>
          <w:lang w:val="en-US"/>
        </w:rPr>
        <w:t xml:space="preserve"> </w:t>
      </w:r>
      <w:proofErr w:type="spellStart"/>
      <w:r w:rsidRPr="00F17A91">
        <w:rPr>
          <w:rFonts w:ascii="Times New Roman" w:hAnsi="Times New Roman"/>
          <w:lang w:val="en-US"/>
        </w:rPr>
        <w:t>Ministru</w:t>
      </w:r>
      <w:proofErr w:type="spellEnd"/>
      <w:r w:rsidRPr="00F17A91">
        <w:rPr>
          <w:rFonts w:ascii="Times New Roman" w:hAnsi="Times New Roman"/>
          <w:lang w:val="en-US"/>
        </w:rPr>
        <w:t xml:space="preserve"> </w:t>
      </w:r>
      <w:proofErr w:type="spellStart"/>
      <w:r w:rsidRPr="00F17A91">
        <w:rPr>
          <w:rFonts w:ascii="Times New Roman" w:hAnsi="Times New Roman"/>
          <w:lang w:val="en-US"/>
        </w:rPr>
        <w:t>kabineta</w:t>
      </w:r>
      <w:proofErr w:type="spellEnd"/>
      <w:r w:rsidRPr="00F17A91">
        <w:rPr>
          <w:rFonts w:ascii="Times New Roman" w:hAnsi="Times New Roman"/>
          <w:lang w:val="en-US"/>
        </w:rPr>
        <w:t xml:space="preserve"> </w:t>
      </w:r>
      <w:proofErr w:type="spellStart"/>
      <w:r w:rsidRPr="00F17A91">
        <w:rPr>
          <w:rFonts w:ascii="Times New Roman" w:hAnsi="Times New Roman"/>
          <w:lang w:val="en-US"/>
        </w:rPr>
        <w:t>noteikumi</w:t>
      </w:r>
      <w:proofErr w:type="spellEnd"/>
      <w:r w:rsidRPr="00F17A91">
        <w:rPr>
          <w:rFonts w:ascii="Times New Roman" w:hAnsi="Times New Roman"/>
          <w:lang w:val="en-US"/>
        </w:rPr>
        <w:t xml:space="preserve"> Nr. 528,</w:t>
      </w:r>
      <w:r w:rsidRPr="00F17A91">
        <w:rPr>
          <w:rFonts w:ascii="Times New Roman" w:hAnsi="Times New Roman"/>
          <w:color w:val="414142"/>
          <w:shd w:val="clear" w:color="auto" w:fill="FFFFFF"/>
        </w:rPr>
        <w:t xml:space="preserve"> Rīgā, 16.09.2003. Pieejami: </w:t>
      </w:r>
      <w:r w:rsidRPr="00F17A91">
        <w:rPr>
          <w:rFonts w:ascii="Times New Roman" w:hAnsi="Times New Roman"/>
          <w:i/>
          <w:iCs/>
          <w:color w:val="414142"/>
          <w:shd w:val="clear" w:color="auto" w:fill="FFFFFF"/>
        </w:rPr>
        <w:t>https://likumi.lv/ta/id/79100-izglitibas-un-zinatnes-ministrijas-nolikums</w:t>
      </w:r>
    </w:p>
  </w:footnote>
  <w:footnote w:id="3">
    <w:p w14:paraId="42A64D1F" w14:textId="77777777" w:rsidR="008614DA" w:rsidRPr="0007728C" w:rsidRDefault="008614DA" w:rsidP="008614DA">
      <w:pPr>
        <w:pStyle w:val="FootnoteText"/>
        <w:rPr>
          <w:rFonts w:ascii="Times New Roman" w:hAnsi="Times New Roman"/>
          <w:lang w:val="en-GB"/>
        </w:rPr>
      </w:pPr>
      <w:r w:rsidRPr="0007728C">
        <w:rPr>
          <w:rStyle w:val="FootnoteReference"/>
          <w:rFonts w:ascii="Times New Roman" w:hAnsi="Times New Roman"/>
        </w:rPr>
        <w:footnoteRef/>
      </w:r>
      <w:r w:rsidRPr="0007728C">
        <w:rPr>
          <w:rFonts w:ascii="Times New Roman" w:hAnsi="Times New Roman"/>
        </w:rPr>
        <w:t xml:space="preserve"> </w:t>
      </w:r>
      <w:r w:rsidRPr="0007728C">
        <w:rPr>
          <w:rFonts w:ascii="Times New Roman" w:hAnsi="Times New Roman"/>
          <w:i/>
          <w:iCs/>
        </w:rPr>
        <w:t>Par Valsts valodas politikas pamatnostādnēm 2021.</w:t>
      </w:r>
      <w:r w:rsidRPr="0007728C">
        <w:rPr>
          <w:rFonts w:ascii="Symbol" w:eastAsia="Symbol" w:hAnsi="Symbol" w:cs="Symbol"/>
          <w:i/>
          <w:iCs/>
        </w:rPr>
        <w:t>-</w:t>
      </w:r>
      <w:r w:rsidRPr="0007728C">
        <w:rPr>
          <w:rFonts w:ascii="Times New Roman" w:hAnsi="Times New Roman"/>
          <w:i/>
          <w:iCs/>
        </w:rPr>
        <w:t>2027. gadam.</w:t>
      </w:r>
      <w:r w:rsidRPr="0007728C">
        <w:rPr>
          <w:rFonts w:ascii="Times New Roman" w:hAnsi="Times New Roman"/>
        </w:rPr>
        <w:t xml:space="preserve"> MK rīkojums Nr. 601, 25.08.2021. </w:t>
      </w:r>
      <w:r w:rsidRPr="0007728C">
        <w:rPr>
          <w:rFonts w:ascii="Times New Roman" w:hAnsi="Times New Roman"/>
        </w:rPr>
        <w:t xml:space="preserve">Pieejams: </w:t>
      </w:r>
      <w:r>
        <w:fldChar w:fldCharType="begin"/>
      </w:r>
      <w:r>
        <w:instrText>HYPERLINK "https://likumi.lv/ta/id/325679-par-valsts-valodas-politikas-pamatnostadnem-2021-2027-gadam"</w:instrText>
      </w:r>
      <w:r>
        <w:fldChar w:fldCharType="separate"/>
      </w:r>
      <w:r w:rsidRPr="0007728C">
        <w:rPr>
          <w:rStyle w:val="Hyperlink"/>
          <w:rFonts w:ascii="Times New Roman" w:hAnsi="Times New Roman"/>
        </w:rPr>
        <w:t>https://</w:t>
      </w:r>
      <w:r w:rsidRPr="0007728C">
        <w:rPr>
          <w:rStyle w:val="Hyperlink"/>
          <w:rFonts w:ascii="Times New Roman" w:hAnsi="Times New Roman"/>
          <w:i/>
          <w:iCs/>
        </w:rPr>
        <w:t>likumi.lv/ta/id/325679-par-valsts-valodas-politikas-pamatnostadnem-2021-2027-gadam</w:t>
      </w:r>
      <w:r>
        <w:fldChar w:fldCharType="end"/>
      </w:r>
    </w:p>
  </w:footnote>
  <w:footnote w:id="4">
    <w:p w14:paraId="004299EB" w14:textId="6EC900E0" w:rsidR="00B71629" w:rsidRPr="00F17A91" w:rsidRDefault="00B71629">
      <w:pPr>
        <w:pStyle w:val="FootnoteText"/>
        <w:rPr>
          <w:lang w:val="en-US"/>
        </w:rPr>
      </w:pPr>
      <w:r>
        <w:rPr>
          <w:rStyle w:val="FootnoteReference"/>
        </w:rPr>
        <w:footnoteRef/>
      </w:r>
      <w:r>
        <w:t xml:space="preserve"> </w:t>
      </w:r>
      <w:r w:rsidRPr="0007728C">
        <w:rPr>
          <w:rFonts w:ascii="Times New Roman" w:hAnsi="Times New Roman"/>
          <w:lang w:val="en-US"/>
        </w:rPr>
        <w:t xml:space="preserve">Par </w:t>
      </w:r>
      <w:proofErr w:type="spellStart"/>
      <w:r w:rsidRPr="0007728C">
        <w:rPr>
          <w:rFonts w:ascii="Times New Roman" w:hAnsi="Times New Roman"/>
          <w:lang w:val="en-US"/>
        </w:rPr>
        <w:t>Kultūras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ministrijas</w:t>
      </w:r>
      <w:proofErr w:type="spellEnd"/>
      <w:r w:rsidRPr="0007728C">
        <w:rPr>
          <w:rFonts w:ascii="Times New Roman" w:hAnsi="Times New Roman"/>
          <w:lang w:val="en-US"/>
        </w:rPr>
        <w:t xml:space="preserve"> un </w:t>
      </w:r>
      <w:proofErr w:type="spellStart"/>
      <w:r w:rsidRPr="0007728C">
        <w:rPr>
          <w:rFonts w:ascii="Times New Roman" w:hAnsi="Times New Roman"/>
          <w:lang w:val="en-US"/>
        </w:rPr>
        <w:t>Sabiedrības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integrācijas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fonda</w:t>
      </w:r>
      <w:proofErr w:type="spellEnd"/>
      <w:r w:rsidRPr="0007728C">
        <w:rPr>
          <w:rFonts w:ascii="Times New Roman" w:hAnsi="Times New Roman"/>
          <w:lang w:val="en-US"/>
        </w:rPr>
        <w:t xml:space="preserve">, </w:t>
      </w:r>
      <w:proofErr w:type="spellStart"/>
      <w:r w:rsidRPr="0007728C">
        <w:rPr>
          <w:rFonts w:ascii="Times New Roman" w:hAnsi="Times New Roman"/>
          <w:lang w:val="en-US"/>
        </w:rPr>
        <w:t>kā</w:t>
      </w:r>
      <w:proofErr w:type="spellEnd"/>
      <w:r w:rsidRPr="0007728C">
        <w:rPr>
          <w:rFonts w:ascii="Times New Roman" w:hAnsi="Times New Roman"/>
          <w:lang w:val="en-US"/>
        </w:rPr>
        <w:t xml:space="preserve"> </w:t>
      </w:r>
      <w:proofErr w:type="spellStart"/>
      <w:r w:rsidRPr="0007728C">
        <w:rPr>
          <w:rFonts w:ascii="Times New Roman" w:hAnsi="Times New Roman"/>
          <w:lang w:val="en-US"/>
        </w:rPr>
        <w:t>arī</w:t>
      </w:r>
      <w:proofErr w:type="spellEnd"/>
      <w:r w:rsidRPr="0007728C">
        <w:rPr>
          <w:rFonts w:ascii="Times New Roman" w:hAnsi="Times New Roman"/>
          <w:lang w:val="en-US"/>
        </w:rPr>
        <w:t xml:space="preserve"> </w:t>
      </w:r>
      <w:proofErr w:type="spellStart"/>
      <w:r w:rsidRPr="0007728C">
        <w:rPr>
          <w:rFonts w:ascii="Times New Roman" w:hAnsi="Times New Roman"/>
          <w:lang w:val="en-US"/>
        </w:rPr>
        <w:t>Valsts</w:t>
      </w:r>
      <w:proofErr w:type="spellEnd"/>
      <w:r w:rsidRPr="0007728C">
        <w:rPr>
          <w:rFonts w:ascii="Times New Roman" w:hAnsi="Times New Roman"/>
          <w:lang w:val="en-US"/>
        </w:rPr>
        <w:t xml:space="preserve"> </w:t>
      </w:r>
      <w:proofErr w:type="spellStart"/>
      <w:r w:rsidRPr="0007728C">
        <w:rPr>
          <w:rFonts w:ascii="Times New Roman" w:hAnsi="Times New Roman"/>
          <w:lang w:val="en-US"/>
        </w:rPr>
        <w:t>nodarbinātības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aģentūras</w:t>
      </w:r>
      <w:proofErr w:type="spellEnd"/>
      <w:r w:rsidRPr="0007728C">
        <w:rPr>
          <w:rFonts w:ascii="Times New Roman" w:hAnsi="Times New Roman"/>
          <w:lang w:val="en-US"/>
        </w:rPr>
        <w:t xml:space="preserve"> </w:t>
      </w:r>
      <w:proofErr w:type="spellStart"/>
      <w:r w:rsidRPr="0007728C">
        <w:rPr>
          <w:rFonts w:ascii="Times New Roman" w:hAnsi="Times New Roman"/>
          <w:lang w:val="en-US"/>
        </w:rPr>
        <w:t>piedāvājumu</w:t>
      </w:r>
      <w:proofErr w:type="spellEnd"/>
      <w:r w:rsidRPr="0007728C">
        <w:rPr>
          <w:rFonts w:ascii="Times New Roman" w:hAnsi="Times New Roman"/>
          <w:lang w:val="en-US"/>
        </w:rPr>
        <w:t xml:space="preserve"> sk. 3. </w:t>
      </w:r>
      <w:proofErr w:type="spellStart"/>
      <w:r w:rsidRPr="0007728C">
        <w:rPr>
          <w:rFonts w:ascii="Times New Roman" w:hAnsi="Times New Roman"/>
          <w:lang w:val="en-US"/>
        </w:rPr>
        <w:t>pielikumā</w:t>
      </w:r>
      <w:proofErr w:type="spellEnd"/>
      <w:r w:rsidRPr="0007728C">
        <w:rPr>
          <w:rFonts w:ascii="Times New Roman" w:hAnsi="Times New Roman"/>
          <w:lang w:val="en-US"/>
        </w:rPr>
        <w:t>.</w:t>
      </w:r>
    </w:p>
  </w:footnote>
  <w:footnote w:id="5">
    <w:p w14:paraId="18E48545" w14:textId="1A8BC0E0" w:rsidR="008614DA" w:rsidRPr="0007728C" w:rsidRDefault="008614DA" w:rsidP="008614DA">
      <w:pPr>
        <w:pStyle w:val="FootnoteText"/>
        <w:rPr>
          <w:rFonts w:ascii="Times New Roman" w:hAnsi="Times New Roman"/>
          <w:lang w:val="en-GB"/>
        </w:rPr>
      </w:pPr>
      <w:r w:rsidRPr="0007728C">
        <w:rPr>
          <w:rStyle w:val="FootnoteReference"/>
          <w:rFonts w:ascii="Times New Roman" w:hAnsi="Times New Roman"/>
        </w:rPr>
        <w:footnoteRef/>
      </w:r>
      <w:r w:rsidRPr="0007728C">
        <w:rPr>
          <w:rFonts w:ascii="Times New Roman" w:hAnsi="Times New Roman"/>
        </w:rPr>
        <w:t xml:space="preserve"> </w:t>
      </w:r>
      <w:r w:rsidRPr="0007728C">
        <w:rPr>
          <w:rFonts w:ascii="Times New Roman" w:hAnsi="Times New Roman"/>
          <w:i/>
          <w:iCs/>
          <w:color w:val="525252"/>
          <w:shd w:val="clear" w:color="auto" w:fill="FFFFFF"/>
        </w:rPr>
        <w:t>Cilvēkkapitāla attīstības stratēģija nākotnes darba tirgus attīstībai 2024.-2027. gadam: rīcības plāns.</w:t>
      </w:r>
      <w:r w:rsidRPr="0007728C">
        <w:rPr>
          <w:rFonts w:ascii="Times New Roman" w:hAnsi="Times New Roman"/>
          <w:color w:val="525252"/>
          <w:shd w:val="clear" w:color="auto" w:fill="FFFFFF"/>
        </w:rPr>
        <w:t xml:space="preserve"> Projekts. </w:t>
      </w:r>
      <w:r w:rsidRPr="0007728C">
        <w:rPr>
          <w:rFonts w:ascii="Times New Roman" w:hAnsi="Times New Roman"/>
        </w:rPr>
        <w:t xml:space="preserve">Pieejams: </w:t>
      </w:r>
      <w:hyperlink r:id="rId1" w:history="1">
        <w:r w:rsidR="00911703" w:rsidRPr="0007728C">
          <w:rPr>
            <w:rStyle w:val="Hyperlink"/>
            <w:rFonts w:ascii="Times New Roman" w:eastAsia="Times New Roman" w:hAnsi="Times New Roman"/>
            <w:i/>
            <w:iCs/>
          </w:rPr>
          <w:t>https://tapportals.mk.gov.lv/legal_acts/2d477536-f88c-439c-a7687f9cb025f7d9</w:t>
        </w:r>
      </w:hyperlink>
    </w:p>
  </w:footnote>
  <w:footnote w:id="6">
    <w:p w14:paraId="11D96C68" w14:textId="77777777" w:rsidR="008614DA" w:rsidRPr="0007728C" w:rsidRDefault="008614DA" w:rsidP="008614DA">
      <w:pPr>
        <w:pStyle w:val="FootnoteText"/>
        <w:rPr>
          <w:rFonts w:ascii="Times New Roman" w:hAnsi="Times New Roman"/>
          <w:color w:val="414142"/>
          <w:shd w:val="clear" w:color="auto" w:fill="FFFFFF"/>
        </w:rPr>
      </w:pPr>
      <w:r w:rsidRPr="0007728C">
        <w:rPr>
          <w:rStyle w:val="FootnoteReference"/>
          <w:rFonts w:ascii="Times New Roman" w:hAnsi="Times New Roman"/>
        </w:rPr>
        <w:footnoteRef/>
      </w:r>
      <w:r w:rsidRPr="0007728C">
        <w:rPr>
          <w:rFonts w:ascii="Times New Roman" w:hAnsi="Times New Roman"/>
        </w:rPr>
        <w:t xml:space="preserve"> </w:t>
      </w:r>
      <w:r w:rsidRPr="0007728C">
        <w:rPr>
          <w:rFonts w:ascii="Times New Roman" w:hAnsi="Times New Roman"/>
          <w:color w:val="414142"/>
          <w:shd w:val="clear" w:color="auto" w:fill="FFFFFF"/>
        </w:rPr>
        <w:t>(7) Ārvalstu studējošajiem studiju kursu obligātajā apjomā iekļaujama valsts valodas apguve, ja studijas Latvijā ir paredzamas ilgāk par sešiem mēnešiem vai pārsniedz 30 kredītpunktus.</w:t>
      </w:r>
    </w:p>
    <w:p w14:paraId="5D208392" w14:textId="77777777" w:rsidR="008614DA" w:rsidRPr="0007728C" w:rsidRDefault="008614DA" w:rsidP="008614DA">
      <w:pPr>
        <w:pStyle w:val="FootnoteText"/>
        <w:rPr>
          <w:rFonts w:ascii="Times New Roman" w:hAnsi="Times New Roman"/>
          <w:lang w:val="en-US"/>
        </w:rPr>
      </w:pPr>
      <w:r w:rsidRPr="0007728C">
        <w:rPr>
          <w:rFonts w:ascii="Times New Roman" w:hAnsi="Times New Roman"/>
          <w:color w:val="414142"/>
          <w:shd w:val="clear" w:color="auto" w:fill="FFFFFF"/>
        </w:rPr>
        <w:t xml:space="preserve">Pieejams: </w:t>
      </w:r>
      <w:r w:rsidRPr="0007728C">
        <w:rPr>
          <w:rFonts w:ascii="Times New Roman" w:hAnsi="Times New Roman"/>
          <w:i/>
          <w:iCs/>
          <w:color w:val="414142"/>
          <w:shd w:val="clear" w:color="auto" w:fill="FFFFFF"/>
        </w:rPr>
        <w:t>https://likumi.lv/ta/id/37967-augstskolu-likums</w:t>
      </w:r>
    </w:p>
  </w:footnote>
  <w:footnote w:id="7">
    <w:p w14:paraId="255C57F2" w14:textId="626DA4A6" w:rsidR="00F24648" w:rsidRPr="00281D7E" w:rsidRDefault="00F24648" w:rsidP="00F24648">
      <w:pPr>
        <w:pStyle w:val="FootnoteText"/>
        <w:rPr>
          <w:rFonts w:ascii="Times New Roman" w:hAnsi="Times New Roman"/>
          <w:lang w:val="en-US"/>
        </w:rPr>
      </w:pPr>
      <w:r w:rsidRPr="00281D7E">
        <w:rPr>
          <w:rStyle w:val="FootnoteReference"/>
          <w:rFonts w:ascii="Times New Roman" w:hAnsi="Times New Roman"/>
        </w:rPr>
        <w:footnoteRef/>
      </w:r>
      <w:r w:rsidRPr="00281D7E">
        <w:rPr>
          <w:rFonts w:ascii="Times New Roman" w:hAnsi="Times New Roman"/>
        </w:rPr>
        <w:t xml:space="preserve"> Piemēram,</w:t>
      </w:r>
      <w:r w:rsidR="003A57E9">
        <w:rPr>
          <w:rFonts w:ascii="Times New Roman" w:hAnsi="Times New Roman"/>
        </w:rPr>
        <w:t xml:space="preserve"> pēc pašvaldību tīmekļvietnēs pieejamās informācijas,</w:t>
      </w:r>
      <w:r w:rsidRPr="00281D7E">
        <w:rPr>
          <w:rFonts w:ascii="Times New Roman" w:hAnsi="Times New Roman"/>
        </w:rPr>
        <w:t xml:space="preserve"> Rīgā 2024. gadā tika plānoti latviešu valodas apguves kursi 760 Rīgas pašvaldības iedzīvotājiem, 2025. gadā </w:t>
      </w:r>
      <w:r w:rsidRPr="0085542B">
        <w:rPr>
          <w:rFonts w:ascii="Times New Roman" w:hAnsi="Times New Roman"/>
        </w:rPr>
        <w:t>–</w:t>
      </w:r>
      <w:r w:rsidRPr="00281D7E">
        <w:rPr>
          <w:rFonts w:ascii="Times New Roman" w:hAnsi="Times New Roman"/>
        </w:rPr>
        <w:t xml:space="preserve"> 456 iedzīvotājiem</w:t>
      </w:r>
      <w:r w:rsidR="003A57E9">
        <w:rPr>
          <w:rFonts w:ascii="Times New Roman" w:hAnsi="Times New Roman"/>
        </w:rPr>
        <w:t>; Daugavpils pašvaldībā – 425 iedzīvotājiem 2024. gadā, un 2025. gadā izsludināta pieteikšanās 126 valodas apguvējiem.</w:t>
      </w:r>
    </w:p>
  </w:footnote>
  <w:footnote w:id="8">
    <w:p w14:paraId="79319582" w14:textId="726A7681" w:rsidR="008614DA" w:rsidRPr="0007728C" w:rsidRDefault="008614DA" w:rsidP="008614DA">
      <w:pPr>
        <w:pStyle w:val="FootnoteText"/>
        <w:rPr>
          <w:rFonts w:ascii="Times New Roman" w:hAnsi="Times New Roman"/>
          <w:lang w:val="en-GB"/>
        </w:rPr>
      </w:pPr>
      <w:r w:rsidRPr="0007728C">
        <w:rPr>
          <w:rStyle w:val="FootnoteReference"/>
          <w:rFonts w:ascii="Times New Roman" w:hAnsi="Times New Roman"/>
        </w:rPr>
        <w:footnoteRef/>
      </w:r>
      <w:r w:rsidRPr="0007728C">
        <w:rPr>
          <w:rFonts w:ascii="Times New Roman" w:hAnsi="Times New Roman"/>
        </w:rPr>
        <w:t xml:space="preserve"> </w:t>
      </w:r>
      <w:r w:rsidRPr="0007728C">
        <w:rPr>
          <w:rFonts w:ascii="Times New Roman" w:eastAsia="MS Mincho" w:hAnsi="Times New Roman"/>
          <w:i/>
          <w:iCs/>
          <w:lang w:eastAsia="zh-TW"/>
        </w:rPr>
        <w:t>Ministru kabineta noteikumi Nr. 50,</w:t>
      </w:r>
      <w:r w:rsidRPr="0007728C">
        <w:rPr>
          <w:rFonts w:ascii="Times New Roman" w:eastAsia="MS Mincho" w:hAnsi="Times New Roman"/>
          <w:lang w:eastAsia="zh-TW"/>
        </w:rPr>
        <w:t xml:space="preserve"> 23.07.2024. Pieejami: </w:t>
      </w:r>
      <w:hyperlink r:id="rId2" w:history="1">
        <w:r w:rsidR="00FA122A" w:rsidRPr="0007728C">
          <w:rPr>
            <w:rStyle w:val="Hyperlink"/>
            <w:rFonts w:ascii="Times New Roman" w:hAnsi="Times New Roman"/>
          </w:rPr>
          <w:t>https://likumi.lv/ta/id/353989</w:t>
        </w:r>
      </w:hyperlink>
      <w:r w:rsidR="00FA122A" w:rsidRPr="0007728C">
        <w:rPr>
          <w:rFonts w:ascii="Times New Roman" w:hAnsi="Times New Roman"/>
        </w:rPr>
        <w:t xml:space="preserve"> </w:t>
      </w:r>
    </w:p>
  </w:footnote>
  <w:footnote w:id="9">
    <w:p w14:paraId="7E419A41" w14:textId="77777777" w:rsidR="008614DA" w:rsidRPr="009B57F7" w:rsidRDefault="008614DA" w:rsidP="008614DA">
      <w:pPr>
        <w:pStyle w:val="FootnoteText"/>
        <w:rPr>
          <w:rFonts w:ascii="Times New Roman" w:hAnsi="Times New Roman"/>
          <w:i/>
          <w:iCs/>
        </w:rPr>
      </w:pPr>
      <w:r w:rsidRPr="009B57F7">
        <w:rPr>
          <w:rStyle w:val="FootnoteReference"/>
          <w:rFonts w:ascii="Times New Roman" w:hAnsi="Times New Roman"/>
        </w:rPr>
        <w:footnoteRef/>
      </w:r>
      <w:r w:rsidRPr="009B57F7">
        <w:rPr>
          <w:rFonts w:ascii="Times New Roman" w:hAnsi="Times New Roman"/>
        </w:rPr>
        <w:t xml:space="preserve"> Eiropas Padome. </w:t>
      </w:r>
      <w:r w:rsidRPr="009B57F7">
        <w:rPr>
          <w:rFonts w:ascii="Times New Roman" w:hAnsi="Times New Roman"/>
          <w:i/>
          <w:iCs/>
        </w:rPr>
        <w:t>Valodas politikas nodaļa. Eiropas kopīgās pamatnostādnes valodu apguvei: mācīšanās, mācīšana, vērtēšana.</w:t>
      </w:r>
      <w:r w:rsidRPr="009B57F7">
        <w:rPr>
          <w:rFonts w:ascii="Times New Roman" w:hAnsi="Times New Roman"/>
        </w:rPr>
        <w:t xml:space="preserve"> Rīga : LVA, 2006. 220 lpp. Pieejamas: </w:t>
      </w:r>
      <w:hyperlink r:id="rId3" w:history="1">
        <w:r w:rsidRPr="009B57F7">
          <w:rPr>
            <w:rStyle w:val="Hyperlink"/>
            <w:rFonts w:ascii="Times New Roman" w:hAnsi="Times New Roman"/>
            <w:i/>
            <w:iCs/>
          </w:rPr>
          <w:t>https://valoda.lv/wp-content/uploads/docs/Projekti/LV_mat_evp_valodu_pase.pdf</w:t>
        </w:r>
      </w:hyperlink>
    </w:p>
    <w:p w14:paraId="35C7B476" w14:textId="77777777" w:rsidR="008614DA" w:rsidRPr="000D56E7" w:rsidRDefault="008614DA" w:rsidP="008614DA">
      <w:pPr>
        <w:pStyle w:val="FootnoteText"/>
        <w:rPr>
          <w:lang w:val="en-US"/>
        </w:rPr>
      </w:pPr>
      <w:r w:rsidRPr="009B57F7">
        <w:rPr>
          <w:rFonts w:ascii="Times New Roman" w:hAnsi="Times New Roman"/>
          <w:i/>
          <w:iCs/>
        </w:rPr>
        <w:t>Eiropas Kopīgās pamatnostādnes valodu apguvei: mācīšanās, mācīšana, vērtēšana . Pavadošais izdevums.</w:t>
      </w:r>
      <w:r w:rsidRPr="009B57F7">
        <w:rPr>
          <w:rFonts w:ascii="Times New Roman" w:hAnsi="Times New Roman"/>
        </w:rPr>
        <w:t xml:space="preserve"> Rīga : LVA, 2024. Pieejamas: </w:t>
      </w:r>
      <w:r w:rsidRPr="009B57F7">
        <w:rPr>
          <w:rFonts w:ascii="Times New Roman" w:hAnsi="Times New Roman"/>
          <w:i/>
          <w:iCs/>
        </w:rPr>
        <w:t>https://maciunmacies.valoda.lv/wp-content/uploads/2024/07/Eiropas-kopigas-pamatnostadnes-valodu-apguvei-macisanas-macisana-vertesana-Pavadosais-izdevums.pdf</w:t>
      </w:r>
    </w:p>
  </w:footnote>
  <w:footnote w:id="10">
    <w:p w14:paraId="4962EEA7" w14:textId="675D4FFE" w:rsidR="008614DA" w:rsidRPr="009B57F7" w:rsidRDefault="008614DA" w:rsidP="008614DA">
      <w:pPr>
        <w:pStyle w:val="FootnoteText"/>
        <w:rPr>
          <w:rFonts w:ascii="Times New Roman" w:hAnsi="Times New Roman"/>
          <w:lang w:val="en-GB"/>
        </w:rPr>
      </w:pPr>
      <w:r w:rsidRPr="009B57F7">
        <w:rPr>
          <w:rStyle w:val="FootnoteReference"/>
          <w:rFonts w:ascii="Times New Roman" w:hAnsi="Times New Roman"/>
        </w:rPr>
        <w:footnoteRef/>
      </w:r>
      <w:hyperlink r:id="rId4" w:history="1">
        <w:r w:rsidR="00260F4C" w:rsidRPr="009B57F7">
          <w:rPr>
            <w:rStyle w:val="Hyperlink"/>
            <w:rFonts w:ascii="Times New Roman" w:hAnsi="Times New Roman"/>
          </w:rPr>
          <w:t>https://m.likumi.lv/ta/id/352897</w:t>
        </w:r>
      </w:hyperlink>
      <w:r w:rsidR="00260F4C" w:rsidRPr="009B57F7">
        <w:rPr>
          <w:rFonts w:ascii="Times New Roman" w:hAnsi="Times New Roman"/>
        </w:rPr>
        <w:t xml:space="preserve"> </w:t>
      </w:r>
    </w:p>
  </w:footnote>
  <w:footnote w:id="11">
    <w:p w14:paraId="736A6A0F" w14:textId="77777777" w:rsidR="008614DA" w:rsidRPr="00EC419E" w:rsidRDefault="008614DA" w:rsidP="008614DA">
      <w:pPr>
        <w:pStyle w:val="FootnoteText"/>
        <w:rPr>
          <w:lang w:val="en-US"/>
        </w:rPr>
      </w:pPr>
      <w:r w:rsidRPr="009B57F7">
        <w:rPr>
          <w:rStyle w:val="FootnoteReference"/>
          <w:rFonts w:ascii="Times New Roman" w:hAnsi="Times New Roman"/>
        </w:rPr>
        <w:footnoteRef/>
      </w:r>
      <w:r w:rsidRPr="009B57F7">
        <w:rPr>
          <w:rFonts w:ascii="Times New Roman" w:hAnsi="Times New Roman"/>
        </w:rPr>
        <w:t xml:space="preserve"> Vairāk informācijas sk.: </w:t>
      </w:r>
      <w:hyperlink r:id="rId5" w:history="1">
        <w:r w:rsidRPr="009B57F7">
          <w:rPr>
            <w:rStyle w:val="Hyperlink"/>
            <w:rFonts w:ascii="Times New Roman" w:hAnsi="Times New Roman"/>
            <w:i/>
            <w:iCs/>
          </w:rPr>
          <w:t>https://www.lu.lv/zinatne/programmas-un-projekti/eiropas-savienibas-strukturfondi/eiropas-socialais-fonds-plus-esf/esf-4228/</w:t>
        </w:r>
      </w:hyperlink>
    </w:p>
  </w:footnote>
  <w:footnote w:id="12">
    <w:p w14:paraId="497A35FE" w14:textId="1284E673" w:rsidR="00EC3587" w:rsidRDefault="00EC3587">
      <w:pPr>
        <w:pStyle w:val="FootnoteText"/>
      </w:pPr>
      <w:r>
        <w:rPr>
          <w:rStyle w:val="FootnoteReference"/>
        </w:rPr>
        <w:footnoteRef/>
      </w:r>
      <w:r>
        <w:t xml:space="preserve"> </w:t>
      </w:r>
      <w:r w:rsidRPr="00E91203">
        <w:rPr>
          <w:rFonts w:ascii="Times New Roman" w:hAnsi="Times New Roman"/>
        </w:rPr>
        <w:t>Iespējamas izmaiņas, ņemot vērā IMK sistēmas valoda</w:t>
      </w:r>
      <w:r w:rsidR="00957EE6">
        <w:rPr>
          <w:rFonts w:ascii="Times New Roman" w:hAnsi="Times New Roman"/>
        </w:rPr>
        <w:t>s</w:t>
      </w:r>
      <w:r w:rsidRPr="00E91203">
        <w:rPr>
          <w:rFonts w:ascii="Times New Roman" w:hAnsi="Times New Roman"/>
        </w:rPr>
        <w:t xml:space="preserve"> moduļa izstrādi un finansējuma pieejamību.</w:t>
      </w:r>
    </w:p>
  </w:footnote>
  <w:footnote w:id="13">
    <w:p w14:paraId="5FFA19C3" w14:textId="77777777" w:rsidR="00D6633C" w:rsidRPr="0099357F" w:rsidRDefault="00D6633C" w:rsidP="00623163">
      <w:pPr>
        <w:pStyle w:val="FootnoteText"/>
        <w:rPr>
          <w:rFonts w:ascii="Times New Roman" w:hAnsi="Times New Roman"/>
          <w:i/>
          <w:iCs/>
        </w:rPr>
      </w:pPr>
      <w:r w:rsidRPr="0099357F">
        <w:rPr>
          <w:rStyle w:val="FootnoteReference"/>
          <w:rFonts w:ascii="Times New Roman" w:hAnsi="Times New Roman"/>
        </w:rPr>
        <w:footnoteRef/>
      </w:r>
      <w:r w:rsidRPr="0099357F">
        <w:rPr>
          <w:rFonts w:ascii="Times New Roman" w:hAnsi="Times New Roman"/>
        </w:rPr>
        <w:t xml:space="preserve"> Eiropas Padome. </w:t>
      </w:r>
      <w:r w:rsidRPr="0099357F">
        <w:rPr>
          <w:rFonts w:ascii="Times New Roman" w:hAnsi="Times New Roman"/>
          <w:i/>
          <w:iCs/>
        </w:rPr>
        <w:t>Valodas politikas nodaļa. Eiropas kopīgās pamatnostādnes valodu apguvei: mācīšanās, mācīšana, vērtēšana.</w:t>
      </w:r>
      <w:r w:rsidRPr="0099357F">
        <w:rPr>
          <w:rFonts w:ascii="Times New Roman" w:hAnsi="Times New Roman"/>
        </w:rPr>
        <w:t xml:space="preserve"> Rīga : LVA, 2006. 220 lpp. Pieejamas: </w:t>
      </w:r>
      <w:hyperlink r:id="rId6" w:history="1">
        <w:r w:rsidRPr="0099357F">
          <w:rPr>
            <w:rStyle w:val="Hyperlink"/>
            <w:rFonts w:ascii="Times New Roman" w:hAnsi="Times New Roman"/>
            <w:i/>
            <w:iCs/>
          </w:rPr>
          <w:t>https://valoda.lv/wp-content/uploads/docs/Projekti/LV_mat_evp_valodu_pase.pdf</w:t>
        </w:r>
      </w:hyperlink>
    </w:p>
    <w:p w14:paraId="18BB2CED" w14:textId="77777777" w:rsidR="00D6633C" w:rsidRPr="0099357F" w:rsidRDefault="00D6633C" w:rsidP="00623163">
      <w:pPr>
        <w:pStyle w:val="FootnoteText"/>
        <w:rPr>
          <w:rFonts w:ascii="Times New Roman" w:hAnsi="Times New Roman"/>
        </w:rPr>
      </w:pPr>
      <w:r w:rsidRPr="0099357F">
        <w:rPr>
          <w:rFonts w:ascii="Times New Roman" w:hAnsi="Times New Roman"/>
        </w:rPr>
        <w:t>Šalme, A., Auziņa, I.</w:t>
      </w:r>
      <w:r w:rsidRPr="0099357F">
        <w:rPr>
          <w:rFonts w:ascii="Times New Roman" w:hAnsi="Times New Roman"/>
          <w:i/>
          <w:iCs/>
        </w:rPr>
        <w:t xml:space="preserve"> Latviešu valodas prasmes līmeņi: pamatlīmenis A1, A2, vidējais līmenis B1, B2</w:t>
      </w:r>
      <w:r w:rsidRPr="0099357F">
        <w:rPr>
          <w:rFonts w:ascii="Times New Roman" w:hAnsi="Times New Roman"/>
        </w:rPr>
        <w:t xml:space="preserve">. Rīga: LVA, 2016, 232 lpp. Pieejams: </w:t>
      </w:r>
      <w:hyperlink r:id="rId7" w:history="1">
        <w:r w:rsidRPr="0099357F">
          <w:rPr>
            <w:rStyle w:val="Hyperlink"/>
            <w:rFonts w:ascii="Times New Roman" w:hAnsi="Times New Roman"/>
          </w:rPr>
          <w:t>https://maciunmacies.valoda.lv/maci/valodas-prasmes-limeni</w:t>
        </w:r>
      </w:hyperlink>
    </w:p>
    <w:p w14:paraId="5FB746D4" w14:textId="77777777" w:rsidR="00D6633C" w:rsidRPr="0099357F" w:rsidRDefault="00D6633C" w:rsidP="00623163">
      <w:pPr>
        <w:pStyle w:val="FootnoteText"/>
        <w:rPr>
          <w:rFonts w:ascii="Times New Roman" w:hAnsi="Times New Roman"/>
          <w:i/>
          <w:iCs/>
        </w:rPr>
      </w:pPr>
      <w:r w:rsidRPr="0099357F">
        <w:rPr>
          <w:rFonts w:ascii="Times New Roman" w:hAnsi="Times New Roman"/>
        </w:rPr>
        <w:t>Šalme, A., Auziņa, I.</w:t>
      </w:r>
      <w:r w:rsidRPr="0099357F">
        <w:rPr>
          <w:rFonts w:ascii="Times New Roman" w:hAnsi="Times New Roman"/>
          <w:i/>
          <w:iCs/>
        </w:rPr>
        <w:t xml:space="preserve"> Latviešu valodas prasmes līmeņi: augstākais līmenis C1, C2. Vadlīnijas. </w:t>
      </w:r>
      <w:r w:rsidRPr="0099357F">
        <w:rPr>
          <w:rFonts w:ascii="Times New Roman" w:hAnsi="Times New Roman"/>
        </w:rPr>
        <w:t>Rīga: LVA, 76 lpp. Pieejams: turpat.</w:t>
      </w:r>
    </w:p>
    <w:p w14:paraId="15251ED7" w14:textId="77777777" w:rsidR="00D6633C" w:rsidRPr="000D56E7" w:rsidRDefault="00D6633C" w:rsidP="0062316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03EE8F50" w14:paraId="79B37766" w14:textId="77777777" w:rsidTr="00F17A91">
      <w:trPr>
        <w:trHeight w:val="300"/>
      </w:trPr>
      <w:tc>
        <w:tcPr>
          <w:tcW w:w="4855" w:type="dxa"/>
        </w:tcPr>
        <w:p w14:paraId="7FFEDA0D" w14:textId="53DCC165" w:rsidR="03EE8F50" w:rsidRDefault="03EE8F50" w:rsidP="00F17A91">
          <w:pPr>
            <w:pStyle w:val="Header"/>
            <w:ind w:left="-115"/>
          </w:pPr>
        </w:p>
      </w:tc>
      <w:tc>
        <w:tcPr>
          <w:tcW w:w="4855" w:type="dxa"/>
        </w:tcPr>
        <w:p w14:paraId="254F352C" w14:textId="546192A0" w:rsidR="03EE8F50" w:rsidRDefault="03EE8F50" w:rsidP="00F17A91">
          <w:pPr>
            <w:pStyle w:val="Header"/>
            <w:jc w:val="center"/>
          </w:pPr>
        </w:p>
      </w:tc>
      <w:tc>
        <w:tcPr>
          <w:tcW w:w="4855" w:type="dxa"/>
        </w:tcPr>
        <w:p w14:paraId="26C0858E" w14:textId="0F17E0B9" w:rsidR="03EE8F50" w:rsidRDefault="03EE8F50" w:rsidP="00F17A91">
          <w:pPr>
            <w:pStyle w:val="Header"/>
            <w:ind w:right="-115"/>
            <w:jc w:val="right"/>
          </w:pPr>
        </w:p>
      </w:tc>
    </w:tr>
  </w:tbl>
  <w:p w14:paraId="5147D1D6" w14:textId="70A343B3" w:rsidR="03EE8F50" w:rsidRDefault="03EE8F50" w:rsidP="00F17A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03EE8F50" w14:paraId="3FFC65B7" w14:textId="77777777" w:rsidTr="00F17A91">
      <w:trPr>
        <w:trHeight w:val="300"/>
      </w:trPr>
      <w:tc>
        <w:tcPr>
          <w:tcW w:w="4855" w:type="dxa"/>
        </w:tcPr>
        <w:p w14:paraId="043930AA" w14:textId="5FA49E85" w:rsidR="03EE8F50" w:rsidRDefault="03EE8F50" w:rsidP="00F17A91">
          <w:pPr>
            <w:pStyle w:val="Header"/>
            <w:ind w:left="-115"/>
          </w:pPr>
        </w:p>
      </w:tc>
      <w:tc>
        <w:tcPr>
          <w:tcW w:w="4855" w:type="dxa"/>
        </w:tcPr>
        <w:p w14:paraId="757AFE98" w14:textId="4AFDDBDA" w:rsidR="03EE8F50" w:rsidRDefault="03EE8F50" w:rsidP="00F17A91">
          <w:pPr>
            <w:pStyle w:val="Header"/>
            <w:jc w:val="center"/>
          </w:pPr>
        </w:p>
      </w:tc>
      <w:tc>
        <w:tcPr>
          <w:tcW w:w="4855" w:type="dxa"/>
        </w:tcPr>
        <w:p w14:paraId="52F04B62" w14:textId="1A89CD10" w:rsidR="03EE8F50" w:rsidRDefault="03EE8F50" w:rsidP="00F17A91">
          <w:pPr>
            <w:pStyle w:val="Header"/>
            <w:ind w:right="-115"/>
            <w:jc w:val="right"/>
          </w:pPr>
        </w:p>
      </w:tc>
    </w:tr>
  </w:tbl>
  <w:p w14:paraId="67A9A4A7" w14:textId="7B22734E" w:rsidR="03EE8F50" w:rsidRDefault="03EE8F50" w:rsidP="00F17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BFB"/>
    <w:multiLevelType w:val="hybridMultilevel"/>
    <w:tmpl w:val="7E4A844A"/>
    <w:lvl w:ilvl="0" w:tplc="FFFFFFFF">
      <w:start w:val="1"/>
      <w:numFmt w:val="decimal"/>
      <w:lvlText w:val="%1."/>
      <w:lvlJc w:val="left"/>
      <w:pPr>
        <w:ind w:left="720" w:hanging="360"/>
      </w:pPr>
    </w:lvl>
    <w:lvl w:ilvl="1" w:tplc="692C14C0">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1F2B38"/>
    <w:multiLevelType w:val="hybridMultilevel"/>
    <w:tmpl w:val="57386C7A"/>
    <w:lvl w:ilvl="0" w:tplc="04260001">
      <w:start w:val="1"/>
      <w:numFmt w:val="bullet"/>
      <w:lvlText w:val=""/>
      <w:lvlJc w:val="left"/>
      <w:pPr>
        <w:ind w:left="1494" w:hanging="360"/>
      </w:pPr>
      <w:rPr>
        <w:rFonts w:ascii="Symbol" w:hAnsi="Symbol"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05A5465D"/>
    <w:multiLevelType w:val="hybridMultilevel"/>
    <w:tmpl w:val="800AA2FE"/>
    <w:lvl w:ilvl="0" w:tplc="692C14C0">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626EBF"/>
    <w:multiLevelType w:val="hybridMultilevel"/>
    <w:tmpl w:val="C4E4E6EE"/>
    <w:lvl w:ilvl="0" w:tplc="F11A258C">
      <w:start w:val="1"/>
      <w:numFmt w:val="bullet"/>
      <w:lvlText w:val="•"/>
      <w:lvlJc w:val="left"/>
      <w:pPr>
        <w:tabs>
          <w:tab w:val="num" w:pos="720"/>
        </w:tabs>
        <w:ind w:left="720" w:hanging="360"/>
      </w:pPr>
      <w:rPr>
        <w:rFonts w:ascii="Arial" w:hAnsi="Arial" w:hint="default"/>
      </w:rPr>
    </w:lvl>
    <w:lvl w:ilvl="1" w:tplc="DD140CEA" w:tentative="1">
      <w:start w:val="1"/>
      <w:numFmt w:val="bullet"/>
      <w:lvlText w:val="•"/>
      <w:lvlJc w:val="left"/>
      <w:pPr>
        <w:tabs>
          <w:tab w:val="num" w:pos="1440"/>
        </w:tabs>
        <w:ind w:left="1440" w:hanging="360"/>
      </w:pPr>
      <w:rPr>
        <w:rFonts w:ascii="Arial" w:hAnsi="Arial" w:hint="default"/>
      </w:rPr>
    </w:lvl>
    <w:lvl w:ilvl="2" w:tplc="E07212EE" w:tentative="1">
      <w:start w:val="1"/>
      <w:numFmt w:val="bullet"/>
      <w:lvlText w:val="•"/>
      <w:lvlJc w:val="left"/>
      <w:pPr>
        <w:tabs>
          <w:tab w:val="num" w:pos="2160"/>
        </w:tabs>
        <w:ind w:left="2160" w:hanging="360"/>
      </w:pPr>
      <w:rPr>
        <w:rFonts w:ascii="Arial" w:hAnsi="Arial" w:hint="default"/>
      </w:rPr>
    </w:lvl>
    <w:lvl w:ilvl="3" w:tplc="B71064F8" w:tentative="1">
      <w:start w:val="1"/>
      <w:numFmt w:val="bullet"/>
      <w:lvlText w:val="•"/>
      <w:lvlJc w:val="left"/>
      <w:pPr>
        <w:tabs>
          <w:tab w:val="num" w:pos="2880"/>
        </w:tabs>
        <w:ind w:left="2880" w:hanging="360"/>
      </w:pPr>
      <w:rPr>
        <w:rFonts w:ascii="Arial" w:hAnsi="Arial" w:hint="default"/>
      </w:rPr>
    </w:lvl>
    <w:lvl w:ilvl="4" w:tplc="FA10CD90" w:tentative="1">
      <w:start w:val="1"/>
      <w:numFmt w:val="bullet"/>
      <w:lvlText w:val="•"/>
      <w:lvlJc w:val="left"/>
      <w:pPr>
        <w:tabs>
          <w:tab w:val="num" w:pos="3600"/>
        </w:tabs>
        <w:ind w:left="3600" w:hanging="360"/>
      </w:pPr>
      <w:rPr>
        <w:rFonts w:ascii="Arial" w:hAnsi="Arial" w:hint="default"/>
      </w:rPr>
    </w:lvl>
    <w:lvl w:ilvl="5" w:tplc="C0D8925E" w:tentative="1">
      <w:start w:val="1"/>
      <w:numFmt w:val="bullet"/>
      <w:lvlText w:val="•"/>
      <w:lvlJc w:val="left"/>
      <w:pPr>
        <w:tabs>
          <w:tab w:val="num" w:pos="4320"/>
        </w:tabs>
        <w:ind w:left="4320" w:hanging="360"/>
      </w:pPr>
      <w:rPr>
        <w:rFonts w:ascii="Arial" w:hAnsi="Arial" w:hint="default"/>
      </w:rPr>
    </w:lvl>
    <w:lvl w:ilvl="6" w:tplc="98D46276" w:tentative="1">
      <w:start w:val="1"/>
      <w:numFmt w:val="bullet"/>
      <w:lvlText w:val="•"/>
      <w:lvlJc w:val="left"/>
      <w:pPr>
        <w:tabs>
          <w:tab w:val="num" w:pos="5040"/>
        </w:tabs>
        <w:ind w:left="5040" w:hanging="360"/>
      </w:pPr>
      <w:rPr>
        <w:rFonts w:ascii="Arial" w:hAnsi="Arial" w:hint="default"/>
      </w:rPr>
    </w:lvl>
    <w:lvl w:ilvl="7" w:tplc="C1602628" w:tentative="1">
      <w:start w:val="1"/>
      <w:numFmt w:val="bullet"/>
      <w:lvlText w:val="•"/>
      <w:lvlJc w:val="left"/>
      <w:pPr>
        <w:tabs>
          <w:tab w:val="num" w:pos="5760"/>
        </w:tabs>
        <w:ind w:left="5760" w:hanging="360"/>
      </w:pPr>
      <w:rPr>
        <w:rFonts w:ascii="Arial" w:hAnsi="Arial" w:hint="default"/>
      </w:rPr>
    </w:lvl>
    <w:lvl w:ilvl="8" w:tplc="594059C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80A20DA"/>
    <w:multiLevelType w:val="hybridMultilevel"/>
    <w:tmpl w:val="486E129C"/>
    <w:lvl w:ilvl="0" w:tplc="6346F63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1E0422"/>
    <w:multiLevelType w:val="hybridMultilevel"/>
    <w:tmpl w:val="1BDC1812"/>
    <w:lvl w:ilvl="0" w:tplc="692C14C0">
      <w:start w:val="1"/>
      <w:numFmt w:val="bullet"/>
      <w:lvlText w:val=""/>
      <w:lvlJc w:val="left"/>
      <w:pPr>
        <w:ind w:left="108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15D5412"/>
    <w:multiLevelType w:val="hybridMultilevel"/>
    <w:tmpl w:val="E862A1D2"/>
    <w:lvl w:ilvl="0" w:tplc="692C14C0">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C80D4F"/>
    <w:multiLevelType w:val="hybridMultilevel"/>
    <w:tmpl w:val="82DA4500"/>
    <w:lvl w:ilvl="0" w:tplc="60C03104">
      <w:start w:val="1"/>
      <w:numFmt w:val="decimal"/>
      <w:lvlText w:val="%1."/>
      <w:lvlJc w:val="left"/>
      <w:pPr>
        <w:ind w:left="1440" w:hanging="360"/>
      </w:pPr>
    </w:lvl>
    <w:lvl w:ilvl="1" w:tplc="F3302870">
      <w:start w:val="1"/>
      <w:numFmt w:val="decimal"/>
      <w:lvlText w:val="%2."/>
      <w:lvlJc w:val="left"/>
      <w:pPr>
        <w:ind w:left="1440" w:hanging="360"/>
      </w:pPr>
    </w:lvl>
    <w:lvl w:ilvl="2" w:tplc="CE68F234">
      <w:start w:val="1"/>
      <w:numFmt w:val="decimal"/>
      <w:lvlText w:val="%3."/>
      <w:lvlJc w:val="left"/>
      <w:pPr>
        <w:ind w:left="1440" w:hanging="360"/>
      </w:pPr>
    </w:lvl>
    <w:lvl w:ilvl="3" w:tplc="7970597A">
      <w:start w:val="1"/>
      <w:numFmt w:val="decimal"/>
      <w:lvlText w:val="%4."/>
      <w:lvlJc w:val="left"/>
      <w:pPr>
        <w:ind w:left="1440" w:hanging="360"/>
      </w:pPr>
    </w:lvl>
    <w:lvl w:ilvl="4" w:tplc="338CD64A">
      <w:start w:val="1"/>
      <w:numFmt w:val="decimal"/>
      <w:lvlText w:val="%5."/>
      <w:lvlJc w:val="left"/>
      <w:pPr>
        <w:ind w:left="1440" w:hanging="360"/>
      </w:pPr>
    </w:lvl>
    <w:lvl w:ilvl="5" w:tplc="771612CC">
      <w:start w:val="1"/>
      <w:numFmt w:val="decimal"/>
      <w:lvlText w:val="%6."/>
      <w:lvlJc w:val="left"/>
      <w:pPr>
        <w:ind w:left="1440" w:hanging="360"/>
      </w:pPr>
    </w:lvl>
    <w:lvl w:ilvl="6" w:tplc="9C1083F8">
      <w:start w:val="1"/>
      <w:numFmt w:val="decimal"/>
      <w:lvlText w:val="%7."/>
      <w:lvlJc w:val="left"/>
      <w:pPr>
        <w:ind w:left="1440" w:hanging="360"/>
      </w:pPr>
    </w:lvl>
    <w:lvl w:ilvl="7" w:tplc="47FC0384">
      <w:start w:val="1"/>
      <w:numFmt w:val="decimal"/>
      <w:lvlText w:val="%8."/>
      <w:lvlJc w:val="left"/>
      <w:pPr>
        <w:ind w:left="1440" w:hanging="360"/>
      </w:pPr>
    </w:lvl>
    <w:lvl w:ilvl="8" w:tplc="195A0F48">
      <w:start w:val="1"/>
      <w:numFmt w:val="decimal"/>
      <w:lvlText w:val="%9."/>
      <w:lvlJc w:val="left"/>
      <w:pPr>
        <w:ind w:left="1440" w:hanging="360"/>
      </w:pPr>
    </w:lvl>
  </w:abstractNum>
  <w:abstractNum w:abstractNumId="8" w15:restartNumberingAfterBreak="0">
    <w:nsid w:val="184B38AF"/>
    <w:multiLevelType w:val="hybridMultilevel"/>
    <w:tmpl w:val="815887C0"/>
    <w:lvl w:ilvl="0" w:tplc="E7F65CAC">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AC322A"/>
    <w:multiLevelType w:val="hybridMultilevel"/>
    <w:tmpl w:val="3F143EDE"/>
    <w:lvl w:ilvl="0" w:tplc="B442C5F8">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9824DA5"/>
    <w:multiLevelType w:val="hybridMultilevel"/>
    <w:tmpl w:val="E4CADFAA"/>
    <w:lvl w:ilvl="0" w:tplc="08090001">
      <w:start w:val="1"/>
      <w:numFmt w:val="bullet"/>
      <w:lvlText w:val=""/>
      <w:lvlJc w:val="left"/>
      <w:pPr>
        <w:ind w:left="40" w:hanging="360"/>
      </w:pPr>
      <w:rPr>
        <w:rFonts w:ascii="Symbol" w:hAnsi="Symbol" w:hint="default"/>
      </w:rPr>
    </w:lvl>
    <w:lvl w:ilvl="1" w:tplc="08090003" w:tentative="1">
      <w:start w:val="1"/>
      <w:numFmt w:val="bullet"/>
      <w:lvlText w:val="o"/>
      <w:lvlJc w:val="left"/>
      <w:pPr>
        <w:ind w:left="760" w:hanging="360"/>
      </w:pPr>
      <w:rPr>
        <w:rFonts w:ascii="Courier New" w:hAnsi="Courier New" w:cs="Courier New" w:hint="default"/>
      </w:rPr>
    </w:lvl>
    <w:lvl w:ilvl="2" w:tplc="08090005" w:tentative="1">
      <w:start w:val="1"/>
      <w:numFmt w:val="bullet"/>
      <w:lvlText w:val=""/>
      <w:lvlJc w:val="left"/>
      <w:pPr>
        <w:ind w:left="1480" w:hanging="360"/>
      </w:pPr>
      <w:rPr>
        <w:rFonts w:ascii="Wingdings" w:hAnsi="Wingdings" w:hint="default"/>
      </w:rPr>
    </w:lvl>
    <w:lvl w:ilvl="3" w:tplc="08090001" w:tentative="1">
      <w:start w:val="1"/>
      <w:numFmt w:val="bullet"/>
      <w:lvlText w:val=""/>
      <w:lvlJc w:val="left"/>
      <w:pPr>
        <w:ind w:left="2200" w:hanging="360"/>
      </w:pPr>
      <w:rPr>
        <w:rFonts w:ascii="Symbol" w:hAnsi="Symbol" w:hint="default"/>
      </w:rPr>
    </w:lvl>
    <w:lvl w:ilvl="4" w:tplc="08090003" w:tentative="1">
      <w:start w:val="1"/>
      <w:numFmt w:val="bullet"/>
      <w:lvlText w:val="o"/>
      <w:lvlJc w:val="left"/>
      <w:pPr>
        <w:ind w:left="2920" w:hanging="360"/>
      </w:pPr>
      <w:rPr>
        <w:rFonts w:ascii="Courier New" w:hAnsi="Courier New" w:cs="Courier New" w:hint="default"/>
      </w:rPr>
    </w:lvl>
    <w:lvl w:ilvl="5" w:tplc="08090005" w:tentative="1">
      <w:start w:val="1"/>
      <w:numFmt w:val="bullet"/>
      <w:lvlText w:val=""/>
      <w:lvlJc w:val="left"/>
      <w:pPr>
        <w:ind w:left="3640" w:hanging="360"/>
      </w:pPr>
      <w:rPr>
        <w:rFonts w:ascii="Wingdings" w:hAnsi="Wingdings" w:hint="default"/>
      </w:rPr>
    </w:lvl>
    <w:lvl w:ilvl="6" w:tplc="08090001" w:tentative="1">
      <w:start w:val="1"/>
      <w:numFmt w:val="bullet"/>
      <w:lvlText w:val=""/>
      <w:lvlJc w:val="left"/>
      <w:pPr>
        <w:ind w:left="4360" w:hanging="360"/>
      </w:pPr>
      <w:rPr>
        <w:rFonts w:ascii="Symbol" w:hAnsi="Symbol" w:hint="default"/>
      </w:rPr>
    </w:lvl>
    <w:lvl w:ilvl="7" w:tplc="08090003" w:tentative="1">
      <w:start w:val="1"/>
      <w:numFmt w:val="bullet"/>
      <w:lvlText w:val="o"/>
      <w:lvlJc w:val="left"/>
      <w:pPr>
        <w:ind w:left="5080" w:hanging="360"/>
      </w:pPr>
      <w:rPr>
        <w:rFonts w:ascii="Courier New" w:hAnsi="Courier New" w:cs="Courier New" w:hint="default"/>
      </w:rPr>
    </w:lvl>
    <w:lvl w:ilvl="8" w:tplc="08090005" w:tentative="1">
      <w:start w:val="1"/>
      <w:numFmt w:val="bullet"/>
      <w:lvlText w:val=""/>
      <w:lvlJc w:val="left"/>
      <w:pPr>
        <w:ind w:left="5800" w:hanging="360"/>
      </w:pPr>
      <w:rPr>
        <w:rFonts w:ascii="Wingdings" w:hAnsi="Wingdings" w:hint="default"/>
      </w:rPr>
    </w:lvl>
  </w:abstractNum>
  <w:abstractNum w:abstractNumId="11" w15:restartNumberingAfterBreak="0">
    <w:nsid w:val="1A91711B"/>
    <w:multiLevelType w:val="hybridMultilevel"/>
    <w:tmpl w:val="F2ECF1E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1CB20179"/>
    <w:multiLevelType w:val="hybridMultilevel"/>
    <w:tmpl w:val="795410F8"/>
    <w:lvl w:ilvl="0" w:tplc="08090001">
      <w:start w:val="1"/>
      <w:numFmt w:val="bullet"/>
      <w:lvlText w:val=""/>
      <w:lvlJc w:val="left"/>
      <w:pPr>
        <w:ind w:left="40" w:hanging="360"/>
      </w:pPr>
      <w:rPr>
        <w:rFonts w:ascii="Symbol" w:hAnsi="Symbol" w:hint="default"/>
      </w:rPr>
    </w:lvl>
    <w:lvl w:ilvl="1" w:tplc="08090003" w:tentative="1">
      <w:start w:val="1"/>
      <w:numFmt w:val="bullet"/>
      <w:lvlText w:val="o"/>
      <w:lvlJc w:val="left"/>
      <w:pPr>
        <w:ind w:left="760" w:hanging="360"/>
      </w:pPr>
      <w:rPr>
        <w:rFonts w:ascii="Courier New" w:hAnsi="Courier New" w:cs="Courier New" w:hint="default"/>
      </w:rPr>
    </w:lvl>
    <w:lvl w:ilvl="2" w:tplc="08090005" w:tentative="1">
      <w:start w:val="1"/>
      <w:numFmt w:val="bullet"/>
      <w:lvlText w:val=""/>
      <w:lvlJc w:val="left"/>
      <w:pPr>
        <w:ind w:left="1480" w:hanging="360"/>
      </w:pPr>
      <w:rPr>
        <w:rFonts w:ascii="Wingdings" w:hAnsi="Wingdings" w:hint="default"/>
      </w:rPr>
    </w:lvl>
    <w:lvl w:ilvl="3" w:tplc="08090001" w:tentative="1">
      <w:start w:val="1"/>
      <w:numFmt w:val="bullet"/>
      <w:lvlText w:val=""/>
      <w:lvlJc w:val="left"/>
      <w:pPr>
        <w:ind w:left="2200" w:hanging="360"/>
      </w:pPr>
      <w:rPr>
        <w:rFonts w:ascii="Symbol" w:hAnsi="Symbol" w:hint="default"/>
      </w:rPr>
    </w:lvl>
    <w:lvl w:ilvl="4" w:tplc="08090003" w:tentative="1">
      <w:start w:val="1"/>
      <w:numFmt w:val="bullet"/>
      <w:lvlText w:val="o"/>
      <w:lvlJc w:val="left"/>
      <w:pPr>
        <w:ind w:left="2920" w:hanging="360"/>
      </w:pPr>
      <w:rPr>
        <w:rFonts w:ascii="Courier New" w:hAnsi="Courier New" w:cs="Courier New" w:hint="default"/>
      </w:rPr>
    </w:lvl>
    <w:lvl w:ilvl="5" w:tplc="08090005" w:tentative="1">
      <w:start w:val="1"/>
      <w:numFmt w:val="bullet"/>
      <w:lvlText w:val=""/>
      <w:lvlJc w:val="left"/>
      <w:pPr>
        <w:ind w:left="3640" w:hanging="360"/>
      </w:pPr>
      <w:rPr>
        <w:rFonts w:ascii="Wingdings" w:hAnsi="Wingdings" w:hint="default"/>
      </w:rPr>
    </w:lvl>
    <w:lvl w:ilvl="6" w:tplc="08090001" w:tentative="1">
      <w:start w:val="1"/>
      <w:numFmt w:val="bullet"/>
      <w:lvlText w:val=""/>
      <w:lvlJc w:val="left"/>
      <w:pPr>
        <w:ind w:left="4360" w:hanging="360"/>
      </w:pPr>
      <w:rPr>
        <w:rFonts w:ascii="Symbol" w:hAnsi="Symbol" w:hint="default"/>
      </w:rPr>
    </w:lvl>
    <w:lvl w:ilvl="7" w:tplc="08090003" w:tentative="1">
      <w:start w:val="1"/>
      <w:numFmt w:val="bullet"/>
      <w:lvlText w:val="o"/>
      <w:lvlJc w:val="left"/>
      <w:pPr>
        <w:ind w:left="5080" w:hanging="360"/>
      </w:pPr>
      <w:rPr>
        <w:rFonts w:ascii="Courier New" w:hAnsi="Courier New" w:cs="Courier New" w:hint="default"/>
      </w:rPr>
    </w:lvl>
    <w:lvl w:ilvl="8" w:tplc="08090005" w:tentative="1">
      <w:start w:val="1"/>
      <w:numFmt w:val="bullet"/>
      <w:lvlText w:val=""/>
      <w:lvlJc w:val="left"/>
      <w:pPr>
        <w:ind w:left="5800" w:hanging="360"/>
      </w:pPr>
      <w:rPr>
        <w:rFonts w:ascii="Wingdings" w:hAnsi="Wingdings" w:hint="default"/>
      </w:rPr>
    </w:lvl>
  </w:abstractNum>
  <w:abstractNum w:abstractNumId="13" w15:restartNumberingAfterBreak="0">
    <w:nsid w:val="1E321176"/>
    <w:multiLevelType w:val="multilevel"/>
    <w:tmpl w:val="123E5C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A6207D"/>
    <w:multiLevelType w:val="hybridMultilevel"/>
    <w:tmpl w:val="9E9C6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945BDC"/>
    <w:multiLevelType w:val="hybridMultilevel"/>
    <w:tmpl w:val="608C63F6"/>
    <w:lvl w:ilvl="0" w:tplc="A93001DE">
      <w:start w:val="1"/>
      <w:numFmt w:val="decimal"/>
      <w:suff w:val="space"/>
      <w:lvlText w:val="%1)"/>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6956FC"/>
    <w:multiLevelType w:val="multilevel"/>
    <w:tmpl w:val="A5A4227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93C272C"/>
    <w:multiLevelType w:val="hybridMultilevel"/>
    <w:tmpl w:val="C0BC85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4A5894"/>
    <w:multiLevelType w:val="hybridMultilevel"/>
    <w:tmpl w:val="FF46C97A"/>
    <w:lvl w:ilvl="0" w:tplc="0409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A4105F4"/>
    <w:multiLevelType w:val="hybridMultilevel"/>
    <w:tmpl w:val="26B4270C"/>
    <w:lvl w:ilvl="0" w:tplc="08090001">
      <w:start w:val="1"/>
      <w:numFmt w:val="bullet"/>
      <w:lvlText w:val=""/>
      <w:lvlJc w:val="left"/>
      <w:pPr>
        <w:ind w:left="400" w:hanging="360"/>
      </w:pPr>
      <w:rPr>
        <w:rFonts w:ascii="Symbol" w:hAnsi="Symbol"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20" w15:restartNumberingAfterBreak="0">
    <w:nsid w:val="3D60480F"/>
    <w:multiLevelType w:val="hybridMultilevel"/>
    <w:tmpl w:val="93BC42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1176099"/>
    <w:multiLevelType w:val="hybridMultilevel"/>
    <w:tmpl w:val="F26E1426"/>
    <w:lvl w:ilvl="0" w:tplc="531A9ECE">
      <w:start w:val="1"/>
      <w:numFmt w:val="decimal"/>
      <w:suff w:val="space"/>
      <w:lvlText w:val="%1)"/>
      <w:lvlJc w:val="left"/>
      <w:pPr>
        <w:ind w:left="-320" w:hanging="360"/>
      </w:pPr>
      <w:rPr>
        <w:rFonts w:hint="default"/>
      </w:rPr>
    </w:lvl>
    <w:lvl w:ilvl="1" w:tplc="08090019" w:tentative="1">
      <w:start w:val="1"/>
      <w:numFmt w:val="lowerLetter"/>
      <w:lvlText w:val="%2."/>
      <w:lvlJc w:val="left"/>
      <w:pPr>
        <w:ind w:left="400" w:hanging="360"/>
      </w:pPr>
    </w:lvl>
    <w:lvl w:ilvl="2" w:tplc="0809001B" w:tentative="1">
      <w:start w:val="1"/>
      <w:numFmt w:val="lowerRoman"/>
      <w:lvlText w:val="%3."/>
      <w:lvlJc w:val="right"/>
      <w:pPr>
        <w:ind w:left="1120" w:hanging="180"/>
      </w:pPr>
    </w:lvl>
    <w:lvl w:ilvl="3" w:tplc="0809000F" w:tentative="1">
      <w:start w:val="1"/>
      <w:numFmt w:val="decimal"/>
      <w:lvlText w:val="%4."/>
      <w:lvlJc w:val="left"/>
      <w:pPr>
        <w:ind w:left="1840" w:hanging="360"/>
      </w:pPr>
    </w:lvl>
    <w:lvl w:ilvl="4" w:tplc="08090019" w:tentative="1">
      <w:start w:val="1"/>
      <w:numFmt w:val="lowerLetter"/>
      <w:lvlText w:val="%5."/>
      <w:lvlJc w:val="left"/>
      <w:pPr>
        <w:ind w:left="2560" w:hanging="360"/>
      </w:pPr>
    </w:lvl>
    <w:lvl w:ilvl="5" w:tplc="0809001B" w:tentative="1">
      <w:start w:val="1"/>
      <w:numFmt w:val="lowerRoman"/>
      <w:lvlText w:val="%6."/>
      <w:lvlJc w:val="right"/>
      <w:pPr>
        <w:ind w:left="3280" w:hanging="180"/>
      </w:pPr>
    </w:lvl>
    <w:lvl w:ilvl="6" w:tplc="0809000F" w:tentative="1">
      <w:start w:val="1"/>
      <w:numFmt w:val="decimal"/>
      <w:lvlText w:val="%7."/>
      <w:lvlJc w:val="left"/>
      <w:pPr>
        <w:ind w:left="4000" w:hanging="360"/>
      </w:pPr>
    </w:lvl>
    <w:lvl w:ilvl="7" w:tplc="08090019" w:tentative="1">
      <w:start w:val="1"/>
      <w:numFmt w:val="lowerLetter"/>
      <w:lvlText w:val="%8."/>
      <w:lvlJc w:val="left"/>
      <w:pPr>
        <w:ind w:left="4720" w:hanging="360"/>
      </w:pPr>
    </w:lvl>
    <w:lvl w:ilvl="8" w:tplc="0809001B" w:tentative="1">
      <w:start w:val="1"/>
      <w:numFmt w:val="lowerRoman"/>
      <w:lvlText w:val="%9."/>
      <w:lvlJc w:val="right"/>
      <w:pPr>
        <w:ind w:left="5440" w:hanging="180"/>
      </w:pPr>
    </w:lvl>
  </w:abstractNum>
  <w:abstractNum w:abstractNumId="22" w15:restartNumberingAfterBreak="0">
    <w:nsid w:val="44DE4D46"/>
    <w:multiLevelType w:val="hybridMultilevel"/>
    <w:tmpl w:val="CF7A3850"/>
    <w:lvl w:ilvl="0" w:tplc="08090001">
      <w:start w:val="1"/>
      <w:numFmt w:val="bullet"/>
      <w:lvlText w:val=""/>
      <w:lvlJc w:val="left"/>
      <w:pPr>
        <w:ind w:left="40" w:hanging="360"/>
      </w:pPr>
      <w:rPr>
        <w:rFonts w:ascii="Symbol" w:hAnsi="Symbol" w:hint="default"/>
      </w:rPr>
    </w:lvl>
    <w:lvl w:ilvl="1" w:tplc="08090003" w:tentative="1">
      <w:start w:val="1"/>
      <w:numFmt w:val="bullet"/>
      <w:lvlText w:val="o"/>
      <w:lvlJc w:val="left"/>
      <w:pPr>
        <w:ind w:left="760" w:hanging="360"/>
      </w:pPr>
      <w:rPr>
        <w:rFonts w:ascii="Courier New" w:hAnsi="Courier New" w:cs="Courier New" w:hint="default"/>
      </w:rPr>
    </w:lvl>
    <w:lvl w:ilvl="2" w:tplc="08090005" w:tentative="1">
      <w:start w:val="1"/>
      <w:numFmt w:val="bullet"/>
      <w:lvlText w:val=""/>
      <w:lvlJc w:val="left"/>
      <w:pPr>
        <w:ind w:left="1480" w:hanging="360"/>
      </w:pPr>
      <w:rPr>
        <w:rFonts w:ascii="Wingdings" w:hAnsi="Wingdings" w:hint="default"/>
      </w:rPr>
    </w:lvl>
    <w:lvl w:ilvl="3" w:tplc="08090001" w:tentative="1">
      <w:start w:val="1"/>
      <w:numFmt w:val="bullet"/>
      <w:lvlText w:val=""/>
      <w:lvlJc w:val="left"/>
      <w:pPr>
        <w:ind w:left="2200" w:hanging="360"/>
      </w:pPr>
      <w:rPr>
        <w:rFonts w:ascii="Symbol" w:hAnsi="Symbol" w:hint="default"/>
      </w:rPr>
    </w:lvl>
    <w:lvl w:ilvl="4" w:tplc="08090003" w:tentative="1">
      <w:start w:val="1"/>
      <w:numFmt w:val="bullet"/>
      <w:lvlText w:val="o"/>
      <w:lvlJc w:val="left"/>
      <w:pPr>
        <w:ind w:left="2920" w:hanging="360"/>
      </w:pPr>
      <w:rPr>
        <w:rFonts w:ascii="Courier New" w:hAnsi="Courier New" w:cs="Courier New" w:hint="default"/>
      </w:rPr>
    </w:lvl>
    <w:lvl w:ilvl="5" w:tplc="08090005" w:tentative="1">
      <w:start w:val="1"/>
      <w:numFmt w:val="bullet"/>
      <w:lvlText w:val=""/>
      <w:lvlJc w:val="left"/>
      <w:pPr>
        <w:ind w:left="3640" w:hanging="360"/>
      </w:pPr>
      <w:rPr>
        <w:rFonts w:ascii="Wingdings" w:hAnsi="Wingdings" w:hint="default"/>
      </w:rPr>
    </w:lvl>
    <w:lvl w:ilvl="6" w:tplc="08090001" w:tentative="1">
      <w:start w:val="1"/>
      <w:numFmt w:val="bullet"/>
      <w:lvlText w:val=""/>
      <w:lvlJc w:val="left"/>
      <w:pPr>
        <w:ind w:left="4360" w:hanging="360"/>
      </w:pPr>
      <w:rPr>
        <w:rFonts w:ascii="Symbol" w:hAnsi="Symbol" w:hint="default"/>
      </w:rPr>
    </w:lvl>
    <w:lvl w:ilvl="7" w:tplc="08090003" w:tentative="1">
      <w:start w:val="1"/>
      <w:numFmt w:val="bullet"/>
      <w:lvlText w:val="o"/>
      <w:lvlJc w:val="left"/>
      <w:pPr>
        <w:ind w:left="5080" w:hanging="360"/>
      </w:pPr>
      <w:rPr>
        <w:rFonts w:ascii="Courier New" w:hAnsi="Courier New" w:cs="Courier New" w:hint="default"/>
      </w:rPr>
    </w:lvl>
    <w:lvl w:ilvl="8" w:tplc="08090005" w:tentative="1">
      <w:start w:val="1"/>
      <w:numFmt w:val="bullet"/>
      <w:lvlText w:val=""/>
      <w:lvlJc w:val="left"/>
      <w:pPr>
        <w:ind w:left="5800" w:hanging="360"/>
      </w:pPr>
      <w:rPr>
        <w:rFonts w:ascii="Wingdings" w:hAnsi="Wingdings" w:hint="default"/>
      </w:rPr>
    </w:lvl>
  </w:abstractNum>
  <w:abstractNum w:abstractNumId="23" w15:restartNumberingAfterBreak="0">
    <w:nsid w:val="469D3F0A"/>
    <w:multiLevelType w:val="hybridMultilevel"/>
    <w:tmpl w:val="30E65528"/>
    <w:lvl w:ilvl="0" w:tplc="51ACA64C">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B2A4639"/>
    <w:multiLevelType w:val="hybridMultilevel"/>
    <w:tmpl w:val="5DD2D57E"/>
    <w:lvl w:ilvl="0" w:tplc="32D21FCC">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5" w15:restartNumberingAfterBreak="0">
    <w:nsid w:val="4CFB0240"/>
    <w:multiLevelType w:val="hybridMultilevel"/>
    <w:tmpl w:val="8900606A"/>
    <w:lvl w:ilvl="0" w:tplc="44A87540">
      <w:start w:val="1"/>
      <w:numFmt w:val="decimal"/>
      <w:suff w:val="spa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2D5947"/>
    <w:multiLevelType w:val="hybridMultilevel"/>
    <w:tmpl w:val="47A63DAE"/>
    <w:lvl w:ilvl="0" w:tplc="1CA43444">
      <w:start w:val="1"/>
      <w:numFmt w:val="decimal"/>
      <w:lvlText w:val="%1."/>
      <w:lvlJc w:val="left"/>
      <w:pPr>
        <w:ind w:left="-320" w:hanging="360"/>
      </w:pPr>
      <w:rPr>
        <w:rFonts w:cs="Times New Roman" w:hint="default"/>
      </w:rPr>
    </w:lvl>
    <w:lvl w:ilvl="1" w:tplc="692C14C0">
      <w:start w:val="1"/>
      <w:numFmt w:val="bullet"/>
      <w:lvlText w:val=""/>
      <w:lvlJc w:val="left"/>
      <w:pPr>
        <w:ind w:left="720" w:hanging="360"/>
      </w:pPr>
      <w:rPr>
        <w:rFonts w:ascii="Symbol" w:hAnsi="Symbol" w:hint="default"/>
      </w:rPr>
    </w:lvl>
    <w:lvl w:ilvl="2" w:tplc="5D8E8D54">
      <w:start w:val="1"/>
      <w:numFmt w:val="decimal"/>
      <w:lvlText w:val="%3)"/>
      <w:lvlJc w:val="left"/>
      <w:pPr>
        <w:ind w:left="1300" w:hanging="360"/>
      </w:pPr>
      <w:rPr>
        <w:rFonts w:hint="default"/>
        <w:color w:val="252525"/>
      </w:rPr>
    </w:lvl>
    <w:lvl w:ilvl="3" w:tplc="0809000F" w:tentative="1">
      <w:start w:val="1"/>
      <w:numFmt w:val="decimal"/>
      <w:lvlText w:val="%4."/>
      <w:lvlJc w:val="left"/>
      <w:pPr>
        <w:ind w:left="1840" w:hanging="360"/>
      </w:pPr>
    </w:lvl>
    <w:lvl w:ilvl="4" w:tplc="08090019" w:tentative="1">
      <w:start w:val="1"/>
      <w:numFmt w:val="lowerLetter"/>
      <w:lvlText w:val="%5."/>
      <w:lvlJc w:val="left"/>
      <w:pPr>
        <w:ind w:left="2560" w:hanging="360"/>
      </w:pPr>
    </w:lvl>
    <w:lvl w:ilvl="5" w:tplc="0809001B" w:tentative="1">
      <w:start w:val="1"/>
      <w:numFmt w:val="lowerRoman"/>
      <w:lvlText w:val="%6."/>
      <w:lvlJc w:val="right"/>
      <w:pPr>
        <w:ind w:left="3280" w:hanging="180"/>
      </w:pPr>
    </w:lvl>
    <w:lvl w:ilvl="6" w:tplc="0809000F" w:tentative="1">
      <w:start w:val="1"/>
      <w:numFmt w:val="decimal"/>
      <w:lvlText w:val="%7."/>
      <w:lvlJc w:val="left"/>
      <w:pPr>
        <w:ind w:left="4000" w:hanging="360"/>
      </w:pPr>
    </w:lvl>
    <w:lvl w:ilvl="7" w:tplc="08090019" w:tentative="1">
      <w:start w:val="1"/>
      <w:numFmt w:val="lowerLetter"/>
      <w:lvlText w:val="%8."/>
      <w:lvlJc w:val="left"/>
      <w:pPr>
        <w:ind w:left="4720" w:hanging="360"/>
      </w:pPr>
    </w:lvl>
    <w:lvl w:ilvl="8" w:tplc="0809001B" w:tentative="1">
      <w:start w:val="1"/>
      <w:numFmt w:val="lowerRoman"/>
      <w:lvlText w:val="%9."/>
      <w:lvlJc w:val="right"/>
      <w:pPr>
        <w:ind w:left="5440" w:hanging="180"/>
      </w:pPr>
    </w:lvl>
  </w:abstractNum>
  <w:abstractNum w:abstractNumId="27" w15:restartNumberingAfterBreak="0">
    <w:nsid w:val="4FD85260"/>
    <w:multiLevelType w:val="hybridMultilevel"/>
    <w:tmpl w:val="D694737A"/>
    <w:lvl w:ilvl="0" w:tplc="FFFFFFFF">
      <w:start w:val="1"/>
      <w:numFmt w:val="decimal"/>
      <w:lvlText w:val="%1)"/>
      <w:lvlJc w:val="left"/>
      <w:pPr>
        <w:ind w:left="720" w:hanging="360"/>
      </w:pPr>
      <w:rPr>
        <w:rFonts w:hint="default"/>
      </w:rPr>
    </w:lvl>
    <w:lvl w:ilvl="1" w:tplc="692C14C0">
      <w:start w:val="1"/>
      <w:numFmt w:val="bullet"/>
      <w:lvlText w:val=""/>
      <w:lvlJc w:val="left"/>
      <w:pPr>
        <w:ind w:left="1080" w:hanging="360"/>
      </w:pPr>
      <w:rPr>
        <w:rFonts w:ascii="Symbol" w:hAnsi="Symbol" w:hint="default"/>
      </w:rPr>
    </w:lvl>
    <w:lvl w:ilvl="2" w:tplc="FFFFFFFF">
      <w:start w:val="5"/>
      <w:numFmt w:val="decimal"/>
      <w:lvlText w:val="%3"/>
      <w:lvlJc w:val="left"/>
      <w:pPr>
        <w:ind w:left="2340" w:hanging="360"/>
      </w:pPr>
      <w:rPr>
        <w:rFonts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41029FB"/>
    <w:multiLevelType w:val="hybridMultilevel"/>
    <w:tmpl w:val="3892B4FA"/>
    <w:lvl w:ilvl="0" w:tplc="53C06AC2">
      <w:start w:val="1"/>
      <w:numFmt w:val="decimal"/>
      <w:lvlText w:val="%1)"/>
      <w:lvlJc w:val="left"/>
      <w:pPr>
        <w:ind w:left="720" w:hanging="360"/>
      </w:pPr>
      <w:rPr>
        <w:rFonts w:asciiTheme="minorHAnsi" w:eastAsiaTheme="minorHAnsi" w:hAnsiTheme="minorHAns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021C7A"/>
    <w:multiLevelType w:val="hybridMultilevel"/>
    <w:tmpl w:val="ADBA65E0"/>
    <w:lvl w:ilvl="0" w:tplc="24901832">
      <w:start w:val="1"/>
      <w:numFmt w:val="decimal"/>
      <w:lvlText w:val="%1)"/>
      <w:lvlJc w:val="left"/>
      <w:pPr>
        <w:ind w:left="-320" w:hanging="360"/>
      </w:pPr>
      <w:rPr>
        <w:rFonts w:hint="default"/>
      </w:rPr>
    </w:lvl>
    <w:lvl w:ilvl="1" w:tplc="08090019" w:tentative="1">
      <w:start w:val="1"/>
      <w:numFmt w:val="lowerLetter"/>
      <w:lvlText w:val="%2."/>
      <w:lvlJc w:val="left"/>
      <w:pPr>
        <w:ind w:left="400" w:hanging="360"/>
      </w:pPr>
    </w:lvl>
    <w:lvl w:ilvl="2" w:tplc="0809001B" w:tentative="1">
      <w:start w:val="1"/>
      <w:numFmt w:val="lowerRoman"/>
      <w:lvlText w:val="%3."/>
      <w:lvlJc w:val="right"/>
      <w:pPr>
        <w:ind w:left="1120" w:hanging="180"/>
      </w:pPr>
    </w:lvl>
    <w:lvl w:ilvl="3" w:tplc="0809000F" w:tentative="1">
      <w:start w:val="1"/>
      <w:numFmt w:val="decimal"/>
      <w:lvlText w:val="%4."/>
      <w:lvlJc w:val="left"/>
      <w:pPr>
        <w:ind w:left="1840" w:hanging="360"/>
      </w:pPr>
    </w:lvl>
    <w:lvl w:ilvl="4" w:tplc="08090019" w:tentative="1">
      <w:start w:val="1"/>
      <w:numFmt w:val="lowerLetter"/>
      <w:lvlText w:val="%5."/>
      <w:lvlJc w:val="left"/>
      <w:pPr>
        <w:ind w:left="2560" w:hanging="360"/>
      </w:pPr>
    </w:lvl>
    <w:lvl w:ilvl="5" w:tplc="0809001B" w:tentative="1">
      <w:start w:val="1"/>
      <w:numFmt w:val="lowerRoman"/>
      <w:lvlText w:val="%6."/>
      <w:lvlJc w:val="right"/>
      <w:pPr>
        <w:ind w:left="3280" w:hanging="180"/>
      </w:pPr>
    </w:lvl>
    <w:lvl w:ilvl="6" w:tplc="0809000F" w:tentative="1">
      <w:start w:val="1"/>
      <w:numFmt w:val="decimal"/>
      <w:lvlText w:val="%7."/>
      <w:lvlJc w:val="left"/>
      <w:pPr>
        <w:ind w:left="4000" w:hanging="360"/>
      </w:pPr>
    </w:lvl>
    <w:lvl w:ilvl="7" w:tplc="08090019" w:tentative="1">
      <w:start w:val="1"/>
      <w:numFmt w:val="lowerLetter"/>
      <w:lvlText w:val="%8."/>
      <w:lvlJc w:val="left"/>
      <w:pPr>
        <w:ind w:left="4720" w:hanging="360"/>
      </w:pPr>
    </w:lvl>
    <w:lvl w:ilvl="8" w:tplc="0809001B" w:tentative="1">
      <w:start w:val="1"/>
      <w:numFmt w:val="lowerRoman"/>
      <w:lvlText w:val="%9."/>
      <w:lvlJc w:val="right"/>
      <w:pPr>
        <w:ind w:left="5440" w:hanging="180"/>
      </w:pPr>
    </w:lvl>
  </w:abstractNum>
  <w:abstractNum w:abstractNumId="30" w15:restartNumberingAfterBreak="0">
    <w:nsid w:val="5D2052AA"/>
    <w:multiLevelType w:val="hybridMultilevel"/>
    <w:tmpl w:val="F356DD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6092C0D"/>
    <w:multiLevelType w:val="multilevel"/>
    <w:tmpl w:val="4D621AE2"/>
    <w:lvl w:ilvl="0">
      <w:start w:val="1"/>
      <w:numFmt w:val="bullet"/>
      <w:lvlText w:val="‒"/>
      <w:lvlJc w:val="left"/>
      <w:pPr>
        <w:ind w:left="644" w:hanging="360"/>
      </w:pPr>
      <w:rPr>
        <w:rFonts w:ascii="Times New Roman" w:hAnsi="Times New Roman" w:cs="Times New Roman" w:hint="default"/>
        <w:u w:val="none"/>
      </w:rPr>
    </w:lvl>
    <w:lvl w:ilvl="1">
      <w:start w:val="1"/>
      <w:numFmt w:val="bullet"/>
      <w:lvlText w:val="○"/>
      <w:lvlJc w:val="left"/>
      <w:pPr>
        <w:ind w:left="1364" w:hanging="360"/>
      </w:pPr>
      <w:rPr>
        <w:u w:val="none"/>
      </w:rPr>
    </w:lvl>
    <w:lvl w:ilvl="2">
      <w:start w:val="1"/>
      <w:numFmt w:val="bullet"/>
      <w:lvlText w:val="■"/>
      <w:lvlJc w:val="left"/>
      <w:pPr>
        <w:ind w:left="2084" w:hanging="360"/>
      </w:pPr>
      <w:rPr>
        <w:u w:val="none"/>
      </w:rPr>
    </w:lvl>
    <w:lvl w:ilvl="3">
      <w:start w:val="1"/>
      <w:numFmt w:val="bullet"/>
      <w:lvlText w:val="●"/>
      <w:lvlJc w:val="left"/>
      <w:pPr>
        <w:ind w:left="2804" w:hanging="360"/>
      </w:pPr>
      <w:rPr>
        <w:u w:val="none"/>
      </w:rPr>
    </w:lvl>
    <w:lvl w:ilvl="4">
      <w:start w:val="1"/>
      <w:numFmt w:val="bullet"/>
      <w:lvlText w:val="○"/>
      <w:lvlJc w:val="left"/>
      <w:pPr>
        <w:ind w:left="3524" w:hanging="360"/>
      </w:pPr>
      <w:rPr>
        <w:u w:val="none"/>
      </w:rPr>
    </w:lvl>
    <w:lvl w:ilvl="5">
      <w:start w:val="1"/>
      <w:numFmt w:val="bullet"/>
      <w:lvlText w:val="■"/>
      <w:lvlJc w:val="left"/>
      <w:pPr>
        <w:ind w:left="4244" w:hanging="360"/>
      </w:pPr>
      <w:rPr>
        <w:u w:val="none"/>
      </w:rPr>
    </w:lvl>
    <w:lvl w:ilvl="6">
      <w:start w:val="1"/>
      <w:numFmt w:val="bullet"/>
      <w:lvlText w:val="●"/>
      <w:lvlJc w:val="left"/>
      <w:pPr>
        <w:ind w:left="4964" w:hanging="360"/>
      </w:pPr>
      <w:rPr>
        <w:u w:val="none"/>
      </w:rPr>
    </w:lvl>
    <w:lvl w:ilvl="7">
      <w:start w:val="1"/>
      <w:numFmt w:val="bullet"/>
      <w:lvlText w:val="○"/>
      <w:lvlJc w:val="left"/>
      <w:pPr>
        <w:ind w:left="5684" w:hanging="360"/>
      </w:pPr>
      <w:rPr>
        <w:u w:val="none"/>
      </w:rPr>
    </w:lvl>
    <w:lvl w:ilvl="8">
      <w:start w:val="1"/>
      <w:numFmt w:val="bullet"/>
      <w:lvlText w:val="■"/>
      <w:lvlJc w:val="left"/>
      <w:pPr>
        <w:ind w:left="6404" w:hanging="360"/>
      </w:pPr>
      <w:rPr>
        <w:u w:val="none"/>
      </w:rPr>
    </w:lvl>
  </w:abstractNum>
  <w:abstractNum w:abstractNumId="32" w15:restartNumberingAfterBreak="0">
    <w:nsid w:val="661F0B40"/>
    <w:multiLevelType w:val="hybridMultilevel"/>
    <w:tmpl w:val="987AE648"/>
    <w:lvl w:ilvl="0" w:tplc="04260001">
      <w:start w:val="1"/>
      <w:numFmt w:val="bullet"/>
      <w:lvlText w:val=""/>
      <w:lvlJc w:val="left"/>
      <w:pPr>
        <w:ind w:left="1494" w:hanging="360"/>
      </w:pPr>
      <w:rPr>
        <w:rFonts w:ascii="Symbol" w:hAnsi="Symbol"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33" w15:restartNumberingAfterBreak="0">
    <w:nsid w:val="668601D4"/>
    <w:multiLevelType w:val="hybridMultilevel"/>
    <w:tmpl w:val="50AE8538"/>
    <w:lvl w:ilvl="0" w:tplc="C6F88AB4">
      <w:start w:val="1"/>
      <w:numFmt w:val="decimal"/>
      <w:suff w:val="space"/>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8B125A6"/>
    <w:multiLevelType w:val="hybridMultilevel"/>
    <w:tmpl w:val="801087B2"/>
    <w:lvl w:ilvl="0" w:tplc="0809000F">
      <w:start w:val="1"/>
      <w:numFmt w:val="decimal"/>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5" w15:restartNumberingAfterBreak="0">
    <w:nsid w:val="6D094A1B"/>
    <w:multiLevelType w:val="hybridMultilevel"/>
    <w:tmpl w:val="F3687284"/>
    <w:lvl w:ilvl="0" w:tplc="383A55B2">
      <w:numFmt w:val="bullet"/>
      <w:lvlText w:val="-"/>
      <w:lvlJc w:val="left"/>
      <w:pPr>
        <w:ind w:left="400" w:hanging="360"/>
      </w:pPr>
      <w:rPr>
        <w:rFonts w:ascii="Aptos" w:eastAsiaTheme="minorHAnsi" w:hAnsi="Aptos" w:cstheme="minorHAnsi" w:hint="default"/>
      </w:rPr>
    </w:lvl>
    <w:lvl w:ilvl="1" w:tplc="04260003" w:tentative="1">
      <w:start w:val="1"/>
      <w:numFmt w:val="bullet"/>
      <w:lvlText w:val="o"/>
      <w:lvlJc w:val="left"/>
      <w:pPr>
        <w:ind w:left="1120" w:hanging="360"/>
      </w:pPr>
      <w:rPr>
        <w:rFonts w:ascii="Courier New" w:hAnsi="Courier New" w:cs="Courier New" w:hint="default"/>
      </w:rPr>
    </w:lvl>
    <w:lvl w:ilvl="2" w:tplc="04260005" w:tentative="1">
      <w:start w:val="1"/>
      <w:numFmt w:val="bullet"/>
      <w:lvlText w:val=""/>
      <w:lvlJc w:val="left"/>
      <w:pPr>
        <w:ind w:left="1840" w:hanging="360"/>
      </w:pPr>
      <w:rPr>
        <w:rFonts w:ascii="Wingdings" w:hAnsi="Wingdings" w:hint="default"/>
      </w:rPr>
    </w:lvl>
    <w:lvl w:ilvl="3" w:tplc="04260001" w:tentative="1">
      <w:start w:val="1"/>
      <w:numFmt w:val="bullet"/>
      <w:lvlText w:val=""/>
      <w:lvlJc w:val="left"/>
      <w:pPr>
        <w:ind w:left="2560" w:hanging="360"/>
      </w:pPr>
      <w:rPr>
        <w:rFonts w:ascii="Symbol" w:hAnsi="Symbol" w:hint="default"/>
      </w:rPr>
    </w:lvl>
    <w:lvl w:ilvl="4" w:tplc="04260003" w:tentative="1">
      <w:start w:val="1"/>
      <w:numFmt w:val="bullet"/>
      <w:lvlText w:val="o"/>
      <w:lvlJc w:val="left"/>
      <w:pPr>
        <w:ind w:left="3280" w:hanging="360"/>
      </w:pPr>
      <w:rPr>
        <w:rFonts w:ascii="Courier New" w:hAnsi="Courier New" w:cs="Courier New" w:hint="default"/>
      </w:rPr>
    </w:lvl>
    <w:lvl w:ilvl="5" w:tplc="04260005" w:tentative="1">
      <w:start w:val="1"/>
      <w:numFmt w:val="bullet"/>
      <w:lvlText w:val=""/>
      <w:lvlJc w:val="left"/>
      <w:pPr>
        <w:ind w:left="4000" w:hanging="360"/>
      </w:pPr>
      <w:rPr>
        <w:rFonts w:ascii="Wingdings" w:hAnsi="Wingdings" w:hint="default"/>
      </w:rPr>
    </w:lvl>
    <w:lvl w:ilvl="6" w:tplc="04260001" w:tentative="1">
      <w:start w:val="1"/>
      <w:numFmt w:val="bullet"/>
      <w:lvlText w:val=""/>
      <w:lvlJc w:val="left"/>
      <w:pPr>
        <w:ind w:left="4720" w:hanging="360"/>
      </w:pPr>
      <w:rPr>
        <w:rFonts w:ascii="Symbol" w:hAnsi="Symbol" w:hint="default"/>
      </w:rPr>
    </w:lvl>
    <w:lvl w:ilvl="7" w:tplc="04260003" w:tentative="1">
      <w:start w:val="1"/>
      <w:numFmt w:val="bullet"/>
      <w:lvlText w:val="o"/>
      <w:lvlJc w:val="left"/>
      <w:pPr>
        <w:ind w:left="5440" w:hanging="360"/>
      </w:pPr>
      <w:rPr>
        <w:rFonts w:ascii="Courier New" w:hAnsi="Courier New" w:cs="Courier New" w:hint="default"/>
      </w:rPr>
    </w:lvl>
    <w:lvl w:ilvl="8" w:tplc="04260005" w:tentative="1">
      <w:start w:val="1"/>
      <w:numFmt w:val="bullet"/>
      <w:lvlText w:val=""/>
      <w:lvlJc w:val="left"/>
      <w:pPr>
        <w:ind w:left="6160" w:hanging="360"/>
      </w:pPr>
      <w:rPr>
        <w:rFonts w:ascii="Wingdings" w:hAnsi="Wingdings" w:hint="default"/>
      </w:rPr>
    </w:lvl>
  </w:abstractNum>
  <w:abstractNum w:abstractNumId="36" w15:restartNumberingAfterBreak="0">
    <w:nsid w:val="716752FC"/>
    <w:multiLevelType w:val="hybridMultilevel"/>
    <w:tmpl w:val="64B25CD4"/>
    <w:lvl w:ilvl="0" w:tplc="08090011">
      <w:start w:val="1"/>
      <w:numFmt w:val="decimal"/>
      <w:lvlText w:val="%1)"/>
      <w:lvlJc w:val="left"/>
      <w:pPr>
        <w:ind w:left="720" w:hanging="360"/>
      </w:pPr>
      <w:rPr>
        <w:rFonts w:hint="default"/>
      </w:rPr>
    </w:lvl>
    <w:lvl w:ilvl="1" w:tplc="C3E4BC62">
      <w:start w:val="1"/>
      <w:numFmt w:val="lowerLetter"/>
      <w:lvlText w:val="%2."/>
      <w:lvlJc w:val="left"/>
      <w:pPr>
        <w:ind w:left="1440" w:hanging="360"/>
      </w:pPr>
      <w:rPr>
        <w:rFonts w:ascii="Times New Roman" w:eastAsiaTheme="minorHAnsi" w:hAnsi="Times New Roman" w:cs="Times New Roman"/>
      </w:rPr>
    </w:lvl>
    <w:lvl w:ilvl="2" w:tplc="088ADAD4">
      <w:start w:val="5"/>
      <w:numFmt w:val="decimal"/>
      <w:lvlText w:val="%3"/>
      <w:lvlJc w:val="left"/>
      <w:pPr>
        <w:ind w:left="2340" w:hanging="360"/>
      </w:pPr>
      <w:rPr>
        <w:rFonts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D601ED"/>
    <w:multiLevelType w:val="hybridMultilevel"/>
    <w:tmpl w:val="DD0E02E6"/>
    <w:lvl w:ilvl="0" w:tplc="9ED6044E">
      <w:start w:val="1"/>
      <w:numFmt w:val="bullet"/>
      <w:lvlText w:val=""/>
      <w:lvlJc w:val="left"/>
      <w:pPr>
        <w:ind w:left="720" w:hanging="360"/>
      </w:pPr>
      <w:rPr>
        <w:rFonts w:ascii="Symbol" w:hAnsi="Symbol" w:hint="default"/>
      </w:rPr>
    </w:lvl>
    <w:lvl w:ilvl="1" w:tplc="A44EC982">
      <w:start w:val="1"/>
      <w:numFmt w:val="bullet"/>
      <w:lvlText w:val="o"/>
      <w:lvlJc w:val="left"/>
      <w:pPr>
        <w:ind w:left="1440" w:hanging="360"/>
      </w:pPr>
      <w:rPr>
        <w:rFonts w:ascii="Courier New" w:hAnsi="Courier New" w:hint="default"/>
      </w:rPr>
    </w:lvl>
    <w:lvl w:ilvl="2" w:tplc="10586656">
      <w:start w:val="1"/>
      <w:numFmt w:val="bullet"/>
      <w:lvlText w:val=""/>
      <w:lvlJc w:val="left"/>
      <w:pPr>
        <w:ind w:left="2160" w:hanging="360"/>
      </w:pPr>
      <w:rPr>
        <w:rFonts w:ascii="Wingdings" w:hAnsi="Wingdings" w:hint="default"/>
      </w:rPr>
    </w:lvl>
    <w:lvl w:ilvl="3" w:tplc="561025B2">
      <w:start w:val="1"/>
      <w:numFmt w:val="bullet"/>
      <w:lvlText w:val=""/>
      <w:lvlJc w:val="left"/>
      <w:pPr>
        <w:ind w:left="2880" w:hanging="360"/>
      </w:pPr>
      <w:rPr>
        <w:rFonts w:ascii="Symbol" w:hAnsi="Symbol" w:hint="default"/>
      </w:rPr>
    </w:lvl>
    <w:lvl w:ilvl="4" w:tplc="63947F80">
      <w:start w:val="1"/>
      <w:numFmt w:val="bullet"/>
      <w:lvlText w:val="o"/>
      <w:lvlJc w:val="left"/>
      <w:pPr>
        <w:ind w:left="3600" w:hanging="360"/>
      </w:pPr>
      <w:rPr>
        <w:rFonts w:ascii="Courier New" w:hAnsi="Courier New" w:hint="default"/>
      </w:rPr>
    </w:lvl>
    <w:lvl w:ilvl="5" w:tplc="CAAA616C">
      <w:start w:val="1"/>
      <w:numFmt w:val="bullet"/>
      <w:lvlText w:val=""/>
      <w:lvlJc w:val="left"/>
      <w:pPr>
        <w:ind w:left="4320" w:hanging="360"/>
      </w:pPr>
      <w:rPr>
        <w:rFonts w:ascii="Wingdings" w:hAnsi="Wingdings" w:hint="default"/>
      </w:rPr>
    </w:lvl>
    <w:lvl w:ilvl="6" w:tplc="F8F67866">
      <w:start w:val="1"/>
      <w:numFmt w:val="bullet"/>
      <w:lvlText w:val=""/>
      <w:lvlJc w:val="left"/>
      <w:pPr>
        <w:ind w:left="5040" w:hanging="360"/>
      </w:pPr>
      <w:rPr>
        <w:rFonts w:ascii="Symbol" w:hAnsi="Symbol" w:hint="default"/>
      </w:rPr>
    </w:lvl>
    <w:lvl w:ilvl="7" w:tplc="676AAE58">
      <w:start w:val="1"/>
      <w:numFmt w:val="bullet"/>
      <w:lvlText w:val="o"/>
      <w:lvlJc w:val="left"/>
      <w:pPr>
        <w:ind w:left="5760" w:hanging="360"/>
      </w:pPr>
      <w:rPr>
        <w:rFonts w:ascii="Courier New" w:hAnsi="Courier New" w:hint="default"/>
      </w:rPr>
    </w:lvl>
    <w:lvl w:ilvl="8" w:tplc="E8E680E6">
      <w:start w:val="1"/>
      <w:numFmt w:val="bullet"/>
      <w:lvlText w:val=""/>
      <w:lvlJc w:val="left"/>
      <w:pPr>
        <w:ind w:left="6480" w:hanging="360"/>
      </w:pPr>
      <w:rPr>
        <w:rFonts w:ascii="Wingdings" w:hAnsi="Wingdings" w:hint="default"/>
      </w:rPr>
    </w:lvl>
  </w:abstractNum>
  <w:abstractNum w:abstractNumId="38" w15:restartNumberingAfterBreak="0">
    <w:nsid w:val="779B54BE"/>
    <w:multiLevelType w:val="hybridMultilevel"/>
    <w:tmpl w:val="6B40DD0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9" w15:restartNumberingAfterBreak="0">
    <w:nsid w:val="79F21140"/>
    <w:multiLevelType w:val="hybridMultilevel"/>
    <w:tmpl w:val="98F8DC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C202B4A"/>
    <w:multiLevelType w:val="hybridMultilevel"/>
    <w:tmpl w:val="6BDE8B4C"/>
    <w:lvl w:ilvl="0" w:tplc="FFFFFFFF">
      <w:start w:val="1"/>
      <w:numFmt w:val="decimal"/>
      <w:lvlText w:val="%1)"/>
      <w:lvlJc w:val="left"/>
      <w:pPr>
        <w:ind w:left="-320" w:hanging="360"/>
      </w:pPr>
      <w:rPr>
        <w:rFonts w:hint="default"/>
      </w:rPr>
    </w:lvl>
    <w:lvl w:ilvl="1" w:tplc="FFFFFFFF" w:tentative="1">
      <w:start w:val="1"/>
      <w:numFmt w:val="lowerLetter"/>
      <w:lvlText w:val="%2."/>
      <w:lvlJc w:val="left"/>
      <w:pPr>
        <w:ind w:left="400" w:hanging="360"/>
      </w:pPr>
    </w:lvl>
    <w:lvl w:ilvl="2" w:tplc="FFFFFFFF" w:tentative="1">
      <w:start w:val="1"/>
      <w:numFmt w:val="lowerRoman"/>
      <w:lvlText w:val="%3."/>
      <w:lvlJc w:val="right"/>
      <w:pPr>
        <w:ind w:left="1120" w:hanging="180"/>
      </w:pPr>
    </w:lvl>
    <w:lvl w:ilvl="3" w:tplc="FFFFFFFF" w:tentative="1">
      <w:start w:val="1"/>
      <w:numFmt w:val="decimal"/>
      <w:lvlText w:val="%4."/>
      <w:lvlJc w:val="left"/>
      <w:pPr>
        <w:ind w:left="1840" w:hanging="360"/>
      </w:pPr>
    </w:lvl>
    <w:lvl w:ilvl="4" w:tplc="FFFFFFFF" w:tentative="1">
      <w:start w:val="1"/>
      <w:numFmt w:val="lowerLetter"/>
      <w:lvlText w:val="%5."/>
      <w:lvlJc w:val="left"/>
      <w:pPr>
        <w:ind w:left="2560" w:hanging="360"/>
      </w:pPr>
    </w:lvl>
    <w:lvl w:ilvl="5" w:tplc="FFFFFFFF" w:tentative="1">
      <w:start w:val="1"/>
      <w:numFmt w:val="lowerRoman"/>
      <w:lvlText w:val="%6."/>
      <w:lvlJc w:val="right"/>
      <w:pPr>
        <w:ind w:left="3280" w:hanging="180"/>
      </w:pPr>
    </w:lvl>
    <w:lvl w:ilvl="6" w:tplc="FFFFFFFF" w:tentative="1">
      <w:start w:val="1"/>
      <w:numFmt w:val="decimal"/>
      <w:lvlText w:val="%7."/>
      <w:lvlJc w:val="left"/>
      <w:pPr>
        <w:ind w:left="4000" w:hanging="360"/>
      </w:pPr>
    </w:lvl>
    <w:lvl w:ilvl="7" w:tplc="FFFFFFFF" w:tentative="1">
      <w:start w:val="1"/>
      <w:numFmt w:val="lowerLetter"/>
      <w:lvlText w:val="%8."/>
      <w:lvlJc w:val="left"/>
      <w:pPr>
        <w:ind w:left="4720" w:hanging="360"/>
      </w:pPr>
    </w:lvl>
    <w:lvl w:ilvl="8" w:tplc="FFFFFFFF" w:tentative="1">
      <w:start w:val="1"/>
      <w:numFmt w:val="lowerRoman"/>
      <w:lvlText w:val="%9."/>
      <w:lvlJc w:val="right"/>
      <w:pPr>
        <w:ind w:left="5440" w:hanging="180"/>
      </w:pPr>
    </w:lvl>
  </w:abstractNum>
  <w:abstractNum w:abstractNumId="41" w15:restartNumberingAfterBreak="0">
    <w:nsid w:val="7C68034E"/>
    <w:multiLevelType w:val="hybridMultilevel"/>
    <w:tmpl w:val="2CE2695C"/>
    <w:lvl w:ilvl="0" w:tplc="9012A2E2">
      <w:start w:val="1"/>
      <w:numFmt w:val="decimal"/>
      <w:lvlText w:val="%1)"/>
      <w:lvlJc w:val="left"/>
      <w:pPr>
        <w:ind w:left="720" w:hanging="360"/>
      </w:pPr>
      <w:rPr>
        <w:rFonts w:ascii="Times New Roman" w:eastAsia="MS Mincho"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9F447E"/>
    <w:multiLevelType w:val="hybridMultilevel"/>
    <w:tmpl w:val="5C8612F0"/>
    <w:lvl w:ilvl="0" w:tplc="DB3053B6">
      <w:start w:val="1"/>
      <w:numFmt w:val="bullet"/>
      <w:lvlText w:val=""/>
      <w:lvlJc w:val="left"/>
      <w:pPr>
        <w:ind w:left="1080" w:hanging="360"/>
      </w:pPr>
      <w:rPr>
        <w:rFonts w:ascii="Symbol" w:hAnsi="Symbol" w:hint="default"/>
      </w:rPr>
    </w:lvl>
    <w:lvl w:ilvl="1" w:tplc="C53AF50E">
      <w:start w:val="1"/>
      <w:numFmt w:val="bullet"/>
      <w:lvlText w:val="o"/>
      <w:lvlJc w:val="left"/>
      <w:pPr>
        <w:ind w:left="1440" w:hanging="360"/>
      </w:pPr>
      <w:rPr>
        <w:rFonts w:ascii="Courier New" w:hAnsi="Courier New" w:hint="default"/>
      </w:rPr>
    </w:lvl>
    <w:lvl w:ilvl="2" w:tplc="A06CCA34">
      <w:start w:val="1"/>
      <w:numFmt w:val="bullet"/>
      <w:lvlText w:val=""/>
      <w:lvlJc w:val="left"/>
      <w:pPr>
        <w:ind w:left="2160" w:hanging="360"/>
      </w:pPr>
      <w:rPr>
        <w:rFonts w:ascii="Wingdings" w:hAnsi="Wingdings" w:hint="default"/>
      </w:rPr>
    </w:lvl>
    <w:lvl w:ilvl="3" w:tplc="C9F09D8E">
      <w:start w:val="1"/>
      <w:numFmt w:val="bullet"/>
      <w:lvlText w:val=""/>
      <w:lvlJc w:val="left"/>
      <w:pPr>
        <w:ind w:left="2880" w:hanging="360"/>
      </w:pPr>
      <w:rPr>
        <w:rFonts w:ascii="Symbol" w:hAnsi="Symbol" w:hint="default"/>
      </w:rPr>
    </w:lvl>
    <w:lvl w:ilvl="4" w:tplc="DDB87104">
      <w:start w:val="1"/>
      <w:numFmt w:val="bullet"/>
      <w:lvlText w:val="o"/>
      <w:lvlJc w:val="left"/>
      <w:pPr>
        <w:ind w:left="3600" w:hanging="360"/>
      </w:pPr>
      <w:rPr>
        <w:rFonts w:ascii="Courier New" w:hAnsi="Courier New" w:hint="default"/>
      </w:rPr>
    </w:lvl>
    <w:lvl w:ilvl="5" w:tplc="2A240210">
      <w:start w:val="1"/>
      <w:numFmt w:val="bullet"/>
      <w:lvlText w:val=""/>
      <w:lvlJc w:val="left"/>
      <w:pPr>
        <w:ind w:left="4320" w:hanging="360"/>
      </w:pPr>
      <w:rPr>
        <w:rFonts w:ascii="Wingdings" w:hAnsi="Wingdings" w:hint="default"/>
      </w:rPr>
    </w:lvl>
    <w:lvl w:ilvl="6" w:tplc="8996E11C">
      <w:start w:val="1"/>
      <w:numFmt w:val="bullet"/>
      <w:lvlText w:val=""/>
      <w:lvlJc w:val="left"/>
      <w:pPr>
        <w:ind w:left="5040" w:hanging="360"/>
      </w:pPr>
      <w:rPr>
        <w:rFonts w:ascii="Symbol" w:hAnsi="Symbol" w:hint="default"/>
      </w:rPr>
    </w:lvl>
    <w:lvl w:ilvl="7" w:tplc="6F0220BA">
      <w:start w:val="1"/>
      <w:numFmt w:val="bullet"/>
      <w:lvlText w:val="o"/>
      <w:lvlJc w:val="left"/>
      <w:pPr>
        <w:ind w:left="5760" w:hanging="360"/>
      </w:pPr>
      <w:rPr>
        <w:rFonts w:ascii="Courier New" w:hAnsi="Courier New" w:hint="default"/>
      </w:rPr>
    </w:lvl>
    <w:lvl w:ilvl="8" w:tplc="0ACEE37A">
      <w:start w:val="1"/>
      <w:numFmt w:val="bullet"/>
      <w:lvlText w:val=""/>
      <w:lvlJc w:val="left"/>
      <w:pPr>
        <w:ind w:left="6480" w:hanging="360"/>
      </w:pPr>
      <w:rPr>
        <w:rFonts w:ascii="Wingdings" w:hAnsi="Wingdings" w:hint="default"/>
      </w:rPr>
    </w:lvl>
  </w:abstractNum>
  <w:abstractNum w:abstractNumId="43" w15:restartNumberingAfterBreak="0">
    <w:nsid w:val="7CB85F9F"/>
    <w:multiLevelType w:val="hybridMultilevel"/>
    <w:tmpl w:val="ED8E238E"/>
    <w:lvl w:ilvl="0" w:tplc="9FEEDF52">
      <w:start w:val="1"/>
      <w:numFmt w:val="decimal"/>
      <w:suff w:val="space"/>
      <w:lvlText w:val="%1)"/>
      <w:lvlJc w:val="left"/>
      <w:pPr>
        <w:ind w:left="-320" w:hanging="360"/>
      </w:pPr>
      <w:rPr>
        <w:rFonts w:hint="default"/>
      </w:r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4" w15:restartNumberingAfterBreak="0">
    <w:nsid w:val="7F634A34"/>
    <w:multiLevelType w:val="hybridMultilevel"/>
    <w:tmpl w:val="25241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6131956">
    <w:abstractNumId w:val="37"/>
  </w:num>
  <w:num w:numId="2" w16cid:durableId="583075981">
    <w:abstractNumId w:val="42"/>
  </w:num>
  <w:num w:numId="3" w16cid:durableId="913271913">
    <w:abstractNumId w:val="34"/>
  </w:num>
  <w:num w:numId="4" w16cid:durableId="930088021">
    <w:abstractNumId w:val="33"/>
  </w:num>
  <w:num w:numId="5" w16cid:durableId="1402406341">
    <w:abstractNumId w:val="25"/>
  </w:num>
  <w:num w:numId="6" w16cid:durableId="39328925">
    <w:abstractNumId w:val="41"/>
  </w:num>
  <w:num w:numId="7" w16cid:durableId="759330153">
    <w:abstractNumId w:val="44"/>
  </w:num>
  <w:num w:numId="8" w16cid:durableId="642082011">
    <w:abstractNumId w:val="15"/>
  </w:num>
  <w:num w:numId="9" w16cid:durableId="1780829160">
    <w:abstractNumId w:val="13"/>
  </w:num>
  <w:num w:numId="10" w16cid:durableId="918977756">
    <w:abstractNumId w:val="3"/>
  </w:num>
  <w:num w:numId="11" w16cid:durableId="880291957">
    <w:abstractNumId w:val="31"/>
  </w:num>
  <w:num w:numId="12" w16cid:durableId="1328091371">
    <w:abstractNumId w:val="22"/>
  </w:num>
  <w:num w:numId="13" w16cid:durableId="675108569">
    <w:abstractNumId w:val="10"/>
  </w:num>
  <w:num w:numId="14" w16cid:durableId="336661433">
    <w:abstractNumId w:val="21"/>
  </w:num>
  <w:num w:numId="15" w16cid:durableId="351879272">
    <w:abstractNumId w:val="12"/>
  </w:num>
  <w:num w:numId="16" w16cid:durableId="396976428">
    <w:abstractNumId w:val="24"/>
  </w:num>
  <w:num w:numId="17" w16cid:durableId="314187894">
    <w:abstractNumId w:val="29"/>
  </w:num>
  <w:num w:numId="18" w16cid:durableId="297498588">
    <w:abstractNumId w:val="36"/>
  </w:num>
  <w:num w:numId="19" w16cid:durableId="219639768">
    <w:abstractNumId w:val="28"/>
  </w:num>
  <w:num w:numId="20" w16cid:durableId="1532037991">
    <w:abstractNumId w:val="26"/>
  </w:num>
  <w:num w:numId="21" w16cid:durableId="1044016259">
    <w:abstractNumId w:val="19"/>
  </w:num>
  <w:num w:numId="22" w16cid:durableId="1122918264">
    <w:abstractNumId w:val="20"/>
  </w:num>
  <w:num w:numId="23" w16cid:durableId="234902759">
    <w:abstractNumId w:val="23"/>
  </w:num>
  <w:num w:numId="24" w16cid:durableId="1449394761">
    <w:abstractNumId w:val="39"/>
  </w:num>
  <w:num w:numId="25" w16cid:durableId="66727720">
    <w:abstractNumId w:val="9"/>
  </w:num>
  <w:num w:numId="26" w16cid:durableId="356007947">
    <w:abstractNumId w:val="8"/>
  </w:num>
  <w:num w:numId="27" w16cid:durableId="1195387173">
    <w:abstractNumId w:val="35"/>
  </w:num>
  <w:num w:numId="28" w16cid:durableId="1502433515">
    <w:abstractNumId w:val="7"/>
  </w:num>
  <w:num w:numId="29" w16cid:durableId="2033189243">
    <w:abstractNumId w:val="30"/>
  </w:num>
  <w:num w:numId="30" w16cid:durableId="1734084975">
    <w:abstractNumId w:val="16"/>
  </w:num>
  <w:num w:numId="31" w16cid:durableId="1544754508">
    <w:abstractNumId w:val="4"/>
  </w:num>
  <w:num w:numId="32" w16cid:durableId="1929271220">
    <w:abstractNumId w:val="40"/>
  </w:num>
  <w:num w:numId="33" w16cid:durableId="517735553">
    <w:abstractNumId w:val="43"/>
  </w:num>
  <w:num w:numId="34" w16cid:durableId="866065122">
    <w:abstractNumId w:val="5"/>
  </w:num>
  <w:num w:numId="35" w16cid:durableId="2084062588">
    <w:abstractNumId w:val="27"/>
  </w:num>
  <w:num w:numId="36" w16cid:durableId="817917319">
    <w:abstractNumId w:val="18"/>
  </w:num>
  <w:num w:numId="37" w16cid:durableId="244386527">
    <w:abstractNumId w:val="2"/>
  </w:num>
  <w:num w:numId="38" w16cid:durableId="95296766">
    <w:abstractNumId w:val="6"/>
  </w:num>
  <w:num w:numId="39" w16cid:durableId="1373765836">
    <w:abstractNumId w:val="0"/>
  </w:num>
  <w:num w:numId="40" w16cid:durableId="721096703">
    <w:abstractNumId w:val="32"/>
  </w:num>
  <w:num w:numId="41" w16cid:durableId="435060657">
    <w:abstractNumId w:val="1"/>
  </w:num>
  <w:num w:numId="42" w16cid:durableId="1369724239">
    <w:abstractNumId w:val="38"/>
  </w:num>
  <w:num w:numId="43" w16cid:durableId="918372543">
    <w:abstractNumId w:val="11"/>
  </w:num>
  <w:num w:numId="44" w16cid:durableId="809977322">
    <w:abstractNumId w:val="17"/>
  </w:num>
  <w:num w:numId="45" w16cid:durableId="135954956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DA"/>
    <w:rsid w:val="00001A93"/>
    <w:rsid w:val="0000412D"/>
    <w:rsid w:val="00004C90"/>
    <w:rsid w:val="000142B3"/>
    <w:rsid w:val="00020D44"/>
    <w:rsid w:val="00023ED3"/>
    <w:rsid w:val="0002615F"/>
    <w:rsid w:val="00026282"/>
    <w:rsid w:val="00037276"/>
    <w:rsid w:val="000452BD"/>
    <w:rsid w:val="00045947"/>
    <w:rsid w:val="00062E3E"/>
    <w:rsid w:val="00062E6D"/>
    <w:rsid w:val="00063C52"/>
    <w:rsid w:val="00071004"/>
    <w:rsid w:val="000752CD"/>
    <w:rsid w:val="00075786"/>
    <w:rsid w:val="0007728C"/>
    <w:rsid w:val="000833DD"/>
    <w:rsid w:val="000850EA"/>
    <w:rsid w:val="000856C4"/>
    <w:rsid w:val="00093B56"/>
    <w:rsid w:val="0009439A"/>
    <w:rsid w:val="000958DB"/>
    <w:rsid w:val="000A16D3"/>
    <w:rsid w:val="000A2146"/>
    <w:rsid w:val="000A3600"/>
    <w:rsid w:val="000A58C7"/>
    <w:rsid w:val="000B3AF2"/>
    <w:rsid w:val="000D019E"/>
    <w:rsid w:val="000D0481"/>
    <w:rsid w:val="000D4A4E"/>
    <w:rsid w:val="000E0DB1"/>
    <w:rsid w:val="000E295D"/>
    <w:rsid w:val="000E3188"/>
    <w:rsid w:val="000F6E25"/>
    <w:rsid w:val="00106FB3"/>
    <w:rsid w:val="00116157"/>
    <w:rsid w:val="00117FC8"/>
    <w:rsid w:val="00123BF8"/>
    <w:rsid w:val="00126A07"/>
    <w:rsid w:val="00127F87"/>
    <w:rsid w:val="00131A77"/>
    <w:rsid w:val="001539E8"/>
    <w:rsid w:val="00156A55"/>
    <w:rsid w:val="00160232"/>
    <w:rsid w:val="001640C0"/>
    <w:rsid w:val="001675F9"/>
    <w:rsid w:val="0017405A"/>
    <w:rsid w:val="00177FE2"/>
    <w:rsid w:val="00187E85"/>
    <w:rsid w:val="00193CB3"/>
    <w:rsid w:val="0019541D"/>
    <w:rsid w:val="001A6B31"/>
    <w:rsid w:val="001B2FB5"/>
    <w:rsid w:val="001B4830"/>
    <w:rsid w:val="001B7C01"/>
    <w:rsid w:val="001C1F12"/>
    <w:rsid w:val="001C6002"/>
    <w:rsid w:val="001C77D2"/>
    <w:rsid w:val="001C7F6D"/>
    <w:rsid w:val="001D3BA8"/>
    <w:rsid w:val="001D60CD"/>
    <w:rsid w:val="001D728E"/>
    <w:rsid w:val="001E748A"/>
    <w:rsid w:val="001E7B8B"/>
    <w:rsid w:val="001F705F"/>
    <w:rsid w:val="00203DFC"/>
    <w:rsid w:val="00206783"/>
    <w:rsid w:val="00212E27"/>
    <w:rsid w:val="00214BC3"/>
    <w:rsid w:val="00222BF5"/>
    <w:rsid w:val="00223F54"/>
    <w:rsid w:val="0022543A"/>
    <w:rsid w:val="00235264"/>
    <w:rsid w:val="00240A0E"/>
    <w:rsid w:val="00242430"/>
    <w:rsid w:val="00242521"/>
    <w:rsid w:val="002477D1"/>
    <w:rsid w:val="00251C01"/>
    <w:rsid w:val="00253D7A"/>
    <w:rsid w:val="00255814"/>
    <w:rsid w:val="00260D68"/>
    <w:rsid w:val="00260F4C"/>
    <w:rsid w:val="00263336"/>
    <w:rsid w:val="00264118"/>
    <w:rsid w:val="00270DAB"/>
    <w:rsid w:val="002715B5"/>
    <w:rsid w:val="00276160"/>
    <w:rsid w:val="0029256E"/>
    <w:rsid w:val="002940C9"/>
    <w:rsid w:val="00297880"/>
    <w:rsid w:val="002B0B86"/>
    <w:rsid w:val="002B1383"/>
    <w:rsid w:val="002B4A28"/>
    <w:rsid w:val="002C321E"/>
    <w:rsid w:val="002C3572"/>
    <w:rsid w:val="002C6D2C"/>
    <w:rsid w:val="002D3317"/>
    <w:rsid w:val="002D51D8"/>
    <w:rsid w:val="002D5633"/>
    <w:rsid w:val="002E27B5"/>
    <w:rsid w:val="002E2A32"/>
    <w:rsid w:val="002E429D"/>
    <w:rsid w:val="002E5AAE"/>
    <w:rsid w:val="002F001E"/>
    <w:rsid w:val="002F12E0"/>
    <w:rsid w:val="002F4157"/>
    <w:rsid w:val="00301A32"/>
    <w:rsid w:val="00304BDE"/>
    <w:rsid w:val="00311B8D"/>
    <w:rsid w:val="00322401"/>
    <w:rsid w:val="003228EF"/>
    <w:rsid w:val="003247B0"/>
    <w:rsid w:val="0032694F"/>
    <w:rsid w:val="003559CA"/>
    <w:rsid w:val="00357675"/>
    <w:rsid w:val="003606F1"/>
    <w:rsid w:val="0036367E"/>
    <w:rsid w:val="003640DE"/>
    <w:rsid w:val="00366077"/>
    <w:rsid w:val="0036633F"/>
    <w:rsid w:val="003672D3"/>
    <w:rsid w:val="003750FB"/>
    <w:rsid w:val="00375B21"/>
    <w:rsid w:val="00377277"/>
    <w:rsid w:val="0038368D"/>
    <w:rsid w:val="003848E6"/>
    <w:rsid w:val="003854CD"/>
    <w:rsid w:val="003866D2"/>
    <w:rsid w:val="0039447B"/>
    <w:rsid w:val="003A1FED"/>
    <w:rsid w:val="003A57E9"/>
    <w:rsid w:val="003B3A75"/>
    <w:rsid w:val="003B3F54"/>
    <w:rsid w:val="003B47B3"/>
    <w:rsid w:val="003B5063"/>
    <w:rsid w:val="003C0782"/>
    <w:rsid w:val="003C1EC6"/>
    <w:rsid w:val="003D1E63"/>
    <w:rsid w:val="003D3E30"/>
    <w:rsid w:val="003E0290"/>
    <w:rsid w:val="003E0A4E"/>
    <w:rsid w:val="003E4779"/>
    <w:rsid w:val="003E639F"/>
    <w:rsid w:val="003E7D53"/>
    <w:rsid w:val="003F0D8F"/>
    <w:rsid w:val="003F4F89"/>
    <w:rsid w:val="003F6BEF"/>
    <w:rsid w:val="00401FF0"/>
    <w:rsid w:val="00405433"/>
    <w:rsid w:val="0041147E"/>
    <w:rsid w:val="0041562D"/>
    <w:rsid w:val="0042192F"/>
    <w:rsid w:val="004237AC"/>
    <w:rsid w:val="00424DE0"/>
    <w:rsid w:val="00425196"/>
    <w:rsid w:val="00427F68"/>
    <w:rsid w:val="0043480A"/>
    <w:rsid w:val="00441702"/>
    <w:rsid w:val="00447078"/>
    <w:rsid w:val="00450E28"/>
    <w:rsid w:val="00451AC3"/>
    <w:rsid w:val="00454C1B"/>
    <w:rsid w:val="00462390"/>
    <w:rsid w:val="00473E51"/>
    <w:rsid w:val="00475EFD"/>
    <w:rsid w:val="00484B47"/>
    <w:rsid w:val="004863A8"/>
    <w:rsid w:val="00491714"/>
    <w:rsid w:val="00496D82"/>
    <w:rsid w:val="00497C7D"/>
    <w:rsid w:val="004A0FAA"/>
    <w:rsid w:val="004A1B7D"/>
    <w:rsid w:val="004A6103"/>
    <w:rsid w:val="004A7125"/>
    <w:rsid w:val="004A789B"/>
    <w:rsid w:val="004B115B"/>
    <w:rsid w:val="004C28E1"/>
    <w:rsid w:val="004C31DA"/>
    <w:rsid w:val="004C633F"/>
    <w:rsid w:val="004D13EC"/>
    <w:rsid w:val="004E05FE"/>
    <w:rsid w:val="004F4362"/>
    <w:rsid w:val="004F5632"/>
    <w:rsid w:val="004F582B"/>
    <w:rsid w:val="004F727E"/>
    <w:rsid w:val="0050035D"/>
    <w:rsid w:val="005012C2"/>
    <w:rsid w:val="00503285"/>
    <w:rsid w:val="0051667C"/>
    <w:rsid w:val="00516FE6"/>
    <w:rsid w:val="0052318F"/>
    <w:rsid w:val="005235B4"/>
    <w:rsid w:val="0052407D"/>
    <w:rsid w:val="005259E0"/>
    <w:rsid w:val="005310F4"/>
    <w:rsid w:val="005338CD"/>
    <w:rsid w:val="005414D5"/>
    <w:rsid w:val="005444A0"/>
    <w:rsid w:val="00546EE7"/>
    <w:rsid w:val="00547591"/>
    <w:rsid w:val="00550BBF"/>
    <w:rsid w:val="00552EF0"/>
    <w:rsid w:val="00553432"/>
    <w:rsid w:val="005568B9"/>
    <w:rsid w:val="00560B61"/>
    <w:rsid w:val="005640A7"/>
    <w:rsid w:val="00565F34"/>
    <w:rsid w:val="00567541"/>
    <w:rsid w:val="00567FC6"/>
    <w:rsid w:val="00572673"/>
    <w:rsid w:val="00574E44"/>
    <w:rsid w:val="00576F6C"/>
    <w:rsid w:val="00580CC9"/>
    <w:rsid w:val="00581D84"/>
    <w:rsid w:val="00586C94"/>
    <w:rsid w:val="005910F3"/>
    <w:rsid w:val="00593538"/>
    <w:rsid w:val="00595CD2"/>
    <w:rsid w:val="00597B45"/>
    <w:rsid w:val="005A2482"/>
    <w:rsid w:val="005A544B"/>
    <w:rsid w:val="005C7179"/>
    <w:rsid w:val="005D3742"/>
    <w:rsid w:val="005E0F60"/>
    <w:rsid w:val="005E5D66"/>
    <w:rsid w:val="005F2B6B"/>
    <w:rsid w:val="00600416"/>
    <w:rsid w:val="006030DA"/>
    <w:rsid w:val="006032AF"/>
    <w:rsid w:val="00603717"/>
    <w:rsid w:val="00603B0D"/>
    <w:rsid w:val="00603CA9"/>
    <w:rsid w:val="00611BB5"/>
    <w:rsid w:val="0061219B"/>
    <w:rsid w:val="006147B9"/>
    <w:rsid w:val="00620201"/>
    <w:rsid w:val="006211E6"/>
    <w:rsid w:val="00621F6E"/>
    <w:rsid w:val="00623163"/>
    <w:rsid w:val="00626374"/>
    <w:rsid w:val="00626C98"/>
    <w:rsid w:val="00645E30"/>
    <w:rsid w:val="00646950"/>
    <w:rsid w:val="006501B8"/>
    <w:rsid w:val="006522D4"/>
    <w:rsid w:val="006528DD"/>
    <w:rsid w:val="00655AFE"/>
    <w:rsid w:val="006600D2"/>
    <w:rsid w:val="00662016"/>
    <w:rsid w:val="00663A1D"/>
    <w:rsid w:val="006650B2"/>
    <w:rsid w:val="0066516A"/>
    <w:rsid w:val="00665349"/>
    <w:rsid w:val="00666A43"/>
    <w:rsid w:val="006717FC"/>
    <w:rsid w:val="00674E4B"/>
    <w:rsid w:val="00680AE3"/>
    <w:rsid w:val="0068109A"/>
    <w:rsid w:val="0068164E"/>
    <w:rsid w:val="00684563"/>
    <w:rsid w:val="00690938"/>
    <w:rsid w:val="00690D0E"/>
    <w:rsid w:val="0069388E"/>
    <w:rsid w:val="00695599"/>
    <w:rsid w:val="006A2DFD"/>
    <w:rsid w:val="006B5A38"/>
    <w:rsid w:val="006B65D6"/>
    <w:rsid w:val="006C42E2"/>
    <w:rsid w:val="006C47AC"/>
    <w:rsid w:val="006C4CD9"/>
    <w:rsid w:val="006C53E4"/>
    <w:rsid w:val="006C54DA"/>
    <w:rsid w:val="006D28B9"/>
    <w:rsid w:val="006D48F0"/>
    <w:rsid w:val="006D63DA"/>
    <w:rsid w:val="006D77D4"/>
    <w:rsid w:val="006E3B58"/>
    <w:rsid w:val="006E3DC3"/>
    <w:rsid w:val="006F2940"/>
    <w:rsid w:val="006F5B5C"/>
    <w:rsid w:val="006F6362"/>
    <w:rsid w:val="00702D05"/>
    <w:rsid w:val="007033A6"/>
    <w:rsid w:val="0070405B"/>
    <w:rsid w:val="00715CAB"/>
    <w:rsid w:val="00724B4F"/>
    <w:rsid w:val="00731383"/>
    <w:rsid w:val="00731DE0"/>
    <w:rsid w:val="00734100"/>
    <w:rsid w:val="007402B9"/>
    <w:rsid w:val="00752DCC"/>
    <w:rsid w:val="007551E3"/>
    <w:rsid w:val="00755468"/>
    <w:rsid w:val="007605BB"/>
    <w:rsid w:val="007632B4"/>
    <w:rsid w:val="007643EA"/>
    <w:rsid w:val="00767942"/>
    <w:rsid w:val="0077301A"/>
    <w:rsid w:val="00785E03"/>
    <w:rsid w:val="007949B2"/>
    <w:rsid w:val="007A4125"/>
    <w:rsid w:val="007B0F6F"/>
    <w:rsid w:val="007C256A"/>
    <w:rsid w:val="007C2917"/>
    <w:rsid w:val="007C558B"/>
    <w:rsid w:val="007C5988"/>
    <w:rsid w:val="007D2195"/>
    <w:rsid w:val="007D25DB"/>
    <w:rsid w:val="007D3A0D"/>
    <w:rsid w:val="007D53EE"/>
    <w:rsid w:val="007D6658"/>
    <w:rsid w:val="007E0380"/>
    <w:rsid w:val="007E5110"/>
    <w:rsid w:val="007E66A6"/>
    <w:rsid w:val="007F0F85"/>
    <w:rsid w:val="007F7779"/>
    <w:rsid w:val="0080380A"/>
    <w:rsid w:val="00806366"/>
    <w:rsid w:val="00811352"/>
    <w:rsid w:val="00811B84"/>
    <w:rsid w:val="00811C5C"/>
    <w:rsid w:val="00816EF0"/>
    <w:rsid w:val="00827776"/>
    <w:rsid w:val="00831A7D"/>
    <w:rsid w:val="00831BC3"/>
    <w:rsid w:val="008342FD"/>
    <w:rsid w:val="0084497F"/>
    <w:rsid w:val="0084627F"/>
    <w:rsid w:val="00852AF4"/>
    <w:rsid w:val="008530A8"/>
    <w:rsid w:val="00853AD5"/>
    <w:rsid w:val="0085542B"/>
    <w:rsid w:val="00855A4B"/>
    <w:rsid w:val="008614DA"/>
    <w:rsid w:val="00895F82"/>
    <w:rsid w:val="008A03DA"/>
    <w:rsid w:val="008A3A60"/>
    <w:rsid w:val="008A4EF8"/>
    <w:rsid w:val="008A67BC"/>
    <w:rsid w:val="008C2BEF"/>
    <w:rsid w:val="008C721D"/>
    <w:rsid w:val="008D2BBC"/>
    <w:rsid w:val="008D34A0"/>
    <w:rsid w:val="008D3668"/>
    <w:rsid w:val="008E0E9E"/>
    <w:rsid w:val="008E78D1"/>
    <w:rsid w:val="008F2B2F"/>
    <w:rsid w:val="008F54E3"/>
    <w:rsid w:val="008F76E2"/>
    <w:rsid w:val="0090105D"/>
    <w:rsid w:val="0090512D"/>
    <w:rsid w:val="00906785"/>
    <w:rsid w:val="00911703"/>
    <w:rsid w:val="009152A7"/>
    <w:rsid w:val="00915AFA"/>
    <w:rsid w:val="0092210A"/>
    <w:rsid w:val="00925AEA"/>
    <w:rsid w:val="00926578"/>
    <w:rsid w:val="00934A2D"/>
    <w:rsid w:val="00936D1F"/>
    <w:rsid w:val="00936D9D"/>
    <w:rsid w:val="00937C0E"/>
    <w:rsid w:val="00941B4B"/>
    <w:rsid w:val="00942381"/>
    <w:rsid w:val="00950CE3"/>
    <w:rsid w:val="009536D7"/>
    <w:rsid w:val="00957EE6"/>
    <w:rsid w:val="00965B07"/>
    <w:rsid w:val="00966C8F"/>
    <w:rsid w:val="009670F4"/>
    <w:rsid w:val="00970C67"/>
    <w:rsid w:val="00973B5B"/>
    <w:rsid w:val="0097683E"/>
    <w:rsid w:val="00980E82"/>
    <w:rsid w:val="009854B9"/>
    <w:rsid w:val="00993130"/>
    <w:rsid w:val="0099357F"/>
    <w:rsid w:val="00993ED1"/>
    <w:rsid w:val="009A00DE"/>
    <w:rsid w:val="009A2379"/>
    <w:rsid w:val="009A2DBC"/>
    <w:rsid w:val="009B4751"/>
    <w:rsid w:val="009B57F7"/>
    <w:rsid w:val="009B6D4E"/>
    <w:rsid w:val="009C71C7"/>
    <w:rsid w:val="009D0736"/>
    <w:rsid w:val="009D76D7"/>
    <w:rsid w:val="009E7C2B"/>
    <w:rsid w:val="00A10BF3"/>
    <w:rsid w:val="00A216BC"/>
    <w:rsid w:val="00A2205D"/>
    <w:rsid w:val="00A232C7"/>
    <w:rsid w:val="00A26DD3"/>
    <w:rsid w:val="00A32C2F"/>
    <w:rsid w:val="00A339F4"/>
    <w:rsid w:val="00A40EF1"/>
    <w:rsid w:val="00A43DB6"/>
    <w:rsid w:val="00A44DCE"/>
    <w:rsid w:val="00A726AB"/>
    <w:rsid w:val="00A800D1"/>
    <w:rsid w:val="00A80AD6"/>
    <w:rsid w:val="00A93E5E"/>
    <w:rsid w:val="00A9402C"/>
    <w:rsid w:val="00A96A14"/>
    <w:rsid w:val="00A97637"/>
    <w:rsid w:val="00AA084B"/>
    <w:rsid w:val="00AA108F"/>
    <w:rsid w:val="00AA3D54"/>
    <w:rsid w:val="00AA3E70"/>
    <w:rsid w:val="00AB0C5A"/>
    <w:rsid w:val="00AB1443"/>
    <w:rsid w:val="00AC59D0"/>
    <w:rsid w:val="00AC613D"/>
    <w:rsid w:val="00AD50C6"/>
    <w:rsid w:val="00AD6A85"/>
    <w:rsid w:val="00AF2D1C"/>
    <w:rsid w:val="00AF3A4D"/>
    <w:rsid w:val="00B01BCB"/>
    <w:rsid w:val="00B03700"/>
    <w:rsid w:val="00B03D20"/>
    <w:rsid w:val="00B3795A"/>
    <w:rsid w:val="00B41312"/>
    <w:rsid w:val="00B45595"/>
    <w:rsid w:val="00B45CCC"/>
    <w:rsid w:val="00B504FA"/>
    <w:rsid w:val="00B5054D"/>
    <w:rsid w:val="00B5106B"/>
    <w:rsid w:val="00B54608"/>
    <w:rsid w:val="00B626B2"/>
    <w:rsid w:val="00B638AD"/>
    <w:rsid w:val="00B64659"/>
    <w:rsid w:val="00B71629"/>
    <w:rsid w:val="00B7541B"/>
    <w:rsid w:val="00B76815"/>
    <w:rsid w:val="00B83A07"/>
    <w:rsid w:val="00B84CC2"/>
    <w:rsid w:val="00B96A93"/>
    <w:rsid w:val="00B97C48"/>
    <w:rsid w:val="00BA0815"/>
    <w:rsid w:val="00BB05A7"/>
    <w:rsid w:val="00BB1D23"/>
    <w:rsid w:val="00BB5E84"/>
    <w:rsid w:val="00BB771E"/>
    <w:rsid w:val="00BC3756"/>
    <w:rsid w:val="00BC4A0C"/>
    <w:rsid w:val="00BC6A63"/>
    <w:rsid w:val="00BD35AD"/>
    <w:rsid w:val="00BD3F1F"/>
    <w:rsid w:val="00BD644B"/>
    <w:rsid w:val="00BD7063"/>
    <w:rsid w:val="00BF13A8"/>
    <w:rsid w:val="00BF3136"/>
    <w:rsid w:val="00BF62F3"/>
    <w:rsid w:val="00C03F0D"/>
    <w:rsid w:val="00C14A9C"/>
    <w:rsid w:val="00C14DBE"/>
    <w:rsid w:val="00C15021"/>
    <w:rsid w:val="00C17CB7"/>
    <w:rsid w:val="00C17FBB"/>
    <w:rsid w:val="00C226C8"/>
    <w:rsid w:val="00C30605"/>
    <w:rsid w:val="00C33EB3"/>
    <w:rsid w:val="00C34135"/>
    <w:rsid w:val="00C35072"/>
    <w:rsid w:val="00C365FA"/>
    <w:rsid w:val="00C408C5"/>
    <w:rsid w:val="00C41726"/>
    <w:rsid w:val="00C42EC6"/>
    <w:rsid w:val="00C52E94"/>
    <w:rsid w:val="00C570E7"/>
    <w:rsid w:val="00C6626D"/>
    <w:rsid w:val="00C66E63"/>
    <w:rsid w:val="00C763E9"/>
    <w:rsid w:val="00C76796"/>
    <w:rsid w:val="00C7893D"/>
    <w:rsid w:val="00C82ECF"/>
    <w:rsid w:val="00C82F31"/>
    <w:rsid w:val="00C84ACD"/>
    <w:rsid w:val="00C872CA"/>
    <w:rsid w:val="00C9394F"/>
    <w:rsid w:val="00C96678"/>
    <w:rsid w:val="00CA1D0B"/>
    <w:rsid w:val="00CA275F"/>
    <w:rsid w:val="00CA60F4"/>
    <w:rsid w:val="00CB1FBE"/>
    <w:rsid w:val="00CC5084"/>
    <w:rsid w:val="00CD19D1"/>
    <w:rsid w:val="00CE2B5C"/>
    <w:rsid w:val="00CF0C9A"/>
    <w:rsid w:val="00CF2DA5"/>
    <w:rsid w:val="00CF5D15"/>
    <w:rsid w:val="00CF6559"/>
    <w:rsid w:val="00CF7125"/>
    <w:rsid w:val="00D00A59"/>
    <w:rsid w:val="00D031F2"/>
    <w:rsid w:val="00D03D4B"/>
    <w:rsid w:val="00D15F80"/>
    <w:rsid w:val="00D16DA2"/>
    <w:rsid w:val="00D16DD9"/>
    <w:rsid w:val="00D25695"/>
    <w:rsid w:val="00D41958"/>
    <w:rsid w:val="00D43573"/>
    <w:rsid w:val="00D4745E"/>
    <w:rsid w:val="00D5044E"/>
    <w:rsid w:val="00D50E7A"/>
    <w:rsid w:val="00D55017"/>
    <w:rsid w:val="00D63791"/>
    <w:rsid w:val="00D6633C"/>
    <w:rsid w:val="00D7027D"/>
    <w:rsid w:val="00D738E6"/>
    <w:rsid w:val="00D83F43"/>
    <w:rsid w:val="00D9255D"/>
    <w:rsid w:val="00D96FE8"/>
    <w:rsid w:val="00DB2635"/>
    <w:rsid w:val="00DB3555"/>
    <w:rsid w:val="00DB4E6A"/>
    <w:rsid w:val="00DC4EC1"/>
    <w:rsid w:val="00DD6D96"/>
    <w:rsid w:val="00DD6E1E"/>
    <w:rsid w:val="00DD74C4"/>
    <w:rsid w:val="00DE03F8"/>
    <w:rsid w:val="00DE1D04"/>
    <w:rsid w:val="00DE33A6"/>
    <w:rsid w:val="00DF2DC3"/>
    <w:rsid w:val="00DF3E68"/>
    <w:rsid w:val="00DF5FFB"/>
    <w:rsid w:val="00E00E4E"/>
    <w:rsid w:val="00E01C80"/>
    <w:rsid w:val="00E029E5"/>
    <w:rsid w:val="00E10EC0"/>
    <w:rsid w:val="00E14687"/>
    <w:rsid w:val="00E17D9E"/>
    <w:rsid w:val="00E214D6"/>
    <w:rsid w:val="00E2291F"/>
    <w:rsid w:val="00E24ACC"/>
    <w:rsid w:val="00E27183"/>
    <w:rsid w:val="00E3187C"/>
    <w:rsid w:val="00E32DF0"/>
    <w:rsid w:val="00E43822"/>
    <w:rsid w:val="00E469DD"/>
    <w:rsid w:val="00E52056"/>
    <w:rsid w:val="00E5234C"/>
    <w:rsid w:val="00E5493E"/>
    <w:rsid w:val="00E550B9"/>
    <w:rsid w:val="00E571EF"/>
    <w:rsid w:val="00E71714"/>
    <w:rsid w:val="00E80D86"/>
    <w:rsid w:val="00E82552"/>
    <w:rsid w:val="00E9074B"/>
    <w:rsid w:val="00E91203"/>
    <w:rsid w:val="00E92C97"/>
    <w:rsid w:val="00EA3777"/>
    <w:rsid w:val="00EA7373"/>
    <w:rsid w:val="00EB0D34"/>
    <w:rsid w:val="00EB24CF"/>
    <w:rsid w:val="00EB398B"/>
    <w:rsid w:val="00EC2C62"/>
    <w:rsid w:val="00EC3089"/>
    <w:rsid w:val="00EC3587"/>
    <w:rsid w:val="00EC566A"/>
    <w:rsid w:val="00EC5D0F"/>
    <w:rsid w:val="00EC6C59"/>
    <w:rsid w:val="00ED0C14"/>
    <w:rsid w:val="00ED36EB"/>
    <w:rsid w:val="00ED5DAD"/>
    <w:rsid w:val="00EE5012"/>
    <w:rsid w:val="00EF20EC"/>
    <w:rsid w:val="00EF7287"/>
    <w:rsid w:val="00F06BCE"/>
    <w:rsid w:val="00F11F56"/>
    <w:rsid w:val="00F12A9D"/>
    <w:rsid w:val="00F17A91"/>
    <w:rsid w:val="00F24648"/>
    <w:rsid w:val="00F26C20"/>
    <w:rsid w:val="00F30E58"/>
    <w:rsid w:val="00F342CE"/>
    <w:rsid w:val="00F35E92"/>
    <w:rsid w:val="00F37609"/>
    <w:rsid w:val="00F44165"/>
    <w:rsid w:val="00F53AC1"/>
    <w:rsid w:val="00F612AC"/>
    <w:rsid w:val="00F65C39"/>
    <w:rsid w:val="00F65E3F"/>
    <w:rsid w:val="00F74CCC"/>
    <w:rsid w:val="00F82F99"/>
    <w:rsid w:val="00F84F96"/>
    <w:rsid w:val="00F92CBB"/>
    <w:rsid w:val="00FA0028"/>
    <w:rsid w:val="00FA122A"/>
    <w:rsid w:val="00FB178F"/>
    <w:rsid w:val="00FB2201"/>
    <w:rsid w:val="00FB597D"/>
    <w:rsid w:val="00FB763E"/>
    <w:rsid w:val="00FC139E"/>
    <w:rsid w:val="00FD083F"/>
    <w:rsid w:val="00FD0F31"/>
    <w:rsid w:val="00FD10C1"/>
    <w:rsid w:val="00FD57D0"/>
    <w:rsid w:val="00FD7139"/>
    <w:rsid w:val="00FE0164"/>
    <w:rsid w:val="00FE1A0F"/>
    <w:rsid w:val="00FE637C"/>
    <w:rsid w:val="00FE7375"/>
    <w:rsid w:val="00FF1BBD"/>
    <w:rsid w:val="00FF210E"/>
    <w:rsid w:val="01361D45"/>
    <w:rsid w:val="014BC61C"/>
    <w:rsid w:val="017F90CE"/>
    <w:rsid w:val="0188E526"/>
    <w:rsid w:val="01915476"/>
    <w:rsid w:val="01CE0956"/>
    <w:rsid w:val="021C1988"/>
    <w:rsid w:val="025E871E"/>
    <w:rsid w:val="02AC3CE2"/>
    <w:rsid w:val="02DF979C"/>
    <w:rsid w:val="02F026E5"/>
    <w:rsid w:val="0338E0F1"/>
    <w:rsid w:val="03643C48"/>
    <w:rsid w:val="03A18105"/>
    <w:rsid w:val="03EE8F50"/>
    <w:rsid w:val="0439A10F"/>
    <w:rsid w:val="046BC4A5"/>
    <w:rsid w:val="047980B3"/>
    <w:rsid w:val="0518D549"/>
    <w:rsid w:val="0559871C"/>
    <w:rsid w:val="0597AF50"/>
    <w:rsid w:val="0633F6AE"/>
    <w:rsid w:val="067E6F88"/>
    <w:rsid w:val="06C4C27A"/>
    <w:rsid w:val="0776A0A1"/>
    <w:rsid w:val="07BFE337"/>
    <w:rsid w:val="083F6BE2"/>
    <w:rsid w:val="0844D08A"/>
    <w:rsid w:val="085CD33F"/>
    <w:rsid w:val="094D9B51"/>
    <w:rsid w:val="09D9EE0C"/>
    <w:rsid w:val="0A8135AC"/>
    <w:rsid w:val="0AA32AD5"/>
    <w:rsid w:val="0ACA944D"/>
    <w:rsid w:val="0B539C8F"/>
    <w:rsid w:val="0B8B0149"/>
    <w:rsid w:val="0C886027"/>
    <w:rsid w:val="0D125EDA"/>
    <w:rsid w:val="0DC70807"/>
    <w:rsid w:val="0E723F30"/>
    <w:rsid w:val="0E7DE441"/>
    <w:rsid w:val="0EA32FFF"/>
    <w:rsid w:val="0EE359D2"/>
    <w:rsid w:val="0EE6A82C"/>
    <w:rsid w:val="0EF982EE"/>
    <w:rsid w:val="0F147946"/>
    <w:rsid w:val="0F5CB1C6"/>
    <w:rsid w:val="0F73E4F6"/>
    <w:rsid w:val="0F796658"/>
    <w:rsid w:val="0F8EEFE7"/>
    <w:rsid w:val="0FA510E1"/>
    <w:rsid w:val="1065EAEA"/>
    <w:rsid w:val="10F74A67"/>
    <w:rsid w:val="113D1194"/>
    <w:rsid w:val="11599EA3"/>
    <w:rsid w:val="11710C56"/>
    <w:rsid w:val="121A859B"/>
    <w:rsid w:val="121CE3F2"/>
    <w:rsid w:val="126FDEE6"/>
    <w:rsid w:val="12704553"/>
    <w:rsid w:val="12C34938"/>
    <w:rsid w:val="13B724CE"/>
    <w:rsid w:val="13DF29D7"/>
    <w:rsid w:val="141C0F98"/>
    <w:rsid w:val="1480617B"/>
    <w:rsid w:val="14F52DE2"/>
    <w:rsid w:val="15102E79"/>
    <w:rsid w:val="154BD16B"/>
    <w:rsid w:val="15CBD0F1"/>
    <w:rsid w:val="16110E81"/>
    <w:rsid w:val="167A3C1E"/>
    <w:rsid w:val="16AF4AD7"/>
    <w:rsid w:val="16FF7EA3"/>
    <w:rsid w:val="17237206"/>
    <w:rsid w:val="17280751"/>
    <w:rsid w:val="1750DAEE"/>
    <w:rsid w:val="17B37292"/>
    <w:rsid w:val="17E47747"/>
    <w:rsid w:val="18286DE2"/>
    <w:rsid w:val="1886E27E"/>
    <w:rsid w:val="189FD83D"/>
    <w:rsid w:val="18EC0BD2"/>
    <w:rsid w:val="190CCA08"/>
    <w:rsid w:val="192646F5"/>
    <w:rsid w:val="19F12D14"/>
    <w:rsid w:val="1A6A1C1F"/>
    <w:rsid w:val="1A6DBAE8"/>
    <w:rsid w:val="1A902C88"/>
    <w:rsid w:val="1AF21792"/>
    <w:rsid w:val="1B399252"/>
    <w:rsid w:val="1B722888"/>
    <w:rsid w:val="1B9459C9"/>
    <w:rsid w:val="1C677C9F"/>
    <w:rsid w:val="1CA3A734"/>
    <w:rsid w:val="1D14A60C"/>
    <w:rsid w:val="1E3BEBDA"/>
    <w:rsid w:val="1E670EFB"/>
    <w:rsid w:val="1EB8C5F7"/>
    <w:rsid w:val="1EEED836"/>
    <w:rsid w:val="1F2B486C"/>
    <w:rsid w:val="1F3EF839"/>
    <w:rsid w:val="20BB233E"/>
    <w:rsid w:val="20C361F7"/>
    <w:rsid w:val="20F3C434"/>
    <w:rsid w:val="2113EE17"/>
    <w:rsid w:val="21B48C47"/>
    <w:rsid w:val="222687D2"/>
    <w:rsid w:val="22FF1F4C"/>
    <w:rsid w:val="2362387C"/>
    <w:rsid w:val="239FEF6C"/>
    <w:rsid w:val="24238F7C"/>
    <w:rsid w:val="24A535B9"/>
    <w:rsid w:val="24E18A32"/>
    <w:rsid w:val="24F2AF95"/>
    <w:rsid w:val="257F96ED"/>
    <w:rsid w:val="25A989C7"/>
    <w:rsid w:val="26417CF7"/>
    <w:rsid w:val="26AA1C25"/>
    <w:rsid w:val="26DA23ED"/>
    <w:rsid w:val="27333A49"/>
    <w:rsid w:val="275BFE3A"/>
    <w:rsid w:val="2762181C"/>
    <w:rsid w:val="2771A797"/>
    <w:rsid w:val="28026A65"/>
    <w:rsid w:val="2841E5C0"/>
    <w:rsid w:val="28503FF7"/>
    <w:rsid w:val="2890663F"/>
    <w:rsid w:val="28B7A27B"/>
    <w:rsid w:val="29A5055F"/>
    <w:rsid w:val="29D3410C"/>
    <w:rsid w:val="2A31689F"/>
    <w:rsid w:val="2A9F3B41"/>
    <w:rsid w:val="2AB2EBF5"/>
    <w:rsid w:val="2B307BFD"/>
    <w:rsid w:val="2B97E928"/>
    <w:rsid w:val="2C05AF12"/>
    <w:rsid w:val="2CCD3C76"/>
    <w:rsid w:val="2D24E5DA"/>
    <w:rsid w:val="2D31CE02"/>
    <w:rsid w:val="2D9C9AF5"/>
    <w:rsid w:val="2DB86A27"/>
    <w:rsid w:val="2DE51740"/>
    <w:rsid w:val="2E1CFDD3"/>
    <w:rsid w:val="2E38F77B"/>
    <w:rsid w:val="2E48182B"/>
    <w:rsid w:val="2E574937"/>
    <w:rsid w:val="2E85FD42"/>
    <w:rsid w:val="2FCF6BCA"/>
    <w:rsid w:val="3001430D"/>
    <w:rsid w:val="302145FA"/>
    <w:rsid w:val="3068CA3F"/>
    <w:rsid w:val="306D540C"/>
    <w:rsid w:val="30FC17E0"/>
    <w:rsid w:val="3132F9EE"/>
    <w:rsid w:val="315EED10"/>
    <w:rsid w:val="317EB2F9"/>
    <w:rsid w:val="31914D49"/>
    <w:rsid w:val="31E0F789"/>
    <w:rsid w:val="32159B30"/>
    <w:rsid w:val="323DDEC2"/>
    <w:rsid w:val="32A82D2F"/>
    <w:rsid w:val="32DE696C"/>
    <w:rsid w:val="337F99DD"/>
    <w:rsid w:val="34CE904A"/>
    <w:rsid w:val="34EEA838"/>
    <w:rsid w:val="3526A514"/>
    <w:rsid w:val="358CDA38"/>
    <w:rsid w:val="35D1E428"/>
    <w:rsid w:val="36582403"/>
    <w:rsid w:val="370013A8"/>
    <w:rsid w:val="377DD8DE"/>
    <w:rsid w:val="37A33FF8"/>
    <w:rsid w:val="37A9099E"/>
    <w:rsid w:val="37C5F857"/>
    <w:rsid w:val="37CA9C30"/>
    <w:rsid w:val="37F6046F"/>
    <w:rsid w:val="382D266D"/>
    <w:rsid w:val="382FA097"/>
    <w:rsid w:val="38FBA134"/>
    <w:rsid w:val="3907A031"/>
    <w:rsid w:val="399EC83F"/>
    <w:rsid w:val="39C00D4C"/>
    <w:rsid w:val="3A2D2DEA"/>
    <w:rsid w:val="3A38219B"/>
    <w:rsid w:val="3BB69112"/>
    <w:rsid w:val="3C372146"/>
    <w:rsid w:val="3C4B8F11"/>
    <w:rsid w:val="3C818604"/>
    <w:rsid w:val="3C9AE1BC"/>
    <w:rsid w:val="3EF75AA4"/>
    <w:rsid w:val="3F8E5CAB"/>
    <w:rsid w:val="3FF19EC0"/>
    <w:rsid w:val="408C5BB6"/>
    <w:rsid w:val="40CFC197"/>
    <w:rsid w:val="40F75674"/>
    <w:rsid w:val="41A44D89"/>
    <w:rsid w:val="42AF8D27"/>
    <w:rsid w:val="42B0BD4D"/>
    <w:rsid w:val="431C889A"/>
    <w:rsid w:val="43507E5E"/>
    <w:rsid w:val="43672499"/>
    <w:rsid w:val="43826FD4"/>
    <w:rsid w:val="43938C7B"/>
    <w:rsid w:val="43B12416"/>
    <w:rsid w:val="44124463"/>
    <w:rsid w:val="44387C97"/>
    <w:rsid w:val="44E4E005"/>
    <w:rsid w:val="44F86277"/>
    <w:rsid w:val="45852C85"/>
    <w:rsid w:val="45C57FE2"/>
    <w:rsid w:val="45C90269"/>
    <w:rsid w:val="45CB11F0"/>
    <w:rsid w:val="45F641AF"/>
    <w:rsid w:val="4619FF85"/>
    <w:rsid w:val="461B40C1"/>
    <w:rsid w:val="465EF2F8"/>
    <w:rsid w:val="476D65DF"/>
    <w:rsid w:val="477C07FA"/>
    <w:rsid w:val="47C1762C"/>
    <w:rsid w:val="489DC60F"/>
    <w:rsid w:val="48B53576"/>
    <w:rsid w:val="48ED56E0"/>
    <w:rsid w:val="48F963F0"/>
    <w:rsid w:val="4904C806"/>
    <w:rsid w:val="49061066"/>
    <w:rsid w:val="4934CFF8"/>
    <w:rsid w:val="4979C701"/>
    <w:rsid w:val="49DD7E4E"/>
    <w:rsid w:val="49E76A21"/>
    <w:rsid w:val="49F6C5B8"/>
    <w:rsid w:val="4A203894"/>
    <w:rsid w:val="4A4E0A18"/>
    <w:rsid w:val="4A4F8178"/>
    <w:rsid w:val="4A94CA23"/>
    <w:rsid w:val="4A99D8A6"/>
    <w:rsid w:val="4AD799EC"/>
    <w:rsid w:val="4C426AE6"/>
    <w:rsid w:val="4C681577"/>
    <w:rsid w:val="4CC8E2F2"/>
    <w:rsid w:val="4CD6A995"/>
    <w:rsid w:val="4CDB7BAF"/>
    <w:rsid w:val="4D49644C"/>
    <w:rsid w:val="4DAA6F97"/>
    <w:rsid w:val="4DD942AC"/>
    <w:rsid w:val="4E0CF4EE"/>
    <w:rsid w:val="4E2E2CE6"/>
    <w:rsid w:val="4E5F28C1"/>
    <w:rsid w:val="4EBDF28F"/>
    <w:rsid w:val="4F1259C1"/>
    <w:rsid w:val="4FA65B74"/>
    <w:rsid w:val="4FAFD45E"/>
    <w:rsid w:val="4FCEC9CE"/>
    <w:rsid w:val="4FE2BC27"/>
    <w:rsid w:val="50872007"/>
    <w:rsid w:val="50D95C3E"/>
    <w:rsid w:val="50EE4B64"/>
    <w:rsid w:val="5115CE05"/>
    <w:rsid w:val="51668556"/>
    <w:rsid w:val="5187FCC2"/>
    <w:rsid w:val="51892024"/>
    <w:rsid w:val="52424448"/>
    <w:rsid w:val="525D414B"/>
    <w:rsid w:val="52A9AE50"/>
    <w:rsid w:val="5361AE6D"/>
    <w:rsid w:val="53CA2EF3"/>
    <w:rsid w:val="53F4C158"/>
    <w:rsid w:val="5482F773"/>
    <w:rsid w:val="549CEF12"/>
    <w:rsid w:val="54A01FFD"/>
    <w:rsid w:val="54CC248C"/>
    <w:rsid w:val="5557998F"/>
    <w:rsid w:val="558495F3"/>
    <w:rsid w:val="55880193"/>
    <w:rsid w:val="55FBE7BA"/>
    <w:rsid w:val="563EA6CB"/>
    <w:rsid w:val="563EC78F"/>
    <w:rsid w:val="572126E9"/>
    <w:rsid w:val="573AB0A8"/>
    <w:rsid w:val="577250D5"/>
    <w:rsid w:val="57B54D12"/>
    <w:rsid w:val="57B74518"/>
    <w:rsid w:val="57CE2578"/>
    <w:rsid w:val="57EFAAA4"/>
    <w:rsid w:val="57FC4684"/>
    <w:rsid w:val="581B2DC4"/>
    <w:rsid w:val="5832DCD0"/>
    <w:rsid w:val="585745DB"/>
    <w:rsid w:val="58C903F9"/>
    <w:rsid w:val="58CC373D"/>
    <w:rsid w:val="592B7B68"/>
    <w:rsid w:val="5976F287"/>
    <w:rsid w:val="59A34D4D"/>
    <w:rsid w:val="59E72F45"/>
    <w:rsid w:val="5A187091"/>
    <w:rsid w:val="5A640771"/>
    <w:rsid w:val="5AAB75FF"/>
    <w:rsid w:val="5C25FA3E"/>
    <w:rsid w:val="5C37A3FF"/>
    <w:rsid w:val="5C7B96B6"/>
    <w:rsid w:val="5CE0D492"/>
    <w:rsid w:val="5D2BE9EB"/>
    <w:rsid w:val="5D40068F"/>
    <w:rsid w:val="5DAC5C23"/>
    <w:rsid w:val="5DCF278E"/>
    <w:rsid w:val="5E58CE3F"/>
    <w:rsid w:val="5F33949D"/>
    <w:rsid w:val="5FFDCC6F"/>
    <w:rsid w:val="601B5F6B"/>
    <w:rsid w:val="60892881"/>
    <w:rsid w:val="60B7C575"/>
    <w:rsid w:val="614C6D2D"/>
    <w:rsid w:val="617CFD45"/>
    <w:rsid w:val="61DCD5D1"/>
    <w:rsid w:val="626308C7"/>
    <w:rsid w:val="628B4B4C"/>
    <w:rsid w:val="62CAD1E7"/>
    <w:rsid w:val="635F9044"/>
    <w:rsid w:val="63F0CE84"/>
    <w:rsid w:val="642D239D"/>
    <w:rsid w:val="648DD471"/>
    <w:rsid w:val="649E212F"/>
    <w:rsid w:val="64EC3703"/>
    <w:rsid w:val="651C2653"/>
    <w:rsid w:val="65ACBCAA"/>
    <w:rsid w:val="668A74D9"/>
    <w:rsid w:val="66CACBBB"/>
    <w:rsid w:val="66DCDA31"/>
    <w:rsid w:val="66DE60B7"/>
    <w:rsid w:val="670186B7"/>
    <w:rsid w:val="6733BA60"/>
    <w:rsid w:val="67E19F5E"/>
    <w:rsid w:val="6839FB3A"/>
    <w:rsid w:val="68B5E4CC"/>
    <w:rsid w:val="68B5FD18"/>
    <w:rsid w:val="6967F667"/>
    <w:rsid w:val="696B773E"/>
    <w:rsid w:val="696DDAAA"/>
    <w:rsid w:val="69B12BCF"/>
    <w:rsid w:val="69D5CBB2"/>
    <w:rsid w:val="6A9C9310"/>
    <w:rsid w:val="6ACBAC3E"/>
    <w:rsid w:val="6AECF13E"/>
    <w:rsid w:val="6B090F77"/>
    <w:rsid w:val="6B128D7B"/>
    <w:rsid w:val="6B465F35"/>
    <w:rsid w:val="6B741E75"/>
    <w:rsid w:val="6B7D9345"/>
    <w:rsid w:val="6BB8BDCE"/>
    <w:rsid w:val="6C4DBC75"/>
    <w:rsid w:val="6CA5A068"/>
    <w:rsid w:val="6D6C55A4"/>
    <w:rsid w:val="6D9129C5"/>
    <w:rsid w:val="6DA3CF36"/>
    <w:rsid w:val="6DBDB595"/>
    <w:rsid w:val="6DCCAD3A"/>
    <w:rsid w:val="6DE30233"/>
    <w:rsid w:val="6DEB7CBC"/>
    <w:rsid w:val="6DF35B01"/>
    <w:rsid w:val="6DF9DD0F"/>
    <w:rsid w:val="6E0D3E15"/>
    <w:rsid w:val="6E5727E9"/>
    <w:rsid w:val="6E6649F2"/>
    <w:rsid w:val="6E8C19D5"/>
    <w:rsid w:val="6F085213"/>
    <w:rsid w:val="6F6CEF86"/>
    <w:rsid w:val="71316C39"/>
    <w:rsid w:val="71E95B5E"/>
    <w:rsid w:val="72278973"/>
    <w:rsid w:val="729CD132"/>
    <w:rsid w:val="72AD4FCE"/>
    <w:rsid w:val="72F10C3C"/>
    <w:rsid w:val="7311C400"/>
    <w:rsid w:val="7375294C"/>
    <w:rsid w:val="738EFC99"/>
    <w:rsid w:val="743EC8BC"/>
    <w:rsid w:val="7451FACB"/>
    <w:rsid w:val="74B5675E"/>
    <w:rsid w:val="750BD9BA"/>
    <w:rsid w:val="750F059F"/>
    <w:rsid w:val="753EB929"/>
    <w:rsid w:val="75D57777"/>
    <w:rsid w:val="76065F26"/>
    <w:rsid w:val="76183519"/>
    <w:rsid w:val="763ECB5C"/>
    <w:rsid w:val="7664AACF"/>
    <w:rsid w:val="76D45D67"/>
    <w:rsid w:val="777596AD"/>
    <w:rsid w:val="784C6AF7"/>
    <w:rsid w:val="78563488"/>
    <w:rsid w:val="78EA8F40"/>
    <w:rsid w:val="790195BF"/>
    <w:rsid w:val="7909161F"/>
    <w:rsid w:val="792B5E0B"/>
    <w:rsid w:val="793C691D"/>
    <w:rsid w:val="793E8BFA"/>
    <w:rsid w:val="79D8DE9E"/>
    <w:rsid w:val="79E895DD"/>
    <w:rsid w:val="79FA191F"/>
    <w:rsid w:val="79FF33F7"/>
    <w:rsid w:val="7A6C1EC0"/>
    <w:rsid w:val="7A8255FB"/>
    <w:rsid w:val="7A904B64"/>
    <w:rsid w:val="7AD850A9"/>
    <w:rsid w:val="7ADC39FE"/>
    <w:rsid w:val="7B71DB6A"/>
    <w:rsid w:val="7BD93287"/>
    <w:rsid w:val="7C2AC194"/>
    <w:rsid w:val="7CEBE3A7"/>
    <w:rsid w:val="7D5A62C5"/>
    <w:rsid w:val="7D744484"/>
    <w:rsid w:val="7DE704C3"/>
    <w:rsid w:val="7EB2B38C"/>
    <w:rsid w:val="7EECD8BE"/>
    <w:rsid w:val="7F30E17D"/>
    <w:rsid w:val="7F6029C4"/>
    <w:rsid w:val="7FACC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C6FEF"/>
  <w15:chartTrackingRefBased/>
  <w15:docId w15:val="{54F460D9-294A-46C5-9A56-614B4B34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7D0"/>
    <w:rPr>
      <w:lang w:val="lv-LV"/>
    </w:rPr>
  </w:style>
  <w:style w:type="paragraph" w:styleId="Heading1">
    <w:name w:val="heading 1"/>
    <w:basedOn w:val="Normal"/>
    <w:next w:val="Normal"/>
    <w:link w:val="Heading1Char"/>
    <w:uiPriority w:val="9"/>
    <w:qFormat/>
    <w:rsid w:val="00E469DD"/>
    <w:pPr>
      <w:keepNext/>
      <w:keepLines/>
      <w:spacing w:before="240" w:after="80" w:line="240" w:lineRule="auto"/>
      <w:outlineLvl w:val="0"/>
    </w:pPr>
    <w:rPr>
      <w:rFonts w:ascii="Times New Roman" w:eastAsiaTheme="majorEastAsia" w:hAnsi="Times New Roman" w:cstheme="majorBidi"/>
      <w:b/>
      <w:sz w:val="28"/>
      <w:szCs w:val="40"/>
    </w:rPr>
  </w:style>
  <w:style w:type="paragraph" w:styleId="Heading2">
    <w:name w:val="heading 2"/>
    <w:basedOn w:val="Normal"/>
    <w:next w:val="Normal"/>
    <w:link w:val="Heading2Char"/>
    <w:uiPriority w:val="9"/>
    <w:semiHidden/>
    <w:unhideWhenUsed/>
    <w:qFormat/>
    <w:rsid w:val="008614D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614D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614D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614D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614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4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4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4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9DD"/>
    <w:rPr>
      <w:rFonts w:ascii="Times New Roman" w:eastAsiaTheme="majorEastAsia" w:hAnsi="Times New Roman" w:cstheme="majorBidi"/>
      <w:b/>
      <w:sz w:val="28"/>
      <w:szCs w:val="40"/>
      <w:lang w:val="lv-LV"/>
    </w:rPr>
  </w:style>
  <w:style w:type="character" w:customStyle="1" w:styleId="Heading2Char">
    <w:name w:val="Heading 2 Char"/>
    <w:basedOn w:val="DefaultParagraphFont"/>
    <w:link w:val="Heading2"/>
    <w:uiPriority w:val="9"/>
    <w:semiHidden/>
    <w:rsid w:val="008614D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614D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614D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614D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614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4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4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4DA"/>
    <w:rPr>
      <w:rFonts w:eastAsiaTheme="majorEastAsia" w:cstheme="majorBidi"/>
      <w:color w:val="272727" w:themeColor="text1" w:themeTint="D8"/>
    </w:rPr>
  </w:style>
  <w:style w:type="paragraph" w:styleId="Title">
    <w:name w:val="Title"/>
    <w:basedOn w:val="Normal"/>
    <w:next w:val="Normal"/>
    <w:link w:val="TitleChar"/>
    <w:uiPriority w:val="10"/>
    <w:qFormat/>
    <w:rsid w:val="00861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4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4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4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4DA"/>
    <w:pPr>
      <w:spacing w:before="160"/>
      <w:jc w:val="center"/>
    </w:pPr>
    <w:rPr>
      <w:i/>
      <w:iCs/>
      <w:color w:val="404040" w:themeColor="text1" w:themeTint="BF"/>
    </w:rPr>
  </w:style>
  <w:style w:type="character" w:customStyle="1" w:styleId="QuoteChar">
    <w:name w:val="Quote Char"/>
    <w:basedOn w:val="DefaultParagraphFont"/>
    <w:link w:val="Quote"/>
    <w:uiPriority w:val="29"/>
    <w:rsid w:val="008614DA"/>
    <w:rPr>
      <w:i/>
      <w:iCs/>
      <w:color w:val="404040" w:themeColor="text1" w:themeTint="BF"/>
    </w:rPr>
  </w:style>
  <w:style w:type="paragraph" w:styleId="ListParagraph">
    <w:name w:val="List Paragraph"/>
    <w:aliases w:val="H&amp;P List Paragraph,2,Strip,2 heading,Saraksta rindkopa1,Normal bullet 2,Bullet list,List Paragraph1,Akapit z listą BS,References,Colorful List - Accent 12,List1,Colorful List - Accent 11,Punkti ar numuriem,ERP-List Paragraph,Bullet EY"/>
    <w:basedOn w:val="Normal"/>
    <w:link w:val="ListParagraphChar"/>
    <w:uiPriority w:val="34"/>
    <w:qFormat/>
    <w:rsid w:val="008614DA"/>
    <w:pPr>
      <w:ind w:left="720"/>
      <w:contextualSpacing/>
    </w:pPr>
  </w:style>
  <w:style w:type="character" w:styleId="IntenseEmphasis">
    <w:name w:val="Intense Emphasis"/>
    <w:basedOn w:val="DefaultParagraphFont"/>
    <w:uiPriority w:val="21"/>
    <w:qFormat/>
    <w:rsid w:val="008614DA"/>
    <w:rPr>
      <w:i/>
      <w:iCs/>
      <w:color w:val="2E74B5" w:themeColor="accent1" w:themeShade="BF"/>
    </w:rPr>
  </w:style>
  <w:style w:type="paragraph" w:styleId="IntenseQuote">
    <w:name w:val="Intense Quote"/>
    <w:basedOn w:val="Normal"/>
    <w:next w:val="Normal"/>
    <w:link w:val="IntenseQuoteChar"/>
    <w:uiPriority w:val="30"/>
    <w:qFormat/>
    <w:rsid w:val="008614D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614DA"/>
    <w:rPr>
      <w:i/>
      <w:iCs/>
      <w:color w:val="2E74B5" w:themeColor="accent1" w:themeShade="BF"/>
    </w:rPr>
  </w:style>
  <w:style w:type="character" w:styleId="IntenseReference">
    <w:name w:val="Intense Reference"/>
    <w:basedOn w:val="DefaultParagraphFont"/>
    <w:uiPriority w:val="32"/>
    <w:qFormat/>
    <w:rsid w:val="008614DA"/>
    <w:rPr>
      <w:b/>
      <w:bCs/>
      <w:smallCaps/>
      <w:color w:val="2E74B5" w:themeColor="accent1" w:themeShade="BF"/>
      <w:spacing w:val="5"/>
    </w:rPr>
  </w:style>
  <w:style w:type="paragraph" w:styleId="Header">
    <w:name w:val="header"/>
    <w:basedOn w:val="Normal"/>
    <w:link w:val="HeaderChar"/>
    <w:uiPriority w:val="99"/>
    <w:unhideWhenUsed/>
    <w:rsid w:val="008614DA"/>
    <w:pPr>
      <w:tabs>
        <w:tab w:val="center" w:pos="4153"/>
        <w:tab w:val="right" w:pos="8306"/>
      </w:tabs>
      <w:spacing w:after="0" w:line="240" w:lineRule="auto"/>
    </w:pPr>
  </w:style>
  <w:style w:type="character" w:customStyle="1" w:styleId="HeaderChar">
    <w:name w:val="Header Char"/>
    <w:basedOn w:val="DefaultParagraphFont"/>
    <w:link w:val="Header"/>
    <w:uiPriority w:val="99"/>
    <w:rsid w:val="008614DA"/>
    <w:rPr>
      <w:lang w:val="lv-LV"/>
    </w:rPr>
  </w:style>
  <w:style w:type="paragraph" w:styleId="Footer">
    <w:name w:val="footer"/>
    <w:basedOn w:val="Normal"/>
    <w:link w:val="FooterChar"/>
    <w:uiPriority w:val="99"/>
    <w:unhideWhenUsed/>
    <w:rsid w:val="008614DA"/>
    <w:pPr>
      <w:tabs>
        <w:tab w:val="center" w:pos="4153"/>
        <w:tab w:val="right" w:pos="8306"/>
      </w:tabs>
      <w:spacing w:after="0" w:line="240" w:lineRule="auto"/>
    </w:pPr>
  </w:style>
  <w:style w:type="character" w:customStyle="1" w:styleId="FooterChar">
    <w:name w:val="Footer Char"/>
    <w:basedOn w:val="DefaultParagraphFont"/>
    <w:link w:val="Footer"/>
    <w:uiPriority w:val="99"/>
    <w:rsid w:val="008614DA"/>
    <w:rPr>
      <w:lang w:val="lv-LV"/>
    </w:rPr>
  </w:style>
  <w:style w:type="table" w:styleId="TableGrid">
    <w:name w:val="Table Grid"/>
    <w:basedOn w:val="TableNormal"/>
    <w:uiPriority w:val="39"/>
    <w:rsid w:val="008614DA"/>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14DA"/>
    <w:rPr>
      <w:color w:val="0563C1" w:themeColor="hyperlink"/>
      <w:u w:val="single"/>
    </w:rPr>
  </w:style>
  <w:style w:type="character" w:styleId="UnresolvedMention">
    <w:name w:val="Unresolved Mention"/>
    <w:basedOn w:val="DefaultParagraphFont"/>
    <w:uiPriority w:val="99"/>
    <w:semiHidden/>
    <w:unhideWhenUsed/>
    <w:rsid w:val="008614DA"/>
    <w:rPr>
      <w:color w:val="605E5C"/>
      <w:shd w:val="clear" w:color="auto" w:fill="E1DFDD"/>
    </w:r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unhideWhenUsed/>
    <w:qFormat/>
    <w:rsid w:val="008614DA"/>
    <w:pPr>
      <w:spacing w:after="0"/>
    </w:pPr>
    <w:rPr>
      <w:rFonts w:cs="Times New Roman"/>
      <w:kern w:val="0"/>
      <w:sz w:val="20"/>
      <w:szCs w:val="20"/>
      <w14:ligatures w14:val="none"/>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rsid w:val="008614DA"/>
    <w:rPr>
      <w:rFonts w:cs="Times New Roman"/>
      <w:kern w:val="0"/>
      <w:sz w:val="20"/>
      <w:szCs w:val="20"/>
      <w:lang w:val="lv-LV"/>
      <w14:ligatures w14:val="none"/>
    </w:rPr>
  </w:style>
  <w:style w:type="character" w:styleId="FootnoteReference">
    <w:name w:val="footnote reference"/>
    <w:aliases w:val="Footnote Reference Number,Footnote symbol,Footnote Refernece,Footnote Reference Superscript,fr,stylish,BVI fnr,Fußnotenzeichen_Raxen,callout,SUPERS,ftref,Footnote symbFootnote Refernece,Odwołanie przypisu,Footnotes refss,Ref,E,E FNZ"/>
    <w:basedOn w:val="DefaultParagraphFont"/>
    <w:link w:val="CharCharCharChar"/>
    <w:uiPriority w:val="99"/>
    <w:unhideWhenUsed/>
    <w:qFormat/>
    <w:rsid w:val="008614DA"/>
    <w:rPr>
      <w:vertAlign w:val="superscript"/>
    </w:rPr>
  </w:style>
  <w:style w:type="paragraph" w:customStyle="1" w:styleId="CharCharCharChar">
    <w:name w:val="Char Char Char Char"/>
    <w:aliases w:val="Char2"/>
    <w:basedOn w:val="Normal"/>
    <w:next w:val="Normal"/>
    <w:link w:val="FootnoteReference"/>
    <w:uiPriority w:val="99"/>
    <w:rsid w:val="008614DA"/>
    <w:pPr>
      <w:spacing w:line="240" w:lineRule="exact"/>
      <w:jc w:val="both"/>
      <w:textAlignment w:val="baseline"/>
    </w:pPr>
    <w:rPr>
      <w:vertAlign w:val="superscript"/>
      <w:lang w:val="en-GB"/>
    </w:rPr>
  </w:style>
  <w:style w:type="paragraph" w:styleId="NormalWeb">
    <w:name w:val="Normal (Web)"/>
    <w:basedOn w:val="Normal"/>
    <w:uiPriority w:val="99"/>
    <w:unhideWhenUsed/>
    <w:rsid w:val="008614D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FollowedHyperlink">
    <w:name w:val="FollowedHyperlink"/>
    <w:basedOn w:val="DefaultParagraphFont"/>
    <w:uiPriority w:val="99"/>
    <w:semiHidden/>
    <w:unhideWhenUsed/>
    <w:rsid w:val="008614DA"/>
    <w:rPr>
      <w:color w:val="954F72" w:themeColor="followedHyperlink"/>
      <w:u w:val="single"/>
    </w:rPr>
  </w:style>
  <w:style w:type="paragraph" w:customStyle="1" w:styleId="xmsolistparagraph">
    <w:name w:val="x_msolistparagraph"/>
    <w:basedOn w:val="Normal"/>
    <w:uiPriority w:val="99"/>
    <w:rsid w:val="008614D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ListParagraphChar">
    <w:name w:val="List Paragraph Char"/>
    <w:aliases w:val="H&amp;P List Paragraph Char,2 Char,Strip Char,2 heading Char,Saraksta rindkopa1 Char,Normal bullet 2 Char,Bullet list Char,List Paragraph1 Char,Akapit z listą BS Char,References Char,Colorful List - Accent 12 Char,List1 Char"/>
    <w:link w:val="ListParagraph"/>
    <w:uiPriority w:val="34"/>
    <w:qFormat/>
    <w:locked/>
    <w:rsid w:val="008614DA"/>
  </w:style>
  <w:style w:type="paragraph" w:styleId="Caption">
    <w:name w:val="caption"/>
    <w:aliases w:val="VARAM_Caption"/>
    <w:basedOn w:val="Normal"/>
    <w:next w:val="Normal"/>
    <w:link w:val="CaptionChar"/>
    <w:uiPriority w:val="35"/>
    <w:unhideWhenUsed/>
    <w:qFormat/>
    <w:rsid w:val="008614DA"/>
    <w:pPr>
      <w:spacing w:line="240" w:lineRule="auto"/>
      <w:jc w:val="right"/>
    </w:pPr>
    <w:rPr>
      <w:rFonts w:ascii="Calibri" w:eastAsiaTheme="minorEastAsia" w:hAnsi="Calibri"/>
      <w:b/>
      <w:bCs/>
      <w:smallCaps/>
      <w:color w:val="5B9BD5" w:themeColor="accent1"/>
      <w:spacing w:val="6"/>
      <w:kern w:val="0"/>
      <w:lang w:eastAsia="lv-LV"/>
      <w14:ligatures w14:val="none"/>
    </w:rPr>
  </w:style>
  <w:style w:type="character" w:customStyle="1" w:styleId="CaptionChar">
    <w:name w:val="Caption Char"/>
    <w:aliases w:val="VARAM_Caption Char"/>
    <w:link w:val="Caption"/>
    <w:uiPriority w:val="35"/>
    <w:locked/>
    <w:rsid w:val="008614DA"/>
    <w:rPr>
      <w:rFonts w:ascii="Calibri" w:eastAsiaTheme="minorEastAsia" w:hAnsi="Calibri"/>
      <w:b/>
      <w:bCs/>
      <w:smallCaps/>
      <w:color w:val="5B9BD5" w:themeColor="accent1"/>
      <w:spacing w:val="6"/>
      <w:kern w:val="0"/>
      <w:lang w:val="lv-LV" w:eastAsia="lv-LV"/>
      <w14:ligatures w14:val="none"/>
    </w:rPr>
  </w:style>
  <w:style w:type="character" w:customStyle="1" w:styleId="normaltextrun">
    <w:name w:val="normaltextrun"/>
    <w:basedOn w:val="DefaultParagraphFont"/>
    <w:rsid w:val="008614DA"/>
  </w:style>
  <w:style w:type="paragraph" w:customStyle="1" w:styleId="paragraph">
    <w:name w:val="paragraph"/>
    <w:basedOn w:val="Normal"/>
    <w:rsid w:val="008614D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eop">
    <w:name w:val="eop"/>
    <w:basedOn w:val="DefaultParagraphFont"/>
    <w:rsid w:val="008614DA"/>
  </w:style>
  <w:style w:type="table" w:customStyle="1" w:styleId="Reatabula1">
    <w:name w:val="Režģa tabula1"/>
    <w:basedOn w:val="TableNormal"/>
    <w:next w:val="TableGrid"/>
    <w:uiPriority w:val="59"/>
    <w:qFormat/>
    <w:rsid w:val="008614DA"/>
    <w:pPr>
      <w:spacing w:after="0" w:line="240" w:lineRule="auto"/>
    </w:pPr>
    <w:rPr>
      <w:rFonts w:ascii="Calibri" w:eastAsia="Calibri" w:hAnsi="Calibri" w:cs="Times New Roman"/>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614DA"/>
    <w:pPr>
      <w:spacing w:after="0" w:line="240" w:lineRule="auto"/>
    </w:pPr>
    <w:rPr>
      <w:lang w:val="lv-LV"/>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8614DA"/>
    <w:pPr>
      <w:spacing w:after="0" w:line="240" w:lineRule="auto"/>
    </w:pPr>
    <w:rPr>
      <w:lang w:val="lv-LV"/>
    </w:rPr>
  </w:style>
  <w:style w:type="character" w:styleId="CommentReference">
    <w:name w:val="annotation reference"/>
    <w:basedOn w:val="DefaultParagraphFont"/>
    <w:uiPriority w:val="99"/>
    <w:semiHidden/>
    <w:unhideWhenUsed/>
    <w:rsid w:val="008614DA"/>
    <w:rPr>
      <w:sz w:val="16"/>
      <w:szCs w:val="16"/>
    </w:rPr>
  </w:style>
  <w:style w:type="paragraph" w:styleId="CommentText">
    <w:name w:val="annotation text"/>
    <w:basedOn w:val="Normal"/>
    <w:link w:val="CommentTextChar"/>
    <w:uiPriority w:val="99"/>
    <w:unhideWhenUsed/>
    <w:rsid w:val="008614DA"/>
    <w:pPr>
      <w:spacing w:line="240" w:lineRule="auto"/>
    </w:pPr>
    <w:rPr>
      <w:sz w:val="20"/>
      <w:szCs w:val="20"/>
    </w:rPr>
  </w:style>
  <w:style w:type="character" w:customStyle="1" w:styleId="CommentTextChar">
    <w:name w:val="Comment Text Char"/>
    <w:basedOn w:val="DefaultParagraphFont"/>
    <w:link w:val="CommentText"/>
    <w:uiPriority w:val="99"/>
    <w:rsid w:val="008614DA"/>
    <w:rPr>
      <w:sz w:val="20"/>
      <w:szCs w:val="20"/>
      <w:lang w:val="lv-LV"/>
    </w:rPr>
  </w:style>
  <w:style w:type="paragraph" w:styleId="CommentSubject">
    <w:name w:val="annotation subject"/>
    <w:basedOn w:val="CommentText"/>
    <w:next w:val="CommentText"/>
    <w:link w:val="CommentSubjectChar"/>
    <w:uiPriority w:val="99"/>
    <w:semiHidden/>
    <w:unhideWhenUsed/>
    <w:rsid w:val="008614DA"/>
    <w:rPr>
      <w:b/>
      <w:bCs/>
    </w:rPr>
  </w:style>
  <w:style w:type="character" w:customStyle="1" w:styleId="CommentSubjectChar">
    <w:name w:val="Comment Subject Char"/>
    <w:basedOn w:val="CommentTextChar"/>
    <w:link w:val="CommentSubject"/>
    <w:uiPriority w:val="99"/>
    <w:semiHidden/>
    <w:rsid w:val="008614DA"/>
    <w:rPr>
      <w:b/>
      <w:bCs/>
      <w:sz w:val="20"/>
      <w:szCs w:val="20"/>
      <w:lang w:val="lv-LV"/>
    </w:rPr>
  </w:style>
  <w:style w:type="character" w:customStyle="1" w:styleId="cf01">
    <w:name w:val="cf01"/>
    <w:basedOn w:val="DefaultParagraphFont"/>
    <w:rsid w:val="008614DA"/>
    <w:rPr>
      <w:rFonts w:ascii="Segoe UI" w:hAnsi="Segoe UI" w:cs="Segoe UI" w:hint="default"/>
      <w:sz w:val="18"/>
      <w:szCs w:val="18"/>
    </w:rPr>
  </w:style>
  <w:style w:type="paragraph" w:styleId="TOCHeading">
    <w:name w:val="TOC Heading"/>
    <w:basedOn w:val="Heading1"/>
    <w:next w:val="Normal"/>
    <w:uiPriority w:val="39"/>
    <w:unhideWhenUsed/>
    <w:qFormat/>
    <w:rsid w:val="0032694F"/>
    <w:pPr>
      <w:spacing w:after="0" w:line="259" w:lineRule="auto"/>
      <w:outlineLvl w:val="9"/>
    </w:pPr>
    <w:rPr>
      <w:rFonts w:asciiTheme="majorHAnsi" w:hAnsiTheme="majorHAnsi"/>
      <w:b w:val="0"/>
      <w:color w:val="2E74B5" w:themeColor="accent1" w:themeShade="BF"/>
      <w:kern w:val="0"/>
      <w:sz w:val="32"/>
      <w:szCs w:val="32"/>
      <w:lang w:val="en-US"/>
      <w14:ligatures w14:val="none"/>
    </w:rPr>
  </w:style>
  <w:style w:type="paragraph" w:styleId="TOC1">
    <w:name w:val="toc 1"/>
    <w:basedOn w:val="Normal"/>
    <w:next w:val="Normal"/>
    <w:autoRedefine/>
    <w:uiPriority w:val="39"/>
    <w:unhideWhenUsed/>
    <w:rsid w:val="0032694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00447">
      <w:bodyDiv w:val="1"/>
      <w:marLeft w:val="0"/>
      <w:marRight w:val="0"/>
      <w:marTop w:val="0"/>
      <w:marBottom w:val="0"/>
      <w:divBdr>
        <w:top w:val="none" w:sz="0" w:space="0" w:color="auto"/>
        <w:left w:val="none" w:sz="0" w:space="0" w:color="auto"/>
        <w:bottom w:val="none" w:sz="0" w:space="0" w:color="auto"/>
        <w:right w:val="none" w:sz="0" w:space="0" w:color="auto"/>
      </w:divBdr>
      <w:divsChild>
        <w:div w:id="4867086">
          <w:marLeft w:val="0"/>
          <w:marRight w:val="0"/>
          <w:marTop w:val="0"/>
          <w:marBottom w:val="0"/>
          <w:divBdr>
            <w:top w:val="none" w:sz="0" w:space="0" w:color="auto"/>
            <w:left w:val="none" w:sz="0" w:space="0" w:color="auto"/>
            <w:bottom w:val="none" w:sz="0" w:space="0" w:color="auto"/>
            <w:right w:val="none" w:sz="0" w:space="0" w:color="auto"/>
          </w:divBdr>
          <w:divsChild>
            <w:div w:id="722294073">
              <w:marLeft w:val="0"/>
              <w:marRight w:val="0"/>
              <w:marTop w:val="0"/>
              <w:marBottom w:val="0"/>
              <w:divBdr>
                <w:top w:val="none" w:sz="0" w:space="0" w:color="auto"/>
                <w:left w:val="none" w:sz="0" w:space="0" w:color="auto"/>
                <w:bottom w:val="none" w:sz="0" w:space="0" w:color="auto"/>
                <w:right w:val="none" w:sz="0" w:space="0" w:color="auto"/>
              </w:divBdr>
            </w:div>
          </w:divsChild>
        </w:div>
        <w:div w:id="26957336">
          <w:marLeft w:val="0"/>
          <w:marRight w:val="0"/>
          <w:marTop w:val="0"/>
          <w:marBottom w:val="0"/>
          <w:divBdr>
            <w:top w:val="none" w:sz="0" w:space="0" w:color="auto"/>
            <w:left w:val="none" w:sz="0" w:space="0" w:color="auto"/>
            <w:bottom w:val="none" w:sz="0" w:space="0" w:color="auto"/>
            <w:right w:val="none" w:sz="0" w:space="0" w:color="auto"/>
          </w:divBdr>
          <w:divsChild>
            <w:div w:id="1229262405">
              <w:marLeft w:val="0"/>
              <w:marRight w:val="0"/>
              <w:marTop w:val="0"/>
              <w:marBottom w:val="0"/>
              <w:divBdr>
                <w:top w:val="none" w:sz="0" w:space="0" w:color="auto"/>
                <w:left w:val="none" w:sz="0" w:space="0" w:color="auto"/>
                <w:bottom w:val="none" w:sz="0" w:space="0" w:color="auto"/>
                <w:right w:val="none" w:sz="0" w:space="0" w:color="auto"/>
              </w:divBdr>
            </w:div>
          </w:divsChild>
        </w:div>
        <w:div w:id="27802121">
          <w:marLeft w:val="0"/>
          <w:marRight w:val="0"/>
          <w:marTop w:val="0"/>
          <w:marBottom w:val="0"/>
          <w:divBdr>
            <w:top w:val="none" w:sz="0" w:space="0" w:color="auto"/>
            <w:left w:val="none" w:sz="0" w:space="0" w:color="auto"/>
            <w:bottom w:val="none" w:sz="0" w:space="0" w:color="auto"/>
            <w:right w:val="none" w:sz="0" w:space="0" w:color="auto"/>
          </w:divBdr>
          <w:divsChild>
            <w:div w:id="57241771">
              <w:marLeft w:val="0"/>
              <w:marRight w:val="0"/>
              <w:marTop w:val="0"/>
              <w:marBottom w:val="0"/>
              <w:divBdr>
                <w:top w:val="none" w:sz="0" w:space="0" w:color="auto"/>
                <w:left w:val="none" w:sz="0" w:space="0" w:color="auto"/>
                <w:bottom w:val="none" w:sz="0" w:space="0" w:color="auto"/>
                <w:right w:val="none" w:sz="0" w:space="0" w:color="auto"/>
              </w:divBdr>
            </w:div>
          </w:divsChild>
        </w:div>
        <w:div w:id="65305757">
          <w:marLeft w:val="0"/>
          <w:marRight w:val="0"/>
          <w:marTop w:val="0"/>
          <w:marBottom w:val="0"/>
          <w:divBdr>
            <w:top w:val="none" w:sz="0" w:space="0" w:color="auto"/>
            <w:left w:val="none" w:sz="0" w:space="0" w:color="auto"/>
            <w:bottom w:val="none" w:sz="0" w:space="0" w:color="auto"/>
            <w:right w:val="none" w:sz="0" w:space="0" w:color="auto"/>
          </w:divBdr>
          <w:divsChild>
            <w:div w:id="75515605">
              <w:marLeft w:val="0"/>
              <w:marRight w:val="0"/>
              <w:marTop w:val="0"/>
              <w:marBottom w:val="0"/>
              <w:divBdr>
                <w:top w:val="none" w:sz="0" w:space="0" w:color="auto"/>
                <w:left w:val="none" w:sz="0" w:space="0" w:color="auto"/>
                <w:bottom w:val="none" w:sz="0" w:space="0" w:color="auto"/>
                <w:right w:val="none" w:sz="0" w:space="0" w:color="auto"/>
              </w:divBdr>
            </w:div>
          </w:divsChild>
        </w:div>
        <w:div w:id="90009118">
          <w:marLeft w:val="0"/>
          <w:marRight w:val="0"/>
          <w:marTop w:val="0"/>
          <w:marBottom w:val="0"/>
          <w:divBdr>
            <w:top w:val="none" w:sz="0" w:space="0" w:color="auto"/>
            <w:left w:val="none" w:sz="0" w:space="0" w:color="auto"/>
            <w:bottom w:val="none" w:sz="0" w:space="0" w:color="auto"/>
            <w:right w:val="none" w:sz="0" w:space="0" w:color="auto"/>
          </w:divBdr>
          <w:divsChild>
            <w:div w:id="454568743">
              <w:marLeft w:val="0"/>
              <w:marRight w:val="0"/>
              <w:marTop w:val="0"/>
              <w:marBottom w:val="0"/>
              <w:divBdr>
                <w:top w:val="none" w:sz="0" w:space="0" w:color="auto"/>
                <w:left w:val="none" w:sz="0" w:space="0" w:color="auto"/>
                <w:bottom w:val="none" w:sz="0" w:space="0" w:color="auto"/>
                <w:right w:val="none" w:sz="0" w:space="0" w:color="auto"/>
              </w:divBdr>
            </w:div>
          </w:divsChild>
        </w:div>
        <w:div w:id="112098256">
          <w:marLeft w:val="0"/>
          <w:marRight w:val="0"/>
          <w:marTop w:val="0"/>
          <w:marBottom w:val="0"/>
          <w:divBdr>
            <w:top w:val="none" w:sz="0" w:space="0" w:color="auto"/>
            <w:left w:val="none" w:sz="0" w:space="0" w:color="auto"/>
            <w:bottom w:val="none" w:sz="0" w:space="0" w:color="auto"/>
            <w:right w:val="none" w:sz="0" w:space="0" w:color="auto"/>
          </w:divBdr>
          <w:divsChild>
            <w:div w:id="920069469">
              <w:marLeft w:val="0"/>
              <w:marRight w:val="0"/>
              <w:marTop w:val="0"/>
              <w:marBottom w:val="0"/>
              <w:divBdr>
                <w:top w:val="none" w:sz="0" w:space="0" w:color="auto"/>
                <w:left w:val="none" w:sz="0" w:space="0" w:color="auto"/>
                <w:bottom w:val="none" w:sz="0" w:space="0" w:color="auto"/>
                <w:right w:val="none" w:sz="0" w:space="0" w:color="auto"/>
              </w:divBdr>
            </w:div>
          </w:divsChild>
        </w:div>
        <w:div w:id="124347876">
          <w:marLeft w:val="0"/>
          <w:marRight w:val="0"/>
          <w:marTop w:val="0"/>
          <w:marBottom w:val="0"/>
          <w:divBdr>
            <w:top w:val="none" w:sz="0" w:space="0" w:color="auto"/>
            <w:left w:val="none" w:sz="0" w:space="0" w:color="auto"/>
            <w:bottom w:val="none" w:sz="0" w:space="0" w:color="auto"/>
            <w:right w:val="none" w:sz="0" w:space="0" w:color="auto"/>
          </w:divBdr>
          <w:divsChild>
            <w:div w:id="220597973">
              <w:marLeft w:val="0"/>
              <w:marRight w:val="0"/>
              <w:marTop w:val="0"/>
              <w:marBottom w:val="0"/>
              <w:divBdr>
                <w:top w:val="none" w:sz="0" w:space="0" w:color="auto"/>
                <w:left w:val="none" w:sz="0" w:space="0" w:color="auto"/>
                <w:bottom w:val="none" w:sz="0" w:space="0" w:color="auto"/>
                <w:right w:val="none" w:sz="0" w:space="0" w:color="auto"/>
              </w:divBdr>
            </w:div>
          </w:divsChild>
        </w:div>
        <w:div w:id="147745298">
          <w:marLeft w:val="0"/>
          <w:marRight w:val="0"/>
          <w:marTop w:val="0"/>
          <w:marBottom w:val="0"/>
          <w:divBdr>
            <w:top w:val="none" w:sz="0" w:space="0" w:color="auto"/>
            <w:left w:val="none" w:sz="0" w:space="0" w:color="auto"/>
            <w:bottom w:val="none" w:sz="0" w:space="0" w:color="auto"/>
            <w:right w:val="none" w:sz="0" w:space="0" w:color="auto"/>
          </w:divBdr>
          <w:divsChild>
            <w:div w:id="1437943228">
              <w:marLeft w:val="0"/>
              <w:marRight w:val="0"/>
              <w:marTop w:val="0"/>
              <w:marBottom w:val="0"/>
              <w:divBdr>
                <w:top w:val="none" w:sz="0" w:space="0" w:color="auto"/>
                <w:left w:val="none" w:sz="0" w:space="0" w:color="auto"/>
                <w:bottom w:val="none" w:sz="0" w:space="0" w:color="auto"/>
                <w:right w:val="none" w:sz="0" w:space="0" w:color="auto"/>
              </w:divBdr>
            </w:div>
            <w:div w:id="1561942626">
              <w:marLeft w:val="0"/>
              <w:marRight w:val="0"/>
              <w:marTop w:val="0"/>
              <w:marBottom w:val="0"/>
              <w:divBdr>
                <w:top w:val="none" w:sz="0" w:space="0" w:color="auto"/>
                <w:left w:val="none" w:sz="0" w:space="0" w:color="auto"/>
                <w:bottom w:val="none" w:sz="0" w:space="0" w:color="auto"/>
                <w:right w:val="none" w:sz="0" w:space="0" w:color="auto"/>
              </w:divBdr>
            </w:div>
          </w:divsChild>
        </w:div>
        <w:div w:id="158276383">
          <w:marLeft w:val="0"/>
          <w:marRight w:val="0"/>
          <w:marTop w:val="0"/>
          <w:marBottom w:val="0"/>
          <w:divBdr>
            <w:top w:val="none" w:sz="0" w:space="0" w:color="auto"/>
            <w:left w:val="none" w:sz="0" w:space="0" w:color="auto"/>
            <w:bottom w:val="none" w:sz="0" w:space="0" w:color="auto"/>
            <w:right w:val="none" w:sz="0" w:space="0" w:color="auto"/>
          </w:divBdr>
          <w:divsChild>
            <w:div w:id="1571963952">
              <w:marLeft w:val="0"/>
              <w:marRight w:val="0"/>
              <w:marTop w:val="0"/>
              <w:marBottom w:val="0"/>
              <w:divBdr>
                <w:top w:val="none" w:sz="0" w:space="0" w:color="auto"/>
                <w:left w:val="none" w:sz="0" w:space="0" w:color="auto"/>
                <w:bottom w:val="none" w:sz="0" w:space="0" w:color="auto"/>
                <w:right w:val="none" w:sz="0" w:space="0" w:color="auto"/>
              </w:divBdr>
            </w:div>
          </w:divsChild>
        </w:div>
        <w:div w:id="162863881">
          <w:marLeft w:val="0"/>
          <w:marRight w:val="0"/>
          <w:marTop w:val="0"/>
          <w:marBottom w:val="0"/>
          <w:divBdr>
            <w:top w:val="none" w:sz="0" w:space="0" w:color="auto"/>
            <w:left w:val="none" w:sz="0" w:space="0" w:color="auto"/>
            <w:bottom w:val="none" w:sz="0" w:space="0" w:color="auto"/>
            <w:right w:val="none" w:sz="0" w:space="0" w:color="auto"/>
          </w:divBdr>
          <w:divsChild>
            <w:div w:id="2075198808">
              <w:marLeft w:val="0"/>
              <w:marRight w:val="0"/>
              <w:marTop w:val="0"/>
              <w:marBottom w:val="0"/>
              <w:divBdr>
                <w:top w:val="none" w:sz="0" w:space="0" w:color="auto"/>
                <w:left w:val="none" w:sz="0" w:space="0" w:color="auto"/>
                <w:bottom w:val="none" w:sz="0" w:space="0" w:color="auto"/>
                <w:right w:val="none" w:sz="0" w:space="0" w:color="auto"/>
              </w:divBdr>
            </w:div>
          </w:divsChild>
        </w:div>
        <w:div w:id="180319615">
          <w:marLeft w:val="0"/>
          <w:marRight w:val="0"/>
          <w:marTop w:val="0"/>
          <w:marBottom w:val="0"/>
          <w:divBdr>
            <w:top w:val="none" w:sz="0" w:space="0" w:color="auto"/>
            <w:left w:val="none" w:sz="0" w:space="0" w:color="auto"/>
            <w:bottom w:val="none" w:sz="0" w:space="0" w:color="auto"/>
            <w:right w:val="none" w:sz="0" w:space="0" w:color="auto"/>
          </w:divBdr>
          <w:divsChild>
            <w:div w:id="209389732">
              <w:marLeft w:val="0"/>
              <w:marRight w:val="0"/>
              <w:marTop w:val="0"/>
              <w:marBottom w:val="0"/>
              <w:divBdr>
                <w:top w:val="none" w:sz="0" w:space="0" w:color="auto"/>
                <w:left w:val="none" w:sz="0" w:space="0" w:color="auto"/>
                <w:bottom w:val="none" w:sz="0" w:space="0" w:color="auto"/>
                <w:right w:val="none" w:sz="0" w:space="0" w:color="auto"/>
              </w:divBdr>
            </w:div>
          </w:divsChild>
        </w:div>
        <w:div w:id="223758480">
          <w:marLeft w:val="0"/>
          <w:marRight w:val="0"/>
          <w:marTop w:val="0"/>
          <w:marBottom w:val="0"/>
          <w:divBdr>
            <w:top w:val="none" w:sz="0" w:space="0" w:color="auto"/>
            <w:left w:val="none" w:sz="0" w:space="0" w:color="auto"/>
            <w:bottom w:val="none" w:sz="0" w:space="0" w:color="auto"/>
            <w:right w:val="none" w:sz="0" w:space="0" w:color="auto"/>
          </w:divBdr>
          <w:divsChild>
            <w:div w:id="195243278">
              <w:marLeft w:val="0"/>
              <w:marRight w:val="0"/>
              <w:marTop w:val="0"/>
              <w:marBottom w:val="0"/>
              <w:divBdr>
                <w:top w:val="none" w:sz="0" w:space="0" w:color="auto"/>
                <w:left w:val="none" w:sz="0" w:space="0" w:color="auto"/>
                <w:bottom w:val="none" w:sz="0" w:space="0" w:color="auto"/>
                <w:right w:val="none" w:sz="0" w:space="0" w:color="auto"/>
              </w:divBdr>
            </w:div>
          </w:divsChild>
        </w:div>
        <w:div w:id="244192281">
          <w:marLeft w:val="0"/>
          <w:marRight w:val="0"/>
          <w:marTop w:val="0"/>
          <w:marBottom w:val="0"/>
          <w:divBdr>
            <w:top w:val="none" w:sz="0" w:space="0" w:color="auto"/>
            <w:left w:val="none" w:sz="0" w:space="0" w:color="auto"/>
            <w:bottom w:val="none" w:sz="0" w:space="0" w:color="auto"/>
            <w:right w:val="none" w:sz="0" w:space="0" w:color="auto"/>
          </w:divBdr>
          <w:divsChild>
            <w:div w:id="892690586">
              <w:marLeft w:val="0"/>
              <w:marRight w:val="0"/>
              <w:marTop w:val="0"/>
              <w:marBottom w:val="0"/>
              <w:divBdr>
                <w:top w:val="none" w:sz="0" w:space="0" w:color="auto"/>
                <w:left w:val="none" w:sz="0" w:space="0" w:color="auto"/>
                <w:bottom w:val="none" w:sz="0" w:space="0" w:color="auto"/>
                <w:right w:val="none" w:sz="0" w:space="0" w:color="auto"/>
              </w:divBdr>
            </w:div>
          </w:divsChild>
        </w:div>
        <w:div w:id="248931751">
          <w:marLeft w:val="0"/>
          <w:marRight w:val="0"/>
          <w:marTop w:val="0"/>
          <w:marBottom w:val="0"/>
          <w:divBdr>
            <w:top w:val="none" w:sz="0" w:space="0" w:color="auto"/>
            <w:left w:val="none" w:sz="0" w:space="0" w:color="auto"/>
            <w:bottom w:val="none" w:sz="0" w:space="0" w:color="auto"/>
            <w:right w:val="none" w:sz="0" w:space="0" w:color="auto"/>
          </w:divBdr>
          <w:divsChild>
            <w:div w:id="1444960366">
              <w:marLeft w:val="0"/>
              <w:marRight w:val="0"/>
              <w:marTop w:val="0"/>
              <w:marBottom w:val="0"/>
              <w:divBdr>
                <w:top w:val="none" w:sz="0" w:space="0" w:color="auto"/>
                <w:left w:val="none" w:sz="0" w:space="0" w:color="auto"/>
                <w:bottom w:val="none" w:sz="0" w:space="0" w:color="auto"/>
                <w:right w:val="none" w:sz="0" w:space="0" w:color="auto"/>
              </w:divBdr>
            </w:div>
          </w:divsChild>
        </w:div>
        <w:div w:id="282615734">
          <w:marLeft w:val="0"/>
          <w:marRight w:val="0"/>
          <w:marTop w:val="0"/>
          <w:marBottom w:val="0"/>
          <w:divBdr>
            <w:top w:val="none" w:sz="0" w:space="0" w:color="auto"/>
            <w:left w:val="none" w:sz="0" w:space="0" w:color="auto"/>
            <w:bottom w:val="none" w:sz="0" w:space="0" w:color="auto"/>
            <w:right w:val="none" w:sz="0" w:space="0" w:color="auto"/>
          </w:divBdr>
          <w:divsChild>
            <w:div w:id="925843778">
              <w:marLeft w:val="0"/>
              <w:marRight w:val="0"/>
              <w:marTop w:val="0"/>
              <w:marBottom w:val="0"/>
              <w:divBdr>
                <w:top w:val="none" w:sz="0" w:space="0" w:color="auto"/>
                <w:left w:val="none" w:sz="0" w:space="0" w:color="auto"/>
                <w:bottom w:val="none" w:sz="0" w:space="0" w:color="auto"/>
                <w:right w:val="none" w:sz="0" w:space="0" w:color="auto"/>
              </w:divBdr>
            </w:div>
          </w:divsChild>
        </w:div>
        <w:div w:id="286931271">
          <w:marLeft w:val="0"/>
          <w:marRight w:val="0"/>
          <w:marTop w:val="0"/>
          <w:marBottom w:val="0"/>
          <w:divBdr>
            <w:top w:val="none" w:sz="0" w:space="0" w:color="auto"/>
            <w:left w:val="none" w:sz="0" w:space="0" w:color="auto"/>
            <w:bottom w:val="none" w:sz="0" w:space="0" w:color="auto"/>
            <w:right w:val="none" w:sz="0" w:space="0" w:color="auto"/>
          </w:divBdr>
          <w:divsChild>
            <w:div w:id="1022052467">
              <w:marLeft w:val="0"/>
              <w:marRight w:val="0"/>
              <w:marTop w:val="0"/>
              <w:marBottom w:val="0"/>
              <w:divBdr>
                <w:top w:val="none" w:sz="0" w:space="0" w:color="auto"/>
                <w:left w:val="none" w:sz="0" w:space="0" w:color="auto"/>
                <w:bottom w:val="none" w:sz="0" w:space="0" w:color="auto"/>
                <w:right w:val="none" w:sz="0" w:space="0" w:color="auto"/>
              </w:divBdr>
            </w:div>
          </w:divsChild>
        </w:div>
        <w:div w:id="298729889">
          <w:marLeft w:val="0"/>
          <w:marRight w:val="0"/>
          <w:marTop w:val="0"/>
          <w:marBottom w:val="0"/>
          <w:divBdr>
            <w:top w:val="none" w:sz="0" w:space="0" w:color="auto"/>
            <w:left w:val="none" w:sz="0" w:space="0" w:color="auto"/>
            <w:bottom w:val="none" w:sz="0" w:space="0" w:color="auto"/>
            <w:right w:val="none" w:sz="0" w:space="0" w:color="auto"/>
          </w:divBdr>
          <w:divsChild>
            <w:div w:id="1996495507">
              <w:marLeft w:val="0"/>
              <w:marRight w:val="0"/>
              <w:marTop w:val="0"/>
              <w:marBottom w:val="0"/>
              <w:divBdr>
                <w:top w:val="none" w:sz="0" w:space="0" w:color="auto"/>
                <w:left w:val="none" w:sz="0" w:space="0" w:color="auto"/>
                <w:bottom w:val="none" w:sz="0" w:space="0" w:color="auto"/>
                <w:right w:val="none" w:sz="0" w:space="0" w:color="auto"/>
              </w:divBdr>
            </w:div>
          </w:divsChild>
        </w:div>
        <w:div w:id="307785979">
          <w:marLeft w:val="0"/>
          <w:marRight w:val="0"/>
          <w:marTop w:val="0"/>
          <w:marBottom w:val="0"/>
          <w:divBdr>
            <w:top w:val="none" w:sz="0" w:space="0" w:color="auto"/>
            <w:left w:val="none" w:sz="0" w:space="0" w:color="auto"/>
            <w:bottom w:val="none" w:sz="0" w:space="0" w:color="auto"/>
            <w:right w:val="none" w:sz="0" w:space="0" w:color="auto"/>
          </w:divBdr>
          <w:divsChild>
            <w:div w:id="988628046">
              <w:marLeft w:val="0"/>
              <w:marRight w:val="0"/>
              <w:marTop w:val="0"/>
              <w:marBottom w:val="0"/>
              <w:divBdr>
                <w:top w:val="none" w:sz="0" w:space="0" w:color="auto"/>
                <w:left w:val="none" w:sz="0" w:space="0" w:color="auto"/>
                <w:bottom w:val="none" w:sz="0" w:space="0" w:color="auto"/>
                <w:right w:val="none" w:sz="0" w:space="0" w:color="auto"/>
              </w:divBdr>
            </w:div>
          </w:divsChild>
        </w:div>
        <w:div w:id="321542837">
          <w:marLeft w:val="0"/>
          <w:marRight w:val="0"/>
          <w:marTop w:val="0"/>
          <w:marBottom w:val="0"/>
          <w:divBdr>
            <w:top w:val="none" w:sz="0" w:space="0" w:color="auto"/>
            <w:left w:val="none" w:sz="0" w:space="0" w:color="auto"/>
            <w:bottom w:val="none" w:sz="0" w:space="0" w:color="auto"/>
            <w:right w:val="none" w:sz="0" w:space="0" w:color="auto"/>
          </w:divBdr>
          <w:divsChild>
            <w:div w:id="1537741409">
              <w:marLeft w:val="0"/>
              <w:marRight w:val="0"/>
              <w:marTop w:val="0"/>
              <w:marBottom w:val="0"/>
              <w:divBdr>
                <w:top w:val="none" w:sz="0" w:space="0" w:color="auto"/>
                <w:left w:val="none" w:sz="0" w:space="0" w:color="auto"/>
                <w:bottom w:val="none" w:sz="0" w:space="0" w:color="auto"/>
                <w:right w:val="none" w:sz="0" w:space="0" w:color="auto"/>
              </w:divBdr>
            </w:div>
          </w:divsChild>
        </w:div>
        <w:div w:id="328295505">
          <w:marLeft w:val="0"/>
          <w:marRight w:val="0"/>
          <w:marTop w:val="0"/>
          <w:marBottom w:val="0"/>
          <w:divBdr>
            <w:top w:val="none" w:sz="0" w:space="0" w:color="auto"/>
            <w:left w:val="none" w:sz="0" w:space="0" w:color="auto"/>
            <w:bottom w:val="none" w:sz="0" w:space="0" w:color="auto"/>
            <w:right w:val="none" w:sz="0" w:space="0" w:color="auto"/>
          </w:divBdr>
          <w:divsChild>
            <w:div w:id="189757269">
              <w:marLeft w:val="0"/>
              <w:marRight w:val="0"/>
              <w:marTop w:val="0"/>
              <w:marBottom w:val="0"/>
              <w:divBdr>
                <w:top w:val="none" w:sz="0" w:space="0" w:color="auto"/>
                <w:left w:val="none" w:sz="0" w:space="0" w:color="auto"/>
                <w:bottom w:val="none" w:sz="0" w:space="0" w:color="auto"/>
                <w:right w:val="none" w:sz="0" w:space="0" w:color="auto"/>
              </w:divBdr>
            </w:div>
            <w:div w:id="776562325">
              <w:marLeft w:val="0"/>
              <w:marRight w:val="0"/>
              <w:marTop w:val="0"/>
              <w:marBottom w:val="0"/>
              <w:divBdr>
                <w:top w:val="none" w:sz="0" w:space="0" w:color="auto"/>
                <w:left w:val="none" w:sz="0" w:space="0" w:color="auto"/>
                <w:bottom w:val="none" w:sz="0" w:space="0" w:color="auto"/>
                <w:right w:val="none" w:sz="0" w:space="0" w:color="auto"/>
              </w:divBdr>
            </w:div>
          </w:divsChild>
        </w:div>
        <w:div w:id="342517560">
          <w:marLeft w:val="0"/>
          <w:marRight w:val="0"/>
          <w:marTop w:val="0"/>
          <w:marBottom w:val="0"/>
          <w:divBdr>
            <w:top w:val="none" w:sz="0" w:space="0" w:color="auto"/>
            <w:left w:val="none" w:sz="0" w:space="0" w:color="auto"/>
            <w:bottom w:val="none" w:sz="0" w:space="0" w:color="auto"/>
            <w:right w:val="none" w:sz="0" w:space="0" w:color="auto"/>
          </w:divBdr>
          <w:divsChild>
            <w:div w:id="117342151">
              <w:marLeft w:val="0"/>
              <w:marRight w:val="0"/>
              <w:marTop w:val="0"/>
              <w:marBottom w:val="0"/>
              <w:divBdr>
                <w:top w:val="none" w:sz="0" w:space="0" w:color="auto"/>
                <w:left w:val="none" w:sz="0" w:space="0" w:color="auto"/>
                <w:bottom w:val="none" w:sz="0" w:space="0" w:color="auto"/>
                <w:right w:val="none" w:sz="0" w:space="0" w:color="auto"/>
              </w:divBdr>
            </w:div>
          </w:divsChild>
        </w:div>
        <w:div w:id="348721057">
          <w:marLeft w:val="0"/>
          <w:marRight w:val="0"/>
          <w:marTop w:val="0"/>
          <w:marBottom w:val="0"/>
          <w:divBdr>
            <w:top w:val="none" w:sz="0" w:space="0" w:color="auto"/>
            <w:left w:val="none" w:sz="0" w:space="0" w:color="auto"/>
            <w:bottom w:val="none" w:sz="0" w:space="0" w:color="auto"/>
            <w:right w:val="none" w:sz="0" w:space="0" w:color="auto"/>
          </w:divBdr>
          <w:divsChild>
            <w:div w:id="1944606360">
              <w:marLeft w:val="0"/>
              <w:marRight w:val="0"/>
              <w:marTop w:val="0"/>
              <w:marBottom w:val="0"/>
              <w:divBdr>
                <w:top w:val="none" w:sz="0" w:space="0" w:color="auto"/>
                <w:left w:val="none" w:sz="0" w:space="0" w:color="auto"/>
                <w:bottom w:val="none" w:sz="0" w:space="0" w:color="auto"/>
                <w:right w:val="none" w:sz="0" w:space="0" w:color="auto"/>
              </w:divBdr>
            </w:div>
          </w:divsChild>
        </w:div>
        <w:div w:id="352001981">
          <w:marLeft w:val="0"/>
          <w:marRight w:val="0"/>
          <w:marTop w:val="0"/>
          <w:marBottom w:val="0"/>
          <w:divBdr>
            <w:top w:val="none" w:sz="0" w:space="0" w:color="auto"/>
            <w:left w:val="none" w:sz="0" w:space="0" w:color="auto"/>
            <w:bottom w:val="none" w:sz="0" w:space="0" w:color="auto"/>
            <w:right w:val="none" w:sz="0" w:space="0" w:color="auto"/>
          </w:divBdr>
          <w:divsChild>
            <w:div w:id="109014318">
              <w:marLeft w:val="0"/>
              <w:marRight w:val="0"/>
              <w:marTop w:val="0"/>
              <w:marBottom w:val="0"/>
              <w:divBdr>
                <w:top w:val="none" w:sz="0" w:space="0" w:color="auto"/>
                <w:left w:val="none" w:sz="0" w:space="0" w:color="auto"/>
                <w:bottom w:val="none" w:sz="0" w:space="0" w:color="auto"/>
                <w:right w:val="none" w:sz="0" w:space="0" w:color="auto"/>
              </w:divBdr>
            </w:div>
          </w:divsChild>
        </w:div>
        <w:div w:id="378627427">
          <w:marLeft w:val="0"/>
          <w:marRight w:val="0"/>
          <w:marTop w:val="0"/>
          <w:marBottom w:val="0"/>
          <w:divBdr>
            <w:top w:val="none" w:sz="0" w:space="0" w:color="auto"/>
            <w:left w:val="none" w:sz="0" w:space="0" w:color="auto"/>
            <w:bottom w:val="none" w:sz="0" w:space="0" w:color="auto"/>
            <w:right w:val="none" w:sz="0" w:space="0" w:color="auto"/>
          </w:divBdr>
          <w:divsChild>
            <w:div w:id="1978560971">
              <w:marLeft w:val="0"/>
              <w:marRight w:val="0"/>
              <w:marTop w:val="0"/>
              <w:marBottom w:val="0"/>
              <w:divBdr>
                <w:top w:val="none" w:sz="0" w:space="0" w:color="auto"/>
                <w:left w:val="none" w:sz="0" w:space="0" w:color="auto"/>
                <w:bottom w:val="none" w:sz="0" w:space="0" w:color="auto"/>
                <w:right w:val="none" w:sz="0" w:space="0" w:color="auto"/>
              </w:divBdr>
            </w:div>
          </w:divsChild>
        </w:div>
        <w:div w:id="416054330">
          <w:marLeft w:val="0"/>
          <w:marRight w:val="0"/>
          <w:marTop w:val="0"/>
          <w:marBottom w:val="0"/>
          <w:divBdr>
            <w:top w:val="none" w:sz="0" w:space="0" w:color="auto"/>
            <w:left w:val="none" w:sz="0" w:space="0" w:color="auto"/>
            <w:bottom w:val="none" w:sz="0" w:space="0" w:color="auto"/>
            <w:right w:val="none" w:sz="0" w:space="0" w:color="auto"/>
          </w:divBdr>
          <w:divsChild>
            <w:div w:id="1353847149">
              <w:marLeft w:val="0"/>
              <w:marRight w:val="0"/>
              <w:marTop w:val="0"/>
              <w:marBottom w:val="0"/>
              <w:divBdr>
                <w:top w:val="none" w:sz="0" w:space="0" w:color="auto"/>
                <w:left w:val="none" w:sz="0" w:space="0" w:color="auto"/>
                <w:bottom w:val="none" w:sz="0" w:space="0" w:color="auto"/>
                <w:right w:val="none" w:sz="0" w:space="0" w:color="auto"/>
              </w:divBdr>
            </w:div>
          </w:divsChild>
        </w:div>
        <w:div w:id="437454811">
          <w:marLeft w:val="0"/>
          <w:marRight w:val="0"/>
          <w:marTop w:val="0"/>
          <w:marBottom w:val="0"/>
          <w:divBdr>
            <w:top w:val="none" w:sz="0" w:space="0" w:color="auto"/>
            <w:left w:val="none" w:sz="0" w:space="0" w:color="auto"/>
            <w:bottom w:val="none" w:sz="0" w:space="0" w:color="auto"/>
            <w:right w:val="none" w:sz="0" w:space="0" w:color="auto"/>
          </w:divBdr>
          <w:divsChild>
            <w:div w:id="1360623341">
              <w:marLeft w:val="0"/>
              <w:marRight w:val="0"/>
              <w:marTop w:val="0"/>
              <w:marBottom w:val="0"/>
              <w:divBdr>
                <w:top w:val="none" w:sz="0" w:space="0" w:color="auto"/>
                <w:left w:val="none" w:sz="0" w:space="0" w:color="auto"/>
                <w:bottom w:val="none" w:sz="0" w:space="0" w:color="auto"/>
                <w:right w:val="none" w:sz="0" w:space="0" w:color="auto"/>
              </w:divBdr>
            </w:div>
          </w:divsChild>
        </w:div>
        <w:div w:id="442578372">
          <w:marLeft w:val="0"/>
          <w:marRight w:val="0"/>
          <w:marTop w:val="0"/>
          <w:marBottom w:val="0"/>
          <w:divBdr>
            <w:top w:val="none" w:sz="0" w:space="0" w:color="auto"/>
            <w:left w:val="none" w:sz="0" w:space="0" w:color="auto"/>
            <w:bottom w:val="none" w:sz="0" w:space="0" w:color="auto"/>
            <w:right w:val="none" w:sz="0" w:space="0" w:color="auto"/>
          </w:divBdr>
          <w:divsChild>
            <w:div w:id="2069382109">
              <w:marLeft w:val="0"/>
              <w:marRight w:val="0"/>
              <w:marTop w:val="0"/>
              <w:marBottom w:val="0"/>
              <w:divBdr>
                <w:top w:val="none" w:sz="0" w:space="0" w:color="auto"/>
                <w:left w:val="none" w:sz="0" w:space="0" w:color="auto"/>
                <w:bottom w:val="none" w:sz="0" w:space="0" w:color="auto"/>
                <w:right w:val="none" w:sz="0" w:space="0" w:color="auto"/>
              </w:divBdr>
            </w:div>
          </w:divsChild>
        </w:div>
        <w:div w:id="447816399">
          <w:marLeft w:val="0"/>
          <w:marRight w:val="0"/>
          <w:marTop w:val="0"/>
          <w:marBottom w:val="0"/>
          <w:divBdr>
            <w:top w:val="none" w:sz="0" w:space="0" w:color="auto"/>
            <w:left w:val="none" w:sz="0" w:space="0" w:color="auto"/>
            <w:bottom w:val="none" w:sz="0" w:space="0" w:color="auto"/>
            <w:right w:val="none" w:sz="0" w:space="0" w:color="auto"/>
          </w:divBdr>
          <w:divsChild>
            <w:div w:id="1035345996">
              <w:marLeft w:val="0"/>
              <w:marRight w:val="0"/>
              <w:marTop w:val="0"/>
              <w:marBottom w:val="0"/>
              <w:divBdr>
                <w:top w:val="none" w:sz="0" w:space="0" w:color="auto"/>
                <w:left w:val="none" w:sz="0" w:space="0" w:color="auto"/>
                <w:bottom w:val="none" w:sz="0" w:space="0" w:color="auto"/>
                <w:right w:val="none" w:sz="0" w:space="0" w:color="auto"/>
              </w:divBdr>
            </w:div>
          </w:divsChild>
        </w:div>
        <w:div w:id="498077804">
          <w:marLeft w:val="0"/>
          <w:marRight w:val="0"/>
          <w:marTop w:val="0"/>
          <w:marBottom w:val="0"/>
          <w:divBdr>
            <w:top w:val="none" w:sz="0" w:space="0" w:color="auto"/>
            <w:left w:val="none" w:sz="0" w:space="0" w:color="auto"/>
            <w:bottom w:val="none" w:sz="0" w:space="0" w:color="auto"/>
            <w:right w:val="none" w:sz="0" w:space="0" w:color="auto"/>
          </w:divBdr>
          <w:divsChild>
            <w:div w:id="598873524">
              <w:marLeft w:val="0"/>
              <w:marRight w:val="0"/>
              <w:marTop w:val="0"/>
              <w:marBottom w:val="0"/>
              <w:divBdr>
                <w:top w:val="none" w:sz="0" w:space="0" w:color="auto"/>
                <w:left w:val="none" w:sz="0" w:space="0" w:color="auto"/>
                <w:bottom w:val="none" w:sz="0" w:space="0" w:color="auto"/>
                <w:right w:val="none" w:sz="0" w:space="0" w:color="auto"/>
              </w:divBdr>
            </w:div>
          </w:divsChild>
        </w:div>
        <w:div w:id="502008521">
          <w:marLeft w:val="0"/>
          <w:marRight w:val="0"/>
          <w:marTop w:val="0"/>
          <w:marBottom w:val="0"/>
          <w:divBdr>
            <w:top w:val="none" w:sz="0" w:space="0" w:color="auto"/>
            <w:left w:val="none" w:sz="0" w:space="0" w:color="auto"/>
            <w:bottom w:val="none" w:sz="0" w:space="0" w:color="auto"/>
            <w:right w:val="none" w:sz="0" w:space="0" w:color="auto"/>
          </w:divBdr>
          <w:divsChild>
            <w:div w:id="1220823703">
              <w:marLeft w:val="0"/>
              <w:marRight w:val="0"/>
              <w:marTop w:val="0"/>
              <w:marBottom w:val="0"/>
              <w:divBdr>
                <w:top w:val="none" w:sz="0" w:space="0" w:color="auto"/>
                <w:left w:val="none" w:sz="0" w:space="0" w:color="auto"/>
                <w:bottom w:val="none" w:sz="0" w:space="0" w:color="auto"/>
                <w:right w:val="none" w:sz="0" w:space="0" w:color="auto"/>
              </w:divBdr>
            </w:div>
          </w:divsChild>
        </w:div>
        <w:div w:id="502014552">
          <w:marLeft w:val="0"/>
          <w:marRight w:val="0"/>
          <w:marTop w:val="0"/>
          <w:marBottom w:val="0"/>
          <w:divBdr>
            <w:top w:val="none" w:sz="0" w:space="0" w:color="auto"/>
            <w:left w:val="none" w:sz="0" w:space="0" w:color="auto"/>
            <w:bottom w:val="none" w:sz="0" w:space="0" w:color="auto"/>
            <w:right w:val="none" w:sz="0" w:space="0" w:color="auto"/>
          </w:divBdr>
          <w:divsChild>
            <w:div w:id="777064764">
              <w:marLeft w:val="0"/>
              <w:marRight w:val="0"/>
              <w:marTop w:val="0"/>
              <w:marBottom w:val="0"/>
              <w:divBdr>
                <w:top w:val="none" w:sz="0" w:space="0" w:color="auto"/>
                <w:left w:val="none" w:sz="0" w:space="0" w:color="auto"/>
                <w:bottom w:val="none" w:sz="0" w:space="0" w:color="auto"/>
                <w:right w:val="none" w:sz="0" w:space="0" w:color="auto"/>
              </w:divBdr>
            </w:div>
            <w:div w:id="892233112">
              <w:marLeft w:val="0"/>
              <w:marRight w:val="0"/>
              <w:marTop w:val="0"/>
              <w:marBottom w:val="0"/>
              <w:divBdr>
                <w:top w:val="none" w:sz="0" w:space="0" w:color="auto"/>
                <w:left w:val="none" w:sz="0" w:space="0" w:color="auto"/>
                <w:bottom w:val="none" w:sz="0" w:space="0" w:color="auto"/>
                <w:right w:val="none" w:sz="0" w:space="0" w:color="auto"/>
              </w:divBdr>
            </w:div>
          </w:divsChild>
        </w:div>
        <w:div w:id="523053034">
          <w:marLeft w:val="0"/>
          <w:marRight w:val="0"/>
          <w:marTop w:val="0"/>
          <w:marBottom w:val="0"/>
          <w:divBdr>
            <w:top w:val="none" w:sz="0" w:space="0" w:color="auto"/>
            <w:left w:val="none" w:sz="0" w:space="0" w:color="auto"/>
            <w:bottom w:val="none" w:sz="0" w:space="0" w:color="auto"/>
            <w:right w:val="none" w:sz="0" w:space="0" w:color="auto"/>
          </w:divBdr>
          <w:divsChild>
            <w:div w:id="320888890">
              <w:marLeft w:val="0"/>
              <w:marRight w:val="0"/>
              <w:marTop w:val="0"/>
              <w:marBottom w:val="0"/>
              <w:divBdr>
                <w:top w:val="none" w:sz="0" w:space="0" w:color="auto"/>
                <w:left w:val="none" w:sz="0" w:space="0" w:color="auto"/>
                <w:bottom w:val="none" w:sz="0" w:space="0" w:color="auto"/>
                <w:right w:val="none" w:sz="0" w:space="0" w:color="auto"/>
              </w:divBdr>
            </w:div>
            <w:div w:id="1033262237">
              <w:marLeft w:val="0"/>
              <w:marRight w:val="0"/>
              <w:marTop w:val="0"/>
              <w:marBottom w:val="0"/>
              <w:divBdr>
                <w:top w:val="none" w:sz="0" w:space="0" w:color="auto"/>
                <w:left w:val="none" w:sz="0" w:space="0" w:color="auto"/>
                <w:bottom w:val="none" w:sz="0" w:space="0" w:color="auto"/>
                <w:right w:val="none" w:sz="0" w:space="0" w:color="auto"/>
              </w:divBdr>
            </w:div>
          </w:divsChild>
        </w:div>
        <w:div w:id="556553784">
          <w:marLeft w:val="0"/>
          <w:marRight w:val="0"/>
          <w:marTop w:val="0"/>
          <w:marBottom w:val="0"/>
          <w:divBdr>
            <w:top w:val="none" w:sz="0" w:space="0" w:color="auto"/>
            <w:left w:val="none" w:sz="0" w:space="0" w:color="auto"/>
            <w:bottom w:val="none" w:sz="0" w:space="0" w:color="auto"/>
            <w:right w:val="none" w:sz="0" w:space="0" w:color="auto"/>
          </w:divBdr>
          <w:divsChild>
            <w:div w:id="1606109737">
              <w:marLeft w:val="0"/>
              <w:marRight w:val="0"/>
              <w:marTop w:val="0"/>
              <w:marBottom w:val="0"/>
              <w:divBdr>
                <w:top w:val="none" w:sz="0" w:space="0" w:color="auto"/>
                <w:left w:val="none" w:sz="0" w:space="0" w:color="auto"/>
                <w:bottom w:val="none" w:sz="0" w:space="0" w:color="auto"/>
                <w:right w:val="none" w:sz="0" w:space="0" w:color="auto"/>
              </w:divBdr>
            </w:div>
          </w:divsChild>
        </w:div>
        <w:div w:id="570120438">
          <w:marLeft w:val="0"/>
          <w:marRight w:val="0"/>
          <w:marTop w:val="0"/>
          <w:marBottom w:val="0"/>
          <w:divBdr>
            <w:top w:val="none" w:sz="0" w:space="0" w:color="auto"/>
            <w:left w:val="none" w:sz="0" w:space="0" w:color="auto"/>
            <w:bottom w:val="none" w:sz="0" w:space="0" w:color="auto"/>
            <w:right w:val="none" w:sz="0" w:space="0" w:color="auto"/>
          </w:divBdr>
          <w:divsChild>
            <w:div w:id="1309095177">
              <w:marLeft w:val="0"/>
              <w:marRight w:val="0"/>
              <w:marTop w:val="0"/>
              <w:marBottom w:val="0"/>
              <w:divBdr>
                <w:top w:val="none" w:sz="0" w:space="0" w:color="auto"/>
                <w:left w:val="none" w:sz="0" w:space="0" w:color="auto"/>
                <w:bottom w:val="none" w:sz="0" w:space="0" w:color="auto"/>
                <w:right w:val="none" w:sz="0" w:space="0" w:color="auto"/>
              </w:divBdr>
            </w:div>
          </w:divsChild>
        </w:div>
        <w:div w:id="583883736">
          <w:marLeft w:val="0"/>
          <w:marRight w:val="0"/>
          <w:marTop w:val="0"/>
          <w:marBottom w:val="0"/>
          <w:divBdr>
            <w:top w:val="none" w:sz="0" w:space="0" w:color="auto"/>
            <w:left w:val="none" w:sz="0" w:space="0" w:color="auto"/>
            <w:bottom w:val="none" w:sz="0" w:space="0" w:color="auto"/>
            <w:right w:val="none" w:sz="0" w:space="0" w:color="auto"/>
          </w:divBdr>
          <w:divsChild>
            <w:div w:id="1115365733">
              <w:marLeft w:val="0"/>
              <w:marRight w:val="0"/>
              <w:marTop w:val="0"/>
              <w:marBottom w:val="0"/>
              <w:divBdr>
                <w:top w:val="none" w:sz="0" w:space="0" w:color="auto"/>
                <w:left w:val="none" w:sz="0" w:space="0" w:color="auto"/>
                <w:bottom w:val="none" w:sz="0" w:space="0" w:color="auto"/>
                <w:right w:val="none" w:sz="0" w:space="0" w:color="auto"/>
              </w:divBdr>
            </w:div>
          </w:divsChild>
        </w:div>
        <w:div w:id="586310212">
          <w:marLeft w:val="0"/>
          <w:marRight w:val="0"/>
          <w:marTop w:val="0"/>
          <w:marBottom w:val="0"/>
          <w:divBdr>
            <w:top w:val="none" w:sz="0" w:space="0" w:color="auto"/>
            <w:left w:val="none" w:sz="0" w:space="0" w:color="auto"/>
            <w:bottom w:val="none" w:sz="0" w:space="0" w:color="auto"/>
            <w:right w:val="none" w:sz="0" w:space="0" w:color="auto"/>
          </w:divBdr>
          <w:divsChild>
            <w:div w:id="439764841">
              <w:marLeft w:val="0"/>
              <w:marRight w:val="0"/>
              <w:marTop w:val="0"/>
              <w:marBottom w:val="0"/>
              <w:divBdr>
                <w:top w:val="none" w:sz="0" w:space="0" w:color="auto"/>
                <w:left w:val="none" w:sz="0" w:space="0" w:color="auto"/>
                <w:bottom w:val="none" w:sz="0" w:space="0" w:color="auto"/>
                <w:right w:val="none" w:sz="0" w:space="0" w:color="auto"/>
              </w:divBdr>
            </w:div>
          </w:divsChild>
        </w:div>
        <w:div w:id="602803825">
          <w:marLeft w:val="0"/>
          <w:marRight w:val="0"/>
          <w:marTop w:val="0"/>
          <w:marBottom w:val="0"/>
          <w:divBdr>
            <w:top w:val="none" w:sz="0" w:space="0" w:color="auto"/>
            <w:left w:val="none" w:sz="0" w:space="0" w:color="auto"/>
            <w:bottom w:val="none" w:sz="0" w:space="0" w:color="auto"/>
            <w:right w:val="none" w:sz="0" w:space="0" w:color="auto"/>
          </w:divBdr>
          <w:divsChild>
            <w:div w:id="619339670">
              <w:marLeft w:val="0"/>
              <w:marRight w:val="0"/>
              <w:marTop w:val="0"/>
              <w:marBottom w:val="0"/>
              <w:divBdr>
                <w:top w:val="none" w:sz="0" w:space="0" w:color="auto"/>
                <w:left w:val="none" w:sz="0" w:space="0" w:color="auto"/>
                <w:bottom w:val="none" w:sz="0" w:space="0" w:color="auto"/>
                <w:right w:val="none" w:sz="0" w:space="0" w:color="auto"/>
              </w:divBdr>
            </w:div>
          </w:divsChild>
        </w:div>
        <w:div w:id="617832216">
          <w:marLeft w:val="0"/>
          <w:marRight w:val="0"/>
          <w:marTop w:val="0"/>
          <w:marBottom w:val="0"/>
          <w:divBdr>
            <w:top w:val="none" w:sz="0" w:space="0" w:color="auto"/>
            <w:left w:val="none" w:sz="0" w:space="0" w:color="auto"/>
            <w:bottom w:val="none" w:sz="0" w:space="0" w:color="auto"/>
            <w:right w:val="none" w:sz="0" w:space="0" w:color="auto"/>
          </w:divBdr>
          <w:divsChild>
            <w:div w:id="1938252508">
              <w:marLeft w:val="0"/>
              <w:marRight w:val="0"/>
              <w:marTop w:val="0"/>
              <w:marBottom w:val="0"/>
              <w:divBdr>
                <w:top w:val="none" w:sz="0" w:space="0" w:color="auto"/>
                <w:left w:val="none" w:sz="0" w:space="0" w:color="auto"/>
                <w:bottom w:val="none" w:sz="0" w:space="0" w:color="auto"/>
                <w:right w:val="none" w:sz="0" w:space="0" w:color="auto"/>
              </w:divBdr>
            </w:div>
          </w:divsChild>
        </w:div>
        <w:div w:id="624966335">
          <w:marLeft w:val="0"/>
          <w:marRight w:val="0"/>
          <w:marTop w:val="0"/>
          <w:marBottom w:val="0"/>
          <w:divBdr>
            <w:top w:val="none" w:sz="0" w:space="0" w:color="auto"/>
            <w:left w:val="none" w:sz="0" w:space="0" w:color="auto"/>
            <w:bottom w:val="none" w:sz="0" w:space="0" w:color="auto"/>
            <w:right w:val="none" w:sz="0" w:space="0" w:color="auto"/>
          </w:divBdr>
          <w:divsChild>
            <w:div w:id="32965353">
              <w:marLeft w:val="0"/>
              <w:marRight w:val="0"/>
              <w:marTop w:val="0"/>
              <w:marBottom w:val="0"/>
              <w:divBdr>
                <w:top w:val="none" w:sz="0" w:space="0" w:color="auto"/>
                <w:left w:val="none" w:sz="0" w:space="0" w:color="auto"/>
                <w:bottom w:val="none" w:sz="0" w:space="0" w:color="auto"/>
                <w:right w:val="none" w:sz="0" w:space="0" w:color="auto"/>
              </w:divBdr>
            </w:div>
          </w:divsChild>
        </w:div>
        <w:div w:id="628440442">
          <w:marLeft w:val="0"/>
          <w:marRight w:val="0"/>
          <w:marTop w:val="0"/>
          <w:marBottom w:val="0"/>
          <w:divBdr>
            <w:top w:val="none" w:sz="0" w:space="0" w:color="auto"/>
            <w:left w:val="none" w:sz="0" w:space="0" w:color="auto"/>
            <w:bottom w:val="none" w:sz="0" w:space="0" w:color="auto"/>
            <w:right w:val="none" w:sz="0" w:space="0" w:color="auto"/>
          </w:divBdr>
          <w:divsChild>
            <w:div w:id="514273808">
              <w:marLeft w:val="0"/>
              <w:marRight w:val="0"/>
              <w:marTop w:val="0"/>
              <w:marBottom w:val="0"/>
              <w:divBdr>
                <w:top w:val="none" w:sz="0" w:space="0" w:color="auto"/>
                <w:left w:val="none" w:sz="0" w:space="0" w:color="auto"/>
                <w:bottom w:val="none" w:sz="0" w:space="0" w:color="auto"/>
                <w:right w:val="none" w:sz="0" w:space="0" w:color="auto"/>
              </w:divBdr>
            </w:div>
          </w:divsChild>
        </w:div>
        <w:div w:id="739867214">
          <w:marLeft w:val="0"/>
          <w:marRight w:val="0"/>
          <w:marTop w:val="0"/>
          <w:marBottom w:val="0"/>
          <w:divBdr>
            <w:top w:val="none" w:sz="0" w:space="0" w:color="auto"/>
            <w:left w:val="none" w:sz="0" w:space="0" w:color="auto"/>
            <w:bottom w:val="none" w:sz="0" w:space="0" w:color="auto"/>
            <w:right w:val="none" w:sz="0" w:space="0" w:color="auto"/>
          </w:divBdr>
          <w:divsChild>
            <w:div w:id="502933057">
              <w:marLeft w:val="0"/>
              <w:marRight w:val="0"/>
              <w:marTop w:val="0"/>
              <w:marBottom w:val="0"/>
              <w:divBdr>
                <w:top w:val="none" w:sz="0" w:space="0" w:color="auto"/>
                <w:left w:val="none" w:sz="0" w:space="0" w:color="auto"/>
                <w:bottom w:val="none" w:sz="0" w:space="0" w:color="auto"/>
                <w:right w:val="none" w:sz="0" w:space="0" w:color="auto"/>
              </w:divBdr>
            </w:div>
          </w:divsChild>
        </w:div>
        <w:div w:id="795490907">
          <w:marLeft w:val="0"/>
          <w:marRight w:val="0"/>
          <w:marTop w:val="0"/>
          <w:marBottom w:val="0"/>
          <w:divBdr>
            <w:top w:val="none" w:sz="0" w:space="0" w:color="auto"/>
            <w:left w:val="none" w:sz="0" w:space="0" w:color="auto"/>
            <w:bottom w:val="none" w:sz="0" w:space="0" w:color="auto"/>
            <w:right w:val="none" w:sz="0" w:space="0" w:color="auto"/>
          </w:divBdr>
          <w:divsChild>
            <w:div w:id="1732382645">
              <w:marLeft w:val="0"/>
              <w:marRight w:val="0"/>
              <w:marTop w:val="0"/>
              <w:marBottom w:val="0"/>
              <w:divBdr>
                <w:top w:val="none" w:sz="0" w:space="0" w:color="auto"/>
                <w:left w:val="none" w:sz="0" w:space="0" w:color="auto"/>
                <w:bottom w:val="none" w:sz="0" w:space="0" w:color="auto"/>
                <w:right w:val="none" w:sz="0" w:space="0" w:color="auto"/>
              </w:divBdr>
            </w:div>
          </w:divsChild>
        </w:div>
        <w:div w:id="823813004">
          <w:marLeft w:val="0"/>
          <w:marRight w:val="0"/>
          <w:marTop w:val="0"/>
          <w:marBottom w:val="0"/>
          <w:divBdr>
            <w:top w:val="none" w:sz="0" w:space="0" w:color="auto"/>
            <w:left w:val="none" w:sz="0" w:space="0" w:color="auto"/>
            <w:bottom w:val="none" w:sz="0" w:space="0" w:color="auto"/>
            <w:right w:val="none" w:sz="0" w:space="0" w:color="auto"/>
          </w:divBdr>
          <w:divsChild>
            <w:div w:id="634876473">
              <w:marLeft w:val="0"/>
              <w:marRight w:val="0"/>
              <w:marTop w:val="0"/>
              <w:marBottom w:val="0"/>
              <w:divBdr>
                <w:top w:val="none" w:sz="0" w:space="0" w:color="auto"/>
                <w:left w:val="none" w:sz="0" w:space="0" w:color="auto"/>
                <w:bottom w:val="none" w:sz="0" w:space="0" w:color="auto"/>
                <w:right w:val="none" w:sz="0" w:space="0" w:color="auto"/>
              </w:divBdr>
            </w:div>
            <w:div w:id="1894266187">
              <w:marLeft w:val="0"/>
              <w:marRight w:val="0"/>
              <w:marTop w:val="0"/>
              <w:marBottom w:val="0"/>
              <w:divBdr>
                <w:top w:val="none" w:sz="0" w:space="0" w:color="auto"/>
                <w:left w:val="none" w:sz="0" w:space="0" w:color="auto"/>
                <w:bottom w:val="none" w:sz="0" w:space="0" w:color="auto"/>
                <w:right w:val="none" w:sz="0" w:space="0" w:color="auto"/>
              </w:divBdr>
            </w:div>
          </w:divsChild>
        </w:div>
        <w:div w:id="839195747">
          <w:marLeft w:val="0"/>
          <w:marRight w:val="0"/>
          <w:marTop w:val="0"/>
          <w:marBottom w:val="0"/>
          <w:divBdr>
            <w:top w:val="none" w:sz="0" w:space="0" w:color="auto"/>
            <w:left w:val="none" w:sz="0" w:space="0" w:color="auto"/>
            <w:bottom w:val="none" w:sz="0" w:space="0" w:color="auto"/>
            <w:right w:val="none" w:sz="0" w:space="0" w:color="auto"/>
          </w:divBdr>
          <w:divsChild>
            <w:div w:id="237718838">
              <w:marLeft w:val="0"/>
              <w:marRight w:val="0"/>
              <w:marTop w:val="0"/>
              <w:marBottom w:val="0"/>
              <w:divBdr>
                <w:top w:val="none" w:sz="0" w:space="0" w:color="auto"/>
                <w:left w:val="none" w:sz="0" w:space="0" w:color="auto"/>
                <w:bottom w:val="none" w:sz="0" w:space="0" w:color="auto"/>
                <w:right w:val="none" w:sz="0" w:space="0" w:color="auto"/>
              </w:divBdr>
            </w:div>
          </w:divsChild>
        </w:div>
        <w:div w:id="849104274">
          <w:marLeft w:val="0"/>
          <w:marRight w:val="0"/>
          <w:marTop w:val="0"/>
          <w:marBottom w:val="0"/>
          <w:divBdr>
            <w:top w:val="none" w:sz="0" w:space="0" w:color="auto"/>
            <w:left w:val="none" w:sz="0" w:space="0" w:color="auto"/>
            <w:bottom w:val="none" w:sz="0" w:space="0" w:color="auto"/>
            <w:right w:val="none" w:sz="0" w:space="0" w:color="auto"/>
          </w:divBdr>
          <w:divsChild>
            <w:div w:id="1782067275">
              <w:marLeft w:val="0"/>
              <w:marRight w:val="0"/>
              <w:marTop w:val="0"/>
              <w:marBottom w:val="0"/>
              <w:divBdr>
                <w:top w:val="none" w:sz="0" w:space="0" w:color="auto"/>
                <w:left w:val="none" w:sz="0" w:space="0" w:color="auto"/>
                <w:bottom w:val="none" w:sz="0" w:space="0" w:color="auto"/>
                <w:right w:val="none" w:sz="0" w:space="0" w:color="auto"/>
              </w:divBdr>
            </w:div>
          </w:divsChild>
        </w:div>
        <w:div w:id="912159285">
          <w:marLeft w:val="0"/>
          <w:marRight w:val="0"/>
          <w:marTop w:val="0"/>
          <w:marBottom w:val="0"/>
          <w:divBdr>
            <w:top w:val="none" w:sz="0" w:space="0" w:color="auto"/>
            <w:left w:val="none" w:sz="0" w:space="0" w:color="auto"/>
            <w:bottom w:val="none" w:sz="0" w:space="0" w:color="auto"/>
            <w:right w:val="none" w:sz="0" w:space="0" w:color="auto"/>
          </w:divBdr>
          <w:divsChild>
            <w:div w:id="812139066">
              <w:marLeft w:val="0"/>
              <w:marRight w:val="0"/>
              <w:marTop w:val="0"/>
              <w:marBottom w:val="0"/>
              <w:divBdr>
                <w:top w:val="none" w:sz="0" w:space="0" w:color="auto"/>
                <w:left w:val="none" w:sz="0" w:space="0" w:color="auto"/>
                <w:bottom w:val="none" w:sz="0" w:space="0" w:color="auto"/>
                <w:right w:val="none" w:sz="0" w:space="0" w:color="auto"/>
              </w:divBdr>
            </w:div>
          </w:divsChild>
        </w:div>
        <w:div w:id="915626684">
          <w:marLeft w:val="0"/>
          <w:marRight w:val="0"/>
          <w:marTop w:val="0"/>
          <w:marBottom w:val="0"/>
          <w:divBdr>
            <w:top w:val="none" w:sz="0" w:space="0" w:color="auto"/>
            <w:left w:val="none" w:sz="0" w:space="0" w:color="auto"/>
            <w:bottom w:val="none" w:sz="0" w:space="0" w:color="auto"/>
            <w:right w:val="none" w:sz="0" w:space="0" w:color="auto"/>
          </w:divBdr>
          <w:divsChild>
            <w:div w:id="1723485281">
              <w:marLeft w:val="0"/>
              <w:marRight w:val="0"/>
              <w:marTop w:val="0"/>
              <w:marBottom w:val="0"/>
              <w:divBdr>
                <w:top w:val="none" w:sz="0" w:space="0" w:color="auto"/>
                <w:left w:val="none" w:sz="0" w:space="0" w:color="auto"/>
                <w:bottom w:val="none" w:sz="0" w:space="0" w:color="auto"/>
                <w:right w:val="none" w:sz="0" w:space="0" w:color="auto"/>
              </w:divBdr>
            </w:div>
          </w:divsChild>
        </w:div>
        <w:div w:id="922841823">
          <w:marLeft w:val="0"/>
          <w:marRight w:val="0"/>
          <w:marTop w:val="0"/>
          <w:marBottom w:val="0"/>
          <w:divBdr>
            <w:top w:val="none" w:sz="0" w:space="0" w:color="auto"/>
            <w:left w:val="none" w:sz="0" w:space="0" w:color="auto"/>
            <w:bottom w:val="none" w:sz="0" w:space="0" w:color="auto"/>
            <w:right w:val="none" w:sz="0" w:space="0" w:color="auto"/>
          </w:divBdr>
          <w:divsChild>
            <w:div w:id="734938098">
              <w:marLeft w:val="0"/>
              <w:marRight w:val="0"/>
              <w:marTop w:val="0"/>
              <w:marBottom w:val="0"/>
              <w:divBdr>
                <w:top w:val="none" w:sz="0" w:space="0" w:color="auto"/>
                <w:left w:val="none" w:sz="0" w:space="0" w:color="auto"/>
                <w:bottom w:val="none" w:sz="0" w:space="0" w:color="auto"/>
                <w:right w:val="none" w:sz="0" w:space="0" w:color="auto"/>
              </w:divBdr>
            </w:div>
          </w:divsChild>
        </w:div>
        <w:div w:id="974069210">
          <w:marLeft w:val="0"/>
          <w:marRight w:val="0"/>
          <w:marTop w:val="0"/>
          <w:marBottom w:val="0"/>
          <w:divBdr>
            <w:top w:val="none" w:sz="0" w:space="0" w:color="auto"/>
            <w:left w:val="none" w:sz="0" w:space="0" w:color="auto"/>
            <w:bottom w:val="none" w:sz="0" w:space="0" w:color="auto"/>
            <w:right w:val="none" w:sz="0" w:space="0" w:color="auto"/>
          </w:divBdr>
          <w:divsChild>
            <w:div w:id="137767043">
              <w:marLeft w:val="0"/>
              <w:marRight w:val="0"/>
              <w:marTop w:val="0"/>
              <w:marBottom w:val="0"/>
              <w:divBdr>
                <w:top w:val="none" w:sz="0" w:space="0" w:color="auto"/>
                <w:left w:val="none" w:sz="0" w:space="0" w:color="auto"/>
                <w:bottom w:val="none" w:sz="0" w:space="0" w:color="auto"/>
                <w:right w:val="none" w:sz="0" w:space="0" w:color="auto"/>
              </w:divBdr>
            </w:div>
          </w:divsChild>
        </w:div>
        <w:div w:id="976446893">
          <w:marLeft w:val="0"/>
          <w:marRight w:val="0"/>
          <w:marTop w:val="0"/>
          <w:marBottom w:val="0"/>
          <w:divBdr>
            <w:top w:val="none" w:sz="0" w:space="0" w:color="auto"/>
            <w:left w:val="none" w:sz="0" w:space="0" w:color="auto"/>
            <w:bottom w:val="none" w:sz="0" w:space="0" w:color="auto"/>
            <w:right w:val="none" w:sz="0" w:space="0" w:color="auto"/>
          </w:divBdr>
          <w:divsChild>
            <w:div w:id="540289439">
              <w:marLeft w:val="0"/>
              <w:marRight w:val="0"/>
              <w:marTop w:val="0"/>
              <w:marBottom w:val="0"/>
              <w:divBdr>
                <w:top w:val="none" w:sz="0" w:space="0" w:color="auto"/>
                <w:left w:val="none" w:sz="0" w:space="0" w:color="auto"/>
                <w:bottom w:val="none" w:sz="0" w:space="0" w:color="auto"/>
                <w:right w:val="none" w:sz="0" w:space="0" w:color="auto"/>
              </w:divBdr>
            </w:div>
          </w:divsChild>
        </w:div>
        <w:div w:id="1009143019">
          <w:marLeft w:val="0"/>
          <w:marRight w:val="0"/>
          <w:marTop w:val="0"/>
          <w:marBottom w:val="0"/>
          <w:divBdr>
            <w:top w:val="none" w:sz="0" w:space="0" w:color="auto"/>
            <w:left w:val="none" w:sz="0" w:space="0" w:color="auto"/>
            <w:bottom w:val="none" w:sz="0" w:space="0" w:color="auto"/>
            <w:right w:val="none" w:sz="0" w:space="0" w:color="auto"/>
          </w:divBdr>
          <w:divsChild>
            <w:div w:id="1289551900">
              <w:marLeft w:val="0"/>
              <w:marRight w:val="0"/>
              <w:marTop w:val="0"/>
              <w:marBottom w:val="0"/>
              <w:divBdr>
                <w:top w:val="none" w:sz="0" w:space="0" w:color="auto"/>
                <w:left w:val="none" w:sz="0" w:space="0" w:color="auto"/>
                <w:bottom w:val="none" w:sz="0" w:space="0" w:color="auto"/>
                <w:right w:val="none" w:sz="0" w:space="0" w:color="auto"/>
              </w:divBdr>
            </w:div>
          </w:divsChild>
        </w:div>
        <w:div w:id="1009868781">
          <w:marLeft w:val="0"/>
          <w:marRight w:val="0"/>
          <w:marTop w:val="0"/>
          <w:marBottom w:val="0"/>
          <w:divBdr>
            <w:top w:val="none" w:sz="0" w:space="0" w:color="auto"/>
            <w:left w:val="none" w:sz="0" w:space="0" w:color="auto"/>
            <w:bottom w:val="none" w:sz="0" w:space="0" w:color="auto"/>
            <w:right w:val="none" w:sz="0" w:space="0" w:color="auto"/>
          </w:divBdr>
          <w:divsChild>
            <w:div w:id="667826618">
              <w:marLeft w:val="0"/>
              <w:marRight w:val="0"/>
              <w:marTop w:val="0"/>
              <w:marBottom w:val="0"/>
              <w:divBdr>
                <w:top w:val="none" w:sz="0" w:space="0" w:color="auto"/>
                <w:left w:val="none" w:sz="0" w:space="0" w:color="auto"/>
                <w:bottom w:val="none" w:sz="0" w:space="0" w:color="auto"/>
                <w:right w:val="none" w:sz="0" w:space="0" w:color="auto"/>
              </w:divBdr>
            </w:div>
          </w:divsChild>
        </w:div>
        <w:div w:id="1021709275">
          <w:marLeft w:val="0"/>
          <w:marRight w:val="0"/>
          <w:marTop w:val="0"/>
          <w:marBottom w:val="0"/>
          <w:divBdr>
            <w:top w:val="none" w:sz="0" w:space="0" w:color="auto"/>
            <w:left w:val="none" w:sz="0" w:space="0" w:color="auto"/>
            <w:bottom w:val="none" w:sz="0" w:space="0" w:color="auto"/>
            <w:right w:val="none" w:sz="0" w:space="0" w:color="auto"/>
          </w:divBdr>
          <w:divsChild>
            <w:div w:id="1504390472">
              <w:marLeft w:val="0"/>
              <w:marRight w:val="0"/>
              <w:marTop w:val="0"/>
              <w:marBottom w:val="0"/>
              <w:divBdr>
                <w:top w:val="none" w:sz="0" w:space="0" w:color="auto"/>
                <w:left w:val="none" w:sz="0" w:space="0" w:color="auto"/>
                <w:bottom w:val="none" w:sz="0" w:space="0" w:color="auto"/>
                <w:right w:val="none" w:sz="0" w:space="0" w:color="auto"/>
              </w:divBdr>
            </w:div>
          </w:divsChild>
        </w:div>
        <w:div w:id="1036739857">
          <w:marLeft w:val="0"/>
          <w:marRight w:val="0"/>
          <w:marTop w:val="0"/>
          <w:marBottom w:val="0"/>
          <w:divBdr>
            <w:top w:val="none" w:sz="0" w:space="0" w:color="auto"/>
            <w:left w:val="none" w:sz="0" w:space="0" w:color="auto"/>
            <w:bottom w:val="none" w:sz="0" w:space="0" w:color="auto"/>
            <w:right w:val="none" w:sz="0" w:space="0" w:color="auto"/>
          </w:divBdr>
          <w:divsChild>
            <w:div w:id="1256665523">
              <w:marLeft w:val="0"/>
              <w:marRight w:val="0"/>
              <w:marTop w:val="0"/>
              <w:marBottom w:val="0"/>
              <w:divBdr>
                <w:top w:val="none" w:sz="0" w:space="0" w:color="auto"/>
                <w:left w:val="none" w:sz="0" w:space="0" w:color="auto"/>
                <w:bottom w:val="none" w:sz="0" w:space="0" w:color="auto"/>
                <w:right w:val="none" w:sz="0" w:space="0" w:color="auto"/>
              </w:divBdr>
            </w:div>
          </w:divsChild>
        </w:div>
        <w:div w:id="1052776144">
          <w:marLeft w:val="0"/>
          <w:marRight w:val="0"/>
          <w:marTop w:val="0"/>
          <w:marBottom w:val="0"/>
          <w:divBdr>
            <w:top w:val="none" w:sz="0" w:space="0" w:color="auto"/>
            <w:left w:val="none" w:sz="0" w:space="0" w:color="auto"/>
            <w:bottom w:val="none" w:sz="0" w:space="0" w:color="auto"/>
            <w:right w:val="none" w:sz="0" w:space="0" w:color="auto"/>
          </w:divBdr>
          <w:divsChild>
            <w:div w:id="1624993941">
              <w:marLeft w:val="0"/>
              <w:marRight w:val="0"/>
              <w:marTop w:val="0"/>
              <w:marBottom w:val="0"/>
              <w:divBdr>
                <w:top w:val="none" w:sz="0" w:space="0" w:color="auto"/>
                <w:left w:val="none" w:sz="0" w:space="0" w:color="auto"/>
                <w:bottom w:val="none" w:sz="0" w:space="0" w:color="auto"/>
                <w:right w:val="none" w:sz="0" w:space="0" w:color="auto"/>
              </w:divBdr>
            </w:div>
          </w:divsChild>
        </w:div>
        <w:div w:id="1068723445">
          <w:marLeft w:val="0"/>
          <w:marRight w:val="0"/>
          <w:marTop w:val="0"/>
          <w:marBottom w:val="0"/>
          <w:divBdr>
            <w:top w:val="none" w:sz="0" w:space="0" w:color="auto"/>
            <w:left w:val="none" w:sz="0" w:space="0" w:color="auto"/>
            <w:bottom w:val="none" w:sz="0" w:space="0" w:color="auto"/>
            <w:right w:val="none" w:sz="0" w:space="0" w:color="auto"/>
          </w:divBdr>
          <w:divsChild>
            <w:div w:id="65224760">
              <w:marLeft w:val="0"/>
              <w:marRight w:val="0"/>
              <w:marTop w:val="0"/>
              <w:marBottom w:val="0"/>
              <w:divBdr>
                <w:top w:val="none" w:sz="0" w:space="0" w:color="auto"/>
                <w:left w:val="none" w:sz="0" w:space="0" w:color="auto"/>
                <w:bottom w:val="none" w:sz="0" w:space="0" w:color="auto"/>
                <w:right w:val="none" w:sz="0" w:space="0" w:color="auto"/>
              </w:divBdr>
            </w:div>
          </w:divsChild>
        </w:div>
        <w:div w:id="1072004831">
          <w:marLeft w:val="0"/>
          <w:marRight w:val="0"/>
          <w:marTop w:val="0"/>
          <w:marBottom w:val="0"/>
          <w:divBdr>
            <w:top w:val="none" w:sz="0" w:space="0" w:color="auto"/>
            <w:left w:val="none" w:sz="0" w:space="0" w:color="auto"/>
            <w:bottom w:val="none" w:sz="0" w:space="0" w:color="auto"/>
            <w:right w:val="none" w:sz="0" w:space="0" w:color="auto"/>
          </w:divBdr>
          <w:divsChild>
            <w:div w:id="715352129">
              <w:marLeft w:val="0"/>
              <w:marRight w:val="0"/>
              <w:marTop w:val="0"/>
              <w:marBottom w:val="0"/>
              <w:divBdr>
                <w:top w:val="none" w:sz="0" w:space="0" w:color="auto"/>
                <w:left w:val="none" w:sz="0" w:space="0" w:color="auto"/>
                <w:bottom w:val="none" w:sz="0" w:space="0" w:color="auto"/>
                <w:right w:val="none" w:sz="0" w:space="0" w:color="auto"/>
              </w:divBdr>
            </w:div>
          </w:divsChild>
        </w:div>
        <w:div w:id="1084915118">
          <w:marLeft w:val="0"/>
          <w:marRight w:val="0"/>
          <w:marTop w:val="0"/>
          <w:marBottom w:val="0"/>
          <w:divBdr>
            <w:top w:val="none" w:sz="0" w:space="0" w:color="auto"/>
            <w:left w:val="none" w:sz="0" w:space="0" w:color="auto"/>
            <w:bottom w:val="none" w:sz="0" w:space="0" w:color="auto"/>
            <w:right w:val="none" w:sz="0" w:space="0" w:color="auto"/>
          </w:divBdr>
          <w:divsChild>
            <w:div w:id="143087690">
              <w:marLeft w:val="0"/>
              <w:marRight w:val="0"/>
              <w:marTop w:val="0"/>
              <w:marBottom w:val="0"/>
              <w:divBdr>
                <w:top w:val="none" w:sz="0" w:space="0" w:color="auto"/>
                <w:left w:val="none" w:sz="0" w:space="0" w:color="auto"/>
                <w:bottom w:val="none" w:sz="0" w:space="0" w:color="auto"/>
                <w:right w:val="none" w:sz="0" w:space="0" w:color="auto"/>
              </w:divBdr>
            </w:div>
          </w:divsChild>
        </w:div>
        <w:div w:id="1095904950">
          <w:marLeft w:val="0"/>
          <w:marRight w:val="0"/>
          <w:marTop w:val="0"/>
          <w:marBottom w:val="0"/>
          <w:divBdr>
            <w:top w:val="none" w:sz="0" w:space="0" w:color="auto"/>
            <w:left w:val="none" w:sz="0" w:space="0" w:color="auto"/>
            <w:bottom w:val="none" w:sz="0" w:space="0" w:color="auto"/>
            <w:right w:val="none" w:sz="0" w:space="0" w:color="auto"/>
          </w:divBdr>
          <w:divsChild>
            <w:div w:id="445585815">
              <w:marLeft w:val="0"/>
              <w:marRight w:val="0"/>
              <w:marTop w:val="0"/>
              <w:marBottom w:val="0"/>
              <w:divBdr>
                <w:top w:val="none" w:sz="0" w:space="0" w:color="auto"/>
                <w:left w:val="none" w:sz="0" w:space="0" w:color="auto"/>
                <w:bottom w:val="none" w:sz="0" w:space="0" w:color="auto"/>
                <w:right w:val="none" w:sz="0" w:space="0" w:color="auto"/>
              </w:divBdr>
            </w:div>
          </w:divsChild>
        </w:div>
        <w:div w:id="1122454228">
          <w:marLeft w:val="0"/>
          <w:marRight w:val="0"/>
          <w:marTop w:val="0"/>
          <w:marBottom w:val="0"/>
          <w:divBdr>
            <w:top w:val="none" w:sz="0" w:space="0" w:color="auto"/>
            <w:left w:val="none" w:sz="0" w:space="0" w:color="auto"/>
            <w:bottom w:val="none" w:sz="0" w:space="0" w:color="auto"/>
            <w:right w:val="none" w:sz="0" w:space="0" w:color="auto"/>
          </w:divBdr>
          <w:divsChild>
            <w:div w:id="880091367">
              <w:marLeft w:val="0"/>
              <w:marRight w:val="0"/>
              <w:marTop w:val="0"/>
              <w:marBottom w:val="0"/>
              <w:divBdr>
                <w:top w:val="none" w:sz="0" w:space="0" w:color="auto"/>
                <w:left w:val="none" w:sz="0" w:space="0" w:color="auto"/>
                <w:bottom w:val="none" w:sz="0" w:space="0" w:color="auto"/>
                <w:right w:val="none" w:sz="0" w:space="0" w:color="auto"/>
              </w:divBdr>
            </w:div>
          </w:divsChild>
        </w:div>
        <w:div w:id="1131095164">
          <w:marLeft w:val="0"/>
          <w:marRight w:val="0"/>
          <w:marTop w:val="0"/>
          <w:marBottom w:val="0"/>
          <w:divBdr>
            <w:top w:val="none" w:sz="0" w:space="0" w:color="auto"/>
            <w:left w:val="none" w:sz="0" w:space="0" w:color="auto"/>
            <w:bottom w:val="none" w:sz="0" w:space="0" w:color="auto"/>
            <w:right w:val="none" w:sz="0" w:space="0" w:color="auto"/>
          </w:divBdr>
          <w:divsChild>
            <w:div w:id="1485658453">
              <w:marLeft w:val="0"/>
              <w:marRight w:val="0"/>
              <w:marTop w:val="0"/>
              <w:marBottom w:val="0"/>
              <w:divBdr>
                <w:top w:val="none" w:sz="0" w:space="0" w:color="auto"/>
                <w:left w:val="none" w:sz="0" w:space="0" w:color="auto"/>
                <w:bottom w:val="none" w:sz="0" w:space="0" w:color="auto"/>
                <w:right w:val="none" w:sz="0" w:space="0" w:color="auto"/>
              </w:divBdr>
            </w:div>
          </w:divsChild>
        </w:div>
        <w:div w:id="1148788938">
          <w:marLeft w:val="0"/>
          <w:marRight w:val="0"/>
          <w:marTop w:val="0"/>
          <w:marBottom w:val="0"/>
          <w:divBdr>
            <w:top w:val="none" w:sz="0" w:space="0" w:color="auto"/>
            <w:left w:val="none" w:sz="0" w:space="0" w:color="auto"/>
            <w:bottom w:val="none" w:sz="0" w:space="0" w:color="auto"/>
            <w:right w:val="none" w:sz="0" w:space="0" w:color="auto"/>
          </w:divBdr>
          <w:divsChild>
            <w:div w:id="45031364">
              <w:marLeft w:val="0"/>
              <w:marRight w:val="0"/>
              <w:marTop w:val="0"/>
              <w:marBottom w:val="0"/>
              <w:divBdr>
                <w:top w:val="none" w:sz="0" w:space="0" w:color="auto"/>
                <w:left w:val="none" w:sz="0" w:space="0" w:color="auto"/>
                <w:bottom w:val="none" w:sz="0" w:space="0" w:color="auto"/>
                <w:right w:val="none" w:sz="0" w:space="0" w:color="auto"/>
              </w:divBdr>
            </w:div>
            <w:div w:id="1675955761">
              <w:marLeft w:val="0"/>
              <w:marRight w:val="0"/>
              <w:marTop w:val="0"/>
              <w:marBottom w:val="0"/>
              <w:divBdr>
                <w:top w:val="none" w:sz="0" w:space="0" w:color="auto"/>
                <w:left w:val="none" w:sz="0" w:space="0" w:color="auto"/>
                <w:bottom w:val="none" w:sz="0" w:space="0" w:color="auto"/>
                <w:right w:val="none" w:sz="0" w:space="0" w:color="auto"/>
              </w:divBdr>
            </w:div>
          </w:divsChild>
        </w:div>
        <w:div w:id="1155956177">
          <w:marLeft w:val="0"/>
          <w:marRight w:val="0"/>
          <w:marTop w:val="0"/>
          <w:marBottom w:val="0"/>
          <w:divBdr>
            <w:top w:val="none" w:sz="0" w:space="0" w:color="auto"/>
            <w:left w:val="none" w:sz="0" w:space="0" w:color="auto"/>
            <w:bottom w:val="none" w:sz="0" w:space="0" w:color="auto"/>
            <w:right w:val="none" w:sz="0" w:space="0" w:color="auto"/>
          </w:divBdr>
          <w:divsChild>
            <w:div w:id="414130203">
              <w:marLeft w:val="0"/>
              <w:marRight w:val="0"/>
              <w:marTop w:val="0"/>
              <w:marBottom w:val="0"/>
              <w:divBdr>
                <w:top w:val="none" w:sz="0" w:space="0" w:color="auto"/>
                <w:left w:val="none" w:sz="0" w:space="0" w:color="auto"/>
                <w:bottom w:val="none" w:sz="0" w:space="0" w:color="auto"/>
                <w:right w:val="none" w:sz="0" w:space="0" w:color="auto"/>
              </w:divBdr>
            </w:div>
            <w:div w:id="416437763">
              <w:marLeft w:val="0"/>
              <w:marRight w:val="0"/>
              <w:marTop w:val="0"/>
              <w:marBottom w:val="0"/>
              <w:divBdr>
                <w:top w:val="none" w:sz="0" w:space="0" w:color="auto"/>
                <w:left w:val="none" w:sz="0" w:space="0" w:color="auto"/>
                <w:bottom w:val="none" w:sz="0" w:space="0" w:color="auto"/>
                <w:right w:val="none" w:sz="0" w:space="0" w:color="auto"/>
              </w:divBdr>
            </w:div>
            <w:div w:id="1103957046">
              <w:marLeft w:val="0"/>
              <w:marRight w:val="0"/>
              <w:marTop w:val="0"/>
              <w:marBottom w:val="0"/>
              <w:divBdr>
                <w:top w:val="none" w:sz="0" w:space="0" w:color="auto"/>
                <w:left w:val="none" w:sz="0" w:space="0" w:color="auto"/>
                <w:bottom w:val="none" w:sz="0" w:space="0" w:color="auto"/>
                <w:right w:val="none" w:sz="0" w:space="0" w:color="auto"/>
              </w:divBdr>
            </w:div>
            <w:div w:id="1971126483">
              <w:marLeft w:val="0"/>
              <w:marRight w:val="0"/>
              <w:marTop w:val="0"/>
              <w:marBottom w:val="0"/>
              <w:divBdr>
                <w:top w:val="none" w:sz="0" w:space="0" w:color="auto"/>
                <w:left w:val="none" w:sz="0" w:space="0" w:color="auto"/>
                <w:bottom w:val="none" w:sz="0" w:space="0" w:color="auto"/>
                <w:right w:val="none" w:sz="0" w:space="0" w:color="auto"/>
              </w:divBdr>
            </w:div>
          </w:divsChild>
        </w:div>
        <w:div w:id="1171482924">
          <w:marLeft w:val="0"/>
          <w:marRight w:val="0"/>
          <w:marTop w:val="0"/>
          <w:marBottom w:val="0"/>
          <w:divBdr>
            <w:top w:val="none" w:sz="0" w:space="0" w:color="auto"/>
            <w:left w:val="none" w:sz="0" w:space="0" w:color="auto"/>
            <w:bottom w:val="none" w:sz="0" w:space="0" w:color="auto"/>
            <w:right w:val="none" w:sz="0" w:space="0" w:color="auto"/>
          </w:divBdr>
          <w:divsChild>
            <w:div w:id="788893">
              <w:marLeft w:val="0"/>
              <w:marRight w:val="0"/>
              <w:marTop w:val="0"/>
              <w:marBottom w:val="0"/>
              <w:divBdr>
                <w:top w:val="none" w:sz="0" w:space="0" w:color="auto"/>
                <w:left w:val="none" w:sz="0" w:space="0" w:color="auto"/>
                <w:bottom w:val="none" w:sz="0" w:space="0" w:color="auto"/>
                <w:right w:val="none" w:sz="0" w:space="0" w:color="auto"/>
              </w:divBdr>
            </w:div>
          </w:divsChild>
        </w:div>
        <w:div w:id="1221941250">
          <w:marLeft w:val="0"/>
          <w:marRight w:val="0"/>
          <w:marTop w:val="0"/>
          <w:marBottom w:val="0"/>
          <w:divBdr>
            <w:top w:val="none" w:sz="0" w:space="0" w:color="auto"/>
            <w:left w:val="none" w:sz="0" w:space="0" w:color="auto"/>
            <w:bottom w:val="none" w:sz="0" w:space="0" w:color="auto"/>
            <w:right w:val="none" w:sz="0" w:space="0" w:color="auto"/>
          </w:divBdr>
          <w:divsChild>
            <w:div w:id="1982079430">
              <w:marLeft w:val="0"/>
              <w:marRight w:val="0"/>
              <w:marTop w:val="0"/>
              <w:marBottom w:val="0"/>
              <w:divBdr>
                <w:top w:val="none" w:sz="0" w:space="0" w:color="auto"/>
                <w:left w:val="none" w:sz="0" w:space="0" w:color="auto"/>
                <w:bottom w:val="none" w:sz="0" w:space="0" w:color="auto"/>
                <w:right w:val="none" w:sz="0" w:space="0" w:color="auto"/>
              </w:divBdr>
            </w:div>
          </w:divsChild>
        </w:div>
        <w:div w:id="1224946443">
          <w:marLeft w:val="0"/>
          <w:marRight w:val="0"/>
          <w:marTop w:val="0"/>
          <w:marBottom w:val="0"/>
          <w:divBdr>
            <w:top w:val="none" w:sz="0" w:space="0" w:color="auto"/>
            <w:left w:val="none" w:sz="0" w:space="0" w:color="auto"/>
            <w:bottom w:val="none" w:sz="0" w:space="0" w:color="auto"/>
            <w:right w:val="none" w:sz="0" w:space="0" w:color="auto"/>
          </w:divBdr>
          <w:divsChild>
            <w:div w:id="1696148485">
              <w:marLeft w:val="0"/>
              <w:marRight w:val="0"/>
              <w:marTop w:val="0"/>
              <w:marBottom w:val="0"/>
              <w:divBdr>
                <w:top w:val="none" w:sz="0" w:space="0" w:color="auto"/>
                <w:left w:val="none" w:sz="0" w:space="0" w:color="auto"/>
                <w:bottom w:val="none" w:sz="0" w:space="0" w:color="auto"/>
                <w:right w:val="none" w:sz="0" w:space="0" w:color="auto"/>
              </w:divBdr>
            </w:div>
          </w:divsChild>
        </w:div>
        <w:div w:id="1238176057">
          <w:marLeft w:val="0"/>
          <w:marRight w:val="0"/>
          <w:marTop w:val="0"/>
          <w:marBottom w:val="0"/>
          <w:divBdr>
            <w:top w:val="none" w:sz="0" w:space="0" w:color="auto"/>
            <w:left w:val="none" w:sz="0" w:space="0" w:color="auto"/>
            <w:bottom w:val="none" w:sz="0" w:space="0" w:color="auto"/>
            <w:right w:val="none" w:sz="0" w:space="0" w:color="auto"/>
          </w:divBdr>
          <w:divsChild>
            <w:div w:id="319696811">
              <w:marLeft w:val="0"/>
              <w:marRight w:val="0"/>
              <w:marTop w:val="0"/>
              <w:marBottom w:val="0"/>
              <w:divBdr>
                <w:top w:val="none" w:sz="0" w:space="0" w:color="auto"/>
                <w:left w:val="none" w:sz="0" w:space="0" w:color="auto"/>
                <w:bottom w:val="none" w:sz="0" w:space="0" w:color="auto"/>
                <w:right w:val="none" w:sz="0" w:space="0" w:color="auto"/>
              </w:divBdr>
            </w:div>
          </w:divsChild>
        </w:div>
        <w:div w:id="1240097419">
          <w:marLeft w:val="0"/>
          <w:marRight w:val="0"/>
          <w:marTop w:val="0"/>
          <w:marBottom w:val="0"/>
          <w:divBdr>
            <w:top w:val="none" w:sz="0" w:space="0" w:color="auto"/>
            <w:left w:val="none" w:sz="0" w:space="0" w:color="auto"/>
            <w:bottom w:val="none" w:sz="0" w:space="0" w:color="auto"/>
            <w:right w:val="none" w:sz="0" w:space="0" w:color="auto"/>
          </w:divBdr>
          <w:divsChild>
            <w:div w:id="369308210">
              <w:marLeft w:val="0"/>
              <w:marRight w:val="0"/>
              <w:marTop w:val="0"/>
              <w:marBottom w:val="0"/>
              <w:divBdr>
                <w:top w:val="none" w:sz="0" w:space="0" w:color="auto"/>
                <w:left w:val="none" w:sz="0" w:space="0" w:color="auto"/>
                <w:bottom w:val="none" w:sz="0" w:space="0" w:color="auto"/>
                <w:right w:val="none" w:sz="0" w:space="0" w:color="auto"/>
              </w:divBdr>
            </w:div>
          </w:divsChild>
        </w:div>
        <w:div w:id="1253318115">
          <w:marLeft w:val="0"/>
          <w:marRight w:val="0"/>
          <w:marTop w:val="0"/>
          <w:marBottom w:val="0"/>
          <w:divBdr>
            <w:top w:val="none" w:sz="0" w:space="0" w:color="auto"/>
            <w:left w:val="none" w:sz="0" w:space="0" w:color="auto"/>
            <w:bottom w:val="none" w:sz="0" w:space="0" w:color="auto"/>
            <w:right w:val="none" w:sz="0" w:space="0" w:color="auto"/>
          </w:divBdr>
          <w:divsChild>
            <w:div w:id="626206321">
              <w:marLeft w:val="0"/>
              <w:marRight w:val="0"/>
              <w:marTop w:val="0"/>
              <w:marBottom w:val="0"/>
              <w:divBdr>
                <w:top w:val="none" w:sz="0" w:space="0" w:color="auto"/>
                <w:left w:val="none" w:sz="0" w:space="0" w:color="auto"/>
                <w:bottom w:val="none" w:sz="0" w:space="0" w:color="auto"/>
                <w:right w:val="none" w:sz="0" w:space="0" w:color="auto"/>
              </w:divBdr>
            </w:div>
          </w:divsChild>
        </w:div>
        <w:div w:id="1267079285">
          <w:marLeft w:val="0"/>
          <w:marRight w:val="0"/>
          <w:marTop w:val="0"/>
          <w:marBottom w:val="0"/>
          <w:divBdr>
            <w:top w:val="none" w:sz="0" w:space="0" w:color="auto"/>
            <w:left w:val="none" w:sz="0" w:space="0" w:color="auto"/>
            <w:bottom w:val="none" w:sz="0" w:space="0" w:color="auto"/>
            <w:right w:val="none" w:sz="0" w:space="0" w:color="auto"/>
          </w:divBdr>
          <w:divsChild>
            <w:div w:id="319651447">
              <w:marLeft w:val="0"/>
              <w:marRight w:val="0"/>
              <w:marTop w:val="0"/>
              <w:marBottom w:val="0"/>
              <w:divBdr>
                <w:top w:val="none" w:sz="0" w:space="0" w:color="auto"/>
                <w:left w:val="none" w:sz="0" w:space="0" w:color="auto"/>
                <w:bottom w:val="none" w:sz="0" w:space="0" w:color="auto"/>
                <w:right w:val="none" w:sz="0" w:space="0" w:color="auto"/>
              </w:divBdr>
            </w:div>
          </w:divsChild>
        </w:div>
        <w:div w:id="1283920912">
          <w:marLeft w:val="0"/>
          <w:marRight w:val="0"/>
          <w:marTop w:val="0"/>
          <w:marBottom w:val="0"/>
          <w:divBdr>
            <w:top w:val="none" w:sz="0" w:space="0" w:color="auto"/>
            <w:left w:val="none" w:sz="0" w:space="0" w:color="auto"/>
            <w:bottom w:val="none" w:sz="0" w:space="0" w:color="auto"/>
            <w:right w:val="none" w:sz="0" w:space="0" w:color="auto"/>
          </w:divBdr>
          <w:divsChild>
            <w:div w:id="345208278">
              <w:marLeft w:val="0"/>
              <w:marRight w:val="0"/>
              <w:marTop w:val="0"/>
              <w:marBottom w:val="0"/>
              <w:divBdr>
                <w:top w:val="none" w:sz="0" w:space="0" w:color="auto"/>
                <w:left w:val="none" w:sz="0" w:space="0" w:color="auto"/>
                <w:bottom w:val="none" w:sz="0" w:space="0" w:color="auto"/>
                <w:right w:val="none" w:sz="0" w:space="0" w:color="auto"/>
              </w:divBdr>
            </w:div>
          </w:divsChild>
        </w:div>
        <w:div w:id="1319965194">
          <w:marLeft w:val="0"/>
          <w:marRight w:val="0"/>
          <w:marTop w:val="0"/>
          <w:marBottom w:val="0"/>
          <w:divBdr>
            <w:top w:val="none" w:sz="0" w:space="0" w:color="auto"/>
            <w:left w:val="none" w:sz="0" w:space="0" w:color="auto"/>
            <w:bottom w:val="none" w:sz="0" w:space="0" w:color="auto"/>
            <w:right w:val="none" w:sz="0" w:space="0" w:color="auto"/>
          </w:divBdr>
          <w:divsChild>
            <w:div w:id="199241757">
              <w:marLeft w:val="0"/>
              <w:marRight w:val="0"/>
              <w:marTop w:val="0"/>
              <w:marBottom w:val="0"/>
              <w:divBdr>
                <w:top w:val="none" w:sz="0" w:space="0" w:color="auto"/>
                <w:left w:val="none" w:sz="0" w:space="0" w:color="auto"/>
                <w:bottom w:val="none" w:sz="0" w:space="0" w:color="auto"/>
                <w:right w:val="none" w:sz="0" w:space="0" w:color="auto"/>
              </w:divBdr>
            </w:div>
          </w:divsChild>
        </w:div>
        <w:div w:id="1345673519">
          <w:marLeft w:val="0"/>
          <w:marRight w:val="0"/>
          <w:marTop w:val="0"/>
          <w:marBottom w:val="0"/>
          <w:divBdr>
            <w:top w:val="none" w:sz="0" w:space="0" w:color="auto"/>
            <w:left w:val="none" w:sz="0" w:space="0" w:color="auto"/>
            <w:bottom w:val="none" w:sz="0" w:space="0" w:color="auto"/>
            <w:right w:val="none" w:sz="0" w:space="0" w:color="auto"/>
          </w:divBdr>
          <w:divsChild>
            <w:div w:id="2130781859">
              <w:marLeft w:val="0"/>
              <w:marRight w:val="0"/>
              <w:marTop w:val="0"/>
              <w:marBottom w:val="0"/>
              <w:divBdr>
                <w:top w:val="none" w:sz="0" w:space="0" w:color="auto"/>
                <w:left w:val="none" w:sz="0" w:space="0" w:color="auto"/>
                <w:bottom w:val="none" w:sz="0" w:space="0" w:color="auto"/>
                <w:right w:val="none" w:sz="0" w:space="0" w:color="auto"/>
              </w:divBdr>
            </w:div>
          </w:divsChild>
        </w:div>
        <w:div w:id="1375734146">
          <w:marLeft w:val="0"/>
          <w:marRight w:val="0"/>
          <w:marTop w:val="0"/>
          <w:marBottom w:val="0"/>
          <w:divBdr>
            <w:top w:val="none" w:sz="0" w:space="0" w:color="auto"/>
            <w:left w:val="none" w:sz="0" w:space="0" w:color="auto"/>
            <w:bottom w:val="none" w:sz="0" w:space="0" w:color="auto"/>
            <w:right w:val="none" w:sz="0" w:space="0" w:color="auto"/>
          </w:divBdr>
          <w:divsChild>
            <w:div w:id="1254051424">
              <w:marLeft w:val="0"/>
              <w:marRight w:val="0"/>
              <w:marTop w:val="0"/>
              <w:marBottom w:val="0"/>
              <w:divBdr>
                <w:top w:val="none" w:sz="0" w:space="0" w:color="auto"/>
                <w:left w:val="none" w:sz="0" w:space="0" w:color="auto"/>
                <w:bottom w:val="none" w:sz="0" w:space="0" w:color="auto"/>
                <w:right w:val="none" w:sz="0" w:space="0" w:color="auto"/>
              </w:divBdr>
            </w:div>
          </w:divsChild>
        </w:div>
        <w:div w:id="1393502020">
          <w:marLeft w:val="0"/>
          <w:marRight w:val="0"/>
          <w:marTop w:val="0"/>
          <w:marBottom w:val="0"/>
          <w:divBdr>
            <w:top w:val="none" w:sz="0" w:space="0" w:color="auto"/>
            <w:left w:val="none" w:sz="0" w:space="0" w:color="auto"/>
            <w:bottom w:val="none" w:sz="0" w:space="0" w:color="auto"/>
            <w:right w:val="none" w:sz="0" w:space="0" w:color="auto"/>
          </w:divBdr>
          <w:divsChild>
            <w:div w:id="225992206">
              <w:marLeft w:val="0"/>
              <w:marRight w:val="0"/>
              <w:marTop w:val="0"/>
              <w:marBottom w:val="0"/>
              <w:divBdr>
                <w:top w:val="none" w:sz="0" w:space="0" w:color="auto"/>
                <w:left w:val="none" w:sz="0" w:space="0" w:color="auto"/>
                <w:bottom w:val="none" w:sz="0" w:space="0" w:color="auto"/>
                <w:right w:val="none" w:sz="0" w:space="0" w:color="auto"/>
              </w:divBdr>
            </w:div>
          </w:divsChild>
        </w:div>
        <w:div w:id="1397971973">
          <w:marLeft w:val="0"/>
          <w:marRight w:val="0"/>
          <w:marTop w:val="0"/>
          <w:marBottom w:val="0"/>
          <w:divBdr>
            <w:top w:val="none" w:sz="0" w:space="0" w:color="auto"/>
            <w:left w:val="none" w:sz="0" w:space="0" w:color="auto"/>
            <w:bottom w:val="none" w:sz="0" w:space="0" w:color="auto"/>
            <w:right w:val="none" w:sz="0" w:space="0" w:color="auto"/>
          </w:divBdr>
          <w:divsChild>
            <w:div w:id="1506432618">
              <w:marLeft w:val="0"/>
              <w:marRight w:val="0"/>
              <w:marTop w:val="0"/>
              <w:marBottom w:val="0"/>
              <w:divBdr>
                <w:top w:val="none" w:sz="0" w:space="0" w:color="auto"/>
                <w:left w:val="none" w:sz="0" w:space="0" w:color="auto"/>
                <w:bottom w:val="none" w:sz="0" w:space="0" w:color="auto"/>
                <w:right w:val="none" w:sz="0" w:space="0" w:color="auto"/>
              </w:divBdr>
            </w:div>
          </w:divsChild>
        </w:div>
        <w:div w:id="1404983305">
          <w:marLeft w:val="0"/>
          <w:marRight w:val="0"/>
          <w:marTop w:val="0"/>
          <w:marBottom w:val="0"/>
          <w:divBdr>
            <w:top w:val="none" w:sz="0" w:space="0" w:color="auto"/>
            <w:left w:val="none" w:sz="0" w:space="0" w:color="auto"/>
            <w:bottom w:val="none" w:sz="0" w:space="0" w:color="auto"/>
            <w:right w:val="none" w:sz="0" w:space="0" w:color="auto"/>
          </w:divBdr>
          <w:divsChild>
            <w:div w:id="1523477360">
              <w:marLeft w:val="0"/>
              <w:marRight w:val="0"/>
              <w:marTop w:val="0"/>
              <w:marBottom w:val="0"/>
              <w:divBdr>
                <w:top w:val="none" w:sz="0" w:space="0" w:color="auto"/>
                <w:left w:val="none" w:sz="0" w:space="0" w:color="auto"/>
                <w:bottom w:val="none" w:sz="0" w:space="0" w:color="auto"/>
                <w:right w:val="none" w:sz="0" w:space="0" w:color="auto"/>
              </w:divBdr>
            </w:div>
          </w:divsChild>
        </w:div>
        <w:div w:id="1423915105">
          <w:marLeft w:val="0"/>
          <w:marRight w:val="0"/>
          <w:marTop w:val="0"/>
          <w:marBottom w:val="0"/>
          <w:divBdr>
            <w:top w:val="none" w:sz="0" w:space="0" w:color="auto"/>
            <w:left w:val="none" w:sz="0" w:space="0" w:color="auto"/>
            <w:bottom w:val="none" w:sz="0" w:space="0" w:color="auto"/>
            <w:right w:val="none" w:sz="0" w:space="0" w:color="auto"/>
          </w:divBdr>
          <w:divsChild>
            <w:div w:id="236017986">
              <w:marLeft w:val="0"/>
              <w:marRight w:val="0"/>
              <w:marTop w:val="0"/>
              <w:marBottom w:val="0"/>
              <w:divBdr>
                <w:top w:val="none" w:sz="0" w:space="0" w:color="auto"/>
                <w:left w:val="none" w:sz="0" w:space="0" w:color="auto"/>
                <w:bottom w:val="none" w:sz="0" w:space="0" w:color="auto"/>
                <w:right w:val="none" w:sz="0" w:space="0" w:color="auto"/>
              </w:divBdr>
            </w:div>
          </w:divsChild>
        </w:div>
        <w:div w:id="1436944260">
          <w:marLeft w:val="0"/>
          <w:marRight w:val="0"/>
          <w:marTop w:val="0"/>
          <w:marBottom w:val="0"/>
          <w:divBdr>
            <w:top w:val="none" w:sz="0" w:space="0" w:color="auto"/>
            <w:left w:val="none" w:sz="0" w:space="0" w:color="auto"/>
            <w:bottom w:val="none" w:sz="0" w:space="0" w:color="auto"/>
            <w:right w:val="none" w:sz="0" w:space="0" w:color="auto"/>
          </w:divBdr>
          <w:divsChild>
            <w:div w:id="2011981336">
              <w:marLeft w:val="0"/>
              <w:marRight w:val="0"/>
              <w:marTop w:val="0"/>
              <w:marBottom w:val="0"/>
              <w:divBdr>
                <w:top w:val="none" w:sz="0" w:space="0" w:color="auto"/>
                <w:left w:val="none" w:sz="0" w:space="0" w:color="auto"/>
                <w:bottom w:val="none" w:sz="0" w:space="0" w:color="auto"/>
                <w:right w:val="none" w:sz="0" w:space="0" w:color="auto"/>
              </w:divBdr>
            </w:div>
          </w:divsChild>
        </w:div>
        <w:div w:id="1530337728">
          <w:marLeft w:val="0"/>
          <w:marRight w:val="0"/>
          <w:marTop w:val="0"/>
          <w:marBottom w:val="0"/>
          <w:divBdr>
            <w:top w:val="none" w:sz="0" w:space="0" w:color="auto"/>
            <w:left w:val="none" w:sz="0" w:space="0" w:color="auto"/>
            <w:bottom w:val="none" w:sz="0" w:space="0" w:color="auto"/>
            <w:right w:val="none" w:sz="0" w:space="0" w:color="auto"/>
          </w:divBdr>
          <w:divsChild>
            <w:div w:id="1137723139">
              <w:marLeft w:val="0"/>
              <w:marRight w:val="0"/>
              <w:marTop w:val="0"/>
              <w:marBottom w:val="0"/>
              <w:divBdr>
                <w:top w:val="none" w:sz="0" w:space="0" w:color="auto"/>
                <w:left w:val="none" w:sz="0" w:space="0" w:color="auto"/>
                <w:bottom w:val="none" w:sz="0" w:space="0" w:color="auto"/>
                <w:right w:val="none" w:sz="0" w:space="0" w:color="auto"/>
              </w:divBdr>
            </w:div>
          </w:divsChild>
        </w:div>
        <w:div w:id="1552495590">
          <w:marLeft w:val="0"/>
          <w:marRight w:val="0"/>
          <w:marTop w:val="0"/>
          <w:marBottom w:val="0"/>
          <w:divBdr>
            <w:top w:val="none" w:sz="0" w:space="0" w:color="auto"/>
            <w:left w:val="none" w:sz="0" w:space="0" w:color="auto"/>
            <w:bottom w:val="none" w:sz="0" w:space="0" w:color="auto"/>
            <w:right w:val="none" w:sz="0" w:space="0" w:color="auto"/>
          </w:divBdr>
          <w:divsChild>
            <w:div w:id="614336278">
              <w:marLeft w:val="0"/>
              <w:marRight w:val="0"/>
              <w:marTop w:val="0"/>
              <w:marBottom w:val="0"/>
              <w:divBdr>
                <w:top w:val="none" w:sz="0" w:space="0" w:color="auto"/>
                <w:left w:val="none" w:sz="0" w:space="0" w:color="auto"/>
                <w:bottom w:val="none" w:sz="0" w:space="0" w:color="auto"/>
                <w:right w:val="none" w:sz="0" w:space="0" w:color="auto"/>
              </w:divBdr>
            </w:div>
          </w:divsChild>
        </w:div>
        <w:div w:id="1556813439">
          <w:marLeft w:val="0"/>
          <w:marRight w:val="0"/>
          <w:marTop w:val="0"/>
          <w:marBottom w:val="0"/>
          <w:divBdr>
            <w:top w:val="none" w:sz="0" w:space="0" w:color="auto"/>
            <w:left w:val="none" w:sz="0" w:space="0" w:color="auto"/>
            <w:bottom w:val="none" w:sz="0" w:space="0" w:color="auto"/>
            <w:right w:val="none" w:sz="0" w:space="0" w:color="auto"/>
          </w:divBdr>
          <w:divsChild>
            <w:div w:id="1607616539">
              <w:marLeft w:val="0"/>
              <w:marRight w:val="0"/>
              <w:marTop w:val="0"/>
              <w:marBottom w:val="0"/>
              <w:divBdr>
                <w:top w:val="none" w:sz="0" w:space="0" w:color="auto"/>
                <w:left w:val="none" w:sz="0" w:space="0" w:color="auto"/>
                <w:bottom w:val="none" w:sz="0" w:space="0" w:color="auto"/>
                <w:right w:val="none" w:sz="0" w:space="0" w:color="auto"/>
              </w:divBdr>
            </w:div>
          </w:divsChild>
        </w:div>
        <w:div w:id="1560358819">
          <w:marLeft w:val="0"/>
          <w:marRight w:val="0"/>
          <w:marTop w:val="0"/>
          <w:marBottom w:val="0"/>
          <w:divBdr>
            <w:top w:val="none" w:sz="0" w:space="0" w:color="auto"/>
            <w:left w:val="none" w:sz="0" w:space="0" w:color="auto"/>
            <w:bottom w:val="none" w:sz="0" w:space="0" w:color="auto"/>
            <w:right w:val="none" w:sz="0" w:space="0" w:color="auto"/>
          </w:divBdr>
          <w:divsChild>
            <w:div w:id="1205673415">
              <w:marLeft w:val="0"/>
              <w:marRight w:val="0"/>
              <w:marTop w:val="0"/>
              <w:marBottom w:val="0"/>
              <w:divBdr>
                <w:top w:val="none" w:sz="0" w:space="0" w:color="auto"/>
                <w:left w:val="none" w:sz="0" w:space="0" w:color="auto"/>
                <w:bottom w:val="none" w:sz="0" w:space="0" w:color="auto"/>
                <w:right w:val="none" w:sz="0" w:space="0" w:color="auto"/>
              </w:divBdr>
            </w:div>
          </w:divsChild>
        </w:div>
        <w:div w:id="1592852887">
          <w:marLeft w:val="0"/>
          <w:marRight w:val="0"/>
          <w:marTop w:val="0"/>
          <w:marBottom w:val="0"/>
          <w:divBdr>
            <w:top w:val="none" w:sz="0" w:space="0" w:color="auto"/>
            <w:left w:val="none" w:sz="0" w:space="0" w:color="auto"/>
            <w:bottom w:val="none" w:sz="0" w:space="0" w:color="auto"/>
            <w:right w:val="none" w:sz="0" w:space="0" w:color="auto"/>
          </w:divBdr>
          <w:divsChild>
            <w:div w:id="696929001">
              <w:marLeft w:val="0"/>
              <w:marRight w:val="0"/>
              <w:marTop w:val="0"/>
              <w:marBottom w:val="0"/>
              <w:divBdr>
                <w:top w:val="none" w:sz="0" w:space="0" w:color="auto"/>
                <w:left w:val="none" w:sz="0" w:space="0" w:color="auto"/>
                <w:bottom w:val="none" w:sz="0" w:space="0" w:color="auto"/>
                <w:right w:val="none" w:sz="0" w:space="0" w:color="auto"/>
              </w:divBdr>
            </w:div>
          </w:divsChild>
        </w:div>
        <w:div w:id="1615135760">
          <w:marLeft w:val="0"/>
          <w:marRight w:val="0"/>
          <w:marTop w:val="0"/>
          <w:marBottom w:val="0"/>
          <w:divBdr>
            <w:top w:val="none" w:sz="0" w:space="0" w:color="auto"/>
            <w:left w:val="none" w:sz="0" w:space="0" w:color="auto"/>
            <w:bottom w:val="none" w:sz="0" w:space="0" w:color="auto"/>
            <w:right w:val="none" w:sz="0" w:space="0" w:color="auto"/>
          </w:divBdr>
          <w:divsChild>
            <w:div w:id="84615833">
              <w:marLeft w:val="0"/>
              <w:marRight w:val="0"/>
              <w:marTop w:val="0"/>
              <w:marBottom w:val="0"/>
              <w:divBdr>
                <w:top w:val="none" w:sz="0" w:space="0" w:color="auto"/>
                <w:left w:val="none" w:sz="0" w:space="0" w:color="auto"/>
                <w:bottom w:val="none" w:sz="0" w:space="0" w:color="auto"/>
                <w:right w:val="none" w:sz="0" w:space="0" w:color="auto"/>
              </w:divBdr>
            </w:div>
          </w:divsChild>
        </w:div>
        <w:div w:id="1622107559">
          <w:marLeft w:val="0"/>
          <w:marRight w:val="0"/>
          <w:marTop w:val="0"/>
          <w:marBottom w:val="0"/>
          <w:divBdr>
            <w:top w:val="none" w:sz="0" w:space="0" w:color="auto"/>
            <w:left w:val="none" w:sz="0" w:space="0" w:color="auto"/>
            <w:bottom w:val="none" w:sz="0" w:space="0" w:color="auto"/>
            <w:right w:val="none" w:sz="0" w:space="0" w:color="auto"/>
          </w:divBdr>
          <w:divsChild>
            <w:div w:id="1244879474">
              <w:marLeft w:val="0"/>
              <w:marRight w:val="0"/>
              <w:marTop w:val="0"/>
              <w:marBottom w:val="0"/>
              <w:divBdr>
                <w:top w:val="none" w:sz="0" w:space="0" w:color="auto"/>
                <w:left w:val="none" w:sz="0" w:space="0" w:color="auto"/>
                <w:bottom w:val="none" w:sz="0" w:space="0" w:color="auto"/>
                <w:right w:val="none" w:sz="0" w:space="0" w:color="auto"/>
              </w:divBdr>
            </w:div>
          </w:divsChild>
        </w:div>
        <w:div w:id="1632125100">
          <w:marLeft w:val="0"/>
          <w:marRight w:val="0"/>
          <w:marTop w:val="0"/>
          <w:marBottom w:val="0"/>
          <w:divBdr>
            <w:top w:val="none" w:sz="0" w:space="0" w:color="auto"/>
            <w:left w:val="none" w:sz="0" w:space="0" w:color="auto"/>
            <w:bottom w:val="none" w:sz="0" w:space="0" w:color="auto"/>
            <w:right w:val="none" w:sz="0" w:space="0" w:color="auto"/>
          </w:divBdr>
          <w:divsChild>
            <w:div w:id="1583567817">
              <w:marLeft w:val="0"/>
              <w:marRight w:val="0"/>
              <w:marTop w:val="0"/>
              <w:marBottom w:val="0"/>
              <w:divBdr>
                <w:top w:val="none" w:sz="0" w:space="0" w:color="auto"/>
                <w:left w:val="none" w:sz="0" w:space="0" w:color="auto"/>
                <w:bottom w:val="none" w:sz="0" w:space="0" w:color="auto"/>
                <w:right w:val="none" w:sz="0" w:space="0" w:color="auto"/>
              </w:divBdr>
            </w:div>
          </w:divsChild>
        </w:div>
        <w:div w:id="1685745895">
          <w:marLeft w:val="0"/>
          <w:marRight w:val="0"/>
          <w:marTop w:val="0"/>
          <w:marBottom w:val="0"/>
          <w:divBdr>
            <w:top w:val="none" w:sz="0" w:space="0" w:color="auto"/>
            <w:left w:val="none" w:sz="0" w:space="0" w:color="auto"/>
            <w:bottom w:val="none" w:sz="0" w:space="0" w:color="auto"/>
            <w:right w:val="none" w:sz="0" w:space="0" w:color="auto"/>
          </w:divBdr>
          <w:divsChild>
            <w:div w:id="1991400924">
              <w:marLeft w:val="0"/>
              <w:marRight w:val="0"/>
              <w:marTop w:val="0"/>
              <w:marBottom w:val="0"/>
              <w:divBdr>
                <w:top w:val="none" w:sz="0" w:space="0" w:color="auto"/>
                <w:left w:val="none" w:sz="0" w:space="0" w:color="auto"/>
                <w:bottom w:val="none" w:sz="0" w:space="0" w:color="auto"/>
                <w:right w:val="none" w:sz="0" w:space="0" w:color="auto"/>
              </w:divBdr>
            </w:div>
          </w:divsChild>
        </w:div>
        <w:div w:id="1716613137">
          <w:marLeft w:val="0"/>
          <w:marRight w:val="0"/>
          <w:marTop w:val="0"/>
          <w:marBottom w:val="0"/>
          <w:divBdr>
            <w:top w:val="none" w:sz="0" w:space="0" w:color="auto"/>
            <w:left w:val="none" w:sz="0" w:space="0" w:color="auto"/>
            <w:bottom w:val="none" w:sz="0" w:space="0" w:color="auto"/>
            <w:right w:val="none" w:sz="0" w:space="0" w:color="auto"/>
          </w:divBdr>
          <w:divsChild>
            <w:div w:id="1395349386">
              <w:marLeft w:val="0"/>
              <w:marRight w:val="0"/>
              <w:marTop w:val="0"/>
              <w:marBottom w:val="0"/>
              <w:divBdr>
                <w:top w:val="none" w:sz="0" w:space="0" w:color="auto"/>
                <w:left w:val="none" w:sz="0" w:space="0" w:color="auto"/>
                <w:bottom w:val="none" w:sz="0" w:space="0" w:color="auto"/>
                <w:right w:val="none" w:sz="0" w:space="0" w:color="auto"/>
              </w:divBdr>
            </w:div>
          </w:divsChild>
        </w:div>
        <w:div w:id="1719428540">
          <w:marLeft w:val="0"/>
          <w:marRight w:val="0"/>
          <w:marTop w:val="0"/>
          <w:marBottom w:val="0"/>
          <w:divBdr>
            <w:top w:val="none" w:sz="0" w:space="0" w:color="auto"/>
            <w:left w:val="none" w:sz="0" w:space="0" w:color="auto"/>
            <w:bottom w:val="none" w:sz="0" w:space="0" w:color="auto"/>
            <w:right w:val="none" w:sz="0" w:space="0" w:color="auto"/>
          </w:divBdr>
          <w:divsChild>
            <w:div w:id="81731589">
              <w:marLeft w:val="0"/>
              <w:marRight w:val="0"/>
              <w:marTop w:val="0"/>
              <w:marBottom w:val="0"/>
              <w:divBdr>
                <w:top w:val="none" w:sz="0" w:space="0" w:color="auto"/>
                <w:left w:val="none" w:sz="0" w:space="0" w:color="auto"/>
                <w:bottom w:val="none" w:sz="0" w:space="0" w:color="auto"/>
                <w:right w:val="none" w:sz="0" w:space="0" w:color="auto"/>
              </w:divBdr>
            </w:div>
          </w:divsChild>
        </w:div>
        <w:div w:id="1740639042">
          <w:marLeft w:val="0"/>
          <w:marRight w:val="0"/>
          <w:marTop w:val="0"/>
          <w:marBottom w:val="0"/>
          <w:divBdr>
            <w:top w:val="none" w:sz="0" w:space="0" w:color="auto"/>
            <w:left w:val="none" w:sz="0" w:space="0" w:color="auto"/>
            <w:bottom w:val="none" w:sz="0" w:space="0" w:color="auto"/>
            <w:right w:val="none" w:sz="0" w:space="0" w:color="auto"/>
          </w:divBdr>
          <w:divsChild>
            <w:div w:id="1803768797">
              <w:marLeft w:val="0"/>
              <w:marRight w:val="0"/>
              <w:marTop w:val="0"/>
              <w:marBottom w:val="0"/>
              <w:divBdr>
                <w:top w:val="none" w:sz="0" w:space="0" w:color="auto"/>
                <w:left w:val="none" w:sz="0" w:space="0" w:color="auto"/>
                <w:bottom w:val="none" w:sz="0" w:space="0" w:color="auto"/>
                <w:right w:val="none" w:sz="0" w:space="0" w:color="auto"/>
              </w:divBdr>
            </w:div>
          </w:divsChild>
        </w:div>
        <w:div w:id="1769545421">
          <w:marLeft w:val="0"/>
          <w:marRight w:val="0"/>
          <w:marTop w:val="0"/>
          <w:marBottom w:val="0"/>
          <w:divBdr>
            <w:top w:val="none" w:sz="0" w:space="0" w:color="auto"/>
            <w:left w:val="none" w:sz="0" w:space="0" w:color="auto"/>
            <w:bottom w:val="none" w:sz="0" w:space="0" w:color="auto"/>
            <w:right w:val="none" w:sz="0" w:space="0" w:color="auto"/>
          </w:divBdr>
          <w:divsChild>
            <w:div w:id="1016275386">
              <w:marLeft w:val="0"/>
              <w:marRight w:val="0"/>
              <w:marTop w:val="0"/>
              <w:marBottom w:val="0"/>
              <w:divBdr>
                <w:top w:val="none" w:sz="0" w:space="0" w:color="auto"/>
                <w:left w:val="none" w:sz="0" w:space="0" w:color="auto"/>
                <w:bottom w:val="none" w:sz="0" w:space="0" w:color="auto"/>
                <w:right w:val="none" w:sz="0" w:space="0" w:color="auto"/>
              </w:divBdr>
            </w:div>
          </w:divsChild>
        </w:div>
        <w:div w:id="1777944208">
          <w:marLeft w:val="0"/>
          <w:marRight w:val="0"/>
          <w:marTop w:val="0"/>
          <w:marBottom w:val="0"/>
          <w:divBdr>
            <w:top w:val="none" w:sz="0" w:space="0" w:color="auto"/>
            <w:left w:val="none" w:sz="0" w:space="0" w:color="auto"/>
            <w:bottom w:val="none" w:sz="0" w:space="0" w:color="auto"/>
            <w:right w:val="none" w:sz="0" w:space="0" w:color="auto"/>
          </w:divBdr>
          <w:divsChild>
            <w:div w:id="948976653">
              <w:marLeft w:val="0"/>
              <w:marRight w:val="0"/>
              <w:marTop w:val="0"/>
              <w:marBottom w:val="0"/>
              <w:divBdr>
                <w:top w:val="none" w:sz="0" w:space="0" w:color="auto"/>
                <w:left w:val="none" w:sz="0" w:space="0" w:color="auto"/>
                <w:bottom w:val="none" w:sz="0" w:space="0" w:color="auto"/>
                <w:right w:val="none" w:sz="0" w:space="0" w:color="auto"/>
              </w:divBdr>
            </w:div>
          </w:divsChild>
        </w:div>
        <w:div w:id="1783260906">
          <w:marLeft w:val="0"/>
          <w:marRight w:val="0"/>
          <w:marTop w:val="0"/>
          <w:marBottom w:val="0"/>
          <w:divBdr>
            <w:top w:val="none" w:sz="0" w:space="0" w:color="auto"/>
            <w:left w:val="none" w:sz="0" w:space="0" w:color="auto"/>
            <w:bottom w:val="none" w:sz="0" w:space="0" w:color="auto"/>
            <w:right w:val="none" w:sz="0" w:space="0" w:color="auto"/>
          </w:divBdr>
          <w:divsChild>
            <w:div w:id="1334068825">
              <w:marLeft w:val="0"/>
              <w:marRight w:val="0"/>
              <w:marTop w:val="0"/>
              <w:marBottom w:val="0"/>
              <w:divBdr>
                <w:top w:val="none" w:sz="0" w:space="0" w:color="auto"/>
                <w:left w:val="none" w:sz="0" w:space="0" w:color="auto"/>
                <w:bottom w:val="none" w:sz="0" w:space="0" w:color="auto"/>
                <w:right w:val="none" w:sz="0" w:space="0" w:color="auto"/>
              </w:divBdr>
            </w:div>
          </w:divsChild>
        </w:div>
        <w:div w:id="1796369258">
          <w:marLeft w:val="0"/>
          <w:marRight w:val="0"/>
          <w:marTop w:val="0"/>
          <w:marBottom w:val="0"/>
          <w:divBdr>
            <w:top w:val="none" w:sz="0" w:space="0" w:color="auto"/>
            <w:left w:val="none" w:sz="0" w:space="0" w:color="auto"/>
            <w:bottom w:val="none" w:sz="0" w:space="0" w:color="auto"/>
            <w:right w:val="none" w:sz="0" w:space="0" w:color="auto"/>
          </w:divBdr>
          <w:divsChild>
            <w:div w:id="1418407949">
              <w:marLeft w:val="0"/>
              <w:marRight w:val="0"/>
              <w:marTop w:val="0"/>
              <w:marBottom w:val="0"/>
              <w:divBdr>
                <w:top w:val="none" w:sz="0" w:space="0" w:color="auto"/>
                <w:left w:val="none" w:sz="0" w:space="0" w:color="auto"/>
                <w:bottom w:val="none" w:sz="0" w:space="0" w:color="auto"/>
                <w:right w:val="none" w:sz="0" w:space="0" w:color="auto"/>
              </w:divBdr>
            </w:div>
          </w:divsChild>
        </w:div>
        <w:div w:id="1812164989">
          <w:marLeft w:val="0"/>
          <w:marRight w:val="0"/>
          <w:marTop w:val="0"/>
          <w:marBottom w:val="0"/>
          <w:divBdr>
            <w:top w:val="none" w:sz="0" w:space="0" w:color="auto"/>
            <w:left w:val="none" w:sz="0" w:space="0" w:color="auto"/>
            <w:bottom w:val="none" w:sz="0" w:space="0" w:color="auto"/>
            <w:right w:val="none" w:sz="0" w:space="0" w:color="auto"/>
          </w:divBdr>
          <w:divsChild>
            <w:div w:id="964625181">
              <w:marLeft w:val="0"/>
              <w:marRight w:val="0"/>
              <w:marTop w:val="0"/>
              <w:marBottom w:val="0"/>
              <w:divBdr>
                <w:top w:val="none" w:sz="0" w:space="0" w:color="auto"/>
                <w:left w:val="none" w:sz="0" w:space="0" w:color="auto"/>
                <w:bottom w:val="none" w:sz="0" w:space="0" w:color="auto"/>
                <w:right w:val="none" w:sz="0" w:space="0" w:color="auto"/>
              </w:divBdr>
            </w:div>
          </w:divsChild>
        </w:div>
        <w:div w:id="1847673288">
          <w:marLeft w:val="0"/>
          <w:marRight w:val="0"/>
          <w:marTop w:val="0"/>
          <w:marBottom w:val="0"/>
          <w:divBdr>
            <w:top w:val="none" w:sz="0" w:space="0" w:color="auto"/>
            <w:left w:val="none" w:sz="0" w:space="0" w:color="auto"/>
            <w:bottom w:val="none" w:sz="0" w:space="0" w:color="auto"/>
            <w:right w:val="none" w:sz="0" w:space="0" w:color="auto"/>
          </w:divBdr>
          <w:divsChild>
            <w:div w:id="45760915">
              <w:marLeft w:val="0"/>
              <w:marRight w:val="0"/>
              <w:marTop w:val="0"/>
              <w:marBottom w:val="0"/>
              <w:divBdr>
                <w:top w:val="none" w:sz="0" w:space="0" w:color="auto"/>
                <w:left w:val="none" w:sz="0" w:space="0" w:color="auto"/>
                <w:bottom w:val="none" w:sz="0" w:space="0" w:color="auto"/>
                <w:right w:val="none" w:sz="0" w:space="0" w:color="auto"/>
              </w:divBdr>
            </w:div>
            <w:div w:id="900024074">
              <w:marLeft w:val="0"/>
              <w:marRight w:val="0"/>
              <w:marTop w:val="0"/>
              <w:marBottom w:val="0"/>
              <w:divBdr>
                <w:top w:val="none" w:sz="0" w:space="0" w:color="auto"/>
                <w:left w:val="none" w:sz="0" w:space="0" w:color="auto"/>
                <w:bottom w:val="none" w:sz="0" w:space="0" w:color="auto"/>
                <w:right w:val="none" w:sz="0" w:space="0" w:color="auto"/>
              </w:divBdr>
            </w:div>
          </w:divsChild>
        </w:div>
        <w:div w:id="1855722361">
          <w:marLeft w:val="0"/>
          <w:marRight w:val="0"/>
          <w:marTop w:val="0"/>
          <w:marBottom w:val="0"/>
          <w:divBdr>
            <w:top w:val="none" w:sz="0" w:space="0" w:color="auto"/>
            <w:left w:val="none" w:sz="0" w:space="0" w:color="auto"/>
            <w:bottom w:val="none" w:sz="0" w:space="0" w:color="auto"/>
            <w:right w:val="none" w:sz="0" w:space="0" w:color="auto"/>
          </w:divBdr>
          <w:divsChild>
            <w:div w:id="2012024786">
              <w:marLeft w:val="0"/>
              <w:marRight w:val="0"/>
              <w:marTop w:val="0"/>
              <w:marBottom w:val="0"/>
              <w:divBdr>
                <w:top w:val="none" w:sz="0" w:space="0" w:color="auto"/>
                <w:left w:val="none" w:sz="0" w:space="0" w:color="auto"/>
                <w:bottom w:val="none" w:sz="0" w:space="0" w:color="auto"/>
                <w:right w:val="none" w:sz="0" w:space="0" w:color="auto"/>
              </w:divBdr>
            </w:div>
          </w:divsChild>
        </w:div>
        <w:div w:id="1903900863">
          <w:marLeft w:val="0"/>
          <w:marRight w:val="0"/>
          <w:marTop w:val="0"/>
          <w:marBottom w:val="0"/>
          <w:divBdr>
            <w:top w:val="none" w:sz="0" w:space="0" w:color="auto"/>
            <w:left w:val="none" w:sz="0" w:space="0" w:color="auto"/>
            <w:bottom w:val="none" w:sz="0" w:space="0" w:color="auto"/>
            <w:right w:val="none" w:sz="0" w:space="0" w:color="auto"/>
          </w:divBdr>
          <w:divsChild>
            <w:div w:id="1941639108">
              <w:marLeft w:val="0"/>
              <w:marRight w:val="0"/>
              <w:marTop w:val="0"/>
              <w:marBottom w:val="0"/>
              <w:divBdr>
                <w:top w:val="none" w:sz="0" w:space="0" w:color="auto"/>
                <w:left w:val="none" w:sz="0" w:space="0" w:color="auto"/>
                <w:bottom w:val="none" w:sz="0" w:space="0" w:color="auto"/>
                <w:right w:val="none" w:sz="0" w:space="0" w:color="auto"/>
              </w:divBdr>
            </w:div>
          </w:divsChild>
        </w:div>
        <w:div w:id="1905530468">
          <w:marLeft w:val="0"/>
          <w:marRight w:val="0"/>
          <w:marTop w:val="0"/>
          <w:marBottom w:val="0"/>
          <w:divBdr>
            <w:top w:val="none" w:sz="0" w:space="0" w:color="auto"/>
            <w:left w:val="none" w:sz="0" w:space="0" w:color="auto"/>
            <w:bottom w:val="none" w:sz="0" w:space="0" w:color="auto"/>
            <w:right w:val="none" w:sz="0" w:space="0" w:color="auto"/>
          </w:divBdr>
          <w:divsChild>
            <w:div w:id="1821382934">
              <w:marLeft w:val="0"/>
              <w:marRight w:val="0"/>
              <w:marTop w:val="0"/>
              <w:marBottom w:val="0"/>
              <w:divBdr>
                <w:top w:val="none" w:sz="0" w:space="0" w:color="auto"/>
                <w:left w:val="none" w:sz="0" w:space="0" w:color="auto"/>
                <w:bottom w:val="none" w:sz="0" w:space="0" w:color="auto"/>
                <w:right w:val="none" w:sz="0" w:space="0" w:color="auto"/>
              </w:divBdr>
            </w:div>
          </w:divsChild>
        </w:div>
        <w:div w:id="1938907081">
          <w:marLeft w:val="0"/>
          <w:marRight w:val="0"/>
          <w:marTop w:val="0"/>
          <w:marBottom w:val="0"/>
          <w:divBdr>
            <w:top w:val="none" w:sz="0" w:space="0" w:color="auto"/>
            <w:left w:val="none" w:sz="0" w:space="0" w:color="auto"/>
            <w:bottom w:val="none" w:sz="0" w:space="0" w:color="auto"/>
            <w:right w:val="none" w:sz="0" w:space="0" w:color="auto"/>
          </w:divBdr>
          <w:divsChild>
            <w:div w:id="1181357988">
              <w:marLeft w:val="0"/>
              <w:marRight w:val="0"/>
              <w:marTop w:val="0"/>
              <w:marBottom w:val="0"/>
              <w:divBdr>
                <w:top w:val="none" w:sz="0" w:space="0" w:color="auto"/>
                <w:left w:val="none" w:sz="0" w:space="0" w:color="auto"/>
                <w:bottom w:val="none" w:sz="0" w:space="0" w:color="auto"/>
                <w:right w:val="none" w:sz="0" w:space="0" w:color="auto"/>
              </w:divBdr>
            </w:div>
          </w:divsChild>
        </w:div>
        <w:div w:id="1950772286">
          <w:marLeft w:val="0"/>
          <w:marRight w:val="0"/>
          <w:marTop w:val="0"/>
          <w:marBottom w:val="0"/>
          <w:divBdr>
            <w:top w:val="none" w:sz="0" w:space="0" w:color="auto"/>
            <w:left w:val="none" w:sz="0" w:space="0" w:color="auto"/>
            <w:bottom w:val="none" w:sz="0" w:space="0" w:color="auto"/>
            <w:right w:val="none" w:sz="0" w:space="0" w:color="auto"/>
          </w:divBdr>
          <w:divsChild>
            <w:div w:id="841356482">
              <w:marLeft w:val="0"/>
              <w:marRight w:val="0"/>
              <w:marTop w:val="0"/>
              <w:marBottom w:val="0"/>
              <w:divBdr>
                <w:top w:val="none" w:sz="0" w:space="0" w:color="auto"/>
                <w:left w:val="none" w:sz="0" w:space="0" w:color="auto"/>
                <w:bottom w:val="none" w:sz="0" w:space="0" w:color="auto"/>
                <w:right w:val="none" w:sz="0" w:space="0" w:color="auto"/>
              </w:divBdr>
            </w:div>
          </w:divsChild>
        </w:div>
        <w:div w:id="2007322645">
          <w:marLeft w:val="0"/>
          <w:marRight w:val="0"/>
          <w:marTop w:val="0"/>
          <w:marBottom w:val="0"/>
          <w:divBdr>
            <w:top w:val="none" w:sz="0" w:space="0" w:color="auto"/>
            <w:left w:val="none" w:sz="0" w:space="0" w:color="auto"/>
            <w:bottom w:val="none" w:sz="0" w:space="0" w:color="auto"/>
            <w:right w:val="none" w:sz="0" w:space="0" w:color="auto"/>
          </w:divBdr>
          <w:divsChild>
            <w:div w:id="1618443162">
              <w:marLeft w:val="0"/>
              <w:marRight w:val="0"/>
              <w:marTop w:val="0"/>
              <w:marBottom w:val="0"/>
              <w:divBdr>
                <w:top w:val="none" w:sz="0" w:space="0" w:color="auto"/>
                <w:left w:val="none" w:sz="0" w:space="0" w:color="auto"/>
                <w:bottom w:val="none" w:sz="0" w:space="0" w:color="auto"/>
                <w:right w:val="none" w:sz="0" w:space="0" w:color="auto"/>
              </w:divBdr>
            </w:div>
          </w:divsChild>
        </w:div>
        <w:div w:id="2023162645">
          <w:marLeft w:val="0"/>
          <w:marRight w:val="0"/>
          <w:marTop w:val="0"/>
          <w:marBottom w:val="0"/>
          <w:divBdr>
            <w:top w:val="none" w:sz="0" w:space="0" w:color="auto"/>
            <w:left w:val="none" w:sz="0" w:space="0" w:color="auto"/>
            <w:bottom w:val="none" w:sz="0" w:space="0" w:color="auto"/>
            <w:right w:val="none" w:sz="0" w:space="0" w:color="auto"/>
          </w:divBdr>
          <w:divsChild>
            <w:div w:id="1913616662">
              <w:marLeft w:val="0"/>
              <w:marRight w:val="0"/>
              <w:marTop w:val="0"/>
              <w:marBottom w:val="0"/>
              <w:divBdr>
                <w:top w:val="none" w:sz="0" w:space="0" w:color="auto"/>
                <w:left w:val="none" w:sz="0" w:space="0" w:color="auto"/>
                <w:bottom w:val="none" w:sz="0" w:space="0" w:color="auto"/>
                <w:right w:val="none" w:sz="0" w:space="0" w:color="auto"/>
              </w:divBdr>
            </w:div>
          </w:divsChild>
        </w:div>
        <w:div w:id="2031490752">
          <w:marLeft w:val="0"/>
          <w:marRight w:val="0"/>
          <w:marTop w:val="0"/>
          <w:marBottom w:val="0"/>
          <w:divBdr>
            <w:top w:val="none" w:sz="0" w:space="0" w:color="auto"/>
            <w:left w:val="none" w:sz="0" w:space="0" w:color="auto"/>
            <w:bottom w:val="none" w:sz="0" w:space="0" w:color="auto"/>
            <w:right w:val="none" w:sz="0" w:space="0" w:color="auto"/>
          </w:divBdr>
          <w:divsChild>
            <w:div w:id="1850439098">
              <w:marLeft w:val="0"/>
              <w:marRight w:val="0"/>
              <w:marTop w:val="0"/>
              <w:marBottom w:val="0"/>
              <w:divBdr>
                <w:top w:val="none" w:sz="0" w:space="0" w:color="auto"/>
                <w:left w:val="none" w:sz="0" w:space="0" w:color="auto"/>
                <w:bottom w:val="none" w:sz="0" w:space="0" w:color="auto"/>
                <w:right w:val="none" w:sz="0" w:space="0" w:color="auto"/>
              </w:divBdr>
            </w:div>
          </w:divsChild>
        </w:div>
        <w:div w:id="2096046359">
          <w:marLeft w:val="0"/>
          <w:marRight w:val="0"/>
          <w:marTop w:val="0"/>
          <w:marBottom w:val="0"/>
          <w:divBdr>
            <w:top w:val="none" w:sz="0" w:space="0" w:color="auto"/>
            <w:left w:val="none" w:sz="0" w:space="0" w:color="auto"/>
            <w:bottom w:val="none" w:sz="0" w:space="0" w:color="auto"/>
            <w:right w:val="none" w:sz="0" w:space="0" w:color="auto"/>
          </w:divBdr>
          <w:divsChild>
            <w:div w:id="2021539307">
              <w:marLeft w:val="0"/>
              <w:marRight w:val="0"/>
              <w:marTop w:val="0"/>
              <w:marBottom w:val="0"/>
              <w:divBdr>
                <w:top w:val="none" w:sz="0" w:space="0" w:color="auto"/>
                <w:left w:val="none" w:sz="0" w:space="0" w:color="auto"/>
                <w:bottom w:val="none" w:sz="0" w:space="0" w:color="auto"/>
                <w:right w:val="none" w:sz="0" w:space="0" w:color="auto"/>
              </w:divBdr>
            </w:div>
          </w:divsChild>
        </w:div>
        <w:div w:id="2102793632">
          <w:marLeft w:val="0"/>
          <w:marRight w:val="0"/>
          <w:marTop w:val="0"/>
          <w:marBottom w:val="0"/>
          <w:divBdr>
            <w:top w:val="none" w:sz="0" w:space="0" w:color="auto"/>
            <w:left w:val="none" w:sz="0" w:space="0" w:color="auto"/>
            <w:bottom w:val="none" w:sz="0" w:space="0" w:color="auto"/>
            <w:right w:val="none" w:sz="0" w:space="0" w:color="auto"/>
          </w:divBdr>
          <w:divsChild>
            <w:div w:id="1650985027">
              <w:marLeft w:val="0"/>
              <w:marRight w:val="0"/>
              <w:marTop w:val="0"/>
              <w:marBottom w:val="0"/>
              <w:divBdr>
                <w:top w:val="none" w:sz="0" w:space="0" w:color="auto"/>
                <w:left w:val="none" w:sz="0" w:space="0" w:color="auto"/>
                <w:bottom w:val="none" w:sz="0" w:space="0" w:color="auto"/>
                <w:right w:val="none" w:sz="0" w:space="0" w:color="auto"/>
              </w:divBdr>
            </w:div>
          </w:divsChild>
        </w:div>
        <w:div w:id="2103258109">
          <w:marLeft w:val="0"/>
          <w:marRight w:val="0"/>
          <w:marTop w:val="0"/>
          <w:marBottom w:val="0"/>
          <w:divBdr>
            <w:top w:val="none" w:sz="0" w:space="0" w:color="auto"/>
            <w:left w:val="none" w:sz="0" w:space="0" w:color="auto"/>
            <w:bottom w:val="none" w:sz="0" w:space="0" w:color="auto"/>
            <w:right w:val="none" w:sz="0" w:space="0" w:color="auto"/>
          </w:divBdr>
          <w:divsChild>
            <w:div w:id="985626155">
              <w:marLeft w:val="0"/>
              <w:marRight w:val="0"/>
              <w:marTop w:val="0"/>
              <w:marBottom w:val="0"/>
              <w:divBdr>
                <w:top w:val="none" w:sz="0" w:space="0" w:color="auto"/>
                <w:left w:val="none" w:sz="0" w:space="0" w:color="auto"/>
                <w:bottom w:val="none" w:sz="0" w:space="0" w:color="auto"/>
                <w:right w:val="none" w:sz="0" w:space="0" w:color="auto"/>
              </w:divBdr>
            </w:div>
          </w:divsChild>
        </w:div>
        <w:div w:id="2105109036">
          <w:marLeft w:val="0"/>
          <w:marRight w:val="0"/>
          <w:marTop w:val="0"/>
          <w:marBottom w:val="0"/>
          <w:divBdr>
            <w:top w:val="none" w:sz="0" w:space="0" w:color="auto"/>
            <w:left w:val="none" w:sz="0" w:space="0" w:color="auto"/>
            <w:bottom w:val="none" w:sz="0" w:space="0" w:color="auto"/>
            <w:right w:val="none" w:sz="0" w:space="0" w:color="auto"/>
          </w:divBdr>
          <w:divsChild>
            <w:div w:id="398215770">
              <w:marLeft w:val="0"/>
              <w:marRight w:val="0"/>
              <w:marTop w:val="0"/>
              <w:marBottom w:val="0"/>
              <w:divBdr>
                <w:top w:val="none" w:sz="0" w:space="0" w:color="auto"/>
                <w:left w:val="none" w:sz="0" w:space="0" w:color="auto"/>
                <w:bottom w:val="none" w:sz="0" w:space="0" w:color="auto"/>
                <w:right w:val="none" w:sz="0" w:space="0" w:color="auto"/>
              </w:divBdr>
            </w:div>
          </w:divsChild>
        </w:div>
        <w:div w:id="2111536461">
          <w:marLeft w:val="0"/>
          <w:marRight w:val="0"/>
          <w:marTop w:val="0"/>
          <w:marBottom w:val="0"/>
          <w:divBdr>
            <w:top w:val="none" w:sz="0" w:space="0" w:color="auto"/>
            <w:left w:val="none" w:sz="0" w:space="0" w:color="auto"/>
            <w:bottom w:val="none" w:sz="0" w:space="0" w:color="auto"/>
            <w:right w:val="none" w:sz="0" w:space="0" w:color="auto"/>
          </w:divBdr>
          <w:divsChild>
            <w:div w:id="4931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13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1.png"/><Relationship Id="rId26" Type="http://schemas.openxmlformats.org/officeDocument/2006/relationships/hyperlink" Target="https://likumi.lv/ta/id/301572-noteikumi-par-pedagogiem-nepieciesamo-izglitibu-un-profesionalo-kvalifikaciju-un-pedagogu-profesionalas-kompetences-pilnveides-kartibu" TargetMode="External"/><Relationship Id="rId39" Type="http://schemas.openxmlformats.org/officeDocument/2006/relationships/hyperlink" Target="https://maciunmacies.valoda.lv/wp-content/uploads/2022/04/C1_uzdevumi_2022_03.pdf" TargetMode="External"/><Relationship Id="rId21" Type="http://schemas.openxmlformats.org/officeDocument/2006/relationships/header" Target="header2.xml"/><Relationship Id="rId34" Type="http://schemas.openxmlformats.org/officeDocument/2006/relationships/hyperlink" Target="https://maciunmacies.valoda.lv/wp-content/uploads/2021/03/C_limenis_red.pdf" TargetMode="External"/><Relationship Id="rId42" Type="http://schemas.openxmlformats.org/officeDocument/2006/relationships/hyperlink" Target="https://maciunmacies.valoda.lv/pasvertesanas-un-pasmacibas-riks"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vktap.mk.gov.lv/tasks/control_headers/d2a3ba68-21ad-417b-8938-2b4b12972240" TargetMode="External"/><Relationship Id="rId29" Type="http://schemas.openxmlformats.org/officeDocument/2006/relationships/hyperlink" Target="https://likumi.lv/ta/id/50759-izglitibas-lik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hyperlink" Target="https://www.sif.gov.lv/lv/latviesu-valodas-macibas-ukrainas-civiliedzivotajiem" TargetMode="External"/><Relationship Id="rId32" Type="http://schemas.openxmlformats.org/officeDocument/2006/relationships/hyperlink" Target="https://maciunmacies.valoda.lv/wp-content/uploads/2021/03/A_limenis_red.pdf" TargetMode="External"/><Relationship Id="rId37" Type="http://schemas.openxmlformats.org/officeDocument/2006/relationships/hyperlink" Target="https://maciunmacies.valoda.lv/wp-content/uploads/2022/04/B1_uzdevumi_2022_03.pdf" TargetMode="External"/><Relationship Id="rId40" Type="http://schemas.openxmlformats.org/officeDocument/2006/relationships/hyperlink" Target="https://maciunmacies.valoda.lv/wp-content/uploads/2022/04/C2_uzdevumi_2022_03.pdf" TargetMode="External"/><Relationship Id="rId45" Type="http://schemas.openxmlformats.org/officeDocument/2006/relationships/hyperlink" Target="https://likumi.lv/ta/id/330669-noteikumi-par-valsts-valodas-zinasanu-apjomu-un-valsts-valodas-prasmes-parbaudes-kartibu" TargetMode="Externa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hyperlink" Target="https://www.nva.gov.lv/lv/media/3935/download?attachment" TargetMode="External"/><Relationship Id="rId28" Type="http://schemas.openxmlformats.org/officeDocument/2006/relationships/hyperlink" Target="https://likumi.lv/ta/id/50759-izglitibas-likums" TargetMode="External"/><Relationship Id="rId36" Type="http://schemas.openxmlformats.org/officeDocument/2006/relationships/hyperlink" Target="https://maciunmacies.valoda.lv/wp-content/uploads/2022/04/A2_uzdevumi_2022_03.pdf"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likumi.lv/ta/id/20244-profesionalas-izglitibas-likums" TargetMode="External"/><Relationship Id="rId44" Type="http://schemas.openxmlformats.org/officeDocument/2006/relationships/hyperlink" Target="https://www.visc.gov.lv/en/state-language-proficiency-tes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2.xml"/><Relationship Id="rId27" Type="http://schemas.openxmlformats.org/officeDocument/2006/relationships/hyperlink" Target="https://likumi.lv/ta/id/50759-izglitibas-likums" TargetMode="External"/><Relationship Id="rId30" Type="http://schemas.openxmlformats.org/officeDocument/2006/relationships/hyperlink" Target="https://likumi.lv/ta/id/20244-profesionalas-izglitibas-likums" TargetMode="External"/><Relationship Id="rId35" Type="http://schemas.openxmlformats.org/officeDocument/2006/relationships/hyperlink" Target="https://maciunmacies.valoda.lv/wp-content/uploads/2022/04/A1_uzdevumi_2022_03.pdf" TargetMode="External"/><Relationship Id="rId43" Type="http://schemas.openxmlformats.org/officeDocument/2006/relationships/hyperlink" Target="https://www.visc.gov.lv/lv/valsts-valodas-prasmes-parbaude"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diagramLayout" Target="diagrams/layout1.xml"/><Relationship Id="rId17" Type="http://schemas.openxmlformats.org/officeDocument/2006/relationships/hyperlink" Target="https://valoda.lv/petijumi/sociolingvistika/" TargetMode="External"/><Relationship Id="rId25" Type="http://schemas.openxmlformats.org/officeDocument/2006/relationships/hyperlink" Target="https://www.sif.gov.lv/lv/latviesu-valodas-apguve-remigrantiem-un-vinu-gimenes-locekliem" TargetMode="External"/><Relationship Id="rId33" Type="http://schemas.openxmlformats.org/officeDocument/2006/relationships/hyperlink" Target="https://maciunmacies.valoda.lv/wp-content/uploads/2021/03/B_limenis_red.pdf" TargetMode="External"/><Relationship Id="rId38" Type="http://schemas.openxmlformats.org/officeDocument/2006/relationships/hyperlink" Target="https://maciunmacies.valoda.lv/wp-content/uploads/2022/04/B2_uzdevumi_2022_03.pdf" TargetMode="External"/><Relationship Id="rId46" Type="http://schemas.openxmlformats.org/officeDocument/2006/relationships/footer" Target="footer3.xml"/><Relationship Id="rId20" Type="http://schemas.openxmlformats.org/officeDocument/2006/relationships/footer" Target="footer1.xml"/><Relationship Id="rId41" Type="http://schemas.openxmlformats.org/officeDocument/2006/relationships/hyperlink" Target="http://www.sazinastilts.lv/language-learning/language-portfoli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aloda.lv/wp-content/uploads/docs/Projekti/LV_mat_evp_valodu_pase.pdf" TargetMode="External"/><Relationship Id="rId7" Type="http://schemas.openxmlformats.org/officeDocument/2006/relationships/hyperlink" Target="https://maciunmacies.valoda.lv/maci/valodas-prasmes-limeni" TargetMode="External"/><Relationship Id="rId2" Type="http://schemas.openxmlformats.org/officeDocument/2006/relationships/hyperlink" Target="https://likumi.lv/ta/id/353989" TargetMode="External"/><Relationship Id="rId1" Type="http://schemas.openxmlformats.org/officeDocument/2006/relationships/hyperlink" Target="https://tapportals.mk.gov.lv/legal_acts/2d477536-f88c-439c-a7687f9cb025f7d9" TargetMode="External"/><Relationship Id="rId6" Type="http://schemas.openxmlformats.org/officeDocument/2006/relationships/hyperlink" Target="https://valoda.lv/wp-content/uploads/docs/Projekti/LV_mat_evp_valodu_pase.pdf" TargetMode="External"/><Relationship Id="rId5" Type="http://schemas.openxmlformats.org/officeDocument/2006/relationships/hyperlink" Target="https://www.lu.lv/zinatne/programmas-un-projekti/eiropas-savienibas-strukturfondi/eiropas-socialais-fonds-plus-esf/esf-4228/" TargetMode="External"/><Relationship Id="rId4" Type="http://schemas.openxmlformats.org/officeDocument/2006/relationships/hyperlink" Target="https://m.likumi.lv/ta/id/352897"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05EC90-75C6-4912-BC06-11726A487762}" type="doc">
      <dgm:prSet loTypeId="urn:microsoft.com/office/officeart/2005/8/layout/lProcess1" loCatId="process" qsTypeId="urn:microsoft.com/office/officeart/2005/8/quickstyle/simple1" qsCatId="simple" csTypeId="urn:microsoft.com/office/officeart/2005/8/colors/accent0_3" csCatId="mainScheme" phldr="1"/>
      <dgm:spPr/>
      <dgm:t>
        <a:bodyPr/>
        <a:lstStyle/>
        <a:p>
          <a:endParaRPr lang="lv-LV"/>
        </a:p>
      </dgm:t>
    </dgm:pt>
    <dgm:pt modelId="{6FD0F685-564A-47D2-9D02-C47DA44D2626}">
      <dgm:prSet phldrT="[Text]"/>
      <dgm:spPr>
        <a:solidFill>
          <a:srgbClr val="5A2781"/>
        </a:solidFill>
      </dgm:spPr>
      <dgm:t>
        <a:bodyPr/>
        <a:lstStyle/>
        <a:p>
          <a:r>
            <a:rPr lang="lv-LV">
              <a:latin typeface="Times New Roman" panose="02020603050405020304" pitchFamily="18" charset="0"/>
              <a:cs typeface="Times New Roman" panose="02020603050405020304" pitchFamily="18" charset="0"/>
            </a:rPr>
            <a:t>Valsts valodas un izglītības politika</a:t>
          </a:r>
        </a:p>
      </dgm:t>
    </dgm:pt>
    <dgm:pt modelId="{D03028B8-04E2-4EE5-8494-B05508C88949}" type="parTrans" cxnId="{0F5EFB09-5E34-442C-9E85-A0316E9DDF54}">
      <dgm:prSet/>
      <dgm:spPr/>
      <dgm:t>
        <a:bodyPr/>
        <a:lstStyle/>
        <a:p>
          <a:endParaRPr lang="lv-LV">
            <a:latin typeface="Times New Roman" panose="02020603050405020304" pitchFamily="18" charset="0"/>
            <a:cs typeface="Times New Roman" panose="02020603050405020304" pitchFamily="18" charset="0"/>
          </a:endParaRPr>
        </a:p>
      </dgm:t>
    </dgm:pt>
    <dgm:pt modelId="{72463A91-7353-425B-BAEF-043294CF00C9}" type="sibTrans" cxnId="{0F5EFB09-5E34-442C-9E85-A0316E9DDF54}">
      <dgm:prSet/>
      <dgm:spPr/>
      <dgm:t>
        <a:bodyPr/>
        <a:lstStyle/>
        <a:p>
          <a:endParaRPr lang="lv-LV">
            <a:latin typeface="Times New Roman" panose="02020603050405020304" pitchFamily="18" charset="0"/>
            <a:cs typeface="Times New Roman" panose="02020603050405020304" pitchFamily="18" charset="0"/>
          </a:endParaRPr>
        </a:p>
      </dgm:t>
    </dgm:pt>
    <dgm:pt modelId="{27F183E7-4D4B-4805-AA26-AE8525CC3297}">
      <dgm:prSet phldrT="[Text]"/>
      <dgm:spPr/>
      <dgm:t>
        <a:bodyPr/>
        <a:lstStyle/>
        <a:p>
          <a:r>
            <a:rPr lang="lv-LV">
              <a:latin typeface="Times New Roman" panose="02020603050405020304" pitchFamily="18" charset="0"/>
              <a:cs typeface="Times New Roman" panose="02020603050405020304" pitchFamily="18" charset="0"/>
            </a:rPr>
            <a:t>IZM</a:t>
          </a:r>
        </a:p>
      </dgm:t>
    </dgm:pt>
    <dgm:pt modelId="{81CBFFCF-3C8B-4218-87C6-65F3241347A2}" type="parTrans" cxnId="{CF3B2305-8795-472A-BEBC-02D0C8731A9A}">
      <dgm:prSet/>
      <dgm:spPr/>
      <dgm:t>
        <a:bodyPr/>
        <a:lstStyle/>
        <a:p>
          <a:endParaRPr lang="lv-LV">
            <a:latin typeface="Times New Roman" panose="02020603050405020304" pitchFamily="18" charset="0"/>
            <a:cs typeface="Times New Roman" panose="02020603050405020304" pitchFamily="18" charset="0"/>
          </a:endParaRPr>
        </a:p>
      </dgm:t>
    </dgm:pt>
    <dgm:pt modelId="{0D5F4A8A-B31F-4418-95B9-2B846ADFD8B5}" type="sibTrans" cxnId="{CF3B2305-8795-472A-BEBC-02D0C8731A9A}">
      <dgm:prSet/>
      <dgm:spPr/>
      <dgm:t>
        <a:bodyPr/>
        <a:lstStyle/>
        <a:p>
          <a:endParaRPr lang="lv-LV">
            <a:latin typeface="Times New Roman" panose="02020603050405020304" pitchFamily="18" charset="0"/>
            <a:cs typeface="Times New Roman" panose="02020603050405020304" pitchFamily="18" charset="0"/>
          </a:endParaRPr>
        </a:p>
      </dgm:t>
    </dgm:pt>
    <dgm:pt modelId="{104DC3C8-5C22-44BA-B54F-046784608194}">
      <dgm:prSet phldrT="[Text]" custT="1"/>
      <dgm:spPr/>
      <dgm:t>
        <a:bodyPr/>
        <a:lstStyle/>
        <a:p>
          <a:endParaRPr lang="lv-LV" sz="1100">
            <a:latin typeface="Times New Roman" panose="02020603050405020304" pitchFamily="18" charset="0"/>
            <a:cs typeface="Times New Roman" panose="02020603050405020304" pitchFamily="18" charset="0"/>
          </a:endParaRPr>
        </a:p>
      </dgm:t>
    </dgm:pt>
    <dgm:pt modelId="{130C9279-BC33-4F7D-B3D1-A37B263473B9}" type="parTrans" cxnId="{8EE9DA76-33AC-4DD5-973F-C0E94D15E0C9}">
      <dgm:prSet/>
      <dgm:spPr/>
      <dgm:t>
        <a:bodyPr/>
        <a:lstStyle/>
        <a:p>
          <a:endParaRPr lang="lv-LV">
            <a:latin typeface="Times New Roman" panose="02020603050405020304" pitchFamily="18" charset="0"/>
            <a:cs typeface="Times New Roman" panose="02020603050405020304" pitchFamily="18" charset="0"/>
          </a:endParaRPr>
        </a:p>
      </dgm:t>
    </dgm:pt>
    <dgm:pt modelId="{3C2AABAA-4E62-49FE-955C-005983DC613A}" type="sibTrans" cxnId="{8EE9DA76-33AC-4DD5-973F-C0E94D15E0C9}">
      <dgm:prSet/>
      <dgm:spPr/>
      <dgm:t>
        <a:bodyPr/>
        <a:lstStyle/>
        <a:p>
          <a:endParaRPr lang="lv-LV">
            <a:latin typeface="Times New Roman" panose="02020603050405020304" pitchFamily="18" charset="0"/>
            <a:cs typeface="Times New Roman" panose="02020603050405020304" pitchFamily="18" charset="0"/>
          </a:endParaRPr>
        </a:p>
      </dgm:t>
    </dgm:pt>
    <dgm:pt modelId="{B01A841B-0A56-4416-B9E3-579C6FBC07E7}">
      <dgm:prSet phldrT="[Text]"/>
      <dgm:spPr>
        <a:solidFill>
          <a:srgbClr val="5A2781"/>
        </a:solidFill>
      </dgm:spPr>
      <dgm:t>
        <a:bodyPr/>
        <a:lstStyle/>
        <a:p>
          <a:r>
            <a:rPr lang="lv-LV">
              <a:latin typeface="Times New Roman" panose="02020603050405020304" pitchFamily="18" charset="0"/>
              <a:cs typeface="Times New Roman" panose="02020603050405020304" pitchFamily="18" charset="0"/>
            </a:rPr>
            <a:t>Saistītās politikas: saliedētas un pilsoniski aktīvas sabiedrības attīstība, bezdarba mazināšana un atbalsts darba meklētājiem</a:t>
          </a:r>
        </a:p>
      </dgm:t>
    </dgm:pt>
    <dgm:pt modelId="{D9295EE1-445D-4803-B26C-3180C159634F}" type="parTrans" cxnId="{4CC3DF13-4F89-4A39-846D-32E3F8A84E6A}">
      <dgm:prSet/>
      <dgm:spPr/>
      <dgm:t>
        <a:bodyPr/>
        <a:lstStyle/>
        <a:p>
          <a:endParaRPr lang="lv-LV">
            <a:latin typeface="Times New Roman" panose="02020603050405020304" pitchFamily="18" charset="0"/>
            <a:cs typeface="Times New Roman" panose="02020603050405020304" pitchFamily="18" charset="0"/>
          </a:endParaRPr>
        </a:p>
      </dgm:t>
    </dgm:pt>
    <dgm:pt modelId="{16B33B16-270F-440D-AE60-108D79D8A247}" type="sibTrans" cxnId="{4CC3DF13-4F89-4A39-846D-32E3F8A84E6A}">
      <dgm:prSet/>
      <dgm:spPr/>
      <dgm:t>
        <a:bodyPr/>
        <a:lstStyle/>
        <a:p>
          <a:endParaRPr lang="lv-LV">
            <a:latin typeface="Times New Roman" panose="02020603050405020304" pitchFamily="18" charset="0"/>
            <a:cs typeface="Times New Roman" panose="02020603050405020304" pitchFamily="18" charset="0"/>
          </a:endParaRPr>
        </a:p>
      </dgm:t>
    </dgm:pt>
    <dgm:pt modelId="{A92EF2BB-27CF-418A-B466-CCE0B422E6D1}">
      <dgm:prSet phldrT="[Text]"/>
      <dgm:spPr/>
      <dgm:t>
        <a:bodyPr/>
        <a:lstStyle/>
        <a:p>
          <a:r>
            <a:rPr lang="lv-LV">
              <a:latin typeface="Times New Roman" panose="02020603050405020304" pitchFamily="18" charset="0"/>
              <a:cs typeface="Times New Roman" panose="02020603050405020304" pitchFamily="18" charset="0"/>
            </a:rPr>
            <a:t>KM, SIF, LM, IeM</a:t>
          </a:r>
        </a:p>
      </dgm:t>
    </dgm:pt>
    <dgm:pt modelId="{F000CF00-66AD-47B7-8AA2-8B965BE18861}" type="parTrans" cxnId="{2370EAF8-2BB1-498A-A95B-E28077E01259}">
      <dgm:prSet/>
      <dgm:spPr/>
      <dgm:t>
        <a:bodyPr/>
        <a:lstStyle/>
        <a:p>
          <a:endParaRPr lang="lv-LV">
            <a:latin typeface="Times New Roman" panose="02020603050405020304" pitchFamily="18" charset="0"/>
            <a:cs typeface="Times New Roman" panose="02020603050405020304" pitchFamily="18" charset="0"/>
          </a:endParaRPr>
        </a:p>
      </dgm:t>
    </dgm:pt>
    <dgm:pt modelId="{605A0778-6667-4E7C-84BF-DCDE352B3B15}" type="sibTrans" cxnId="{2370EAF8-2BB1-498A-A95B-E28077E01259}">
      <dgm:prSet/>
      <dgm:spPr/>
      <dgm:t>
        <a:bodyPr/>
        <a:lstStyle/>
        <a:p>
          <a:endParaRPr lang="lv-LV">
            <a:latin typeface="Times New Roman" panose="02020603050405020304" pitchFamily="18" charset="0"/>
            <a:cs typeface="Times New Roman" panose="02020603050405020304" pitchFamily="18" charset="0"/>
          </a:endParaRPr>
        </a:p>
      </dgm:t>
    </dgm:pt>
    <dgm:pt modelId="{D3C59875-72F1-48FE-B6F3-EAFAEF22015B}">
      <dgm:prSet phldrT="[Text]" custT="1"/>
      <dgm:spPr/>
      <dgm:t>
        <a:bodyPr/>
        <a:lstStyle/>
        <a:p>
          <a:endParaRPr lang="lv-LV" sz="1100">
            <a:latin typeface="Times New Roman" panose="02020603050405020304" pitchFamily="18" charset="0"/>
            <a:cs typeface="Times New Roman" panose="02020603050405020304" pitchFamily="18" charset="0"/>
          </a:endParaRPr>
        </a:p>
      </dgm:t>
    </dgm:pt>
    <dgm:pt modelId="{5348B303-43EB-42CF-A6B5-CBCA36BB6251}" type="parTrans" cxnId="{C0D3E946-99E1-4E55-A153-F197689BDEBD}">
      <dgm:prSet/>
      <dgm:spPr/>
      <dgm:t>
        <a:bodyPr/>
        <a:lstStyle/>
        <a:p>
          <a:endParaRPr lang="lv-LV">
            <a:latin typeface="Times New Roman" panose="02020603050405020304" pitchFamily="18" charset="0"/>
            <a:cs typeface="Times New Roman" panose="02020603050405020304" pitchFamily="18" charset="0"/>
          </a:endParaRPr>
        </a:p>
      </dgm:t>
    </dgm:pt>
    <dgm:pt modelId="{F0BA06A4-E993-43F7-BE9D-61AC6B2636C9}" type="sibTrans" cxnId="{C0D3E946-99E1-4E55-A153-F197689BDEBD}">
      <dgm:prSet/>
      <dgm:spPr/>
      <dgm:t>
        <a:bodyPr/>
        <a:lstStyle/>
        <a:p>
          <a:endParaRPr lang="lv-LV">
            <a:latin typeface="Times New Roman" panose="02020603050405020304" pitchFamily="18" charset="0"/>
            <a:cs typeface="Times New Roman" panose="02020603050405020304" pitchFamily="18" charset="0"/>
          </a:endParaRPr>
        </a:p>
      </dgm:t>
    </dgm:pt>
    <dgm:pt modelId="{BA34CE67-AAB0-4F6C-B5E0-B869C0F0EA6C}">
      <dgm:prSet custT="1"/>
      <dgm:spPr/>
      <dgm:t>
        <a:bodyPr/>
        <a:lstStyle/>
        <a:p>
          <a:r>
            <a:rPr lang="lv-LV" sz="1100">
              <a:latin typeface="Times New Roman" panose="02020603050405020304" pitchFamily="18" charset="0"/>
              <a:cs typeface="Times New Roman" panose="02020603050405020304" pitchFamily="18" charset="0"/>
            </a:rPr>
            <a:t>Valsts valodas politikas izstrāde, normatīvie akti</a:t>
          </a:r>
        </a:p>
      </dgm:t>
    </dgm:pt>
    <dgm:pt modelId="{134FE703-A0CE-4A3A-A27F-7C7B9BAD212B}" type="parTrans" cxnId="{6310F7F7-B802-4580-8017-3B9E074EB722}">
      <dgm:prSet/>
      <dgm:spPr/>
      <dgm:t>
        <a:bodyPr/>
        <a:lstStyle/>
        <a:p>
          <a:endParaRPr lang="lv-LV">
            <a:latin typeface="Times New Roman" panose="02020603050405020304" pitchFamily="18" charset="0"/>
            <a:cs typeface="Times New Roman" panose="02020603050405020304" pitchFamily="18" charset="0"/>
          </a:endParaRPr>
        </a:p>
      </dgm:t>
    </dgm:pt>
    <dgm:pt modelId="{3754DE02-42D8-4CF4-A798-0248F1031C54}" type="sibTrans" cxnId="{6310F7F7-B802-4580-8017-3B9E074EB722}">
      <dgm:prSet/>
      <dgm:spPr/>
      <dgm:t>
        <a:bodyPr/>
        <a:lstStyle/>
        <a:p>
          <a:endParaRPr lang="lv-LV">
            <a:latin typeface="Times New Roman" panose="02020603050405020304" pitchFamily="18" charset="0"/>
            <a:cs typeface="Times New Roman" panose="02020603050405020304" pitchFamily="18" charset="0"/>
          </a:endParaRPr>
        </a:p>
      </dgm:t>
    </dgm:pt>
    <dgm:pt modelId="{528EDBDA-AE52-465F-9BFB-A7E6982833D8}">
      <dgm:prSet custT="1"/>
      <dgm:spPr/>
      <dgm:t>
        <a:bodyPr/>
        <a:lstStyle/>
        <a:p>
          <a:r>
            <a:rPr lang="lv-LV" sz="1100">
              <a:latin typeface="Times New Roman" panose="02020603050405020304" pitchFamily="18" charset="0"/>
              <a:cs typeface="Times New Roman" panose="02020603050405020304" pitchFamily="18" charset="0"/>
            </a:rPr>
            <a:t>Pieaugušo izglītības politika</a:t>
          </a:r>
        </a:p>
      </dgm:t>
    </dgm:pt>
    <dgm:pt modelId="{36BCF51D-FE52-45D4-9B53-19A9E17FE10B}" type="parTrans" cxnId="{3BE2D0B7-652F-4083-B428-29397BDF58D2}">
      <dgm:prSet/>
      <dgm:spPr/>
      <dgm:t>
        <a:bodyPr/>
        <a:lstStyle/>
        <a:p>
          <a:endParaRPr lang="lv-LV">
            <a:latin typeface="Times New Roman" panose="02020603050405020304" pitchFamily="18" charset="0"/>
            <a:cs typeface="Times New Roman" panose="02020603050405020304" pitchFamily="18" charset="0"/>
          </a:endParaRPr>
        </a:p>
      </dgm:t>
    </dgm:pt>
    <dgm:pt modelId="{A469899C-2B49-44F5-B7A5-36B9A2F117A3}" type="sibTrans" cxnId="{3BE2D0B7-652F-4083-B428-29397BDF58D2}">
      <dgm:prSet/>
      <dgm:spPr/>
      <dgm:t>
        <a:bodyPr/>
        <a:lstStyle/>
        <a:p>
          <a:endParaRPr lang="lv-LV">
            <a:latin typeface="Times New Roman" panose="02020603050405020304" pitchFamily="18" charset="0"/>
            <a:cs typeface="Times New Roman" panose="02020603050405020304" pitchFamily="18" charset="0"/>
          </a:endParaRPr>
        </a:p>
      </dgm:t>
    </dgm:pt>
    <dgm:pt modelId="{9756778A-E873-437F-84AE-BF47DFA28572}">
      <dgm:prSet custT="1"/>
      <dgm:spPr/>
      <dgm:t>
        <a:bodyPr/>
        <a:lstStyle/>
        <a:p>
          <a:r>
            <a:rPr lang="lv-LV" sz="1100">
              <a:latin typeface="Times New Roman" panose="02020603050405020304" pitchFamily="18" charset="0"/>
              <a:cs typeface="Times New Roman" panose="02020603050405020304" pitchFamily="18" charset="0"/>
            </a:rPr>
            <a:t>Sabiedrības saliedētības un integrācijas politikas īstenošana</a:t>
          </a:r>
        </a:p>
      </dgm:t>
    </dgm:pt>
    <dgm:pt modelId="{2EC4DB73-CBA1-4EEA-86D8-49D4CD51AC68}" type="parTrans" cxnId="{8DC35C8A-D1E2-4B11-AA16-FD8AE9EDE99B}">
      <dgm:prSet/>
      <dgm:spPr/>
      <dgm:t>
        <a:bodyPr/>
        <a:lstStyle/>
        <a:p>
          <a:endParaRPr lang="lv-LV">
            <a:latin typeface="Times New Roman" panose="02020603050405020304" pitchFamily="18" charset="0"/>
            <a:cs typeface="Times New Roman" panose="02020603050405020304" pitchFamily="18" charset="0"/>
          </a:endParaRPr>
        </a:p>
      </dgm:t>
    </dgm:pt>
    <dgm:pt modelId="{555BD657-C01B-4E9F-AE23-EE718BC6C51B}" type="sibTrans" cxnId="{8DC35C8A-D1E2-4B11-AA16-FD8AE9EDE99B}">
      <dgm:prSet/>
      <dgm:spPr/>
      <dgm:t>
        <a:bodyPr/>
        <a:lstStyle/>
        <a:p>
          <a:endParaRPr lang="lv-LV">
            <a:latin typeface="Times New Roman" panose="02020603050405020304" pitchFamily="18" charset="0"/>
            <a:cs typeface="Times New Roman" panose="02020603050405020304" pitchFamily="18" charset="0"/>
          </a:endParaRPr>
        </a:p>
      </dgm:t>
    </dgm:pt>
    <dgm:pt modelId="{B68AA1C9-3F2A-49AA-9281-866AD79D45B1}">
      <dgm:prSet custT="1"/>
      <dgm:spPr/>
      <dgm:t>
        <a:bodyPr/>
        <a:lstStyle/>
        <a:p>
          <a:r>
            <a:rPr lang="lv-LV" sz="1100">
              <a:latin typeface="Times New Roman" panose="02020603050405020304" pitchFamily="18" charset="0"/>
              <a:cs typeface="Times New Roman" panose="02020603050405020304" pitchFamily="18" charset="0"/>
            </a:rPr>
            <a:t>Pilsonības likuma un </a:t>
          </a:r>
          <a:r>
            <a:rPr lang="en-GB" sz="1100">
              <a:latin typeface="Times New Roman" panose="02020603050405020304" pitchFamily="18" charset="0"/>
              <a:cs typeface="Times New Roman" panose="02020603050405020304" pitchFamily="18" charset="0"/>
            </a:rPr>
            <a:t>I</a:t>
          </a:r>
          <a:r>
            <a:rPr lang="lv-LV" sz="1100">
              <a:latin typeface="Times New Roman" panose="02020603050405020304" pitchFamily="18" charset="0"/>
              <a:cs typeface="Times New Roman" panose="02020603050405020304" pitchFamily="18" charset="0"/>
            </a:rPr>
            <a:t>migrācijas likuma īstenošana</a:t>
          </a:r>
        </a:p>
      </dgm:t>
    </dgm:pt>
    <dgm:pt modelId="{976D8F9B-E57C-4E67-893B-CA75D111B68D}" type="parTrans" cxnId="{272DC0FB-31AA-4762-A857-0BF765F80629}">
      <dgm:prSet/>
      <dgm:spPr/>
      <dgm:t>
        <a:bodyPr/>
        <a:lstStyle/>
        <a:p>
          <a:endParaRPr lang="lv-LV">
            <a:latin typeface="Times New Roman" panose="02020603050405020304" pitchFamily="18" charset="0"/>
            <a:cs typeface="Times New Roman" panose="02020603050405020304" pitchFamily="18" charset="0"/>
          </a:endParaRPr>
        </a:p>
      </dgm:t>
    </dgm:pt>
    <dgm:pt modelId="{AA0DB85A-70E9-4E33-BCA5-C8349E87CCC8}" type="sibTrans" cxnId="{272DC0FB-31AA-4762-A857-0BF765F80629}">
      <dgm:prSet/>
      <dgm:spPr/>
      <dgm:t>
        <a:bodyPr/>
        <a:lstStyle/>
        <a:p>
          <a:endParaRPr lang="lv-LV">
            <a:latin typeface="Times New Roman" panose="02020603050405020304" pitchFamily="18" charset="0"/>
            <a:cs typeface="Times New Roman" panose="02020603050405020304" pitchFamily="18" charset="0"/>
          </a:endParaRPr>
        </a:p>
      </dgm:t>
    </dgm:pt>
    <dgm:pt modelId="{9EB357E0-97B5-458D-B040-E9767A14ACB3}">
      <dgm:prSet custT="1"/>
      <dgm:spPr/>
      <dgm:t>
        <a:bodyPr/>
        <a:lstStyle/>
        <a:p>
          <a:r>
            <a:rPr lang="lv-LV" sz="1100">
              <a:latin typeface="Times New Roman" panose="02020603050405020304" pitchFamily="18" charset="0"/>
              <a:cs typeface="Times New Roman" panose="02020603050405020304" pitchFamily="18" charset="0"/>
            </a:rPr>
            <a:t>Valsts valodas politikas īstenošana un koordinēšana</a:t>
          </a:r>
        </a:p>
      </dgm:t>
    </dgm:pt>
    <dgm:pt modelId="{CDE7C849-BBE3-4137-AB45-AEADF1E3FB87}" type="parTrans" cxnId="{028DD79D-1A78-415E-B018-A8FA5D75BB64}">
      <dgm:prSet/>
      <dgm:spPr/>
      <dgm:t>
        <a:bodyPr/>
        <a:lstStyle/>
        <a:p>
          <a:endParaRPr lang="lv-LV">
            <a:latin typeface="Times New Roman" panose="02020603050405020304" pitchFamily="18" charset="0"/>
            <a:cs typeface="Times New Roman" panose="02020603050405020304" pitchFamily="18" charset="0"/>
          </a:endParaRPr>
        </a:p>
      </dgm:t>
    </dgm:pt>
    <dgm:pt modelId="{3DB676E2-9C18-4D02-B4B7-D23034AFB242}" type="sibTrans" cxnId="{028DD79D-1A78-415E-B018-A8FA5D75BB64}">
      <dgm:prSet/>
      <dgm:spPr/>
      <dgm:t>
        <a:bodyPr/>
        <a:lstStyle/>
        <a:p>
          <a:endParaRPr lang="lv-LV">
            <a:latin typeface="Times New Roman" panose="02020603050405020304" pitchFamily="18" charset="0"/>
            <a:cs typeface="Times New Roman" panose="02020603050405020304" pitchFamily="18" charset="0"/>
          </a:endParaRPr>
        </a:p>
      </dgm:t>
    </dgm:pt>
    <dgm:pt modelId="{144FD553-A211-4FA2-A2CC-1D497A9C16FD}">
      <dgm:prSet custT="1"/>
      <dgm:spPr/>
      <dgm:t>
        <a:bodyPr/>
        <a:lstStyle/>
        <a:p>
          <a:r>
            <a:rPr lang="lv-LV" sz="1100">
              <a:latin typeface="Times New Roman" panose="02020603050405020304" pitchFamily="18" charset="0"/>
              <a:cs typeface="Times New Roman" panose="02020603050405020304" pitchFamily="18" charset="0"/>
            </a:rPr>
            <a:t>Bezdarbnieku un darba meklētāju atbalsta likuma īstenošana</a:t>
          </a:r>
        </a:p>
      </dgm:t>
    </dgm:pt>
    <dgm:pt modelId="{BDBECF97-27D6-4783-93E9-457358FD7B11}" type="parTrans" cxnId="{F53C3E30-6468-4AED-AF52-B7EBFFE28585}">
      <dgm:prSet/>
      <dgm:spPr/>
      <dgm:t>
        <a:bodyPr/>
        <a:lstStyle/>
        <a:p>
          <a:endParaRPr lang="lv-LV">
            <a:latin typeface="Times New Roman" panose="02020603050405020304" pitchFamily="18" charset="0"/>
            <a:cs typeface="Times New Roman" panose="02020603050405020304" pitchFamily="18" charset="0"/>
          </a:endParaRPr>
        </a:p>
      </dgm:t>
    </dgm:pt>
    <dgm:pt modelId="{65EBC6DC-83BC-4670-8E02-E5A9B7D66C05}" type="sibTrans" cxnId="{F53C3E30-6468-4AED-AF52-B7EBFFE28585}">
      <dgm:prSet/>
      <dgm:spPr/>
      <dgm:t>
        <a:bodyPr/>
        <a:lstStyle/>
        <a:p>
          <a:endParaRPr lang="lv-LV">
            <a:latin typeface="Times New Roman" panose="02020603050405020304" pitchFamily="18" charset="0"/>
            <a:cs typeface="Times New Roman" panose="02020603050405020304" pitchFamily="18" charset="0"/>
          </a:endParaRPr>
        </a:p>
      </dgm:t>
    </dgm:pt>
    <dgm:pt modelId="{BD7798DD-2A48-406C-B40A-0D2A326E9F56}" type="pres">
      <dgm:prSet presAssocID="{5B05EC90-75C6-4912-BC06-11726A487762}" presName="Name0" presStyleCnt="0">
        <dgm:presLayoutVars>
          <dgm:dir/>
          <dgm:animLvl val="lvl"/>
          <dgm:resizeHandles val="exact"/>
        </dgm:presLayoutVars>
      </dgm:prSet>
      <dgm:spPr/>
    </dgm:pt>
    <dgm:pt modelId="{E1D54F0E-AD10-4420-8720-5627BFE6E278}" type="pres">
      <dgm:prSet presAssocID="{6FD0F685-564A-47D2-9D02-C47DA44D2626}" presName="vertFlow" presStyleCnt="0"/>
      <dgm:spPr/>
    </dgm:pt>
    <dgm:pt modelId="{506995A4-9DF9-4D0C-9EE7-057F32718DE9}" type="pres">
      <dgm:prSet presAssocID="{6FD0F685-564A-47D2-9D02-C47DA44D2626}" presName="header" presStyleLbl="node1" presStyleIdx="0" presStyleCnt="2"/>
      <dgm:spPr/>
    </dgm:pt>
    <dgm:pt modelId="{1C8AA802-7BD1-43AF-BF80-278A4BF8E7A3}" type="pres">
      <dgm:prSet presAssocID="{81CBFFCF-3C8B-4218-87C6-65F3241347A2}" presName="parTrans" presStyleLbl="sibTrans2D1" presStyleIdx="0" presStyleCnt="4"/>
      <dgm:spPr/>
    </dgm:pt>
    <dgm:pt modelId="{AF9231B6-9300-4585-B217-D9C7042FCDD5}" type="pres">
      <dgm:prSet presAssocID="{27F183E7-4D4B-4805-AA26-AE8525CC3297}" presName="child" presStyleLbl="alignAccFollowNode1" presStyleIdx="0" presStyleCnt="4" custScaleY="28246">
        <dgm:presLayoutVars>
          <dgm:chMax val="0"/>
          <dgm:bulletEnabled val="1"/>
        </dgm:presLayoutVars>
      </dgm:prSet>
      <dgm:spPr/>
    </dgm:pt>
    <dgm:pt modelId="{5AA71B77-5061-46AE-81C0-572848C82E68}" type="pres">
      <dgm:prSet presAssocID="{0D5F4A8A-B31F-4418-95B9-2B846ADFD8B5}" presName="sibTrans" presStyleLbl="sibTrans2D1" presStyleIdx="1" presStyleCnt="4"/>
      <dgm:spPr/>
    </dgm:pt>
    <dgm:pt modelId="{6468F799-005C-4C17-A8B9-56C0C24DBDCF}" type="pres">
      <dgm:prSet presAssocID="{104DC3C8-5C22-44BA-B54F-046784608194}" presName="child" presStyleLbl="alignAccFollowNode1" presStyleIdx="1" presStyleCnt="4" custScaleX="106986" custScaleY="198574">
        <dgm:presLayoutVars>
          <dgm:chMax val="0"/>
          <dgm:bulletEnabled val="1"/>
        </dgm:presLayoutVars>
      </dgm:prSet>
      <dgm:spPr/>
    </dgm:pt>
    <dgm:pt modelId="{FF721AAB-4779-4800-936F-5013D89C9E8B}" type="pres">
      <dgm:prSet presAssocID="{6FD0F685-564A-47D2-9D02-C47DA44D2626}" presName="hSp" presStyleCnt="0"/>
      <dgm:spPr/>
    </dgm:pt>
    <dgm:pt modelId="{68B34582-04F2-400E-9FCB-83C6366CD383}" type="pres">
      <dgm:prSet presAssocID="{B01A841B-0A56-4416-B9E3-579C6FBC07E7}" presName="vertFlow" presStyleCnt="0"/>
      <dgm:spPr/>
    </dgm:pt>
    <dgm:pt modelId="{8166BD27-CC37-4787-BCF3-290163511D7B}" type="pres">
      <dgm:prSet presAssocID="{B01A841B-0A56-4416-B9E3-579C6FBC07E7}" presName="header" presStyleLbl="node1" presStyleIdx="1" presStyleCnt="2"/>
      <dgm:spPr/>
    </dgm:pt>
    <dgm:pt modelId="{1DD3D39D-769E-4AE8-9BC5-22349D14DB35}" type="pres">
      <dgm:prSet presAssocID="{F000CF00-66AD-47B7-8AA2-8B965BE18861}" presName="parTrans" presStyleLbl="sibTrans2D1" presStyleIdx="2" presStyleCnt="4"/>
      <dgm:spPr/>
    </dgm:pt>
    <dgm:pt modelId="{CCC7091A-F611-4A8B-8F3F-DBA6C8806292}" type="pres">
      <dgm:prSet presAssocID="{A92EF2BB-27CF-418A-B466-CCE0B422E6D1}" presName="child" presStyleLbl="alignAccFollowNode1" presStyleIdx="2" presStyleCnt="4" custScaleY="23786">
        <dgm:presLayoutVars>
          <dgm:chMax val="0"/>
          <dgm:bulletEnabled val="1"/>
        </dgm:presLayoutVars>
      </dgm:prSet>
      <dgm:spPr/>
    </dgm:pt>
    <dgm:pt modelId="{679FEDD8-315D-4F01-B9E3-979C32E7386B}" type="pres">
      <dgm:prSet presAssocID="{605A0778-6667-4E7C-84BF-DCDE352B3B15}" presName="sibTrans" presStyleLbl="sibTrans2D1" presStyleIdx="3" presStyleCnt="4"/>
      <dgm:spPr/>
    </dgm:pt>
    <dgm:pt modelId="{6B34F101-E8EC-4E67-8F86-1732539EC34F}" type="pres">
      <dgm:prSet presAssocID="{D3C59875-72F1-48FE-B6F3-EAFAEF22015B}" presName="child" presStyleLbl="alignAccFollowNode1" presStyleIdx="3" presStyleCnt="4" custScaleY="197394">
        <dgm:presLayoutVars>
          <dgm:chMax val="0"/>
          <dgm:bulletEnabled val="1"/>
        </dgm:presLayoutVars>
      </dgm:prSet>
      <dgm:spPr/>
    </dgm:pt>
  </dgm:ptLst>
  <dgm:cxnLst>
    <dgm:cxn modelId="{CF3B2305-8795-472A-BEBC-02D0C8731A9A}" srcId="{6FD0F685-564A-47D2-9D02-C47DA44D2626}" destId="{27F183E7-4D4B-4805-AA26-AE8525CC3297}" srcOrd="0" destOrd="0" parTransId="{81CBFFCF-3C8B-4218-87C6-65F3241347A2}" sibTransId="{0D5F4A8A-B31F-4418-95B9-2B846ADFD8B5}"/>
    <dgm:cxn modelId="{0F5EFB09-5E34-442C-9E85-A0316E9DDF54}" srcId="{5B05EC90-75C6-4912-BC06-11726A487762}" destId="{6FD0F685-564A-47D2-9D02-C47DA44D2626}" srcOrd="0" destOrd="0" parTransId="{D03028B8-04E2-4EE5-8494-B05508C88949}" sibTransId="{72463A91-7353-425B-BAEF-043294CF00C9}"/>
    <dgm:cxn modelId="{4CC3DF13-4F89-4A39-846D-32E3F8A84E6A}" srcId="{5B05EC90-75C6-4912-BC06-11726A487762}" destId="{B01A841B-0A56-4416-B9E3-579C6FBC07E7}" srcOrd="1" destOrd="0" parTransId="{D9295EE1-445D-4803-B26C-3180C159634F}" sibTransId="{16B33B16-270F-440D-AE60-108D79D8A247}"/>
    <dgm:cxn modelId="{5D03AC1A-D5AE-4D54-8DD2-A535AE37CEBA}" type="presOf" srcId="{BA34CE67-AAB0-4F6C-B5E0-B869C0F0EA6C}" destId="{6468F799-005C-4C17-A8B9-56C0C24DBDCF}" srcOrd="0" destOrd="1" presId="urn:microsoft.com/office/officeart/2005/8/layout/lProcess1"/>
    <dgm:cxn modelId="{A7B6AB20-9C45-4AC3-BC0F-CC1279C9A907}" type="presOf" srcId="{6FD0F685-564A-47D2-9D02-C47DA44D2626}" destId="{506995A4-9DF9-4D0C-9EE7-057F32718DE9}" srcOrd="0" destOrd="0" presId="urn:microsoft.com/office/officeart/2005/8/layout/lProcess1"/>
    <dgm:cxn modelId="{15F46729-0CA6-4908-B6DD-CD83A0AD68B4}" type="presOf" srcId="{27F183E7-4D4B-4805-AA26-AE8525CC3297}" destId="{AF9231B6-9300-4585-B217-D9C7042FCDD5}" srcOrd="0" destOrd="0" presId="urn:microsoft.com/office/officeart/2005/8/layout/lProcess1"/>
    <dgm:cxn modelId="{F53C3E30-6468-4AED-AF52-B7EBFFE28585}" srcId="{D3C59875-72F1-48FE-B6F3-EAFAEF22015B}" destId="{144FD553-A211-4FA2-A2CC-1D497A9C16FD}" srcOrd="1" destOrd="0" parTransId="{BDBECF97-27D6-4783-93E9-457358FD7B11}" sibTransId="{65EBC6DC-83BC-4670-8E02-E5A9B7D66C05}"/>
    <dgm:cxn modelId="{981C7E37-2CFE-42FA-BB24-11819BD5F706}" type="presOf" srcId="{528EDBDA-AE52-465F-9BFB-A7E6982833D8}" destId="{6468F799-005C-4C17-A8B9-56C0C24DBDCF}" srcOrd="0" destOrd="3" presId="urn:microsoft.com/office/officeart/2005/8/layout/lProcess1"/>
    <dgm:cxn modelId="{C0D3E946-99E1-4E55-A153-F197689BDEBD}" srcId="{B01A841B-0A56-4416-B9E3-579C6FBC07E7}" destId="{D3C59875-72F1-48FE-B6F3-EAFAEF22015B}" srcOrd="1" destOrd="0" parTransId="{5348B303-43EB-42CF-A6B5-CBCA36BB6251}" sibTransId="{F0BA06A4-E993-43F7-BE9D-61AC6B2636C9}"/>
    <dgm:cxn modelId="{1A64C54A-B9EF-406E-803F-E589A2340F1B}" type="presOf" srcId="{5B05EC90-75C6-4912-BC06-11726A487762}" destId="{BD7798DD-2A48-406C-B40A-0D2A326E9F56}" srcOrd="0" destOrd="0" presId="urn:microsoft.com/office/officeart/2005/8/layout/lProcess1"/>
    <dgm:cxn modelId="{FB3B8C71-5385-4770-9654-1FA236B4CA3A}" type="presOf" srcId="{81CBFFCF-3C8B-4218-87C6-65F3241347A2}" destId="{1C8AA802-7BD1-43AF-BF80-278A4BF8E7A3}" srcOrd="0" destOrd="0" presId="urn:microsoft.com/office/officeart/2005/8/layout/lProcess1"/>
    <dgm:cxn modelId="{8EE9DA76-33AC-4DD5-973F-C0E94D15E0C9}" srcId="{6FD0F685-564A-47D2-9D02-C47DA44D2626}" destId="{104DC3C8-5C22-44BA-B54F-046784608194}" srcOrd="1" destOrd="0" parTransId="{130C9279-BC33-4F7D-B3D1-A37B263473B9}" sibTransId="{3C2AABAA-4E62-49FE-955C-005983DC613A}"/>
    <dgm:cxn modelId="{4A517C78-6C19-4F85-9441-5939FE44D8C1}" type="presOf" srcId="{104DC3C8-5C22-44BA-B54F-046784608194}" destId="{6468F799-005C-4C17-A8B9-56C0C24DBDCF}" srcOrd="0" destOrd="0" presId="urn:microsoft.com/office/officeart/2005/8/layout/lProcess1"/>
    <dgm:cxn modelId="{FE6FA95A-C6C0-41DF-930E-694B05D064FC}" type="presOf" srcId="{144FD553-A211-4FA2-A2CC-1D497A9C16FD}" destId="{6B34F101-E8EC-4E67-8F86-1732539EC34F}" srcOrd="0" destOrd="2" presId="urn:microsoft.com/office/officeart/2005/8/layout/lProcess1"/>
    <dgm:cxn modelId="{8DC35C8A-D1E2-4B11-AA16-FD8AE9EDE99B}" srcId="{D3C59875-72F1-48FE-B6F3-EAFAEF22015B}" destId="{9756778A-E873-437F-84AE-BF47DFA28572}" srcOrd="0" destOrd="0" parTransId="{2EC4DB73-CBA1-4EEA-86D8-49D4CD51AC68}" sibTransId="{555BD657-C01B-4E9F-AE23-EE718BC6C51B}"/>
    <dgm:cxn modelId="{028DD79D-1A78-415E-B018-A8FA5D75BB64}" srcId="{104DC3C8-5C22-44BA-B54F-046784608194}" destId="{9EB357E0-97B5-458D-B040-E9767A14ACB3}" srcOrd="1" destOrd="0" parTransId="{CDE7C849-BBE3-4137-AB45-AEADF1E3FB87}" sibTransId="{3DB676E2-9C18-4D02-B4B7-D23034AFB242}"/>
    <dgm:cxn modelId="{95591A9E-8B5C-473B-BF26-76528953D1BF}" type="presOf" srcId="{B68AA1C9-3F2A-49AA-9281-866AD79D45B1}" destId="{6B34F101-E8EC-4E67-8F86-1732539EC34F}" srcOrd="0" destOrd="3" presId="urn:microsoft.com/office/officeart/2005/8/layout/lProcess1"/>
    <dgm:cxn modelId="{D2A935A0-D0D6-44AE-A49B-FA4B00758C63}" type="presOf" srcId="{9756778A-E873-437F-84AE-BF47DFA28572}" destId="{6B34F101-E8EC-4E67-8F86-1732539EC34F}" srcOrd="0" destOrd="1" presId="urn:microsoft.com/office/officeart/2005/8/layout/lProcess1"/>
    <dgm:cxn modelId="{11945CA4-2A44-4813-BB72-62DF1F74964E}" type="presOf" srcId="{D3C59875-72F1-48FE-B6F3-EAFAEF22015B}" destId="{6B34F101-E8EC-4E67-8F86-1732539EC34F}" srcOrd="0" destOrd="0" presId="urn:microsoft.com/office/officeart/2005/8/layout/lProcess1"/>
    <dgm:cxn modelId="{3BE2D0B7-652F-4083-B428-29397BDF58D2}" srcId="{104DC3C8-5C22-44BA-B54F-046784608194}" destId="{528EDBDA-AE52-465F-9BFB-A7E6982833D8}" srcOrd="2" destOrd="0" parTransId="{36BCF51D-FE52-45D4-9B53-19A9E17FE10B}" sibTransId="{A469899C-2B49-44F5-B7A5-36B9A2F117A3}"/>
    <dgm:cxn modelId="{2C5FB9CA-F259-4E10-9AA9-6404FCE755F0}" type="presOf" srcId="{B01A841B-0A56-4416-B9E3-579C6FBC07E7}" destId="{8166BD27-CC37-4787-BCF3-290163511D7B}" srcOrd="0" destOrd="0" presId="urn:microsoft.com/office/officeart/2005/8/layout/lProcess1"/>
    <dgm:cxn modelId="{FA5857CD-74C4-445D-8E3A-A5A7A59286E5}" type="presOf" srcId="{0D5F4A8A-B31F-4418-95B9-2B846ADFD8B5}" destId="{5AA71B77-5061-46AE-81C0-572848C82E68}" srcOrd="0" destOrd="0" presId="urn:microsoft.com/office/officeart/2005/8/layout/lProcess1"/>
    <dgm:cxn modelId="{85EBA8DD-7A68-4030-8535-604DF56C9D30}" type="presOf" srcId="{605A0778-6667-4E7C-84BF-DCDE352B3B15}" destId="{679FEDD8-315D-4F01-B9E3-979C32E7386B}" srcOrd="0" destOrd="0" presId="urn:microsoft.com/office/officeart/2005/8/layout/lProcess1"/>
    <dgm:cxn modelId="{16CF0BE2-AAE4-4C2A-93F2-E25359EB3BB3}" type="presOf" srcId="{9EB357E0-97B5-458D-B040-E9767A14ACB3}" destId="{6468F799-005C-4C17-A8B9-56C0C24DBDCF}" srcOrd="0" destOrd="2" presId="urn:microsoft.com/office/officeart/2005/8/layout/lProcess1"/>
    <dgm:cxn modelId="{23BC28E2-4F89-4AF3-A096-93D53D24F723}" type="presOf" srcId="{A92EF2BB-27CF-418A-B466-CCE0B422E6D1}" destId="{CCC7091A-F611-4A8B-8F3F-DBA6C8806292}" srcOrd="0" destOrd="0" presId="urn:microsoft.com/office/officeart/2005/8/layout/lProcess1"/>
    <dgm:cxn modelId="{0AB9DAEC-E31B-48AB-ADCC-DCE4BB3FF4BC}" type="presOf" srcId="{F000CF00-66AD-47B7-8AA2-8B965BE18861}" destId="{1DD3D39D-769E-4AE8-9BC5-22349D14DB35}" srcOrd="0" destOrd="0" presId="urn:microsoft.com/office/officeart/2005/8/layout/lProcess1"/>
    <dgm:cxn modelId="{6310F7F7-B802-4580-8017-3B9E074EB722}" srcId="{104DC3C8-5C22-44BA-B54F-046784608194}" destId="{BA34CE67-AAB0-4F6C-B5E0-B869C0F0EA6C}" srcOrd="0" destOrd="0" parTransId="{134FE703-A0CE-4A3A-A27F-7C7B9BAD212B}" sibTransId="{3754DE02-42D8-4CF4-A798-0248F1031C54}"/>
    <dgm:cxn modelId="{2370EAF8-2BB1-498A-A95B-E28077E01259}" srcId="{B01A841B-0A56-4416-B9E3-579C6FBC07E7}" destId="{A92EF2BB-27CF-418A-B466-CCE0B422E6D1}" srcOrd="0" destOrd="0" parTransId="{F000CF00-66AD-47B7-8AA2-8B965BE18861}" sibTransId="{605A0778-6667-4E7C-84BF-DCDE352B3B15}"/>
    <dgm:cxn modelId="{272DC0FB-31AA-4762-A857-0BF765F80629}" srcId="{D3C59875-72F1-48FE-B6F3-EAFAEF22015B}" destId="{B68AA1C9-3F2A-49AA-9281-866AD79D45B1}" srcOrd="2" destOrd="0" parTransId="{976D8F9B-E57C-4E67-893B-CA75D111B68D}" sibTransId="{AA0DB85A-70E9-4E33-BCA5-C8349E87CCC8}"/>
    <dgm:cxn modelId="{FDA3FE2F-6605-417C-91CD-E3E9AC6B8950}" type="presParOf" srcId="{BD7798DD-2A48-406C-B40A-0D2A326E9F56}" destId="{E1D54F0E-AD10-4420-8720-5627BFE6E278}" srcOrd="0" destOrd="0" presId="urn:microsoft.com/office/officeart/2005/8/layout/lProcess1"/>
    <dgm:cxn modelId="{3B548B98-1A43-4AA2-93AD-1A2D6EDDD02D}" type="presParOf" srcId="{E1D54F0E-AD10-4420-8720-5627BFE6E278}" destId="{506995A4-9DF9-4D0C-9EE7-057F32718DE9}" srcOrd="0" destOrd="0" presId="urn:microsoft.com/office/officeart/2005/8/layout/lProcess1"/>
    <dgm:cxn modelId="{E4CFA794-D96A-4CB9-82A8-EA23DC427695}" type="presParOf" srcId="{E1D54F0E-AD10-4420-8720-5627BFE6E278}" destId="{1C8AA802-7BD1-43AF-BF80-278A4BF8E7A3}" srcOrd="1" destOrd="0" presId="urn:microsoft.com/office/officeart/2005/8/layout/lProcess1"/>
    <dgm:cxn modelId="{D2D4F573-A521-4BE5-BADC-9EE43AB9B5C7}" type="presParOf" srcId="{E1D54F0E-AD10-4420-8720-5627BFE6E278}" destId="{AF9231B6-9300-4585-B217-D9C7042FCDD5}" srcOrd="2" destOrd="0" presId="urn:microsoft.com/office/officeart/2005/8/layout/lProcess1"/>
    <dgm:cxn modelId="{654B499C-69DD-4D1D-9E90-E705A35A8E22}" type="presParOf" srcId="{E1D54F0E-AD10-4420-8720-5627BFE6E278}" destId="{5AA71B77-5061-46AE-81C0-572848C82E68}" srcOrd="3" destOrd="0" presId="urn:microsoft.com/office/officeart/2005/8/layout/lProcess1"/>
    <dgm:cxn modelId="{DD03FD3B-7C29-40F1-9B71-CD6838250DB2}" type="presParOf" srcId="{E1D54F0E-AD10-4420-8720-5627BFE6E278}" destId="{6468F799-005C-4C17-A8B9-56C0C24DBDCF}" srcOrd="4" destOrd="0" presId="urn:microsoft.com/office/officeart/2005/8/layout/lProcess1"/>
    <dgm:cxn modelId="{77C67809-30F6-4CD8-AF29-2572AF5CCD48}" type="presParOf" srcId="{BD7798DD-2A48-406C-B40A-0D2A326E9F56}" destId="{FF721AAB-4779-4800-936F-5013D89C9E8B}" srcOrd="1" destOrd="0" presId="urn:microsoft.com/office/officeart/2005/8/layout/lProcess1"/>
    <dgm:cxn modelId="{9FDE6361-42DB-4FFA-A9C4-BBB5B6DBB804}" type="presParOf" srcId="{BD7798DD-2A48-406C-B40A-0D2A326E9F56}" destId="{68B34582-04F2-400E-9FCB-83C6366CD383}" srcOrd="2" destOrd="0" presId="urn:microsoft.com/office/officeart/2005/8/layout/lProcess1"/>
    <dgm:cxn modelId="{2528CC70-448C-4B9E-A426-A5892F6025A8}" type="presParOf" srcId="{68B34582-04F2-400E-9FCB-83C6366CD383}" destId="{8166BD27-CC37-4787-BCF3-290163511D7B}" srcOrd="0" destOrd="0" presId="urn:microsoft.com/office/officeart/2005/8/layout/lProcess1"/>
    <dgm:cxn modelId="{DFA691FC-4E9C-4B08-B998-B54D57B00C9A}" type="presParOf" srcId="{68B34582-04F2-400E-9FCB-83C6366CD383}" destId="{1DD3D39D-769E-4AE8-9BC5-22349D14DB35}" srcOrd="1" destOrd="0" presId="urn:microsoft.com/office/officeart/2005/8/layout/lProcess1"/>
    <dgm:cxn modelId="{B1920335-7E1F-4068-926D-4029DDE5B782}" type="presParOf" srcId="{68B34582-04F2-400E-9FCB-83C6366CD383}" destId="{CCC7091A-F611-4A8B-8F3F-DBA6C8806292}" srcOrd="2" destOrd="0" presId="urn:microsoft.com/office/officeart/2005/8/layout/lProcess1"/>
    <dgm:cxn modelId="{D3FDBC4A-4AA4-4B0E-A476-B151DDB5A116}" type="presParOf" srcId="{68B34582-04F2-400E-9FCB-83C6366CD383}" destId="{679FEDD8-315D-4F01-B9E3-979C32E7386B}" srcOrd="3" destOrd="0" presId="urn:microsoft.com/office/officeart/2005/8/layout/lProcess1"/>
    <dgm:cxn modelId="{3B8953E6-D3BB-44DD-B4EE-CB7D13148A58}" type="presParOf" srcId="{68B34582-04F2-400E-9FCB-83C6366CD383}" destId="{6B34F101-E8EC-4E67-8F86-1732539EC34F}" srcOrd="4" destOrd="0" presId="urn:microsoft.com/office/officeart/2005/8/layout/lProcess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6995A4-9DF9-4D0C-9EE7-057F32718DE9}">
      <dsp:nvSpPr>
        <dsp:cNvPr id="0" name=""/>
        <dsp:cNvSpPr/>
      </dsp:nvSpPr>
      <dsp:spPr>
        <a:xfrm>
          <a:off x="98613" y="234410"/>
          <a:ext cx="2753469" cy="688367"/>
        </a:xfrm>
        <a:prstGeom prst="roundRect">
          <a:avLst>
            <a:gd name="adj" fmla="val 10000"/>
          </a:avLst>
        </a:prstGeom>
        <a:solidFill>
          <a:srgbClr val="5A2781"/>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Valsts valodas un izglītības politika</a:t>
          </a:r>
        </a:p>
      </dsp:txBody>
      <dsp:txXfrm>
        <a:off x="118775" y="254572"/>
        <a:ext cx="2713145" cy="648043"/>
      </dsp:txXfrm>
    </dsp:sp>
    <dsp:sp modelId="{1C8AA802-7BD1-43AF-BF80-278A4BF8E7A3}">
      <dsp:nvSpPr>
        <dsp:cNvPr id="0" name=""/>
        <dsp:cNvSpPr/>
      </dsp:nvSpPr>
      <dsp:spPr>
        <a:xfrm rot="5400000">
          <a:off x="1415115" y="983009"/>
          <a:ext cx="120464" cy="120464"/>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9231B6-9300-4585-B217-D9C7042FCDD5}">
      <dsp:nvSpPr>
        <dsp:cNvPr id="0" name=""/>
        <dsp:cNvSpPr/>
      </dsp:nvSpPr>
      <dsp:spPr>
        <a:xfrm>
          <a:off x="98613" y="1163706"/>
          <a:ext cx="2753469" cy="194436"/>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IZM</a:t>
          </a:r>
        </a:p>
      </dsp:txBody>
      <dsp:txXfrm>
        <a:off x="104308" y="1169401"/>
        <a:ext cx="2742079" cy="183046"/>
      </dsp:txXfrm>
    </dsp:sp>
    <dsp:sp modelId="{5AA71B77-5061-46AE-81C0-572848C82E68}">
      <dsp:nvSpPr>
        <dsp:cNvPr id="0" name=""/>
        <dsp:cNvSpPr/>
      </dsp:nvSpPr>
      <dsp:spPr>
        <a:xfrm rot="5400000">
          <a:off x="1415115" y="1418374"/>
          <a:ext cx="120464" cy="120464"/>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68F799-005C-4C17-A8B9-56C0C24DBDCF}">
      <dsp:nvSpPr>
        <dsp:cNvPr id="0" name=""/>
        <dsp:cNvSpPr/>
      </dsp:nvSpPr>
      <dsp:spPr>
        <a:xfrm>
          <a:off x="2434" y="1599071"/>
          <a:ext cx="2945826" cy="1366918"/>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t" anchorCtr="0">
          <a:noAutofit/>
        </a:bodyPr>
        <a:lstStyle/>
        <a:p>
          <a:pPr marL="0" lvl="0" indent="0" algn="l" defTabSz="488950">
            <a:lnSpc>
              <a:spcPct val="90000"/>
            </a:lnSpc>
            <a:spcBef>
              <a:spcPct val="0"/>
            </a:spcBef>
            <a:spcAft>
              <a:spcPct val="35000"/>
            </a:spcAft>
            <a:buNone/>
          </a:pP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Valsts valodas politikas izstrāde, normatīvie akti</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Valsts valodas politikas īstenošana un koordinēšana</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Pieaugušo izglītības politika</a:t>
          </a:r>
        </a:p>
      </dsp:txBody>
      <dsp:txXfrm>
        <a:off x="42470" y="1639107"/>
        <a:ext cx="2865754" cy="1286846"/>
      </dsp:txXfrm>
    </dsp:sp>
    <dsp:sp modelId="{8166BD27-CC37-4787-BCF3-290163511D7B}">
      <dsp:nvSpPr>
        <dsp:cNvPr id="0" name=""/>
        <dsp:cNvSpPr/>
      </dsp:nvSpPr>
      <dsp:spPr>
        <a:xfrm>
          <a:off x="3333746" y="234410"/>
          <a:ext cx="2753469" cy="688367"/>
        </a:xfrm>
        <a:prstGeom prst="roundRect">
          <a:avLst>
            <a:gd name="adj" fmla="val 10000"/>
          </a:avLst>
        </a:prstGeom>
        <a:solidFill>
          <a:srgbClr val="5A2781"/>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Saistītās politikas: saliedētas un pilsoniski aktīvas sabiedrības attīstība, bezdarba mazināšana un atbalsts darba meklētājiem</a:t>
          </a:r>
        </a:p>
      </dsp:txBody>
      <dsp:txXfrm>
        <a:off x="3353908" y="254572"/>
        <a:ext cx="2713145" cy="648043"/>
      </dsp:txXfrm>
    </dsp:sp>
    <dsp:sp modelId="{1DD3D39D-769E-4AE8-9BC5-22349D14DB35}">
      <dsp:nvSpPr>
        <dsp:cNvPr id="0" name=""/>
        <dsp:cNvSpPr/>
      </dsp:nvSpPr>
      <dsp:spPr>
        <a:xfrm rot="5400000">
          <a:off x="4650248" y="983009"/>
          <a:ext cx="120464" cy="120464"/>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CC7091A-F611-4A8B-8F3F-DBA6C8806292}">
      <dsp:nvSpPr>
        <dsp:cNvPr id="0" name=""/>
        <dsp:cNvSpPr/>
      </dsp:nvSpPr>
      <dsp:spPr>
        <a:xfrm>
          <a:off x="3333746" y="1163706"/>
          <a:ext cx="2753469" cy="163735"/>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KM, SIF, LM, IeM</a:t>
          </a:r>
        </a:p>
      </dsp:txBody>
      <dsp:txXfrm>
        <a:off x="3338542" y="1168502"/>
        <a:ext cx="2743877" cy="154143"/>
      </dsp:txXfrm>
    </dsp:sp>
    <dsp:sp modelId="{679FEDD8-315D-4F01-B9E3-979C32E7386B}">
      <dsp:nvSpPr>
        <dsp:cNvPr id="0" name=""/>
        <dsp:cNvSpPr/>
      </dsp:nvSpPr>
      <dsp:spPr>
        <a:xfrm rot="5400000">
          <a:off x="4650248" y="1387673"/>
          <a:ext cx="120464" cy="120464"/>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B34F101-E8EC-4E67-8F86-1732539EC34F}">
      <dsp:nvSpPr>
        <dsp:cNvPr id="0" name=""/>
        <dsp:cNvSpPr/>
      </dsp:nvSpPr>
      <dsp:spPr>
        <a:xfrm>
          <a:off x="3333746" y="1568369"/>
          <a:ext cx="2753469" cy="1358795"/>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t" anchorCtr="0">
          <a:noAutofit/>
        </a:bodyPr>
        <a:lstStyle/>
        <a:p>
          <a:pPr marL="0" lvl="0" indent="0" algn="l" defTabSz="488950">
            <a:lnSpc>
              <a:spcPct val="90000"/>
            </a:lnSpc>
            <a:spcBef>
              <a:spcPct val="0"/>
            </a:spcBef>
            <a:spcAft>
              <a:spcPct val="35000"/>
            </a:spcAft>
            <a:buNone/>
          </a:pP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Sabiedrības saliedētības un integrācijas politikas īstenošana</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Bezdarbnieku un darba meklētāju atbalsta likuma īstenošana</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Pilsonības likuma un </a:t>
          </a:r>
          <a:r>
            <a:rPr lang="en-GB" sz="1100" kern="1200">
              <a:latin typeface="Times New Roman" panose="02020603050405020304" pitchFamily="18" charset="0"/>
              <a:cs typeface="Times New Roman" panose="02020603050405020304" pitchFamily="18" charset="0"/>
            </a:rPr>
            <a:t>I</a:t>
          </a:r>
          <a:r>
            <a:rPr lang="lv-LV" sz="1100" kern="1200">
              <a:latin typeface="Times New Roman" panose="02020603050405020304" pitchFamily="18" charset="0"/>
              <a:cs typeface="Times New Roman" panose="02020603050405020304" pitchFamily="18" charset="0"/>
            </a:rPr>
            <a:t>migrācijas likuma īstenošana</a:t>
          </a:r>
        </a:p>
      </dsp:txBody>
      <dsp:txXfrm>
        <a:off x="3373544" y="1608167"/>
        <a:ext cx="2673873" cy="127919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9653fc7-84aa-4298-a1b9-5bedc8bef2d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ED983F04CE364382DFC930C2FBD894" ma:contentTypeVersion="5" ma:contentTypeDescription="Create a new document." ma:contentTypeScope="" ma:versionID="eb39ae9037c3172844a74fcb6045621f">
  <xsd:schema xmlns:xsd="http://www.w3.org/2001/XMLSchema" xmlns:xs="http://www.w3.org/2001/XMLSchema" xmlns:p="http://schemas.microsoft.com/office/2006/metadata/properties" xmlns:ns3="b9653fc7-84aa-4298-a1b9-5bedc8bef2da" targetNamespace="http://schemas.microsoft.com/office/2006/metadata/properties" ma:root="true" ma:fieldsID="967f8c59363416ccf0f7cebf1114f1c9" ns3:_="">
    <xsd:import namespace="b9653fc7-84aa-4298-a1b9-5bedc8bef2d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53fc7-84aa-4298-a1b9-5bedc8bef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212A72-DFF0-4778-8AF1-C826CA6ECAAA}">
  <ds:schemaRefs>
    <ds:schemaRef ds:uri="http://schemas.openxmlformats.org/officeDocument/2006/bibliography"/>
  </ds:schemaRefs>
</ds:datastoreItem>
</file>

<file path=customXml/itemProps2.xml><?xml version="1.0" encoding="utf-8"?>
<ds:datastoreItem xmlns:ds="http://schemas.openxmlformats.org/officeDocument/2006/customXml" ds:itemID="{B2E4C404-822F-4EEA-A137-038DEB3CA6F7}">
  <ds:schemaRefs>
    <ds:schemaRef ds:uri="http://schemas.microsoft.com/sharepoint/v3/contenttype/forms"/>
  </ds:schemaRefs>
</ds:datastoreItem>
</file>

<file path=customXml/itemProps3.xml><?xml version="1.0" encoding="utf-8"?>
<ds:datastoreItem xmlns:ds="http://schemas.openxmlformats.org/officeDocument/2006/customXml" ds:itemID="{A08BB1DC-2066-473E-81F5-9461D4A5BD1F}">
  <ds:schemaRefs>
    <ds:schemaRef ds:uri="http://schemas.microsoft.com/office/2006/metadata/properties"/>
    <ds:schemaRef ds:uri="http://schemas.microsoft.com/office/infopath/2007/PartnerControls"/>
    <ds:schemaRef ds:uri="b9653fc7-84aa-4298-a1b9-5bedc8bef2da"/>
  </ds:schemaRefs>
</ds:datastoreItem>
</file>

<file path=customXml/itemProps4.xml><?xml version="1.0" encoding="utf-8"?>
<ds:datastoreItem xmlns:ds="http://schemas.openxmlformats.org/officeDocument/2006/customXml" ds:itemID="{D01E9E49-E0F6-40DF-A962-8B0E57ABE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53fc7-84aa-4298-a1b9-5bedc8bef2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28</Pages>
  <Words>9266</Words>
  <Characters>52817</Characters>
  <Application>Microsoft Office Word</Application>
  <DocSecurity>0</DocSecurity>
  <Lines>440</Lines>
  <Paragraphs>123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Grīnberga</dc:creator>
  <cp:keywords/>
  <dc:description/>
  <cp:lastModifiedBy>Iveta Grīnberga</cp:lastModifiedBy>
  <cp:revision>25</cp:revision>
  <cp:lastPrinted>2025-03-11T18:23:00Z</cp:lastPrinted>
  <dcterms:created xsi:type="dcterms:W3CDTF">2025-09-29T13:14:00Z</dcterms:created>
  <dcterms:modified xsi:type="dcterms:W3CDTF">2025-10-01T09:24:00Z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0x010100F5ED983F04CE364382DFC930C2FBD894</vt:lpwstr>
  </property>
</Properties>
</file>