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E8789E" w:rsidR="005243EA" w:rsidP="002646A6" w:rsidRDefault="005243EA" w14:paraId="7074A940" w14:textId="77777777">
      <w:pPr>
        <w:autoSpaceDE w:val="false"/>
        <w:autoSpaceDN w:val="false"/>
        <w:adjustRightInd w:val="false"/>
        <w:ind w:right="13"/>
        <w:jc w:val="right"/>
        <w15:collapsed w:val="false"/>
        <w:rPr>
          <w:b/>
          <w:bCs/>
          <w:color w:val="000000"/>
        </w:rPr>
      </w:pPr>
      <w:r w:rsidRPr="00E8789E">
        <w:rPr>
          <w:b/>
          <w:bCs/>
          <w:color w:val="000000"/>
        </w:rPr>
        <w:t>Valsts kancelejai</w:t>
      </w:r>
    </w:p>
    <w:p w:rsidRPr="00E8789E" w:rsidR="005243EA" w:rsidP="00A40545" w:rsidRDefault="005243EA" w14:paraId="468DE599" w14:textId="77777777">
      <w:pPr>
        <w:autoSpaceDE w:val="false"/>
        <w:autoSpaceDN w:val="false"/>
        <w:adjustRightInd w:val="false"/>
        <w:ind w:right="13"/>
        <w:jc w:val="right"/>
        <w:rPr>
          <w:b/>
          <w:bCs/>
          <w:color w:val="000000"/>
        </w:rPr>
      </w:pPr>
    </w:p>
    <w:p w:rsidRPr="006A73CA" w:rsidR="006A73CA" w:rsidP="006A73CA" w:rsidRDefault="005243EA" w14:paraId="7E3D6FBD" w14:textId="0CBCBE1C">
      <w:pPr>
        <w:tabs>
          <w:tab w:val="left" w:pos="7230"/>
        </w:tabs>
        <w:ind w:right="4265"/>
        <w:rPr>
          <w:bCs/>
          <w:i/>
          <w:iCs/>
          <w:szCs w:val="24"/>
        </w:rPr>
      </w:pPr>
      <w:r w:rsidRPr="00D84824">
        <w:rPr>
          <w:i/>
          <w:szCs w:val="26"/>
        </w:rPr>
        <w:t xml:space="preserve">Par informatīvā ziņojuma </w:t>
      </w:r>
      <w:r w:rsidRPr="006A73CA" w:rsidR="006A73CA">
        <w:rPr>
          <w:bCs/>
          <w:i/>
          <w:iCs/>
          <w:szCs w:val="24"/>
        </w:rPr>
        <w:t xml:space="preserve">"Par Eiropas Savienības Tieslietu un </w:t>
      </w:r>
      <w:proofErr w:type="spellStart"/>
      <w:r w:rsidRPr="006A73CA" w:rsidR="006A73CA">
        <w:rPr>
          <w:bCs/>
          <w:i/>
          <w:iCs/>
          <w:szCs w:val="24"/>
        </w:rPr>
        <w:t>iekšlietu</w:t>
      </w:r>
      <w:proofErr w:type="spellEnd"/>
      <w:r w:rsidRPr="006A73CA" w:rsidR="006A73CA">
        <w:rPr>
          <w:bCs/>
          <w:i/>
          <w:iCs/>
          <w:szCs w:val="24"/>
        </w:rPr>
        <w:t xml:space="preserve"> ministru padomes </w:t>
      </w:r>
    </w:p>
    <w:p w:rsidRPr="00D84824" w:rsidR="005243EA" w:rsidP="006A73CA" w:rsidRDefault="006A73CA" w14:paraId="4CAE0768" w14:textId="15F4A0B3">
      <w:pPr>
        <w:tabs>
          <w:tab w:val="left" w:pos="7230"/>
        </w:tabs>
        <w:ind w:right="4265"/>
        <w:rPr>
          <w:i/>
          <w:szCs w:val="26"/>
        </w:rPr>
      </w:pPr>
      <w:r w:rsidRPr="006A73CA">
        <w:rPr>
          <w:bCs/>
          <w:i/>
          <w:iCs/>
          <w:szCs w:val="24"/>
        </w:rPr>
        <w:t>2023. gada 20. – 21. jūlijā neformālajā sanāksmē izskatāmajiem jautājumiem"</w:t>
      </w:r>
    </w:p>
    <w:p w:rsidR="00FB1E80" w:rsidP="00A40545" w:rsidRDefault="00FB1E80" w14:paraId="1312E021" w14:textId="77777777">
      <w:pPr>
        <w:ind w:right="13" w:firstLine="567"/>
        <w:rPr>
          <w:szCs w:val="24"/>
        </w:rPr>
      </w:pPr>
    </w:p>
    <w:p w:rsidRPr="00F9542D" w:rsidR="00FB1E80" w:rsidP="002B4C37" w:rsidRDefault="00FB1E80" w14:paraId="7807D608" w14:textId="15178AD2">
      <w:pPr>
        <w:ind w:right="13" w:firstLine="567"/>
        <w:rPr>
          <w:szCs w:val="24"/>
        </w:rPr>
      </w:pPr>
      <w:r w:rsidRPr="00F9542D">
        <w:rPr>
          <w:szCs w:val="24"/>
        </w:rPr>
        <w:t>Pamatojoties uz</w:t>
      </w:r>
      <w:r w:rsidRPr="00F9542D" w:rsidR="00CF0DEC">
        <w:rPr>
          <w:szCs w:val="24"/>
        </w:rPr>
        <w:t xml:space="preserve"> Ministru kabineta 20</w:t>
      </w:r>
      <w:r w:rsidR="00CF0DEC">
        <w:rPr>
          <w:szCs w:val="24"/>
        </w:rPr>
        <w:t>21</w:t>
      </w:r>
      <w:r w:rsidRPr="00F9542D" w:rsidR="00CF0DEC">
        <w:rPr>
          <w:szCs w:val="24"/>
        </w:rPr>
        <w:t>. gada 7. </w:t>
      </w:r>
      <w:r w:rsidR="00CF0DEC">
        <w:rPr>
          <w:szCs w:val="24"/>
        </w:rPr>
        <w:t>septembra</w:t>
      </w:r>
      <w:r w:rsidRPr="00F9542D" w:rsidR="00CF0DEC">
        <w:rPr>
          <w:szCs w:val="24"/>
        </w:rPr>
        <w:t xml:space="preserve"> noteikumu Nr. </w:t>
      </w:r>
      <w:r w:rsidR="00CF0DEC">
        <w:rPr>
          <w:szCs w:val="24"/>
        </w:rPr>
        <w:t>606</w:t>
      </w:r>
      <w:r w:rsidRPr="00F9542D" w:rsidR="00CF0DEC">
        <w:rPr>
          <w:szCs w:val="24"/>
        </w:rPr>
        <w:t xml:space="preserve"> "Ministru kabineta kārtības rullis" </w:t>
      </w:r>
      <w:r w:rsidR="00CF0DEC">
        <w:rPr>
          <w:szCs w:val="24"/>
        </w:rPr>
        <w:t>2.6.4. apakšpunktu un 114. punktu</w:t>
      </w:r>
      <w:r w:rsidRPr="00F9542D" w:rsidR="00CF0DEC">
        <w:rPr>
          <w:szCs w:val="24"/>
        </w:rPr>
        <w:t xml:space="preserve">, </w:t>
      </w:r>
      <w:r w:rsidRPr="00F9542D">
        <w:rPr>
          <w:szCs w:val="24"/>
        </w:rPr>
        <w:t xml:space="preserve">iesniedzu izskatīšanai Ministru kabineta </w:t>
      </w:r>
      <w:r w:rsidRPr="00F9542D">
        <w:rPr>
          <w:b/>
          <w:szCs w:val="24"/>
        </w:rPr>
        <w:t>20</w:t>
      </w:r>
      <w:r w:rsidR="00F05AF7">
        <w:rPr>
          <w:b/>
          <w:szCs w:val="24"/>
        </w:rPr>
        <w:t>2</w:t>
      </w:r>
      <w:r w:rsidR="002B4C37">
        <w:rPr>
          <w:b/>
          <w:szCs w:val="24"/>
        </w:rPr>
        <w:t>3</w:t>
      </w:r>
      <w:r w:rsidRPr="00F9542D">
        <w:rPr>
          <w:b/>
          <w:szCs w:val="24"/>
        </w:rPr>
        <w:t xml:space="preserve">. gada </w:t>
      </w:r>
      <w:r w:rsidR="002B4C37">
        <w:rPr>
          <w:b/>
          <w:szCs w:val="24"/>
        </w:rPr>
        <w:t>13.jūlija</w:t>
      </w:r>
      <w:r w:rsidRPr="00F9542D">
        <w:rPr>
          <w:b/>
          <w:szCs w:val="24"/>
        </w:rPr>
        <w:t xml:space="preserve"> </w:t>
      </w:r>
      <w:r w:rsidRPr="00F9542D">
        <w:rPr>
          <w:szCs w:val="24"/>
        </w:rPr>
        <w:t>sēdē informatīvo ziņojum</w:t>
      </w:r>
      <w:r w:rsidR="002B4C37">
        <w:rPr>
          <w:szCs w:val="24"/>
        </w:rPr>
        <w:t xml:space="preserve">u </w:t>
      </w:r>
      <w:r w:rsidRPr="002B4C37" w:rsidR="002B4C37">
        <w:rPr>
          <w:szCs w:val="24"/>
        </w:rPr>
        <w:t xml:space="preserve">"Par Eiropas Savienības Tieslietu un </w:t>
      </w:r>
      <w:proofErr w:type="spellStart"/>
      <w:r w:rsidRPr="002B4C37" w:rsidR="002B4C37">
        <w:rPr>
          <w:szCs w:val="24"/>
        </w:rPr>
        <w:t>iekšlietu</w:t>
      </w:r>
      <w:proofErr w:type="spellEnd"/>
      <w:r w:rsidRPr="002B4C37" w:rsidR="002B4C37">
        <w:rPr>
          <w:szCs w:val="24"/>
        </w:rPr>
        <w:t xml:space="preserve"> ministru padomes 2023. gada 20. – 21. jūlijā neformālajā sanāksmē izskatāmajiem jautājumiem"</w:t>
      </w:r>
      <w:r w:rsidR="00592D77">
        <w:rPr>
          <w:szCs w:val="24"/>
        </w:rPr>
        <w:t xml:space="preserve"> </w:t>
      </w:r>
      <w:r w:rsidRPr="00F9542D">
        <w:rPr>
          <w:szCs w:val="24"/>
        </w:rPr>
        <w:t>(turpmāk – Informatīvais ziņojums).</w:t>
      </w:r>
    </w:p>
    <w:p w:rsidRPr="00F9542D" w:rsidR="00FB1E80" w:rsidP="00A40545" w:rsidRDefault="00FB1E80" w14:paraId="5FAAE651" w14:textId="77777777">
      <w:pPr>
        <w:widowControl/>
        <w:ind w:right="13"/>
        <w:rPr>
          <w:rFonts w:eastAsia="Times New Roman"/>
          <w:b/>
          <w:bCs/>
          <w:szCs w:val="24"/>
          <w:highlight w:val="yellow"/>
          <w:lang w:eastAsia="lv-LV"/>
        </w:rPr>
      </w:pPr>
    </w:p>
    <w:tbl>
      <w:tblPr>
        <w:tblW w:w="9072" w:type="dxa"/>
        <w:tblInd w:w="-5" w:type="dxa"/>
        <w:tblLayout w:type="fixed"/>
        <w:tblCellMar>
          <w:left w:w="0" w:type="dxa"/>
          <w:right w:w="0" w:type="dxa"/>
        </w:tblCellMar>
        <w:tblLook w:firstRow="1" w:lastRow="0" w:firstColumn="1" w:lastColumn="0" w:noHBand="0" w:noVBand="1" w:val="04A0"/>
      </w:tblPr>
      <w:tblGrid>
        <w:gridCol w:w="2694"/>
        <w:gridCol w:w="6378"/>
      </w:tblGrid>
      <w:tr w:rsidRPr="00F9542D" w:rsidR="00FB1E80" w:rsidTr="00A40545" w14:paraId="5E4F1DD6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A52A38B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Iesniegšanas pamatojums</w:t>
            </w:r>
          </w:p>
        </w:tc>
        <w:tc>
          <w:tcPr>
            <w:tcW w:w="63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D83740" w14:paraId="0F58D77A" w14:textId="4453230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CC5FC9">
              <w:rPr>
                <w:rFonts w:eastAsia="Times New Roman"/>
                <w:szCs w:val="24"/>
                <w:lang w:eastAsia="lv-LV"/>
              </w:rPr>
              <w:t>Eiropas Savienības Tieslietu un iekšlietu ministru padom</w:t>
            </w:r>
            <w:r>
              <w:rPr>
                <w:rFonts w:eastAsia="Times New Roman"/>
                <w:szCs w:val="24"/>
                <w:lang w:eastAsia="lv-LV"/>
              </w:rPr>
              <w:t>es</w:t>
            </w:r>
            <w:r w:rsidRPr="00CC5FC9" w:rsidDel="00D83740"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202</w:t>
            </w:r>
            <w:r w:rsidR="00592D77">
              <w:rPr>
                <w:rFonts w:eastAsia="Times New Roman"/>
                <w:szCs w:val="24"/>
                <w:lang w:eastAsia="lv-LV"/>
              </w:rPr>
              <w:t>3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>.</w:t>
            </w:r>
            <w:r>
              <w:rPr>
                <w:rFonts w:eastAsia="Times New Roman"/>
                <w:szCs w:val="24"/>
                <w:lang w:eastAsia="lv-LV"/>
              </w:rPr>
              <w:t> 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gada </w:t>
            </w:r>
            <w:r w:rsidR="002B4C37">
              <w:rPr>
                <w:rFonts w:eastAsia="Times New Roman"/>
                <w:szCs w:val="24"/>
                <w:lang w:eastAsia="lv-LV"/>
              </w:rPr>
              <w:t>20. – 21. jūlija</w:t>
            </w:r>
            <w:r w:rsidRPr="00CC5FC9" w:rsidR="00CC5FC9">
              <w:rPr>
                <w:rFonts w:eastAsia="Times New Roman"/>
                <w:szCs w:val="24"/>
                <w:lang w:eastAsia="lv-LV"/>
              </w:rPr>
              <w:t xml:space="preserve"> neformā</w:t>
            </w:r>
            <w:r w:rsidR="00CC5FC9">
              <w:rPr>
                <w:rFonts w:eastAsia="Times New Roman"/>
                <w:szCs w:val="24"/>
                <w:lang w:eastAsia="lv-LV"/>
              </w:rPr>
              <w:t xml:space="preserve">lā </w:t>
            </w:r>
            <w:r>
              <w:rPr>
                <w:rFonts w:eastAsia="Times New Roman"/>
                <w:szCs w:val="24"/>
                <w:lang w:eastAsia="lv-LV"/>
              </w:rPr>
              <w:t>sanāksme.</w:t>
            </w:r>
          </w:p>
        </w:tc>
      </w:tr>
      <w:tr w:rsidRPr="00F9542D" w:rsidR="00FB1E80" w:rsidTr="00A40545" w14:paraId="07B180A6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C3895A1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Valsts sekretāru sanāksmes datums un numurs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1D0F0C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1451CA" w:rsidR="00FB1E80" w:rsidTr="00A40545" w14:paraId="3DAC90B0" w14:textId="77777777">
        <w:tc>
          <w:tcPr>
            <w:tcW w:w="269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A113EE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saskaņojumiem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8439E8" w:rsidP="00CD6B5F" w:rsidRDefault="00FB1E80" w14:paraId="21867112" w14:textId="3BA3E021">
            <w:pPr>
              <w:widowControl/>
              <w:ind w:right="13"/>
              <w:rPr>
                <w:szCs w:val="24"/>
                <w:highlight w:val="yellow"/>
              </w:rPr>
            </w:pP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Informatīvais ziņojums saskaņot</w:t>
            </w:r>
            <w:r w:rsidR="008439E8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>s</w:t>
            </w:r>
            <w:r w:rsidRPr="003F166E">
              <w:rPr>
                <w:rFonts w:eastAsia="Times New Roman"/>
                <w:color w:val="0D0D0D" w:themeColor="text1" w:themeTint="F2"/>
                <w:szCs w:val="24"/>
                <w:lang w:eastAsia="lv-LV"/>
              </w:rPr>
              <w:t xml:space="preserve"> ar </w:t>
            </w:r>
            <w:r w:rsidRPr="00F8041E">
              <w:rPr>
                <w:color w:val="0D0D0D" w:themeColor="text1" w:themeTint="F2"/>
                <w:szCs w:val="24"/>
              </w:rPr>
              <w:t xml:space="preserve">Ārlietu ministriju, </w:t>
            </w:r>
            <w:proofErr w:type="spellStart"/>
            <w:r w:rsidRPr="00F8041E" w:rsidR="00D7066B">
              <w:rPr>
                <w:color w:val="0D0D0D" w:themeColor="text1" w:themeTint="F2"/>
                <w:szCs w:val="24"/>
              </w:rPr>
              <w:t>I</w:t>
            </w:r>
            <w:r w:rsidRPr="00F8041E" w:rsidR="00690EF2">
              <w:rPr>
                <w:color w:val="0D0D0D" w:themeColor="text1" w:themeTint="F2"/>
                <w:szCs w:val="24"/>
              </w:rPr>
              <w:t>ekšlietu</w:t>
            </w:r>
            <w:proofErr w:type="spellEnd"/>
            <w:r w:rsidRPr="00F8041E" w:rsidR="00690EF2">
              <w:rPr>
                <w:color w:val="0D0D0D" w:themeColor="text1" w:themeTint="F2"/>
                <w:szCs w:val="24"/>
              </w:rPr>
              <w:t xml:space="preserve"> </w:t>
            </w:r>
            <w:r w:rsidRPr="00F8041E" w:rsidR="00690EF2">
              <w:rPr>
                <w:bCs/>
                <w:color w:val="0D0D0D" w:themeColor="text1" w:themeTint="F2"/>
                <w:szCs w:val="24"/>
              </w:rPr>
              <w:t>ministriju</w:t>
            </w:r>
            <w:r w:rsidRPr="00F8041E" w:rsidR="00F31EB3">
              <w:rPr>
                <w:bCs/>
                <w:color w:val="0D0D0D" w:themeColor="text1" w:themeTint="F2"/>
                <w:szCs w:val="24"/>
              </w:rPr>
              <w:t xml:space="preserve"> un </w:t>
            </w:r>
            <w:r w:rsidR="002B4C37">
              <w:rPr>
                <w:bCs/>
                <w:color w:val="0D0D0D" w:themeColor="text1" w:themeTint="F2"/>
                <w:szCs w:val="24"/>
              </w:rPr>
              <w:t>Labklājības ministriju</w:t>
            </w:r>
            <w:r w:rsidRPr="00F8041E" w:rsidR="00F31EB3">
              <w:rPr>
                <w:bCs/>
                <w:color w:val="0D0D0D" w:themeColor="text1" w:themeTint="F2"/>
                <w:szCs w:val="24"/>
              </w:rPr>
              <w:t>.</w:t>
            </w:r>
          </w:p>
        </w:tc>
      </w:tr>
      <w:tr w:rsidRPr="00F9542D" w:rsidR="00FB1E80" w:rsidTr="00A40545" w14:paraId="5ABEAAF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0377EEA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Informācija par saskaņojumu ar Eiropas Savienības institūcijām</w:t>
            </w:r>
          </w:p>
        </w:tc>
        <w:tc>
          <w:tcPr>
            <w:tcW w:w="63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0C0C9BB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 attiecināms.</w:t>
            </w:r>
          </w:p>
        </w:tc>
      </w:tr>
      <w:tr w:rsidRPr="00F9542D" w:rsidR="00FB1E80" w:rsidTr="00A40545" w14:paraId="244AC0CE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5FB1F716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Politikas joma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4960DEA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Tieslietu politika.</w:t>
            </w:r>
          </w:p>
        </w:tc>
      </w:tr>
      <w:tr w:rsidRPr="00F9542D" w:rsidR="00FB1E80" w:rsidTr="00A40545" w14:paraId="2358F1E9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2D35648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Atbildīgā amatpersona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FC929E4" w14:textId="7B911195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F9542D" w:rsidR="00FB1E80" w:rsidTr="00A40545" w14:paraId="3B709C06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6454892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Uzaicināmās personas</w:t>
            </w:r>
          </w:p>
          <w:p w:rsidRPr="00F9542D" w:rsidR="00FB1E80" w:rsidP="00A40545" w:rsidRDefault="00FB1E80" w14:paraId="4AFDC31C" w14:textId="77777777">
            <w:pPr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2DEB6AE5" w14:textId="075C775F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</w:p>
        </w:tc>
      </w:tr>
      <w:tr w:rsidRPr="001451CA" w:rsidR="00FB1E80" w:rsidTr="00A40545" w14:paraId="282C0AF8" w14:textId="77777777">
        <w:tc>
          <w:tcPr>
            <w:tcW w:w="2694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177BBEBB" w14:textId="567455B2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Projekta ierobežotas pieejamības statuss</w:t>
            </w:r>
          </w:p>
        </w:tc>
        <w:tc>
          <w:tcPr>
            <w:tcW w:w="6378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CD6B5F" w:rsidRDefault="00FB1E80" w14:paraId="1480B1A7" w14:textId="4CF6CD24">
            <w:pPr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szCs w:val="24"/>
              </w:rPr>
              <w:t>Ministru kabineta sēdes protokollēmuma projektam un Informatīvajam ziņojumam nav piešķirts ierobežotas pieejamības statuss.</w:t>
            </w:r>
          </w:p>
        </w:tc>
      </w:tr>
      <w:tr w:rsidRPr="00F9542D" w:rsidR="00FB1E80" w:rsidTr="00A40545" w14:paraId="6B89BFD7" w14:textId="77777777">
        <w:tc>
          <w:tcPr>
            <w:tcW w:w="2694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3CAD8D05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Cita informācija</w:t>
            </w:r>
          </w:p>
        </w:tc>
        <w:tc>
          <w:tcPr>
            <w:tcW w:w="637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F9542D" w:rsidR="00FB1E80" w:rsidP="00A40545" w:rsidRDefault="00FB1E80" w14:paraId="6907CE7F" w14:textId="77777777">
            <w:pPr>
              <w:widowControl/>
              <w:ind w:right="13"/>
              <w:rPr>
                <w:rFonts w:eastAsia="Times New Roman"/>
                <w:szCs w:val="24"/>
                <w:lang w:eastAsia="lv-LV"/>
              </w:rPr>
            </w:pPr>
            <w:r w:rsidRPr="00F9542D">
              <w:rPr>
                <w:rFonts w:eastAsia="Times New Roman"/>
                <w:szCs w:val="24"/>
                <w:lang w:eastAsia="lv-LV"/>
              </w:rPr>
              <w:t>Nav.</w:t>
            </w:r>
          </w:p>
        </w:tc>
      </w:tr>
    </w:tbl>
    <w:p w:rsidR="00CD6B5F" w:rsidP="00A40545" w:rsidRDefault="00CD6B5F" w14:paraId="1E9195EA" w14:textId="2F4CDEDE">
      <w:pPr>
        <w:widowControl/>
        <w:ind w:right="13"/>
        <w:rPr>
          <w:rFonts w:eastAsia="Times New Roman"/>
          <w:szCs w:val="24"/>
          <w:lang w:eastAsia="lv-LV"/>
        </w:rPr>
      </w:pPr>
    </w:p>
    <w:p w:rsidR="00CD6B5F" w:rsidRDefault="00CD6B5F" w14:paraId="330EC683" w14:textId="77777777">
      <w:pPr>
        <w:widowControl/>
        <w:jc w:val="left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br w:type="page"/>
      </w:r>
    </w:p>
    <w:p w:rsidRPr="00F9542D" w:rsidR="00FB1E80" w:rsidP="00A40545" w:rsidRDefault="00FB1E80" w14:paraId="523100C2" w14:textId="77777777">
      <w:pPr>
        <w:widowControl/>
        <w:ind w:right="13"/>
        <w:rPr>
          <w:rFonts w:eastAsia="Times New Roman"/>
          <w:szCs w:val="24"/>
          <w:lang w:eastAsia="lv-LV"/>
        </w:rPr>
      </w:pPr>
      <w:r w:rsidRPr="00F9542D">
        <w:rPr>
          <w:rFonts w:eastAsia="Times New Roman"/>
          <w:szCs w:val="24"/>
          <w:lang w:eastAsia="lv-LV"/>
        </w:rPr>
        <w:lastRenderedPageBreak/>
        <w:t>Pielikumā:</w:t>
      </w:r>
    </w:p>
    <w:p w:rsidRPr="00F9542D" w:rsidR="00FB1E80" w:rsidP="00A40545" w:rsidRDefault="00CD6B5F" w14:paraId="6747D76F" w14:textId="302BF11C">
      <w:pPr>
        <w:widowControl/>
        <w:tabs>
          <w:tab w:val="left" w:pos="9071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1</w:t>
      </w:r>
      <w:r w:rsidRPr="00F9542D" w:rsidR="00FB1E80">
        <w:rPr>
          <w:rFonts w:eastAsia="Times New Roman"/>
          <w:szCs w:val="24"/>
          <w:lang w:eastAsia="lv-LV"/>
        </w:rPr>
        <w:t>. </w:t>
      </w:r>
      <w:r w:rsidRPr="00555A5B" w:rsidR="00FB1E80">
        <w:rPr>
          <w:rFonts w:eastAsia="Times New Roman"/>
          <w:szCs w:val="24"/>
          <w:lang w:eastAsia="lv-LV"/>
        </w:rPr>
        <w:t xml:space="preserve">Informatīvais </w:t>
      </w:r>
      <w:smartTag w:uri="schemas-tilde-lv/tildestengine" w:element="veidnes">
        <w:smartTagPr>
          <w:attr w:name="text" w:val="ziņojums"/>
          <w:attr w:name="baseform" w:val="ziņojums"/>
          <w:attr w:name="id" w:val="-1"/>
        </w:smartTagPr>
        <w:r w:rsidRPr="00555A5B" w:rsidR="00FB1E80">
          <w:rPr>
            <w:rFonts w:eastAsia="Times New Roman"/>
            <w:szCs w:val="24"/>
            <w:lang w:eastAsia="lv-LV"/>
          </w:rPr>
          <w:t>ziņojums</w:t>
        </w:r>
      </w:smartTag>
      <w:r w:rsidRPr="00555A5B" w:rsidR="00FB1E80">
        <w:rPr>
          <w:rFonts w:eastAsia="Times New Roman"/>
          <w:szCs w:val="24"/>
          <w:lang w:eastAsia="lv-LV"/>
        </w:rPr>
        <w:t xml:space="preserve"> (datne: TMzin_</w:t>
      </w:r>
      <w:r w:rsidR="002B4C37">
        <w:rPr>
          <w:rFonts w:eastAsia="Times New Roman"/>
          <w:szCs w:val="24"/>
          <w:lang w:eastAsia="lv-LV"/>
        </w:rPr>
        <w:t>1207</w:t>
      </w:r>
      <w:r w:rsidRPr="00555A5B" w:rsidR="00E0493E">
        <w:rPr>
          <w:rFonts w:eastAsia="Times New Roman"/>
          <w:szCs w:val="24"/>
          <w:lang w:eastAsia="lv-LV"/>
        </w:rPr>
        <w:t>2</w:t>
      </w:r>
      <w:r w:rsidRPr="00555A5B" w:rsidR="00592D77">
        <w:rPr>
          <w:rFonts w:eastAsia="Times New Roman"/>
          <w:szCs w:val="24"/>
          <w:lang w:eastAsia="lv-LV"/>
        </w:rPr>
        <w:t>3</w:t>
      </w:r>
      <w:r w:rsidRPr="00555A5B" w:rsidR="00FB1E80">
        <w:rPr>
          <w:rFonts w:eastAsia="Times New Roman"/>
          <w:szCs w:val="24"/>
          <w:lang w:eastAsia="lv-LV"/>
        </w:rPr>
        <w:t xml:space="preserve">_JHAC) uz </w:t>
      </w:r>
      <w:r w:rsidRPr="00555A5B" w:rsidR="00555A5B">
        <w:rPr>
          <w:rFonts w:eastAsia="Times New Roman"/>
          <w:szCs w:val="24"/>
          <w:lang w:eastAsia="lv-LV"/>
        </w:rPr>
        <w:t>2</w:t>
      </w:r>
      <w:r w:rsidRPr="00555A5B" w:rsidR="004910C6">
        <w:rPr>
          <w:rFonts w:eastAsia="Times New Roman"/>
          <w:szCs w:val="24"/>
          <w:lang w:eastAsia="lv-LV"/>
        </w:rPr>
        <w:t xml:space="preserve"> </w:t>
      </w:r>
      <w:r w:rsidRPr="00555A5B" w:rsidR="00FB1E80">
        <w:rPr>
          <w:rFonts w:eastAsia="Times New Roman"/>
          <w:szCs w:val="24"/>
          <w:lang w:eastAsia="lv-LV"/>
        </w:rPr>
        <w:t>lapām.</w:t>
      </w:r>
    </w:p>
    <w:p w:rsidRPr="00F9542D" w:rsidR="00FB1E80" w:rsidP="00A40545" w:rsidRDefault="00CD6B5F" w14:paraId="4A20A0D4" w14:textId="3BD1F881">
      <w:pPr>
        <w:pStyle w:val="Sarakstarindkopa"/>
        <w:widowControl/>
        <w:tabs>
          <w:tab w:val="left" w:pos="9071"/>
        </w:tabs>
        <w:spacing w:after="0" w:line="240" w:lineRule="auto"/>
        <w:ind w:left="0" w:right="13"/>
        <w:jc w:val="both"/>
        <w:rPr>
          <w:rFonts w:ascii="Times New Roman" w:hAnsi="Times New Roman" w:eastAsia="Times New Roman"/>
          <w:sz w:val="24"/>
          <w:szCs w:val="24"/>
          <w:lang w:val="lv-LV" w:eastAsia="lv-LV"/>
        </w:rPr>
      </w:pPr>
      <w:r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. Ministru kabineta sēdes </w:t>
      </w:r>
      <w:proofErr w:type="spellStart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protokollēmuma</w:t>
      </w:r>
      <w:proofErr w:type="spellEnd"/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 projekts (datne: TMprot_</w:t>
      </w:r>
      <w:r w:rsidR="002B4C37">
        <w:rPr>
          <w:rFonts w:ascii="Times New Roman" w:hAnsi="Times New Roman" w:eastAsia="Times New Roman"/>
          <w:sz w:val="24"/>
          <w:szCs w:val="24"/>
          <w:lang w:val="lv-LV" w:eastAsia="lv-LV"/>
        </w:rPr>
        <w:t>1207</w:t>
      </w:r>
      <w:r w:rsidR="00E0493E">
        <w:rPr>
          <w:rFonts w:ascii="Times New Roman" w:hAnsi="Times New Roman" w:eastAsia="Times New Roman"/>
          <w:sz w:val="24"/>
          <w:szCs w:val="24"/>
          <w:lang w:val="lv-LV" w:eastAsia="lv-LV"/>
        </w:rPr>
        <w:t>2</w:t>
      </w:r>
      <w:r w:rsidR="00592D77">
        <w:rPr>
          <w:rFonts w:ascii="Times New Roman" w:hAnsi="Times New Roman" w:eastAsia="Times New Roman"/>
          <w:sz w:val="24"/>
          <w:szCs w:val="24"/>
          <w:lang w:val="lv-LV" w:eastAsia="lv-LV"/>
        </w:rPr>
        <w:t>3</w:t>
      </w:r>
      <w:r w:rsidRPr="00F9542D" w:rsidR="00FB1E80">
        <w:rPr>
          <w:rFonts w:ascii="Times New Roman" w:hAnsi="Times New Roman" w:eastAsia="Times New Roman"/>
          <w:sz w:val="24"/>
          <w:szCs w:val="24"/>
          <w:lang w:val="lv-LV" w:eastAsia="lv-LV"/>
        </w:rPr>
        <w:t>_JHAC) uz 1 lapas.</w:t>
      </w:r>
    </w:p>
    <w:p w:rsidRPr="00F9542D" w:rsidR="00FB1E80" w:rsidP="00A40545" w:rsidRDefault="00FB1E80" w14:paraId="60C6C73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FB1E80" w14:paraId="44D69ABF" w14:textId="77777777">
      <w:pPr>
        <w:widowControl/>
        <w:ind w:right="13"/>
        <w:rPr>
          <w:rFonts w:eastAsia="Times New Roman"/>
          <w:szCs w:val="24"/>
          <w:highlight w:val="yellow"/>
          <w:lang w:eastAsia="lv-LV"/>
        </w:rPr>
      </w:pPr>
    </w:p>
    <w:p w:rsidRPr="00F9542D" w:rsidR="00FB1E80" w:rsidP="00A40545" w:rsidRDefault="00592D77" w14:paraId="030E2497" w14:textId="2AA12D0A">
      <w:pPr>
        <w:widowControl/>
        <w:tabs>
          <w:tab w:val="left" w:pos="-3240"/>
          <w:tab w:val="left" w:pos="6663"/>
          <w:tab w:val="right" w:pos="9000"/>
        </w:tabs>
        <w:ind w:right="13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>T</w:t>
      </w:r>
      <w:r w:rsidRPr="00F9542D" w:rsidR="00FB1E80">
        <w:rPr>
          <w:rFonts w:eastAsia="Times New Roman"/>
          <w:szCs w:val="24"/>
          <w:lang w:eastAsia="lv-LV"/>
        </w:rPr>
        <w:t>ieslietu ministr</w:t>
      </w:r>
      <w:r>
        <w:rPr>
          <w:rFonts w:eastAsia="Times New Roman"/>
          <w:szCs w:val="24"/>
          <w:lang w:eastAsia="lv-LV"/>
        </w:rPr>
        <w:t>e</w:t>
      </w:r>
      <w:r w:rsidRPr="00F9542D" w:rsidR="00FB1E80">
        <w:rPr>
          <w:rFonts w:eastAsia="Times New Roman"/>
          <w:szCs w:val="24"/>
          <w:lang w:eastAsia="lv-LV"/>
        </w:rPr>
        <w:tab/>
      </w:r>
      <w:r w:rsidRPr="00F9542D" w:rsidR="00FB1E80">
        <w:rPr>
          <w:rFonts w:eastAsia="Times New Roman"/>
          <w:szCs w:val="24"/>
          <w:lang w:eastAsia="lv-LV"/>
        </w:rPr>
        <w:tab/>
      </w:r>
      <w:r>
        <w:rPr>
          <w:rFonts w:eastAsia="Times New Roman"/>
          <w:szCs w:val="24"/>
          <w:lang w:eastAsia="lv-LV"/>
        </w:rPr>
        <w:t xml:space="preserve">Inese Lībiņa – Egnere </w:t>
      </w:r>
      <w:r w:rsidRPr="00F9542D" w:rsidR="00FB1E80">
        <w:rPr>
          <w:rFonts w:eastAsia="Times New Roman"/>
          <w:szCs w:val="24"/>
          <w:lang w:eastAsia="lv-LV"/>
        </w:rPr>
        <w:t xml:space="preserve"> </w:t>
      </w:r>
    </w:p>
    <w:p w:rsidR="00FB1E80" w:rsidP="00A40545" w:rsidRDefault="00FB1E80" w14:paraId="509E75D1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F9542D" w:rsidR="00FB1E80" w:rsidP="00A40545" w:rsidRDefault="00FB1E80" w14:paraId="424A19F2" w14:textId="77777777">
      <w:pPr>
        <w:widowControl/>
        <w:ind w:right="13"/>
        <w:contextualSpacing/>
        <w:rPr>
          <w:rFonts w:eastAsia="Times New Roman"/>
          <w:szCs w:val="24"/>
          <w:lang w:eastAsia="lv-LV"/>
        </w:rPr>
      </w:pPr>
    </w:p>
    <w:p w:rsidRPr="005A42AC" w:rsidR="00FB1E80" w:rsidP="00A40545" w:rsidRDefault="00CC5FC9" w14:paraId="2FD23141" w14:textId="0B4A6B54">
      <w:pPr>
        <w:widowControl/>
        <w:ind w:right="13"/>
        <w:contextualSpacing/>
        <w:rPr>
          <w:rFonts w:eastAsia="Times New Roman"/>
          <w:sz w:val="20"/>
          <w:szCs w:val="24"/>
          <w:lang w:eastAsia="lv-LV"/>
        </w:rPr>
      </w:pPr>
      <w:r>
        <w:rPr>
          <w:rFonts w:eastAsia="Times New Roman"/>
          <w:sz w:val="20"/>
          <w:szCs w:val="24"/>
          <w:lang w:eastAsia="lv-LV"/>
        </w:rPr>
        <w:t>Linde</w:t>
      </w:r>
      <w:r w:rsidR="00FB1E80">
        <w:rPr>
          <w:rFonts w:eastAsia="Times New Roman"/>
          <w:sz w:val="20"/>
          <w:szCs w:val="24"/>
          <w:lang w:eastAsia="lv-LV"/>
        </w:rPr>
        <w:t xml:space="preserve"> </w:t>
      </w:r>
      <w:r w:rsidRPr="005A42AC" w:rsidR="00FB1E80">
        <w:rPr>
          <w:rFonts w:eastAsia="Times New Roman"/>
          <w:sz w:val="20"/>
          <w:szCs w:val="24"/>
          <w:lang w:eastAsia="lv-LV"/>
        </w:rPr>
        <w:t>6703691</w:t>
      </w:r>
      <w:r>
        <w:rPr>
          <w:rFonts w:eastAsia="Times New Roman"/>
          <w:sz w:val="20"/>
          <w:szCs w:val="24"/>
          <w:lang w:eastAsia="lv-LV"/>
        </w:rPr>
        <w:t>4</w:t>
      </w:r>
    </w:p>
    <w:p w:rsidRPr="0087450D" w:rsidR="00830970" w:rsidP="00A40545" w:rsidRDefault="002E3841" w14:paraId="4C52937A" w14:textId="0FA9D2C8">
      <w:pPr>
        <w:widowControl/>
        <w:ind w:right="13"/>
        <w:contextualSpacing/>
      </w:pPr>
      <w:hyperlink w:history="true" r:id="rId7">
        <w:r w:rsidRPr="00CA05C1" w:rsidR="00CC5FC9">
          <w:rPr>
            <w:rStyle w:val="Hipersaite"/>
            <w:rFonts w:eastAsia="Times New Roman"/>
            <w:sz w:val="20"/>
            <w:szCs w:val="24"/>
            <w:lang w:eastAsia="lv-LV"/>
          </w:rPr>
          <w:t>Ieva.Linde@tm.gov.lv</w:t>
        </w:r>
      </w:hyperlink>
    </w:p>
    <w:sectPr w:rsidRPr="0087450D" w:rsidR="00830970" w:rsidSect="00783F1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418" w:right="1134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71183" w14:textId="77777777" w:rsidR="00003C28" w:rsidRDefault="00003C28">
      <w:r>
        <w:separator/>
      </w:r>
    </w:p>
  </w:endnote>
  <w:endnote w:type="continuationSeparator" w:id="0">
    <w:p w14:paraId="2EFAE3CA" w14:textId="77777777" w:rsidR="00003C28" w:rsidRDefault="00003C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AC89A" w14:textId="252CE9D7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2E3841">
      <w:rPr>
        <w:sz w:val="20"/>
      </w:rPr>
      <w:t>1207</w:t>
    </w:r>
    <w:r w:rsidR="00CC5FC9" w:rsidRPr="00C07B25">
      <w:rPr>
        <w:sz w:val="20"/>
      </w:rPr>
      <w:t>2</w:t>
    </w:r>
    <w:r w:rsidR="00D04E4D">
      <w:rPr>
        <w:sz w:val="20"/>
      </w:rPr>
      <w:t>3</w:t>
    </w:r>
    <w:r w:rsidRPr="00C07B25">
      <w:rPr>
        <w:sz w:val="20"/>
      </w:rPr>
      <w:t>_JHAC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15E6C" w14:textId="1BB2C828" w:rsidR="00783F1A" w:rsidRPr="00783F1A" w:rsidRDefault="00783F1A">
    <w:pPr>
      <w:pStyle w:val="Kjene"/>
      <w:rPr>
        <w:sz w:val="20"/>
      </w:rPr>
    </w:pPr>
    <w:r w:rsidRPr="00C07B25">
      <w:rPr>
        <w:sz w:val="20"/>
      </w:rPr>
      <w:t>TMpav_</w:t>
    </w:r>
    <w:r w:rsidR="002E3841">
      <w:rPr>
        <w:sz w:val="20"/>
      </w:rPr>
      <w:t>1207</w:t>
    </w:r>
    <w:r w:rsidR="00CC5FC9" w:rsidRPr="00C07B25">
      <w:rPr>
        <w:sz w:val="20"/>
      </w:rPr>
      <w:t>2</w:t>
    </w:r>
    <w:r w:rsidR="00D04E4D">
      <w:rPr>
        <w:sz w:val="20"/>
      </w:rPr>
      <w:t>3</w:t>
    </w:r>
    <w:r w:rsidRPr="00C07B25">
      <w:rPr>
        <w:sz w:val="20"/>
      </w:rPr>
      <w:t>_JHAC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BCB34" w14:textId="77777777" w:rsidR="00003C28" w:rsidRDefault="00003C28">
      <w:r>
        <w:separator/>
      </w:r>
    </w:p>
  </w:footnote>
  <w:footnote w:type="continuationSeparator" w:id="0">
    <w:p w14:paraId="2C135A73" w14:textId="77777777" w:rsidR="00003C28" w:rsidRDefault="00003C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7847357"/>
      <w:docPartObj>
        <w:docPartGallery w:val="Page Numbers (Top of Page)"/>
        <w:docPartUnique/>
      </w:docPartObj>
    </w:sdtPr>
    <w:sdtEndPr/>
    <w:sdtContent>
      <w:p w14:paraId="4C52937F" w14:textId="77777777" w:rsidR="007B3740" w:rsidRDefault="007B3740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1F52">
          <w:rPr>
            <w:noProof/>
          </w:rPr>
          <w:t>2</w:t>
        </w:r>
        <w:r>
          <w:fldChar w:fldCharType="end"/>
        </w:r>
      </w:p>
    </w:sdtContent>
  </w:sdt>
  <w:p w14:paraId="4C529380" w14:textId="77777777" w:rsidR="006C6018" w:rsidRDefault="006C601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9381" w14:textId="77777777" w:rsidR="00A34ACB" w:rsidRDefault="00A34ACB" w:rsidP="00A34ACB">
    <w:pPr>
      <w:pStyle w:val="Galvene"/>
    </w:pPr>
  </w:p>
  <w:p w14:paraId="4C529382" w14:textId="77777777" w:rsidR="00A34ACB" w:rsidRDefault="00E40434" w:rsidP="00A34ACB">
    <w:pPr>
      <w:pStyle w:val="Galvene"/>
    </w:pPr>
    <w:r>
      <w:rPr>
        <w:noProof/>
        <w:lang w:eastAsia="lv-LV"/>
      </w:rPr>
      <w:drawing>
        <wp:anchor distT="0" distB="0" distL="114300" distR="114300" simplePos="0" relativeHeight="251660800" behindDoc="1" locked="0" layoutInCell="1" allowOverlap="1" wp14:anchorId="4C529393" wp14:editId="4C529394">
          <wp:simplePos x="0" y="0"/>
          <wp:positionH relativeFrom="margin">
            <wp:align>center</wp:align>
          </wp:positionH>
          <wp:positionV relativeFrom="paragraph">
            <wp:posOffset>84455</wp:posOffset>
          </wp:positionV>
          <wp:extent cx="5915025" cy="1066800"/>
          <wp:effectExtent l="0" t="0" r="0" b="0"/>
          <wp:wrapNone/>
          <wp:docPr id="7" name="Attēls 10" descr="\\ts.gov.lv\tmdfs\BB\lk1201\My Documents\DOKUMENTI\RIIKOJUMI\VEIDLAPAS_2015\vienkrasu_header_veidlapa_6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10" descr="\\ts.gov.lv\tmdfs\BB\lk1201\My Documents\DOKUMENTI\RIIKOJUMI\VEIDLAPAS_2015\vienkrasu_header_veidlapa_67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contrast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150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C529383" w14:textId="77777777" w:rsidR="00A34ACB" w:rsidRDefault="00A34ACB" w:rsidP="00A34ACB">
    <w:pPr>
      <w:pStyle w:val="Galvene"/>
    </w:pPr>
  </w:p>
  <w:p w14:paraId="4C529384" w14:textId="77777777" w:rsidR="00A34ACB" w:rsidRDefault="00A34ACB" w:rsidP="00A34ACB">
    <w:pPr>
      <w:pStyle w:val="Galvene"/>
    </w:pPr>
  </w:p>
  <w:p w14:paraId="4C529385" w14:textId="77777777" w:rsidR="00A34ACB" w:rsidRDefault="00A34ACB" w:rsidP="00A34ACB">
    <w:pPr>
      <w:pStyle w:val="Galvene"/>
    </w:pPr>
  </w:p>
  <w:p w14:paraId="4C529386" w14:textId="77777777" w:rsidR="00A34ACB" w:rsidRDefault="00A34ACB" w:rsidP="00A34ACB">
    <w:pPr>
      <w:pStyle w:val="Galvene"/>
    </w:pPr>
  </w:p>
  <w:p w14:paraId="4C529387" w14:textId="77777777" w:rsidR="00A34ACB" w:rsidRDefault="00A34ACB" w:rsidP="00A34ACB">
    <w:pPr>
      <w:pStyle w:val="Galvene"/>
    </w:pPr>
  </w:p>
  <w:p w14:paraId="4C529388" w14:textId="77777777" w:rsidR="00A34ACB" w:rsidRDefault="00A34ACB" w:rsidP="00A34ACB">
    <w:pPr>
      <w:pStyle w:val="Galvene"/>
    </w:pPr>
  </w:p>
  <w:p w14:paraId="4C529389" w14:textId="77777777" w:rsidR="00A34ACB" w:rsidRDefault="00A34ACB" w:rsidP="00A34ACB">
    <w:pPr>
      <w:pStyle w:val="Galvene"/>
    </w:pPr>
  </w:p>
  <w:p w14:paraId="4C52938A" w14:textId="77777777" w:rsidR="00A34ACB" w:rsidRDefault="00A34ACB" w:rsidP="00A34ACB">
    <w:pPr>
      <w:pStyle w:val="Galvene"/>
    </w:pPr>
  </w:p>
  <w:p w14:paraId="4C52938B" w14:textId="77777777" w:rsidR="00A34ACB" w:rsidRPr="00815277" w:rsidRDefault="00E40434" w:rsidP="00A34ACB">
    <w:pPr>
      <w:pStyle w:val="Galvene"/>
    </w:pPr>
    <w:r>
      <w:rPr>
        <w:noProof/>
        <w:lang w:eastAsia="lv-LV"/>
      </w:rPr>
      <w:pict>
        <v:shapetype w14:anchorId="4C529395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left:0;text-align:left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ip/vV1QEAAJEDAAAOAAAAZHJzL2Uyb0RvYy54bWysU9tu2zAMfR+wfxD0vjiXdQiMOEXXosOA 7gJ0/QBZlmxjtqiRSuzs60fJcbp1b8NeBJqiDs85pHfXY9+Jo0FqwRVytVhKYZyGqnV1IZ++3b/Z SkFBuUp14EwhT4bk9f71q93gc7OGBrrKoGAQR/ngC9mE4PMsI92YXtECvHF8aQF7FfgT66xCNTB6 32Xr5fJdNgBWHkEbIs7eTZdyn/CtNTp8sZZMEF0hmVtIJ6azjGe236m8RuWbVp9pqH9g0avWcdML 1J0KShyw/QuqbzUCgQ0LDX0G1rbaJA2sZrV8oeaxUd4kLWwO+YtN9P9g9efjo/+KIozvYeQBJhHk H0B/J+HgtlGuNjeIMDRGVdx4FS3LBk/5+Wm0mnKKIOXwCSoesjoESECjxT66wjoFo/MAThfTzRiE 5uTVdrPdrq+k0Hy3Wb3dcBxbqHx+7ZHCBwO9iEEhkYea0NXxgcJUOpfEZg7u265Lg+3cHwnGjJnE PhKeqIexHLk6qiihOrEOhGlPeK85aAB/SjHwjhSSfhwUGim6j469iAs1BzgH5Rwop/lpIYMUU3gb psU7eGzrhpEntx3csF+2TVKeWZx58tyTGecdjYv1+3eqev6T9r8AAAD//wMAUEsDBBQABgAIAAAA IQDz9Pxt4AAAAAwBAAAPAAAAZHJzL2Rvd25yZXYueG1sTI/BTsMwEETvSPyDtUjcqB1aoibEqSoE JyREGg4cndhNrMbrELtt+Hu2p3Kc2afZmWIzu4GdzBSsRwnJQgAz2HptsZPwVb89rIGFqFCrwaOR 8GsCbMrbm0Ll2p+xMqdd7BiFYMiVhD7GMec8tL1xKiz8aJBuez85FUlOHdeTOlO4G/ijECl3yiJ9 6NVoXnrTHnZHJ2H7jdWr/floPqt9Zes6E/ieHqS8v5u3z8CimeMVhkt9qg4ldWr8EXVgA+n16olQ Ccskow0XIhErmteQlWZL4GXB/48o/wAAAP//AwBQSwECLQAUAAYACAAAACEAtoM4kv4AAADhAQAA EwAAAAAAAAAAAAAAAAAAAAAAW0NvbnRlbnRfVHlwZXNdLnhtbFBLAQItABQABgAIAAAAIQA4/SH/ 1gAAAJQBAAALAAAAAAAAAAAAAAAAAC8BAABfcmVscy8ucmVsc1BLAQItABQABgAIAAAAIQDip/vV 1QEAAJEDAAAOAAAAAAAAAAAAAAAAAC4CAABkcnMvZTJvRG9jLnhtbFBLAQItABQABgAIAAAAIQDz 9Pxt4AAAAAwBAAAPAAAAAAAAAAAAAAAAAC8EAABkcnMvZG93bnJldi54bWxQSwUGAAAAAAQABADz AAAAPAUAAAAA " filled="f" stroked="f">
          <v:textbox inset="0,0,0,0">
            <w:txbxContent>
              <w:p w14:paraId="4C529399" w14:textId="77777777" w:rsidR="00A34ACB" w:rsidRPr="006C6018" w:rsidRDefault="00AC270F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Brīvības bulvāris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36, Rīga, LV-1536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tālr.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67036801, 67036716, 67036721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fakss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67210823, 67285575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="00A34ACB"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</w:p>
              <w:p w14:paraId="4C52939A" w14:textId="4808713E" w:rsidR="00A34ACB" w:rsidRPr="006C6018" w:rsidRDefault="00A34ACB" w:rsidP="00A34ACB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6C6018">
                  <w:rPr>
                    <w:rFonts w:eastAsia="Times New Roman"/>
                    <w:sz w:val="17"/>
                    <w:szCs w:val="17"/>
                  </w:rPr>
                  <w:t>e-pasts</w:t>
                </w:r>
                <w:r w:rsidR="00AC270F" w:rsidRPr="006C6018">
                  <w:rPr>
                    <w:rFonts w:eastAsia="Times New Roman"/>
                    <w:sz w:val="17"/>
                    <w:szCs w:val="17"/>
                  </w:rPr>
                  <w:t>: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</w:t>
                </w:r>
                <w:r w:rsidR="002646A6">
                  <w:rPr>
                    <w:rFonts w:eastAsia="Times New Roman"/>
                    <w:sz w:val="17"/>
                    <w:szCs w:val="17"/>
                  </w:rPr>
                  <w:t>pasts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>@tm.gov.lv</w:t>
                </w:r>
                <w:r w:rsidR="00AB4E8A" w:rsidRPr="006C6018">
                  <w:rPr>
                    <w:rFonts w:eastAsia="Times New Roman"/>
                    <w:sz w:val="17"/>
                    <w:szCs w:val="17"/>
                  </w:rPr>
                  <w:t>;</w:t>
                </w:r>
                <w:r w:rsidRPr="006C6018">
                  <w:rPr>
                    <w:rFonts w:eastAsia="Times New Roman"/>
                    <w:sz w:val="17"/>
                    <w:szCs w:val="17"/>
                  </w:rPr>
                  <w:t xml:space="preserve"> www.tm.gov.lv</w:t>
                </w:r>
              </w:p>
            </w:txbxContent>
          </v:textbox>
          <w10:wrap anchorx="page" anchory="page"/>
        </v:shape>
      </w:pict>
    </w:r>
    <w:r>
      <w:rPr>
        <w:noProof/>
        <w:lang w:eastAsia="lv-LV"/>
      </w:rPr>
      <w:pict>
        <v:group w14:anchorId="5B731CE3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ncOiYQMAAOQHAAAOAAAAZHJzL2Uyb0RvYy54bWykVduO2zYQfS/QfyD42MKrixWvJaw2CHxZ FEiTAHE/gKaoCyqRKklb3hT99w6HklfrJmiR+kEmNaOZM2duD28vXUvOQptGyZxGdyElQnJVNLLK 6W+H/WJNibFMFqxVUuT0WRj69vHHHx6GPhOxqlVbCE3AiDTZ0Oe0trbPgsDwWnTM3KleSBCWSnfM wlVXQaHZANa7NojDcBUMShe9VlwYA2+3Xkgf0X5ZCm4/lqURlrQ5BWwWnxqfR/cMHh9YVmnW1w0f YbDvQNGxRoLTq6kts4ycdPMPU13DtTKqtHdcdYEqy4YLjAGiicKbaJ60OvUYS5UNVX+lCai94em7 zfIP50+aNEVOE0ok6yBF6JUkkeNm6KsMVJ50/7n/pH2AcHyv+O8GxMGt3N0rr0yOw6+qAHvsZBVy cyl150xA1OSCKXi+pkBcLOHwMlmm98v7N5RwkEXx/ZghXkMa3UdxGoEQZHGarn32eL0bP16l8cp/ GTtRwDLvEmGOsFxMUGrmhU3z/9j8XLNeYJKMo2pkE0B6NvdaCFe+JEFMzjloTWyaOZUziVMzwPi/ kvgVPiYqv8UGy/jJ2CehMBns/N5Y3wUFnDDFxYj9AB1Tdi00xM8LEhLnCx9j11zVokntp4AcQjIQ dD0anWzFkxLaStdJ9FVby0nN2YpntiCb1YSQ1RNofpEjajgR5qZOiMXWK+Pq5QDYpioDC6DkIvyG Lvi+1fXfjC40jJPbQaIpgUFy9JT0zDpkzoU7kiGnSIV70amzOCgU2ZvyBycv0lbOtXwSZ6i8GL5w DrDGr04d1llmpdo3bYtZaKWDsoygsRwAo9qmcEK86Oq4aTU5MxiR8TLax9hzYOyVGowiWaCxWrBi N54ta1p/Bv0WuYXyGylwhYgz8M80THfr3TpZJPFqt0jC7Xbxbr9JFqs9QNout5vNNvrLQYuSrG6K QkiHbprHUfLfOnTcDH6SXifyqyjMPNg9/sZJMVMLXsNAkiGW6R+jg5HiO9TPk6MqnqFbtfILBhYi HGqlv1AywHLJqfnjxLSgpP1FwrxJoyRx2wgvyZt7oJzoueQ4lzDJwVROLYUCd8eN9Rvs1OumqsFT hGmV6h2M2rJx7Yz4PKrxAiMPT7hKMJZx7bldNb+j1styfvwbAAD//wMAUEsDBBQABgAIAAAAIQA+ 49t64QAAAAsBAAAPAAAAZHJzL2Rvd25yZXYueG1sTI9NT8JAEIbvJv6HzZh4k23BD1q6JYSoJ2Ii mBhuQ3doG7qzTXdpy7938aK3+XjyzjPZcjSN6KlztWUF8SQCQVxYXXOp4Gv39jAH4TyyxsYyKbiQ g2V+e5Nhqu3An9RvfSlCCLsUFVTet6mUrqjIoJvYljjsjrYz6EPblVJ3OIRw08hpFD1LgzWHCxW2 tK6oOG3PRsH7gMNqFr/2m9Nxfdnvnj6+NzEpdX83rhYgPI3+D4arflCHPDgd7Jm1E42CaRI/BvRa JC8gApHMZwmIw+8kAZln8v8P+Q8AAAD//wMAUEsBAi0AFAAGAAgAAAAhALaDOJL+AAAA4QEAABMA AAAAAAAAAAAAAAAAAAAAAFtDb250ZW50X1R5cGVzXS54bWxQSwECLQAUAAYACAAAACEAOP0h/9YA AACUAQAACwAAAAAAAAAAAAAAAAAvAQAAX3JlbHMvLnJlbHNQSwECLQAUAAYACAAAACEAcp3DomED AADkBwAADgAAAAAAAAAAAAAAAAAuAgAAZHJzL2Uyb0RvYy54bWxQSwECLQAUAAYACAAAACEAPuPb euEAAAALAQAADwAAAAAAAAAAAAAAAAC7BQAAZHJzL2Rvd25yZXYueG1sUEsFBgAAAAAEAAQA8wAA AMkGAAAAAA=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BrtC3FxAAAANoAAAAPAAAAZHJzL2Rvd25yZXYueG1sRI9Ba8JA FITvgv9heYVepG5sUWp0FZEWWm/GQvH2zD6T0OzbuLuNaX+9Kwgeh5n5hpkvO1OLlpyvLCsYDRMQ xLnVFRcKvnbvT68gfEDWWFsmBX/kYbno9+aYanvmLbVZKESEsE9RQRlCk0rp85IM+qFtiKN3tM5g iNIVUjs8R7ip5XOSTKTBiuNCiQ2tS8p/sl+jYJO8TMffh5GcZnJw0u6z3b/9t0o9PnSrGYhAXbiH b+0PrWAM1yvxBsjFBQAA//8DAFBLAQItABQABgAIAAAAIQDb4fbL7gAAAIUBAAATAAAAAAAAAAAA AAAAAAAAAABbQ29udGVudF9UeXBlc10ueG1sUEsBAi0AFAAGAAgAAAAhAFr0LFu/AAAAFQEAAAsA AAAAAAAAAAAAAAAAHwEAAF9yZWxzLy5yZWxzUEsBAi0AFAAGAAgAAAAhAGu0LcX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52938C" w14:textId="77777777" w:rsidR="00AB4E8A" w:rsidRPr="00C836FF" w:rsidRDefault="00AB4E8A" w:rsidP="00AB4E8A">
    <w:pPr>
      <w:jc w:val="center"/>
      <w:rPr>
        <w:szCs w:val="24"/>
      </w:rPr>
    </w:pPr>
    <w:r w:rsidRPr="00C836FF">
      <w:rPr>
        <w:szCs w:val="24"/>
      </w:rPr>
      <w:t>Rīgā</w:t>
    </w:r>
  </w:p>
  <w:p w14:paraId="4C52938D" w14:textId="77777777" w:rsidR="00AB4E8A" w:rsidRPr="00C836FF" w:rsidRDefault="00AB4E8A" w:rsidP="00AB4E8A">
    <w:pPr>
      <w:jc w:val="center"/>
      <w:rPr>
        <w:szCs w:val="24"/>
      </w:rPr>
    </w:pPr>
  </w:p>
  <w:tbl>
    <w:tblPr>
      <w:tblStyle w:val="Reatabula"/>
      <w:tblW w:w="0" w:type="auto"/>
      <w:tblInd w:w="108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10"/>
      <w:gridCol w:w="420"/>
      <w:gridCol w:w="1890"/>
    </w:tblGrid>
    <w:tr w:rsidR="00E11DA3" w14:paraId="4C529391" w14:textId="77777777" w:rsidTr="00A6153E">
      <w:tc>
        <w:tcPr>
          <w:tcW w:w="1810" w:type="dxa"/>
        </w:tcPr>
        <w:p w14:paraId="4C52938E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0" w:name="docDate"/>
          <w:bookmarkEnd w:id="0"/>
        </w:p>
      </w:tc>
      <w:tc>
        <w:tcPr>
          <w:tcW w:w="420" w:type="dxa"/>
          <w:tcBorders>
            <w:bottom w:val="nil"/>
          </w:tcBorders>
        </w:tcPr>
        <w:p w14:paraId="4C52938F" w14:textId="77777777" w:rsidR="00E11DA3" w:rsidRDefault="00E11DA3" w:rsidP="00E11DA3">
          <w:pPr>
            <w:pStyle w:val="Galvene"/>
            <w:rPr>
              <w:szCs w:val="24"/>
            </w:rPr>
          </w:pPr>
          <w:r>
            <w:rPr>
              <w:szCs w:val="24"/>
            </w:rPr>
            <w:t xml:space="preserve"> Nr.</w:t>
          </w:r>
        </w:p>
      </w:tc>
      <w:tc>
        <w:tcPr>
          <w:tcW w:w="1890" w:type="dxa"/>
        </w:tcPr>
        <w:p w14:paraId="4C529390" w14:textId="77777777" w:rsidR="00E11DA3" w:rsidRDefault="00E11DA3" w:rsidP="00E11DA3">
          <w:pPr>
            <w:pStyle w:val="Galvene"/>
            <w:jc w:val="center"/>
            <w:rPr>
              <w:szCs w:val="24"/>
            </w:rPr>
          </w:pPr>
          <w:bookmarkStart w:id="1" w:name="docNr"/>
          <w:bookmarkEnd w:id="1"/>
        </w:p>
      </w:tc>
    </w:tr>
  </w:tbl>
  <w:p w14:paraId="4C529392" w14:textId="77777777" w:rsidR="00AB4E8A" w:rsidRPr="00C836FF" w:rsidRDefault="00AB4E8A" w:rsidP="00E11DA3">
    <w:pPr>
      <w:tabs>
        <w:tab w:val="center" w:pos="4320"/>
        <w:tab w:val="right" w:pos="8640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5782378">
    <w:abstractNumId w:val="10"/>
  </w:num>
  <w:num w:numId="2" w16cid:durableId="357892643">
    <w:abstractNumId w:val="8"/>
  </w:num>
  <w:num w:numId="3" w16cid:durableId="1977638406">
    <w:abstractNumId w:val="7"/>
  </w:num>
  <w:num w:numId="4" w16cid:durableId="1671635720">
    <w:abstractNumId w:val="6"/>
  </w:num>
  <w:num w:numId="5" w16cid:durableId="395056001">
    <w:abstractNumId w:val="5"/>
  </w:num>
  <w:num w:numId="6" w16cid:durableId="2135443594">
    <w:abstractNumId w:val="9"/>
  </w:num>
  <w:num w:numId="7" w16cid:durableId="1626694637">
    <w:abstractNumId w:val="4"/>
  </w:num>
  <w:num w:numId="8" w16cid:durableId="2004776114">
    <w:abstractNumId w:val="3"/>
  </w:num>
  <w:num w:numId="9" w16cid:durableId="1944190994">
    <w:abstractNumId w:val="2"/>
  </w:num>
  <w:num w:numId="10" w16cid:durableId="1096249785">
    <w:abstractNumId w:val="1"/>
  </w:num>
  <w:num w:numId="11" w16cid:durableId="640118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3C28"/>
    <w:rsid w:val="00006384"/>
    <w:rsid w:val="00030349"/>
    <w:rsid w:val="000828ED"/>
    <w:rsid w:val="00091ABD"/>
    <w:rsid w:val="000942A0"/>
    <w:rsid w:val="000B5C1F"/>
    <w:rsid w:val="000C533C"/>
    <w:rsid w:val="000C5D0B"/>
    <w:rsid w:val="000E7F03"/>
    <w:rsid w:val="000F790A"/>
    <w:rsid w:val="00124173"/>
    <w:rsid w:val="001877B8"/>
    <w:rsid w:val="002017DE"/>
    <w:rsid w:val="002646A6"/>
    <w:rsid w:val="00275B9E"/>
    <w:rsid w:val="002B3077"/>
    <w:rsid w:val="002B4C37"/>
    <w:rsid w:val="002E1474"/>
    <w:rsid w:val="002E3841"/>
    <w:rsid w:val="00335032"/>
    <w:rsid w:val="00384175"/>
    <w:rsid w:val="004379C1"/>
    <w:rsid w:val="00441F52"/>
    <w:rsid w:val="00444092"/>
    <w:rsid w:val="004910C6"/>
    <w:rsid w:val="00493308"/>
    <w:rsid w:val="005243EA"/>
    <w:rsid w:val="00535564"/>
    <w:rsid w:val="00555A5B"/>
    <w:rsid w:val="00592D77"/>
    <w:rsid w:val="005A63D2"/>
    <w:rsid w:val="005E2B86"/>
    <w:rsid w:val="005E672B"/>
    <w:rsid w:val="00616970"/>
    <w:rsid w:val="006207CD"/>
    <w:rsid w:val="00663C3A"/>
    <w:rsid w:val="00690EF2"/>
    <w:rsid w:val="006A73CA"/>
    <w:rsid w:val="006C1639"/>
    <w:rsid w:val="006C6018"/>
    <w:rsid w:val="00704EAE"/>
    <w:rsid w:val="00724680"/>
    <w:rsid w:val="00726E06"/>
    <w:rsid w:val="00747CCB"/>
    <w:rsid w:val="007704BD"/>
    <w:rsid w:val="007714F7"/>
    <w:rsid w:val="00783F1A"/>
    <w:rsid w:val="00796ECA"/>
    <w:rsid w:val="007B3740"/>
    <w:rsid w:val="007B3BA5"/>
    <w:rsid w:val="007B48EC"/>
    <w:rsid w:val="007E0D0E"/>
    <w:rsid w:val="007E2E9F"/>
    <w:rsid w:val="007E4D1F"/>
    <w:rsid w:val="00815277"/>
    <w:rsid w:val="00816499"/>
    <w:rsid w:val="00830970"/>
    <w:rsid w:val="008439E8"/>
    <w:rsid w:val="008560DE"/>
    <w:rsid w:val="00861719"/>
    <w:rsid w:val="0087450D"/>
    <w:rsid w:val="00876C21"/>
    <w:rsid w:val="00883533"/>
    <w:rsid w:val="00887600"/>
    <w:rsid w:val="008876AE"/>
    <w:rsid w:val="008A679D"/>
    <w:rsid w:val="008E3CED"/>
    <w:rsid w:val="008E6B79"/>
    <w:rsid w:val="008F138D"/>
    <w:rsid w:val="00954D5A"/>
    <w:rsid w:val="0096342D"/>
    <w:rsid w:val="009D6B6A"/>
    <w:rsid w:val="009F6FD3"/>
    <w:rsid w:val="00A34ACB"/>
    <w:rsid w:val="00A40545"/>
    <w:rsid w:val="00A60462"/>
    <w:rsid w:val="00AB4E8A"/>
    <w:rsid w:val="00AC270F"/>
    <w:rsid w:val="00AF10A5"/>
    <w:rsid w:val="00B74039"/>
    <w:rsid w:val="00B90848"/>
    <w:rsid w:val="00BB087F"/>
    <w:rsid w:val="00BB2147"/>
    <w:rsid w:val="00BB4EC8"/>
    <w:rsid w:val="00C04896"/>
    <w:rsid w:val="00C07B25"/>
    <w:rsid w:val="00C255D9"/>
    <w:rsid w:val="00C47F57"/>
    <w:rsid w:val="00C836FF"/>
    <w:rsid w:val="00CC5FC9"/>
    <w:rsid w:val="00CD1BE1"/>
    <w:rsid w:val="00CD6B5F"/>
    <w:rsid w:val="00CE2725"/>
    <w:rsid w:val="00CF0967"/>
    <w:rsid w:val="00CF0DEC"/>
    <w:rsid w:val="00D04E4D"/>
    <w:rsid w:val="00D21FA6"/>
    <w:rsid w:val="00D3213E"/>
    <w:rsid w:val="00D32B7A"/>
    <w:rsid w:val="00D55B4B"/>
    <w:rsid w:val="00D7066B"/>
    <w:rsid w:val="00D83740"/>
    <w:rsid w:val="00D93AE5"/>
    <w:rsid w:val="00DA4F9B"/>
    <w:rsid w:val="00E0493E"/>
    <w:rsid w:val="00E05302"/>
    <w:rsid w:val="00E0716B"/>
    <w:rsid w:val="00E11DA3"/>
    <w:rsid w:val="00E2207F"/>
    <w:rsid w:val="00E365CE"/>
    <w:rsid w:val="00E40434"/>
    <w:rsid w:val="00E44743"/>
    <w:rsid w:val="00EC3533"/>
    <w:rsid w:val="00EC6DB5"/>
    <w:rsid w:val="00ED1B0F"/>
    <w:rsid w:val="00F05AF7"/>
    <w:rsid w:val="00F13171"/>
    <w:rsid w:val="00F14C68"/>
    <w:rsid w:val="00F31EB3"/>
    <w:rsid w:val="00F60586"/>
    <w:rsid w:val="00F641DD"/>
    <w:rsid w:val="00F8041E"/>
    <w:rsid w:val="00FB1E80"/>
    <w:rsid w:val="00FD10EB"/>
    <w:rsid w:val="00FF071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26E06"/>
    <w:pPr>
      <w:widowControl w:val="0"/>
      <w:jc w:val="both"/>
    </w:pPr>
    <w:rPr>
      <w:rFonts w:ascii="Times New Roman" w:hAnsi="Times New Roman"/>
      <w:sz w:val="24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semiHidden/>
    <w:unhideWhenUsed/>
    <w:rsid w:val="00D21FA6"/>
    <w:pPr>
      <w:widowControl/>
    </w:pPr>
    <w:rPr>
      <w:szCs w:val="21"/>
    </w:rPr>
  </w:style>
  <w:style w:type="character" w:customStyle="1" w:styleId="VienkrstekstsRakstz">
    <w:name w:val="Vienkāršs teksts Rakstz."/>
    <w:link w:val="Vienkrsteksts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ezatstarpm">
    <w:name w:val="No Spacing"/>
    <w:basedOn w:val="Parasts"/>
    <w:next w:val="Parasts"/>
    <w:uiPriority w:val="1"/>
    <w:qFormat/>
    <w:rsid w:val="007B3740"/>
  </w:style>
  <w:style w:type="table" w:styleId="Reatabula">
    <w:name w:val="Table Grid"/>
    <w:basedOn w:val="Parastatabula"/>
    <w:uiPriority w:val="59"/>
    <w:rsid w:val="00E11D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">
    <w:name w:val="Režģa tabula1"/>
    <w:basedOn w:val="Parastatabula"/>
    <w:next w:val="Reatabula"/>
    <w:uiPriority w:val="59"/>
    <w:rsid w:val="000942A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FB1E80"/>
    <w:pPr>
      <w:spacing w:after="200" w:line="276" w:lineRule="auto"/>
      <w:ind w:left="720"/>
      <w:contextualSpacing/>
      <w:jc w:val="left"/>
    </w:pPr>
    <w:rPr>
      <w:rFonts w:ascii="Calibri" w:hAnsi="Calibri"/>
      <w:sz w:val="22"/>
      <w:lang w:val="en-US"/>
    </w:rPr>
  </w:style>
  <w:style w:type="character" w:styleId="Komentraatsauce">
    <w:name w:val="annotation reference"/>
    <w:basedOn w:val="Noklusjumarindkopasfonts"/>
    <w:uiPriority w:val="99"/>
    <w:semiHidden/>
    <w:unhideWhenUsed/>
    <w:rsid w:val="00FB1E8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FB1E80"/>
    <w:pPr>
      <w:spacing w:after="200"/>
      <w:jc w:val="left"/>
    </w:pPr>
    <w:rPr>
      <w:rFonts w:ascii="Calibri" w:hAnsi="Calibri"/>
      <w:sz w:val="20"/>
      <w:szCs w:val="20"/>
      <w:lang w:val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FB1E8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646A6"/>
    <w:pPr>
      <w:spacing w:after="0"/>
      <w:jc w:val="both"/>
    </w:pPr>
    <w:rPr>
      <w:rFonts w:ascii="Times New Roman" w:hAnsi="Times New Roman"/>
      <w:b/>
      <w:bCs/>
      <w:lang w:val="lv-LV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646A6"/>
    <w:rPr>
      <w:rFonts w:ascii="Times New Roman" w:hAnsi="Times New Roman"/>
      <w:b/>
      <w:bCs/>
      <w:lang w:val="en-US" w:eastAsia="en-US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CC5FC9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D83740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ettings.xml" Type="http://schemas.openxmlformats.org/officeDocument/2006/relationships/settings" Id="rId3"/>
    <Relationship TargetMode="External" Target="mailto:Ieva.Linde@tm.gov.lv" Type="http://schemas.openxmlformats.org/officeDocument/2006/relationships/hyperlink" Id="rId7"/>
    <Relationship Target="fontTable.xml" Type="http://schemas.openxmlformats.org/officeDocument/2006/relationships/fontTable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header2.xml" Type="http://schemas.openxmlformats.org/officeDocument/2006/relationships/head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hdphoto1.wdp" Type="http://schemas.microsoft.com/office/2007/relationships/hdphoto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Informatīvais ziņojums "Par Eiropas Savienības Tieslietu un iekšlietu ministru padomes 2023. gada 26. – 27. janvārī neformālajā sanāksmē izskatāmajiem jautājumiem"</vt:lpstr>
      <vt:lpstr>Par informatīvā ziņojuma "Par Eiropas Savienības Tieslietu un iekšlietu ministru padomes 2021. gada 15.-16. jūlija neformālajā sanāksmē izskatāmajiem jautājumiem" iesniegšanu</vt:lpstr>
    </vt:vector>
  </TitlesOfParts>
  <Company>Tieslietu ministrija</Company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informatīvā ziņojuma "Par Eiropas Savienības Tieslietu un iekšlietu ministru padomes 2023. gada 20. – 21. jūlijā neformālajā sanāksmē izskatāmajiem jautājumiem"</dc:title>
  <dc:subject>Pavadvēstule</dc:subject>
  <dc:creator>Ieva Linde</dc:creator>
  <dc:description>67036914, Ieva.Linde@tm.gov.lv</dc:description>
  <cp:lastModifiedBy>Autors</cp:lastModifiedBy>
  <cp:revision>13</cp:revision>
  <cp:lastPrinted>2015-01-09T08:13:00Z</cp:lastPrinted>
  <dcterms:created xsi:type="dcterms:W3CDTF">2022-01-28T08:49:00Z</dcterms:created>
  <dcterms:modified xsi:type="dcterms:W3CDTF">2023-07-11T14:42:00Z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DISCesvisMeetingDate">
    <vt:lpwstr>2023-07-23</vt:lpwstr>
  </property>
  <property fmtid="{D5CDD505-2E9C-101B-9397-08002B2CF9AE}" pid="5" name="DISCesvisAdditionalMakers">
    <vt:lpwstr>Juriste Ieva Linde</vt:lpwstr>
  </property>
  <property fmtid="{D5CDD505-2E9C-101B-9397-08002B2CF9AE}" pid="6" name="DIScgiUrl">
    <vt:lpwstr>https://lim.esvis.gov.lv/cs/idcplg</vt:lpwstr>
  </property>
  <property fmtid="{D5CDD505-2E9C-101B-9397-08002B2CF9AE}" pid="7" name="DISdDocName">
    <vt:lpwstr>L412131</vt:lpwstr>
  </property>
  <property fmtid="{D5CDD505-2E9C-101B-9397-08002B2CF9AE}" pid="8" name="DISCesvisSigner">
    <vt:lpwstr>Tieslietu ministre Inese Lībiņa-Egnere</vt:lpwstr>
  </property>
  <property fmtid="{D5CDD505-2E9C-101B-9397-08002B2CF9AE}" pid="9" name="DISTaskPaneUrl">
    <vt:lpwstr>https://lim.esvis.gov.lv/cs/idcplg?ClientControlled=DocMan&amp;coreContentOnly=1&amp;WebdavRequest=1&amp;IdcService=DOC_INFO&amp;dID=494213</vt:lpwstr>
  </property>
  <property fmtid="{D5CDD505-2E9C-101B-9397-08002B2CF9AE}" pid="10" name="DISCesvisSafetyLevel">
    <vt:lpwstr>Vispārpieejams</vt:lpwstr>
  </property>
  <property fmtid="{D5CDD505-2E9C-101B-9397-08002B2CF9AE}" pid="11" name="DISCesvisTitle">
    <vt:lpwstr>Pavadvēstule par informatīvā ziņojuma "Par Eiropas Savienības Tieslietu un iekšlietu ministru padomes  2023. gada 20. – 21. jūlijā neformālajā sanāksmē izskatāmajiem jautājumiem"
</vt:lpwstr>
  </property>
  <property fmtid="{D5CDD505-2E9C-101B-9397-08002B2CF9AE}" pid="12" name="DISCesvisMinistryOfMinister">
    <vt:lpwstr>wwTemplateNP_MinistryOfMinister(Tieslietu,)</vt:lpwstr>
  </property>
  <property fmtid="{D5CDD505-2E9C-101B-9397-08002B2CF9AE}" pid="13" name="DISCesvisAuthor">
    <vt:lpwstr>Tieslietu ministrija</vt:lpwstr>
  </property>
  <property fmtid="{D5CDD505-2E9C-101B-9397-08002B2CF9AE}" pid="14" name="DISCesvisMainMaker">
    <vt:lpwstr>Juriste Ieva Linde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7" name="DISCesvisAdditionalMakersMail">
    <vt:lpwstr>Ieva.Linde@tm.gov.lv</vt:lpwstr>
  </property>
  <property fmtid="{D5CDD505-2E9C-101B-9397-08002B2CF9AE}" pid="18" name="DISdUser">
    <vt:lpwstr>weblogic</vt:lpwstr>
  </property>
  <property fmtid="{D5CDD505-2E9C-101B-9397-08002B2CF9AE}" pid="19" name="DISdID">
    <vt:lpwstr>494213</vt:lpwstr>
  </property>
  <property fmtid="{D5CDD505-2E9C-101B-9397-08002B2CF9AE}" pid="20" name="DISCesvisMainMakerOrgUnitTitle">
    <vt:lpwstr>Eiropas lietu departaments</vt:lpwstr>
  </property>
  <property fmtid="{D5CDD505-2E9C-101B-9397-08002B2CF9AE}" pid="21" name="DISCesvisDocRegDate">
    <vt:lpwstr>2023-07-12</vt:lpwstr>
  </property>
  <property fmtid="{D5CDD505-2E9C-101B-9397-08002B2CF9AE}" pid="22" name="DISCesvisRegDate">
    <vt:lpwstr>2023-07-12</vt:lpwstr>
  </property>
  <property fmtid="{D5CDD505-2E9C-101B-9397-08002B2CF9AE}" pid="23" name="DISCesvisDocRegNr">
    <vt:lpwstr>PV-23</vt:lpwstr>
  </property>
</Properties>
</file>