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3BBD6" w14:textId="77777777" w:rsidR="009714CE" w:rsidRPr="0097162F" w:rsidRDefault="009714CE" w:rsidP="0097162F">
      <w:pPr>
        <w:rPr>
          <w:szCs w:val="28"/>
        </w:rPr>
      </w:pPr>
    </w:p>
    <w:p w14:paraId="7B4E6865" w14:textId="77777777" w:rsidR="0097162F" w:rsidRPr="0097162F" w:rsidRDefault="0097162F" w:rsidP="0097162F">
      <w:pPr>
        <w:rPr>
          <w:szCs w:val="28"/>
        </w:rPr>
      </w:pPr>
    </w:p>
    <w:p w14:paraId="1435AFEF" w14:textId="77777777" w:rsidR="00B859E3" w:rsidRPr="00B859E3" w:rsidRDefault="00B859E3" w:rsidP="00B859E3">
      <w:pPr>
        <w:tabs>
          <w:tab w:val="left" w:pos="6663"/>
        </w:tabs>
        <w:rPr>
          <w:rFonts w:eastAsia="Calibri"/>
          <w:szCs w:val="28"/>
        </w:rPr>
      </w:pPr>
    </w:p>
    <w:tbl>
      <w:tblPr>
        <w:tblStyle w:val="TableGrid"/>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B859E3" w:rsidRPr="00B859E3" w14:paraId="1C0A1281" w14:textId="77777777" w:rsidTr="0087311F">
        <w:trPr>
          <w:cantSplit/>
        </w:trPr>
        <w:tc>
          <w:tcPr>
            <w:tcW w:w="9214" w:type="dxa"/>
          </w:tcPr>
          <w:p w14:paraId="6AAB2CE1" w14:textId="77777777" w:rsidR="00B859E3" w:rsidRPr="00B859E3" w:rsidRDefault="00B859E3" w:rsidP="00B859E3">
            <w:pPr>
              <w:overflowPunct w:val="0"/>
              <w:autoSpaceDE w:val="0"/>
              <w:autoSpaceDN w:val="0"/>
              <w:adjustRightInd w:val="0"/>
              <w:spacing w:before="20"/>
              <w:jc w:val="right"/>
              <w:textAlignment w:val="baseline"/>
              <w:rPr>
                <w:rFonts w:cs="Calibri"/>
                <w:color w:val="333333"/>
                <w:lang w:eastAsia="en-GB"/>
              </w:rPr>
            </w:pPr>
            <w:proofErr w:type="spellStart"/>
            <w:r w:rsidRPr="00B859E3">
              <w:rPr>
                <w:rFonts w:cs="Calibri"/>
                <w:color w:val="333333"/>
                <w:lang w:eastAsia="en-GB"/>
              </w:rPr>
              <w:t>Ministru</w:t>
            </w:r>
            <w:proofErr w:type="spellEnd"/>
            <w:r w:rsidRPr="00B859E3">
              <w:rPr>
                <w:rFonts w:cs="Calibri"/>
                <w:color w:val="333333"/>
                <w:lang w:eastAsia="en-GB"/>
              </w:rPr>
              <w:t xml:space="preserve"> </w:t>
            </w:r>
            <w:proofErr w:type="spellStart"/>
            <w:r w:rsidRPr="00B859E3">
              <w:rPr>
                <w:rFonts w:cs="Calibri"/>
                <w:color w:val="333333"/>
                <w:lang w:eastAsia="en-GB"/>
              </w:rPr>
              <w:t>kabineta</w:t>
            </w:r>
            <w:proofErr w:type="spellEnd"/>
            <w:r w:rsidRPr="00B859E3">
              <w:rPr>
                <w:rFonts w:cs="Calibri"/>
                <w:color w:val="333333"/>
                <w:lang w:eastAsia="en-GB"/>
              </w:rPr>
              <w:t xml:space="preserve"> </w:t>
            </w:r>
            <w:proofErr w:type="spellStart"/>
            <w:r w:rsidRPr="00B859E3">
              <w:rPr>
                <w:rFonts w:cs="Calibri"/>
                <w:color w:val="333333"/>
                <w:lang w:eastAsia="en-GB"/>
              </w:rPr>
              <w:t>noteikumi</w:t>
            </w:r>
            <w:proofErr w:type="spellEnd"/>
            <w:r w:rsidRPr="00B859E3">
              <w:rPr>
                <w:rFonts w:cs="Calibri"/>
                <w:color w:val="333333"/>
                <w:lang w:eastAsia="en-GB"/>
              </w:rPr>
              <w:t xml:space="preserve"> Nr. </w:t>
            </w:r>
            <w:r w:rsidRPr="00B859E3">
              <w:rPr>
                <w:rFonts w:cs="Calibri"/>
                <w:color w:val="333333"/>
                <w:lang w:eastAsia="en-GB"/>
              </w:rPr>
              <w:t>632</w:t>
            </w:r>
          </w:p>
          <w:p w14:paraId="43E59166" w14:textId="77777777" w:rsidR="00B859E3" w:rsidRPr="00B859E3" w:rsidRDefault="00B859E3" w:rsidP="00B859E3">
            <w:pPr>
              <w:overflowPunct w:val="0"/>
              <w:autoSpaceDE w:val="0"/>
              <w:autoSpaceDN w:val="0"/>
              <w:adjustRightInd w:val="0"/>
              <w:spacing w:before="20"/>
              <w:jc w:val="right"/>
              <w:textAlignment w:val="baseline"/>
              <w:rPr>
                <w:rFonts w:cs="Calibri"/>
                <w:color w:val="333333"/>
                <w:lang w:eastAsia="en-GB"/>
              </w:rPr>
            </w:pPr>
          </w:p>
          <w:p w14:paraId="5907D1D7" w14:textId="77777777" w:rsidR="00B859E3" w:rsidRPr="00B859E3" w:rsidRDefault="00B859E3" w:rsidP="00B859E3">
            <w:pPr>
              <w:ind w:right="319"/>
              <w:jc w:val="right"/>
              <w:rPr>
                <w:rFonts w:cs="Calibri"/>
                <w:color w:val="333333"/>
                <w:lang w:eastAsia="en-GB"/>
              </w:rPr>
            </w:pPr>
            <w:r w:rsidRPr="00B859E3">
              <w:rPr>
                <w:rFonts w:cs="Calibri"/>
                <w:color w:val="333333"/>
                <w:lang w:eastAsia="en-GB"/>
              </w:rPr>
              <w:t>Rīgā</w:t>
            </w:r>
            <w:r w:rsidRPr="00B859E3">
              <w:rPr>
                <w:rFonts w:cs="Calibri"/>
                <w:color w:val="333333"/>
                <w:lang w:eastAsia="en-GB"/>
              </w:rPr>
              <w:t xml:space="preserve"> </w:t>
            </w:r>
            <w:r w:rsidRPr="00B859E3">
              <w:rPr>
                <w:rFonts w:cs="Calibri"/>
                <w:color w:val="333333"/>
                <w:lang w:eastAsia="en-GB"/>
              </w:rPr>
              <w:t>2021. gada 14. septembrī</w:t>
            </w:r>
            <w:r w:rsidRPr="00B859E3">
              <w:rPr>
                <w:rFonts w:cs="Calibri"/>
                <w:color w:val="333333"/>
                <w:lang w:eastAsia="en-GB"/>
              </w:rPr>
              <w:t xml:space="preserve"> (</w:t>
            </w:r>
            <w:proofErr w:type="spellStart"/>
            <w:r w:rsidRPr="00B859E3">
              <w:rPr>
                <w:rFonts w:cs="Calibri"/>
                <w:color w:val="333333"/>
                <w:lang w:eastAsia="en-GB"/>
              </w:rPr>
              <w:t>prot.</w:t>
            </w:r>
            <w:proofErr w:type="spellEnd"/>
            <w:r w:rsidRPr="00B859E3">
              <w:rPr>
                <w:rFonts w:cs="Calibri"/>
                <w:color w:val="333333"/>
                <w:lang w:eastAsia="en-GB"/>
              </w:rPr>
              <w:t xml:space="preserve"> Nr. </w:t>
            </w:r>
            <w:r w:rsidRPr="00B859E3">
              <w:rPr>
                <w:rFonts w:cs="Calibri"/>
                <w:color w:val="333333"/>
                <w:lang w:eastAsia="en-GB"/>
              </w:rPr>
              <w:t>61</w:t>
            </w:r>
            <w:r w:rsidRPr="00B859E3">
              <w:rPr>
                <w:rFonts w:cs="Calibri"/>
                <w:color w:val="333333"/>
                <w:lang w:eastAsia="en-GB"/>
              </w:rPr>
              <w:t xml:space="preserve">  </w:t>
            </w:r>
            <w:r w:rsidRPr="00B859E3">
              <w:rPr>
                <w:rFonts w:cs="Calibri"/>
                <w:color w:val="333333"/>
                <w:lang w:eastAsia="en-GB"/>
              </w:rPr>
              <w:t>27. §</w:t>
            </w:r>
            <w:r w:rsidRPr="00B859E3">
              <w:rPr>
                <w:rFonts w:cs="Calibri"/>
                <w:color w:val="333333"/>
                <w:lang w:eastAsia="en-GB"/>
              </w:rPr>
              <w:t>)</w:t>
            </w:r>
          </w:p>
        </w:tc>
      </w:tr>
    </w:tbl>
    <w:p w14:paraId="497499D5" w14:textId="77777777" w:rsidR="00B859E3" w:rsidRPr="00B859E3" w:rsidRDefault="00B859E3" w:rsidP="00B859E3">
      <w:pPr>
        <w:rPr>
          <w:rFonts w:eastAsia="Calibri"/>
          <w:szCs w:val="28"/>
        </w:rPr>
      </w:pPr>
    </w:p>
    <w:p w14:paraId="79BEEF84" w14:textId="77777777" w:rsidR="00074D6D" w:rsidRPr="0097162F" w:rsidRDefault="00074D6D" w:rsidP="0097162F">
      <w:pPr>
        <w:jc w:val="center"/>
        <w:rPr>
          <w:b/>
          <w:szCs w:val="28"/>
        </w:rPr>
      </w:pPr>
      <w:r w:rsidRPr="0097162F">
        <w:rPr>
          <w:b/>
          <w:bCs/>
          <w:szCs w:val="28"/>
        </w:rPr>
        <w:t>Grozījumi</w:t>
      </w:r>
      <w:r w:rsidRPr="0097162F">
        <w:rPr>
          <w:b/>
          <w:szCs w:val="28"/>
        </w:rPr>
        <w:t xml:space="preserve"> Ministru kabineta 2015. gada 10. novembra </w:t>
      </w:r>
      <w:r w:rsidRPr="0097162F">
        <w:rPr>
          <w:b/>
          <w:bCs/>
          <w:szCs w:val="28"/>
        </w:rPr>
        <w:t>noteikumos Nr. </w:t>
      </w:r>
      <w:r w:rsidRPr="0097162F">
        <w:rPr>
          <w:b/>
          <w:bCs/>
          <w:szCs w:val="28"/>
          <w:shd w:val="clear" w:color="auto" w:fill="FFFFFF"/>
        </w:rPr>
        <w:t>645 "Darbības programmas "Izaugsme un nodarbinātība" 5.6.2. specifiskā atbalsta mērķa "Teritoriju revitalizācija, reģenerējot degradētās teritorijas atbilstoši pašvaldību integrētajām attīstības programmām" īstenošanas noteikumi"</w:t>
      </w:r>
    </w:p>
    <w:p w14:paraId="5758BD85" w14:textId="77777777" w:rsidR="000F62BE" w:rsidRPr="0097162F" w:rsidRDefault="000F62BE" w:rsidP="0097162F">
      <w:pPr>
        <w:jc w:val="center"/>
        <w:rPr>
          <w:szCs w:val="28"/>
        </w:rPr>
      </w:pPr>
    </w:p>
    <w:p w14:paraId="067FF7C2" w14:textId="77777777" w:rsidR="00784322" w:rsidRDefault="001F4A5B" w:rsidP="0097162F">
      <w:pPr>
        <w:ind w:left="3119"/>
        <w:jc w:val="right"/>
        <w:rPr>
          <w:iCs/>
          <w:szCs w:val="28"/>
          <w:shd w:val="clear" w:color="auto" w:fill="FFFFFF"/>
        </w:rPr>
      </w:pPr>
      <w:r w:rsidRPr="0097162F">
        <w:rPr>
          <w:szCs w:val="28"/>
        </w:rPr>
        <w:t xml:space="preserve">Izdoti saskaņā ar </w:t>
      </w:r>
      <w:r w:rsidR="00FA06FB" w:rsidRPr="0097162F">
        <w:rPr>
          <w:iCs/>
          <w:szCs w:val="28"/>
          <w:shd w:val="clear" w:color="auto" w:fill="FFFFFF"/>
        </w:rPr>
        <w:t xml:space="preserve">Eiropas Savienības </w:t>
      </w:r>
      <w:r w:rsidRPr="0097162F">
        <w:rPr>
          <w:iCs/>
          <w:szCs w:val="28"/>
          <w:shd w:val="clear" w:color="auto" w:fill="FFFFFF"/>
        </w:rPr>
        <w:t xml:space="preserve">struktūrfondu un Kohēzijas fonda 2014.–2020. gada </w:t>
      </w:r>
    </w:p>
    <w:p w14:paraId="0AEB513F" w14:textId="77777777" w:rsidR="00784322" w:rsidRDefault="001F4A5B" w:rsidP="0097162F">
      <w:pPr>
        <w:ind w:left="3119"/>
        <w:jc w:val="right"/>
        <w:rPr>
          <w:iCs/>
          <w:szCs w:val="28"/>
          <w:shd w:val="clear" w:color="auto" w:fill="FFFFFF"/>
        </w:rPr>
      </w:pPr>
      <w:r w:rsidRPr="0097162F">
        <w:rPr>
          <w:iCs/>
          <w:szCs w:val="28"/>
          <w:shd w:val="clear" w:color="auto" w:fill="FFFFFF"/>
        </w:rPr>
        <w:t xml:space="preserve">plānošanas perioda vadības likuma </w:t>
      </w:r>
    </w:p>
    <w:p w14:paraId="2CE06BAD" w14:textId="76508AD7" w:rsidR="001F4A5B" w:rsidRPr="0097162F" w:rsidRDefault="001F4A5B" w:rsidP="0097162F">
      <w:pPr>
        <w:ind w:left="3119"/>
        <w:jc w:val="right"/>
        <w:rPr>
          <w:iCs/>
          <w:szCs w:val="28"/>
          <w:shd w:val="clear" w:color="auto" w:fill="FFFFFF"/>
        </w:rPr>
      </w:pPr>
      <w:r w:rsidRPr="0097162F">
        <w:rPr>
          <w:iCs/>
          <w:szCs w:val="28"/>
          <w:shd w:val="clear" w:color="auto" w:fill="FFFFFF"/>
        </w:rPr>
        <w:t>20. panta 6. un 13. punktu</w:t>
      </w:r>
    </w:p>
    <w:p w14:paraId="6F3CD910" w14:textId="77777777" w:rsidR="000F62BE" w:rsidRPr="0097162F" w:rsidRDefault="000F62BE" w:rsidP="0097162F">
      <w:pPr>
        <w:ind w:left="4678"/>
        <w:jc w:val="right"/>
        <w:rPr>
          <w:iCs/>
          <w:szCs w:val="28"/>
          <w:shd w:val="clear" w:color="auto" w:fill="FFFFFF"/>
        </w:rPr>
      </w:pPr>
    </w:p>
    <w:p w14:paraId="3D2F0AC4" w14:textId="692620F1" w:rsidR="00F07832" w:rsidRPr="0097162F" w:rsidRDefault="00F07832" w:rsidP="0097162F">
      <w:pPr>
        <w:ind w:firstLine="709"/>
        <w:jc w:val="both"/>
        <w:rPr>
          <w:szCs w:val="28"/>
        </w:rPr>
      </w:pPr>
      <w:r w:rsidRPr="0097162F">
        <w:rPr>
          <w:szCs w:val="28"/>
        </w:rPr>
        <w:t xml:space="preserve">Izdarīt Ministru kabineta 2015. gada 10. novembra </w:t>
      </w:r>
      <w:r w:rsidRPr="0097162F">
        <w:rPr>
          <w:bCs/>
          <w:szCs w:val="28"/>
        </w:rPr>
        <w:t xml:space="preserve">noteikumos Nr. 645 </w:t>
      </w:r>
      <w:r w:rsidRPr="0097162F">
        <w:rPr>
          <w:szCs w:val="28"/>
        </w:rPr>
        <w:t>"</w:t>
      </w:r>
      <w:r w:rsidRPr="0097162F">
        <w:rPr>
          <w:bCs/>
          <w:szCs w:val="28"/>
          <w:shd w:val="clear" w:color="auto" w:fill="FFFFFF"/>
        </w:rPr>
        <w:t xml:space="preserve">Darbības programmas </w:t>
      </w:r>
      <w:r w:rsidRPr="0097162F">
        <w:rPr>
          <w:szCs w:val="28"/>
        </w:rPr>
        <w:t>"</w:t>
      </w:r>
      <w:r w:rsidRPr="0097162F">
        <w:rPr>
          <w:bCs/>
          <w:szCs w:val="28"/>
          <w:shd w:val="clear" w:color="auto" w:fill="FFFFFF"/>
        </w:rPr>
        <w:t>Izaugsme un nodarbinātība</w:t>
      </w:r>
      <w:r w:rsidRPr="0097162F">
        <w:rPr>
          <w:szCs w:val="28"/>
        </w:rPr>
        <w:t>"</w:t>
      </w:r>
      <w:r w:rsidRPr="0097162F">
        <w:rPr>
          <w:bCs/>
          <w:szCs w:val="28"/>
          <w:shd w:val="clear" w:color="auto" w:fill="FFFFFF"/>
        </w:rPr>
        <w:t xml:space="preserve"> 5.6.2. specifiskā atbalsta mērķa </w:t>
      </w:r>
      <w:r w:rsidRPr="0097162F">
        <w:rPr>
          <w:szCs w:val="28"/>
        </w:rPr>
        <w:t>"</w:t>
      </w:r>
      <w:r w:rsidRPr="0097162F">
        <w:rPr>
          <w:bCs/>
          <w:szCs w:val="28"/>
          <w:shd w:val="clear" w:color="auto" w:fill="FFFFFF"/>
        </w:rPr>
        <w:t>Teritoriju revitalizācija, reģenerējot degradētās teritorijas atbilstoši pašvaldību integrētajām attīstības programmām</w:t>
      </w:r>
      <w:r w:rsidRPr="0097162F">
        <w:rPr>
          <w:szCs w:val="28"/>
        </w:rPr>
        <w:t>"</w:t>
      </w:r>
      <w:r w:rsidRPr="0097162F">
        <w:rPr>
          <w:bCs/>
          <w:szCs w:val="28"/>
          <w:shd w:val="clear" w:color="auto" w:fill="FFFFFF"/>
        </w:rPr>
        <w:t xml:space="preserve"> īstenošanas noteikumi</w:t>
      </w:r>
      <w:r w:rsidRPr="0097162F">
        <w:rPr>
          <w:szCs w:val="28"/>
        </w:rPr>
        <w:t>" (Latvijas Vēstnesis, 2015, 238. nr.; 2016, 107. nr.; 2017, 114., 213. nr.; 2018, 182., 226., 251. nr.</w:t>
      </w:r>
      <w:r w:rsidR="00495476" w:rsidRPr="0097162F">
        <w:rPr>
          <w:szCs w:val="28"/>
        </w:rPr>
        <w:t>; 2019, 176</w:t>
      </w:r>
      <w:r w:rsidR="00DB422F" w:rsidRPr="0097162F">
        <w:rPr>
          <w:szCs w:val="28"/>
        </w:rPr>
        <w:t>. nr.</w:t>
      </w:r>
      <w:r w:rsidR="00B67F88" w:rsidRPr="0097162F">
        <w:rPr>
          <w:szCs w:val="28"/>
        </w:rPr>
        <w:t>; 2020, 242. nr.</w:t>
      </w:r>
      <w:r w:rsidR="009A5156" w:rsidRPr="0097162F">
        <w:rPr>
          <w:szCs w:val="28"/>
        </w:rPr>
        <w:t>; 2021, 38. nr.</w:t>
      </w:r>
      <w:r w:rsidRPr="0097162F">
        <w:rPr>
          <w:szCs w:val="28"/>
        </w:rPr>
        <w:t>) šādus grozījumus:</w:t>
      </w:r>
    </w:p>
    <w:p w14:paraId="0CD27075" w14:textId="77777777" w:rsidR="003F79C5" w:rsidRPr="0097162F" w:rsidRDefault="003F79C5" w:rsidP="0097162F">
      <w:pPr>
        <w:tabs>
          <w:tab w:val="left" w:pos="1134"/>
          <w:tab w:val="left" w:pos="6521"/>
        </w:tabs>
        <w:ind w:firstLine="709"/>
        <w:jc w:val="both"/>
        <w:rPr>
          <w:szCs w:val="28"/>
        </w:rPr>
      </w:pPr>
    </w:p>
    <w:p w14:paraId="549B330C" w14:textId="72F8ABC1" w:rsidR="0045354E" w:rsidRPr="0097162F" w:rsidRDefault="00870895" w:rsidP="0097162F">
      <w:pPr>
        <w:pStyle w:val="ListParagraph"/>
        <w:numPr>
          <w:ilvl w:val="0"/>
          <w:numId w:val="19"/>
        </w:numPr>
        <w:tabs>
          <w:tab w:val="left" w:pos="1134"/>
        </w:tabs>
        <w:spacing w:after="0" w:line="240" w:lineRule="auto"/>
        <w:ind w:left="0" w:firstLine="709"/>
        <w:contextualSpacing w:val="0"/>
        <w:jc w:val="both"/>
        <w:rPr>
          <w:rFonts w:ascii="Times New Roman" w:eastAsia="Times New Roman" w:hAnsi="Times New Roman"/>
          <w:sz w:val="28"/>
          <w:szCs w:val="28"/>
        </w:rPr>
      </w:pPr>
      <w:r w:rsidRPr="0097162F">
        <w:rPr>
          <w:rFonts w:ascii="Times New Roman" w:eastAsia="Times New Roman" w:hAnsi="Times New Roman"/>
          <w:sz w:val="28"/>
          <w:szCs w:val="28"/>
        </w:rPr>
        <w:t xml:space="preserve">Izteikt noteikumu nosaukumu </w:t>
      </w:r>
      <w:r w:rsidR="0045354E" w:rsidRPr="0097162F">
        <w:rPr>
          <w:rFonts w:ascii="Times New Roman" w:eastAsia="Times New Roman" w:hAnsi="Times New Roman"/>
          <w:sz w:val="28"/>
          <w:szCs w:val="28"/>
        </w:rPr>
        <w:t>šādā redakcijā:</w:t>
      </w:r>
    </w:p>
    <w:p w14:paraId="61022EC5" w14:textId="192F783B" w:rsidR="0045354E" w:rsidRPr="0097162F" w:rsidRDefault="0045354E" w:rsidP="0097162F">
      <w:pPr>
        <w:pStyle w:val="ListParagraph"/>
        <w:tabs>
          <w:tab w:val="left" w:pos="1134"/>
        </w:tabs>
        <w:spacing w:after="0" w:line="240" w:lineRule="auto"/>
        <w:ind w:left="0" w:firstLine="709"/>
        <w:contextualSpacing w:val="0"/>
        <w:jc w:val="both"/>
        <w:rPr>
          <w:rFonts w:ascii="Times New Roman" w:eastAsia="Times New Roman" w:hAnsi="Times New Roman"/>
          <w:sz w:val="28"/>
          <w:szCs w:val="28"/>
        </w:rPr>
      </w:pPr>
    </w:p>
    <w:p w14:paraId="2BC92C7C" w14:textId="31461943" w:rsidR="0045354E" w:rsidRPr="0097162F" w:rsidRDefault="00870895" w:rsidP="0097162F">
      <w:pPr>
        <w:pStyle w:val="ListParagraph"/>
        <w:tabs>
          <w:tab w:val="left" w:pos="1134"/>
        </w:tabs>
        <w:spacing w:after="0" w:line="240" w:lineRule="auto"/>
        <w:ind w:left="0"/>
        <w:contextualSpacing w:val="0"/>
        <w:jc w:val="center"/>
        <w:rPr>
          <w:rFonts w:ascii="Times New Roman" w:eastAsia="Times New Roman" w:hAnsi="Times New Roman"/>
          <w:b/>
          <w:bCs/>
          <w:sz w:val="28"/>
          <w:szCs w:val="28"/>
          <w:shd w:val="clear" w:color="auto" w:fill="FFFFFF"/>
        </w:rPr>
      </w:pPr>
      <w:r w:rsidRPr="0097162F">
        <w:rPr>
          <w:rFonts w:ascii="Times New Roman" w:eastAsia="Times New Roman" w:hAnsi="Times New Roman"/>
          <w:b/>
          <w:bCs/>
          <w:sz w:val="28"/>
          <w:szCs w:val="28"/>
          <w:shd w:val="clear" w:color="auto" w:fill="FFFFFF"/>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w:t>
      </w:r>
      <w:r w:rsidR="0069348C" w:rsidRPr="0097162F">
        <w:rPr>
          <w:rFonts w:ascii="Times New Roman" w:eastAsia="Times New Roman" w:hAnsi="Times New Roman"/>
          <w:b/>
          <w:bCs/>
          <w:sz w:val="28"/>
          <w:szCs w:val="28"/>
          <w:shd w:val="clear" w:color="auto" w:fill="FFFFFF"/>
        </w:rPr>
        <w:t>Teritoriju revitalizācija uzņēmējdarbības veicināšanai pašvaldībās</w:t>
      </w:r>
      <w:r w:rsidRPr="0097162F">
        <w:rPr>
          <w:rFonts w:ascii="Times New Roman" w:eastAsia="Times New Roman" w:hAnsi="Times New Roman"/>
          <w:b/>
          <w:bCs/>
          <w:sz w:val="28"/>
          <w:szCs w:val="28"/>
          <w:shd w:val="clear" w:color="auto" w:fill="FFFFFF"/>
        </w:rPr>
        <w:t>" īstenošanas noteikumi</w:t>
      </w:r>
      <w:r w:rsidR="0045354E" w:rsidRPr="0097162F">
        <w:rPr>
          <w:rFonts w:ascii="Times New Roman" w:eastAsia="Times New Roman" w:hAnsi="Times New Roman"/>
          <w:b/>
          <w:bCs/>
          <w:sz w:val="28"/>
          <w:szCs w:val="28"/>
          <w:shd w:val="clear" w:color="auto" w:fill="FFFFFF"/>
        </w:rPr>
        <w:t>"</w:t>
      </w:r>
      <w:r w:rsidR="00BA450A" w:rsidRPr="0097162F">
        <w:rPr>
          <w:rFonts w:ascii="Times New Roman" w:eastAsia="Times New Roman" w:hAnsi="Times New Roman"/>
          <w:b/>
          <w:bCs/>
          <w:sz w:val="28"/>
          <w:szCs w:val="28"/>
          <w:shd w:val="clear" w:color="auto" w:fill="FFFFFF"/>
        </w:rPr>
        <w:t>.</w:t>
      </w:r>
    </w:p>
    <w:p w14:paraId="5FBC609E" w14:textId="77777777" w:rsidR="0045354E" w:rsidRPr="0097162F" w:rsidRDefault="0045354E" w:rsidP="0097162F">
      <w:pPr>
        <w:pStyle w:val="ListParagraph"/>
        <w:tabs>
          <w:tab w:val="left" w:pos="1134"/>
        </w:tabs>
        <w:spacing w:after="0" w:line="240" w:lineRule="auto"/>
        <w:ind w:left="0" w:firstLine="709"/>
        <w:contextualSpacing w:val="0"/>
        <w:jc w:val="both"/>
        <w:rPr>
          <w:rFonts w:ascii="Times New Roman" w:eastAsia="Times New Roman" w:hAnsi="Times New Roman"/>
          <w:bCs/>
          <w:sz w:val="28"/>
          <w:szCs w:val="28"/>
          <w:shd w:val="clear" w:color="auto" w:fill="FFFFFF"/>
        </w:rPr>
      </w:pPr>
    </w:p>
    <w:p w14:paraId="58D389DA" w14:textId="4D97F923" w:rsidR="0045354E" w:rsidRPr="0097162F" w:rsidRDefault="006D31D5" w:rsidP="0097162F">
      <w:pPr>
        <w:pStyle w:val="ListParagraph"/>
        <w:numPr>
          <w:ilvl w:val="0"/>
          <w:numId w:val="19"/>
        </w:numPr>
        <w:tabs>
          <w:tab w:val="left" w:pos="1134"/>
        </w:tabs>
        <w:spacing w:after="0" w:line="240" w:lineRule="auto"/>
        <w:ind w:left="0" w:firstLine="709"/>
        <w:contextualSpacing w:val="0"/>
        <w:jc w:val="both"/>
        <w:rPr>
          <w:rFonts w:ascii="Times New Roman" w:eastAsia="Times New Roman" w:hAnsi="Times New Roman"/>
          <w:bCs/>
          <w:sz w:val="28"/>
          <w:szCs w:val="28"/>
          <w:shd w:val="clear" w:color="auto" w:fill="FFFFFF"/>
        </w:rPr>
      </w:pPr>
      <w:r w:rsidRPr="0097162F">
        <w:rPr>
          <w:rFonts w:ascii="Times New Roman" w:eastAsia="Times New Roman" w:hAnsi="Times New Roman"/>
          <w:bCs/>
          <w:sz w:val="28"/>
          <w:szCs w:val="28"/>
          <w:shd w:val="clear" w:color="auto" w:fill="FFFFFF"/>
        </w:rPr>
        <w:t>Izteikt</w:t>
      </w:r>
      <w:r w:rsidR="006C23B9" w:rsidRPr="0097162F">
        <w:rPr>
          <w:rFonts w:ascii="Times New Roman" w:eastAsia="Times New Roman" w:hAnsi="Times New Roman"/>
          <w:bCs/>
          <w:sz w:val="28"/>
          <w:szCs w:val="28"/>
          <w:shd w:val="clear" w:color="auto" w:fill="FFFFFF"/>
        </w:rPr>
        <w:t xml:space="preserve"> 1.1</w:t>
      </w:r>
      <w:r w:rsidR="001F4337" w:rsidRPr="0097162F">
        <w:rPr>
          <w:rFonts w:ascii="Times New Roman" w:eastAsia="Times New Roman" w:hAnsi="Times New Roman"/>
          <w:bCs/>
          <w:sz w:val="28"/>
          <w:szCs w:val="28"/>
          <w:shd w:val="clear" w:color="auto" w:fill="FFFFFF"/>
        </w:rPr>
        <w:t>. </w:t>
      </w:r>
      <w:r w:rsidR="006C23B9" w:rsidRPr="0097162F">
        <w:rPr>
          <w:rFonts w:ascii="Times New Roman" w:eastAsia="Times New Roman" w:hAnsi="Times New Roman"/>
          <w:bCs/>
          <w:sz w:val="28"/>
          <w:szCs w:val="28"/>
          <w:shd w:val="clear" w:color="auto" w:fill="FFFFFF"/>
        </w:rPr>
        <w:t>apakš</w:t>
      </w:r>
      <w:r w:rsidR="0045354E" w:rsidRPr="0097162F">
        <w:rPr>
          <w:rFonts w:ascii="Times New Roman" w:eastAsia="Times New Roman" w:hAnsi="Times New Roman"/>
          <w:bCs/>
          <w:sz w:val="28"/>
          <w:szCs w:val="28"/>
          <w:shd w:val="clear" w:color="auto" w:fill="FFFFFF"/>
        </w:rPr>
        <w:t>punktu šādā redakcijā:</w:t>
      </w:r>
    </w:p>
    <w:p w14:paraId="465C6515" w14:textId="77777777" w:rsidR="0045354E" w:rsidRPr="0097162F" w:rsidRDefault="0045354E" w:rsidP="0097162F">
      <w:pPr>
        <w:pStyle w:val="ListParagraph"/>
        <w:tabs>
          <w:tab w:val="left" w:pos="1134"/>
        </w:tabs>
        <w:spacing w:after="0" w:line="240" w:lineRule="auto"/>
        <w:ind w:left="0" w:firstLine="709"/>
        <w:contextualSpacing w:val="0"/>
        <w:jc w:val="both"/>
        <w:rPr>
          <w:rFonts w:ascii="Times New Roman" w:eastAsia="Times New Roman" w:hAnsi="Times New Roman"/>
          <w:bCs/>
          <w:sz w:val="28"/>
          <w:szCs w:val="28"/>
          <w:shd w:val="clear" w:color="auto" w:fill="FFFFFF"/>
        </w:rPr>
      </w:pPr>
    </w:p>
    <w:p w14:paraId="6F180A39" w14:textId="36BB2151" w:rsidR="0045354E" w:rsidRPr="0097162F" w:rsidRDefault="0045354E" w:rsidP="0097162F">
      <w:pPr>
        <w:pStyle w:val="ListParagraph"/>
        <w:tabs>
          <w:tab w:val="left" w:pos="1134"/>
        </w:tabs>
        <w:spacing w:after="0" w:line="240" w:lineRule="auto"/>
        <w:ind w:left="0" w:firstLine="709"/>
        <w:contextualSpacing w:val="0"/>
        <w:jc w:val="both"/>
        <w:rPr>
          <w:rFonts w:ascii="Times New Roman" w:eastAsia="Times New Roman" w:hAnsi="Times New Roman"/>
          <w:bCs/>
          <w:sz w:val="28"/>
          <w:szCs w:val="28"/>
          <w:shd w:val="clear" w:color="auto" w:fill="FFFFFF"/>
        </w:rPr>
      </w:pPr>
      <w:r w:rsidRPr="0097162F">
        <w:rPr>
          <w:rFonts w:ascii="Times New Roman" w:eastAsia="Times New Roman" w:hAnsi="Times New Roman"/>
          <w:bCs/>
          <w:sz w:val="28"/>
          <w:szCs w:val="28"/>
          <w:shd w:val="clear" w:color="auto" w:fill="FFFFFF"/>
        </w:rPr>
        <w:t>"</w:t>
      </w:r>
      <w:r w:rsidR="006C23B9" w:rsidRPr="0097162F">
        <w:rPr>
          <w:rFonts w:ascii="Times New Roman" w:eastAsia="Times New Roman" w:hAnsi="Times New Roman"/>
          <w:bCs/>
          <w:sz w:val="28"/>
          <w:szCs w:val="28"/>
          <w:shd w:val="clear" w:color="auto" w:fill="FFFFFF"/>
        </w:rPr>
        <w:t>1.1.</w:t>
      </w:r>
      <w:r w:rsidR="00784322">
        <w:rPr>
          <w:rFonts w:ascii="Times New Roman" w:eastAsia="Times New Roman" w:hAnsi="Times New Roman"/>
          <w:bCs/>
          <w:sz w:val="28"/>
          <w:szCs w:val="28"/>
          <w:shd w:val="clear" w:color="auto" w:fill="FFFFFF"/>
        </w:rPr>
        <w:t> </w:t>
      </w:r>
      <w:r w:rsidR="006C23B9" w:rsidRPr="0097162F">
        <w:rPr>
          <w:rFonts w:ascii="Times New Roman" w:eastAsia="Times New Roman" w:hAnsi="Times New Roman"/>
          <w:bCs/>
          <w:sz w:val="28"/>
          <w:szCs w:val="28"/>
          <w:shd w:val="clear" w:color="auto" w:fill="FFFFFF"/>
        </w:rPr>
        <w:t>kārtību, kādā īsteno darbības programmas "Izaugsme un nodarbinātība" prioritārā virziena "Vides aizsardzības un resursu iz</w:t>
      </w:r>
      <w:r w:rsidR="00BD1475" w:rsidRPr="0097162F">
        <w:rPr>
          <w:rFonts w:ascii="Times New Roman" w:eastAsia="Times New Roman" w:hAnsi="Times New Roman"/>
          <w:bCs/>
          <w:sz w:val="28"/>
          <w:szCs w:val="28"/>
          <w:shd w:val="clear" w:color="auto" w:fill="FFFFFF"/>
        </w:rPr>
        <w:t>mantošanas efektivitāte" 5.6.2. </w:t>
      </w:r>
      <w:r w:rsidR="006C23B9" w:rsidRPr="0097162F">
        <w:rPr>
          <w:rFonts w:ascii="Times New Roman" w:eastAsia="Times New Roman" w:hAnsi="Times New Roman"/>
          <w:bCs/>
          <w:sz w:val="28"/>
          <w:szCs w:val="28"/>
          <w:shd w:val="clear" w:color="auto" w:fill="FFFFFF"/>
        </w:rPr>
        <w:t xml:space="preserve">specifisko atbalsta mērķi "Teritoriju revitalizācija, reģenerējot </w:t>
      </w:r>
      <w:r w:rsidR="006C23B9" w:rsidRPr="0097162F">
        <w:rPr>
          <w:rFonts w:ascii="Times New Roman" w:eastAsia="Times New Roman" w:hAnsi="Times New Roman"/>
          <w:bCs/>
          <w:sz w:val="28"/>
          <w:szCs w:val="28"/>
          <w:shd w:val="clear" w:color="auto" w:fill="FFFFFF"/>
        </w:rPr>
        <w:lastRenderedPageBreak/>
        <w:t>degradētās teritorijas atbilstoši pašvaldību integrētajām attīstības programmām" (turpmāk –</w:t>
      </w:r>
      <w:r w:rsidR="009D10E6" w:rsidRPr="0097162F">
        <w:rPr>
          <w:rFonts w:ascii="Times New Roman" w:eastAsia="Times New Roman" w:hAnsi="Times New Roman"/>
          <w:bCs/>
          <w:sz w:val="28"/>
          <w:szCs w:val="28"/>
          <w:shd w:val="clear" w:color="auto" w:fill="FFFFFF"/>
        </w:rPr>
        <w:t xml:space="preserve"> 5.6.2. </w:t>
      </w:r>
      <w:r w:rsidR="008A2D7D" w:rsidRPr="0097162F">
        <w:rPr>
          <w:rFonts w:ascii="Times New Roman" w:eastAsia="Times New Roman" w:hAnsi="Times New Roman"/>
          <w:bCs/>
          <w:sz w:val="28"/>
          <w:szCs w:val="28"/>
          <w:shd w:val="clear" w:color="auto" w:fill="FFFFFF"/>
        </w:rPr>
        <w:t>specifisk</w:t>
      </w:r>
      <w:r w:rsidR="008A2D7D">
        <w:rPr>
          <w:rFonts w:ascii="Times New Roman" w:eastAsia="Times New Roman" w:hAnsi="Times New Roman"/>
          <w:bCs/>
          <w:sz w:val="28"/>
          <w:szCs w:val="28"/>
          <w:shd w:val="clear" w:color="auto" w:fill="FFFFFF"/>
        </w:rPr>
        <w:t>ā</w:t>
      </w:r>
      <w:r w:rsidR="008A2D7D" w:rsidRPr="0097162F">
        <w:rPr>
          <w:rFonts w:ascii="Times New Roman" w:eastAsia="Times New Roman" w:hAnsi="Times New Roman"/>
          <w:bCs/>
          <w:sz w:val="28"/>
          <w:szCs w:val="28"/>
          <w:shd w:val="clear" w:color="auto" w:fill="FFFFFF"/>
        </w:rPr>
        <w:t xml:space="preserve"> atbalsta mērķi</w:t>
      </w:r>
      <w:r w:rsidR="008A2D7D">
        <w:rPr>
          <w:rFonts w:ascii="Times New Roman" w:eastAsia="Times New Roman" w:hAnsi="Times New Roman"/>
          <w:bCs/>
          <w:sz w:val="28"/>
          <w:szCs w:val="28"/>
          <w:shd w:val="clear" w:color="auto" w:fill="FFFFFF"/>
        </w:rPr>
        <w:t>s</w:t>
      </w:r>
      <w:r w:rsidR="006C23B9" w:rsidRPr="0097162F">
        <w:rPr>
          <w:rFonts w:ascii="Times New Roman" w:eastAsia="Times New Roman" w:hAnsi="Times New Roman"/>
          <w:bCs/>
          <w:sz w:val="28"/>
          <w:szCs w:val="28"/>
          <w:shd w:val="clear" w:color="auto" w:fill="FFFFFF"/>
        </w:rPr>
        <w:t xml:space="preserve">) un 13.1.3. specifiskā atbalsta mērķa "Atveseļošanas pasākumi vides un reģionālās attīstības jomā" 13.1.3.3. pasākumu "Teritoriju revitalizācija uzņēmējdarbības veicināšanai pašvaldībās" (turpmāk – </w:t>
      </w:r>
      <w:r w:rsidR="009D10E6" w:rsidRPr="0097162F">
        <w:rPr>
          <w:rFonts w:ascii="Times New Roman" w:eastAsia="Times New Roman" w:hAnsi="Times New Roman"/>
          <w:bCs/>
          <w:sz w:val="28"/>
          <w:szCs w:val="28"/>
          <w:shd w:val="clear" w:color="auto" w:fill="FFFFFF"/>
        </w:rPr>
        <w:t>13.1.3.3. pasākums</w:t>
      </w:r>
      <w:r w:rsidR="006C23B9" w:rsidRPr="0097162F">
        <w:rPr>
          <w:rFonts w:ascii="Times New Roman" w:eastAsia="Times New Roman" w:hAnsi="Times New Roman"/>
          <w:bCs/>
          <w:sz w:val="28"/>
          <w:szCs w:val="28"/>
          <w:shd w:val="clear" w:color="auto" w:fill="FFFFFF"/>
        </w:rPr>
        <w:t>)</w:t>
      </w:r>
      <w:r w:rsidR="009D10E6" w:rsidRPr="0097162F">
        <w:rPr>
          <w:rFonts w:ascii="Times New Roman" w:eastAsia="Times New Roman" w:hAnsi="Times New Roman"/>
          <w:bCs/>
          <w:sz w:val="28"/>
          <w:szCs w:val="28"/>
          <w:shd w:val="clear" w:color="auto" w:fill="FFFFFF"/>
        </w:rPr>
        <w:t xml:space="preserve"> (turpmāk abi kopā – specifiskais atbalsts)</w:t>
      </w:r>
      <w:r w:rsidR="006C23B9" w:rsidRPr="0097162F">
        <w:rPr>
          <w:rFonts w:ascii="Times New Roman" w:eastAsia="Times New Roman" w:hAnsi="Times New Roman"/>
          <w:bCs/>
          <w:sz w:val="28"/>
          <w:szCs w:val="28"/>
          <w:shd w:val="clear" w:color="auto" w:fill="FFFFFF"/>
        </w:rPr>
        <w:t>;</w:t>
      </w:r>
      <w:r w:rsidR="00FD0B3A" w:rsidRPr="0097162F">
        <w:rPr>
          <w:rFonts w:ascii="Times New Roman" w:eastAsia="Times New Roman" w:hAnsi="Times New Roman"/>
          <w:bCs/>
          <w:sz w:val="28"/>
          <w:szCs w:val="28"/>
          <w:shd w:val="clear" w:color="auto" w:fill="FFFFFF"/>
        </w:rPr>
        <w:t>".</w:t>
      </w:r>
    </w:p>
    <w:p w14:paraId="5E548E4D" w14:textId="7079C00B" w:rsidR="0045354E" w:rsidRPr="0097162F" w:rsidRDefault="0045354E" w:rsidP="0097162F">
      <w:pPr>
        <w:ind w:firstLine="709"/>
        <w:jc w:val="both"/>
        <w:rPr>
          <w:szCs w:val="28"/>
        </w:rPr>
      </w:pPr>
    </w:p>
    <w:p w14:paraId="2A2F4022" w14:textId="70DDB8F4" w:rsidR="0045354E" w:rsidRPr="0097162F" w:rsidRDefault="00EE76FF" w:rsidP="0097162F">
      <w:pPr>
        <w:pStyle w:val="ListParagraph"/>
        <w:numPr>
          <w:ilvl w:val="0"/>
          <w:numId w:val="19"/>
        </w:numPr>
        <w:tabs>
          <w:tab w:val="left" w:pos="1134"/>
        </w:tabs>
        <w:spacing w:after="0" w:line="240" w:lineRule="auto"/>
        <w:ind w:left="0" w:firstLine="709"/>
        <w:contextualSpacing w:val="0"/>
        <w:jc w:val="both"/>
        <w:rPr>
          <w:rFonts w:ascii="Times New Roman" w:hAnsi="Times New Roman"/>
          <w:sz w:val="28"/>
          <w:szCs w:val="28"/>
        </w:rPr>
      </w:pPr>
      <w:r w:rsidRPr="0097162F">
        <w:rPr>
          <w:rFonts w:ascii="Times New Roman" w:hAnsi="Times New Roman"/>
          <w:sz w:val="28"/>
          <w:szCs w:val="28"/>
        </w:rPr>
        <w:t>Aizstāt 9.1.</w:t>
      </w:r>
      <w:r w:rsidR="004A1F74" w:rsidRPr="0097162F">
        <w:rPr>
          <w:rFonts w:ascii="Times New Roman" w:hAnsi="Times New Roman"/>
          <w:sz w:val="28"/>
          <w:szCs w:val="28"/>
        </w:rPr>
        <w:t>1. </w:t>
      </w:r>
      <w:r w:rsidRPr="0097162F">
        <w:rPr>
          <w:rFonts w:ascii="Times New Roman" w:hAnsi="Times New Roman"/>
          <w:sz w:val="28"/>
          <w:szCs w:val="28"/>
        </w:rPr>
        <w:t xml:space="preserve">apakšpunktā vārdus un skaitli "vismaz 556 hektāri" ar vārdiem un skaitļiem "vismaz 584,4 hektāri, tai skaitā par </w:t>
      </w:r>
      <w:r w:rsidR="000F0D04" w:rsidRPr="0097162F">
        <w:rPr>
          <w:rFonts w:ascii="Times New Roman" w:hAnsi="Times New Roman"/>
          <w:sz w:val="28"/>
          <w:szCs w:val="28"/>
        </w:rPr>
        <w:t>13.1.3.3. </w:t>
      </w:r>
      <w:r w:rsidRPr="0097162F">
        <w:rPr>
          <w:rFonts w:ascii="Times New Roman" w:hAnsi="Times New Roman"/>
          <w:sz w:val="28"/>
          <w:szCs w:val="28"/>
        </w:rPr>
        <w:t>pasākuma finansējumu – vismaz 28,4 hektāri".</w:t>
      </w:r>
    </w:p>
    <w:p w14:paraId="230DDC61" w14:textId="2C4F8918" w:rsidR="004E6887" w:rsidRPr="0097162F" w:rsidRDefault="00A8742B" w:rsidP="0097162F">
      <w:pPr>
        <w:tabs>
          <w:tab w:val="left" w:pos="1545"/>
        </w:tabs>
        <w:ind w:firstLine="709"/>
        <w:jc w:val="both"/>
        <w:rPr>
          <w:rFonts w:eastAsia="Calibri"/>
          <w:szCs w:val="28"/>
        </w:rPr>
      </w:pPr>
      <w:r w:rsidRPr="0097162F">
        <w:rPr>
          <w:rFonts w:eastAsia="Calibri"/>
          <w:szCs w:val="28"/>
        </w:rPr>
        <w:tab/>
      </w:r>
    </w:p>
    <w:p w14:paraId="2B24AFF3" w14:textId="2C701A89" w:rsidR="001550F0" w:rsidRPr="0097162F" w:rsidRDefault="008E3041" w:rsidP="0097162F">
      <w:pPr>
        <w:pStyle w:val="ListParagraph"/>
        <w:numPr>
          <w:ilvl w:val="0"/>
          <w:numId w:val="19"/>
        </w:numPr>
        <w:tabs>
          <w:tab w:val="left" w:pos="1134"/>
        </w:tabs>
        <w:spacing w:after="0" w:line="240" w:lineRule="auto"/>
        <w:ind w:left="0" w:firstLine="709"/>
        <w:contextualSpacing w:val="0"/>
        <w:jc w:val="both"/>
        <w:rPr>
          <w:rFonts w:ascii="Times New Roman" w:hAnsi="Times New Roman"/>
          <w:sz w:val="28"/>
          <w:szCs w:val="28"/>
        </w:rPr>
      </w:pPr>
      <w:r w:rsidRPr="0097162F">
        <w:rPr>
          <w:rFonts w:ascii="Times New Roman" w:hAnsi="Times New Roman"/>
          <w:sz w:val="28"/>
          <w:szCs w:val="28"/>
        </w:rPr>
        <w:t xml:space="preserve">Aizstāt </w:t>
      </w:r>
      <w:r w:rsidR="00DB4CAF" w:rsidRPr="0097162F">
        <w:rPr>
          <w:rFonts w:ascii="Times New Roman" w:hAnsi="Times New Roman"/>
          <w:sz w:val="28"/>
          <w:szCs w:val="28"/>
        </w:rPr>
        <w:t xml:space="preserve">9.1.2. apakšpunktā vārdus un skaitli </w:t>
      </w:r>
      <w:r w:rsidRPr="0097162F">
        <w:rPr>
          <w:rFonts w:ascii="Times New Roman" w:hAnsi="Times New Roman"/>
          <w:sz w:val="28"/>
          <w:szCs w:val="28"/>
        </w:rPr>
        <w:t>"</w:t>
      </w:r>
      <w:r w:rsidR="00DB4CAF" w:rsidRPr="0097162F">
        <w:rPr>
          <w:rFonts w:ascii="Times New Roman" w:hAnsi="Times New Roman"/>
          <w:sz w:val="28"/>
          <w:szCs w:val="28"/>
        </w:rPr>
        <w:t>vismaz 3 880 jaun</w:t>
      </w:r>
      <w:r w:rsidR="008A2D7D">
        <w:rPr>
          <w:rFonts w:ascii="Times New Roman" w:hAnsi="Times New Roman"/>
          <w:sz w:val="28"/>
          <w:szCs w:val="28"/>
        </w:rPr>
        <w:softHyphen/>
      </w:r>
      <w:r w:rsidR="00DB4CAF" w:rsidRPr="0097162F">
        <w:rPr>
          <w:rFonts w:ascii="Times New Roman" w:hAnsi="Times New Roman"/>
          <w:sz w:val="28"/>
          <w:szCs w:val="28"/>
        </w:rPr>
        <w:t xml:space="preserve">izveidotas darba vietas" ar </w:t>
      </w:r>
      <w:r w:rsidR="00416602" w:rsidRPr="0097162F">
        <w:rPr>
          <w:rFonts w:ascii="Times New Roman" w:hAnsi="Times New Roman"/>
          <w:sz w:val="28"/>
          <w:szCs w:val="28"/>
        </w:rPr>
        <w:t>vārdiem un skaitļiem "vismaz 4 175</w:t>
      </w:r>
      <w:r w:rsidR="00DB4CAF" w:rsidRPr="0097162F">
        <w:rPr>
          <w:rFonts w:ascii="Times New Roman" w:hAnsi="Times New Roman"/>
          <w:sz w:val="28"/>
          <w:szCs w:val="28"/>
        </w:rPr>
        <w:t xml:space="preserve"> jaunizveidotas darba vietas, tai skaitā par </w:t>
      </w:r>
      <w:r w:rsidR="006246A9" w:rsidRPr="0097162F">
        <w:rPr>
          <w:rFonts w:ascii="Times New Roman" w:hAnsi="Times New Roman"/>
          <w:sz w:val="28"/>
          <w:szCs w:val="28"/>
        </w:rPr>
        <w:t xml:space="preserve">13.1.3.3. pasākuma </w:t>
      </w:r>
      <w:r w:rsidR="00416602" w:rsidRPr="0097162F">
        <w:rPr>
          <w:rFonts w:ascii="Times New Roman" w:hAnsi="Times New Roman"/>
          <w:sz w:val="28"/>
          <w:szCs w:val="28"/>
        </w:rPr>
        <w:t xml:space="preserve">finansējumu – vismaz </w:t>
      </w:r>
      <w:r w:rsidR="0092477C" w:rsidRPr="0097162F">
        <w:rPr>
          <w:rFonts w:ascii="Times New Roman" w:hAnsi="Times New Roman"/>
          <w:sz w:val="28"/>
          <w:szCs w:val="28"/>
        </w:rPr>
        <w:t>295</w:t>
      </w:r>
      <w:r w:rsidR="00DB4CAF" w:rsidRPr="0097162F">
        <w:rPr>
          <w:rFonts w:ascii="Times New Roman" w:hAnsi="Times New Roman"/>
          <w:sz w:val="28"/>
          <w:szCs w:val="28"/>
        </w:rPr>
        <w:t xml:space="preserve"> jaun</w:t>
      </w:r>
      <w:r w:rsidR="008A2D7D">
        <w:rPr>
          <w:rFonts w:ascii="Times New Roman" w:hAnsi="Times New Roman"/>
          <w:sz w:val="28"/>
          <w:szCs w:val="28"/>
        </w:rPr>
        <w:softHyphen/>
      </w:r>
      <w:r w:rsidR="00DB4CAF" w:rsidRPr="0097162F">
        <w:rPr>
          <w:rFonts w:ascii="Times New Roman" w:hAnsi="Times New Roman"/>
          <w:sz w:val="28"/>
          <w:szCs w:val="28"/>
        </w:rPr>
        <w:t>izveidotas darba vietas"</w:t>
      </w:r>
      <w:r w:rsidR="00A8200F" w:rsidRPr="0097162F">
        <w:rPr>
          <w:rFonts w:ascii="Times New Roman" w:hAnsi="Times New Roman"/>
          <w:sz w:val="28"/>
          <w:szCs w:val="28"/>
        </w:rPr>
        <w:t>.</w:t>
      </w:r>
    </w:p>
    <w:p w14:paraId="783A074C" w14:textId="77777777" w:rsidR="001550F0" w:rsidRPr="0097162F" w:rsidRDefault="001550F0" w:rsidP="0097162F">
      <w:pPr>
        <w:pStyle w:val="ListParagraph"/>
        <w:tabs>
          <w:tab w:val="left" w:pos="1134"/>
        </w:tabs>
        <w:spacing w:after="0" w:line="240" w:lineRule="auto"/>
        <w:ind w:left="0" w:firstLine="709"/>
        <w:contextualSpacing w:val="0"/>
        <w:jc w:val="both"/>
        <w:rPr>
          <w:rFonts w:ascii="Times New Roman" w:hAnsi="Times New Roman"/>
          <w:sz w:val="28"/>
          <w:szCs w:val="28"/>
        </w:rPr>
      </w:pPr>
    </w:p>
    <w:p w14:paraId="73918B6B" w14:textId="28AD8326" w:rsidR="006D0F63" w:rsidRPr="0097162F" w:rsidRDefault="00B97811" w:rsidP="0097162F">
      <w:pPr>
        <w:pStyle w:val="ListParagraph"/>
        <w:numPr>
          <w:ilvl w:val="0"/>
          <w:numId w:val="19"/>
        </w:numPr>
        <w:tabs>
          <w:tab w:val="left" w:pos="1134"/>
        </w:tabs>
        <w:spacing w:after="0" w:line="240" w:lineRule="auto"/>
        <w:ind w:left="0" w:firstLine="709"/>
        <w:contextualSpacing w:val="0"/>
        <w:jc w:val="both"/>
        <w:rPr>
          <w:rFonts w:ascii="Times New Roman" w:hAnsi="Times New Roman"/>
          <w:sz w:val="28"/>
          <w:szCs w:val="28"/>
        </w:rPr>
      </w:pPr>
      <w:r w:rsidRPr="0097162F">
        <w:rPr>
          <w:rFonts w:ascii="Times New Roman" w:hAnsi="Times New Roman"/>
          <w:sz w:val="28"/>
          <w:szCs w:val="28"/>
        </w:rPr>
        <w:t>Aizstāt 9.1.3. apakšpunktā vārdus un skaitli "vismaz 236 524 372 </w:t>
      </w:r>
      <w:r w:rsidRPr="0097162F">
        <w:rPr>
          <w:rFonts w:ascii="Times New Roman" w:hAnsi="Times New Roman"/>
          <w:i/>
          <w:sz w:val="28"/>
          <w:szCs w:val="28"/>
        </w:rPr>
        <w:t>euro</w:t>
      </w:r>
      <w:r w:rsidRPr="0097162F">
        <w:rPr>
          <w:rFonts w:ascii="Times New Roman" w:hAnsi="Times New Roman"/>
          <w:sz w:val="28"/>
          <w:szCs w:val="28"/>
        </w:rPr>
        <w:t xml:space="preserve">" ar vārdiem un skaitļiem "vismaz </w:t>
      </w:r>
      <w:r w:rsidR="005A41EB" w:rsidRPr="0097162F">
        <w:rPr>
          <w:rFonts w:ascii="Times New Roman" w:hAnsi="Times New Roman"/>
          <w:sz w:val="28"/>
          <w:szCs w:val="28"/>
        </w:rPr>
        <w:t>248 607 122</w:t>
      </w:r>
      <w:r w:rsidRPr="0097162F">
        <w:rPr>
          <w:rFonts w:ascii="Times New Roman" w:hAnsi="Times New Roman"/>
          <w:sz w:val="28"/>
          <w:szCs w:val="28"/>
        </w:rPr>
        <w:t> </w:t>
      </w:r>
      <w:r w:rsidRPr="0097162F">
        <w:rPr>
          <w:rFonts w:ascii="Times New Roman" w:hAnsi="Times New Roman"/>
          <w:i/>
          <w:sz w:val="28"/>
          <w:szCs w:val="28"/>
        </w:rPr>
        <w:t>euro</w:t>
      </w:r>
      <w:r w:rsidRPr="0097162F">
        <w:rPr>
          <w:rFonts w:ascii="Times New Roman" w:hAnsi="Times New Roman"/>
          <w:sz w:val="28"/>
          <w:szCs w:val="28"/>
        </w:rPr>
        <w:t xml:space="preserve">, tai skaitā par </w:t>
      </w:r>
      <w:r w:rsidR="00752218" w:rsidRPr="0097162F">
        <w:rPr>
          <w:rFonts w:ascii="Times New Roman" w:hAnsi="Times New Roman"/>
          <w:sz w:val="28"/>
          <w:szCs w:val="28"/>
        </w:rPr>
        <w:t xml:space="preserve">13.1.3.3. pasākuma </w:t>
      </w:r>
      <w:r w:rsidRPr="0097162F">
        <w:rPr>
          <w:rFonts w:ascii="Times New Roman" w:hAnsi="Times New Roman"/>
          <w:sz w:val="28"/>
          <w:szCs w:val="28"/>
        </w:rPr>
        <w:t xml:space="preserve">finansējumu – vismaz </w:t>
      </w:r>
      <w:r w:rsidR="005A41EB" w:rsidRPr="0097162F">
        <w:rPr>
          <w:rFonts w:ascii="Times New Roman" w:hAnsi="Times New Roman"/>
          <w:sz w:val="28"/>
          <w:szCs w:val="28"/>
        </w:rPr>
        <w:t>12 082 750</w:t>
      </w:r>
      <w:r w:rsidRPr="0097162F">
        <w:rPr>
          <w:rFonts w:ascii="Times New Roman" w:hAnsi="Times New Roman"/>
          <w:sz w:val="28"/>
          <w:szCs w:val="28"/>
        </w:rPr>
        <w:t> </w:t>
      </w:r>
      <w:r w:rsidRPr="0097162F">
        <w:rPr>
          <w:rFonts w:ascii="Times New Roman" w:hAnsi="Times New Roman"/>
          <w:i/>
          <w:sz w:val="28"/>
          <w:szCs w:val="28"/>
        </w:rPr>
        <w:t>euro</w:t>
      </w:r>
      <w:r w:rsidRPr="0097162F">
        <w:rPr>
          <w:rFonts w:ascii="Times New Roman" w:hAnsi="Times New Roman"/>
          <w:sz w:val="28"/>
          <w:szCs w:val="28"/>
        </w:rPr>
        <w:t>".</w:t>
      </w:r>
    </w:p>
    <w:p w14:paraId="60D75FA3" w14:textId="77777777" w:rsidR="006D0F63" w:rsidRPr="0097162F" w:rsidRDefault="006D0F63" w:rsidP="0097162F">
      <w:pPr>
        <w:pStyle w:val="ListParagraph"/>
        <w:spacing w:after="0" w:line="240" w:lineRule="auto"/>
        <w:ind w:left="0" w:firstLine="709"/>
        <w:contextualSpacing w:val="0"/>
        <w:rPr>
          <w:rFonts w:ascii="Times New Roman" w:hAnsi="Times New Roman"/>
          <w:sz w:val="28"/>
          <w:szCs w:val="28"/>
        </w:rPr>
      </w:pPr>
    </w:p>
    <w:p w14:paraId="32219F42" w14:textId="63B6B39D" w:rsidR="0045354E" w:rsidRPr="0097162F" w:rsidRDefault="003E1497" w:rsidP="0097162F">
      <w:pPr>
        <w:pStyle w:val="ListParagraph"/>
        <w:numPr>
          <w:ilvl w:val="0"/>
          <w:numId w:val="19"/>
        </w:numPr>
        <w:tabs>
          <w:tab w:val="left" w:pos="1134"/>
        </w:tabs>
        <w:spacing w:after="0" w:line="240" w:lineRule="auto"/>
        <w:ind w:left="0" w:firstLine="709"/>
        <w:contextualSpacing w:val="0"/>
        <w:jc w:val="both"/>
        <w:rPr>
          <w:rFonts w:ascii="Times New Roman" w:hAnsi="Times New Roman"/>
          <w:sz w:val="28"/>
          <w:szCs w:val="28"/>
        </w:rPr>
      </w:pPr>
      <w:r w:rsidRPr="0097162F">
        <w:rPr>
          <w:rFonts w:ascii="Times New Roman" w:hAnsi="Times New Roman"/>
          <w:sz w:val="28"/>
          <w:szCs w:val="28"/>
        </w:rPr>
        <w:t>Aizstāt 9.2. apakšpunktā vārdus un skaitli "vismaz 446 300 strādājošo" ar vārdiem un skaitli "vismaz</w:t>
      </w:r>
      <w:r w:rsidR="00741ABC" w:rsidRPr="0097162F">
        <w:rPr>
          <w:rFonts w:ascii="Times New Roman" w:hAnsi="Times New Roman"/>
          <w:sz w:val="28"/>
          <w:szCs w:val="28"/>
        </w:rPr>
        <w:t xml:space="preserve"> 446 595 </w:t>
      </w:r>
      <w:r w:rsidRPr="0097162F">
        <w:rPr>
          <w:rFonts w:ascii="Times New Roman" w:hAnsi="Times New Roman"/>
          <w:sz w:val="28"/>
          <w:szCs w:val="28"/>
        </w:rPr>
        <w:t xml:space="preserve">strādājošo, tai skaitā par </w:t>
      </w:r>
      <w:r w:rsidR="00752218" w:rsidRPr="0097162F">
        <w:rPr>
          <w:rFonts w:ascii="Times New Roman" w:hAnsi="Times New Roman"/>
          <w:sz w:val="28"/>
          <w:szCs w:val="28"/>
        </w:rPr>
        <w:t>13.1.3.3. pa</w:t>
      </w:r>
      <w:r w:rsidR="008A2D7D">
        <w:rPr>
          <w:rFonts w:ascii="Times New Roman" w:hAnsi="Times New Roman"/>
          <w:sz w:val="28"/>
          <w:szCs w:val="28"/>
        </w:rPr>
        <w:softHyphen/>
      </w:r>
      <w:r w:rsidR="00752218" w:rsidRPr="0097162F">
        <w:rPr>
          <w:rFonts w:ascii="Times New Roman" w:hAnsi="Times New Roman"/>
          <w:sz w:val="28"/>
          <w:szCs w:val="28"/>
        </w:rPr>
        <w:t xml:space="preserve">sākuma </w:t>
      </w:r>
      <w:r w:rsidRPr="0097162F">
        <w:rPr>
          <w:rFonts w:ascii="Times New Roman" w:hAnsi="Times New Roman"/>
          <w:sz w:val="28"/>
          <w:szCs w:val="28"/>
        </w:rPr>
        <w:t xml:space="preserve">finansējumu – vismaz </w:t>
      </w:r>
      <w:r w:rsidR="00474F1B" w:rsidRPr="0097162F">
        <w:rPr>
          <w:rFonts w:ascii="Times New Roman" w:hAnsi="Times New Roman"/>
          <w:sz w:val="28"/>
          <w:szCs w:val="28"/>
        </w:rPr>
        <w:t>295</w:t>
      </w:r>
      <w:r w:rsidRPr="0097162F">
        <w:rPr>
          <w:rFonts w:ascii="Times New Roman" w:hAnsi="Times New Roman"/>
          <w:sz w:val="28"/>
          <w:szCs w:val="28"/>
        </w:rPr>
        <w:t xml:space="preserve"> strādājošo</w:t>
      </w:r>
      <w:r w:rsidR="00A6321B" w:rsidRPr="0097162F">
        <w:rPr>
          <w:rFonts w:ascii="Times New Roman" w:hAnsi="Times New Roman"/>
          <w:sz w:val="28"/>
          <w:szCs w:val="28"/>
        </w:rPr>
        <w:t>"</w:t>
      </w:r>
      <w:r w:rsidR="00741ABC" w:rsidRPr="0097162F">
        <w:rPr>
          <w:rFonts w:ascii="Times New Roman" w:hAnsi="Times New Roman"/>
          <w:sz w:val="28"/>
          <w:szCs w:val="28"/>
        </w:rPr>
        <w:t>.</w:t>
      </w:r>
    </w:p>
    <w:p w14:paraId="627CDFB1" w14:textId="0631312E" w:rsidR="0045354E" w:rsidRPr="0097162F" w:rsidRDefault="0045354E" w:rsidP="0097162F">
      <w:pPr>
        <w:tabs>
          <w:tab w:val="left" w:pos="1134"/>
        </w:tabs>
        <w:ind w:firstLine="709"/>
        <w:jc w:val="both"/>
        <w:rPr>
          <w:szCs w:val="28"/>
        </w:rPr>
      </w:pPr>
    </w:p>
    <w:p w14:paraId="1A780B5B" w14:textId="21F8C750" w:rsidR="000E5C66" w:rsidRPr="0097162F" w:rsidRDefault="000745CF" w:rsidP="0097162F">
      <w:pPr>
        <w:pStyle w:val="ListParagraph"/>
        <w:numPr>
          <w:ilvl w:val="0"/>
          <w:numId w:val="19"/>
        </w:numPr>
        <w:tabs>
          <w:tab w:val="left" w:pos="1134"/>
        </w:tabs>
        <w:spacing w:after="0" w:line="240" w:lineRule="auto"/>
        <w:ind w:left="0" w:firstLine="709"/>
        <w:contextualSpacing w:val="0"/>
        <w:jc w:val="both"/>
        <w:rPr>
          <w:rFonts w:ascii="Times New Roman" w:hAnsi="Times New Roman"/>
          <w:sz w:val="28"/>
          <w:szCs w:val="28"/>
        </w:rPr>
      </w:pPr>
      <w:r w:rsidRPr="0097162F">
        <w:rPr>
          <w:rFonts w:ascii="Times New Roman" w:hAnsi="Times New Roman"/>
          <w:sz w:val="28"/>
          <w:szCs w:val="28"/>
        </w:rPr>
        <w:t>Izteikt 13. punktu</w:t>
      </w:r>
      <w:r w:rsidR="000E5C66" w:rsidRPr="0097162F">
        <w:rPr>
          <w:rFonts w:ascii="Times New Roman" w:hAnsi="Times New Roman"/>
          <w:sz w:val="28"/>
          <w:szCs w:val="28"/>
        </w:rPr>
        <w:t xml:space="preserve"> šādā redakcijā:</w:t>
      </w:r>
    </w:p>
    <w:p w14:paraId="3CE4AB57" w14:textId="77777777" w:rsidR="000E5C66" w:rsidRPr="0097162F" w:rsidRDefault="000E5C66" w:rsidP="0097162F">
      <w:pPr>
        <w:tabs>
          <w:tab w:val="left" w:pos="1134"/>
        </w:tabs>
        <w:ind w:firstLine="709"/>
        <w:jc w:val="both"/>
        <w:rPr>
          <w:szCs w:val="28"/>
        </w:rPr>
      </w:pPr>
    </w:p>
    <w:p w14:paraId="635325BF" w14:textId="4EC8FF6A" w:rsidR="000E5C66" w:rsidRPr="0097162F" w:rsidRDefault="000E5C66" w:rsidP="0097162F">
      <w:pPr>
        <w:tabs>
          <w:tab w:val="left" w:pos="1134"/>
        </w:tabs>
        <w:ind w:firstLine="709"/>
        <w:jc w:val="both"/>
        <w:rPr>
          <w:szCs w:val="28"/>
        </w:rPr>
      </w:pPr>
      <w:r w:rsidRPr="0097162F">
        <w:rPr>
          <w:szCs w:val="28"/>
        </w:rPr>
        <w:t>"</w:t>
      </w:r>
      <w:r w:rsidR="00E92640" w:rsidRPr="0097162F">
        <w:rPr>
          <w:szCs w:val="28"/>
          <w:shd w:val="clear" w:color="auto" w:fill="FFFFFF"/>
        </w:rPr>
        <w:t>13. </w:t>
      </w:r>
      <w:r w:rsidR="000745CF" w:rsidRPr="0097162F">
        <w:rPr>
          <w:szCs w:val="28"/>
          <w:shd w:val="clear" w:color="auto" w:fill="FFFFFF"/>
        </w:rPr>
        <w:t xml:space="preserve">Specifiskā atbalsta ietvaros plānotais finansējums ir ne mazāks kā </w:t>
      </w:r>
      <w:r w:rsidR="008D0B84" w:rsidRPr="0097162F">
        <w:rPr>
          <w:szCs w:val="28"/>
          <w:shd w:val="clear" w:color="auto" w:fill="FFFFFF"/>
        </w:rPr>
        <w:t>306 693 969</w:t>
      </w:r>
      <w:r w:rsidR="000745CF" w:rsidRPr="0097162F">
        <w:rPr>
          <w:szCs w:val="28"/>
          <w:shd w:val="clear" w:color="auto" w:fill="FFFFFF"/>
        </w:rPr>
        <w:t> </w:t>
      </w:r>
      <w:r w:rsidR="000745CF" w:rsidRPr="0097162F">
        <w:rPr>
          <w:i/>
          <w:iCs/>
          <w:szCs w:val="28"/>
          <w:shd w:val="clear" w:color="auto" w:fill="FFFFFF"/>
        </w:rPr>
        <w:t>euro</w:t>
      </w:r>
      <w:r w:rsidR="000745CF" w:rsidRPr="0097162F">
        <w:rPr>
          <w:szCs w:val="28"/>
          <w:shd w:val="clear" w:color="auto" w:fill="FFFFFF"/>
        </w:rPr>
        <w:t xml:space="preserve">, tai skaitā Eiropas Reģionālās attīstības fonda finansējums – </w:t>
      </w:r>
      <w:r w:rsidR="008D0B84" w:rsidRPr="0097162F">
        <w:rPr>
          <w:szCs w:val="28"/>
          <w:shd w:val="clear" w:color="auto" w:fill="FFFFFF"/>
        </w:rPr>
        <w:t>260 689 872</w:t>
      </w:r>
      <w:r w:rsidR="000745CF" w:rsidRPr="0097162F">
        <w:rPr>
          <w:szCs w:val="28"/>
          <w:shd w:val="clear" w:color="auto" w:fill="FFFFFF"/>
        </w:rPr>
        <w:t> </w:t>
      </w:r>
      <w:r w:rsidR="000745CF" w:rsidRPr="0097162F">
        <w:rPr>
          <w:i/>
          <w:iCs/>
          <w:szCs w:val="28"/>
          <w:shd w:val="clear" w:color="auto" w:fill="FFFFFF"/>
        </w:rPr>
        <w:t>euro</w:t>
      </w:r>
      <w:r w:rsidR="000745CF" w:rsidRPr="0097162F">
        <w:rPr>
          <w:szCs w:val="28"/>
          <w:shd w:val="clear" w:color="auto" w:fill="FFFFFF"/>
        </w:rPr>
        <w:t xml:space="preserve"> (tai skaitā </w:t>
      </w:r>
      <w:r w:rsidR="004473D8" w:rsidRPr="0097162F">
        <w:rPr>
          <w:szCs w:val="28"/>
        </w:rPr>
        <w:t xml:space="preserve">13.1.3.3. pasākuma </w:t>
      </w:r>
      <w:r w:rsidR="000745CF" w:rsidRPr="0097162F">
        <w:rPr>
          <w:szCs w:val="28"/>
          <w:shd w:val="clear" w:color="auto" w:fill="FFFFFF"/>
        </w:rPr>
        <w:t xml:space="preserve">finansējums </w:t>
      </w:r>
      <w:r w:rsidR="008D0B84" w:rsidRPr="0097162F">
        <w:rPr>
          <w:szCs w:val="28"/>
          <w:shd w:val="clear" w:color="auto" w:fill="FFFFFF"/>
        </w:rPr>
        <w:t>24 165 500</w:t>
      </w:r>
      <w:r w:rsidR="000745CF" w:rsidRPr="0097162F">
        <w:rPr>
          <w:szCs w:val="28"/>
          <w:shd w:val="clear" w:color="auto" w:fill="FFFFFF"/>
        </w:rPr>
        <w:t> </w:t>
      </w:r>
      <w:r w:rsidR="000745CF" w:rsidRPr="0097162F">
        <w:rPr>
          <w:i/>
          <w:iCs/>
          <w:szCs w:val="28"/>
          <w:shd w:val="clear" w:color="auto" w:fill="FFFFFF"/>
        </w:rPr>
        <w:t>euro</w:t>
      </w:r>
      <w:r w:rsidR="000745CF" w:rsidRPr="0097162F">
        <w:rPr>
          <w:szCs w:val="28"/>
          <w:shd w:val="clear" w:color="auto" w:fill="FFFFFF"/>
        </w:rPr>
        <w:t xml:space="preserve">) un nacionālais finansējums (pašvaldību finansējums, valsts budžeta dotācija pašvaldībām, privātais finansējums) – ne mazāks kā </w:t>
      </w:r>
      <w:r w:rsidR="008D0B84" w:rsidRPr="0097162F">
        <w:rPr>
          <w:szCs w:val="28"/>
          <w:shd w:val="clear" w:color="auto" w:fill="FFFFFF"/>
        </w:rPr>
        <w:t>46 004 097</w:t>
      </w:r>
      <w:r w:rsidR="000745CF" w:rsidRPr="0097162F">
        <w:rPr>
          <w:szCs w:val="28"/>
          <w:shd w:val="clear" w:color="auto" w:fill="FFFFFF"/>
        </w:rPr>
        <w:t> </w:t>
      </w:r>
      <w:r w:rsidR="000745CF" w:rsidRPr="0097162F">
        <w:rPr>
          <w:i/>
          <w:iCs/>
          <w:szCs w:val="28"/>
          <w:shd w:val="clear" w:color="auto" w:fill="FFFFFF"/>
        </w:rPr>
        <w:t>euro</w:t>
      </w:r>
      <w:r w:rsidR="00F94D56" w:rsidRPr="0097162F">
        <w:rPr>
          <w:i/>
          <w:iCs/>
          <w:szCs w:val="28"/>
          <w:shd w:val="clear" w:color="auto" w:fill="FFFFFF"/>
        </w:rPr>
        <w:t xml:space="preserve"> </w:t>
      </w:r>
      <w:r w:rsidR="00F94D56" w:rsidRPr="0097162F">
        <w:rPr>
          <w:iCs/>
          <w:szCs w:val="28"/>
          <w:shd w:val="clear" w:color="auto" w:fill="FFFFFF"/>
        </w:rPr>
        <w:t>(</w:t>
      </w:r>
      <w:r w:rsidR="00F94D56" w:rsidRPr="0097162F">
        <w:rPr>
          <w:szCs w:val="28"/>
          <w:shd w:val="clear" w:color="auto" w:fill="FFFFFF"/>
        </w:rPr>
        <w:t xml:space="preserve">tai skaitā </w:t>
      </w:r>
      <w:r w:rsidR="00F94D56" w:rsidRPr="0097162F">
        <w:rPr>
          <w:szCs w:val="28"/>
        </w:rPr>
        <w:t xml:space="preserve">13.1.3.3. pasākuma </w:t>
      </w:r>
      <w:r w:rsidR="00F94D56" w:rsidRPr="0097162F">
        <w:rPr>
          <w:szCs w:val="28"/>
          <w:shd w:val="clear" w:color="auto" w:fill="FFFFFF"/>
        </w:rPr>
        <w:t>finansējums 4 264 500 </w:t>
      </w:r>
      <w:r w:rsidR="00F94D56" w:rsidRPr="0097162F">
        <w:rPr>
          <w:i/>
          <w:iCs/>
          <w:szCs w:val="28"/>
          <w:shd w:val="clear" w:color="auto" w:fill="FFFFFF"/>
        </w:rPr>
        <w:t>euro</w:t>
      </w:r>
      <w:r w:rsidR="00F94D56" w:rsidRPr="0097162F">
        <w:rPr>
          <w:szCs w:val="28"/>
          <w:shd w:val="clear" w:color="auto" w:fill="FFFFFF"/>
        </w:rPr>
        <w:t>)</w:t>
      </w:r>
      <w:r w:rsidR="000745CF" w:rsidRPr="0097162F">
        <w:rPr>
          <w:szCs w:val="28"/>
          <w:shd w:val="clear" w:color="auto" w:fill="FFFFFF"/>
        </w:rPr>
        <w:t>.</w:t>
      </w:r>
      <w:r w:rsidR="00B6561C" w:rsidRPr="0097162F">
        <w:rPr>
          <w:szCs w:val="28"/>
        </w:rPr>
        <w:t>"</w:t>
      </w:r>
    </w:p>
    <w:p w14:paraId="710A9018" w14:textId="77777777" w:rsidR="00BF27C7" w:rsidRPr="0097162F" w:rsidRDefault="00BF27C7" w:rsidP="0097162F">
      <w:pPr>
        <w:tabs>
          <w:tab w:val="left" w:pos="1134"/>
        </w:tabs>
        <w:ind w:firstLine="709"/>
        <w:jc w:val="both"/>
        <w:rPr>
          <w:szCs w:val="28"/>
        </w:rPr>
      </w:pPr>
    </w:p>
    <w:p w14:paraId="150D7B9F" w14:textId="5983DAD7" w:rsidR="00921155" w:rsidRPr="0097162F" w:rsidRDefault="00921155" w:rsidP="0097162F">
      <w:pPr>
        <w:pStyle w:val="ListParagraph"/>
        <w:numPr>
          <w:ilvl w:val="0"/>
          <w:numId w:val="19"/>
        </w:numPr>
        <w:tabs>
          <w:tab w:val="left" w:pos="1134"/>
        </w:tabs>
        <w:spacing w:after="0" w:line="240" w:lineRule="auto"/>
        <w:ind w:left="0" w:firstLine="709"/>
        <w:contextualSpacing w:val="0"/>
        <w:jc w:val="both"/>
        <w:rPr>
          <w:rFonts w:ascii="Times New Roman" w:hAnsi="Times New Roman"/>
          <w:sz w:val="28"/>
          <w:szCs w:val="28"/>
        </w:rPr>
      </w:pPr>
      <w:r w:rsidRPr="0097162F">
        <w:rPr>
          <w:rFonts w:ascii="Times New Roman" w:hAnsi="Times New Roman"/>
          <w:sz w:val="28"/>
          <w:szCs w:val="28"/>
        </w:rPr>
        <w:t xml:space="preserve">Izteikt </w:t>
      </w:r>
      <w:r w:rsidR="00046B0D" w:rsidRPr="0097162F">
        <w:rPr>
          <w:rFonts w:ascii="Times New Roman" w:hAnsi="Times New Roman"/>
          <w:sz w:val="28"/>
          <w:szCs w:val="28"/>
        </w:rPr>
        <w:t>14.4. </w:t>
      </w:r>
      <w:r w:rsidR="000E5C66" w:rsidRPr="0097162F">
        <w:rPr>
          <w:rFonts w:ascii="Times New Roman" w:hAnsi="Times New Roman"/>
          <w:sz w:val="28"/>
          <w:szCs w:val="28"/>
        </w:rPr>
        <w:t xml:space="preserve">apakšpunktu </w:t>
      </w:r>
      <w:r w:rsidRPr="0097162F">
        <w:rPr>
          <w:rFonts w:ascii="Times New Roman" w:hAnsi="Times New Roman"/>
          <w:sz w:val="28"/>
          <w:szCs w:val="28"/>
        </w:rPr>
        <w:t>šādā redakcijā:</w:t>
      </w:r>
    </w:p>
    <w:p w14:paraId="23A155A5" w14:textId="77777777" w:rsidR="00921155" w:rsidRPr="0097162F" w:rsidRDefault="00921155" w:rsidP="0097162F">
      <w:pPr>
        <w:pStyle w:val="ListParagraph"/>
        <w:tabs>
          <w:tab w:val="left" w:pos="1134"/>
        </w:tabs>
        <w:spacing w:after="0" w:line="240" w:lineRule="auto"/>
        <w:ind w:left="0" w:firstLine="709"/>
        <w:contextualSpacing w:val="0"/>
        <w:jc w:val="both"/>
        <w:rPr>
          <w:rFonts w:ascii="Times New Roman" w:hAnsi="Times New Roman"/>
          <w:sz w:val="28"/>
          <w:szCs w:val="28"/>
        </w:rPr>
      </w:pPr>
    </w:p>
    <w:p w14:paraId="29F3E084" w14:textId="73157090" w:rsidR="00BF7C58" w:rsidRPr="0097162F" w:rsidRDefault="00921155" w:rsidP="0097162F">
      <w:pPr>
        <w:pStyle w:val="ListParagraph"/>
        <w:tabs>
          <w:tab w:val="left" w:pos="1134"/>
        </w:tabs>
        <w:spacing w:after="0" w:line="240" w:lineRule="auto"/>
        <w:ind w:left="0" w:firstLine="709"/>
        <w:contextualSpacing w:val="0"/>
        <w:jc w:val="both"/>
        <w:rPr>
          <w:rFonts w:ascii="Times New Roman" w:eastAsia="Times New Roman" w:hAnsi="Times New Roman"/>
          <w:sz w:val="28"/>
          <w:szCs w:val="28"/>
        </w:rPr>
      </w:pPr>
      <w:r w:rsidRPr="0097162F">
        <w:rPr>
          <w:rFonts w:ascii="Times New Roman" w:eastAsia="Times New Roman" w:hAnsi="Times New Roman"/>
          <w:sz w:val="28"/>
          <w:szCs w:val="28"/>
        </w:rPr>
        <w:t>"</w:t>
      </w:r>
      <w:r w:rsidR="00046B0D" w:rsidRPr="0097162F">
        <w:rPr>
          <w:rFonts w:ascii="Times New Roman" w:eastAsia="Times New Roman" w:hAnsi="Times New Roman"/>
          <w:sz w:val="28"/>
          <w:szCs w:val="28"/>
        </w:rPr>
        <w:t>14.4. c</w:t>
      </w:r>
      <w:r w:rsidR="00046B0D" w:rsidRPr="0097162F">
        <w:rPr>
          <w:rFonts w:ascii="Times New Roman" w:hAnsi="Times New Roman"/>
          <w:sz w:val="28"/>
          <w:szCs w:val="28"/>
          <w:shd w:val="clear" w:color="auto" w:fill="FFFFFF"/>
        </w:rPr>
        <w:t>eturtajai atlases kārtai plānotais finansējums ir ne mazāks kā 46 247 757 </w:t>
      </w:r>
      <w:r w:rsidR="00046B0D" w:rsidRPr="0097162F">
        <w:rPr>
          <w:rFonts w:ascii="Times New Roman" w:hAnsi="Times New Roman"/>
          <w:i/>
          <w:iCs/>
          <w:sz w:val="28"/>
          <w:szCs w:val="28"/>
          <w:shd w:val="clear" w:color="auto" w:fill="FFFFFF"/>
        </w:rPr>
        <w:t>euro</w:t>
      </w:r>
      <w:r w:rsidR="00046B0D" w:rsidRPr="0097162F">
        <w:rPr>
          <w:rFonts w:ascii="Times New Roman" w:hAnsi="Times New Roman"/>
          <w:sz w:val="28"/>
          <w:szCs w:val="28"/>
          <w:shd w:val="clear" w:color="auto" w:fill="FFFFFF"/>
        </w:rPr>
        <w:t>, tai skaitā Eiropas Reģionālās attīstības fonda finansējums – 39 310 593 </w:t>
      </w:r>
      <w:r w:rsidR="00046B0D" w:rsidRPr="0097162F">
        <w:rPr>
          <w:rFonts w:ascii="Times New Roman" w:hAnsi="Times New Roman"/>
          <w:i/>
          <w:iCs/>
          <w:sz w:val="28"/>
          <w:szCs w:val="28"/>
          <w:shd w:val="clear" w:color="auto" w:fill="FFFFFF"/>
        </w:rPr>
        <w:t xml:space="preserve">euro </w:t>
      </w:r>
      <w:r w:rsidR="00046B0D" w:rsidRPr="0097162F">
        <w:rPr>
          <w:rFonts w:ascii="Times New Roman" w:hAnsi="Times New Roman"/>
          <w:sz w:val="28"/>
          <w:szCs w:val="28"/>
          <w:shd w:val="clear" w:color="auto" w:fill="FFFFFF"/>
        </w:rPr>
        <w:t xml:space="preserve">(tai skaitā </w:t>
      </w:r>
      <w:r w:rsidR="004473D8" w:rsidRPr="0097162F">
        <w:rPr>
          <w:rFonts w:ascii="Times New Roman" w:hAnsi="Times New Roman"/>
          <w:sz w:val="28"/>
          <w:szCs w:val="28"/>
        </w:rPr>
        <w:t xml:space="preserve">13.1.3.3. pasākuma </w:t>
      </w:r>
      <w:r w:rsidR="00046B0D" w:rsidRPr="0097162F">
        <w:rPr>
          <w:rFonts w:ascii="Times New Roman" w:hAnsi="Times New Roman"/>
          <w:sz w:val="28"/>
          <w:szCs w:val="28"/>
          <w:shd w:val="clear" w:color="auto" w:fill="FFFFFF"/>
        </w:rPr>
        <w:t>finansējums 24 165 500 </w:t>
      </w:r>
      <w:r w:rsidR="00046B0D" w:rsidRPr="0097162F">
        <w:rPr>
          <w:rFonts w:ascii="Times New Roman" w:hAnsi="Times New Roman"/>
          <w:i/>
          <w:iCs/>
          <w:sz w:val="28"/>
          <w:szCs w:val="28"/>
          <w:shd w:val="clear" w:color="auto" w:fill="FFFFFF"/>
        </w:rPr>
        <w:t>euro</w:t>
      </w:r>
      <w:r w:rsidR="00046B0D" w:rsidRPr="0097162F">
        <w:rPr>
          <w:rFonts w:ascii="Times New Roman" w:hAnsi="Times New Roman"/>
          <w:sz w:val="28"/>
          <w:szCs w:val="28"/>
          <w:shd w:val="clear" w:color="auto" w:fill="FFFFFF"/>
        </w:rPr>
        <w:t>) un nacionālais finansējums – ne mazāks kā 6 937 164 </w:t>
      </w:r>
      <w:r w:rsidR="00046B0D" w:rsidRPr="0097162F">
        <w:rPr>
          <w:rFonts w:ascii="Times New Roman" w:hAnsi="Times New Roman"/>
          <w:i/>
          <w:iCs/>
          <w:sz w:val="28"/>
          <w:szCs w:val="28"/>
          <w:shd w:val="clear" w:color="auto" w:fill="FFFFFF"/>
        </w:rPr>
        <w:t>euro</w:t>
      </w:r>
      <w:r w:rsidR="00F94D56" w:rsidRPr="0097162F">
        <w:rPr>
          <w:rFonts w:ascii="Times New Roman" w:hAnsi="Times New Roman"/>
          <w:i/>
          <w:iCs/>
          <w:sz w:val="28"/>
          <w:szCs w:val="28"/>
          <w:shd w:val="clear" w:color="auto" w:fill="FFFFFF"/>
        </w:rPr>
        <w:t xml:space="preserve"> </w:t>
      </w:r>
      <w:r w:rsidR="00F94D56" w:rsidRPr="0097162F">
        <w:rPr>
          <w:rFonts w:ascii="Times New Roman" w:hAnsi="Times New Roman"/>
          <w:iCs/>
          <w:sz w:val="28"/>
          <w:szCs w:val="28"/>
          <w:shd w:val="clear" w:color="auto" w:fill="FFFFFF"/>
        </w:rPr>
        <w:t>(</w:t>
      </w:r>
      <w:r w:rsidR="00F94D56" w:rsidRPr="0097162F">
        <w:rPr>
          <w:rFonts w:ascii="Times New Roman" w:hAnsi="Times New Roman"/>
          <w:sz w:val="28"/>
          <w:szCs w:val="28"/>
          <w:shd w:val="clear" w:color="auto" w:fill="FFFFFF"/>
        </w:rPr>
        <w:t xml:space="preserve">tai skaitā </w:t>
      </w:r>
      <w:r w:rsidR="00F94D56" w:rsidRPr="0097162F">
        <w:rPr>
          <w:rFonts w:ascii="Times New Roman" w:hAnsi="Times New Roman"/>
          <w:sz w:val="28"/>
          <w:szCs w:val="28"/>
        </w:rPr>
        <w:t>13.1.3.3. pa</w:t>
      </w:r>
      <w:r w:rsidR="008A2D7D">
        <w:rPr>
          <w:rFonts w:ascii="Times New Roman" w:hAnsi="Times New Roman"/>
          <w:sz w:val="28"/>
          <w:szCs w:val="28"/>
        </w:rPr>
        <w:softHyphen/>
      </w:r>
      <w:r w:rsidR="00F94D56" w:rsidRPr="0097162F">
        <w:rPr>
          <w:rFonts w:ascii="Times New Roman" w:hAnsi="Times New Roman"/>
          <w:sz w:val="28"/>
          <w:szCs w:val="28"/>
        </w:rPr>
        <w:t xml:space="preserve">sākuma </w:t>
      </w:r>
      <w:r w:rsidR="00F94D56" w:rsidRPr="0097162F">
        <w:rPr>
          <w:rFonts w:ascii="Times New Roman" w:hAnsi="Times New Roman"/>
          <w:sz w:val="28"/>
          <w:szCs w:val="28"/>
          <w:shd w:val="clear" w:color="auto" w:fill="FFFFFF"/>
        </w:rPr>
        <w:t>finansējums 4 264 500 </w:t>
      </w:r>
      <w:r w:rsidR="00F94D56" w:rsidRPr="0097162F">
        <w:rPr>
          <w:rFonts w:ascii="Times New Roman" w:hAnsi="Times New Roman"/>
          <w:i/>
          <w:iCs/>
          <w:sz w:val="28"/>
          <w:szCs w:val="28"/>
          <w:shd w:val="clear" w:color="auto" w:fill="FFFFFF"/>
        </w:rPr>
        <w:t>euro</w:t>
      </w:r>
      <w:r w:rsidR="00F94D56" w:rsidRPr="0097162F">
        <w:rPr>
          <w:rFonts w:ascii="Times New Roman" w:hAnsi="Times New Roman"/>
          <w:sz w:val="28"/>
          <w:szCs w:val="28"/>
          <w:shd w:val="clear" w:color="auto" w:fill="FFFFFF"/>
        </w:rPr>
        <w:t>)</w:t>
      </w:r>
      <w:r w:rsidR="00046B0D" w:rsidRPr="0097162F">
        <w:rPr>
          <w:rFonts w:ascii="Times New Roman" w:hAnsi="Times New Roman"/>
          <w:sz w:val="28"/>
          <w:szCs w:val="28"/>
          <w:shd w:val="clear" w:color="auto" w:fill="FFFFFF"/>
        </w:rPr>
        <w:t>.</w:t>
      </w:r>
      <w:r w:rsidR="00BF7C58" w:rsidRPr="0097162F">
        <w:rPr>
          <w:rFonts w:ascii="Times New Roman" w:eastAsia="Times New Roman" w:hAnsi="Times New Roman"/>
          <w:sz w:val="28"/>
          <w:szCs w:val="28"/>
        </w:rPr>
        <w:t>"</w:t>
      </w:r>
    </w:p>
    <w:p w14:paraId="2A1D5617" w14:textId="77777777" w:rsidR="009F3EAA" w:rsidRPr="0097162F" w:rsidRDefault="009F3EAA" w:rsidP="0097162F">
      <w:pPr>
        <w:pStyle w:val="ListParagraph"/>
        <w:tabs>
          <w:tab w:val="left" w:pos="1134"/>
        </w:tabs>
        <w:spacing w:after="0" w:line="240" w:lineRule="auto"/>
        <w:ind w:left="0" w:firstLine="709"/>
        <w:contextualSpacing w:val="0"/>
        <w:jc w:val="both"/>
        <w:rPr>
          <w:rFonts w:ascii="Times New Roman" w:eastAsia="Times New Roman" w:hAnsi="Times New Roman"/>
          <w:sz w:val="28"/>
          <w:szCs w:val="28"/>
        </w:rPr>
      </w:pPr>
    </w:p>
    <w:p w14:paraId="6CA0F311" w14:textId="77777777" w:rsidR="004630D8" w:rsidRPr="0097162F" w:rsidRDefault="004630D8" w:rsidP="0097162F">
      <w:pPr>
        <w:pStyle w:val="ListParagraph"/>
        <w:numPr>
          <w:ilvl w:val="0"/>
          <w:numId w:val="19"/>
        </w:numPr>
        <w:tabs>
          <w:tab w:val="left" w:pos="1134"/>
        </w:tabs>
        <w:spacing w:after="0" w:line="240" w:lineRule="auto"/>
        <w:ind w:left="0" w:firstLine="709"/>
        <w:contextualSpacing w:val="0"/>
        <w:jc w:val="both"/>
        <w:rPr>
          <w:rFonts w:ascii="Times New Roman" w:hAnsi="Times New Roman"/>
          <w:sz w:val="28"/>
          <w:szCs w:val="28"/>
        </w:rPr>
      </w:pPr>
      <w:r w:rsidRPr="0097162F">
        <w:rPr>
          <w:rFonts w:ascii="Times New Roman" w:hAnsi="Times New Roman"/>
          <w:sz w:val="28"/>
          <w:szCs w:val="28"/>
        </w:rPr>
        <w:t>Izteikt 68. punktu šādā redakcijā:</w:t>
      </w:r>
    </w:p>
    <w:p w14:paraId="7599C25E" w14:textId="77777777" w:rsidR="004630D8" w:rsidRPr="0097162F" w:rsidRDefault="004630D8" w:rsidP="0097162F">
      <w:pPr>
        <w:pStyle w:val="ListParagraph"/>
        <w:spacing w:after="0" w:line="240" w:lineRule="auto"/>
        <w:ind w:left="0" w:firstLine="709"/>
        <w:rPr>
          <w:rFonts w:ascii="Times New Roman" w:hAnsi="Times New Roman"/>
          <w:color w:val="414142"/>
          <w:sz w:val="28"/>
          <w:szCs w:val="28"/>
        </w:rPr>
      </w:pPr>
    </w:p>
    <w:p w14:paraId="26C27F45" w14:textId="77777777" w:rsidR="004630D8" w:rsidRPr="0097162F" w:rsidRDefault="004630D8" w:rsidP="0097162F">
      <w:pPr>
        <w:pStyle w:val="ListParagraph"/>
        <w:tabs>
          <w:tab w:val="left" w:pos="1134"/>
        </w:tabs>
        <w:spacing w:after="0" w:line="240" w:lineRule="auto"/>
        <w:ind w:left="0" w:firstLine="709"/>
        <w:contextualSpacing w:val="0"/>
        <w:jc w:val="both"/>
        <w:rPr>
          <w:rFonts w:ascii="Times New Roman" w:hAnsi="Times New Roman"/>
          <w:sz w:val="28"/>
          <w:szCs w:val="28"/>
        </w:rPr>
      </w:pPr>
      <w:r w:rsidRPr="0097162F">
        <w:rPr>
          <w:rFonts w:ascii="Times New Roman" w:eastAsia="Times New Roman" w:hAnsi="Times New Roman"/>
          <w:bCs/>
          <w:sz w:val="28"/>
          <w:szCs w:val="28"/>
          <w:shd w:val="clear" w:color="auto" w:fill="FFFFFF"/>
        </w:rPr>
        <w:t>"</w:t>
      </w:r>
      <w:r w:rsidRPr="0097162F">
        <w:rPr>
          <w:rFonts w:ascii="Times New Roman" w:hAnsi="Times New Roman"/>
          <w:sz w:val="28"/>
          <w:szCs w:val="28"/>
        </w:rPr>
        <w:t>68. Citi projekta izmaksu attiecināmības nosacījumi:</w:t>
      </w:r>
    </w:p>
    <w:p w14:paraId="0E993BEF" w14:textId="77777777" w:rsidR="004630D8" w:rsidRPr="0097162F" w:rsidRDefault="004630D8" w:rsidP="0097162F">
      <w:pPr>
        <w:pStyle w:val="tv213"/>
        <w:shd w:val="clear" w:color="auto" w:fill="FFFFFF"/>
        <w:spacing w:before="0" w:beforeAutospacing="0" w:after="0" w:afterAutospacing="0"/>
        <w:ind w:firstLine="709"/>
        <w:jc w:val="both"/>
        <w:rPr>
          <w:sz w:val="28"/>
          <w:szCs w:val="28"/>
        </w:rPr>
      </w:pPr>
      <w:r w:rsidRPr="0097162F">
        <w:rPr>
          <w:sz w:val="28"/>
          <w:szCs w:val="28"/>
        </w:rPr>
        <w:t>68.1. šo noteikumu 19.1. apakšpunktā minētās izmaksas:</w:t>
      </w:r>
    </w:p>
    <w:p w14:paraId="279CE657" w14:textId="0B5E9961" w:rsidR="004630D8" w:rsidRPr="0097162F" w:rsidRDefault="004630D8" w:rsidP="0097162F">
      <w:pPr>
        <w:pStyle w:val="tv213"/>
        <w:shd w:val="clear" w:color="auto" w:fill="FFFFFF"/>
        <w:spacing w:before="0" w:beforeAutospacing="0" w:after="0" w:afterAutospacing="0"/>
        <w:ind w:firstLine="709"/>
        <w:jc w:val="both"/>
        <w:rPr>
          <w:sz w:val="28"/>
          <w:szCs w:val="28"/>
        </w:rPr>
      </w:pPr>
      <w:r w:rsidRPr="0097162F">
        <w:rPr>
          <w:sz w:val="28"/>
          <w:szCs w:val="28"/>
        </w:rPr>
        <w:lastRenderedPageBreak/>
        <w:t>68.1.1.  </w:t>
      </w:r>
      <w:r w:rsidR="008A2D7D" w:rsidRPr="0097162F">
        <w:rPr>
          <w:bCs/>
          <w:sz w:val="28"/>
          <w:szCs w:val="28"/>
          <w:shd w:val="clear" w:color="auto" w:fill="FFFFFF"/>
        </w:rPr>
        <w:t>5.6.2. specifisk</w:t>
      </w:r>
      <w:r w:rsidR="008A2D7D">
        <w:rPr>
          <w:bCs/>
          <w:sz w:val="28"/>
          <w:szCs w:val="28"/>
          <w:shd w:val="clear" w:color="auto" w:fill="FFFFFF"/>
        </w:rPr>
        <w:t>ā</w:t>
      </w:r>
      <w:r w:rsidR="008A2D7D" w:rsidRPr="0097162F">
        <w:rPr>
          <w:bCs/>
          <w:sz w:val="28"/>
          <w:szCs w:val="28"/>
          <w:shd w:val="clear" w:color="auto" w:fill="FFFFFF"/>
        </w:rPr>
        <w:t xml:space="preserve"> atbalsta mērķ</w:t>
      </w:r>
      <w:r w:rsidR="008A2D7D">
        <w:rPr>
          <w:bCs/>
          <w:sz w:val="28"/>
          <w:szCs w:val="28"/>
          <w:shd w:val="clear" w:color="auto" w:fill="FFFFFF"/>
        </w:rPr>
        <w:t>a</w:t>
      </w:r>
      <w:r w:rsidR="008A2D7D" w:rsidRPr="0097162F">
        <w:rPr>
          <w:sz w:val="28"/>
          <w:szCs w:val="28"/>
        </w:rPr>
        <w:t xml:space="preserve"> </w:t>
      </w:r>
      <w:r w:rsidRPr="0097162F">
        <w:rPr>
          <w:sz w:val="28"/>
          <w:szCs w:val="28"/>
        </w:rPr>
        <w:t>ietvaros ir attiecināmas no šo noteikumu spēkā stāšanās dienas, izņemot šo noteikumu 48.2. un 48.8. apakšpunktā minētās izmaksas (tai skaitā pievienotās vērtības nodoklis), kas ir attiecināmas, ja tās veiktas pēc 2014. gada 1. janvāra;</w:t>
      </w:r>
    </w:p>
    <w:p w14:paraId="493D5905" w14:textId="575B7737" w:rsidR="004630D8" w:rsidRPr="0097162F" w:rsidRDefault="004630D8" w:rsidP="0097162F">
      <w:pPr>
        <w:pStyle w:val="tv213"/>
        <w:shd w:val="clear" w:color="auto" w:fill="FFFFFF"/>
        <w:spacing w:before="0" w:beforeAutospacing="0" w:after="0" w:afterAutospacing="0"/>
        <w:ind w:firstLine="709"/>
        <w:jc w:val="both"/>
        <w:rPr>
          <w:sz w:val="28"/>
          <w:szCs w:val="28"/>
        </w:rPr>
      </w:pPr>
      <w:r w:rsidRPr="0097162F">
        <w:rPr>
          <w:sz w:val="28"/>
          <w:szCs w:val="28"/>
        </w:rPr>
        <w:t>68.1.2. </w:t>
      </w:r>
      <w:r w:rsidR="001774E5" w:rsidRPr="0097162F">
        <w:rPr>
          <w:sz w:val="28"/>
          <w:szCs w:val="28"/>
        </w:rPr>
        <w:t xml:space="preserve">13.1.3.3. pasākuma </w:t>
      </w:r>
      <w:r w:rsidRPr="0097162F">
        <w:rPr>
          <w:sz w:val="28"/>
          <w:szCs w:val="28"/>
        </w:rPr>
        <w:t>ietvar</w:t>
      </w:r>
      <w:r w:rsidR="001774E5" w:rsidRPr="0097162F">
        <w:rPr>
          <w:sz w:val="28"/>
          <w:szCs w:val="28"/>
        </w:rPr>
        <w:t>os ir attiecināmas no 2020</w:t>
      </w:r>
      <w:r w:rsidRPr="0097162F">
        <w:rPr>
          <w:sz w:val="28"/>
          <w:szCs w:val="28"/>
        </w:rPr>
        <w:t>. gada 1.</w:t>
      </w:r>
      <w:r w:rsidR="008A2D7D">
        <w:rPr>
          <w:sz w:val="28"/>
          <w:szCs w:val="28"/>
        </w:rPr>
        <w:t> </w:t>
      </w:r>
      <w:r w:rsidRPr="0097162F">
        <w:rPr>
          <w:sz w:val="28"/>
          <w:szCs w:val="28"/>
        </w:rPr>
        <w:t>februāra;</w:t>
      </w:r>
    </w:p>
    <w:p w14:paraId="518CDE3F" w14:textId="6D140B59" w:rsidR="004630D8" w:rsidRPr="0097162F" w:rsidRDefault="004630D8" w:rsidP="0097162F">
      <w:pPr>
        <w:pStyle w:val="tv213"/>
        <w:shd w:val="clear" w:color="auto" w:fill="FFFFFF"/>
        <w:spacing w:before="0" w:beforeAutospacing="0" w:after="0" w:afterAutospacing="0"/>
        <w:ind w:firstLine="709"/>
        <w:jc w:val="both"/>
        <w:rPr>
          <w:sz w:val="28"/>
          <w:szCs w:val="28"/>
        </w:rPr>
      </w:pPr>
      <w:r w:rsidRPr="0097162F">
        <w:rPr>
          <w:sz w:val="28"/>
          <w:szCs w:val="28"/>
        </w:rPr>
        <w:t xml:space="preserve">68.2. šo noteikumu 19.2., 19.3., 19.4. un 19.5. apakšpunktā minētās izmaksas specifiskā atbalsta ietvaros ir attiecināmas no projekta iesnieguma iesniegšanas dienas, un būvdarbu līgumu slēdz un ar ieguldījumiem saistītus būvdarbus uzsāk pēc projekta iesnieguma iesniegšanas, izņemot šo noteikumu 48.2. apakšpunktā minētās izmaksas un zemes iegādes izmaksas atbilstoši šo noteikumu 48.8. apakšpunktam (tai skaitā pievienotās vērtības nodoklis), kas </w:t>
      </w:r>
      <w:r w:rsidR="00665E6C" w:rsidRPr="0097162F">
        <w:rPr>
          <w:sz w:val="28"/>
          <w:szCs w:val="28"/>
        </w:rPr>
        <w:t>5.6.2. </w:t>
      </w:r>
      <w:r w:rsidR="00665E6C" w:rsidRPr="0097162F">
        <w:rPr>
          <w:bCs/>
          <w:sz w:val="28"/>
          <w:szCs w:val="28"/>
          <w:shd w:val="clear" w:color="auto" w:fill="FFFFFF"/>
        </w:rPr>
        <w:t>specifisk</w:t>
      </w:r>
      <w:r w:rsidR="00665E6C">
        <w:rPr>
          <w:bCs/>
          <w:sz w:val="28"/>
          <w:szCs w:val="28"/>
          <w:shd w:val="clear" w:color="auto" w:fill="FFFFFF"/>
        </w:rPr>
        <w:t>ā</w:t>
      </w:r>
      <w:r w:rsidR="00665E6C" w:rsidRPr="0097162F">
        <w:rPr>
          <w:bCs/>
          <w:sz w:val="28"/>
          <w:szCs w:val="28"/>
          <w:shd w:val="clear" w:color="auto" w:fill="FFFFFF"/>
        </w:rPr>
        <w:t xml:space="preserve"> atbalsta mērķ</w:t>
      </w:r>
      <w:r w:rsidR="00665E6C">
        <w:rPr>
          <w:bCs/>
          <w:sz w:val="28"/>
          <w:szCs w:val="28"/>
          <w:shd w:val="clear" w:color="auto" w:fill="FFFFFF"/>
        </w:rPr>
        <w:t>a</w:t>
      </w:r>
      <w:r w:rsidR="00665E6C" w:rsidRPr="0097162F">
        <w:rPr>
          <w:sz w:val="28"/>
          <w:szCs w:val="28"/>
        </w:rPr>
        <w:t xml:space="preserve"> ietvaros </w:t>
      </w:r>
      <w:r w:rsidRPr="0097162F">
        <w:rPr>
          <w:sz w:val="28"/>
          <w:szCs w:val="28"/>
        </w:rPr>
        <w:t xml:space="preserve">ir attiecināmas, ja tās veiktas pēc 2014. gada 1. janvāra, savukārt </w:t>
      </w:r>
      <w:r w:rsidR="001774E5" w:rsidRPr="0097162F">
        <w:rPr>
          <w:sz w:val="28"/>
          <w:szCs w:val="28"/>
        </w:rPr>
        <w:t xml:space="preserve">13.1.3.3. pasākuma </w:t>
      </w:r>
      <w:r w:rsidRPr="0097162F">
        <w:rPr>
          <w:sz w:val="28"/>
          <w:szCs w:val="28"/>
        </w:rPr>
        <w:t>ietv</w:t>
      </w:r>
      <w:r w:rsidR="001774E5" w:rsidRPr="0097162F">
        <w:rPr>
          <w:sz w:val="28"/>
          <w:szCs w:val="28"/>
        </w:rPr>
        <w:t>aros tās ir attiecināmas no 2020</w:t>
      </w:r>
      <w:r w:rsidRPr="0097162F">
        <w:rPr>
          <w:sz w:val="28"/>
          <w:szCs w:val="28"/>
        </w:rPr>
        <w:t>. gada 1. februāra;</w:t>
      </w:r>
    </w:p>
    <w:p w14:paraId="2436F107" w14:textId="7E69E785" w:rsidR="004630D8" w:rsidRPr="0097162F" w:rsidRDefault="004630D8" w:rsidP="0097162F">
      <w:pPr>
        <w:pStyle w:val="tv213"/>
        <w:shd w:val="clear" w:color="auto" w:fill="FFFFFF"/>
        <w:spacing w:before="0" w:beforeAutospacing="0" w:after="0" w:afterAutospacing="0"/>
        <w:ind w:firstLine="709"/>
        <w:jc w:val="both"/>
        <w:rPr>
          <w:bCs/>
          <w:sz w:val="28"/>
          <w:szCs w:val="28"/>
          <w:shd w:val="clear" w:color="auto" w:fill="FFFFFF"/>
        </w:rPr>
      </w:pPr>
      <w:r w:rsidRPr="0097162F">
        <w:rPr>
          <w:sz w:val="28"/>
          <w:szCs w:val="28"/>
        </w:rPr>
        <w:t>68.3. ja piešķirts šo noteikumu 63. punktā minētais </w:t>
      </w:r>
      <w:proofErr w:type="spellStart"/>
      <w:r w:rsidRPr="0097162F">
        <w:rPr>
          <w:i/>
          <w:iCs/>
          <w:sz w:val="28"/>
          <w:szCs w:val="28"/>
        </w:rPr>
        <w:t>de</w:t>
      </w:r>
      <w:proofErr w:type="spellEnd"/>
      <w:r w:rsidRPr="0097162F">
        <w:rPr>
          <w:i/>
          <w:iCs/>
          <w:sz w:val="28"/>
          <w:szCs w:val="28"/>
        </w:rPr>
        <w:t> </w:t>
      </w:r>
      <w:proofErr w:type="spellStart"/>
      <w:r w:rsidRPr="0097162F">
        <w:rPr>
          <w:i/>
          <w:iCs/>
          <w:sz w:val="28"/>
          <w:szCs w:val="28"/>
        </w:rPr>
        <w:t>minimis</w:t>
      </w:r>
      <w:proofErr w:type="spellEnd"/>
      <w:r w:rsidRPr="0097162F">
        <w:rPr>
          <w:sz w:val="28"/>
          <w:szCs w:val="28"/>
        </w:rPr>
        <w:t xml:space="preserve"> atbalsts, projektu pamatojošās dokumentācijas sagatavošanas izmaksas </w:t>
      </w:r>
      <w:r w:rsidR="008A2D7D" w:rsidRPr="0097162F">
        <w:rPr>
          <w:bCs/>
          <w:sz w:val="28"/>
          <w:szCs w:val="28"/>
          <w:shd w:val="clear" w:color="auto" w:fill="FFFFFF"/>
        </w:rPr>
        <w:t>5.6.2. specifisk</w:t>
      </w:r>
      <w:r w:rsidR="008A2D7D">
        <w:rPr>
          <w:bCs/>
          <w:sz w:val="28"/>
          <w:szCs w:val="28"/>
          <w:shd w:val="clear" w:color="auto" w:fill="FFFFFF"/>
        </w:rPr>
        <w:t>ā</w:t>
      </w:r>
      <w:r w:rsidR="008A2D7D" w:rsidRPr="0097162F">
        <w:rPr>
          <w:bCs/>
          <w:sz w:val="28"/>
          <w:szCs w:val="28"/>
          <w:shd w:val="clear" w:color="auto" w:fill="FFFFFF"/>
        </w:rPr>
        <w:t xml:space="preserve"> atbalsta mērķ</w:t>
      </w:r>
      <w:r w:rsidR="00665E6C">
        <w:rPr>
          <w:bCs/>
          <w:sz w:val="28"/>
          <w:szCs w:val="28"/>
          <w:shd w:val="clear" w:color="auto" w:fill="FFFFFF"/>
        </w:rPr>
        <w:t>a</w:t>
      </w:r>
      <w:r w:rsidR="008A2D7D" w:rsidRPr="0097162F">
        <w:rPr>
          <w:sz w:val="28"/>
          <w:szCs w:val="28"/>
        </w:rPr>
        <w:t xml:space="preserve"> </w:t>
      </w:r>
      <w:r w:rsidRPr="0097162F">
        <w:rPr>
          <w:sz w:val="28"/>
          <w:szCs w:val="28"/>
        </w:rPr>
        <w:t>ietv</w:t>
      </w:r>
      <w:r w:rsidR="00784322">
        <w:rPr>
          <w:sz w:val="28"/>
          <w:szCs w:val="28"/>
        </w:rPr>
        <w:t>a</w:t>
      </w:r>
      <w:r w:rsidRPr="0097162F">
        <w:rPr>
          <w:sz w:val="28"/>
          <w:szCs w:val="28"/>
        </w:rPr>
        <w:t>ro</w:t>
      </w:r>
      <w:r w:rsidR="00A7311D" w:rsidRPr="0097162F">
        <w:rPr>
          <w:sz w:val="28"/>
          <w:szCs w:val="28"/>
        </w:rPr>
        <w:t>s</w:t>
      </w:r>
      <w:r w:rsidRPr="0097162F">
        <w:rPr>
          <w:sz w:val="28"/>
          <w:szCs w:val="28"/>
        </w:rPr>
        <w:t xml:space="preserve"> ir attiecināmas no 2014. gada 1. janvāra, savukārt </w:t>
      </w:r>
      <w:r w:rsidR="001774E5" w:rsidRPr="0097162F">
        <w:rPr>
          <w:sz w:val="28"/>
          <w:szCs w:val="28"/>
        </w:rPr>
        <w:t xml:space="preserve">13.1.3.3. pasākuma </w:t>
      </w:r>
      <w:r w:rsidRPr="0097162F">
        <w:rPr>
          <w:sz w:val="28"/>
          <w:szCs w:val="28"/>
        </w:rPr>
        <w:t>iet</w:t>
      </w:r>
      <w:r w:rsidR="001774E5" w:rsidRPr="0097162F">
        <w:rPr>
          <w:sz w:val="28"/>
          <w:szCs w:val="28"/>
        </w:rPr>
        <w:t>varo</w:t>
      </w:r>
      <w:r w:rsidR="00A7311D" w:rsidRPr="0097162F">
        <w:rPr>
          <w:sz w:val="28"/>
          <w:szCs w:val="28"/>
        </w:rPr>
        <w:t>s</w:t>
      </w:r>
      <w:r w:rsidR="001774E5" w:rsidRPr="0097162F">
        <w:rPr>
          <w:sz w:val="28"/>
          <w:szCs w:val="28"/>
        </w:rPr>
        <w:t xml:space="preserve"> tās ir attiecināmas no 2020</w:t>
      </w:r>
      <w:r w:rsidRPr="0097162F">
        <w:rPr>
          <w:sz w:val="28"/>
          <w:szCs w:val="28"/>
        </w:rPr>
        <w:t>. gada 1. februāra.</w:t>
      </w:r>
      <w:r w:rsidRPr="0097162F">
        <w:rPr>
          <w:bCs/>
          <w:sz w:val="28"/>
          <w:szCs w:val="28"/>
          <w:shd w:val="clear" w:color="auto" w:fill="FFFFFF"/>
        </w:rPr>
        <w:t>"</w:t>
      </w:r>
    </w:p>
    <w:p w14:paraId="160898E4" w14:textId="594D2A8A" w:rsidR="004630D8" w:rsidRPr="0097162F" w:rsidRDefault="004630D8" w:rsidP="0097162F">
      <w:pPr>
        <w:ind w:firstLine="709"/>
        <w:rPr>
          <w:szCs w:val="28"/>
          <w:highlight w:val="yellow"/>
        </w:rPr>
      </w:pPr>
    </w:p>
    <w:p w14:paraId="4137DA12" w14:textId="77777777" w:rsidR="0097162F" w:rsidRPr="0097162F" w:rsidRDefault="0097162F" w:rsidP="0097162F">
      <w:pPr>
        <w:ind w:firstLine="709"/>
        <w:rPr>
          <w:szCs w:val="28"/>
          <w:highlight w:val="yellow"/>
        </w:rPr>
      </w:pPr>
    </w:p>
    <w:p w14:paraId="2036848F" w14:textId="77777777" w:rsidR="00B859E3" w:rsidRPr="00B859E3" w:rsidRDefault="00B859E3" w:rsidP="00B859E3">
      <w:pPr>
        <w:rPr>
          <w:rFonts w:eastAsia="Calibri"/>
          <w:szCs w:val="2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126"/>
        <w:gridCol w:w="3459"/>
      </w:tblGrid>
      <w:tr w:rsidR="00B859E3" w:rsidRPr="00B859E3" w14:paraId="1C4BA0A1" w14:textId="77777777" w:rsidTr="0087311F">
        <w:tc>
          <w:tcPr>
            <w:tcW w:w="3261" w:type="dxa"/>
          </w:tcPr>
          <w:p w14:paraId="66882DC6" w14:textId="77777777" w:rsidR="00B859E3" w:rsidRPr="00B859E3" w:rsidRDefault="00B859E3" w:rsidP="00B859E3">
            <w:pPr>
              <w:overflowPunct w:val="0"/>
              <w:autoSpaceDE w:val="0"/>
              <w:autoSpaceDN w:val="0"/>
              <w:adjustRightInd w:val="0"/>
              <w:spacing w:before="20"/>
              <w:textAlignment w:val="baseline"/>
              <w:rPr>
                <w:rFonts w:eastAsia="Calibri"/>
                <w:color w:val="242424"/>
                <w:szCs w:val="28"/>
                <w:lang w:eastAsia="zh-CN"/>
              </w:rPr>
            </w:pPr>
            <w:r w:rsidRPr="00B859E3">
              <w:rPr>
                <w:rFonts w:eastAsia="Calibri"/>
                <w:color w:val="242424"/>
                <w:szCs w:val="28"/>
                <w:lang w:eastAsia="zh-CN"/>
              </w:rPr>
              <w:t>Ministru prezidents</w:t>
            </w:r>
          </w:p>
        </w:tc>
        <w:tc>
          <w:tcPr>
            <w:tcW w:w="2126" w:type="dxa"/>
          </w:tcPr>
          <w:p w14:paraId="1150FE3E" w14:textId="77777777" w:rsidR="00B859E3" w:rsidRPr="00B859E3" w:rsidRDefault="00B859E3" w:rsidP="00B859E3">
            <w:pPr>
              <w:overflowPunct w:val="0"/>
              <w:autoSpaceDE w:val="0"/>
              <w:autoSpaceDN w:val="0"/>
              <w:adjustRightInd w:val="0"/>
              <w:spacing w:before="20"/>
              <w:jc w:val="center"/>
              <w:textAlignment w:val="baseline"/>
              <w:rPr>
                <w:rFonts w:eastAsia="Calibri"/>
                <w:sz w:val="24"/>
              </w:rPr>
            </w:pPr>
            <w:r w:rsidRPr="00B859E3">
              <w:rPr>
                <w:rFonts w:eastAsia="Calibri"/>
                <w:color w:val="242424"/>
                <w:sz w:val="24"/>
                <w:lang w:eastAsia="zh-CN"/>
              </w:rPr>
              <w:t>(</w:t>
            </w:r>
            <w:proofErr w:type="spellStart"/>
            <w:r w:rsidRPr="00B859E3">
              <w:rPr>
                <w:rFonts w:eastAsia="Calibri"/>
                <w:color w:val="242424"/>
                <w:sz w:val="24"/>
                <w:lang w:eastAsia="zh-CN"/>
              </w:rPr>
              <w:t>paraksts</w:t>
            </w:r>
            <w:proofErr w:type="spellEnd"/>
            <w:r w:rsidRPr="00B859E3">
              <w:rPr>
                <w:rFonts w:eastAsia="Calibri"/>
                <w:color w:val="242424"/>
                <w:sz w:val="24"/>
                <w:lang w:eastAsia="zh-CN"/>
              </w:rPr>
              <w:t>*)</w:t>
            </w:r>
          </w:p>
        </w:tc>
        <w:tc>
          <w:tcPr>
            <w:tcW w:w="3459" w:type="dxa"/>
          </w:tcPr>
          <w:p w14:paraId="6B3646EB" w14:textId="77777777" w:rsidR="00B859E3" w:rsidRPr="00B859E3" w:rsidRDefault="00B859E3" w:rsidP="00B859E3">
            <w:pPr>
              <w:overflowPunct w:val="0"/>
              <w:autoSpaceDE w:val="0"/>
              <w:autoSpaceDN w:val="0"/>
              <w:adjustRightInd w:val="0"/>
              <w:spacing w:before="20"/>
              <w:textAlignment w:val="baseline"/>
              <w:rPr>
                <w:rFonts w:eastAsia="Calibri"/>
                <w:szCs w:val="28"/>
              </w:rPr>
            </w:pPr>
            <w:r w:rsidRPr="00B859E3">
              <w:rPr>
                <w:rFonts w:eastAsia="Calibri"/>
                <w:noProof/>
                <w:szCs w:val="28"/>
              </w:rPr>
              <w:t>A. K. Kariņš</w:t>
            </w:r>
          </w:p>
        </w:tc>
      </w:tr>
      <w:tr w:rsidR="00B859E3" w:rsidRPr="00B859E3" w14:paraId="3B696A8F" w14:textId="77777777" w:rsidTr="0087311F">
        <w:tc>
          <w:tcPr>
            <w:tcW w:w="3261" w:type="dxa"/>
          </w:tcPr>
          <w:p w14:paraId="1C5E12B0" w14:textId="77777777" w:rsidR="00B859E3" w:rsidRPr="00B859E3" w:rsidRDefault="00B859E3" w:rsidP="00B859E3">
            <w:pPr>
              <w:overflowPunct w:val="0"/>
              <w:autoSpaceDE w:val="0"/>
              <w:autoSpaceDN w:val="0"/>
              <w:adjustRightInd w:val="0"/>
              <w:spacing w:before="20"/>
              <w:textAlignment w:val="baseline"/>
              <w:rPr>
                <w:rFonts w:eastAsia="Calibri"/>
                <w:color w:val="242424"/>
                <w:szCs w:val="28"/>
                <w:lang w:eastAsia="zh-CN"/>
              </w:rPr>
            </w:pPr>
            <w:r w:rsidRPr="00B859E3">
              <w:rPr>
                <w:rFonts w:eastAsia="Calibri"/>
                <w:color w:val="242424"/>
                <w:szCs w:val="28"/>
                <w:lang w:eastAsia="zh-CN"/>
              </w:rPr>
              <w:t>Vides aizsardzības un reģionālās attīstības ministrs</w:t>
            </w:r>
          </w:p>
        </w:tc>
        <w:tc>
          <w:tcPr>
            <w:tcW w:w="2126" w:type="dxa"/>
          </w:tcPr>
          <w:p w14:paraId="5FFFA761" w14:textId="77777777" w:rsidR="00B859E3" w:rsidRPr="00B859E3" w:rsidRDefault="00B859E3" w:rsidP="00B859E3">
            <w:pPr>
              <w:overflowPunct w:val="0"/>
              <w:autoSpaceDE w:val="0"/>
              <w:autoSpaceDN w:val="0"/>
              <w:adjustRightInd w:val="0"/>
              <w:spacing w:before="20"/>
              <w:jc w:val="center"/>
              <w:textAlignment w:val="baseline"/>
              <w:rPr>
                <w:rFonts w:eastAsia="Calibri"/>
                <w:color w:val="242424"/>
                <w:sz w:val="24"/>
                <w:lang w:eastAsia="zh-CN"/>
              </w:rPr>
            </w:pPr>
            <w:r w:rsidRPr="00B859E3">
              <w:rPr>
                <w:rFonts w:eastAsia="Calibri"/>
                <w:color w:val="242424"/>
                <w:sz w:val="24"/>
                <w:lang w:eastAsia="zh-CN"/>
              </w:rPr>
              <w:t>(</w:t>
            </w:r>
            <w:proofErr w:type="spellStart"/>
            <w:r w:rsidRPr="00B859E3">
              <w:rPr>
                <w:rFonts w:eastAsia="Calibri"/>
                <w:color w:val="242424"/>
                <w:sz w:val="24"/>
                <w:lang w:eastAsia="zh-CN"/>
              </w:rPr>
              <w:t>paraksts</w:t>
            </w:r>
            <w:proofErr w:type="spellEnd"/>
            <w:r w:rsidRPr="00B859E3">
              <w:rPr>
                <w:rFonts w:eastAsia="Calibri"/>
                <w:color w:val="242424"/>
                <w:sz w:val="24"/>
                <w:lang w:eastAsia="zh-CN"/>
              </w:rPr>
              <w:t>*)</w:t>
            </w:r>
          </w:p>
        </w:tc>
        <w:tc>
          <w:tcPr>
            <w:tcW w:w="3459" w:type="dxa"/>
          </w:tcPr>
          <w:p w14:paraId="6DC50BFA" w14:textId="77777777" w:rsidR="00B859E3" w:rsidRPr="00B859E3" w:rsidRDefault="00B859E3" w:rsidP="00B859E3">
            <w:pPr>
              <w:overflowPunct w:val="0"/>
              <w:autoSpaceDE w:val="0"/>
              <w:autoSpaceDN w:val="0"/>
              <w:adjustRightInd w:val="0"/>
              <w:spacing w:before="20"/>
              <w:textAlignment w:val="baseline"/>
              <w:rPr>
                <w:rFonts w:eastAsia="Calibri"/>
                <w:szCs w:val="28"/>
              </w:rPr>
            </w:pPr>
            <w:r w:rsidRPr="00B859E3">
              <w:rPr>
                <w:rFonts w:eastAsia="Calibri"/>
                <w:noProof/>
                <w:szCs w:val="28"/>
              </w:rPr>
              <w:t>A. T. Plešs</w:t>
            </w:r>
          </w:p>
        </w:tc>
      </w:tr>
    </w:tbl>
    <w:p w14:paraId="5629C9CA" w14:textId="77777777" w:rsidR="00B859E3" w:rsidRPr="00B859E3" w:rsidRDefault="00B859E3" w:rsidP="00B859E3">
      <w:pPr>
        <w:rPr>
          <w:rFonts w:eastAsia="Calibri"/>
          <w:sz w:val="22"/>
          <w:szCs w:val="22"/>
        </w:rPr>
      </w:pPr>
    </w:p>
    <w:p w14:paraId="1C2F1C0F" w14:textId="77777777" w:rsidR="00B859E3" w:rsidRPr="00B859E3" w:rsidRDefault="00B859E3" w:rsidP="00B859E3">
      <w:pPr>
        <w:rPr>
          <w:rFonts w:eastAsia="Calibri"/>
          <w:sz w:val="22"/>
          <w:szCs w:val="22"/>
        </w:rPr>
      </w:pPr>
    </w:p>
    <w:p w14:paraId="56541E79" w14:textId="77777777" w:rsidR="00B859E3" w:rsidRPr="00B859E3" w:rsidRDefault="00B859E3" w:rsidP="00B859E3">
      <w:pPr>
        <w:rPr>
          <w:rFonts w:eastAsia="Calibri"/>
          <w:sz w:val="22"/>
          <w:szCs w:val="22"/>
        </w:rPr>
      </w:pPr>
      <w:r w:rsidRPr="00B859E3">
        <w:rPr>
          <w:rFonts w:eastAsia="Calibri"/>
          <w:color w:val="242424"/>
          <w:sz w:val="24"/>
          <w:szCs w:val="24"/>
          <w:lang w:eastAsia="zh-CN"/>
        </w:rPr>
        <w:t>* Dokuments ir parakstīts ar drošu elektronisko parakstu</w:t>
      </w:r>
    </w:p>
    <w:p w14:paraId="7421FC8B" w14:textId="77777777" w:rsidR="00B859E3" w:rsidRPr="00B859E3" w:rsidRDefault="00B859E3" w:rsidP="00B859E3">
      <w:pPr>
        <w:rPr>
          <w:rFonts w:eastAsia="Calibri"/>
          <w:sz w:val="22"/>
          <w:szCs w:val="22"/>
        </w:rPr>
      </w:pPr>
    </w:p>
    <w:p w14:paraId="215DA01B" w14:textId="6631D147" w:rsidR="006F0C88" w:rsidRPr="0097162F" w:rsidRDefault="006F0C88" w:rsidP="00B859E3">
      <w:pPr>
        <w:pStyle w:val="ListParagraph"/>
        <w:tabs>
          <w:tab w:val="left" w:pos="1134"/>
        </w:tabs>
        <w:spacing w:after="0" w:line="240" w:lineRule="auto"/>
        <w:ind w:left="0" w:firstLine="709"/>
        <w:contextualSpacing w:val="0"/>
        <w:jc w:val="both"/>
        <w:rPr>
          <w:szCs w:val="28"/>
        </w:rPr>
      </w:pPr>
    </w:p>
    <w:sectPr w:rsidR="006F0C88" w:rsidRPr="0097162F" w:rsidSect="0097162F">
      <w:headerReference w:type="even" r:id="rId8"/>
      <w:headerReference w:type="default"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6617B" w14:textId="77777777" w:rsidR="001E3098" w:rsidRDefault="001E3098" w:rsidP="00634FF3">
      <w:r>
        <w:separator/>
      </w:r>
    </w:p>
  </w:endnote>
  <w:endnote w:type="continuationSeparator" w:id="0">
    <w:p w14:paraId="60C1DD4D" w14:textId="77777777" w:rsidR="001E3098" w:rsidRDefault="001E3098" w:rsidP="00634FF3">
      <w:r>
        <w:continuationSeparator/>
      </w:r>
    </w:p>
  </w:endnote>
  <w:endnote w:type="continuationNotice" w:id="1">
    <w:p w14:paraId="0FCE3A12" w14:textId="77777777" w:rsidR="001E3098" w:rsidRDefault="001E3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711B" w14:textId="77777777" w:rsidR="0097162F" w:rsidRPr="0097162F" w:rsidRDefault="0097162F" w:rsidP="0097162F">
    <w:pPr>
      <w:pStyle w:val="Footer"/>
      <w:rPr>
        <w:sz w:val="16"/>
        <w:szCs w:val="16"/>
      </w:rPr>
    </w:pPr>
    <w:r>
      <w:rPr>
        <w:sz w:val="16"/>
        <w:szCs w:val="16"/>
      </w:rPr>
      <w:t>N2067_1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374C0" w14:textId="52B4AAFC" w:rsidR="0097162F" w:rsidRPr="0097162F" w:rsidRDefault="0097162F">
    <w:pPr>
      <w:pStyle w:val="Footer"/>
      <w:rPr>
        <w:sz w:val="16"/>
        <w:szCs w:val="16"/>
      </w:rPr>
    </w:pPr>
    <w:r>
      <w:rPr>
        <w:sz w:val="16"/>
        <w:szCs w:val="16"/>
      </w:rPr>
      <w:t>N2067_1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4B5A0" w14:textId="77777777" w:rsidR="001E3098" w:rsidRDefault="001E3098" w:rsidP="00634FF3">
      <w:r>
        <w:separator/>
      </w:r>
    </w:p>
  </w:footnote>
  <w:footnote w:type="continuationSeparator" w:id="0">
    <w:p w14:paraId="150BC73B" w14:textId="77777777" w:rsidR="001E3098" w:rsidRDefault="001E3098" w:rsidP="00634FF3">
      <w:r>
        <w:continuationSeparator/>
      </w:r>
    </w:p>
  </w:footnote>
  <w:footnote w:type="continuationNotice" w:id="1">
    <w:p w14:paraId="54CEA725" w14:textId="77777777" w:rsidR="001E3098" w:rsidRDefault="001E3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E1AE" w14:textId="77777777" w:rsidR="00DA27F5" w:rsidRDefault="00DA27F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B49F1D" w14:textId="77777777" w:rsidR="00DA27F5" w:rsidRDefault="00DA2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460B" w14:textId="2D1780FC" w:rsidR="00DA27F5" w:rsidRDefault="00DA27F5">
    <w:pPr>
      <w:pStyle w:val="Head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sidR="0097162F">
      <w:rPr>
        <w:rStyle w:val="PageNumber"/>
        <w:noProof/>
        <w:sz w:val="24"/>
      </w:rPr>
      <w:t>3</w:t>
    </w:r>
    <w:r>
      <w:rPr>
        <w:rStyle w:val="PageNumbe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E71D7" w14:textId="77777777" w:rsidR="0097162F" w:rsidRDefault="0097162F">
    <w:pPr>
      <w:pStyle w:val="Header"/>
      <w:rPr>
        <w:sz w:val="24"/>
        <w:szCs w:val="24"/>
      </w:rPr>
    </w:pPr>
  </w:p>
  <w:p w14:paraId="03E3A5FD" w14:textId="77777777" w:rsidR="0097162F" w:rsidRDefault="0097162F" w:rsidP="00911E66">
    <w:pPr>
      <w:pStyle w:val="Header"/>
    </w:pPr>
    <w:r>
      <w:rPr>
        <w:noProof/>
        <w:lang w:eastAsia="lv-LV"/>
      </w:rPr>
      <w:drawing>
        <wp:inline distT="0" distB="0" distL="0" distR="0" wp14:anchorId="4F63974E" wp14:editId="3AB059BF">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2A2E"/>
    <w:multiLevelType w:val="hybridMultilevel"/>
    <w:tmpl w:val="A4BA0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9220CE"/>
    <w:multiLevelType w:val="multilevel"/>
    <w:tmpl w:val="8418347C"/>
    <w:lvl w:ilvl="0">
      <w:start w:val="1"/>
      <w:numFmt w:val="decimal"/>
      <w:lvlText w:val="%1."/>
      <w:lvlJc w:val="left"/>
      <w:pPr>
        <w:ind w:left="720" w:hanging="360"/>
      </w:pPr>
      <w:rPr>
        <w:rFonts w:ascii="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79244E"/>
    <w:multiLevelType w:val="multilevel"/>
    <w:tmpl w:val="6AA49E3E"/>
    <w:lvl w:ilvl="0">
      <w:start w:val="3"/>
      <w:numFmt w:val="decimal"/>
      <w:lvlText w:val="%1."/>
      <w:lvlJc w:val="left"/>
      <w:pPr>
        <w:ind w:left="720" w:hanging="360"/>
      </w:pPr>
      <w:rPr>
        <w:rFonts w:hint="default"/>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12EF1CF0"/>
    <w:multiLevelType w:val="multilevel"/>
    <w:tmpl w:val="079AE5CE"/>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37D64E0"/>
    <w:multiLevelType w:val="hybridMultilevel"/>
    <w:tmpl w:val="49B4FFC0"/>
    <w:lvl w:ilvl="0" w:tplc="470C10EA">
      <w:start w:val="1"/>
      <w:numFmt w:val="decimal"/>
      <w:lvlText w:val="%1."/>
      <w:lvlJc w:val="left"/>
      <w:pPr>
        <w:ind w:left="927" w:hanging="360"/>
      </w:pPr>
      <w:rPr>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14B93FCA"/>
    <w:multiLevelType w:val="hybridMultilevel"/>
    <w:tmpl w:val="A4BA0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5C300D"/>
    <w:multiLevelType w:val="hybridMultilevel"/>
    <w:tmpl w:val="4BB4C47E"/>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9906DFF"/>
    <w:multiLevelType w:val="hybridMultilevel"/>
    <w:tmpl w:val="4ECC5F4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ED92022"/>
    <w:multiLevelType w:val="hybridMultilevel"/>
    <w:tmpl w:val="F3F0FF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F496B79"/>
    <w:multiLevelType w:val="hybridMultilevel"/>
    <w:tmpl w:val="8AC09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F70F45"/>
    <w:multiLevelType w:val="hybridMultilevel"/>
    <w:tmpl w:val="96F4A13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490FAF"/>
    <w:multiLevelType w:val="hybridMultilevel"/>
    <w:tmpl w:val="87C282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546831"/>
    <w:multiLevelType w:val="hybridMultilevel"/>
    <w:tmpl w:val="8EA28046"/>
    <w:lvl w:ilvl="0" w:tplc="D410E068">
      <w:start w:val="1"/>
      <w:numFmt w:val="upperRoman"/>
      <w:lvlText w:val="%1."/>
      <w:lvlJc w:val="left"/>
      <w:pPr>
        <w:ind w:left="1020" w:hanging="72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3" w15:restartNumberingAfterBreak="0">
    <w:nsid w:val="3C595CC7"/>
    <w:multiLevelType w:val="hybridMultilevel"/>
    <w:tmpl w:val="AB00D4FA"/>
    <w:lvl w:ilvl="0" w:tplc="696EFAF8">
      <w:start w:val="1"/>
      <w:numFmt w:val="decimal"/>
      <w:lvlText w:val="%1."/>
      <w:lvlJc w:val="left"/>
      <w:pPr>
        <w:ind w:left="107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CD863A6"/>
    <w:multiLevelType w:val="hybridMultilevel"/>
    <w:tmpl w:val="3D041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06A43"/>
    <w:multiLevelType w:val="multilevel"/>
    <w:tmpl w:val="5866D6BA"/>
    <w:lvl w:ilvl="0">
      <w:start w:val="1"/>
      <w:numFmt w:val="decimal"/>
      <w:lvlText w:val="%1."/>
      <w:lvlJc w:val="left"/>
      <w:pPr>
        <w:ind w:left="2421" w:hanging="360"/>
      </w:pPr>
      <w:rPr>
        <w:rFonts w:hint="default"/>
        <w:color w:val="000000"/>
      </w:rPr>
    </w:lvl>
    <w:lvl w:ilvl="1">
      <w:start w:val="1"/>
      <w:numFmt w:val="decimal"/>
      <w:isLgl/>
      <w:lvlText w:val="%1.%2."/>
      <w:lvlJc w:val="left"/>
      <w:pPr>
        <w:ind w:left="3130" w:hanging="720"/>
      </w:pPr>
      <w:rPr>
        <w:rFonts w:hint="default"/>
      </w:rPr>
    </w:lvl>
    <w:lvl w:ilvl="2">
      <w:start w:val="1"/>
      <w:numFmt w:val="decimal"/>
      <w:isLgl/>
      <w:lvlText w:val="%1.%2.%3."/>
      <w:lvlJc w:val="left"/>
      <w:pPr>
        <w:ind w:left="3479" w:hanging="720"/>
      </w:pPr>
      <w:rPr>
        <w:rFonts w:hint="default"/>
      </w:rPr>
    </w:lvl>
    <w:lvl w:ilvl="3">
      <w:start w:val="1"/>
      <w:numFmt w:val="decimal"/>
      <w:isLgl/>
      <w:lvlText w:val="%1.%2.%3.%4."/>
      <w:lvlJc w:val="left"/>
      <w:pPr>
        <w:ind w:left="4188" w:hanging="1080"/>
      </w:pPr>
      <w:rPr>
        <w:rFonts w:hint="default"/>
      </w:rPr>
    </w:lvl>
    <w:lvl w:ilvl="4">
      <w:start w:val="1"/>
      <w:numFmt w:val="decimal"/>
      <w:isLgl/>
      <w:lvlText w:val="%1.%2.%3.%4.%5."/>
      <w:lvlJc w:val="left"/>
      <w:pPr>
        <w:ind w:left="4537" w:hanging="1080"/>
      </w:pPr>
      <w:rPr>
        <w:rFonts w:hint="default"/>
      </w:rPr>
    </w:lvl>
    <w:lvl w:ilvl="5">
      <w:start w:val="1"/>
      <w:numFmt w:val="decimal"/>
      <w:isLgl/>
      <w:lvlText w:val="%1.%2.%3.%4.%5.%6."/>
      <w:lvlJc w:val="left"/>
      <w:pPr>
        <w:ind w:left="5246" w:hanging="1440"/>
      </w:pPr>
      <w:rPr>
        <w:rFonts w:hint="default"/>
      </w:rPr>
    </w:lvl>
    <w:lvl w:ilvl="6">
      <w:start w:val="1"/>
      <w:numFmt w:val="decimal"/>
      <w:isLgl/>
      <w:lvlText w:val="%1.%2.%3.%4.%5.%6.%7."/>
      <w:lvlJc w:val="left"/>
      <w:pPr>
        <w:ind w:left="5955" w:hanging="1800"/>
      </w:pPr>
      <w:rPr>
        <w:rFonts w:hint="default"/>
      </w:rPr>
    </w:lvl>
    <w:lvl w:ilvl="7">
      <w:start w:val="1"/>
      <w:numFmt w:val="decimal"/>
      <w:isLgl/>
      <w:lvlText w:val="%1.%2.%3.%4.%5.%6.%7.%8."/>
      <w:lvlJc w:val="left"/>
      <w:pPr>
        <w:ind w:left="6304" w:hanging="1800"/>
      </w:pPr>
      <w:rPr>
        <w:rFonts w:hint="default"/>
      </w:rPr>
    </w:lvl>
    <w:lvl w:ilvl="8">
      <w:start w:val="1"/>
      <w:numFmt w:val="decimal"/>
      <w:isLgl/>
      <w:lvlText w:val="%1.%2.%3.%4.%5.%6.%7.%8.%9."/>
      <w:lvlJc w:val="left"/>
      <w:pPr>
        <w:ind w:left="7013" w:hanging="2160"/>
      </w:pPr>
      <w:rPr>
        <w:rFonts w:hint="default"/>
      </w:rPr>
    </w:lvl>
  </w:abstractNum>
  <w:abstractNum w:abstractNumId="16" w15:restartNumberingAfterBreak="0">
    <w:nsid w:val="4017670F"/>
    <w:multiLevelType w:val="hybridMultilevel"/>
    <w:tmpl w:val="CC58E462"/>
    <w:lvl w:ilvl="0" w:tplc="0409000F">
      <w:start w:val="1"/>
      <w:numFmt w:val="decimal"/>
      <w:lvlText w:val="%1."/>
      <w:lvlJc w:val="left"/>
      <w:pPr>
        <w:ind w:left="1740" w:hanging="360"/>
      </w:p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7" w15:restartNumberingAfterBreak="0">
    <w:nsid w:val="4D8A7AE8"/>
    <w:multiLevelType w:val="hybridMultilevel"/>
    <w:tmpl w:val="B5AC34E8"/>
    <w:lvl w:ilvl="0" w:tplc="CFFC71BC">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 w15:restartNumberingAfterBreak="0">
    <w:nsid w:val="57E11C2C"/>
    <w:multiLevelType w:val="hybridMultilevel"/>
    <w:tmpl w:val="71DA51A6"/>
    <w:lvl w:ilvl="0" w:tplc="2C1E039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59FD1AC3"/>
    <w:multiLevelType w:val="hybridMultilevel"/>
    <w:tmpl w:val="7472C7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F360A1"/>
    <w:multiLevelType w:val="multilevel"/>
    <w:tmpl w:val="717630E0"/>
    <w:lvl w:ilvl="0">
      <w:start w:val="1"/>
      <w:numFmt w:val="decimal"/>
      <w:lvlText w:val="%1."/>
      <w:lvlJc w:val="left"/>
      <w:pPr>
        <w:ind w:left="327" w:hanging="360"/>
      </w:pPr>
      <w:rPr>
        <w:rFonts w:hint="default"/>
      </w:rPr>
    </w:lvl>
    <w:lvl w:ilvl="1">
      <w:start w:val="1"/>
      <w:numFmt w:val="decimal"/>
      <w:isLgl/>
      <w:lvlText w:val="%1.%2."/>
      <w:lvlJc w:val="left"/>
      <w:pPr>
        <w:ind w:left="1036" w:hanging="720"/>
      </w:pPr>
      <w:rPr>
        <w:rFonts w:hint="default"/>
      </w:rPr>
    </w:lvl>
    <w:lvl w:ilvl="2">
      <w:start w:val="1"/>
      <w:numFmt w:val="decimal"/>
      <w:isLgl/>
      <w:lvlText w:val="%1.%2.%3."/>
      <w:lvlJc w:val="left"/>
      <w:pPr>
        <w:ind w:left="1385" w:hanging="720"/>
      </w:pPr>
      <w:rPr>
        <w:rFonts w:hint="default"/>
      </w:rPr>
    </w:lvl>
    <w:lvl w:ilvl="3">
      <w:start w:val="1"/>
      <w:numFmt w:val="decimal"/>
      <w:isLgl/>
      <w:lvlText w:val="%1.%2.%3.%4."/>
      <w:lvlJc w:val="left"/>
      <w:pPr>
        <w:ind w:left="2094" w:hanging="1080"/>
      </w:pPr>
      <w:rPr>
        <w:rFonts w:hint="default"/>
      </w:rPr>
    </w:lvl>
    <w:lvl w:ilvl="4">
      <w:start w:val="1"/>
      <w:numFmt w:val="decimal"/>
      <w:isLgl/>
      <w:lvlText w:val="%1.%2.%3.%4.%5."/>
      <w:lvlJc w:val="left"/>
      <w:pPr>
        <w:ind w:left="2443" w:hanging="1080"/>
      </w:pPr>
      <w:rPr>
        <w:rFonts w:hint="default"/>
      </w:rPr>
    </w:lvl>
    <w:lvl w:ilvl="5">
      <w:start w:val="1"/>
      <w:numFmt w:val="decimal"/>
      <w:isLgl/>
      <w:lvlText w:val="%1.%2.%3.%4.%5.%6."/>
      <w:lvlJc w:val="left"/>
      <w:pPr>
        <w:ind w:left="3152" w:hanging="1440"/>
      </w:pPr>
      <w:rPr>
        <w:rFonts w:hint="default"/>
      </w:rPr>
    </w:lvl>
    <w:lvl w:ilvl="6">
      <w:start w:val="1"/>
      <w:numFmt w:val="decimal"/>
      <w:isLgl/>
      <w:lvlText w:val="%1.%2.%3.%4.%5.%6.%7."/>
      <w:lvlJc w:val="left"/>
      <w:pPr>
        <w:ind w:left="3861" w:hanging="1800"/>
      </w:pPr>
      <w:rPr>
        <w:rFonts w:hint="default"/>
      </w:rPr>
    </w:lvl>
    <w:lvl w:ilvl="7">
      <w:start w:val="1"/>
      <w:numFmt w:val="decimal"/>
      <w:isLgl/>
      <w:lvlText w:val="%1.%2.%3.%4.%5.%6.%7.%8."/>
      <w:lvlJc w:val="left"/>
      <w:pPr>
        <w:ind w:left="4210" w:hanging="1800"/>
      </w:pPr>
      <w:rPr>
        <w:rFonts w:hint="default"/>
      </w:rPr>
    </w:lvl>
    <w:lvl w:ilvl="8">
      <w:start w:val="1"/>
      <w:numFmt w:val="decimal"/>
      <w:isLgl/>
      <w:lvlText w:val="%1.%2.%3.%4.%5.%6.%7.%8.%9."/>
      <w:lvlJc w:val="left"/>
      <w:pPr>
        <w:ind w:left="4919" w:hanging="2160"/>
      </w:pPr>
      <w:rPr>
        <w:rFonts w:hint="default"/>
      </w:rPr>
    </w:lvl>
  </w:abstractNum>
  <w:abstractNum w:abstractNumId="21" w15:restartNumberingAfterBreak="0">
    <w:nsid w:val="5DDB5F73"/>
    <w:multiLevelType w:val="hybridMultilevel"/>
    <w:tmpl w:val="A4BA0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675001"/>
    <w:multiLevelType w:val="hybridMultilevel"/>
    <w:tmpl w:val="7CF8B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36988"/>
    <w:multiLevelType w:val="hybridMultilevel"/>
    <w:tmpl w:val="A4BA0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F77636"/>
    <w:multiLevelType w:val="hybridMultilevel"/>
    <w:tmpl w:val="AB00D4FA"/>
    <w:lvl w:ilvl="0" w:tplc="696EFAF8">
      <w:start w:val="1"/>
      <w:numFmt w:val="decimal"/>
      <w:lvlText w:val="%1."/>
      <w:lvlJc w:val="left"/>
      <w:pPr>
        <w:ind w:left="107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BAD1B29"/>
    <w:multiLevelType w:val="multilevel"/>
    <w:tmpl w:val="6DAE3A18"/>
    <w:lvl w:ilvl="0">
      <w:start w:val="1"/>
      <w:numFmt w:val="decimal"/>
      <w:lvlText w:val="%1."/>
      <w:lvlJc w:val="left"/>
      <w:pPr>
        <w:ind w:left="2421" w:hanging="360"/>
      </w:pPr>
      <w:rPr>
        <w:rFonts w:hint="default"/>
        <w:color w:val="000000"/>
      </w:rPr>
    </w:lvl>
    <w:lvl w:ilvl="1">
      <w:start w:val="7"/>
      <w:numFmt w:val="decimal"/>
      <w:isLgl/>
      <w:lvlText w:val="%1.%2."/>
      <w:lvlJc w:val="left"/>
      <w:pPr>
        <w:ind w:left="3130" w:hanging="720"/>
      </w:pPr>
      <w:rPr>
        <w:rFonts w:hint="default"/>
      </w:rPr>
    </w:lvl>
    <w:lvl w:ilvl="2">
      <w:start w:val="1"/>
      <w:numFmt w:val="decimal"/>
      <w:isLgl/>
      <w:lvlText w:val="%1.%2.%3."/>
      <w:lvlJc w:val="left"/>
      <w:pPr>
        <w:ind w:left="3479" w:hanging="720"/>
      </w:pPr>
      <w:rPr>
        <w:rFonts w:hint="default"/>
      </w:rPr>
    </w:lvl>
    <w:lvl w:ilvl="3">
      <w:start w:val="1"/>
      <w:numFmt w:val="decimal"/>
      <w:isLgl/>
      <w:lvlText w:val="%1.%2.%3.%4."/>
      <w:lvlJc w:val="left"/>
      <w:pPr>
        <w:ind w:left="4188" w:hanging="1080"/>
      </w:pPr>
      <w:rPr>
        <w:rFonts w:hint="default"/>
      </w:rPr>
    </w:lvl>
    <w:lvl w:ilvl="4">
      <w:start w:val="1"/>
      <w:numFmt w:val="decimal"/>
      <w:isLgl/>
      <w:lvlText w:val="%1.%2.%3.%4.%5."/>
      <w:lvlJc w:val="left"/>
      <w:pPr>
        <w:ind w:left="4537" w:hanging="1080"/>
      </w:pPr>
      <w:rPr>
        <w:rFonts w:hint="default"/>
      </w:rPr>
    </w:lvl>
    <w:lvl w:ilvl="5">
      <w:start w:val="1"/>
      <w:numFmt w:val="decimal"/>
      <w:isLgl/>
      <w:lvlText w:val="%1.%2.%3.%4.%5.%6."/>
      <w:lvlJc w:val="left"/>
      <w:pPr>
        <w:ind w:left="5246" w:hanging="1440"/>
      </w:pPr>
      <w:rPr>
        <w:rFonts w:hint="default"/>
      </w:rPr>
    </w:lvl>
    <w:lvl w:ilvl="6">
      <w:start w:val="1"/>
      <w:numFmt w:val="decimal"/>
      <w:isLgl/>
      <w:lvlText w:val="%1.%2.%3.%4.%5.%6.%7."/>
      <w:lvlJc w:val="left"/>
      <w:pPr>
        <w:ind w:left="5955" w:hanging="1800"/>
      </w:pPr>
      <w:rPr>
        <w:rFonts w:hint="default"/>
      </w:rPr>
    </w:lvl>
    <w:lvl w:ilvl="7">
      <w:start w:val="1"/>
      <w:numFmt w:val="decimal"/>
      <w:isLgl/>
      <w:lvlText w:val="%1.%2.%3.%4.%5.%6.%7.%8."/>
      <w:lvlJc w:val="left"/>
      <w:pPr>
        <w:ind w:left="6304" w:hanging="1800"/>
      </w:pPr>
      <w:rPr>
        <w:rFonts w:hint="default"/>
      </w:rPr>
    </w:lvl>
    <w:lvl w:ilvl="8">
      <w:start w:val="1"/>
      <w:numFmt w:val="decimal"/>
      <w:isLgl/>
      <w:lvlText w:val="%1.%2.%3.%4.%5.%6.%7.%8.%9."/>
      <w:lvlJc w:val="left"/>
      <w:pPr>
        <w:ind w:left="7013" w:hanging="2160"/>
      </w:pPr>
      <w:rPr>
        <w:rFonts w:hint="default"/>
      </w:rPr>
    </w:lvl>
  </w:abstractNum>
  <w:abstractNum w:abstractNumId="26" w15:restartNumberingAfterBreak="0">
    <w:nsid w:val="6C037EF1"/>
    <w:multiLevelType w:val="hybridMultilevel"/>
    <w:tmpl w:val="A4BA0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354E98"/>
    <w:multiLevelType w:val="hybridMultilevel"/>
    <w:tmpl w:val="1D00CB1E"/>
    <w:lvl w:ilvl="0" w:tplc="A170BA3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6126B2E"/>
    <w:multiLevelType w:val="hybridMultilevel"/>
    <w:tmpl w:val="44BEB702"/>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9" w15:restartNumberingAfterBreak="0">
    <w:nsid w:val="7A666F66"/>
    <w:multiLevelType w:val="multilevel"/>
    <w:tmpl w:val="BC78FE84"/>
    <w:lvl w:ilvl="0">
      <w:start w:val="1"/>
      <w:numFmt w:val="decimal"/>
      <w:lvlText w:val="%1"/>
      <w:lvlJc w:val="left"/>
      <w:pPr>
        <w:ind w:left="375" w:hanging="375"/>
      </w:pPr>
      <w:rPr>
        <w:rFonts w:hint="default"/>
      </w:rPr>
    </w:lvl>
    <w:lvl w:ilvl="1">
      <w:start w:val="7"/>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7"/>
  </w:num>
  <w:num w:numId="2">
    <w:abstractNumId w:val="20"/>
  </w:num>
  <w:num w:numId="3">
    <w:abstractNumId w:val="8"/>
  </w:num>
  <w:num w:numId="4">
    <w:abstractNumId w:val="7"/>
  </w:num>
  <w:num w:numId="5">
    <w:abstractNumId w:val="29"/>
  </w:num>
  <w:num w:numId="6">
    <w:abstractNumId w:val="25"/>
  </w:num>
  <w:num w:numId="7">
    <w:abstractNumId w:val="28"/>
  </w:num>
  <w:num w:numId="8">
    <w:abstractNumId w:val="16"/>
  </w:num>
  <w:num w:numId="9">
    <w:abstractNumId w:val="6"/>
  </w:num>
  <w:num w:numId="10">
    <w:abstractNumId w:val="12"/>
  </w:num>
  <w:num w:numId="11">
    <w:abstractNumId w:val="2"/>
  </w:num>
  <w:num w:numId="12">
    <w:abstractNumId w:val="15"/>
  </w:num>
  <w:num w:numId="13">
    <w:abstractNumId w:val="14"/>
  </w:num>
  <w:num w:numId="14">
    <w:abstractNumId w:val="22"/>
  </w:num>
  <w:num w:numId="15">
    <w:abstractNumId w:val="19"/>
  </w:num>
  <w:num w:numId="16">
    <w:abstractNumId w:val="9"/>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4"/>
  </w:num>
  <w:num w:numId="20">
    <w:abstractNumId w:val="18"/>
  </w:num>
  <w:num w:numId="21">
    <w:abstractNumId w:val="21"/>
  </w:num>
  <w:num w:numId="22">
    <w:abstractNumId w:val="26"/>
  </w:num>
  <w:num w:numId="23">
    <w:abstractNumId w:val="23"/>
  </w:num>
  <w:num w:numId="24">
    <w:abstractNumId w:val="0"/>
  </w:num>
  <w:num w:numId="25">
    <w:abstractNumId w:val="5"/>
  </w:num>
  <w:num w:numId="26">
    <w:abstractNumId w:val="3"/>
  </w:num>
  <w:num w:numId="27">
    <w:abstractNumId w:val="10"/>
  </w:num>
  <w:num w:numId="28">
    <w:abstractNumId w:val="11"/>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hideSpellingErrors/>
  <w:hideGrammaticalErrors/>
  <w:proofState w:spelling="clean" w:grammar="clean"/>
  <w:defaultTabStop w:val="720"/>
  <w:doNotShadeFormData/>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DCC"/>
    <w:rsid w:val="000006A7"/>
    <w:rsid w:val="000034F0"/>
    <w:rsid w:val="00004618"/>
    <w:rsid w:val="000057E1"/>
    <w:rsid w:val="000075DE"/>
    <w:rsid w:val="00007A48"/>
    <w:rsid w:val="00013158"/>
    <w:rsid w:val="000137E2"/>
    <w:rsid w:val="000149FF"/>
    <w:rsid w:val="00015EBD"/>
    <w:rsid w:val="000164A5"/>
    <w:rsid w:val="00017061"/>
    <w:rsid w:val="00017DD1"/>
    <w:rsid w:val="0002134D"/>
    <w:rsid w:val="00023035"/>
    <w:rsid w:val="0002504A"/>
    <w:rsid w:val="00025830"/>
    <w:rsid w:val="00027508"/>
    <w:rsid w:val="000314C3"/>
    <w:rsid w:val="00031FC6"/>
    <w:rsid w:val="00034B98"/>
    <w:rsid w:val="000354AC"/>
    <w:rsid w:val="00035AB5"/>
    <w:rsid w:val="00035C12"/>
    <w:rsid w:val="00035F18"/>
    <w:rsid w:val="0003782D"/>
    <w:rsid w:val="00042989"/>
    <w:rsid w:val="00044D06"/>
    <w:rsid w:val="0004624E"/>
    <w:rsid w:val="00046B0D"/>
    <w:rsid w:val="0005048A"/>
    <w:rsid w:val="0005129D"/>
    <w:rsid w:val="00051405"/>
    <w:rsid w:val="000531B5"/>
    <w:rsid w:val="00053DFC"/>
    <w:rsid w:val="0006230A"/>
    <w:rsid w:val="00063E37"/>
    <w:rsid w:val="00065143"/>
    <w:rsid w:val="00066F3A"/>
    <w:rsid w:val="00072EF7"/>
    <w:rsid w:val="000732E4"/>
    <w:rsid w:val="00073BBF"/>
    <w:rsid w:val="00073D94"/>
    <w:rsid w:val="000745CF"/>
    <w:rsid w:val="00074D6D"/>
    <w:rsid w:val="00075052"/>
    <w:rsid w:val="0007533C"/>
    <w:rsid w:val="00077DE0"/>
    <w:rsid w:val="000810F6"/>
    <w:rsid w:val="00081C82"/>
    <w:rsid w:val="00082391"/>
    <w:rsid w:val="000824A8"/>
    <w:rsid w:val="000824D3"/>
    <w:rsid w:val="00085604"/>
    <w:rsid w:val="000857FF"/>
    <w:rsid w:val="000867F8"/>
    <w:rsid w:val="000868B0"/>
    <w:rsid w:val="00086E41"/>
    <w:rsid w:val="00093546"/>
    <w:rsid w:val="00093AF8"/>
    <w:rsid w:val="00093CDC"/>
    <w:rsid w:val="00093EC3"/>
    <w:rsid w:val="00094C2E"/>
    <w:rsid w:val="00095514"/>
    <w:rsid w:val="000A0162"/>
    <w:rsid w:val="000A040F"/>
    <w:rsid w:val="000A0E81"/>
    <w:rsid w:val="000A1C5C"/>
    <w:rsid w:val="000A2083"/>
    <w:rsid w:val="000A27D4"/>
    <w:rsid w:val="000B1A06"/>
    <w:rsid w:val="000B1A7E"/>
    <w:rsid w:val="000B1D45"/>
    <w:rsid w:val="000B37B7"/>
    <w:rsid w:val="000B3812"/>
    <w:rsid w:val="000B3FE1"/>
    <w:rsid w:val="000B75C6"/>
    <w:rsid w:val="000C2430"/>
    <w:rsid w:val="000C296C"/>
    <w:rsid w:val="000C49A2"/>
    <w:rsid w:val="000C51F7"/>
    <w:rsid w:val="000C7769"/>
    <w:rsid w:val="000D06B4"/>
    <w:rsid w:val="000D199F"/>
    <w:rsid w:val="000D24C8"/>
    <w:rsid w:val="000D2715"/>
    <w:rsid w:val="000D28C4"/>
    <w:rsid w:val="000D35A0"/>
    <w:rsid w:val="000D3CCE"/>
    <w:rsid w:val="000D582F"/>
    <w:rsid w:val="000E155D"/>
    <w:rsid w:val="000E16AC"/>
    <w:rsid w:val="000E1F47"/>
    <w:rsid w:val="000E25DF"/>
    <w:rsid w:val="000E5C66"/>
    <w:rsid w:val="000F0D04"/>
    <w:rsid w:val="000F1507"/>
    <w:rsid w:val="000F26B2"/>
    <w:rsid w:val="000F623D"/>
    <w:rsid w:val="000F62BE"/>
    <w:rsid w:val="000F76E0"/>
    <w:rsid w:val="00102955"/>
    <w:rsid w:val="00103F2C"/>
    <w:rsid w:val="001041E0"/>
    <w:rsid w:val="00104887"/>
    <w:rsid w:val="00105317"/>
    <w:rsid w:val="00106F64"/>
    <w:rsid w:val="00107921"/>
    <w:rsid w:val="0010792C"/>
    <w:rsid w:val="00110BB5"/>
    <w:rsid w:val="00111198"/>
    <w:rsid w:val="00111375"/>
    <w:rsid w:val="00111F61"/>
    <w:rsid w:val="00112B3C"/>
    <w:rsid w:val="00114694"/>
    <w:rsid w:val="00117257"/>
    <w:rsid w:val="001174D1"/>
    <w:rsid w:val="001209D0"/>
    <w:rsid w:val="0012123F"/>
    <w:rsid w:val="001224DC"/>
    <w:rsid w:val="0012308C"/>
    <w:rsid w:val="00124EBC"/>
    <w:rsid w:val="0012698C"/>
    <w:rsid w:val="00132BA6"/>
    <w:rsid w:val="00133FFC"/>
    <w:rsid w:val="00135EC0"/>
    <w:rsid w:val="00136596"/>
    <w:rsid w:val="00136AAE"/>
    <w:rsid w:val="00136F7A"/>
    <w:rsid w:val="00137460"/>
    <w:rsid w:val="00137867"/>
    <w:rsid w:val="00140052"/>
    <w:rsid w:val="00141063"/>
    <w:rsid w:val="001441F6"/>
    <w:rsid w:val="0014564F"/>
    <w:rsid w:val="00146829"/>
    <w:rsid w:val="001471DC"/>
    <w:rsid w:val="00147EE7"/>
    <w:rsid w:val="0015069F"/>
    <w:rsid w:val="00150C8A"/>
    <w:rsid w:val="0015131C"/>
    <w:rsid w:val="00151480"/>
    <w:rsid w:val="001514FA"/>
    <w:rsid w:val="001515A8"/>
    <w:rsid w:val="00151978"/>
    <w:rsid w:val="00153ABD"/>
    <w:rsid w:val="00153B75"/>
    <w:rsid w:val="001550F0"/>
    <w:rsid w:val="00156E58"/>
    <w:rsid w:val="00160AAA"/>
    <w:rsid w:val="00163982"/>
    <w:rsid w:val="00164A62"/>
    <w:rsid w:val="00164F7C"/>
    <w:rsid w:val="00165185"/>
    <w:rsid w:val="0016559D"/>
    <w:rsid w:val="0016590B"/>
    <w:rsid w:val="001700CF"/>
    <w:rsid w:val="00171631"/>
    <w:rsid w:val="0017240E"/>
    <w:rsid w:val="0017272F"/>
    <w:rsid w:val="00172F3D"/>
    <w:rsid w:val="0017440C"/>
    <w:rsid w:val="001774E5"/>
    <w:rsid w:val="00180D63"/>
    <w:rsid w:val="0018454F"/>
    <w:rsid w:val="0018496C"/>
    <w:rsid w:val="001857ED"/>
    <w:rsid w:val="00186A57"/>
    <w:rsid w:val="0018705A"/>
    <w:rsid w:val="00187F85"/>
    <w:rsid w:val="00190E91"/>
    <w:rsid w:val="00191A6A"/>
    <w:rsid w:val="00192382"/>
    <w:rsid w:val="00193293"/>
    <w:rsid w:val="0019349C"/>
    <w:rsid w:val="0019527A"/>
    <w:rsid w:val="00196287"/>
    <w:rsid w:val="00197FC9"/>
    <w:rsid w:val="001A0060"/>
    <w:rsid w:val="001A789C"/>
    <w:rsid w:val="001B022A"/>
    <w:rsid w:val="001B29C6"/>
    <w:rsid w:val="001B360A"/>
    <w:rsid w:val="001B3734"/>
    <w:rsid w:val="001B3D31"/>
    <w:rsid w:val="001B4D7C"/>
    <w:rsid w:val="001B5DA1"/>
    <w:rsid w:val="001B7797"/>
    <w:rsid w:val="001C236D"/>
    <w:rsid w:val="001C67AC"/>
    <w:rsid w:val="001D01F5"/>
    <w:rsid w:val="001D5CE0"/>
    <w:rsid w:val="001E06DE"/>
    <w:rsid w:val="001E1DF0"/>
    <w:rsid w:val="001E3098"/>
    <w:rsid w:val="001E3AE7"/>
    <w:rsid w:val="001E5DC5"/>
    <w:rsid w:val="001F1776"/>
    <w:rsid w:val="001F31F3"/>
    <w:rsid w:val="001F3FA7"/>
    <w:rsid w:val="001F41A6"/>
    <w:rsid w:val="001F4337"/>
    <w:rsid w:val="001F4A5B"/>
    <w:rsid w:val="001F595A"/>
    <w:rsid w:val="001F685A"/>
    <w:rsid w:val="001F7293"/>
    <w:rsid w:val="00201B01"/>
    <w:rsid w:val="00203661"/>
    <w:rsid w:val="00203F02"/>
    <w:rsid w:val="00206C54"/>
    <w:rsid w:val="00206D45"/>
    <w:rsid w:val="002116F3"/>
    <w:rsid w:val="00211C25"/>
    <w:rsid w:val="00212BA0"/>
    <w:rsid w:val="00212D66"/>
    <w:rsid w:val="00213A51"/>
    <w:rsid w:val="00214176"/>
    <w:rsid w:val="002149CA"/>
    <w:rsid w:val="00214FAD"/>
    <w:rsid w:val="002171EA"/>
    <w:rsid w:val="002227ED"/>
    <w:rsid w:val="00224AA2"/>
    <w:rsid w:val="00224C58"/>
    <w:rsid w:val="00233AC4"/>
    <w:rsid w:val="00234240"/>
    <w:rsid w:val="00234E61"/>
    <w:rsid w:val="00235FEE"/>
    <w:rsid w:val="00241213"/>
    <w:rsid w:val="0024178F"/>
    <w:rsid w:val="00242DE5"/>
    <w:rsid w:val="002435C0"/>
    <w:rsid w:val="00243CA1"/>
    <w:rsid w:val="00243FCA"/>
    <w:rsid w:val="0024492D"/>
    <w:rsid w:val="00250FBF"/>
    <w:rsid w:val="002529F5"/>
    <w:rsid w:val="00252C0F"/>
    <w:rsid w:val="00252C6E"/>
    <w:rsid w:val="00253B99"/>
    <w:rsid w:val="00254BF0"/>
    <w:rsid w:val="00255014"/>
    <w:rsid w:val="00261BC8"/>
    <w:rsid w:val="00261BDA"/>
    <w:rsid w:val="00261E16"/>
    <w:rsid w:val="00261F49"/>
    <w:rsid w:val="00262C17"/>
    <w:rsid w:val="00264EAE"/>
    <w:rsid w:val="0026554E"/>
    <w:rsid w:val="002662DC"/>
    <w:rsid w:val="002664FE"/>
    <w:rsid w:val="00267E4C"/>
    <w:rsid w:val="00270039"/>
    <w:rsid w:val="00270409"/>
    <w:rsid w:val="00270620"/>
    <w:rsid w:val="002718ED"/>
    <w:rsid w:val="00276C2D"/>
    <w:rsid w:val="0028026C"/>
    <w:rsid w:val="00281971"/>
    <w:rsid w:val="00281FFE"/>
    <w:rsid w:val="002821CB"/>
    <w:rsid w:val="00282B9B"/>
    <w:rsid w:val="00284EE3"/>
    <w:rsid w:val="00286D08"/>
    <w:rsid w:val="00291EA9"/>
    <w:rsid w:val="00292F22"/>
    <w:rsid w:val="002930CD"/>
    <w:rsid w:val="002969D6"/>
    <w:rsid w:val="00296A98"/>
    <w:rsid w:val="002975A5"/>
    <w:rsid w:val="00297667"/>
    <w:rsid w:val="002A0422"/>
    <w:rsid w:val="002A1466"/>
    <w:rsid w:val="002A1F96"/>
    <w:rsid w:val="002A3617"/>
    <w:rsid w:val="002A3754"/>
    <w:rsid w:val="002A3C99"/>
    <w:rsid w:val="002A4068"/>
    <w:rsid w:val="002A6204"/>
    <w:rsid w:val="002B048F"/>
    <w:rsid w:val="002B10B9"/>
    <w:rsid w:val="002B2379"/>
    <w:rsid w:val="002B32B5"/>
    <w:rsid w:val="002B38C2"/>
    <w:rsid w:val="002B3BC8"/>
    <w:rsid w:val="002B7424"/>
    <w:rsid w:val="002C0E85"/>
    <w:rsid w:val="002C1CCE"/>
    <w:rsid w:val="002D00E9"/>
    <w:rsid w:val="002D0BD0"/>
    <w:rsid w:val="002D1037"/>
    <w:rsid w:val="002D3D1F"/>
    <w:rsid w:val="002D49FA"/>
    <w:rsid w:val="002D5135"/>
    <w:rsid w:val="002D64D3"/>
    <w:rsid w:val="002D7819"/>
    <w:rsid w:val="002E18A7"/>
    <w:rsid w:val="002E21CD"/>
    <w:rsid w:val="002E22AB"/>
    <w:rsid w:val="002E2D19"/>
    <w:rsid w:val="002E3328"/>
    <w:rsid w:val="002E5009"/>
    <w:rsid w:val="002E74F1"/>
    <w:rsid w:val="002E76EC"/>
    <w:rsid w:val="002F5555"/>
    <w:rsid w:val="003021C9"/>
    <w:rsid w:val="0030224F"/>
    <w:rsid w:val="00302413"/>
    <w:rsid w:val="00304157"/>
    <w:rsid w:val="00306211"/>
    <w:rsid w:val="00307380"/>
    <w:rsid w:val="003113C9"/>
    <w:rsid w:val="003125A5"/>
    <w:rsid w:val="003146C0"/>
    <w:rsid w:val="00315045"/>
    <w:rsid w:val="003150DB"/>
    <w:rsid w:val="00316CFA"/>
    <w:rsid w:val="00316E2B"/>
    <w:rsid w:val="00317E6E"/>
    <w:rsid w:val="00320309"/>
    <w:rsid w:val="00320A1A"/>
    <w:rsid w:val="00321E93"/>
    <w:rsid w:val="00321EC3"/>
    <w:rsid w:val="00324998"/>
    <w:rsid w:val="00325161"/>
    <w:rsid w:val="003311E8"/>
    <w:rsid w:val="00331890"/>
    <w:rsid w:val="00332525"/>
    <w:rsid w:val="00332768"/>
    <w:rsid w:val="00332776"/>
    <w:rsid w:val="00332B66"/>
    <w:rsid w:val="00333404"/>
    <w:rsid w:val="003339DD"/>
    <w:rsid w:val="00333A15"/>
    <w:rsid w:val="00335576"/>
    <w:rsid w:val="00336600"/>
    <w:rsid w:val="0033676D"/>
    <w:rsid w:val="00342222"/>
    <w:rsid w:val="00342B43"/>
    <w:rsid w:val="00343785"/>
    <w:rsid w:val="003451EB"/>
    <w:rsid w:val="00345202"/>
    <w:rsid w:val="00345738"/>
    <w:rsid w:val="00346C41"/>
    <w:rsid w:val="00350E59"/>
    <w:rsid w:val="00352ADD"/>
    <w:rsid w:val="00353042"/>
    <w:rsid w:val="003549E0"/>
    <w:rsid w:val="003652A2"/>
    <w:rsid w:val="00365D02"/>
    <w:rsid w:val="00367B91"/>
    <w:rsid w:val="00370AC1"/>
    <w:rsid w:val="003728DE"/>
    <w:rsid w:val="00373F95"/>
    <w:rsid w:val="00375C0E"/>
    <w:rsid w:val="00375DC1"/>
    <w:rsid w:val="003811D9"/>
    <w:rsid w:val="00382712"/>
    <w:rsid w:val="00384C37"/>
    <w:rsid w:val="00385368"/>
    <w:rsid w:val="00385E5C"/>
    <w:rsid w:val="003863F4"/>
    <w:rsid w:val="003877C5"/>
    <w:rsid w:val="00387F6B"/>
    <w:rsid w:val="00390748"/>
    <w:rsid w:val="00392B66"/>
    <w:rsid w:val="00392E59"/>
    <w:rsid w:val="00394D8F"/>
    <w:rsid w:val="00394DCC"/>
    <w:rsid w:val="00395210"/>
    <w:rsid w:val="00395455"/>
    <w:rsid w:val="003967D1"/>
    <w:rsid w:val="0039696F"/>
    <w:rsid w:val="00397937"/>
    <w:rsid w:val="003A16C7"/>
    <w:rsid w:val="003A303E"/>
    <w:rsid w:val="003A5723"/>
    <w:rsid w:val="003B25EC"/>
    <w:rsid w:val="003B59E1"/>
    <w:rsid w:val="003B5D7A"/>
    <w:rsid w:val="003B7AA8"/>
    <w:rsid w:val="003C0BFC"/>
    <w:rsid w:val="003C27DC"/>
    <w:rsid w:val="003C2C68"/>
    <w:rsid w:val="003C5279"/>
    <w:rsid w:val="003C5BD3"/>
    <w:rsid w:val="003D27F4"/>
    <w:rsid w:val="003D3114"/>
    <w:rsid w:val="003D483C"/>
    <w:rsid w:val="003D4A48"/>
    <w:rsid w:val="003D4F43"/>
    <w:rsid w:val="003E0ADA"/>
    <w:rsid w:val="003E1497"/>
    <w:rsid w:val="003E34D4"/>
    <w:rsid w:val="003E4FBC"/>
    <w:rsid w:val="003E76A1"/>
    <w:rsid w:val="003F248A"/>
    <w:rsid w:val="003F2964"/>
    <w:rsid w:val="003F2E31"/>
    <w:rsid w:val="003F516A"/>
    <w:rsid w:val="003F55DF"/>
    <w:rsid w:val="003F68A9"/>
    <w:rsid w:val="003F7962"/>
    <w:rsid w:val="003F79C5"/>
    <w:rsid w:val="003F7B57"/>
    <w:rsid w:val="00400DAA"/>
    <w:rsid w:val="0040175F"/>
    <w:rsid w:val="00403979"/>
    <w:rsid w:val="00405C24"/>
    <w:rsid w:val="00411AE5"/>
    <w:rsid w:val="00414F4A"/>
    <w:rsid w:val="00415439"/>
    <w:rsid w:val="00416602"/>
    <w:rsid w:val="00417889"/>
    <w:rsid w:val="00417927"/>
    <w:rsid w:val="00421690"/>
    <w:rsid w:val="00425D9D"/>
    <w:rsid w:val="00426ACF"/>
    <w:rsid w:val="00430182"/>
    <w:rsid w:val="00431901"/>
    <w:rsid w:val="00432B5B"/>
    <w:rsid w:val="00432C85"/>
    <w:rsid w:val="00433E65"/>
    <w:rsid w:val="00434BC8"/>
    <w:rsid w:val="00434C67"/>
    <w:rsid w:val="00434D77"/>
    <w:rsid w:val="0043533E"/>
    <w:rsid w:val="00435BAD"/>
    <w:rsid w:val="00435BC6"/>
    <w:rsid w:val="00436059"/>
    <w:rsid w:val="0043791B"/>
    <w:rsid w:val="00440A06"/>
    <w:rsid w:val="00441B51"/>
    <w:rsid w:val="00441FDD"/>
    <w:rsid w:val="004425D8"/>
    <w:rsid w:val="00443AC0"/>
    <w:rsid w:val="00443E94"/>
    <w:rsid w:val="00444099"/>
    <w:rsid w:val="00445B44"/>
    <w:rsid w:val="00446206"/>
    <w:rsid w:val="004473D8"/>
    <w:rsid w:val="004476DA"/>
    <w:rsid w:val="00447AD4"/>
    <w:rsid w:val="00447F1D"/>
    <w:rsid w:val="004510EA"/>
    <w:rsid w:val="0045354E"/>
    <w:rsid w:val="00453B5F"/>
    <w:rsid w:val="00453F8D"/>
    <w:rsid w:val="00453FE3"/>
    <w:rsid w:val="004630D8"/>
    <w:rsid w:val="00463242"/>
    <w:rsid w:val="004635F2"/>
    <w:rsid w:val="004639E5"/>
    <w:rsid w:val="00463B07"/>
    <w:rsid w:val="00467D0C"/>
    <w:rsid w:val="00467ECA"/>
    <w:rsid w:val="004710BB"/>
    <w:rsid w:val="00472149"/>
    <w:rsid w:val="00472CA2"/>
    <w:rsid w:val="00474F1B"/>
    <w:rsid w:val="00475261"/>
    <w:rsid w:val="0047672D"/>
    <w:rsid w:val="00477482"/>
    <w:rsid w:val="00477675"/>
    <w:rsid w:val="00480990"/>
    <w:rsid w:val="00484943"/>
    <w:rsid w:val="0048626F"/>
    <w:rsid w:val="0048700C"/>
    <w:rsid w:val="004919F0"/>
    <w:rsid w:val="004920A9"/>
    <w:rsid w:val="00492129"/>
    <w:rsid w:val="0049215C"/>
    <w:rsid w:val="00493F9C"/>
    <w:rsid w:val="004941F8"/>
    <w:rsid w:val="00494DA9"/>
    <w:rsid w:val="0049544E"/>
    <w:rsid w:val="00495476"/>
    <w:rsid w:val="00496B94"/>
    <w:rsid w:val="0049750C"/>
    <w:rsid w:val="004A0C1C"/>
    <w:rsid w:val="004A11E4"/>
    <w:rsid w:val="004A1F74"/>
    <w:rsid w:val="004A2AD5"/>
    <w:rsid w:val="004A336F"/>
    <w:rsid w:val="004A5B09"/>
    <w:rsid w:val="004B1098"/>
    <w:rsid w:val="004B24E4"/>
    <w:rsid w:val="004C0EB7"/>
    <w:rsid w:val="004C5207"/>
    <w:rsid w:val="004C58A5"/>
    <w:rsid w:val="004C6D69"/>
    <w:rsid w:val="004D013A"/>
    <w:rsid w:val="004D0272"/>
    <w:rsid w:val="004D074B"/>
    <w:rsid w:val="004D1D9D"/>
    <w:rsid w:val="004D36A9"/>
    <w:rsid w:val="004D5D23"/>
    <w:rsid w:val="004D709C"/>
    <w:rsid w:val="004D7519"/>
    <w:rsid w:val="004E00D8"/>
    <w:rsid w:val="004E192D"/>
    <w:rsid w:val="004E26C0"/>
    <w:rsid w:val="004E5983"/>
    <w:rsid w:val="004E6887"/>
    <w:rsid w:val="004E6BB4"/>
    <w:rsid w:val="004E7E45"/>
    <w:rsid w:val="004F1E08"/>
    <w:rsid w:val="004F2524"/>
    <w:rsid w:val="004F297C"/>
    <w:rsid w:val="004F2E19"/>
    <w:rsid w:val="004F3057"/>
    <w:rsid w:val="004F4CC2"/>
    <w:rsid w:val="004F4EA9"/>
    <w:rsid w:val="004F6344"/>
    <w:rsid w:val="004F6EE3"/>
    <w:rsid w:val="004F7DE7"/>
    <w:rsid w:val="0050095E"/>
    <w:rsid w:val="00502222"/>
    <w:rsid w:val="00502B3A"/>
    <w:rsid w:val="00502BD8"/>
    <w:rsid w:val="005055AB"/>
    <w:rsid w:val="00505BFC"/>
    <w:rsid w:val="00505EA0"/>
    <w:rsid w:val="00510AD9"/>
    <w:rsid w:val="00510D78"/>
    <w:rsid w:val="0051100B"/>
    <w:rsid w:val="0051376D"/>
    <w:rsid w:val="00514B18"/>
    <w:rsid w:val="0051686A"/>
    <w:rsid w:val="00517CB7"/>
    <w:rsid w:val="00520B1B"/>
    <w:rsid w:val="00522AAB"/>
    <w:rsid w:val="0052326A"/>
    <w:rsid w:val="00523AB8"/>
    <w:rsid w:val="00524574"/>
    <w:rsid w:val="00525D74"/>
    <w:rsid w:val="00526136"/>
    <w:rsid w:val="00530201"/>
    <w:rsid w:val="00530655"/>
    <w:rsid w:val="00530760"/>
    <w:rsid w:val="00530BE1"/>
    <w:rsid w:val="00531F1D"/>
    <w:rsid w:val="00534D1D"/>
    <w:rsid w:val="00535206"/>
    <w:rsid w:val="0053528A"/>
    <w:rsid w:val="0053646C"/>
    <w:rsid w:val="005376B2"/>
    <w:rsid w:val="00537D94"/>
    <w:rsid w:val="00540980"/>
    <w:rsid w:val="005409C2"/>
    <w:rsid w:val="00540C2F"/>
    <w:rsid w:val="0054107A"/>
    <w:rsid w:val="00541343"/>
    <w:rsid w:val="0054179F"/>
    <w:rsid w:val="005418EB"/>
    <w:rsid w:val="00541B8C"/>
    <w:rsid w:val="00541E6D"/>
    <w:rsid w:val="0054245A"/>
    <w:rsid w:val="00544256"/>
    <w:rsid w:val="00545931"/>
    <w:rsid w:val="00545D44"/>
    <w:rsid w:val="00545D57"/>
    <w:rsid w:val="00550801"/>
    <w:rsid w:val="00551182"/>
    <w:rsid w:val="00551384"/>
    <w:rsid w:val="00551C8F"/>
    <w:rsid w:val="00553899"/>
    <w:rsid w:val="00553966"/>
    <w:rsid w:val="005539C6"/>
    <w:rsid w:val="00553B2D"/>
    <w:rsid w:val="00554E1B"/>
    <w:rsid w:val="005553CF"/>
    <w:rsid w:val="005558C0"/>
    <w:rsid w:val="00560699"/>
    <w:rsid w:val="005623FD"/>
    <w:rsid w:val="005647B3"/>
    <w:rsid w:val="00565A81"/>
    <w:rsid w:val="005667B9"/>
    <w:rsid w:val="0057061B"/>
    <w:rsid w:val="00570B97"/>
    <w:rsid w:val="00571E26"/>
    <w:rsid w:val="0057306E"/>
    <w:rsid w:val="005734C3"/>
    <w:rsid w:val="0057388F"/>
    <w:rsid w:val="00574135"/>
    <w:rsid w:val="00574739"/>
    <w:rsid w:val="00575901"/>
    <w:rsid w:val="00575D23"/>
    <w:rsid w:val="00576BB7"/>
    <w:rsid w:val="00576F2B"/>
    <w:rsid w:val="0058025F"/>
    <w:rsid w:val="0058301D"/>
    <w:rsid w:val="00585041"/>
    <w:rsid w:val="005854B9"/>
    <w:rsid w:val="00585DE7"/>
    <w:rsid w:val="005864ED"/>
    <w:rsid w:val="00586C9C"/>
    <w:rsid w:val="00586FA4"/>
    <w:rsid w:val="005879CD"/>
    <w:rsid w:val="00590793"/>
    <w:rsid w:val="00591378"/>
    <w:rsid w:val="00591C9D"/>
    <w:rsid w:val="005924AB"/>
    <w:rsid w:val="005925BA"/>
    <w:rsid w:val="0059263C"/>
    <w:rsid w:val="005929F3"/>
    <w:rsid w:val="00594B2A"/>
    <w:rsid w:val="005963B6"/>
    <w:rsid w:val="00596E8B"/>
    <w:rsid w:val="005A07F3"/>
    <w:rsid w:val="005A0926"/>
    <w:rsid w:val="005A0AD9"/>
    <w:rsid w:val="005A41EB"/>
    <w:rsid w:val="005A446B"/>
    <w:rsid w:val="005A7902"/>
    <w:rsid w:val="005B1A82"/>
    <w:rsid w:val="005B27B0"/>
    <w:rsid w:val="005B28DC"/>
    <w:rsid w:val="005B405C"/>
    <w:rsid w:val="005B50E3"/>
    <w:rsid w:val="005B53EA"/>
    <w:rsid w:val="005C1F11"/>
    <w:rsid w:val="005C4929"/>
    <w:rsid w:val="005C564C"/>
    <w:rsid w:val="005C66D2"/>
    <w:rsid w:val="005C6922"/>
    <w:rsid w:val="005C6A52"/>
    <w:rsid w:val="005C7257"/>
    <w:rsid w:val="005C7A0F"/>
    <w:rsid w:val="005D0614"/>
    <w:rsid w:val="005D1BCA"/>
    <w:rsid w:val="005D1E30"/>
    <w:rsid w:val="005D30C6"/>
    <w:rsid w:val="005D35F5"/>
    <w:rsid w:val="005D432E"/>
    <w:rsid w:val="005D4C50"/>
    <w:rsid w:val="005D5CE7"/>
    <w:rsid w:val="005D74A4"/>
    <w:rsid w:val="005E6F08"/>
    <w:rsid w:val="005E749B"/>
    <w:rsid w:val="005F039B"/>
    <w:rsid w:val="005F0A3C"/>
    <w:rsid w:val="005F1592"/>
    <w:rsid w:val="005F2CE1"/>
    <w:rsid w:val="005F3922"/>
    <w:rsid w:val="005F5D9B"/>
    <w:rsid w:val="005F746F"/>
    <w:rsid w:val="00603606"/>
    <w:rsid w:val="00604F9B"/>
    <w:rsid w:val="00605F25"/>
    <w:rsid w:val="0061010F"/>
    <w:rsid w:val="006118C2"/>
    <w:rsid w:val="00612AF1"/>
    <w:rsid w:val="006157E8"/>
    <w:rsid w:val="00615AFE"/>
    <w:rsid w:val="00617F36"/>
    <w:rsid w:val="00620935"/>
    <w:rsid w:val="0062238A"/>
    <w:rsid w:val="00623FF8"/>
    <w:rsid w:val="006246A9"/>
    <w:rsid w:val="00625862"/>
    <w:rsid w:val="006314EB"/>
    <w:rsid w:val="006326DD"/>
    <w:rsid w:val="00634FF3"/>
    <w:rsid w:val="00635274"/>
    <w:rsid w:val="006358C3"/>
    <w:rsid w:val="00635B6D"/>
    <w:rsid w:val="006368FD"/>
    <w:rsid w:val="006369D4"/>
    <w:rsid w:val="006421FF"/>
    <w:rsid w:val="0064290A"/>
    <w:rsid w:val="00642B59"/>
    <w:rsid w:val="00643848"/>
    <w:rsid w:val="006444B0"/>
    <w:rsid w:val="00645389"/>
    <w:rsid w:val="00646494"/>
    <w:rsid w:val="00646F44"/>
    <w:rsid w:val="00647351"/>
    <w:rsid w:val="00647CD7"/>
    <w:rsid w:val="0065017D"/>
    <w:rsid w:val="0065034E"/>
    <w:rsid w:val="00652185"/>
    <w:rsid w:val="00653FE9"/>
    <w:rsid w:val="00654636"/>
    <w:rsid w:val="0066312F"/>
    <w:rsid w:val="00663FAE"/>
    <w:rsid w:val="006641A5"/>
    <w:rsid w:val="0066487B"/>
    <w:rsid w:val="00665E6C"/>
    <w:rsid w:val="00667087"/>
    <w:rsid w:val="006702EF"/>
    <w:rsid w:val="006707BE"/>
    <w:rsid w:val="00670C41"/>
    <w:rsid w:val="00670E8C"/>
    <w:rsid w:val="006717FA"/>
    <w:rsid w:val="00671845"/>
    <w:rsid w:val="00671FE9"/>
    <w:rsid w:val="006728AB"/>
    <w:rsid w:val="00673CE9"/>
    <w:rsid w:val="0067418D"/>
    <w:rsid w:val="00674A6B"/>
    <w:rsid w:val="0067634E"/>
    <w:rsid w:val="006772BA"/>
    <w:rsid w:val="00677862"/>
    <w:rsid w:val="006849D7"/>
    <w:rsid w:val="006862CC"/>
    <w:rsid w:val="006906D6"/>
    <w:rsid w:val="00690AE8"/>
    <w:rsid w:val="00692ADE"/>
    <w:rsid w:val="0069348C"/>
    <w:rsid w:val="00693E39"/>
    <w:rsid w:val="00695B98"/>
    <w:rsid w:val="006A3A78"/>
    <w:rsid w:val="006A41AB"/>
    <w:rsid w:val="006A4F0B"/>
    <w:rsid w:val="006A4F51"/>
    <w:rsid w:val="006A50EE"/>
    <w:rsid w:val="006A5A70"/>
    <w:rsid w:val="006A67D8"/>
    <w:rsid w:val="006A763D"/>
    <w:rsid w:val="006B00B2"/>
    <w:rsid w:val="006B12C6"/>
    <w:rsid w:val="006B3DDD"/>
    <w:rsid w:val="006B4291"/>
    <w:rsid w:val="006B45CC"/>
    <w:rsid w:val="006B6620"/>
    <w:rsid w:val="006B71F5"/>
    <w:rsid w:val="006C09AB"/>
    <w:rsid w:val="006C1323"/>
    <w:rsid w:val="006C1FC5"/>
    <w:rsid w:val="006C21F0"/>
    <w:rsid w:val="006C23B9"/>
    <w:rsid w:val="006C5737"/>
    <w:rsid w:val="006C5D75"/>
    <w:rsid w:val="006C62FE"/>
    <w:rsid w:val="006C6E36"/>
    <w:rsid w:val="006D0E52"/>
    <w:rsid w:val="006D0F63"/>
    <w:rsid w:val="006D2327"/>
    <w:rsid w:val="006D2F5C"/>
    <w:rsid w:val="006D30AC"/>
    <w:rsid w:val="006D31D5"/>
    <w:rsid w:val="006D3277"/>
    <w:rsid w:val="006D5567"/>
    <w:rsid w:val="006D55DD"/>
    <w:rsid w:val="006D6697"/>
    <w:rsid w:val="006D6967"/>
    <w:rsid w:val="006E10BF"/>
    <w:rsid w:val="006E31B2"/>
    <w:rsid w:val="006E5B4A"/>
    <w:rsid w:val="006E765E"/>
    <w:rsid w:val="006E7BF2"/>
    <w:rsid w:val="006F0C88"/>
    <w:rsid w:val="006F16D4"/>
    <w:rsid w:val="006F1842"/>
    <w:rsid w:val="006F3A42"/>
    <w:rsid w:val="006F41EC"/>
    <w:rsid w:val="006F52C3"/>
    <w:rsid w:val="006F5756"/>
    <w:rsid w:val="006F5997"/>
    <w:rsid w:val="006F60D7"/>
    <w:rsid w:val="006F61D9"/>
    <w:rsid w:val="006F787D"/>
    <w:rsid w:val="006F7C63"/>
    <w:rsid w:val="007011B5"/>
    <w:rsid w:val="007046DF"/>
    <w:rsid w:val="00705AB0"/>
    <w:rsid w:val="00706613"/>
    <w:rsid w:val="0071393C"/>
    <w:rsid w:val="007155A8"/>
    <w:rsid w:val="00716D39"/>
    <w:rsid w:val="00716F10"/>
    <w:rsid w:val="0071738E"/>
    <w:rsid w:val="007178B5"/>
    <w:rsid w:val="0072061B"/>
    <w:rsid w:val="007227C8"/>
    <w:rsid w:val="00723A92"/>
    <w:rsid w:val="00726379"/>
    <w:rsid w:val="0072669D"/>
    <w:rsid w:val="00726BF5"/>
    <w:rsid w:val="00727688"/>
    <w:rsid w:val="00727BEE"/>
    <w:rsid w:val="00735624"/>
    <w:rsid w:val="00737F8F"/>
    <w:rsid w:val="0074126B"/>
    <w:rsid w:val="00741ABC"/>
    <w:rsid w:val="00743CB8"/>
    <w:rsid w:val="00745196"/>
    <w:rsid w:val="0074622E"/>
    <w:rsid w:val="007472A8"/>
    <w:rsid w:val="00752218"/>
    <w:rsid w:val="007538E4"/>
    <w:rsid w:val="00753943"/>
    <w:rsid w:val="00755F3C"/>
    <w:rsid w:val="007573A1"/>
    <w:rsid w:val="00757BBC"/>
    <w:rsid w:val="00760D67"/>
    <w:rsid w:val="00761C54"/>
    <w:rsid w:val="00762405"/>
    <w:rsid w:val="00762940"/>
    <w:rsid w:val="00762CAA"/>
    <w:rsid w:val="0076337A"/>
    <w:rsid w:val="0076348A"/>
    <w:rsid w:val="00764F8C"/>
    <w:rsid w:val="00765B29"/>
    <w:rsid w:val="0076656F"/>
    <w:rsid w:val="007678BC"/>
    <w:rsid w:val="00770F6D"/>
    <w:rsid w:val="007710E3"/>
    <w:rsid w:val="007775DF"/>
    <w:rsid w:val="00777BD8"/>
    <w:rsid w:val="0078163F"/>
    <w:rsid w:val="00782389"/>
    <w:rsid w:val="00783D6D"/>
    <w:rsid w:val="00783F45"/>
    <w:rsid w:val="00784322"/>
    <w:rsid w:val="00784447"/>
    <w:rsid w:val="00785EA8"/>
    <w:rsid w:val="007877C8"/>
    <w:rsid w:val="007922B3"/>
    <w:rsid w:val="007934A9"/>
    <w:rsid w:val="00793966"/>
    <w:rsid w:val="00794918"/>
    <w:rsid w:val="0079753A"/>
    <w:rsid w:val="0079789D"/>
    <w:rsid w:val="00797F30"/>
    <w:rsid w:val="007A0400"/>
    <w:rsid w:val="007A06EC"/>
    <w:rsid w:val="007A2286"/>
    <w:rsid w:val="007A293C"/>
    <w:rsid w:val="007A312A"/>
    <w:rsid w:val="007B05BA"/>
    <w:rsid w:val="007B1E2D"/>
    <w:rsid w:val="007B247D"/>
    <w:rsid w:val="007B3022"/>
    <w:rsid w:val="007B30DF"/>
    <w:rsid w:val="007B408C"/>
    <w:rsid w:val="007B43F5"/>
    <w:rsid w:val="007B4569"/>
    <w:rsid w:val="007B46D3"/>
    <w:rsid w:val="007B53B5"/>
    <w:rsid w:val="007B6743"/>
    <w:rsid w:val="007C3617"/>
    <w:rsid w:val="007C574A"/>
    <w:rsid w:val="007C587C"/>
    <w:rsid w:val="007C5D82"/>
    <w:rsid w:val="007C70AF"/>
    <w:rsid w:val="007C7CC7"/>
    <w:rsid w:val="007D13A4"/>
    <w:rsid w:val="007D20D4"/>
    <w:rsid w:val="007D2361"/>
    <w:rsid w:val="007D6677"/>
    <w:rsid w:val="007E1D78"/>
    <w:rsid w:val="007E2A83"/>
    <w:rsid w:val="007E5A2A"/>
    <w:rsid w:val="007E6116"/>
    <w:rsid w:val="007E6F4E"/>
    <w:rsid w:val="007E73CE"/>
    <w:rsid w:val="007F1344"/>
    <w:rsid w:val="007F2154"/>
    <w:rsid w:val="007F2478"/>
    <w:rsid w:val="007F342E"/>
    <w:rsid w:val="007F383C"/>
    <w:rsid w:val="007F4C4E"/>
    <w:rsid w:val="007F5E0E"/>
    <w:rsid w:val="007F6B58"/>
    <w:rsid w:val="007F6CD4"/>
    <w:rsid w:val="00800FCC"/>
    <w:rsid w:val="00803178"/>
    <w:rsid w:val="008043E1"/>
    <w:rsid w:val="008058F0"/>
    <w:rsid w:val="00806C5A"/>
    <w:rsid w:val="0080754B"/>
    <w:rsid w:val="00807979"/>
    <w:rsid w:val="00807F96"/>
    <w:rsid w:val="00811C1F"/>
    <w:rsid w:val="00812184"/>
    <w:rsid w:val="00812218"/>
    <w:rsid w:val="00812D19"/>
    <w:rsid w:val="00813AB4"/>
    <w:rsid w:val="008152D2"/>
    <w:rsid w:val="00817282"/>
    <w:rsid w:val="008173A2"/>
    <w:rsid w:val="00817F6C"/>
    <w:rsid w:val="0082280B"/>
    <w:rsid w:val="00826AFE"/>
    <w:rsid w:val="00827C86"/>
    <w:rsid w:val="0083187F"/>
    <w:rsid w:val="00832A00"/>
    <w:rsid w:val="008333E9"/>
    <w:rsid w:val="00834204"/>
    <w:rsid w:val="00835C7B"/>
    <w:rsid w:val="00843997"/>
    <w:rsid w:val="00843A37"/>
    <w:rsid w:val="008446E4"/>
    <w:rsid w:val="00844EDA"/>
    <w:rsid w:val="00845387"/>
    <w:rsid w:val="00846D2A"/>
    <w:rsid w:val="0085112B"/>
    <w:rsid w:val="0085113D"/>
    <w:rsid w:val="008512AE"/>
    <w:rsid w:val="0085230A"/>
    <w:rsid w:val="00852581"/>
    <w:rsid w:val="0085395A"/>
    <w:rsid w:val="00854410"/>
    <w:rsid w:val="008544D1"/>
    <w:rsid w:val="00855C0D"/>
    <w:rsid w:val="008567EE"/>
    <w:rsid w:val="00856F47"/>
    <w:rsid w:val="00857D72"/>
    <w:rsid w:val="00861EFD"/>
    <w:rsid w:val="00864A72"/>
    <w:rsid w:val="008652EE"/>
    <w:rsid w:val="00866CF4"/>
    <w:rsid w:val="008679F0"/>
    <w:rsid w:val="00870895"/>
    <w:rsid w:val="0087107A"/>
    <w:rsid w:val="00872ED2"/>
    <w:rsid w:val="0087343B"/>
    <w:rsid w:val="00875830"/>
    <w:rsid w:val="00876268"/>
    <w:rsid w:val="008762FC"/>
    <w:rsid w:val="00877609"/>
    <w:rsid w:val="0088119E"/>
    <w:rsid w:val="008815AD"/>
    <w:rsid w:val="00881CDD"/>
    <w:rsid w:val="00883451"/>
    <w:rsid w:val="00885D72"/>
    <w:rsid w:val="00886B62"/>
    <w:rsid w:val="0088781F"/>
    <w:rsid w:val="00887B88"/>
    <w:rsid w:val="008907BA"/>
    <w:rsid w:val="00891048"/>
    <w:rsid w:val="00891C8B"/>
    <w:rsid w:val="00892164"/>
    <w:rsid w:val="0089353A"/>
    <w:rsid w:val="008959E1"/>
    <w:rsid w:val="00897BE5"/>
    <w:rsid w:val="00897F23"/>
    <w:rsid w:val="008A0928"/>
    <w:rsid w:val="008A0CCB"/>
    <w:rsid w:val="008A0DE3"/>
    <w:rsid w:val="008A0F8D"/>
    <w:rsid w:val="008A1087"/>
    <w:rsid w:val="008A1B69"/>
    <w:rsid w:val="008A2112"/>
    <w:rsid w:val="008A2D7D"/>
    <w:rsid w:val="008A3014"/>
    <w:rsid w:val="008A35D1"/>
    <w:rsid w:val="008A57B3"/>
    <w:rsid w:val="008A5DB5"/>
    <w:rsid w:val="008A6324"/>
    <w:rsid w:val="008A669D"/>
    <w:rsid w:val="008A6A7C"/>
    <w:rsid w:val="008A6CE6"/>
    <w:rsid w:val="008A6D78"/>
    <w:rsid w:val="008B100C"/>
    <w:rsid w:val="008B1025"/>
    <w:rsid w:val="008B1A86"/>
    <w:rsid w:val="008B1D08"/>
    <w:rsid w:val="008B31AC"/>
    <w:rsid w:val="008B38BF"/>
    <w:rsid w:val="008B5172"/>
    <w:rsid w:val="008C418D"/>
    <w:rsid w:val="008C5B6A"/>
    <w:rsid w:val="008C6896"/>
    <w:rsid w:val="008C7F08"/>
    <w:rsid w:val="008D017C"/>
    <w:rsid w:val="008D0B84"/>
    <w:rsid w:val="008D2112"/>
    <w:rsid w:val="008D4895"/>
    <w:rsid w:val="008D4C71"/>
    <w:rsid w:val="008D64D7"/>
    <w:rsid w:val="008D67E7"/>
    <w:rsid w:val="008D6A06"/>
    <w:rsid w:val="008D7349"/>
    <w:rsid w:val="008E1ADC"/>
    <w:rsid w:val="008E3041"/>
    <w:rsid w:val="008E34BA"/>
    <w:rsid w:val="008E38F7"/>
    <w:rsid w:val="008E4D26"/>
    <w:rsid w:val="008E65DC"/>
    <w:rsid w:val="008F458C"/>
    <w:rsid w:val="008F582D"/>
    <w:rsid w:val="008F65C0"/>
    <w:rsid w:val="008F6960"/>
    <w:rsid w:val="00901840"/>
    <w:rsid w:val="00901DF6"/>
    <w:rsid w:val="00903030"/>
    <w:rsid w:val="009040B3"/>
    <w:rsid w:val="009059C6"/>
    <w:rsid w:val="00905D0C"/>
    <w:rsid w:val="009061A0"/>
    <w:rsid w:val="00907049"/>
    <w:rsid w:val="00907433"/>
    <w:rsid w:val="00907B29"/>
    <w:rsid w:val="00907E05"/>
    <w:rsid w:val="00910AE9"/>
    <w:rsid w:val="00910E2D"/>
    <w:rsid w:val="00911076"/>
    <w:rsid w:val="009144AD"/>
    <w:rsid w:val="009148C4"/>
    <w:rsid w:val="00914BCF"/>
    <w:rsid w:val="00914E4B"/>
    <w:rsid w:val="00916332"/>
    <w:rsid w:val="0091650E"/>
    <w:rsid w:val="009166BB"/>
    <w:rsid w:val="009179E6"/>
    <w:rsid w:val="00920FE7"/>
    <w:rsid w:val="00921155"/>
    <w:rsid w:val="0092477C"/>
    <w:rsid w:val="0093152C"/>
    <w:rsid w:val="0093361C"/>
    <w:rsid w:val="00934148"/>
    <w:rsid w:val="00937B90"/>
    <w:rsid w:val="00943E88"/>
    <w:rsid w:val="009478D0"/>
    <w:rsid w:val="00950DB0"/>
    <w:rsid w:val="00952EFF"/>
    <w:rsid w:val="00953248"/>
    <w:rsid w:val="009532E5"/>
    <w:rsid w:val="00955908"/>
    <w:rsid w:val="00955971"/>
    <w:rsid w:val="00957DB8"/>
    <w:rsid w:val="00961101"/>
    <w:rsid w:val="009617CA"/>
    <w:rsid w:val="00964D1A"/>
    <w:rsid w:val="00965612"/>
    <w:rsid w:val="00966666"/>
    <w:rsid w:val="00966687"/>
    <w:rsid w:val="00967B76"/>
    <w:rsid w:val="0097114B"/>
    <w:rsid w:val="009714CE"/>
    <w:rsid w:val="0097162F"/>
    <w:rsid w:val="00971916"/>
    <w:rsid w:val="00971D28"/>
    <w:rsid w:val="00973941"/>
    <w:rsid w:val="0097540A"/>
    <w:rsid w:val="00981963"/>
    <w:rsid w:val="00982699"/>
    <w:rsid w:val="00982AEC"/>
    <w:rsid w:val="00984A44"/>
    <w:rsid w:val="009858A7"/>
    <w:rsid w:val="00990235"/>
    <w:rsid w:val="0099025C"/>
    <w:rsid w:val="00993F83"/>
    <w:rsid w:val="0099498B"/>
    <w:rsid w:val="00994CE5"/>
    <w:rsid w:val="00997B66"/>
    <w:rsid w:val="009A1D50"/>
    <w:rsid w:val="009A5156"/>
    <w:rsid w:val="009A5161"/>
    <w:rsid w:val="009A5A5E"/>
    <w:rsid w:val="009A67C5"/>
    <w:rsid w:val="009B0503"/>
    <w:rsid w:val="009B0F44"/>
    <w:rsid w:val="009B1C24"/>
    <w:rsid w:val="009B3F7A"/>
    <w:rsid w:val="009B4E04"/>
    <w:rsid w:val="009B53E6"/>
    <w:rsid w:val="009B5C73"/>
    <w:rsid w:val="009B6313"/>
    <w:rsid w:val="009B6C85"/>
    <w:rsid w:val="009C2074"/>
    <w:rsid w:val="009C2582"/>
    <w:rsid w:val="009C38CE"/>
    <w:rsid w:val="009C65A6"/>
    <w:rsid w:val="009C7062"/>
    <w:rsid w:val="009D0B3B"/>
    <w:rsid w:val="009D10E6"/>
    <w:rsid w:val="009D1553"/>
    <w:rsid w:val="009D2E6C"/>
    <w:rsid w:val="009D4421"/>
    <w:rsid w:val="009D558E"/>
    <w:rsid w:val="009D593E"/>
    <w:rsid w:val="009D61B5"/>
    <w:rsid w:val="009E15CC"/>
    <w:rsid w:val="009E2A20"/>
    <w:rsid w:val="009E4023"/>
    <w:rsid w:val="009E459F"/>
    <w:rsid w:val="009E5B0E"/>
    <w:rsid w:val="009E5D19"/>
    <w:rsid w:val="009E67A9"/>
    <w:rsid w:val="009E7075"/>
    <w:rsid w:val="009E7630"/>
    <w:rsid w:val="009F3A8A"/>
    <w:rsid w:val="009F3EAA"/>
    <w:rsid w:val="009F467D"/>
    <w:rsid w:val="009F4C7F"/>
    <w:rsid w:val="009F4E1C"/>
    <w:rsid w:val="009F6393"/>
    <w:rsid w:val="00A02932"/>
    <w:rsid w:val="00A10EE2"/>
    <w:rsid w:val="00A113C6"/>
    <w:rsid w:val="00A16E69"/>
    <w:rsid w:val="00A20197"/>
    <w:rsid w:val="00A20769"/>
    <w:rsid w:val="00A21955"/>
    <w:rsid w:val="00A2212D"/>
    <w:rsid w:val="00A246A1"/>
    <w:rsid w:val="00A24C8F"/>
    <w:rsid w:val="00A24EDD"/>
    <w:rsid w:val="00A2525E"/>
    <w:rsid w:val="00A268E3"/>
    <w:rsid w:val="00A26A82"/>
    <w:rsid w:val="00A279B1"/>
    <w:rsid w:val="00A300DE"/>
    <w:rsid w:val="00A30706"/>
    <w:rsid w:val="00A3129C"/>
    <w:rsid w:val="00A3197D"/>
    <w:rsid w:val="00A31EB8"/>
    <w:rsid w:val="00A32338"/>
    <w:rsid w:val="00A328F5"/>
    <w:rsid w:val="00A33CF5"/>
    <w:rsid w:val="00A37106"/>
    <w:rsid w:val="00A41779"/>
    <w:rsid w:val="00A41FC5"/>
    <w:rsid w:val="00A479CD"/>
    <w:rsid w:val="00A51315"/>
    <w:rsid w:val="00A52577"/>
    <w:rsid w:val="00A5270E"/>
    <w:rsid w:val="00A52ACE"/>
    <w:rsid w:val="00A53099"/>
    <w:rsid w:val="00A534B9"/>
    <w:rsid w:val="00A543BF"/>
    <w:rsid w:val="00A56C48"/>
    <w:rsid w:val="00A60D0D"/>
    <w:rsid w:val="00A61E47"/>
    <w:rsid w:val="00A61E4F"/>
    <w:rsid w:val="00A626E8"/>
    <w:rsid w:val="00A6321B"/>
    <w:rsid w:val="00A6514E"/>
    <w:rsid w:val="00A661AB"/>
    <w:rsid w:val="00A6683D"/>
    <w:rsid w:val="00A67E60"/>
    <w:rsid w:val="00A70FD4"/>
    <w:rsid w:val="00A72EA3"/>
    <w:rsid w:val="00A7311D"/>
    <w:rsid w:val="00A74F44"/>
    <w:rsid w:val="00A756C9"/>
    <w:rsid w:val="00A75F18"/>
    <w:rsid w:val="00A76088"/>
    <w:rsid w:val="00A76D04"/>
    <w:rsid w:val="00A80A53"/>
    <w:rsid w:val="00A80D51"/>
    <w:rsid w:val="00A80DD4"/>
    <w:rsid w:val="00A81EED"/>
    <w:rsid w:val="00A8200F"/>
    <w:rsid w:val="00A833D6"/>
    <w:rsid w:val="00A8357C"/>
    <w:rsid w:val="00A85404"/>
    <w:rsid w:val="00A85860"/>
    <w:rsid w:val="00A86C92"/>
    <w:rsid w:val="00A8742B"/>
    <w:rsid w:val="00A87B6E"/>
    <w:rsid w:val="00A87F5D"/>
    <w:rsid w:val="00A91050"/>
    <w:rsid w:val="00A95633"/>
    <w:rsid w:val="00A95737"/>
    <w:rsid w:val="00AA1EA7"/>
    <w:rsid w:val="00AA40C4"/>
    <w:rsid w:val="00AA5820"/>
    <w:rsid w:val="00AA6638"/>
    <w:rsid w:val="00AA6777"/>
    <w:rsid w:val="00AA725B"/>
    <w:rsid w:val="00AB0FDE"/>
    <w:rsid w:val="00AB15A8"/>
    <w:rsid w:val="00AB164E"/>
    <w:rsid w:val="00AB190C"/>
    <w:rsid w:val="00AB2366"/>
    <w:rsid w:val="00AB28DB"/>
    <w:rsid w:val="00AB3EBA"/>
    <w:rsid w:val="00AB4400"/>
    <w:rsid w:val="00AB4769"/>
    <w:rsid w:val="00AB488C"/>
    <w:rsid w:val="00AB5F7C"/>
    <w:rsid w:val="00AB79BD"/>
    <w:rsid w:val="00AC29A6"/>
    <w:rsid w:val="00AC41EC"/>
    <w:rsid w:val="00AC4881"/>
    <w:rsid w:val="00AC5652"/>
    <w:rsid w:val="00AC7F89"/>
    <w:rsid w:val="00AD1377"/>
    <w:rsid w:val="00AD6FD1"/>
    <w:rsid w:val="00AE01E1"/>
    <w:rsid w:val="00AE45B7"/>
    <w:rsid w:val="00AE5FB3"/>
    <w:rsid w:val="00AE6290"/>
    <w:rsid w:val="00AE7D86"/>
    <w:rsid w:val="00AF012F"/>
    <w:rsid w:val="00AF2702"/>
    <w:rsid w:val="00AF2B4B"/>
    <w:rsid w:val="00AF3AE5"/>
    <w:rsid w:val="00AF3B0D"/>
    <w:rsid w:val="00AF4DCC"/>
    <w:rsid w:val="00B03A0A"/>
    <w:rsid w:val="00B03B80"/>
    <w:rsid w:val="00B04A59"/>
    <w:rsid w:val="00B12845"/>
    <w:rsid w:val="00B128C4"/>
    <w:rsid w:val="00B134D1"/>
    <w:rsid w:val="00B15813"/>
    <w:rsid w:val="00B16186"/>
    <w:rsid w:val="00B17FF8"/>
    <w:rsid w:val="00B209DC"/>
    <w:rsid w:val="00B20CF9"/>
    <w:rsid w:val="00B22279"/>
    <w:rsid w:val="00B23078"/>
    <w:rsid w:val="00B2449B"/>
    <w:rsid w:val="00B257AB"/>
    <w:rsid w:val="00B25D8C"/>
    <w:rsid w:val="00B30DD5"/>
    <w:rsid w:val="00B30EED"/>
    <w:rsid w:val="00B30F34"/>
    <w:rsid w:val="00B31FBB"/>
    <w:rsid w:val="00B33DC8"/>
    <w:rsid w:val="00B35D5B"/>
    <w:rsid w:val="00B37E54"/>
    <w:rsid w:val="00B40117"/>
    <w:rsid w:val="00B41297"/>
    <w:rsid w:val="00B41E3C"/>
    <w:rsid w:val="00B443E2"/>
    <w:rsid w:val="00B44462"/>
    <w:rsid w:val="00B50239"/>
    <w:rsid w:val="00B5031F"/>
    <w:rsid w:val="00B5072C"/>
    <w:rsid w:val="00B512A3"/>
    <w:rsid w:val="00B55166"/>
    <w:rsid w:val="00B567F9"/>
    <w:rsid w:val="00B571D1"/>
    <w:rsid w:val="00B60C54"/>
    <w:rsid w:val="00B6202A"/>
    <w:rsid w:val="00B62811"/>
    <w:rsid w:val="00B62AA3"/>
    <w:rsid w:val="00B64C32"/>
    <w:rsid w:val="00B6520F"/>
    <w:rsid w:val="00B6561C"/>
    <w:rsid w:val="00B67F88"/>
    <w:rsid w:val="00B70011"/>
    <w:rsid w:val="00B71220"/>
    <w:rsid w:val="00B71550"/>
    <w:rsid w:val="00B716C6"/>
    <w:rsid w:val="00B726BE"/>
    <w:rsid w:val="00B7272A"/>
    <w:rsid w:val="00B734E1"/>
    <w:rsid w:val="00B74355"/>
    <w:rsid w:val="00B762A6"/>
    <w:rsid w:val="00B772B2"/>
    <w:rsid w:val="00B77589"/>
    <w:rsid w:val="00B80AF6"/>
    <w:rsid w:val="00B82D91"/>
    <w:rsid w:val="00B82DA9"/>
    <w:rsid w:val="00B830C0"/>
    <w:rsid w:val="00B841BC"/>
    <w:rsid w:val="00B859E3"/>
    <w:rsid w:val="00B86C24"/>
    <w:rsid w:val="00B86CBA"/>
    <w:rsid w:val="00B87E21"/>
    <w:rsid w:val="00B900BC"/>
    <w:rsid w:val="00B90CA9"/>
    <w:rsid w:val="00B9241A"/>
    <w:rsid w:val="00B9319A"/>
    <w:rsid w:val="00B932B6"/>
    <w:rsid w:val="00B935AA"/>
    <w:rsid w:val="00B94159"/>
    <w:rsid w:val="00B95E4B"/>
    <w:rsid w:val="00B97353"/>
    <w:rsid w:val="00B97811"/>
    <w:rsid w:val="00B97C5D"/>
    <w:rsid w:val="00B97D37"/>
    <w:rsid w:val="00BA24EC"/>
    <w:rsid w:val="00BA3F44"/>
    <w:rsid w:val="00BA42A0"/>
    <w:rsid w:val="00BA4430"/>
    <w:rsid w:val="00BA450A"/>
    <w:rsid w:val="00BA6398"/>
    <w:rsid w:val="00BA6BC2"/>
    <w:rsid w:val="00BB0057"/>
    <w:rsid w:val="00BB1330"/>
    <w:rsid w:val="00BB1FF5"/>
    <w:rsid w:val="00BB5C2C"/>
    <w:rsid w:val="00BB6C77"/>
    <w:rsid w:val="00BC3545"/>
    <w:rsid w:val="00BD091E"/>
    <w:rsid w:val="00BD1475"/>
    <w:rsid w:val="00BD1CE1"/>
    <w:rsid w:val="00BD28D2"/>
    <w:rsid w:val="00BD3483"/>
    <w:rsid w:val="00BD356D"/>
    <w:rsid w:val="00BD3ADC"/>
    <w:rsid w:val="00BD4E8E"/>
    <w:rsid w:val="00BD5512"/>
    <w:rsid w:val="00BD6424"/>
    <w:rsid w:val="00BD6525"/>
    <w:rsid w:val="00BD7F24"/>
    <w:rsid w:val="00BE09D0"/>
    <w:rsid w:val="00BE0DFA"/>
    <w:rsid w:val="00BE127B"/>
    <w:rsid w:val="00BE1F43"/>
    <w:rsid w:val="00BE2826"/>
    <w:rsid w:val="00BE2839"/>
    <w:rsid w:val="00BE2BFB"/>
    <w:rsid w:val="00BF1623"/>
    <w:rsid w:val="00BF27C7"/>
    <w:rsid w:val="00BF2BA7"/>
    <w:rsid w:val="00BF3D6D"/>
    <w:rsid w:val="00BF3F6D"/>
    <w:rsid w:val="00BF4C78"/>
    <w:rsid w:val="00BF5975"/>
    <w:rsid w:val="00BF6FFD"/>
    <w:rsid w:val="00BF737A"/>
    <w:rsid w:val="00BF7C58"/>
    <w:rsid w:val="00C01EB5"/>
    <w:rsid w:val="00C02676"/>
    <w:rsid w:val="00C05B27"/>
    <w:rsid w:val="00C05CF2"/>
    <w:rsid w:val="00C108CC"/>
    <w:rsid w:val="00C10BB2"/>
    <w:rsid w:val="00C14F0A"/>
    <w:rsid w:val="00C16B63"/>
    <w:rsid w:val="00C209CE"/>
    <w:rsid w:val="00C21FAF"/>
    <w:rsid w:val="00C220D1"/>
    <w:rsid w:val="00C22A85"/>
    <w:rsid w:val="00C24171"/>
    <w:rsid w:val="00C25EF6"/>
    <w:rsid w:val="00C277B9"/>
    <w:rsid w:val="00C304C6"/>
    <w:rsid w:val="00C3308E"/>
    <w:rsid w:val="00C34407"/>
    <w:rsid w:val="00C34E68"/>
    <w:rsid w:val="00C3579D"/>
    <w:rsid w:val="00C3606D"/>
    <w:rsid w:val="00C36E7E"/>
    <w:rsid w:val="00C41238"/>
    <w:rsid w:val="00C45795"/>
    <w:rsid w:val="00C46410"/>
    <w:rsid w:val="00C501C5"/>
    <w:rsid w:val="00C50AE9"/>
    <w:rsid w:val="00C51477"/>
    <w:rsid w:val="00C51817"/>
    <w:rsid w:val="00C55DAD"/>
    <w:rsid w:val="00C56C63"/>
    <w:rsid w:val="00C57F3F"/>
    <w:rsid w:val="00C62A34"/>
    <w:rsid w:val="00C62CE0"/>
    <w:rsid w:val="00C63C07"/>
    <w:rsid w:val="00C64F2B"/>
    <w:rsid w:val="00C65818"/>
    <w:rsid w:val="00C65C0E"/>
    <w:rsid w:val="00C66228"/>
    <w:rsid w:val="00C669ED"/>
    <w:rsid w:val="00C704BE"/>
    <w:rsid w:val="00C714B0"/>
    <w:rsid w:val="00C71FF7"/>
    <w:rsid w:val="00C72660"/>
    <w:rsid w:val="00C72B21"/>
    <w:rsid w:val="00C74098"/>
    <w:rsid w:val="00C76C29"/>
    <w:rsid w:val="00C80388"/>
    <w:rsid w:val="00C80809"/>
    <w:rsid w:val="00C85600"/>
    <w:rsid w:val="00C91234"/>
    <w:rsid w:val="00C9183F"/>
    <w:rsid w:val="00C91917"/>
    <w:rsid w:val="00C92D17"/>
    <w:rsid w:val="00C93E46"/>
    <w:rsid w:val="00C953CE"/>
    <w:rsid w:val="00C96E3C"/>
    <w:rsid w:val="00C97A12"/>
    <w:rsid w:val="00C97BB1"/>
    <w:rsid w:val="00CA0909"/>
    <w:rsid w:val="00CA153E"/>
    <w:rsid w:val="00CA2321"/>
    <w:rsid w:val="00CA29DA"/>
    <w:rsid w:val="00CA2C6E"/>
    <w:rsid w:val="00CA3BA1"/>
    <w:rsid w:val="00CA3BC6"/>
    <w:rsid w:val="00CA50A1"/>
    <w:rsid w:val="00CA6445"/>
    <w:rsid w:val="00CA6F7E"/>
    <w:rsid w:val="00CA71ED"/>
    <w:rsid w:val="00CB1937"/>
    <w:rsid w:val="00CB199D"/>
    <w:rsid w:val="00CB2CB9"/>
    <w:rsid w:val="00CB7918"/>
    <w:rsid w:val="00CB7BDE"/>
    <w:rsid w:val="00CB7CE3"/>
    <w:rsid w:val="00CC1818"/>
    <w:rsid w:val="00CC1F22"/>
    <w:rsid w:val="00CC3052"/>
    <w:rsid w:val="00CC4CDB"/>
    <w:rsid w:val="00CC68EC"/>
    <w:rsid w:val="00CC747E"/>
    <w:rsid w:val="00CC782F"/>
    <w:rsid w:val="00CC7D9D"/>
    <w:rsid w:val="00CD00DE"/>
    <w:rsid w:val="00CD1D67"/>
    <w:rsid w:val="00CD24A9"/>
    <w:rsid w:val="00CD40EA"/>
    <w:rsid w:val="00CD4B45"/>
    <w:rsid w:val="00CD4E03"/>
    <w:rsid w:val="00CD5853"/>
    <w:rsid w:val="00CD6864"/>
    <w:rsid w:val="00CD7852"/>
    <w:rsid w:val="00CE019D"/>
    <w:rsid w:val="00CE030C"/>
    <w:rsid w:val="00CF2587"/>
    <w:rsid w:val="00CF5731"/>
    <w:rsid w:val="00CF61C4"/>
    <w:rsid w:val="00D01EE0"/>
    <w:rsid w:val="00D04A29"/>
    <w:rsid w:val="00D0570D"/>
    <w:rsid w:val="00D05CDE"/>
    <w:rsid w:val="00D06928"/>
    <w:rsid w:val="00D06F95"/>
    <w:rsid w:val="00D1002C"/>
    <w:rsid w:val="00D1069B"/>
    <w:rsid w:val="00D11C54"/>
    <w:rsid w:val="00D12596"/>
    <w:rsid w:val="00D1458B"/>
    <w:rsid w:val="00D14BC2"/>
    <w:rsid w:val="00D159C5"/>
    <w:rsid w:val="00D16397"/>
    <w:rsid w:val="00D22685"/>
    <w:rsid w:val="00D22DF9"/>
    <w:rsid w:val="00D24A56"/>
    <w:rsid w:val="00D27E12"/>
    <w:rsid w:val="00D34B0A"/>
    <w:rsid w:val="00D3786A"/>
    <w:rsid w:val="00D403D6"/>
    <w:rsid w:val="00D418F9"/>
    <w:rsid w:val="00D42118"/>
    <w:rsid w:val="00D436F8"/>
    <w:rsid w:val="00D447F4"/>
    <w:rsid w:val="00D46067"/>
    <w:rsid w:val="00D47193"/>
    <w:rsid w:val="00D47F74"/>
    <w:rsid w:val="00D50D2B"/>
    <w:rsid w:val="00D526D2"/>
    <w:rsid w:val="00D54E21"/>
    <w:rsid w:val="00D5546A"/>
    <w:rsid w:val="00D569A0"/>
    <w:rsid w:val="00D569A6"/>
    <w:rsid w:val="00D60B0E"/>
    <w:rsid w:val="00D6139B"/>
    <w:rsid w:val="00D62314"/>
    <w:rsid w:val="00D6336B"/>
    <w:rsid w:val="00D638FE"/>
    <w:rsid w:val="00D66E2A"/>
    <w:rsid w:val="00D67230"/>
    <w:rsid w:val="00D675C5"/>
    <w:rsid w:val="00D67837"/>
    <w:rsid w:val="00D7006B"/>
    <w:rsid w:val="00D7032D"/>
    <w:rsid w:val="00D70F33"/>
    <w:rsid w:val="00D7101B"/>
    <w:rsid w:val="00D72A92"/>
    <w:rsid w:val="00D731A5"/>
    <w:rsid w:val="00D73365"/>
    <w:rsid w:val="00D75DEC"/>
    <w:rsid w:val="00D75F83"/>
    <w:rsid w:val="00D77DE4"/>
    <w:rsid w:val="00D800BC"/>
    <w:rsid w:val="00D8088C"/>
    <w:rsid w:val="00D833A4"/>
    <w:rsid w:val="00D836B8"/>
    <w:rsid w:val="00D85AE4"/>
    <w:rsid w:val="00D86C21"/>
    <w:rsid w:val="00D87598"/>
    <w:rsid w:val="00D906E9"/>
    <w:rsid w:val="00D90D64"/>
    <w:rsid w:val="00D917BF"/>
    <w:rsid w:val="00D9260D"/>
    <w:rsid w:val="00D93786"/>
    <w:rsid w:val="00D95430"/>
    <w:rsid w:val="00D95F5A"/>
    <w:rsid w:val="00D97D6B"/>
    <w:rsid w:val="00DA0980"/>
    <w:rsid w:val="00DA2107"/>
    <w:rsid w:val="00DA27F5"/>
    <w:rsid w:val="00DA3501"/>
    <w:rsid w:val="00DA46CD"/>
    <w:rsid w:val="00DA5E9B"/>
    <w:rsid w:val="00DA774F"/>
    <w:rsid w:val="00DB2A6E"/>
    <w:rsid w:val="00DB36CC"/>
    <w:rsid w:val="00DB3C6B"/>
    <w:rsid w:val="00DB422F"/>
    <w:rsid w:val="00DB4659"/>
    <w:rsid w:val="00DB4CAF"/>
    <w:rsid w:val="00DB57D4"/>
    <w:rsid w:val="00DB63E7"/>
    <w:rsid w:val="00DB6C02"/>
    <w:rsid w:val="00DC3791"/>
    <w:rsid w:val="00DC4073"/>
    <w:rsid w:val="00DC6FD7"/>
    <w:rsid w:val="00DD0D92"/>
    <w:rsid w:val="00DD28BB"/>
    <w:rsid w:val="00DD3E16"/>
    <w:rsid w:val="00DD522E"/>
    <w:rsid w:val="00DE62B5"/>
    <w:rsid w:val="00DF0816"/>
    <w:rsid w:val="00DF33B1"/>
    <w:rsid w:val="00DF47DC"/>
    <w:rsid w:val="00DF6990"/>
    <w:rsid w:val="00E00ACA"/>
    <w:rsid w:val="00E01D20"/>
    <w:rsid w:val="00E02273"/>
    <w:rsid w:val="00E03F69"/>
    <w:rsid w:val="00E04049"/>
    <w:rsid w:val="00E04118"/>
    <w:rsid w:val="00E0524A"/>
    <w:rsid w:val="00E05526"/>
    <w:rsid w:val="00E0688A"/>
    <w:rsid w:val="00E06C26"/>
    <w:rsid w:val="00E07129"/>
    <w:rsid w:val="00E076A2"/>
    <w:rsid w:val="00E10FF5"/>
    <w:rsid w:val="00E1251F"/>
    <w:rsid w:val="00E143E6"/>
    <w:rsid w:val="00E14C8F"/>
    <w:rsid w:val="00E14EEA"/>
    <w:rsid w:val="00E15B8A"/>
    <w:rsid w:val="00E167BC"/>
    <w:rsid w:val="00E2280F"/>
    <w:rsid w:val="00E22C2B"/>
    <w:rsid w:val="00E22DE6"/>
    <w:rsid w:val="00E23018"/>
    <w:rsid w:val="00E23F4B"/>
    <w:rsid w:val="00E24A78"/>
    <w:rsid w:val="00E270F3"/>
    <w:rsid w:val="00E2759A"/>
    <w:rsid w:val="00E32D5C"/>
    <w:rsid w:val="00E361C4"/>
    <w:rsid w:val="00E364ED"/>
    <w:rsid w:val="00E36E3C"/>
    <w:rsid w:val="00E376A2"/>
    <w:rsid w:val="00E42AE1"/>
    <w:rsid w:val="00E43006"/>
    <w:rsid w:val="00E434FB"/>
    <w:rsid w:val="00E43631"/>
    <w:rsid w:val="00E43B7C"/>
    <w:rsid w:val="00E43F15"/>
    <w:rsid w:val="00E44A69"/>
    <w:rsid w:val="00E45543"/>
    <w:rsid w:val="00E472A9"/>
    <w:rsid w:val="00E51235"/>
    <w:rsid w:val="00E54389"/>
    <w:rsid w:val="00E5535D"/>
    <w:rsid w:val="00E5688B"/>
    <w:rsid w:val="00E5735E"/>
    <w:rsid w:val="00E61829"/>
    <w:rsid w:val="00E62507"/>
    <w:rsid w:val="00E6299E"/>
    <w:rsid w:val="00E65634"/>
    <w:rsid w:val="00E66DA6"/>
    <w:rsid w:val="00E67EB1"/>
    <w:rsid w:val="00E67FA2"/>
    <w:rsid w:val="00E724E9"/>
    <w:rsid w:val="00E73EBC"/>
    <w:rsid w:val="00E744F6"/>
    <w:rsid w:val="00E765E8"/>
    <w:rsid w:val="00E76A95"/>
    <w:rsid w:val="00E843B0"/>
    <w:rsid w:val="00E8537D"/>
    <w:rsid w:val="00E86ED6"/>
    <w:rsid w:val="00E87B19"/>
    <w:rsid w:val="00E92640"/>
    <w:rsid w:val="00E92793"/>
    <w:rsid w:val="00E93839"/>
    <w:rsid w:val="00EA1419"/>
    <w:rsid w:val="00EA1CB9"/>
    <w:rsid w:val="00EA25DA"/>
    <w:rsid w:val="00EA2BEE"/>
    <w:rsid w:val="00EA5607"/>
    <w:rsid w:val="00EA62CC"/>
    <w:rsid w:val="00EA6A9F"/>
    <w:rsid w:val="00EA7845"/>
    <w:rsid w:val="00EA7D9B"/>
    <w:rsid w:val="00EB1036"/>
    <w:rsid w:val="00EB40BA"/>
    <w:rsid w:val="00EB4E18"/>
    <w:rsid w:val="00EB4F6E"/>
    <w:rsid w:val="00EB69A2"/>
    <w:rsid w:val="00EC01C0"/>
    <w:rsid w:val="00EC18DD"/>
    <w:rsid w:val="00EC3A63"/>
    <w:rsid w:val="00ED18E9"/>
    <w:rsid w:val="00ED24D9"/>
    <w:rsid w:val="00ED3129"/>
    <w:rsid w:val="00ED3193"/>
    <w:rsid w:val="00ED424B"/>
    <w:rsid w:val="00ED4769"/>
    <w:rsid w:val="00ED4E26"/>
    <w:rsid w:val="00ED5FD1"/>
    <w:rsid w:val="00ED68D2"/>
    <w:rsid w:val="00ED789A"/>
    <w:rsid w:val="00EE014F"/>
    <w:rsid w:val="00EE16A0"/>
    <w:rsid w:val="00EE16CD"/>
    <w:rsid w:val="00EE21BE"/>
    <w:rsid w:val="00EE3764"/>
    <w:rsid w:val="00EE491D"/>
    <w:rsid w:val="00EE4CF9"/>
    <w:rsid w:val="00EE4D88"/>
    <w:rsid w:val="00EE76FF"/>
    <w:rsid w:val="00EF049F"/>
    <w:rsid w:val="00EF096A"/>
    <w:rsid w:val="00EF0B6E"/>
    <w:rsid w:val="00EF1D5B"/>
    <w:rsid w:val="00EF218A"/>
    <w:rsid w:val="00EF28A0"/>
    <w:rsid w:val="00EF29BC"/>
    <w:rsid w:val="00EF29D8"/>
    <w:rsid w:val="00EF3252"/>
    <w:rsid w:val="00EF6186"/>
    <w:rsid w:val="00EF7F8E"/>
    <w:rsid w:val="00F0037C"/>
    <w:rsid w:val="00F016D4"/>
    <w:rsid w:val="00F0278A"/>
    <w:rsid w:val="00F0393C"/>
    <w:rsid w:val="00F03B9C"/>
    <w:rsid w:val="00F04289"/>
    <w:rsid w:val="00F053B3"/>
    <w:rsid w:val="00F06670"/>
    <w:rsid w:val="00F068CA"/>
    <w:rsid w:val="00F07832"/>
    <w:rsid w:val="00F10B40"/>
    <w:rsid w:val="00F1154E"/>
    <w:rsid w:val="00F11998"/>
    <w:rsid w:val="00F147A4"/>
    <w:rsid w:val="00F14DC7"/>
    <w:rsid w:val="00F1695E"/>
    <w:rsid w:val="00F200F6"/>
    <w:rsid w:val="00F204FF"/>
    <w:rsid w:val="00F21F18"/>
    <w:rsid w:val="00F2305D"/>
    <w:rsid w:val="00F23AB1"/>
    <w:rsid w:val="00F257E2"/>
    <w:rsid w:val="00F3741B"/>
    <w:rsid w:val="00F374CA"/>
    <w:rsid w:val="00F37793"/>
    <w:rsid w:val="00F427EB"/>
    <w:rsid w:val="00F45085"/>
    <w:rsid w:val="00F45D9E"/>
    <w:rsid w:val="00F46422"/>
    <w:rsid w:val="00F468B3"/>
    <w:rsid w:val="00F479E7"/>
    <w:rsid w:val="00F50478"/>
    <w:rsid w:val="00F50966"/>
    <w:rsid w:val="00F53B3B"/>
    <w:rsid w:val="00F54F01"/>
    <w:rsid w:val="00F55978"/>
    <w:rsid w:val="00F561C5"/>
    <w:rsid w:val="00F56AEB"/>
    <w:rsid w:val="00F575E8"/>
    <w:rsid w:val="00F61A42"/>
    <w:rsid w:val="00F64693"/>
    <w:rsid w:val="00F65AE3"/>
    <w:rsid w:val="00F672D7"/>
    <w:rsid w:val="00F7027A"/>
    <w:rsid w:val="00F7033F"/>
    <w:rsid w:val="00F72573"/>
    <w:rsid w:val="00F73AC3"/>
    <w:rsid w:val="00F73AE1"/>
    <w:rsid w:val="00F74F0D"/>
    <w:rsid w:val="00F756FF"/>
    <w:rsid w:val="00F80296"/>
    <w:rsid w:val="00F8091A"/>
    <w:rsid w:val="00F8124E"/>
    <w:rsid w:val="00F8272B"/>
    <w:rsid w:val="00F84B02"/>
    <w:rsid w:val="00F91234"/>
    <w:rsid w:val="00F91FA2"/>
    <w:rsid w:val="00F924FB"/>
    <w:rsid w:val="00F92FE2"/>
    <w:rsid w:val="00F93D04"/>
    <w:rsid w:val="00F94D56"/>
    <w:rsid w:val="00F963F2"/>
    <w:rsid w:val="00FA06FB"/>
    <w:rsid w:val="00FA1EE0"/>
    <w:rsid w:val="00FA2CC1"/>
    <w:rsid w:val="00FA4A38"/>
    <w:rsid w:val="00FA5C4D"/>
    <w:rsid w:val="00FB0872"/>
    <w:rsid w:val="00FB0876"/>
    <w:rsid w:val="00FB0D5B"/>
    <w:rsid w:val="00FB25AC"/>
    <w:rsid w:val="00FB3298"/>
    <w:rsid w:val="00FB366A"/>
    <w:rsid w:val="00FB3C2E"/>
    <w:rsid w:val="00FB3DE2"/>
    <w:rsid w:val="00FB51F8"/>
    <w:rsid w:val="00FB6FFA"/>
    <w:rsid w:val="00FC048A"/>
    <w:rsid w:val="00FC17BB"/>
    <w:rsid w:val="00FC45B2"/>
    <w:rsid w:val="00FC6A24"/>
    <w:rsid w:val="00FD0AE1"/>
    <w:rsid w:val="00FD0B3A"/>
    <w:rsid w:val="00FD1581"/>
    <w:rsid w:val="00FD2E71"/>
    <w:rsid w:val="00FD5298"/>
    <w:rsid w:val="00FD5CF3"/>
    <w:rsid w:val="00FD6074"/>
    <w:rsid w:val="00FE0661"/>
    <w:rsid w:val="00FE2203"/>
    <w:rsid w:val="00FE23D3"/>
    <w:rsid w:val="00FE463C"/>
    <w:rsid w:val="00FE4A64"/>
    <w:rsid w:val="00FE63E6"/>
    <w:rsid w:val="00FE7516"/>
    <w:rsid w:val="00FF06AE"/>
    <w:rsid w:val="00FF1495"/>
    <w:rsid w:val="00FF1CD5"/>
    <w:rsid w:val="00FF4769"/>
    <w:rsid w:val="00FF79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51CBF0E"/>
  <w15:docId w15:val="{CE4455B7-2FBA-48C2-B8B0-7712AD16D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DCC"/>
    <w:rPr>
      <w:rFonts w:ascii="Times New Roman" w:eastAsia="Times New Roman" w:hAnsi="Times New Roman"/>
      <w:sz w:val="28"/>
      <w:lang w:eastAsia="en-US"/>
    </w:rPr>
  </w:style>
  <w:style w:type="paragraph" w:styleId="Heading3">
    <w:name w:val="heading 3"/>
    <w:basedOn w:val="Normal"/>
    <w:next w:val="Normal"/>
    <w:link w:val="Heading3Char"/>
    <w:uiPriority w:val="9"/>
    <w:unhideWhenUsed/>
    <w:qFormat/>
    <w:rsid w:val="005D061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4DCC"/>
    <w:pPr>
      <w:tabs>
        <w:tab w:val="center" w:pos="4153"/>
        <w:tab w:val="right" w:pos="8306"/>
      </w:tabs>
    </w:pPr>
  </w:style>
  <w:style w:type="character" w:customStyle="1" w:styleId="HeaderChar">
    <w:name w:val="Header Char"/>
    <w:link w:val="Header"/>
    <w:uiPriority w:val="99"/>
    <w:rsid w:val="00AF4DCC"/>
    <w:rPr>
      <w:rFonts w:ascii="Times New Roman" w:eastAsia="Times New Roman" w:hAnsi="Times New Roman" w:cs="Times New Roman"/>
      <w:sz w:val="28"/>
      <w:szCs w:val="20"/>
    </w:rPr>
  </w:style>
  <w:style w:type="character" w:styleId="PageNumber">
    <w:name w:val="page number"/>
    <w:basedOn w:val="DefaultParagraphFont"/>
    <w:rsid w:val="00AF4DCC"/>
  </w:style>
  <w:style w:type="character" w:styleId="Hyperlink">
    <w:name w:val="Hyperlink"/>
    <w:rsid w:val="00AF4DCC"/>
    <w:rPr>
      <w:color w:val="0000FF"/>
      <w:u w:val="single"/>
    </w:rPr>
  </w:style>
  <w:style w:type="paragraph" w:styleId="ListParagraph">
    <w:name w:val="List Paragraph"/>
    <w:aliases w:val="2,Strip,Bullet 1,Bullet Points,Colorful List - Accent 11,Dot pt,F5 List Paragraph,H&amp;P List Paragraph,Indicator Text,List Paragraph Char Char Char,List Paragraph1,List Paragraph11,List Paragraph2,No Spacing1,Normal numbered,Numbered Para 1"/>
    <w:basedOn w:val="Normal"/>
    <w:link w:val="ListParagraphChar"/>
    <w:uiPriority w:val="34"/>
    <w:qFormat/>
    <w:rsid w:val="00AF4DCC"/>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4DCC"/>
    <w:rPr>
      <w:rFonts w:ascii="Tahoma" w:hAnsi="Tahoma"/>
      <w:sz w:val="16"/>
      <w:szCs w:val="16"/>
    </w:rPr>
  </w:style>
  <w:style w:type="character" w:customStyle="1" w:styleId="BalloonTextChar">
    <w:name w:val="Balloon Text Char"/>
    <w:link w:val="BalloonText"/>
    <w:uiPriority w:val="99"/>
    <w:semiHidden/>
    <w:rsid w:val="00AF4DCC"/>
    <w:rPr>
      <w:rFonts w:ascii="Tahoma" w:eastAsia="Times New Roman" w:hAnsi="Tahoma" w:cs="Tahoma"/>
      <w:sz w:val="16"/>
      <w:szCs w:val="16"/>
    </w:rPr>
  </w:style>
  <w:style w:type="paragraph" w:customStyle="1" w:styleId="tv213">
    <w:name w:val="tv213"/>
    <w:basedOn w:val="Normal"/>
    <w:rsid w:val="00AF4DCC"/>
    <w:pPr>
      <w:spacing w:before="100" w:beforeAutospacing="1" w:after="100" w:afterAutospacing="1"/>
    </w:pPr>
    <w:rPr>
      <w:sz w:val="24"/>
      <w:szCs w:val="24"/>
      <w:lang w:eastAsia="lv-LV"/>
    </w:rPr>
  </w:style>
  <w:style w:type="paragraph" w:styleId="Footer">
    <w:name w:val="footer"/>
    <w:basedOn w:val="Normal"/>
    <w:link w:val="FooterChar"/>
    <w:uiPriority w:val="99"/>
    <w:unhideWhenUsed/>
    <w:rsid w:val="00634FF3"/>
    <w:pPr>
      <w:tabs>
        <w:tab w:val="center" w:pos="4153"/>
        <w:tab w:val="right" w:pos="8306"/>
      </w:tabs>
    </w:pPr>
  </w:style>
  <w:style w:type="character" w:customStyle="1" w:styleId="FooterChar">
    <w:name w:val="Footer Char"/>
    <w:link w:val="Footer"/>
    <w:uiPriority w:val="99"/>
    <w:rsid w:val="00634FF3"/>
    <w:rPr>
      <w:rFonts w:ascii="Times New Roman" w:eastAsia="Times New Roman" w:hAnsi="Times New Roman" w:cs="Times New Roman"/>
      <w:sz w:val="28"/>
      <w:szCs w:val="20"/>
    </w:rPr>
  </w:style>
  <w:style w:type="paragraph" w:customStyle="1" w:styleId="tv2131">
    <w:name w:val="tv2131"/>
    <w:basedOn w:val="Normal"/>
    <w:rsid w:val="00DD0D92"/>
    <w:pPr>
      <w:spacing w:before="240" w:line="360" w:lineRule="auto"/>
      <w:ind w:firstLine="300"/>
      <w:jc w:val="both"/>
    </w:pPr>
    <w:rPr>
      <w:rFonts w:ascii="Verdana" w:hAnsi="Verdana"/>
      <w:sz w:val="18"/>
      <w:szCs w:val="18"/>
      <w:lang w:eastAsia="lv-LV"/>
    </w:rPr>
  </w:style>
  <w:style w:type="character" w:styleId="CommentReference">
    <w:name w:val="annotation reference"/>
    <w:uiPriority w:val="99"/>
    <w:unhideWhenUsed/>
    <w:rsid w:val="007178B5"/>
    <w:rPr>
      <w:sz w:val="16"/>
      <w:szCs w:val="16"/>
    </w:rPr>
  </w:style>
  <w:style w:type="paragraph" w:styleId="CommentText">
    <w:name w:val="annotation text"/>
    <w:basedOn w:val="Normal"/>
    <w:link w:val="CommentTextChar"/>
    <w:uiPriority w:val="99"/>
    <w:unhideWhenUsed/>
    <w:rsid w:val="007178B5"/>
    <w:rPr>
      <w:sz w:val="20"/>
    </w:rPr>
  </w:style>
  <w:style w:type="character" w:customStyle="1" w:styleId="CommentTextChar">
    <w:name w:val="Comment Text Char"/>
    <w:link w:val="CommentText"/>
    <w:uiPriority w:val="99"/>
    <w:rsid w:val="007178B5"/>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178B5"/>
    <w:rPr>
      <w:b/>
      <w:bCs/>
    </w:rPr>
  </w:style>
  <w:style w:type="character" w:customStyle="1" w:styleId="CommentSubjectChar">
    <w:name w:val="Comment Subject Char"/>
    <w:link w:val="CommentSubject"/>
    <w:uiPriority w:val="99"/>
    <w:semiHidden/>
    <w:rsid w:val="007178B5"/>
    <w:rPr>
      <w:rFonts w:ascii="Times New Roman" w:eastAsia="Times New Roman" w:hAnsi="Times New Roman"/>
      <w:b/>
      <w:bCs/>
      <w:lang w:eastAsia="en-US"/>
    </w:rPr>
  </w:style>
  <w:style w:type="paragraph" w:customStyle="1" w:styleId="labojumupamats1">
    <w:name w:val="labojumu_pamats1"/>
    <w:basedOn w:val="Normal"/>
    <w:rsid w:val="002718ED"/>
    <w:pPr>
      <w:spacing w:before="45" w:line="360" w:lineRule="auto"/>
      <w:ind w:firstLine="300"/>
    </w:pPr>
    <w:rPr>
      <w:i/>
      <w:iCs/>
      <w:color w:val="414142"/>
      <w:sz w:val="20"/>
      <w:lang w:eastAsia="lv-LV"/>
    </w:rPr>
  </w:style>
  <w:style w:type="character" w:customStyle="1" w:styleId="tvhtml">
    <w:name w:val="tv_html"/>
    <w:basedOn w:val="DefaultParagraphFont"/>
    <w:rsid w:val="002718ED"/>
  </w:style>
  <w:style w:type="paragraph" w:customStyle="1" w:styleId="Default">
    <w:name w:val="Default"/>
    <w:rsid w:val="002718ED"/>
    <w:pPr>
      <w:autoSpaceDE w:val="0"/>
      <w:autoSpaceDN w:val="0"/>
      <w:adjustRightInd w:val="0"/>
    </w:pPr>
    <w:rPr>
      <w:rFonts w:ascii="Times New Roman" w:hAnsi="Times New Roman"/>
      <w:color w:val="000000"/>
      <w:sz w:val="24"/>
      <w:szCs w:val="24"/>
    </w:rPr>
  </w:style>
  <w:style w:type="character" w:customStyle="1" w:styleId="apple-converted-space">
    <w:name w:val="apple-converted-space"/>
    <w:rsid w:val="00961101"/>
  </w:style>
  <w:style w:type="paragraph" w:customStyle="1" w:styleId="labojumupamats">
    <w:name w:val="labojumu_pamats"/>
    <w:basedOn w:val="Normal"/>
    <w:rsid w:val="00D7032D"/>
    <w:pPr>
      <w:spacing w:before="100" w:beforeAutospacing="1" w:after="100" w:afterAutospacing="1"/>
    </w:pPr>
    <w:rPr>
      <w:sz w:val="24"/>
      <w:szCs w:val="24"/>
      <w:lang w:eastAsia="lv-LV"/>
    </w:rPr>
  </w:style>
  <w:style w:type="character" w:customStyle="1" w:styleId="fontsize2">
    <w:name w:val="fontsize2"/>
    <w:basedOn w:val="DefaultParagraphFont"/>
    <w:rsid w:val="00D7032D"/>
  </w:style>
  <w:style w:type="paragraph" w:styleId="PlainText">
    <w:name w:val="Plain Text"/>
    <w:basedOn w:val="Normal"/>
    <w:link w:val="PlainTextChar"/>
    <w:uiPriority w:val="99"/>
    <w:unhideWhenUsed/>
    <w:rsid w:val="00331890"/>
    <w:rPr>
      <w:rFonts w:ascii="Calibri" w:eastAsiaTheme="minorHAnsi" w:hAnsi="Calibri"/>
      <w:color w:val="2F5496"/>
      <w:sz w:val="22"/>
      <w:szCs w:val="22"/>
      <w:lang w:eastAsia="lv-LV"/>
    </w:rPr>
  </w:style>
  <w:style w:type="character" w:customStyle="1" w:styleId="PlainTextChar">
    <w:name w:val="Plain Text Char"/>
    <w:basedOn w:val="DefaultParagraphFont"/>
    <w:link w:val="PlainText"/>
    <w:uiPriority w:val="99"/>
    <w:rsid w:val="00331890"/>
    <w:rPr>
      <w:rFonts w:eastAsiaTheme="minorHAnsi"/>
      <w:color w:val="2F5496"/>
      <w:sz w:val="22"/>
      <w:szCs w:val="22"/>
    </w:rPr>
  </w:style>
  <w:style w:type="paragraph" w:customStyle="1" w:styleId="xmsonormal">
    <w:name w:val="x_msonormal"/>
    <w:basedOn w:val="Normal"/>
    <w:rsid w:val="00331890"/>
    <w:pPr>
      <w:spacing w:before="100" w:beforeAutospacing="1" w:after="100" w:afterAutospacing="1"/>
    </w:pPr>
    <w:rPr>
      <w:rFonts w:eastAsiaTheme="minorHAnsi"/>
      <w:sz w:val="24"/>
      <w:szCs w:val="24"/>
      <w:lang w:eastAsia="lv-LV"/>
    </w:rPr>
  </w:style>
  <w:style w:type="character" w:customStyle="1" w:styleId="Heading3Char">
    <w:name w:val="Heading 3 Char"/>
    <w:basedOn w:val="DefaultParagraphFont"/>
    <w:link w:val="Heading3"/>
    <w:uiPriority w:val="9"/>
    <w:rsid w:val="005D0614"/>
    <w:rPr>
      <w:rFonts w:asciiTheme="majorHAnsi" w:eastAsiaTheme="majorEastAsia" w:hAnsiTheme="majorHAnsi" w:cstheme="majorBidi"/>
      <w:color w:val="1F4D78" w:themeColor="accent1" w:themeShade="7F"/>
      <w:sz w:val="24"/>
      <w:szCs w:val="24"/>
      <w:lang w:eastAsia="en-US"/>
    </w:rPr>
  </w:style>
  <w:style w:type="character" w:customStyle="1" w:styleId="ListParagraphChar">
    <w:name w:val="List Paragraph Char"/>
    <w:aliases w:val="2 Char,Strip Char,Bullet 1 Char,Bullet Points Char,Colorful List - Accent 11 Char,Dot pt Char,F5 List Paragraph Char,H&amp;P List Paragraph Char,Indicator Text Char,List Paragraph Char Char Char Char,List Paragraph1 Char,No Spacing1 Char"/>
    <w:basedOn w:val="DefaultParagraphFont"/>
    <w:link w:val="ListParagraph"/>
    <w:uiPriority w:val="34"/>
    <w:qFormat/>
    <w:locked/>
    <w:rsid w:val="006D2F5C"/>
    <w:rPr>
      <w:sz w:val="22"/>
      <w:szCs w:val="22"/>
      <w:lang w:eastAsia="en-US"/>
    </w:rPr>
  </w:style>
  <w:style w:type="character" w:styleId="FollowedHyperlink">
    <w:name w:val="FollowedHyperlink"/>
    <w:basedOn w:val="DefaultParagraphFont"/>
    <w:uiPriority w:val="99"/>
    <w:semiHidden/>
    <w:rsid w:val="00ED18E9"/>
    <w:rPr>
      <w:rFonts w:cs="Times New Roman"/>
      <w:color w:val="800080"/>
      <w:u w:val="single"/>
    </w:rPr>
  </w:style>
  <w:style w:type="paragraph" w:styleId="NormalWeb">
    <w:name w:val="Normal (Web)"/>
    <w:basedOn w:val="Normal"/>
    <w:uiPriority w:val="99"/>
    <w:semiHidden/>
    <w:unhideWhenUsed/>
    <w:rsid w:val="0066312F"/>
    <w:pPr>
      <w:spacing w:before="100" w:beforeAutospacing="1" w:after="100" w:afterAutospacing="1"/>
    </w:pPr>
    <w:rPr>
      <w:sz w:val="24"/>
      <w:szCs w:val="24"/>
      <w:lang w:eastAsia="lv-LV"/>
    </w:rPr>
  </w:style>
  <w:style w:type="paragraph" w:styleId="Revision">
    <w:name w:val="Revision"/>
    <w:hidden/>
    <w:uiPriority w:val="99"/>
    <w:semiHidden/>
    <w:rsid w:val="007F2154"/>
    <w:rPr>
      <w:rFonts w:ascii="Times New Roman" w:eastAsia="Times New Roman" w:hAnsi="Times New Roman"/>
      <w:sz w:val="28"/>
      <w:lang w:eastAsia="en-US"/>
    </w:rPr>
  </w:style>
  <w:style w:type="character" w:customStyle="1" w:styleId="Neatrisintapieminana1">
    <w:name w:val="Neatrisināta pieminēšana1"/>
    <w:basedOn w:val="DefaultParagraphFont"/>
    <w:uiPriority w:val="99"/>
    <w:semiHidden/>
    <w:unhideWhenUsed/>
    <w:rsid w:val="00846D2A"/>
    <w:rPr>
      <w:color w:val="605E5C"/>
      <w:shd w:val="clear" w:color="auto" w:fill="E1DFDD"/>
    </w:rPr>
  </w:style>
  <w:style w:type="table" w:styleId="TableGrid">
    <w:name w:val="Table Grid"/>
    <w:basedOn w:val="TableNormal"/>
    <w:uiPriority w:val="59"/>
    <w:qFormat/>
    <w:rsid w:val="00B859E3"/>
    <w:rPr>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B859E3"/>
    <w:rPr>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9390">
      <w:bodyDiv w:val="1"/>
      <w:marLeft w:val="0"/>
      <w:marRight w:val="0"/>
      <w:marTop w:val="0"/>
      <w:marBottom w:val="0"/>
      <w:divBdr>
        <w:top w:val="none" w:sz="0" w:space="0" w:color="auto"/>
        <w:left w:val="none" w:sz="0" w:space="0" w:color="auto"/>
        <w:bottom w:val="none" w:sz="0" w:space="0" w:color="auto"/>
        <w:right w:val="none" w:sz="0" w:space="0" w:color="auto"/>
      </w:divBdr>
    </w:div>
    <w:div w:id="86078947">
      <w:bodyDiv w:val="1"/>
      <w:marLeft w:val="0"/>
      <w:marRight w:val="0"/>
      <w:marTop w:val="0"/>
      <w:marBottom w:val="0"/>
      <w:divBdr>
        <w:top w:val="none" w:sz="0" w:space="0" w:color="auto"/>
        <w:left w:val="none" w:sz="0" w:space="0" w:color="auto"/>
        <w:bottom w:val="none" w:sz="0" w:space="0" w:color="auto"/>
        <w:right w:val="none" w:sz="0" w:space="0" w:color="auto"/>
      </w:divBdr>
    </w:div>
    <w:div w:id="116221684">
      <w:bodyDiv w:val="1"/>
      <w:marLeft w:val="0"/>
      <w:marRight w:val="0"/>
      <w:marTop w:val="0"/>
      <w:marBottom w:val="0"/>
      <w:divBdr>
        <w:top w:val="none" w:sz="0" w:space="0" w:color="auto"/>
        <w:left w:val="none" w:sz="0" w:space="0" w:color="auto"/>
        <w:bottom w:val="none" w:sz="0" w:space="0" w:color="auto"/>
        <w:right w:val="none" w:sz="0" w:space="0" w:color="auto"/>
      </w:divBdr>
    </w:div>
    <w:div w:id="121776571">
      <w:bodyDiv w:val="1"/>
      <w:marLeft w:val="0"/>
      <w:marRight w:val="0"/>
      <w:marTop w:val="0"/>
      <w:marBottom w:val="0"/>
      <w:divBdr>
        <w:top w:val="none" w:sz="0" w:space="0" w:color="auto"/>
        <w:left w:val="none" w:sz="0" w:space="0" w:color="auto"/>
        <w:bottom w:val="none" w:sz="0" w:space="0" w:color="auto"/>
        <w:right w:val="none" w:sz="0" w:space="0" w:color="auto"/>
      </w:divBdr>
    </w:div>
    <w:div w:id="133719389">
      <w:bodyDiv w:val="1"/>
      <w:marLeft w:val="0"/>
      <w:marRight w:val="0"/>
      <w:marTop w:val="0"/>
      <w:marBottom w:val="0"/>
      <w:divBdr>
        <w:top w:val="none" w:sz="0" w:space="0" w:color="auto"/>
        <w:left w:val="none" w:sz="0" w:space="0" w:color="auto"/>
        <w:bottom w:val="none" w:sz="0" w:space="0" w:color="auto"/>
        <w:right w:val="none" w:sz="0" w:space="0" w:color="auto"/>
      </w:divBdr>
    </w:div>
    <w:div w:id="228924518">
      <w:bodyDiv w:val="1"/>
      <w:marLeft w:val="0"/>
      <w:marRight w:val="0"/>
      <w:marTop w:val="0"/>
      <w:marBottom w:val="0"/>
      <w:divBdr>
        <w:top w:val="none" w:sz="0" w:space="0" w:color="auto"/>
        <w:left w:val="none" w:sz="0" w:space="0" w:color="auto"/>
        <w:bottom w:val="none" w:sz="0" w:space="0" w:color="auto"/>
        <w:right w:val="none" w:sz="0" w:space="0" w:color="auto"/>
      </w:divBdr>
    </w:div>
    <w:div w:id="237325897">
      <w:bodyDiv w:val="1"/>
      <w:marLeft w:val="0"/>
      <w:marRight w:val="0"/>
      <w:marTop w:val="0"/>
      <w:marBottom w:val="0"/>
      <w:divBdr>
        <w:top w:val="none" w:sz="0" w:space="0" w:color="auto"/>
        <w:left w:val="none" w:sz="0" w:space="0" w:color="auto"/>
        <w:bottom w:val="none" w:sz="0" w:space="0" w:color="auto"/>
        <w:right w:val="none" w:sz="0" w:space="0" w:color="auto"/>
      </w:divBdr>
    </w:div>
    <w:div w:id="242102760">
      <w:bodyDiv w:val="1"/>
      <w:marLeft w:val="0"/>
      <w:marRight w:val="0"/>
      <w:marTop w:val="0"/>
      <w:marBottom w:val="0"/>
      <w:divBdr>
        <w:top w:val="none" w:sz="0" w:space="0" w:color="auto"/>
        <w:left w:val="none" w:sz="0" w:space="0" w:color="auto"/>
        <w:bottom w:val="none" w:sz="0" w:space="0" w:color="auto"/>
        <w:right w:val="none" w:sz="0" w:space="0" w:color="auto"/>
      </w:divBdr>
      <w:divsChild>
        <w:div w:id="1251814647">
          <w:marLeft w:val="0"/>
          <w:marRight w:val="0"/>
          <w:marTop w:val="0"/>
          <w:marBottom w:val="0"/>
          <w:divBdr>
            <w:top w:val="none" w:sz="0" w:space="0" w:color="auto"/>
            <w:left w:val="none" w:sz="0" w:space="0" w:color="auto"/>
            <w:bottom w:val="none" w:sz="0" w:space="0" w:color="auto"/>
            <w:right w:val="none" w:sz="0" w:space="0" w:color="auto"/>
          </w:divBdr>
          <w:divsChild>
            <w:div w:id="339549268">
              <w:marLeft w:val="0"/>
              <w:marRight w:val="0"/>
              <w:marTop w:val="0"/>
              <w:marBottom w:val="0"/>
              <w:divBdr>
                <w:top w:val="none" w:sz="0" w:space="0" w:color="auto"/>
                <w:left w:val="none" w:sz="0" w:space="0" w:color="auto"/>
                <w:bottom w:val="none" w:sz="0" w:space="0" w:color="auto"/>
                <w:right w:val="none" w:sz="0" w:space="0" w:color="auto"/>
              </w:divBdr>
              <w:divsChild>
                <w:div w:id="1418358689">
                  <w:marLeft w:val="0"/>
                  <w:marRight w:val="0"/>
                  <w:marTop w:val="0"/>
                  <w:marBottom w:val="0"/>
                  <w:divBdr>
                    <w:top w:val="none" w:sz="0" w:space="0" w:color="auto"/>
                    <w:left w:val="none" w:sz="0" w:space="0" w:color="auto"/>
                    <w:bottom w:val="none" w:sz="0" w:space="0" w:color="auto"/>
                    <w:right w:val="none" w:sz="0" w:space="0" w:color="auto"/>
                  </w:divBdr>
                  <w:divsChild>
                    <w:div w:id="255864941">
                      <w:marLeft w:val="0"/>
                      <w:marRight w:val="0"/>
                      <w:marTop w:val="0"/>
                      <w:marBottom w:val="0"/>
                      <w:divBdr>
                        <w:top w:val="none" w:sz="0" w:space="0" w:color="auto"/>
                        <w:left w:val="none" w:sz="0" w:space="0" w:color="auto"/>
                        <w:bottom w:val="none" w:sz="0" w:space="0" w:color="auto"/>
                        <w:right w:val="none" w:sz="0" w:space="0" w:color="auto"/>
                      </w:divBdr>
                      <w:divsChild>
                        <w:div w:id="1007486493">
                          <w:marLeft w:val="0"/>
                          <w:marRight w:val="0"/>
                          <w:marTop w:val="0"/>
                          <w:marBottom w:val="0"/>
                          <w:divBdr>
                            <w:top w:val="none" w:sz="0" w:space="0" w:color="auto"/>
                            <w:left w:val="none" w:sz="0" w:space="0" w:color="auto"/>
                            <w:bottom w:val="none" w:sz="0" w:space="0" w:color="auto"/>
                            <w:right w:val="none" w:sz="0" w:space="0" w:color="auto"/>
                          </w:divBdr>
                          <w:divsChild>
                            <w:div w:id="104158064">
                              <w:marLeft w:val="150"/>
                              <w:marRight w:val="150"/>
                              <w:marTop w:val="480"/>
                              <w:marBottom w:val="0"/>
                              <w:divBdr>
                                <w:top w:val="single" w:sz="6" w:space="28" w:color="D4D4D4"/>
                                <w:left w:val="none" w:sz="0" w:space="0" w:color="auto"/>
                                <w:bottom w:val="none" w:sz="0" w:space="0" w:color="auto"/>
                                <w:right w:val="none" w:sz="0" w:space="0" w:color="auto"/>
                              </w:divBdr>
                            </w:div>
                            <w:div w:id="314455063">
                              <w:marLeft w:val="0"/>
                              <w:marRight w:val="0"/>
                              <w:marTop w:val="400"/>
                              <w:marBottom w:val="0"/>
                              <w:divBdr>
                                <w:top w:val="none" w:sz="0" w:space="0" w:color="auto"/>
                                <w:left w:val="none" w:sz="0" w:space="0" w:color="auto"/>
                                <w:bottom w:val="none" w:sz="0" w:space="0" w:color="auto"/>
                                <w:right w:val="none" w:sz="0" w:space="0" w:color="auto"/>
                              </w:divBdr>
                            </w:div>
                            <w:div w:id="16181711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023575">
      <w:bodyDiv w:val="1"/>
      <w:marLeft w:val="0"/>
      <w:marRight w:val="0"/>
      <w:marTop w:val="0"/>
      <w:marBottom w:val="0"/>
      <w:divBdr>
        <w:top w:val="none" w:sz="0" w:space="0" w:color="auto"/>
        <w:left w:val="none" w:sz="0" w:space="0" w:color="auto"/>
        <w:bottom w:val="none" w:sz="0" w:space="0" w:color="auto"/>
        <w:right w:val="none" w:sz="0" w:space="0" w:color="auto"/>
      </w:divBdr>
    </w:div>
    <w:div w:id="313726566">
      <w:bodyDiv w:val="1"/>
      <w:marLeft w:val="0"/>
      <w:marRight w:val="0"/>
      <w:marTop w:val="0"/>
      <w:marBottom w:val="0"/>
      <w:divBdr>
        <w:top w:val="none" w:sz="0" w:space="0" w:color="auto"/>
        <w:left w:val="none" w:sz="0" w:space="0" w:color="auto"/>
        <w:bottom w:val="none" w:sz="0" w:space="0" w:color="auto"/>
        <w:right w:val="none" w:sz="0" w:space="0" w:color="auto"/>
      </w:divBdr>
    </w:div>
    <w:div w:id="357391179">
      <w:bodyDiv w:val="1"/>
      <w:marLeft w:val="0"/>
      <w:marRight w:val="0"/>
      <w:marTop w:val="0"/>
      <w:marBottom w:val="0"/>
      <w:divBdr>
        <w:top w:val="none" w:sz="0" w:space="0" w:color="auto"/>
        <w:left w:val="none" w:sz="0" w:space="0" w:color="auto"/>
        <w:bottom w:val="none" w:sz="0" w:space="0" w:color="auto"/>
        <w:right w:val="none" w:sz="0" w:space="0" w:color="auto"/>
      </w:divBdr>
    </w:div>
    <w:div w:id="382169784">
      <w:bodyDiv w:val="1"/>
      <w:marLeft w:val="0"/>
      <w:marRight w:val="0"/>
      <w:marTop w:val="0"/>
      <w:marBottom w:val="0"/>
      <w:divBdr>
        <w:top w:val="none" w:sz="0" w:space="0" w:color="auto"/>
        <w:left w:val="none" w:sz="0" w:space="0" w:color="auto"/>
        <w:bottom w:val="none" w:sz="0" w:space="0" w:color="auto"/>
        <w:right w:val="none" w:sz="0" w:space="0" w:color="auto"/>
      </w:divBdr>
      <w:divsChild>
        <w:div w:id="149954316">
          <w:marLeft w:val="0"/>
          <w:marRight w:val="0"/>
          <w:marTop w:val="0"/>
          <w:marBottom w:val="0"/>
          <w:divBdr>
            <w:top w:val="none" w:sz="0" w:space="0" w:color="auto"/>
            <w:left w:val="none" w:sz="0" w:space="0" w:color="auto"/>
            <w:bottom w:val="none" w:sz="0" w:space="0" w:color="auto"/>
            <w:right w:val="none" w:sz="0" w:space="0" w:color="auto"/>
          </w:divBdr>
          <w:divsChild>
            <w:div w:id="674915449">
              <w:marLeft w:val="0"/>
              <w:marRight w:val="0"/>
              <w:marTop w:val="0"/>
              <w:marBottom w:val="0"/>
              <w:divBdr>
                <w:top w:val="none" w:sz="0" w:space="0" w:color="auto"/>
                <w:left w:val="none" w:sz="0" w:space="0" w:color="auto"/>
                <w:bottom w:val="none" w:sz="0" w:space="0" w:color="auto"/>
                <w:right w:val="none" w:sz="0" w:space="0" w:color="auto"/>
              </w:divBdr>
              <w:divsChild>
                <w:div w:id="1277058436">
                  <w:marLeft w:val="0"/>
                  <w:marRight w:val="0"/>
                  <w:marTop w:val="0"/>
                  <w:marBottom w:val="0"/>
                  <w:divBdr>
                    <w:top w:val="none" w:sz="0" w:space="0" w:color="auto"/>
                    <w:left w:val="none" w:sz="0" w:space="0" w:color="auto"/>
                    <w:bottom w:val="none" w:sz="0" w:space="0" w:color="auto"/>
                    <w:right w:val="none" w:sz="0" w:space="0" w:color="auto"/>
                  </w:divBdr>
                  <w:divsChild>
                    <w:div w:id="2100325776">
                      <w:marLeft w:val="0"/>
                      <w:marRight w:val="0"/>
                      <w:marTop w:val="0"/>
                      <w:marBottom w:val="0"/>
                      <w:divBdr>
                        <w:top w:val="none" w:sz="0" w:space="0" w:color="auto"/>
                        <w:left w:val="none" w:sz="0" w:space="0" w:color="auto"/>
                        <w:bottom w:val="none" w:sz="0" w:space="0" w:color="auto"/>
                        <w:right w:val="none" w:sz="0" w:space="0" w:color="auto"/>
                      </w:divBdr>
                      <w:divsChild>
                        <w:div w:id="813721757">
                          <w:marLeft w:val="0"/>
                          <w:marRight w:val="0"/>
                          <w:marTop w:val="300"/>
                          <w:marBottom w:val="0"/>
                          <w:divBdr>
                            <w:top w:val="none" w:sz="0" w:space="0" w:color="auto"/>
                            <w:left w:val="none" w:sz="0" w:space="0" w:color="auto"/>
                            <w:bottom w:val="none" w:sz="0" w:space="0" w:color="auto"/>
                            <w:right w:val="none" w:sz="0" w:space="0" w:color="auto"/>
                          </w:divBdr>
                          <w:divsChild>
                            <w:div w:id="740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739314">
      <w:bodyDiv w:val="1"/>
      <w:marLeft w:val="0"/>
      <w:marRight w:val="0"/>
      <w:marTop w:val="0"/>
      <w:marBottom w:val="0"/>
      <w:divBdr>
        <w:top w:val="none" w:sz="0" w:space="0" w:color="auto"/>
        <w:left w:val="none" w:sz="0" w:space="0" w:color="auto"/>
        <w:bottom w:val="none" w:sz="0" w:space="0" w:color="auto"/>
        <w:right w:val="none" w:sz="0" w:space="0" w:color="auto"/>
      </w:divBdr>
    </w:div>
    <w:div w:id="408772792">
      <w:bodyDiv w:val="1"/>
      <w:marLeft w:val="0"/>
      <w:marRight w:val="0"/>
      <w:marTop w:val="0"/>
      <w:marBottom w:val="0"/>
      <w:divBdr>
        <w:top w:val="none" w:sz="0" w:space="0" w:color="auto"/>
        <w:left w:val="none" w:sz="0" w:space="0" w:color="auto"/>
        <w:bottom w:val="none" w:sz="0" w:space="0" w:color="auto"/>
        <w:right w:val="none" w:sz="0" w:space="0" w:color="auto"/>
      </w:divBdr>
    </w:div>
    <w:div w:id="412514575">
      <w:bodyDiv w:val="1"/>
      <w:marLeft w:val="0"/>
      <w:marRight w:val="0"/>
      <w:marTop w:val="0"/>
      <w:marBottom w:val="0"/>
      <w:divBdr>
        <w:top w:val="none" w:sz="0" w:space="0" w:color="auto"/>
        <w:left w:val="none" w:sz="0" w:space="0" w:color="auto"/>
        <w:bottom w:val="none" w:sz="0" w:space="0" w:color="auto"/>
        <w:right w:val="none" w:sz="0" w:space="0" w:color="auto"/>
      </w:divBdr>
    </w:div>
    <w:div w:id="466709036">
      <w:bodyDiv w:val="1"/>
      <w:marLeft w:val="0"/>
      <w:marRight w:val="0"/>
      <w:marTop w:val="0"/>
      <w:marBottom w:val="0"/>
      <w:divBdr>
        <w:top w:val="none" w:sz="0" w:space="0" w:color="auto"/>
        <w:left w:val="none" w:sz="0" w:space="0" w:color="auto"/>
        <w:bottom w:val="none" w:sz="0" w:space="0" w:color="auto"/>
        <w:right w:val="none" w:sz="0" w:space="0" w:color="auto"/>
      </w:divBdr>
    </w:div>
    <w:div w:id="487866419">
      <w:bodyDiv w:val="1"/>
      <w:marLeft w:val="0"/>
      <w:marRight w:val="0"/>
      <w:marTop w:val="0"/>
      <w:marBottom w:val="0"/>
      <w:divBdr>
        <w:top w:val="none" w:sz="0" w:space="0" w:color="auto"/>
        <w:left w:val="none" w:sz="0" w:space="0" w:color="auto"/>
        <w:bottom w:val="none" w:sz="0" w:space="0" w:color="auto"/>
        <w:right w:val="none" w:sz="0" w:space="0" w:color="auto"/>
      </w:divBdr>
    </w:div>
    <w:div w:id="505021125">
      <w:bodyDiv w:val="1"/>
      <w:marLeft w:val="0"/>
      <w:marRight w:val="0"/>
      <w:marTop w:val="0"/>
      <w:marBottom w:val="0"/>
      <w:divBdr>
        <w:top w:val="none" w:sz="0" w:space="0" w:color="auto"/>
        <w:left w:val="none" w:sz="0" w:space="0" w:color="auto"/>
        <w:bottom w:val="none" w:sz="0" w:space="0" w:color="auto"/>
        <w:right w:val="none" w:sz="0" w:space="0" w:color="auto"/>
      </w:divBdr>
    </w:div>
    <w:div w:id="535771298">
      <w:bodyDiv w:val="1"/>
      <w:marLeft w:val="0"/>
      <w:marRight w:val="0"/>
      <w:marTop w:val="0"/>
      <w:marBottom w:val="0"/>
      <w:divBdr>
        <w:top w:val="none" w:sz="0" w:space="0" w:color="auto"/>
        <w:left w:val="none" w:sz="0" w:space="0" w:color="auto"/>
        <w:bottom w:val="none" w:sz="0" w:space="0" w:color="auto"/>
        <w:right w:val="none" w:sz="0" w:space="0" w:color="auto"/>
      </w:divBdr>
      <w:divsChild>
        <w:div w:id="1044066238">
          <w:marLeft w:val="0"/>
          <w:marRight w:val="0"/>
          <w:marTop w:val="0"/>
          <w:marBottom w:val="0"/>
          <w:divBdr>
            <w:top w:val="none" w:sz="0" w:space="0" w:color="auto"/>
            <w:left w:val="none" w:sz="0" w:space="0" w:color="auto"/>
            <w:bottom w:val="none" w:sz="0" w:space="0" w:color="auto"/>
            <w:right w:val="none" w:sz="0" w:space="0" w:color="auto"/>
          </w:divBdr>
          <w:divsChild>
            <w:div w:id="1675766855">
              <w:marLeft w:val="0"/>
              <w:marRight w:val="0"/>
              <w:marTop w:val="0"/>
              <w:marBottom w:val="0"/>
              <w:divBdr>
                <w:top w:val="none" w:sz="0" w:space="0" w:color="auto"/>
                <w:left w:val="none" w:sz="0" w:space="0" w:color="auto"/>
                <w:bottom w:val="none" w:sz="0" w:space="0" w:color="auto"/>
                <w:right w:val="none" w:sz="0" w:space="0" w:color="auto"/>
              </w:divBdr>
              <w:divsChild>
                <w:div w:id="1541166319">
                  <w:marLeft w:val="0"/>
                  <w:marRight w:val="0"/>
                  <w:marTop w:val="0"/>
                  <w:marBottom w:val="0"/>
                  <w:divBdr>
                    <w:top w:val="none" w:sz="0" w:space="0" w:color="auto"/>
                    <w:left w:val="none" w:sz="0" w:space="0" w:color="auto"/>
                    <w:bottom w:val="none" w:sz="0" w:space="0" w:color="auto"/>
                    <w:right w:val="none" w:sz="0" w:space="0" w:color="auto"/>
                  </w:divBdr>
                  <w:divsChild>
                    <w:div w:id="1258906640">
                      <w:marLeft w:val="0"/>
                      <w:marRight w:val="0"/>
                      <w:marTop w:val="0"/>
                      <w:marBottom w:val="0"/>
                      <w:divBdr>
                        <w:top w:val="none" w:sz="0" w:space="0" w:color="auto"/>
                        <w:left w:val="none" w:sz="0" w:space="0" w:color="auto"/>
                        <w:bottom w:val="none" w:sz="0" w:space="0" w:color="auto"/>
                        <w:right w:val="none" w:sz="0" w:space="0" w:color="auto"/>
                      </w:divBdr>
                      <w:divsChild>
                        <w:div w:id="173807583">
                          <w:marLeft w:val="0"/>
                          <w:marRight w:val="0"/>
                          <w:marTop w:val="389"/>
                          <w:marBottom w:val="0"/>
                          <w:divBdr>
                            <w:top w:val="none" w:sz="0" w:space="0" w:color="auto"/>
                            <w:left w:val="none" w:sz="0" w:space="0" w:color="auto"/>
                            <w:bottom w:val="none" w:sz="0" w:space="0" w:color="auto"/>
                            <w:right w:val="none" w:sz="0" w:space="0" w:color="auto"/>
                          </w:divBdr>
                          <w:divsChild>
                            <w:div w:id="5018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93121">
      <w:bodyDiv w:val="1"/>
      <w:marLeft w:val="0"/>
      <w:marRight w:val="0"/>
      <w:marTop w:val="0"/>
      <w:marBottom w:val="0"/>
      <w:divBdr>
        <w:top w:val="none" w:sz="0" w:space="0" w:color="auto"/>
        <w:left w:val="none" w:sz="0" w:space="0" w:color="auto"/>
        <w:bottom w:val="none" w:sz="0" w:space="0" w:color="auto"/>
        <w:right w:val="none" w:sz="0" w:space="0" w:color="auto"/>
      </w:divBdr>
      <w:divsChild>
        <w:div w:id="1074544388">
          <w:marLeft w:val="0"/>
          <w:marRight w:val="0"/>
          <w:marTop w:val="0"/>
          <w:marBottom w:val="0"/>
          <w:divBdr>
            <w:top w:val="none" w:sz="0" w:space="0" w:color="auto"/>
            <w:left w:val="none" w:sz="0" w:space="0" w:color="auto"/>
            <w:bottom w:val="none" w:sz="0" w:space="0" w:color="auto"/>
            <w:right w:val="none" w:sz="0" w:space="0" w:color="auto"/>
          </w:divBdr>
          <w:divsChild>
            <w:div w:id="141164856">
              <w:marLeft w:val="0"/>
              <w:marRight w:val="0"/>
              <w:marTop w:val="0"/>
              <w:marBottom w:val="0"/>
              <w:divBdr>
                <w:top w:val="none" w:sz="0" w:space="0" w:color="auto"/>
                <w:left w:val="none" w:sz="0" w:space="0" w:color="auto"/>
                <w:bottom w:val="none" w:sz="0" w:space="0" w:color="auto"/>
                <w:right w:val="none" w:sz="0" w:space="0" w:color="auto"/>
              </w:divBdr>
              <w:divsChild>
                <w:div w:id="743071067">
                  <w:marLeft w:val="0"/>
                  <w:marRight w:val="0"/>
                  <w:marTop w:val="0"/>
                  <w:marBottom w:val="0"/>
                  <w:divBdr>
                    <w:top w:val="none" w:sz="0" w:space="0" w:color="auto"/>
                    <w:left w:val="none" w:sz="0" w:space="0" w:color="auto"/>
                    <w:bottom w:val="none" w:sz="0" w:space="0" w:color="auto"/>
                    <w:right w:val="none" w:sz="0" w:space="0" w:color="auto"/>
                  </w:divBdr>
                  <w:divsChild>
                    <w:div w:id="1629898578">
                      <w:marLeft w:val="0"/>
                      <w:marRight w:val="0"/>
                      <w:marTop w:val="0"/>
                      <w:marBottom w:val="0"/>
                      <w:divBdr>
                        <w:top w:val="none" w:sz="0" w:space="0" w:color="auto"/>
                        <w:left w:val="none" w:sz="0" w:space="0" w:color="auto"/>
                        <w:bottom w:val="none" w:sz="0" w:space="0" w:color="auto"/>
                        <w:right w:val="none" w:sz="0" w:space="0" w:color="auto"/>
                      </w:divBdr>
                      <w:divsChild>
                        <w:div w:id="463692853">
                          <w:marLeft w:val="0"/>
                          <w:marRight w:val="0"/>
                          <w:marTop w:val="389"/>
                          <w:marBottom w:val="0"/>
                          <w:divBdr>
                            <w:top w:val="none" w:sz="0" w:space="0" w:color="auto"/>
                            <w:left w:val="none" w:sz="0" w:space="0" w:color="auto"/>
                            <w:bottom w:val="none" w:sz="0" w:space="0" w:color="auto"/>
                            <w:right w:val="none" w:sz="0" w:space="0" w:color="auto"/>
                          </w:divBdr>
                          <w:divsChild>
                            <w:div w:id="2071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861778">
      <w:bodyDiv w:val="1"/>
      <w:marLeft w:val="0"/>
      <w:marRight w:val="0"/>
      <w:marTop w:val="0"/>
      <w:marBottom w:val="0"/>
      <w:divBdr>
        <w:top w:val="none" w:sz="0" w:space="0" w:color="auto"/>
        <w:left w:val="none" w:sz="0" w:space="0" w:color="auto"/>
        <w:bottom w:val="none" w:sz="0" w:space="0" w:color="auto"/>
        <w:right w:val="none" w:sz="0" w:space="0" w:color="auto"/>
      </w:divBdr>
    </w:div>
    <w:div w:id="543717902">
      <w:bodyDiv w:val="1"/>
      <w:marLeft w:val="0"/>
      <w:marRight w:val="0"/>
      <w:marTop w:val="0"/>
      <w:marBottom w:val="0"/>
      <w:divBdr>
        <w:top w:val="none" w:sz="0" w:space="0" w:color="auto"/>
        <w:left w:val="none" w:sz="0" w:space="0" w:color="auto"/>
        <w:bottom w:val="none" w:sz="0" w:space="0" w:color="auto"/>
        <w:right w:val="none" w:sz="0" w:space="0" w:color="auto"/>
      </w:divBdr>
    </w:div>
    <w:div w:id="554509126">
      <w:bodyDiv w:val="1"/>
      <w:marLeft w:val="0"/>
      <w:marRight w:val="0"/>
      <w:marTop w:val="0"/>
      <w:marBottom w:val="0"/>
      <w:divBdr>
        <w:top w:val="none" w:sz="0" w:space="0" w:color="auto"/>
        <w:left w:val="none" w:sz="0" w:space="0" w:color="auto"/>
        <w:bottom w:val="none" w:sz="0" w:space="0" w:color="auto"/>
        <w:right w:val="none" w:sz="0" w:space="0" w:color="auto"/>
      </w:divBdr>
    </w:div>
    <w:div w:id="581452834">
      <w:bodyDiv w:val="1"/>
      <w:marLeft w:val="0"/>
      <w:marRight w:val="0"/>
      <w:marTop w:val="0"/>
      <w:marBottom w:val="0"/>
      <w:divBdr>
        <w:top w:val="none" w:sz="0" w:space="0" w:color="auto"/>
        <w:left w:val="none" w:sz="0" w:space="0" w:color="auto"/>
        <w:bottom w:val="none" w:sz="0" w:space="0" w:color="auto"/>
        <w:right w:val="none" w:sz="0" w:space="0" w:color="auto"/>
      </w:divBdr>
    </w:div>
    <w:div w:id="690029630">
      <w:bodyDiv w:val="1"/>
      <w:marLeft w:val="0"/>
      <w:marRight w:val="0"/>
      <w:marTop w:val="0"/>
      <w:marBottom w:val="0"/>
      <w:divBdr>
        <w:top w:val="none" w:sz="0" w:space="0" w:color="auto"/>
        <w:left w:val="none" w:sz="0" w:space="0" w:color="auto"/>
        <w:bottom w:val="none" w:sz="0" w:space="0" w:color="auto"/>
        <w:right w:val="none" w:sz="0" w:space="0" w:color="auto"/>
      </w:divBdr>
    </w:div>
    <w:div w:id="772554437">
      <w:bodyDiv w:val="1"/>
      <w:marLeft w:val="0"/>
      <w:marRight w:val="0"/>
      <w:marTop w:val="0"/>
      <w:marBottom w:val="0"/>
      <w:divBdr>
        <w:top w:val="none" w:sz="0" w:space="0" w:color="auto"/>
        <w:left w:val="none" w:sz="0" w:space="0" w:color="auto"/>
        <w:bottom w:val="none" w:sz="0" w:space="0" w:color="auto"/>
        <w:right w:val="none" w:sz="0" w:space="0" w:color="auto"/>
      </w:divBdr>
    </w:div>
    <w:div w:id="820385874">
      <w:bodyDiv w:val="1"/>
      <w:marLeft w:val="0"/>
      <w:marRight w:val="0"/>
      <w:marTop w:val="0"/>
      <w:marBottom w:val="0"/>
      <w:divBdr>
        <w:top w:val="none" w:sz="0" w:space="0" w:color="auto"/>
        <w:left w:val="none" w:sz="0" w:space="0" w:color="auto"/>
        <w:bottom w:val="none" w:sz="0" w:space="0" w:color="auto"/>
        <w:right w:val="none" w:sz="0" w:space="0" w:color="auto"/>
      </w:divBdr>
    </w:div>
    <w:div w:id="850920501">
      <w:bodyDiv w:val="1"/>
      <w:marLeft w:val="0"/>
      <w:marRight w:val="0"/>
      <w:marTop w:val="0"/>
      <w:marBottom w:val="0"/>
      <w:divBdr>
        <w:top w:val="none" w:sz="0" w:space="0" w:color="auto"/>
        <w:left w:val="none" w:sz="0" w:space="0" w:color="auto"/>
        <w:bottom w:val="none" w:sz="0" w:space="0" w:color="auto"/>
        <w:right w:val="none" w:sz="0" w:space="0" w:color="auto"/>
      </w:divBdr>
    </w:div>
    <w:div w:id="853804861">
      <w:bodyDiv w:val="1"/>
      <w:marLeft w:val="0"/>
      <w:marRight w:val="0"/>
      <w:marTop w:val="0"/>
      <w:marBottom w:val="0"/>
      <w:divBdr>
        <w:top w:val="none" w:sz="0" w:space="0" w:color="auto"/>
        <w:left w:val="none" w:sz="0" w:space="0" w:color="auto"/>
        <w:bottom w:val="none" w:sz="0" w:space="0" w:color="auto"/>
        <w:right w:val="none" w:sz="0" w:space="0" w:color="auto"/>
      </w:divBdr>
    </w:div>
    <w:div w:id="876746053">
      <w:bodyDiv w:val="1"/>
      <w:marLeft w:val="0"/>
      <w:marRight w:val="0"/>
      <w:marTop w:val="0"/>
      <w:marBottom w:val="0"/>
      <w:divBdr>
        <w:top w:val="none" w:sz="0" w:space="0" w:color="auto"/>
        <w:left w:val="none" w:sz="0" w:space="0" w:color="auto"/>
        <w:bottom w:val="none" w:sz="0" w:space="0" w:color="auto"/>
        <w:right w:val="none" w:sz="0" w:space="0" w:color="auto"/>
      </w:divBdr>
    </w:div>
    <w:div w:id="887451590">
      <w:bodyDiv w:val="1"/>
      <w:marLeft w:val="0"/>
      <w:marRight w:val="0"/>
      <w:marTop w:val="0"/>
      <w:marBottom w:val="0"/>
      <w:divBdr>
        <w:top w:val="none" w:sz="0" w:space="0" w:color="auto"/>
        <w:left w:val="none" w:sz="0" w:space="0" w:color="auto"/>
        <w:bottom w:val="none" w:sz="0" w:space="0" w:color="auto"/>
        <w:right w:val="none" w:sz="0" w:space="0" w:color="auto"/>
      </w:divBdr>
    </w:div>
    <w:div w:id="894001142">
      <w:bodyDiv w:val="1"/>
      <w:marLeft w:val="0"/>
      <w:marRight w:val="0"/>
      <w:marTop w:val="0"/>
      <w:marBottom w:val="0"/>
      <w:divBdr>
        <w:top w:val="none" w:sz="0" w:space="0" w:color="auto"/>
        <w:left w:val="none" w:sz="0" w:space="0" w:color="auto"/>
        <w:bottom w:val="none" w:sz="0" w:space="0" w:color="auto"/>
        <w:right w:val="none" w:sz="0" w:space="0" w:color="auto"/>
      </w:divBdr>
    </w:div>
    <w:div w:id="917709099">
      <w:bodyDiv w:val="1"/>
      <w:marLeft w:val="0"/>
      <w:marRight w:val="0"/>
      <w:marTop w:val="0"/>
      <w:marBottom w:val="0"/>
      <w:divBdr>
        <w:top w:val="none" w:sz="0" w:space="0" w:color="auto"/>
        <w:left w:val="none" w:sz="0" w:space="0" w:color="auto"/>
        <w:bottom w:val="none" w:sz="0" w:space="0" w:color="auto"/>
        <w:right w:val="none" w:sz="0" w:space="0" w:color="auto"/>
      </w:divBdr>
    </w:div>
    <w:div w:id="951791257">
      <w:bodyDiv w:val="1"/>
      <w:marLeft w:val="0"/>
      <w:marRight w:val="0"/>
      <w:marTop w:val="0"/>
      <w:marBottom w:val="0"/>
      <w:divBdr>
        <w:top w:val="none" w:sz="0" w:space="0" w:color="auto"/>
        <w:left w:val="none" w:sz="0" w:space="0" w:color="auto"/>
        <w:bottom w:val="none" w:sz="0" w:space="0" w:color="auto"/>
        <w:right w:val="none" w:sz="0" w:space="0" w:color="auto"/>
      </w:divBdr>
    </w:div>
    <w:div w:id="992099493">
      <w:bodyDiv w:val="1"/>
      <w:marLeft w:val="0"/>
      <w:marRight w:val="0"/>
      <w:marTop w:val="0"/>
      <w:marBottom w:val="0"/>
      <w:divBdr>
        <w:top w:val="none" w:sz="0" w:space="0" w:color="auto"/>
        <w:left w:val="none" w:sz="0" w:space="0" w:color="auto"/>
        <w:bottom w:val="none" w:sz="0" w:space="0" w:color="auto"/>
        <w:right w:val="none" w:sz="0" w:space="0" w:color="auto"/>
      </w:divBdr>
    </w:div>
    <w:div w:id="1048797885">
      <w:bodyDiv w:val="1"/>
      <w:marLeft w:val="0"/>
      <w:marRight w:val="0"/>
      <w:marTop w:val="0"/>
      <w:marBottom w:val="0"/>
      <w:divBdr>
        <w:top w:val="none" w:sz="0" w:space="0" w:color="auto"/>
        <w:left w:val="none" w:sz="0" w:space="0" w:color="auto"/>
        <w:bottom w:val="none" w:sz="0" w:space="0" w:color="auto"/>
        <w:right w:val="none" w:sz="0" w:space="0" w:color="auto"/>
      </w:divBdr>
      <w:divsChild>
        <w:div w:id="381758973">
          <w:marLeft w:val="0"/>
          <w:marRight w:val="0"/>
          <w:marTop w:val="480"/>
          <w:marBottom w:val="240"/>
          <w:divBdr>
            <w:top w:val="none" w:sz="0" w:space="0" w:color="auto"/>
            <w:left w:val="none" w:sz="0" w:space="0" w:color="auto"/>
            <w:bottom w:val="none" w:sz="0" w:space="0" w:color="auto"/>
            <w:right w:val="none" w:sz="0" w:space="0" w:color="auto"/>
          </w:divBdr>
        </w:div>
        <w:div w:id="1780638458">
          <w:marLeft w:val="0"/>
          <w:marRight w:val="0"/>
          <w:marTop w:val="0"/>
          <w:marBottom w:val="567"/>
          <w:divBdr>
            <w:top w:val="none" w:sz="0" w:space="0" w:color="auto"/>
            <w:left w:val="none" w:sz="0" w:space="0" w:color="auto"/>
            <w:bottom w:val="none" w:sz="0" w:space="0" w:color="auto"/>
            <w:right w:val="none" w:sz="0" w:space="0" w:color="auto"/>
          </w:divBdr>
        </w:div>
      </w:divsChild>
    </w:div>
    <w:div w:id="1050690090">
      <w:bodyDiv w:val="1"/>
      <w:marLeft w:val="0"/>
      <w:marRight w:val="0"/>
      <w:marTop w:val="0"/>
      <w:marBottom w:val="0"/>
      <w:divBdr>
        <w:top w:val="none" w:sz="0" w:space="0" w:color="auto"/>
        <w:left w:val="none" w:sz="0" w:space="0" w:color="auto"/>
        <w:bottom w:val="none" w:sz="0" w:space="0" w:color="auto"/>
        <w:right w:val="none" w:sz="0" w:space="0" w:color="auto"/>
      </w:divBdr>
    </w:div>
    <w:div w:id="1056272235">
      <w:bodyDiv w:val="1"/>
      <w:marLeft w:val="0"/>
      <w:marRight w:val="0"/>
      <w:marTop w:val="0"/>
      <w:marBottom w:val="0"/>
      <w:divBdr>
        <w:top w:val="none" w:sz="0" w:space="0" w:color="auto"/>
        <w:left w:val="none" w:sz="0" w:space="0" w:color="auto"/>
        <w:bottom w:val="none" w:sz="0" w:space="0" w:color="auto"/>
        <w:right w:val="none" w:sz="0" w:space="0" w:color="auto"/>
      </w:divBdr>
    </w:div>
    <w:div w:id="1119684735">
      <w:bodyDiv w:val="1"/>
      <w:marLeft w:val="0"/>
      <w:marRight w:val="0"/>
      <w:marTop w:val="0"/>
      <w:marBottom w:val="0"/>
      <w:divBdr>
        <w:top w:val="none" w:sz="0" w:space="0" w:color="auto"/>
        <w:left w:val="none" w:sz="0" w:space="0" w:color="auto"/>
        <w:bottom w:val="none" w:sz="0" w:space="0" w:color="auto"/>
        <w:right w:val="none" w:sz="0" w:space="0" w:color="auto"/>
      </w:divBdr>
    </w:div>
    <w:div w:id="1128547624">
      <w:bodyDiv w:val="1"/>
      <w:marLeft w:val="0"/>
      <w:marRight w:val="0"/>
      <w:marTop w:val="0"/>
      <w:marBottom w:val="0"/>
      <w:divBdr>
        <w:top w:val="none" w:sz="0" w:space="0" w:color="auto"/>
        <w:left w:val="none" w:sz="0" w:space="0" w:color="auto"/>
        <w:bottom w:val="none" w:sz="0" w:space="0" w:color="auto"/>
        <w:right w:val="none" w:sz="0" w:space="0" w:color="auto"/>
      </w:divBdr>
    </w:div>
    <w:div w:id="1143351738">
      <w:bodyDiv w:val="1"/>
      <w:marLeft w:val="0"/>
      <w:marRight w:val="0"/>
      <w:marTop w:val="0"/>
      <w:marBottom w:val="0"/>
      <w:divBdr>
        <w:top w:val="none" w:sz="0" w:space="0" w:color="auto"/>
        <w:left w:val="none" w:sz="0" w:space="0" w:color="auto"/>
        <w:bottom w:val="none" w:sz="0" w:space="0" w:color="auto"/>
        <w:right w:val="none" w:sz="0" w:space="0" w:color="auto"/>
      </w:divBdr>
      <w:divsChild>
        <w:div w:id="951665924">
          <w:marLeft w:val="0"/>
          <w:marRight w:val="0"/>
          <w:marTop w:val="0"/>
          <w:marBottom w:val="0"/>
          <w:divBdr>
            <w:top w:val="none" w:sz="0" w:space="0" w:color="auto"/>
            <w:left w:val="none" w:sz="0" w:space="0" w:color="auto"/>
            <w:bottom w:val="none" w:sz="0" w:space="0" w:color="auto"/>
            <w:right w:val="none" w:sz="0" w:space="0" w:color="auto"/>
          </w:divBdr>
          <w:divsChild>
            <w:div w:id="575093038">
              <w:marLeft w:val="0"/>
              <w:marRight w:val="0"/>
              <w:marTop w:val="0"/>
              <w:marBottom w:val="0"/>
              <w:divBdr>
                <w:top w:val="none" w:sz="0" w:space="0" w:color="auto"/>
                <w:left w:val="none" w:sz="0" w:space="0" w:color="auto"/>
                <w:bottom w:val="none" w:sz="0" w:space="0" w:color="auto"/>
                <w:right w:val="none" w:sz="0" w:space="0" w:color="auto"/>
              </w:divBdr>
              <w:divsChild>
                <w:div w:id="877816957">
                  <w:marLeft w:val="0"/>
                  <w:marRight w:val="0"/>
                  <w:marTop w:val="0"/>
                  <w:marBottom w:val="0"/>
                  <w:divBdr>
                    <w:top w:val="none" w:sz="0" w:space="0" w:color="auto"/>
                    <w:left w:val="none" w:sz="0" w:space="0" w:color="auto"/>
                    <w:bottom w:val="none" w:sz="0" w:space="0" w:color="auto"/>
                    <w:right w:val="none" w:sz="0" w:space="0" w:color="auto"/>
                  </w:divBdr>
                  <w:divsChild>
                    <w:div w:id="1741169568">
                      <w:marLeft w:val="0"/>
                      <w:marRight w:val="0"/>
                      <w:marTop w:val="0"/>
                      <w:marBottom w:val="0"/>
                      <w:divBdr>
                        <w:top w:val="none" w:sz="0" w:space="0" w:color="auto"/>
                        <w:left w:val="none" w:sz="0" w:space="0" w:color="auto"/>
                        <w:bottom w:val="none" w:sz="0" w:space="0" w:color="auto"/>
                        <w:right w:val="none" w:sz="0" w:space="0" w:color="auto"/>
                      </w:divBdr>
                      <w:divsChild>
                        <w:div w:id="1840736162">
                          <w:marLeft w:val="0"/>
                          <w:marRight w:val="0"/>
                          <w:marTop w:val="300"/>
                          <w:marBottom w:val="0"/>
                          <w:divBdr>
                            <w:top w:val="none" w:sz="0" w:space="0" w:color="auto"/>
                            <w:left w:val="none" w:sz="0" w:space="0" w:color="auto"/>
                            <w:bottom w:val="none" w:sz="0" w:space="0" w:color="auto"/>
                            <w:right w:val="none" w:sz="0" w:space="0" w:color="auto"/>
                          </w:divBdr>
                          <w:divsChild>
                            <w:div w:id="18504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650540">
      <w:bodyDiv w:val="1"/>
      <w:marLeft w:val="0"/>
      <w:marRight w:val="0"/>
      <w:marTop w:val="0"/>
      <w:marBottom w:val="0"/>
      <w:divBdr>
        <w:top w:val="none" w:sz="0" w:space="0" w:color="auto"/>
        <w:left w:val="none" w:sz="0" w:space="0" w:color="auto"/>
        <w:bottom w:val="none" w:sz="0" w:space="0" w:color="auto"/>
        <w:right w:val="none" w:sz="0" w:space="0" w:color="auto"/>
      </w:divBdr>
    </w:div>
    <w:div w:id="1198859433">
      <w:bodyDiv w:val="1"/>
      <w:marLeft w:val="0"/>
      <w:marRight w:val="0"/>
      <w:marTop w:val="0"/>
      <w:marBottom w:val="0"/>
      <w:divBdr>
        <w:top w:val="none" w:sz="0" w:space="0" w:color="auto"/>
        <w:left w:val="none" w:sz="0" w:space="0" w:color="auto"/>
        <w:bottom w:val="none" w:sz="0" w:space="0" w:color="auto"/>
        <w:right w:val="none" w:sz="0" w:space="0" w:color="auto"/>
      </w:divBdr>
    </w:div>
    <w:div w:id="1311596767">
      <w:bodyDiv w:val="1"/>
      <w:marLeft w:val="0"/>
      <w:marRight w:val="0"/>
      <w:marTop w:val="0"/>
      <w:marBottom w:val="0"/>
      <w:divBdr>
        <w:top w:val="none" w:sz="0" w:space="0" w:color="auto"/>
        <w:left w:val="none" w:sz="0" w:space="0" w:color="auto"/>
        <w:bottom w:val="none" w:sz="0" w:space="0" w:color="auto"/>
        <w:right w:val="none" w:sz="0" w:space="0" w:color="auto"/>
      </w:divBdr>
    </w:div>
    <w:div w:id="1320578885">
      <w:bodyDiv w:val="1"/>
      <w:marLeft w:val="0"/>
      <w:marRight w:val="0"/>
      <w:marTop w:val="0"/>
      <w:marBottom w:val="0"/>
      <w:divBdr>
        <w:top w:val="none" w:sz="0" w:space="0" w:color="auto"/>
        <w:left w:val="none" w:sz="0" w:space="0" w:color="auto"/>
        <w:bottom w:val="none" w:sz="0" w:space="0" w:color="auto"/>
        <w:right w:val="none" w:sz="0" w:space="0" w:color="auto"/>
      </w:divBdr>
    </w:div>
    <w:div w:id="1382368511">
      <w:bodyDiv w:val="1"/>
      <w:marLeft w:val="0"/>
      <w:marRight w:val="0"/>
      <w:marTop w:val="0"/>
      <w:marBottom w:val="0"/>
      <w:divBdr>
        <w:top w:val="none" w:sz="0" w:space="0" w:color="auto"/>
        <w:left w:val="none" w:sz="0" w:space="0" w:color="auto"/>
        <w:bottom w:val="none" w:sz="0" w:space="0" w:color="auto"/>
        <w:right w:val="none" w:sz="0" w:space="0" w:color="auto"/>
      </w:divBdr>
    </w:div>
    <w:div w:id="1427379807">
      <w:bodyDiv w:val="1"/>
      <w:marLeft w:val="0"/>
      <w:marRight w:val="0"/>
      <w:marTop w:val="0"/>
      <w:marBottom w:val="0"/>
      <w:divBdr>
        <w:top w:val="none" w:sz="0" w:space="0" w:color="auto"/>
        <w:left w:val="none" w:sz="0" w:space="0" w:color="auto"/>
        <w:bottom w:val="none" w:sz="0" w:space="0" w:color="auto"/>
        <w:right w:val="none" w:sz="0" w:space="0" w:color="auto"/>
      </w:divBdr>
    </w:div>
    <w:div w:id="1431658251">
      <w:bodyDiv w:val="1"/>
      <w:marLeft w:val="0"/>
      <w:marRight w:val="0"/>
      <w:marTop w:val="0"/>
      <w:marBottom w:val="0"/>
      <w:divBdr>
        <w:top w:val="none" w:sz="0" w:space="0" w:color="auto"/>
        <w:left w:val="none" w:sz="0" w:space="0" w:color="auto"/>
        <w:bottom w:val="none" w:sz="0" w:space="0" w:color="auto"/>
        <w:right w:val="none" w:sz="0" w:space="0" w:color="auto"/>
      </w:divBdr>
    </w:div>
    <w:div w:id="1447240250">
      <w:bodyDiv w:val="1"/>
      <w:marLeft w:val="0"/>
      <w:marRight w:val="0"/>
      <w:marTop w:val="0"/>
      <w:marBottom w:val="0"/>
      <w:divBdr>
        <w:top w:val="none" w:sz="0" w:space="0" w:color="auto"/>
        <w:left w:val="none" w:sz="0" w:space="0" w:color="auto"/>
        <w:bottom w:val="none" w:sz="0" w:space="0" w:color="auto"/>
        <w:right w:val="none" w:sz="0" w:space="0" w:color="auto"/>
      </w:divBdr>
    </w:div>
    <w:div w:id="1452016954">
      <w:bodyDiv w:val="1"/>
      <w:marLeft w:val="0"/>
      <w:marRight w:val="0"/>
      <w:marTop w:val="0"/>
      <w:marBottom w:val="0"/>
      <w:divBdr>
        <w:top w:val="none" w:sz="0" w:space="0" w:color="auto"/>
        <w:left w:val="none" w:sz="0" w:space="0" w:color="auto"/>
        <w:bottom w:val="none" w:sz="0" w:space="0" w:color="auto"/>
        <w:right w:val="none" w:sz="0" w:space="0" w:color="auto"/>
      </w:divBdr>
    </w:div>
    <w:div w:id="1519854209">
      <w:bodyDiv w:val="1"/>
      <w:marLeft w:val="0"/>
      <w:marRight w:val="0"/>
      <w:marTop w:val="0"/>
      <w:marBottom w:val="0"/>
      <w:divBdr>
        <w:top w:val="none" w:sz="0" w:space="0" w:color="auto"/>
        <w:left w:val="none" w:sz="0" w:space="0" w:color="auto"/>
        <w:bottom w:val="none" w:sz="0" w:space="0" w:color="auto"/>
        <w:right w:val="none" w:sz="0" w:space="0" w:color="auto"/>
      </w:divBdr>
    </w:div>
    <w:div w:id="1523936873">
      <w:bodyDiv w:val="1"/>
      <w:marLeft w:val="0"/>
      <w:marRight w:val="0"/>
      <w:marTop w:val="0"/>
      <w:marBottom w:val="0"/>
      <w:divBdr>
        <w:top w:val="none" w:sz="0" w:space="0" w:color="auto"/>
        <w:left w:val="none" w:sz="0" w:space="0" w:color="auto"/>
        <w:bottom w:val="none" w:sz="0" w:space="0" w:color="auto"/>
        <w:right w:val="none" w:sz="0" w:space="0" w:color="auto"/>
      </w:divBdr>
    </w:div>
    <w:div w:id="1528179786">
      <w:bodyDiv w:val="1"/>
      <w:marLeft w:val="0"/>
      <w:marRight w:val="0"/>
      <w:marTop w:val="0"/>
      <w:marBottom w:val="0"/>
      <w:divBdr>
        <w:top w:val="none" w:sz="0" w:space="0" w:color="auto"/>
        <w:left w:val="none" w:sz="0" w:space="0" w:color="auto"/>
        <w:bottom w:val="none" w:sz="0" w:space="0" w:color="auto"/>
        <w:right w:val="none" w:sz="0" w:space="0" w:color="auto"/>
      </w:divBdr>
    </w:div>
    <w:div w:id="1567569806">
      <w:bodyDiv w:val="1"/>
      <w:marLeft w:val="0"/>
      <w:marRight w:val="0"/>
      <w:marTop w:val="0"/>
      <w:marBottom w:val="0"/>
      <w:divBdr>
        <w:top w:val="none" w:sz="0" w:space="0" w:color="auto"/>
        <w:left w:val="none" w:sz="0" w:space="0" w:color="auto"/>
        <w:bottom w:val="none" w:sz="0" w:space="0" w:color="auto"/>
        <w:right w:val="none" w:sz="0" w:space="0" w:color="auto"/>
      </w:divBdr>
    </w:div>
    <w:div w:id="1614822311">
      <w:bodyDiv w:val="1"/>
      <w:marLeft w:val="0"/>
      <w:marRight w:val="0"/>
      <w:marTop w:val="0"/>
      <w:marBottom w:val="0"/>
      <w:divBdr>
        <w:top w:val="none" w:sz="0" w:space="0" w:color="auto"/>
        <w:left w:val="none" w:sz="0" w:space="0" w:color="auto"/>
        <w:bottom w:val="none" w:sz="0" w:space="0" w:color="auto"/>
        <w:right w:val="none" w:sz="0" w:space="0" w:color="auto"/>
      </w:divBdr>
    </w:div>
    <w:div w:id="1666934909">
      <w:bodyDiv w:val="1"/>
      <w:marLeft w:val="0"/>
      <w:marRight w:val="0"/>
      <w:marTop w:val="0"/>
      <w:marBottom w:val="0"/>
      <w:divBdr>
        <w:top w:val="none" w:sz="0" w:space="0" w:color="auto"/>
        <w:left w:val="none" w:sz="0" w:space="0" w:color="auto"/>
        <w:bottom w:val="none" w:sz="0" w:space="0" w:color="auto"/>
        <w:right w:val="none" w:sz="0" w:space="0" w:color="auto"/>
      </w:divBdr>
    </w:div>
    <w:div w:id="1673676297">
      <w:bodyDiv w:val="1"/>
      <w:marLeft w:val="0"/>
      <w:marRight w:val="0"/>
      <w:marTop w:val="0"/>
      <w:marBottom w:val="0"/>
      <w:divBdr>
        <w:top w:val="none" w:sz="0" w:space="0" w:color="auto"/>
        <w:left w:val="none" w:sz="0" w:space="0" w:color="auto"/>
        <w:bottom w:val="none" w:sz="0" w:space="0" w:color="auto"/>
        <w:right w:val="none" w:sz="0" w:space="0" w:color="auto"/>
      </w:divBdr>
      <w:divsChild>
        <w:div w:id="545071819">
          <w:marLeft w:val="0"/>
          <w:marRight w:val="0"/>
          <w:marTop w:val="0"/>
          <w:marBottom w:val="0"/>
          <w:divBdr>
            <w:top w:val="none" w:sz="0" w:space="0" w:color="auto"/>
            <w:left w:val="none" w:sz="0" w:space="0" w:color="auto"/>
            <w:bottom w:val="none" w:sz="0" w:space="0" w:color="auto"/>
            <w:right w:val="none" w:sz="0" w:space="0" w:color="auto"/>
          </w:divBdr>
        </w:div>
        <w:div w:id="1614170632">
          <w:marLeft w:val="0"/>
          <w:marRight w:val="0"/>
          <w:marTop w:val="0"/>
          <w:marBottom w:val="0"/>
          <w:divBdr>
            <w:top w:val="none" w:sz="0" w:space="0" w:color="auto"/>
            <w:left w:val="none" w:sz="0" w:space="0" w:color="auto"/>
            <w:bottom w:val="none" w:sz="0" w:space="0" w:color="auto"/>
            <w:right w:val="none" w:sz="0" w:space="0" w:color="auto"/>
          </w:divBdr>
        </w:div>
        <w:div w:id="979185551">
          <w:marLeft w:val="0"/>
          <w:marRight w:val="0"/>
          <w:marTop w:val="0"/>
          <w:marBottom w:val="0"/>
          <w:divBdr>
            <w:top w:val="none" w:sz="0" w:space="0" w:color="auto"/>
            <w:left w:val="none" w:sz="0" w:space="0" w:color="auto"/>
            <w:bottom w:val="none" w:sz="0" w:space="0" w:color="auto"/>
            <w:right w:val="none" w:sz="0" w:space="0" w:color="auto"/>
          </w:divBdr>
        </w:div>
        <w:div w:id="288904141">
          <w:marLeft w:val="0"/>
          <w:marRight w:val="0"/>
          <w:marTop w:val="0"/>
          <w:marBottom w:val="0"/>
          <w:divBdr>
            <w:top w:val="none" w:sz="0" w:space="0" w:color="auto"/>
            <w:left w:val="none" w:sz="0" w:space="0" w:color="auto"/>
            <w:bottom w:val="none" w:sz="0" w:space="0" w:color="auto"/>
            <w:right w:val="none" w:sz="0" w:space="0" w:color="auto"/>
          </w:divBdr>
        </w:div>
        <w:div w:id="125007749">
          <w:marLeft w:val="0"/>
          <w:marRight w:val="0"/>
          <w:marTop w:val="0"/>
          <w:marBottom w:val="0"/>
          <w:divBdr>
            <w:top w:val="none" w:sz="0" w:space="0" w:color="auto"/>
            <w:left w:val="none" w:sz="0" w:space="0" w:color="auto"/>
            <w:bottom w:val="none" w:sz="0" w:space="0" w:color="auto"/>
            <w:right w:val="none" w:sz="0" w:space="0" w:color="auto"/>
          </w:divBdr>
        </w:div>
      </w:divsChild>
    </w:div>
    <w:div w:id="1675037602">
      <w:bodyDiv w:val="1"/>
      <w:marLeft w:val="0"/>
      <w:marRight w:val="0"/>
      <w:marTop w:val="0"/>
      <w:marBottom w:val="0"/>
      <w:divBdr>
        <w:top w:val="none" w:sz="0" w:space="0" w:color="auto"/>
        <w:left w:val="none" w:sz="0" w:space="0" w:color="auto"/>
        <w:bottom w:val="none" w:sz="0" w:space="0" w:color="auto"/>
        <w:right w:val="none" w:sz="0" w:space="0" w:color="auto"/>
      </w:divBdr>
    </w:div>
    <w:div w:id="1708917078">
      <w:bodyDiv w:val="1"/>
      <w:marLeft w:val="0"/>
      <w:marRight w:val="0"/>
      <w:marTop w:val="0"/>
      <w:marBottom w:val="0"/>
      <w:divBdr>
        <w:top w:val="none" w:sz="0" w:space="0" w:color="auto"/>
        <w:left w:val="none" w:sz="0" w:space="0" w:color="auto"/>
        <w:bottom w:val="none" w:sz="0" w:space="0" w:color="auto"/>
        <w:right w:val="none" w:sz="0" w:space="0" w:color="auto"/>
      </w:divBdr>
    </w:div>
    <w:div w:id="1709644495">
      <w:bodyDiv w:val="1"/>
      <w:marLeft w:val="0"/>
      <w:marRight w:val="0"/>
      <w:marTop w:val="0"/>
      <w:marBottom w:val="0"/>
      <w:divBdr>
        <w:top w:val="none" w:sz="0" w:space="0" w:color="auto"/>
        <w:left w:val="none" w:sz="0" w:space="0" w:color="auto"/>
        <w:bottom w:val="none" w:sz="0" w:space="0" w:color="auto"/>
        <w:right w:val="none" w:sz="0" w:space="0" w:color="auto"/>
      </w:divBdr>
    </w:div>
    <w:div w:id="1748529553">
      <w:bodyDiv w:val="1"/>
      <w:marLeft w:val="0"/>
      <w:marRight w:val="0"/>
      <w:marTop w:val="0"/>
      <w:marBottom w:val="0"/>
      <w:divBdr>
        <w:top w:val="none" w:sz="0" w:space="0" w:color="auto"/>
        <w:left w:val="none" w:sz="0" w:space="0" w:color="auto"/>
        <w:bottom w:val="none" w:sz="0" w:space="0" w:color="auto"/>
        <w:right w:val="none" w:sz="0" w:space="0" w:color="auto"/>
      </w:divBdr>
    </w:div>
    <w:div w:id="1757629127">
      <w:bodyDiv w:val="1"/>
      <w:marLeft w:val="0"/>
      <w:marRight w:val="0"/>
      <w:marTop w:val="0"/>
      <w:marBottom w:val="0"/>
      <w:divBdr>
        <w:top w:val="none" w:sz="0" w:space="0" w:color="auto"/>
        <w:left w:val="none" w:sz="0" w:space="0" w:color="auto"/>
        <w:bottom w:val="none" w:sz="0" w:space="0" w:color="auto"/>
        <w:right w:val="none" w:sz="0" w:space="0" w:color="auto"/>
      </w:divBdr>
    </w:div>
    <w:div w:id="1773087248">
      <w:bodyDiv w:val="1"/>
      <w:marLeft w:val="0"/>
      <w:marRight w:val="0"/>
      <w:marTop w:val="0"/>
      <w:marBottom w:val="0"/>
      <w:divBdr>
        <w:top w:val="none" w:sz="0" w:space="0" w:color="auto"/>
        <w:left w:val="none" w:sz="0" w:space="0" w:color="auto"/>
        <w:bottom w:val="none" w:sz="0" w:space="0" w:color="auto"/>
        <w:right w:val="none" w:sz="0" w:space="0" w:color="auto"/>
      </w:divBdr>
    </w:div>
    <w:div w:id="1796367501">
      <w:bodyDiv w:val="1"/>
      <w:marLeft w:val="0"/>
      <w:marRight w:val="0"/>
      <w:marTop w:val="0"/>
      <w:marBottom w:val="0"/>
      <w:divBdr>
        <w:top w:val="none" w:sz="0" w:space="0" w:color="auto"/>
        <w:left w:val="none" w:sz="0" w:space="0" w:color="auto"/>
        <w:bottom w:val="none" w:sz="0" w:space="0" w:color="auto"/>
        <w:right w:val="none" w:sz="0" w:space="0" w:color="auto"/>
      </w:divBdr>
    </w:div>
    <w:div w:id="1804300097">
      <w:bodyDiv w:val="1"/>
      <w:marLeft w:val="0"/>
      <w:marRight w:val="0"/>
      <w:marTop w:val="0"/>
      <w:marBottom w:val="0"/>
      <w:divBdr>
        <w:top w:val="none" w:sz="0" w:space="0" w:color="auto"/>
        <w:left w:val="none" w:sz="0" w:space="0" w:color="auto"/>
        <w:bottom w:val="none" w:sz="0" w:space="0" w:color="auto"/>
        <w:right w:val="none" w:sz="0" w:space="0" w:color="auto"/>
      </w:divBdr>
    </w:div>
    <w:div w:id="1817187179">
      <w:bodyDiv w:val="1"/>
      <w:marLeft w:val="0"/>
      <w:marRight w:val="0"/>
      <w:marTop w:val="0"/>
      <w:marBottom w:val="0"/>
      <w:divBdr>
        <w:top w:val="none" w:sz="0" w:space="0" w:color="auto"/>
        <w:left w:val="none" w:sz="0" w:space="0" w:color="auto"/>
        <w:bottom w:val="none" w:sz="0" w:space="0" w:color="auto"/>
        <w:right w:val="none" w:sz="0" w:space="0" w:color="auto"/>
      </w:divBdr>
    </w:div>
    <w:div w:id="1831293766">
      <w:bodyDiv w:val="1"/>
      <w:marLeft w:val="0"/>
      <w:marRight w:val="0"/>
      <w:marTop w:val="0"/>
      <w:marBottom w:val="0"/>
      <w:divBdr>
        <w:top w:val="none" w:sz="0" w:space="0" w:color="auto"/>
        <w:left w:val="none" w:sz="0" w:space="0" w:color="auto"/>
        <w:bottom w:val="none" w:sz="0" w:space="0" w:color="auto"/>
        <w:right w:val="none" w:sz="0" w:space="0" w:color="auto"/>
      </w:divBdr>
    </w:div>
    <w:div w:id="1873759492">
      <w:bodyDiv w:val="1"/>
      <w:marLeft w:val="0"/>
      <w:marRight w:val="0"/>
      <w:marTop w:val="0"/>
      <w:marBottom w:val="0"/>
      <w:divBdr>
        <w:top w:val="none" w:sz="0" w:space="0" w:color="auto"/>
        <w:left w:val="none" w:sz="0" w:space="0" w:color="auto"/>
        <w:bottom w:val="none" w:sz="0" w:space="0" w:color="auto"/>
        <w:right w:val="none" w:sz="0" w:space="0" w:color="auto"/>
      </w:divBdr>
    </w:div>
    <w:div w:id="1892958521">
      <w:bodyDiv w:val="1"/>
      <w:marLeft w:val="0"/>
      <w:marRight w:val="0"/>
      <w:marTop w:val="0"/>
      <w:marBottom w:val="0"/>
      <w:divBdr>
        <w:top w:val="none" w:sz="0" w:space="0" w:color="auto"/>
        <w:left w:val="none" w:sz="0" w:space="0" w:color="auto"/>
        <w:bottom w:val="none" w:sz="0" w:space="0" w:color="auto"/>
        <w:right w:val="none" w:sz="0" w:space="0" w:color="auto"/>
      </w:divBdr>
    </w:div>
    <w:div w:id="1900436163">
      <w:bodyDiv w:val="1"/>
      <w:marLeft w:val="0"/>
      <w:marRight w:val="0"/>
      <w:marTop w:val="0"/>
      <w:marBottom w:val="0"/>
      <w:divBdr>
        <w:top w:val="none" w:sz="0" w:space="0" w:color="auto"/>
        <w:left w:val="none" w:sz="0" w:space="0" w:color="auto"/>
        <w:bottom w:val="none" w:sz="0" w:space="0" w:color="auto"/>
        <w:right w:val="none" w:sz="0" w:space="0" w:color="auto"/>
      </w:divBdr>
    </w:div>
    <w:div w:id="1990748333">
      <w:bodyDiv w:val="1"/>
      <w:marLeft w:val="0"/>
      <w:marRight w:val="0"/>
      <w:marTop w:val="0"/>
      <w:marBottom w:val="0"/>
      <w:divBdr>
        <w:top w:val="none" w:sz="0" w:space="0" w:color="auto"/>
        <w:left w:val="none" w:sz="0" w:space="0" w:color="auto"/>
        <w:bottom w:val="none" w:sz="0" w:space="0" w:color="auto"/>
        <w:right w:val="none" w:sz="0" w:space="0" w:color="auto"/>
      </w:divBdr>
      <w:divsChild>
        <w:div w:id="337733762">
          <w:marLeft w:val="0"/>
          <w:marRight w:val="0"/>
          <w:marTop w:val="0"/>
          <w:marBottom w:val="0"/>
          <w:divBdr>
            <w:top w:val="none" w:sz="0" w:space="0" w:color="auto"/>
            <w:left w:val="none" w:sz="0" w:space="0" w:color="auto"/>
            <w:bottom w:val="none" w:sz="0" w:space="0" w:color="auto"/>
            <w:right w:val="none" w:sz="0" w:space="0" w:color="auto"/>
          </w:divBdr>
          <w:divsChild>
            <w:div w:id="1327980431">
              <w:marLeft w:val="0"/>
              <w:marRight w:val="0"/>
              <w:marTop w:val="0"/>
              <w:marBottom w:val="0"/>
              <w:divBdr>
                <w:top w:val="none" w:sz="0" w:space="0" w:color="auto"/>
                <w:left w:val="none" w:sz="0" w:space="0" w:color="auto"/>
                <w:bottom w:val="none" w:sz="0" w:space="0" w:color="auto"/>
                <w:right w:val="none" w:sz="0" w:space="0" w:color="auto"/>
              </w:divBdr>
              <w:divsChild>
                <w:div w:id="142818300">
                  <w:marLeft w:val="0"/>
                  <w:marRight w:val="0"/>
                  <w:marTop w:val="0"/>
                  <w:marBottom w:val="0"/>
                  <w:divBdr>
                    <w:top w:val="none" w:sz="0" w:space="0" w:color="auto"/>
                    <w:left w:val="none" w:sz="0" w:space="0" w:color="auto"/>
                    <w:bottom w:val="none" w:sz="0" w:space="0" w:color="auto"/>
                    <w:right w:val="none" w:sz="0" w:space="0" w:color="auto"/>
                  </w:divBdr>
                  <w:divsChild>
                    <w:div w:id="512494156">
                      <w:marLeft w:val="0"/>
                      <w:marRight w:val="0"/>
                      <w:marTop w:val="0"/>
                      <w:marBottom w:val="0"/>
                      <w:divBdr>
                        <w:top w:val="none" w:sz="0" w:space="0" w:color="auto"/>
                        <w:left w:val="none" w:sz="0" w:space="0" w:color="auto"/>
                        <w:bottom w:val="none" w:sz="0" w:space="0" w:color="auto"/>
                        <w:right w:val="none" w:sz="0" w:space="0" w:color="auto"/>
                      </w:divBdr>
                      <w:divsChild>
                        <w:div w:id="1123114205">
                          <w:marLeft w:val="0"/>
                          <w:marRight w:val="0"/>
                          <w:marTop w:val="389"/>
                          <w:marBottom w:val="0"/>
                          <w:divBdr>
                            <w:top w:val="none" w:sz="0" w:space="0" w:color="auto"/>
                            <w:left w:val="none" w:sz="0" w:space="0" w:color="auto"/>
                            <w:bottom w:val="none" w:sz="0" w:space="0" w:color="auto"/>
                            <w:right w:val="none" w:sz="0" w:space="0" w:color="auto"/>
                          </w:divBdr>
                          <w:divsChild>
                            <w:div w:id="11839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514393">
      <w:bodyDiv w:val="1"/>
      <w:marLeft w:val="0"/>
      <w:marRight w:val="0"/>
      <w:marTop w:val="0"/>
      <w:marBottom w:val="0"/>
      <w:divBdr>
        <w:top w:val="none" w:sz="0" w:space="0" w:color="auto"/>
        <w:left w:val="none" w:sz="0" w:space="0" w:color="auto"/>
        <w:bottom w:val="none" w:sz="0" w:space="0" w:color="auto"/>
        <w:right w:val="none" w:sz="0" w:space="0" w:color="auto"/>
      </w:divBdr>
    </w:div>
    <w:div w:id="1994868085">
      <w:bodyDiv w:val="1"/>
      <w:marLeft w:val="0"/>
      <w:marRight w:val="0"/>
      <w:marTop w:val="0"/>
      <w:marBottom w:val="0"/>
      <w:divBdr>
        <w:top w:val="none" w:sz="0" w:space="0" w:color="auto"/>
        <w:left w:val="none" w:sz="0" w:space="0" w:color="auto"/>
        <w:bottom w:val="none" w:sz="0" w:space="0" w:color="auto"/>
        <w:right w:val="none" w:sz="0" w:space="0" w:color="auto"/>
      </w:divBdr>
    </w:div>
    <w:div w:id="2021228265">
      <w:bodyDiv w:val="1"/>
      <w:marLeft w:val="0"/>
      <w:marRight w:val="0"/>
      <w:marTop w:val="0"/>
      <w:marBottom w:val="0"/>
      <w:divBdr>
        <w:top w:val="none" w:sz="0" w:space="0" w:color="auto"/>
        <w:left w:val="none" w:sz="0" w:space="0" w:color="auto"/>
        <w:bottom w:val="none" w:sz="0" w:space="0" w:color="auto"/>
        <w:right w:val="none" w:sz="0" w:space="0" w:color="auto"/>
      </w:divBdr>
    </w:div>
    <w:div w:id="2061711680">
      <w:bodyDiv w:val="1"/>
      <w:marLeft w:val="0"/>
      <w:marRight w:val="0"/>
      <w:marTop w:val="0"/>
      <w:marBottom w:val="0"/>
      <w:divBdr>
        <w:top w:val="none" w:sz="0" w:space="0" w:color="auto"/>
        <w:left w:val="none" w:sz="0" w:space="0" w:color="auto"/>
        <w:bottom w:val="none" w:sz="0" w:space="0" w:color="auto"/>
        <w:right w:val="none" w:sz="0" w:space="0" w:color="auto"/>
      </w:divBdr>
    </w:div>
    <w:div w:id="2065791198">
      <w:bodyDiv w:val="1"/>
      <w:marLeft w:val="0"/>
      <w:marRight w:val="0"/>
      <w:marTop w:val="0"/>
      <w:marBottom w:val="0"/>
      <w:divBdr>
        <w:top w:val="none" w:sz="0" w:space="0" w:color="auto"/>
        <w:left w:val="none" w:sz="0" w:space="0" w:color="auto"/>
        <w:bottom w:val="none" w:sz="0" w:space="0" w:color="auto"/>
        <w:right w:val="none" w:sz="0" w:space="0" w:color="auto"/>
      </w:divBdr>
    </w:div>
    <w:div w:id="2089033120">
      <w:bodyDiv w:val="1"/>
      <w:marLeft w:val="0"/>
      <w:marRight w:val="0"/>
      <w:marTop w:val="0"/>
      <w:marBottom w:val="0"/>
      <w:divBdr>
        <w:top w:val="none" w:sz="0" w:space="0" w:color="auto"/>
        <w:left w:val="none" w:sz="0" w:space="0" w:color="auto"/>
        <w:bottom w:val="none" w:sz="0" w:space="0" w:color="auto"/>
        <w:right w:val="none" w:sz="0" w:space="0" w:color="auto"/>
      </w:divBdr>
    </w:div>
    <w:div w:id="212672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3D7B5-DED3-4DFA-95A3-33AD4BEB4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3728</Words>
  <Characters>2125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2015. gada 10. novembra noteikumos Nr. 645 "Darbības programmas "Izaugsme un nodarbinātība" 5.6.2. specifiskā atbalsta mērķa "Teritoriju revitalizācija, reģenerējot degradētās teritorijas atbilstoši pašvaldību integrētajām attī</vt:lpstr>
      <vt:lpstr>Grozījumi Ministru kabineta 2015. gada 10. novembra noteikumos Nr. 645 "Darbības programmas "Izaugsme un nodarbinātība" 5.6.2. specifiskā atbalsta mērķa "Teritoriju revitalizācija, reģenerējot degradētās teritorijas atbilstoši pašvaldību integrētajām attī</vt:lpstr>
    </vt:vector>
  </TitlesOfParts>
  <Company>VARAM</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īstenošanas noteikumi"</dc:title>
  <dc:subject>Noteikumu projekts</dc:subject>
  <dc:creator>LieneDorbe</dc:creator>
  <dc:description>66016767,_x000d_
liene.dorbe@varam.gov.lv</dc:description>
  <cp:lastModifiedBy>Sandra Liniņa</cp:lastModifiedBy>
  <cp:revision>3</cp:revision>
  <cp:lastPrinted>2020-10-07T11:06:00Z</cp:lastPrinted>
  <dcterms:created xsi:type="dcterms:W3CDTF">2021-09-10T07:16:00Z</dcterms:created>
  <dcterms:modified xsi:type="dcterms:W3CDTF">2021-09-10T07:17:00Z</dcterms:modified>
</cp:coreProperties>
</file>