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7A16A615">
      <w:pPr>
        <w:jc w:val="center"/>
        <w15:collapsed w:val="false"/>
        <w:rPr>
          <w:b/>
          <w:bCs/>
        </w:rPr>
      </w:pPr>
      <w:r w:rsidRPr="2B3E1191">
        <w:rPr>
          <w:b/>
          <w:bCs/>
        </w:rPr>
        <w:t xml:space="preserve">Informatīvais ziņojums </w:t>
      </w:r>
    </w:p>
    <w:p w:rsidR="005B1E12" w:rsidP="00174AD2" w:rsidRDefault="005B1E12" w14:paraId="2421F500" w14:textId="77777777">
      <w:pPr>
        <w:jc w:val="center"/>
        <w:rPr>
          <w:b/>
          <w:bCs/>
        </w:rPr>
      </w:pPr>
    </w:p>
    <w:p w:rsidR="00502290" w:rsidP="0059038D" w:rsidRDefault="00E920D4" w14:paraId="4CA8B660" w14:textId="09FB9A00">
      <w:pPr>
        <w:jc w:val="center"/>
        <w:rPr>
          <w:b/>
          <w:bCs/>
        </w:rPr>
      </w:pPr>
      <w:bookmarkStart w:name="_Hlk46742949" w:id="0"/>
      <w:r w:rsidRPr="2B3E1191">
        <w:rPr>
          <w:b/>
          <w:bCs/>
        </w:rPr>
        <w:t>Latvijas Republikas nacionālā pozīcija Nr. 1 “</w:t>
      </w:r>
      <w:r w:rsidRPr="005D4E84" w:rsidR="005D4E84">
        <w:rPr>
          <w:b/>
          <w:bCs/>
        </w:rPr>
        <w:t>Priekšlikums Eiropas Parlamenta un Padomes Direktīvai, ar ko groza Direktīvu 2009/21/EK par karoga valsts prasību ievērošanu</w:t>
      </w:r>
      <w:r w:rsidR="003E5FCF">
        <w:rPr>
          <w:b/>
          <w:bCs/>
        </w:rPr>
        <w:t>”</w:t>
      </w:r>
    </w:p>
    <w:p w:rsidR="00D74CED" w:rsidP="0059038D" w:rsidRDefault="00D74CED" w14:paraId="7494A799" w14:textId="77777777">
      <w:pPr>
        <w:jc w:val="center"/>
        <w:rPr>
          <w:b/>
          <w:bCs/>
        </w:rPr>
      </w:pPr>
    </w:p>
    <w:bookmarkEnd w:id="0"/>
    <w:p w:rsidR="002A27D9" w:rsidP="2B3E1191" w:rsidRDefault="002A27D9" w14:paraId="689A86AA" w14:textId="205894CA">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w:t>
      </w:r>
      <w:r w:rsidRPr="005D4E84" w:rsidR="005D4E84">
        <w:rPr>
          <w:b/>
          <w:bCs/>
        </w:rPr>
        <w:t>Priekšlikums Eiropas Parlamenta un Padomes Direktīvai, ar ko groza Direktīvu 2009/21/EK par karoga valsts prasību ievērošanu</w:t>
      </w:r>
      <w:r w:rsidRPr="00AD53ED" w:rsidR="00AD53ED">
        <w:rPr>
          <w:b/>
          <w:bCs/>
        </w:rPr>
        <w:t>”</w:t>
      </w:r>
      <w:r w:rsidRPr="2B3E1191" w:rsidR="003B7F13">
        <w:rPr>
          <w:b/>
          <w:bCs/>
        </w:rPr>
        <w:t>.</w:t>
      </w:r>
    </w:p>
    <w:p w:rsidR="00C37347" w:rsidP="2B3E1191" w:rsidRDefault="0035318A" w14:paraId="1EE9BE53" w14:textId="049DC48B">
      <w:pPr>
        <w:ind w:firstLine="720"/>
        <w:jc w:val="both"/>
        <w:rPr>
          <w:color w:val="000000" w:themeColor="text1"/>
        </w:rPr>
      </w:pPr>
      <w:r w:rsidRPr="336A7F23">
        <w:rPr>
          <w:color w:val="000000" w:themeColor="text1"/>
        </w:rPr>
        <w:t>P</w:t>
      </w:r>
      <w:r w:rsidRPr="336A7F23" w:rsidR="003B7F13">
        <w:rPr>
          <w:color w:val="000000" w:themeColor="text1"/>
        </w:rPr>
        <w:t>ozīcijas projekts skar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336A7F23" w:rsidR="00030A24">
        <w:rPr>
          <w:color w:val="000000" w:themeColor="text1"/>
        </w:rPr>
        <w:t xml:space="preserve"> </w:t>
      </w:r>
      <w:r w:rsidRPr="336A7F23"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5D4E84" w:rsidR="005D4E84">
        <w:rPr>
          <w:color w:val="000000" w:themeColor="text1"/>
        </w:rPr>
        <w:t>Ārlietu ministriju, Ekonomikas ministriju, Finanšu ministriju,  Vides aizsardzības un reģionālās attīstības ministriju.</w:t>
      </w:r>
    </w:p>
    <w:p w:rsidR="005D4E84" w:rsidP="2B3E1191" w:rsidRDefault="005D4E84" w14:paraId="02ED4413" w14:textId="77777777">
      <w:pPr>
        <w:ind w:firstLine="720"/>
        <w:jc w:val="both"/>
        <w:rPr>
          <w:color w:val="000000" w:themeColor="text1"/>
        </w:rPr>
      </w:pPr>
      <w:r w:rsidRPr="005D4E84">
        <w:rPr>
          <w:color w:val="000000" w:themeColor="text1"/>
        </w:rPr>
        <w:t>Šis priekšlikums</w:t>
      </w:r>
      <w:r>
        <w:rPr>
          <w:color w:val="000000" w:themeColor="text1"/>
        </w:rPr>
        <w:t xml:space="preserve"> </w:t>
      </w:r>
      <w:r w:rsidRPr="005D4E84">
        <w:rPr>
          <w:color w:val="000000" w:themeColor="text1"/>
        </w:rPr>
        <w:t xml:space="preserve">attiecas uz grozījumiem Eiropas Parlamenta un Padomes 2009. gada 23. aprīļa Direktīvā 2009/21/EK par karoga valsts prasību ievērošanu (turpmāk tekstā – Direktīva). Ņemot vērā jūras transporta vēsturi un starptautisko raksturu, jūras transportam ir izveidojusies īpaša regulējuma struktūra. Jūras drošību un jūras vides aizsardzību reglamentē Apvienoto Nāciju Organizācijas Jūras tiesību konvencija (UNCLOS), kuras līgumslēdzēja puse ir arī Eiropas Savienība (turpmāk tekstā – ES). Konvencija, kurā noteikti arī valsts kā karoga valsts pienākumi, ir pamats sīki izstrādātu starptautisku noteikumu un standartu formulēšanai attiecībā uz kuģu projektēšanu, aprīkojumu, ekspluatāciju, vadību, apkopi, kvalifikāciju un apkalpi. To starptautiskā līmenī veic Starptautiskā Jūrniecības organizācija (turpmāk tekstā – IMO).  Par kuģu atbilstības uzraudzību konkrētām IMO konvencijām ir atbildīga tā valsts, kurā kuģis ir reģistrēts un kuras valstspiederība ir kuģim – karoga valsts. Direktīva reglamentē karoga valstij piemērojamo noteikumu izpildi ES līmenī. </w:t>
      </w:r>
    </w:p>
    <w:p w:rsidR="005D4E84" w:rsidP="2B3E1191" w:rsidRDefault="005D4E84" w14:paraId="45EBD1E8" w14:textId="0965013D">
      <w:pPr>
        <w:ind w:firstLine="720"/>
        <w:jc w:val="both"/>
        <w:rPr>
          <w:color w:val="000000" w:themeColor="text1"/>
        </w:rPr>
      </w:pPr>
      <w:r w:rsidRPr="005D4E84">
        <w:rPr>
          <w:color w:val="000000" w:themeColor="text1"/>
        </w:rPr>
        <w:t>Direktīvas galvenie mērķi ir nodrošināt drošības noteikumu izpildi un novērst piesārņojumu, kā arī nodrošināt, ka dalībvalstis pilda savus karoga valsts pienākumus. Tādējādi Direktīvas mērķis ir nodrošināt, lai kuģi, kas kuģo ar ES dalībvalstu karogu, atbilstu visām drošības un piesārņojuma novēršanas prasībām. Direktīvas mērķis ir arī nodrošināt, ka ES dalībvalstīm ir pietiekami resursi, lai pareizi, efektīvi un konsekventi pildītu savus karoga valsts pienākumus.</w:t>
      </w:r>
    </w:p>
    <w:p w:rsidRPr="005D4E84" w:rsidR="005D4E84" w:rsidP="005D4E84" w:rsidRDefault="005D4E84" w14:paraId="7F47D9A3" w14:textId="7CA4389A">
      <w:pPr>
        <w:ind w:firstLine="720"/>
        <w:jc w:val="both"/>
        <w:rPr>
          <w:color w:val="000000" w:themeColor="text1"/>
        </w:rPr>
      </w:pPr>
      <w:r>
        <w:rPr>
          <w:color w:val="000000" w:themeColor="text1"/>
        </w:rPr>
        <w:t xml:space="preserve">Priekšlikums paredz grozīt Direktīvu, kur </w:t>
      </w:r>
      <w:r w:rsidRPr="005D4E84">
        <w:rPr>
          <w:color w:val="000000" w:themeColor="text1"/>
        </w:rPr>
        <w:t>konkrētie mērķi ir šādi:</w:t>
      </w:r>
    </w:p>
    <w:p w:rsidR="000D0892" w:rsidP="00760774" w:rsidRDefault="005D4E84" w14:paraId="381ACBC5" w14:textId="77777777">
      <w:pPr>
        <w:pStyle w:val="ListParagraph"/>
        <w:numPr>
          <w:ilvl w:val="0"/>
          <w:numId w:val="10"/>
        </w:numPr>
        <w:jc w:val="both"/>
        <w:rPr>
          <w:color w:val="000000" w:themeColor="text1"/>
        </w:rPr>
      </w:pPr>
      <w:r w:rsidRPr="000D0892">
        <w:rPr>
          <w:color w:val="000000" w:themeColor="text1"/>
        </w:rPr>
        <w:t xml:space="preserve">Direktīvas atjaunināšana un saskaņošana ar starptautiskajiem noteikumiem, lai nodrošinātu labāku konsekvenci un juridisko skaidrību, jo īpaši attiecībā uz </w:t>
      </w:r>
      <w:r w:rsidR="000D0892">
        <w:rPr>
          <w:color w:val="000000" w:themeColor="text1"/>
        </w:rPr>
        <w:t>IMO instrumentu ieviešanas kodeksu (</w:t>
      </w:r>
      <w:r w:rsidRPr="005D4E84" w:rsidR="000D0892">
        <w:rPr>
          <w:color w:val="000000" w:themeColor="text1"/>
        </w:rPr>
        <w:t>III kodeks</w:t>
      </w:r>
      <w:r w:rsidR="000D0892">
        <w:rPr>
          <w:color w:val="000000" w:themeColor="text1"/>
        </w:rPr>
        <w:t>s)</w:t>
      </w:r>
      <w:r w:rsidR="000D0892">
        <w:rPr>
          <w:color w:val="000000" w:themeColor="text1"/>
        </w:rPr>
        <w:t>;</w:t>
      </w:r>
    </w:p>
    <w:p w:rsidRPr="000D0892" w:rsidR="005D4E84" w:rsidP="00760774" w:rsidRDefault="005D4E84" w14:paraId="69731E2B" w14:textId="32350C04">
      <w:pPr>
        <w:pStyle w:val="ListParagraph"/>
        <w:numPr>
          <w:ilvl w:val="0"/>
          <w:numId w:val="10"/>
        </w:numPr>
        <w:jc w:val="both"/>
        <w:rPr>
          <w:color w:val="000000" w:themeColor="text1"/>
        </w:rPr>
      </w:pPr>
      <w:r w:rsidRPr="000D0892">
        <w:rPr>
          <w:color w:val="000000" w:themeColor="text1"/>
        </w:rPr>
        <w:t xml:space="preserve">nodrošināt atbilstošas inspekcijas kuģiem, kas kuģo ar valsts karogu, un karoga valsts vārdā strādājošo </w:t>
      </w:r>
      <w:r w:rsidRPr="000D0892">
        <w:rPr>
          <w:rFonts w:eastAsia="Calibri"/>
        </w:rPr>
        <w:t xml:space="preserve">tehnisko darbu klasifikācijas sabiedrību (atzītajām organizācijām, turpmāk tekstā – RO) </w:t>
      </w:r>
      <w:r w:rsidRPr="000D0892">
        <w:rPr>
          <w:color w:val="000000" w:themeColor="text1"/>
        </w:rPr>
        <w:t xml:space="preserve">pārraudzību. Tas ietver saskaņotāku pārbaužu līmeņu nodrošināšanu un konsekventu RO uzraudzību, iesaistot visas dalībvalstis ES mēroga uzraudzības sistēmā; </w:t>
      </w:r>
    </w:p>
    <w:p w:rsidRPr="005D4E84" w:rsidR="005D4E84" w:rsidP="005D4E84" w:rsidRDefault="005D4E84" w14:paraId="005940FA" w14:textId="40E41307">
      <w:pPr>
        <w:pStyle w:val="ListParagraph"/>
        <w:numPr>
          <w:ilvl w:val="0"/>
          <w:numId w:val="10"/>
        </w:numPr>
        <w:jc w:val="both"/>
        <w:rPr>
          <w:color w:val="000000" w:themeColor="text1"/>
        </w:rPr>
      </w:pPr>
      <w:r w:rsidRPr="005D4E84">
        <w:rPr>
          <w:color w:val="000000" w:themeColor="text1"/>
        </w:rPr>
        <w:t xml:space="preserve">paplašināt digitālo risinājumu ieviešanu, īpaši attiecībā uz elektroniskajiem sertifikātiem. </w:t>
      </w:r>
    </w:p>
    <w:p w:rsidRPr="005D4E84" w:rsidR="005D4E84" w:rsidP="005D4E84" w:rsidRDefault="005D4E84" w14:paraId="7B1E69C5" w14:textId="3C4EEF9A">
      <w:pPr>
        <w:pStyle w:val="ListParagraph"/>
        <w:numPr>
          <w:ilvl w:val="0"/>
          <w:numId w:val="10"/>
        </w:numPr>
        <w:jc w:val="both"/>
        <w:rPr>
          <w:color w:val="000000" w:themeColor="text1"/>
        </w:rPr>
      </w:pPr>
      <w:r w:rsidRPr="005D4E84">
        <w:rPr>
          <w:color w:val="000000" w:themeColor="text1"/>
        </w:rPr>
        <w:t xml:space="preserve">paredzēta ciešāka sadarbība starp attiecīgajām valstu iestādēm īpašā forumā, kā arī spēju veidošana un apmācība. </w:t>
      </w:r>
    </w:p>
    <w:p w:rsidRPr="005D4E84" w:rsidR="005D4E84" w:rsidP="005D4E84" w:rsidRDefault="005D4E84" w14:paraId="79298E3E" w14:textId="3F9A59DA">
      <w:pPr>
        <w:pStyle w:val="ListParagraph"/>
        <w:numPr>
          <w:ilvl w:val="0"/>
          <w:numId w:val="10"/>
        </w:numPr>
        <w:jc w:val="both"/>
        <w:rPr>
          <w:color w:val="000000" w:themeColor="text1"/>
        </w:rPr>
      </w:pPr>
      <w:r w:rsidRPr="005D4E84">
        <w:rPr>
          <w:color w:val="000000" w:themeColor="text1"/>
        </w:rPr>
        <w:t>turklāt ir jāatjaunina un jāmodernizē darbības rezultātu noteikšanas sistēma, lai nodrošinātu efektivitāti un nepārtrauktus uzlabojumus.</w:t>
      </w:r>
    </w:p>
    <w:p w:rsidR="005D4E84" w:rsidP="005D4E84" w:rsidRDefault="005D4E84" w14:paraId="17E97E95" w14:textId="4B437796">
      <w:pPr>
        <w:ind w:firstLine="720"/>
        <w:jc w:val="both"/>
        <w:rPr>
          <w:color w:val="000000" w:themeColor="text1"/>
        </w:rPr>
      </w:pPr>
      <w:r w:rsidRPr="005D4E84">
        <w:rPr>
          <w:color w:val="000000" w:themeColor="text1"/>
        </w:rPr>
        <w:t xml:space="preserve">Priekšlikums ir daļa no Komisijas REFIT programmas un īsteno tās labāka regulējuma programmu, nodrošinot, ka spēkā esošie tiesību akti ir vienkārši un skaidri, nerada nevajadzīgu slogu un iet kopsolī ar politiskajām, sociālajām un tehnoloģiskajām norisēm, jo īpaši </w:t>
      </w:r>
      <w:proofErr w:type="spellStart"/>
      <w:r w:rsidRPr="005D4E84">
        <w:rPr>
          <w:color w:val="000000" w:themeColor="text1"/>
        </w:rPr>
        <w:t>digitalizāciju</w:t>
      </w:r>
      <w:proofErr w:type="spellEnd"/>
      <w:r w:rsidRPr="005D4E84">
        <w:rPr>
          <w:color w:val="000000" w:themeColor="text1"/>
        </w:rPr>
        <w:t xml:space="preserve">. Administratīvo slogu var </w:t>
      </w:r>
      <w:r w:rsidR="000D0892">
        <w:rPr>
          <w:color w:val="000000" w:themeColor="text1"/>
        </w:rPr>
        <w:t>mazināt</w:t>
      </w:r>
      <w:r w:rsidRPr="005D4E84">
        <w:rPr>
          <w:color w:val="000000" w:themeColor="text1"/>
        </w:rPr>
        <w:t>, izmantojot elektroniskos sertifikātus un elektroniskos karoga valsts ziņojumus.</w:t>
      </w:r>
    </w:p>
    <w:p w:rsidRPr="005D4E84" w:rsidR="005D4E84" w:rsidP="005D4E84" w:rsidRDefault="005D4E84" w14:paraId="18779749" w14:textId="0268C07C">
      <w:pPr>
        <w:ind w:firstLine="720"/>
        <w:jc w:val="both"/>
        <w:rPr>
          <w:color w:val="000000" w:themeColor="text1"/>
        </w:rPr>
      </w:pPr>
      <w:r w:rsidRPr="005D4E84">
        <w:rPr>
          <w:color w:val="000000" w:themeColor="text1"/>
        </w:rPr>
        <w:lastRenderedPageBreak/>
        <w:t>Latvija ir skeptiska par Direktīvas projektu piedāvātajā redakcijā, jo uzskatām, ka paaugstināta administratīvā sloga dēļ tas neveicinās Direktīvas 2009/21 1. pantā noteikto mērķu sasniegšanu, īpaši, attiecībā uz mērķi “uzlabot drošību un novērst piesārņojumu no kuģiem, kas kuģo ar kādas dalībvalsts karogu</w:t>
      </w:r>
      <w:r>
        <w:rPr>
          <w:color w:val="000000" w:themeColor="text1"/>
        </w:rPr>
        <w:t xml:space="preserve">”. </w:t>
      </w:r>
      <w:r w:rsidRPr="005D4E84">
        <w:rPr>
          <w:color w:val="000000" w:themeColor="text1"/>
        </w:rPr>
        <w:t>Latvijai ir būtiski, lai Direktīvas priekšlikuma izskatīšanas gaitā tiktu ņemti vērā tai būtiskie aspekti un netiktu palielināts administratīvais slogs bez skaidras pievienotās vērtības Direktīvas 2009/21 1. pantā noteikto mērķu sasniegšanā.</w:t>
      </w:r>
    </w:p>
    <w:p w:rsidR="00001CDE" w:rsidP="009640D3" w:rsidRDefault="00001CDE" w14:paraId="52F790C7" w14:textId="224D99F9">
      <w:pPr>
        <w:ind w:firstLine="720"/>
        <w:jc w:val="both"/>
        <w:rPr>
          <w:color w:val="000000" w:themeColor="text1"/>
        </w:rPr>
      </w:pPr>
      <w:r w:rsidRPr="0048165C">
        <w:rPr>
          <w:rStyle w:val="normaltextrun"/>
          <w:color w:val="000000"/>
          <w:shd w:val="clear" w:color="auto" w:fill="FFFFFF"/>
        </w:rPr>
        <w:t>Priekšlikums tik</w:t>
      </w:r>
      <w:r w:rsidRPr="0048165C" w:rsidR="30DDD5DA">
        <w:rPr>
          <w:rStyle w:val="normaltextrun"/>
          <w:color w:val="000000"/>
          <w:shd w:val="clear" w:color="auto" w:fill="FFFFFF"/>
        </w:rPr>
        <w:t>s</w:t>
      </w:r>
      <w:r w:rsidRPr="0048165C">
        <w:rPr>
          <w:rStyle w:val="normaltextrun"/>
          <w:color w:val="000000"/>
          <w:shd w:val="clear" w:color="auto" w:fill="FFFFFF"/>
        </w:rPr>
        <w:t xml:space="preserve"> skatīts </w:t>
      </w:r>
      <w:r w:rsidRPr="0048165C">
        <w:t>Padomes</w:t>
      </w:r>
      <w:r>
        <w:t xml:space="preserve"> </w:t>
      </w:r>
      <w:r w:rsidR="00C502FE">
        <w:t>Kuģniecības</w:t>
      </w:r>
      <w:r w:rsidR="00D74CED">
        <w:t xml:space="preserve"> </w:t>
      </w:r>
      <w:r w:rsidR="00B43442">
        <w:t>jautājumu</w:t>
      </w:r>
      <w:r w:rsidR="005906C5">
        <w:t xml:space="preserve"> </w:t>
      </w:r>
      <w:r>
        <w:t>darba grupā.</w:t>
      </w:r>
    </w:p>
    <w:p w:rsidR="000630CA" w:rsidP="2B3E1191" w:rsidRDefault="000630CA" w14:paraId="2FA0180D" w14:textId="77777777"/>
    <w:p w:rsidR="005D4E84" w:rsidP="2B3E1191" w:rsidRDefault="005D4E84" w14:paraId="120D86CD" w14:textId="77777777"/>
    <w:p w:rsidR="005D4E84" w:rsidP="2B3E1191" w:rsidRDefault="005D4E84" w14:paraId="0DC3FC38" w14:textId="77777777"/>
    <w:p w:rsidR="002A27D9" w:rsidP="2B3E1191" w:rsidRDefault="002A27D9" w14:paraId="3D691D8C" w14:textId="6BB583DA">
      <w:pPr>
        <w:ind w:left="720"/>
      </w:pPr>
      <w:r w:rsidRPr="2B3E1191">
        <w:t>Satiksmes ministrs</w:t>
      </w:r>
      <w:r>
        <w:tab/>
      </w:r>
      <w:r>
        <w:tab/>
      </w:r>
      <w:r>
        <w:tab/>
      </w:r>
      <w:r>
        <w:tab/>
      </w:r>
      <w:r>
        <w:tab/>
      </w:r>
      <w:r>
        <w:tab/>
      </w:r>
      <w:r>
        <w:tab/>
      </w:r>
      <w:proofErr w:type="spellStart"/>
      <w:r w:rsidR="00B43442">
        <w:t>J.Vitenbergs</w:t>
      </w:r>
      <w:proofErr w:type="spellEnd"/>
      <w:r w:rsidRPr="2B3E1191">
        <w:t xml:space="preserve">  </w:t>
      </w:r>
    </w:p>
    <w:p w:rsidR="000630CA" w:rsidP="2B3E1191" w:rsidRDefault="000630CA" w14:paraId="1BB4ADD9" w14:textId="77777777"/>
    <w:p w:rsidRPr="00000F43" w:rsidR="003D438D" w:rsidP="2B3E1191" w:rsidRDefault="003D438D" w14:paraId="19624B60" w14:textId="3FF37FDC">
      <w:pPr>
        <w:ind w:left="720"/>
      </w:pPr>
      <w:r w:rsidRPr="2B3E1191">
        <w:t>V</w:t>
      </w:r>
      <w:r w:rsidR="00B346C8">
        <w:t>i</w:t>
      </w:r>
      <w:r w:rsidRPr="2B3E1191">
        <w:t>z</w:t>
      </w:r>
      <w:r w:rsidR="00374148">
        <w:t>ē</w:t>
      </w:r>
      <w:r w:rsidRPr="2B3E1191">
        <w:t>:</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Pr="00000F43" w:rsidR="00014887" w:rsidP="2B3E1191" w:rsidRDefault="00014887" w14:paraId="33F55606" w14:textId="12D656B2">
      <w:pPr>
        <w:ind w:firstLine="720"/>
      </w:pPr>
      <w:r w:rsidRPr="00000F43">
        <w:tab/>
      </w:r>
      <w:r w:rsidRPr="00000F43">
        <w:tab/>
      </w:r>
      <w:r w:rsidRPr="2B3E1191">
        <w:t xml:space="preserve"> </w:t>
      </w:r>
    </w:p>
    <w:p w:rsidRPr="00B81753" w:rsidR="00000F43" w:rsidP="2B3E1191" w:rsidRDefault="00000F43" w14:paraId="4695A0AD" w14:textId="0E9D2D34">
      <w:pPr>
        <w:ind w:firstLine="720"/>
        <w:rPr>
          <w:sz w:val="16"/>
          <w:szCs w:val="16"/>
        </w:rPr>
      </w:pPr>
      <w:r w:rsidRPr="00B81753">
        <w:rPr>
          <w:sz w:val="16"/>
          <w:szCs w:val="16"/>
        </w:rPr>
        <w:t>Evita Nagle</w:t>
      </w:r>
    </w:p>
    <w:p w:rsidRPr="00B81753" w:rsidR="00000F43" w:rsidP="2B3E1191" w:rsidRDefault="00000F43" w14:paraId="4ADA16C7" w14:textId="1CE8320C">
      <w:pPr>
        <w:ind w:firstLine="720"/>
        <w:rPr>
          <w:sz w:val="16"/>
          <w:szCs w:val="16"/>
        </w:rPr>
      </w:pPr>
      <w:r w:rsidRPr="00B81753">
        <w:rPr>
          <w:sz w:val="16"/>
          <w:szCs w:val="16"/>
        </w:rPr>
        <w:t>Tel. 67028190</w:t>
      </w:r>
      <w:r w:rsidR="00B81753">
        <w:rPr>
          <w:sz w:val="16"/>
          <w:szCs w:val="16"/>
        </w:rPr>
        <w:t>;</w:t>
      </w:r>
      <w:r w:rsidRPr="00B81753" w:rsidR="00AD53ED">
        <w:rPr>
          <w:sz w:val="16"/>
          <w:szCs w:val="16"/>
        </w:rPr>
        <w:t xml:space="preserve"> </w:t>
      </w:r>
      <w:r w:rsidRPr="00B81753">
        <w:rPr>
          <w:sz w:val="16"/>
          <w:szCs w:val="16"/>
        </w:rPr>
        <w:t xml:space="preserve">Evita.nagle@sam.gov.lv </w:t>
      </w:r>
    </w:p>
    <w:sectPr w:rsidRPr="00B81753" w:rsidR="00000F43" w:rsidSect="00E935DA">
      <w:footerReference w:type="even" r:id="rId8"/>
      <w:footerReference w:type="default" r:id="rId9"/>
      <w:footerReference w:type="firs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3AB0C" w14:textId="77777777" w:rsidR="000B2FDA" w:rsidRDefault="000B2FDA" w:rsidP="002A27D9">
      <w:r>
        <w:separator/>
      </w:r>
    </w:p>
  </w:endnote>
  <w:endnote w:type="continuationSeparator" w:id="0">
    <w:p w14:paraId="71E70F5C" w14:textId="77777777" w:rsidR="000B2FDA" w:rsidRDefault="000B2FDA"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41E228CD" w:rsidR="00616801"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14:paraId="34A72CAA" w14:textId="77777777" w:rsidR="00616801" w:rsidRDefault="00000000"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4423" w14:textId="54FAD8F9" w:rsidR="007F593C" w:rsidRDefault="00000000">
    <w:pPr>
      <w:pStyle w:val="Footer"/>
      <w:jc w:val="right"/>
    </w:pPr>
    <w:sdt>
      <w:sdtPr>
        <w:id w:val="128598144"/>
        <w:docPartObj>
          <w:docPartGallery w:val="Page Numbers (Bottom of Page)"/>
          <w:docPartUnique/>
        </w:docPartObj>
      </w:sdtPr>
      <w:sdtEndPr>
        <w:rPr>
          <w:noProof/>
        </w:rPr>
      </w:sdtEndPr>
      <w:sdtContent>
        <w:r w:rsidR="007F593C">
          <w:fldChar w:fldCharType="begin"/>
        </w:r>
        <w:r w:rsidR="007F593C">
          <w:instrText xml:space="preserve"> PAGE   \* MERGEFORMAT </w:instrText>
        </w:r>
        <w:r w:rsidR="007F593C">
          <w:fldChar w:fldCharType="separate"/>
        </w:r>
        <w:r w:rsidR="007F593C">
          <w:rPr>
            <w:noProof/>
          </w:rPr>
          <w:t>2</w:t>
        </w:r>
        <w:r w:rsidR="007F593C">
          <w:rPr>
            <w:noProof/>
          </w:rPr>
          <w:fldChar w:fldCharType="end"/>
        </w:r>
      </w:sdtContent>
    </w:sdt>
    <w:r w:rsidR="007F593C">
      <w:rPr>
        <w:noProof/>
      </w:rPr>
      <w:t>-</w:t>
    </w:r>
    <w:r w:rsidR="005D4E84">
      <w:rPr>
        <w:noProof/>
      </w:rPr>
      <w:t>2</w:t>
    </w:r>
  </w:p>
  <w:p w14:paraId="527BD6FC" w14:textId="0D832B68" w:rsidR="007F593C" w:rsidRDefault="007F593C">
    <w:pPr>
      <w:pStyle w:val="Footer"/>
    </w:pPr>
    <w:r w:rsidRPr="00E40025">
      <w:t>SAMzino_</w:t>
    </w:r>
    <w:r>
      <w:t>2</w:t>
    </w:r>
    <w:r w:rsidR="000D0892">
      <w:t>8</w:t>
    </w:r>
    <w:r>
      <w:t>08</w:t>
    </w:r>
    <w:r w:rsidRPr="00E40025">
      <w:t>23_</w:t>
    </w:r>
    <w:r w:rsidR="005D4E84">
      <w:t>karoga_valsts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9F74" w14:textId="77777777" w:rsidR="00C71B77" w:rsidRDefault="00C71B77" w:rsidP="00B00CBB">
    <w:pPr>
      <w:pStyle w:val="Footer"/>
      <w:jc w:val="right"/>
    </w:pPr>
  </w:p>
  <w:p w14:paraId="1611DC30" w14:textId="1AEAAA25" w:rsidR="00B00CBB" w:rsidRDefault="00B00CBB" w:rsidP="00B00CBB">
    <w:pPr>
      <w:pStyle w:val="Footer"/>
      <w:jc w:val="right"/>
    </w:pPr>
    <w:r>
      <w:t>1-</w:t>
    </w:r>
    <w:r w:rsidR="00C502FE">
      <w:t>2</w:t>
    </w:r>
  </w:p>
  <w:p w14:paraId="0CA846E0" w14:textId="7066A0A1" w:rsidR="00B00CBB" w:rsidRDefault="00E40025" w:rsidP="00E40025">
    <w:pPr>
      <w:pStyle w:val="Footer"/>
    </w:pPr>
    <w:r w:rsidRPr="00E40025">
      <w:t>SAMzino_</w:t>
    </w:r>
    <w:r w:rsidR="00C502FE">
      <w:t>2108</w:t>
    </w:r>
    <w:r w:rsidRPr="00E40025">
      <w:t>23_</w:t>
    </w:r>
    <w:r w:rsidR="00E935DA">
      <w:t>negadijumu_izmeklesana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C78CA" w14:textId="77777777" w:rsidR="000B2FDA" w:rsidRDefault="000B2FDA" w:rsidP="002A27D9">
      <w:r>
        <w:separator/>
      </w:r>
    </w:p>
  </w:footnote>
  <w:footnote w:type="continuationSeparator" w:id="0">
    <w:p w14:paraId="06729435" w14:textId="77777777" w:rsidR="000B2FDA" w:rsidRDefault="000B2FDA"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0B6"/>
    <w:multiLevelType w:val="hybridMultilevel"/>
    <w:tmpl w:val="084A6E6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 w15:restartNumberingAfterBreak="0">
    <w:nsid w:val="01431097"/>
    <w:multiLevelType w:val="hybridMultilevel"/>
    <w:tmpl w:val="557CE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296E2A"/>
    <w:multiLevelType w:val="hybridMultilevel"/>
    <w:tmpl w:val="7E82E2AA"/>
    <w:lvl w:ilvl="0" w:tplc="0426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59E7447"/>
    <w:multiLevelType w:val="hybridMultilevel"/>
    <w:tmpl w:val="C4C2EE58"/>
    <w:lvl w:ilvl="0" w:tplc="6FE2CE3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10400AE"/>
    <w:multiLevelType w:val="hybridMultilevel"/>
    <w:tmpl w:val="8190E7D2"/>
    <w:lvl w:ilvl="0" w:tplc="90FCA5E2">
      <w:numFmt w:val="bullet"/>
      <w:lvlText w:val="-"/>
      <w:lvlJc w:val="left"/>
      <w:pPr>
        <w:ind w:left="1440" w:hanging="72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1AE7C0A"/>
    <w:multiLevelType w:val="hybridMultilevel"/>
    <w:tmpl w:val="B39609C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4FAD597A"/>
    <w:multiLevelType w:val="hybridMultilevel"/>
    <w:tmpl w:val="70A00876"/>
    <w:lvl w:ilvl="0" w:tplc="276CAE62">
      <w:start w:val="1"/>
      <w:numFmt w:val="lowerRoman"/>
      <w:lvlText w:val="%1)"/>
      <w:lvlJc w:val="left"/>
      <w:pPr>
        <w:ind w:left="780" w:hanging="72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7" w15:restartNumberingAfterBreak="0">
    <w:nsid w:val="56B93A04"/>
    <w:multiLevelType w:val="hybridMultilevel"/>
    <w:tmpl w:val="F73A05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60F0163A"/>
    <w:multiLevelType w:val="hybridMultilevel"/>
    <w:tmpl w:val="D55A64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16cid:durableId="362362038">
    <w:abstractNumId w:val="9"/>
  </w:num>
  <w:num w:numId="2" w16cid:durableId="121196698">
    <w:abstractNumId w:val="1"/>
  </w:num>
  <w:num w:numId="3" w16cid:durableId="785853288">
    <w:abstractNumId w:val="0"/>
  </w:num>
  <w:num w:numId="4" w16cid:durableId="259606394">
    <w:abstractNumId w:val="6"/>
  </w:num>
  <w:num w:numId="5" w16cid:durableId="563029993">
    <w:abstractNumId w:val="7"/>
  </w:num>
  <w:num w:numId="6" w16cid:durableId="447437290">
    <w:abstractNumId w:val="3"/>
  </w:num>
  <w:num w:numId="7" w16cid:durableId="1812819887">
    <w:abstractNumId w:val="5"/>
  </w:num>
  <w:num w:numId="8" w16cid:durableId="1505171549">
    <w:abstractNumId w:val="8"/>
  </w:num>
  <w:num w:numId="9" w16cid:durableId="1691956128">
    <w:abstractNumId w:val="4"/>
  </w:num>
  <w:num w:numId="10" w16cid:durableId="78331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3C8"/>
    <w:rsid w:val="00014887"/>
    <w:rsid w:val="00015C08"/>
    <w:rsid w:val="0002742C"/>
    <w:rsid w:val="00030A24"/>
    <w:rsid w:val="000630CA"/>
    <w:rsid w:val="000719D1"/>
    <w:rsid w:val="00090631"/>
    <w:rsid w:val="00093FD4"/>
    <w:rsid w:val="00096BD7"/>
    <w:rsid w:val="000B2FDA"/>
    <w:rsid w:val="000C374C"/>
    <w:rsid w:val="000C58D3"/>
    <w:rsid w:val="000D0892"/>
    <w:rsid w:val="000D41F4"/>
    <w:rsid w:val="000E23ED"/>
    <w:rsid w:val="0010296C"/>
    <w:rsid w:val="00105185"/>
    <w:rsid w:val="00135589"/>
    <w:rsid w:val="00136489"/>
    <w:rsid w:val="00136C56"/>
    <w:rsid w:val="001436E1"/>
    <w:rsid w:val="001504D7"/>
    <w:rsid w:val="00164AD9"/>
    <w:rsid w:val="00170128"/>
    <w:rsid w:val="00170FE4"/>
    <w:rsid w:val="00174AD2"/>
    <w:rsid w:val="00183052"/>
    <w:rsid w:val="001834D5"/>
    <w:rsid w:val="00187C12"/>
    <w:rsid w:val="001A0B4C"/>
    <w:rsid w:val="001A2B9D"/>
    <w:rsid w:val="001B3982"/>
    <w:rsid w:val="001B5A08"/>
    <w:rsid w:val="001C78AC"/>
    <w:rsid w:val="001D5A72"/>
    <w:rsid w:val="001D613F"/>
    <w:rsid w:val="001E736D"/>
    <w:rsid w:val="001F1FAD"/>
    <w:rsid w:val="001F7AEF"/>
    <w:rsid w:val="002020A8"/>
    <w:rsid w:val="00214BA1"/>
    <w:rsid w:val="00221B62"/>
    <w:rsid w:val="002248BE"/>
    <w:rsid w:val="00233F8D"/>
    <w:rsid w:val="0023703C"/>
    <w:rsid w:val="00247815"/>
    <w:rsid w:val="00262239"/>
    <w:rsid w:val="0028401A"/>
    <w:rsid w:val="00286F3B"/>
    <w:rsid w:val="00292A7B"/>
    <w:rsid w:val="00292AAA"/>
    <w:rsid w:val="002A27D9"/>
    <w:rsid w:val="002A325C"/>
    <w:rsid w:val="002B034A"/>
    <w:rsid w:val="002B1FE3"/>
    <w:rsid w:val="002B2211"/>
    <w:rsid w:val="002D3FF7"/>
    <w:rsid w:val="002D7226"/>
    <w:rsid w:val="00322DE6"/>
    <w:rsid w:val="0032506E"/>
    <w:rsid w:val="00334B24"/>
    <w:rsid w:val="00334CA8"/>
    <w:rsid w:val="00341A84"/>
    <w:rsid w:val="00345F3C"/>
    <w:rsid w:val="0035318A"/>
    <w:rsid w:val="00366D71"/>
    <w:rsid w:val="00374148"/>
    <w:rsid w:val="00387525"/>
    <w:rsid w:val="003961BD"/>
    <w:rsid w:val="00396446"/>
    <w:rsid w:val="003A39B2"/>
    <w:rsid w:val="003B7F13"/>
    <w:rsid w:val="003D0D99"/>
    <w:rsid w:val="003D2ABC"/>
    <w:rsid w:val="003D438D"/>
    <w:rsid w:val="003E5FCF"/>
    <w:rsid w:val="003F1AFC"/>
    <w:rsid w:val="003F5614"/>
    <w:rsid w:val="004037B9"/>
    <w:rsid w:val="004158F3"/>
    <w:rsid w:val="00417821"/>
    <w:rsid w:val="00421468"/>
    <w:rsid w:val="004248D7"/>
    <w:rsid w:val="00437BE4"/>
    <w:rsid w:val="004401C6"/>
    <w:rsid w:val="00471D2E"/>
    <w:rsid w:val="00477D65"/>
    <w:rsid w:val="0048165C"/>
    <w:rsid w:val="004833C9"/>
    <w:rsid w:val="00485606"/>
    <w:rsid w:val="00494B92"/>
    <w:rsid w:val="0049776D"/>
    <w:rsid w:val="004A3116"/>
    <w:rsid w:val="004C0971"/>
    <w:rsid w:val="004C47C5"/>
    <w:rsid w:val="004C5BB6"/>
    <w:rsid w:val="004C704D"/>
    <w:rsid w:val="004D0957"/>
    <w:rsid w:val="004D26DF"/>
    <w:rsid w:val="00501038"/>
    <w:rsid w:val="00502290"/>
    <w:rsid w:val="00507F2F"/>
    <w:rsid w:val="00510B89"/>
    <w:rsid w:val="00511462"/>
    <w:rsid w:val="00513E2B"/>
    <w:rsid w:val="005168B7"/>
    <w:rsid w:val="00535444"/>
    <w:rsid w:val="0054499E"/>
    <w:rsid w:val="00556FFC"/>
    <w:rsid w:val="00573662"/>
    <w:rsid w:val="0059038D"/>
    <w:rsid w:val="005906C5"/>
    <w:rsid w:val="00591F71"/>
    <w:rsid w:val="00592D43"/>
    <w:rsid w:val="00594F7C"/>
    <w:rsid w:val="005A490E"/>
    <w:rsid w:val="005B1E12"/>
    <w:rsid w:val="005B3CA6"/>
    <w:rsid w:val="005B5E6D"/>
    <w:rsid w:val="005D4E84"/>
    <w:rsid w:val="005D5BF5"/>
    <w:rsid w:val="005D6A24"/>
    <w:rsid w:val="005E302F"/>
    <w:rsid w:val="005E3B41"/>
    <w:rsid w:val="005F6D94"/>
    <w:rsid w:val="00601879"/>
    <w:rsid w:val="00620577"/>
    <w:rsid w:val="006205FE"/>
    <w:rsid w:val="006374FD"/>
    <w:rsid w:val="00641B46"/>
    <w:rsid w:val="0065611A"/>
    <w:rsid w:val="006773A2"/>
    <w:rsid w:val="006A60A1"/>
    <w:rsid w:val="006B4C17"/>
    <w:rsid w:val="006D1B0A"/>
    <w:rsid w:val="006D36BA"/>
    <w:rsid w:val="006D3A84"/>
    <w:rsid w:val="006E447B"/>
    <w:rsid w:val="006E7628"/>
    <w:rsid w:val="006F462C"/>
    <w:rsid w:val="006F4F72"/>
    <w:rsid w:val="006F7DBA"/>
    <w:rsid w:val="00710C1B"/>
    <w:rsid w:val="0072192B"/>
    <w:rsid w:val="00733DE4"/>
    <w:rsid w:val="00743468"/>
    <w:rsid w:val="007500D8"/>
    <w:rsid w:val="00750824"/>
    <w:rsid w:val="00752323"/>
    <w:rsid w:val="00760168"/>
    <w:rsid w:val="00765BF1"/>
    <w:rsid w:val="00796F60"/>
    <w:rsid w:val="007A05F5"/>
    <w:rsid w:val="007A2636"/>
    <w:rsid w:val="007A5ECB"/>
    <w:rsid w:val="007C4BB2"/>
    <w:rsid w:val="007C595A"/>
    <w:rsid w:val="007C6CDC"/>
    <w:rsid w:val="007D11C6"/>
    <w:rsid w:val="007D5434"/>
    <w:rsid w:val="007F212B"/>
    <w:rsid w:val="007F4FE5"/>
    <w:rsid w:val="007F593C"/>
    <w:rsid w:val="00804EC5"/>
    <w:rsid w:val="00826B84"/>
    <w:rsid w:val="0082737B"/>
    <w:rsid w:val="00835E29"/>
    <w:rsid w:val="0084049C"/>
    <w:rsid w:val="008463AD"/>
    <w:rsid w:val="00861B81"/>
    <w:rsid w:val="0087061F"/>
    <w:rsid w:val="00870B56"/>
    <w:rsid w:val="0087793F"/>
    <w:rsid w:val="00884C33"/>
    <w:rsid w:val="008A3709"/>
    <w:rsid w:val="008B0099"/>
    <w:rsid w:val="008B1148"/>
    <w:rsid w:val="008B7EDD"/>
    <w:rsid w:val="008D6999"/>
    <w:rsid w:val="008E2857"/>
    <w:rsid w:val="008F1A70"/>
    <w:rsid w:val="008F5CA7"/>
    <w:rsid w:val="009316D3"/>
    <w:rsid w:val="009640D3"/>
    <w:rsid w:val="00967722"/>
    <w:rsid w:val="00967A74"/>
    <w:rsid w:val="009819A1"/>
    <w:rsid w:val="009854C3"/>
    <w:rsid w:val="009A0646"/>
    <w:rsid w:val="009A313A"/>
    <w:rsid w:val="009A76C0"/>
    <w:rsid w:val="009B039F"/>
    <w:rsid w:val="009B2DA1"/>
    <w:rsid w:val="009C1C8F"/>
    <w:rsid w:val="009F00CA"/>
    <w:rsid w:val="00A0190C"/>
    <w:rsid w:val="00A1392C"/>
    <w:rsid w:val="00A34AE6"/>
    <w:rsid w:val="00A425F3"/>
    <w:rsid w:val="00A61779"/>
    <w:rsid w:val="00A62D37"/>
    <w:rsid w:val="00A64237"/>
    <w:rsid w:val="00A74483"/>
    <w:rsid w:val="00A8023A"/>
    <w:rsid w:val="00A93A05"/>
    <w:rsid w:val="00AA5FB9"/>
    <w:rsid w:val="00AB3A16"/>
    <w:rsid w:val="00AD04C0"/>
    <w:rsid w:val="00AD53ED"/>
    <w:rsid w:val="00B00CBB"/>
    <w:rsid w:val="00B039B2"/>
    <w:rsid w:val="00B05E50"/>
    <w:rsid w:val="00B06093"/>
    <w:rsid w:val="00B1006C"/>
    <w:rsid w:val="00B208F3"/>
    <w:rsid w:val="00B26B14"/>
    <w:rsid w:val="00B346C8"/>
    <w:rsid w:val="00B43442"/>
    <w:rsid w:val="00B52C87"/>
    <w:rsid w:val="00B5341E"/>
    <w:rsid w:val="00B55071"/>
    <w:rsid w:val="00B81753"/>
    <w:rsid w:val="00B82C2E"/>
    <w:rsid w:val="00B860B3"/>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02FE"/>
    <w:rsid w:val="00C53952"/>
    <w:rsid w:val="00C611B1"/>
    <w:rsid w:val="00C63961"/>
    <w:rsid w:val="00C63A29"/>
    <w:rsid w:val="00C706FD"/>
    <w:rsid w:val="00C71B77"/>
    <w:rsid w:val="00C81CEB"/>
    <w:rsid w:val="00C83490"/>
    <w:rsid w:val="00C8378E"/>
    <w:rsid w:val="00CA3170"/>
    <w:rsid w:val="00CA4732"/>
    <w:rsid w:val="00CB0A65"/>
    <w:rsid w:val="00CB68B4"/>
    <w:rsid w:val="00CF1CA1"/>
    <w:rsid w:val="00D1700E"/>
    <w:rsid w:val="00D23316"/>
    <w:rsid w:val="00D2357E"/>
    <w:rsid w:val="00D268E9"/>
    <w:rsid w:val="00D5742D"/>
    <w:rsid w:val="00D70BB3"/>
    <w:rsid w:val="00D74646"/>
    <w:rsid w:val="00D74CED"/>
    <w:rsid w:val="00D754FF"/>
    <w:rsid w:val="00D874E5"/>
    <w:rsid w:val="00DC3B65"/>
    <w:rsid w:val="00DC655A"/>
    <w:rsid w:val="00DD77FB"/>
    <w:rsid w:val="00DE1D02"/>
    <w:rsid w:val="00E27FD6"/>
    <w:rsid w:val="00E32AEC"/>
    <w:rsid w:val="00E32DB4"/>
    <w:rsid w:val="00E35D35"/>
    <w:rsid w:val="00E40025"/>
    <w:rsid w:val="00E40535"/>
    <w:rsid w:val="00E920D4"/>
    <w:rsid w:val="00E92A91"/>
    <w:rsid w:val="00E935DA"/>
    <w:rsid w:val="00EB27ED"/>
    <w:rsid w:val="00EC660A"/>
    <w:rsid w:val="00ED1B50"/>
    <w:rsid w:val="00ED4083"/>
    <w:rsid w:val="00EE7E1B"/>
    <w:rsid w:val="00EF4DD2"/>
    <w:rsid w:val="00EF6BA1"/>
    <w:rsid w:val="00F04303"/>
    <w:rsid w:val="00F04AF8"/>
    <w:rsid w:val="00F06ED1"/>
    <w:rsid w:val="00F07E81"/>
    <w:rsid w:val="00F169D6"/>
    <w:rsid w:val="00F20469"/>
    <w:rsid w:val="00F30F22"/>
    <w:rsid w:val="00F34613"/>
    <w:rsid w:val="00F3725B"/>
    <w:rsid w:val="00F42C3A"/>
    <w:rsid w:val="00F43B76"/>
    <w:rsid w:val="00F66290"/>
    <w:rsid w:val="00F76A94"/>
    <w:rsid w:val="00F82F7C"/>
    <w:rsid w:val="00F90958"/>
    <w:rsid w:val="00F90DD6"/>
    <w:rsid w:val="00F92E0C"/>
    <w:rsid w:val="00F93EC2"/>
    <w:rsid w:val="00FA3CD5"/>
    <w:rsid w:val="00FB424F"/>
    <w:rsid w:val="00FB5AB8"/>
    <w:rsid w:val="00FF2B8D"/>
    <w:rsid w:val="069F870E"/>
    <w:rsid w:val="0D846643"/>
    <w:rsid w:val="1BE1AB23"/>
    <w:rsid w:val="24BEF5FC"/>
    <w:rsid w:val="2574702C"/>
    <w:rsid w:val="260D21CF"/>
    <w:rsid w:val="28D632DE"/>
    <w:rsid w:val="2B3E1191"/>
    <w:rsid w:val="30DDD5DA"/>
    <w:rsid w:val="327B19B1"/>
    <w:rsid w:val="336A7F23"/>
    <w:rsid w:val="35C4B24F"/>
    <w:rsid w:val="39D902ED"/>
    <w:rsid w:val="3C247B4D"/>
    <w:rsid w:val="3C53CDBE"/>
    <w:rsid w:val="3D136AAC"/>
    <w:rsid w:val="41A261F7"/>
    <w:rsid w:val="4675D31A"/>
    <w:rsid w:val="4C0461D5"/>
    <w:rsid w:val="4E67BCA2"/>
    <w:rsid w:val="54F04C83"/>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A27D9"/>
    <w:pPr>
      <w:tabs>
        <w:tab w:val="center" w:pos="4153"/>
        <w:tab w:val="right" w:pos="8306"/>
      </w:tabs>
    </w:pPr>
  </w:style>
  <w:style w:type="character" w:customStyle="1" w:styleId="FooterChar">
    <w:name w:val="Footer Char"/>
    <w:basedOn w:val="DefaultParagraphFont"/>
    <w:link w:val="Footer"/>
    <w:uiPriority w:val="99"/>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aliases w:val="2,Strip,LP1."/>
    <w:basedOn w:val="Normal"/>
    <w:link w:val="ListParagraphChar"/>
    <w:uiPriority w:val="99"/>
    <w:qFormat/>
    <w:pPr>
      <w:ind w:left="720"/>
      <w:contextualSpacing/>
    </w:pPr>
  </w:style>
  <w:style w:type="paragraph" w:styleId="Revision">
    <w:name w:val="Revision"/>
    <w:hidden/>
    <w:uiPriority w:val="99"/>
    <w:semiHidden/>
    <w:rsid w:val="0087061F"/>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LP1. Char"/>
    <w:basedOn w:val="DefaultParagraphFont"/>
    <w:link w:val="ListParagraph"/>
    <w:uiPriority w:val="34"/>
    <w:locked/>
    <w:rsid w:val="000630C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3.xml" Type="http://schemas.openxmlformats.org/officeDocument/2006/relationships/footer"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3059</Words>
  <Characters>1744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Informatīvais ziņojums "Latvijas Republikas nacionālā pozīcija Nr. 1 “Priekšlikums Eiropas Parlamenta un Padomes Direktīvai, ar ko groza Direktīvu 2009/16/EK par ostas valsts kontroli”"</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Eiropas Parlamenta un Padomes Direktīvai, ar ko groza Direktīvu 2009/16/EK par ostas valsts kontroli”"</dc:title>
  <dc:subject>Informatīvais ziņojums</dc:subject>
  <dc:creator>Satiksmes ministrija</dc:creator>
  <cp:keywords>Satiksmes ministrija</cp:keywords>
  <dc:description>Evita Nagle _x000d_
67028190_x000d_
evita.nagle@sam.gov.lv</dc:description>
  <cp:lastModifiedBy>Evita Nagle</cp:lastModifiedBy>
  <cp:revision>51</cp:revision>
  <cp:lastPrinted>2017-05-18T08:16:00Z</cp:lastPrinted>
  <dcterms:created xsi:type="dcterms:W3CDTF">2022-03-16T13:19:00Z</dcterms:created>
  <dcterms:modified xsi:type="dcterms:W3CDTF">2023-08-02T05:53:00Z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L414318</vt:lpwstr>
  </property>
  <property fmtid="{D5CDD505-2E9C-101B-9397-08002B2CF9AE}" pid="6" name="DISCesvisSigner">
    <vt:lpwstr>satiksmes ministrs Jānis Vitenbergs</vt:lpwstr>
  </property>
  <property fmtid="{D5CDD505-2E9C-101B-9397-08002B2CF9AE}" pid="7" name="DISTaskPaneUrl">
    <vt:lpwstr>https://lim.esvis.gov.lv/cs/idcplg?ClientControlled=DocMan&amp;coreContentOnly=1&amp;WebdavRequest=1&amp;IdcService=DOC_INFO&amp;dID=497186</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“Priekšlikums Eiropas Parlamenta un Padomes Direktīvai, ar ko groza Direktīvu 2009/21/EK par karoga valsts prasību ievērošanu”"
</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497186</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26" name="DISCesvisOrgApprovers">
    <vt:lpwstr>Ārlietu ministrija, Ekonomikas ministrija, Finanšu ministrija, Vides aizsardzības un reģionālās attīstības ministrija</vt:lpwstr>
  </property>
</Properties>
</file>