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153407" w:rsidR="00042D8B" w:rsidP="00B155AE" w:rsidRDefault="005D2C99" w14:paraId="5A529A9B" w14:textId="2EA7CB48">
      <w:pPr>
        <w:pStyle w:val="BodyText"/>
        <w:spacing w:after="120"/>
        <w:ind w:left="-180"/>
        <w15:collapsed w:val="false"/>
        <w:rPr>
          <w:noProof/>
          <w:szCs w:val="24"/>
        </w:rPr>
      </w:pPr>
      <w:r w:rsidRPr="00153407">
        <w:rPr>
          <w:noProof/>
          <w:szCs w:val="24"/>
        </w:rPr>
        <w:t>Informatīvais ziņojums</w:t>
      </w:r>
    </w:p>
    <w:p w:rsidRPr="00264055" w:rsidR="008C166B" w:rsidP="00B155AE" w:rsidRDefault="00042D8B" w14:paraId="124814F4" w14:textId="5F8102B8">
      <w:pPr>
        <w:pStyle w:val="BodyText"/>
        <w:spacing w:after="360"/>
        <w:rPr>
          <w:noProof/>
          <w:szCs w:val="24"/>
        </w:rPr>
      </w:pPr>
      <w:r w:rsidRPr="00153407">
        <w:rPr>
          <w:noProof/>
          <w:szCs w:val="24"/>
        </w:rPr>
        <w:t>“</w:t>
      </w:r>
      <w:bookmarkStart w:name="_Hlk57195359" w:id="0"/>
      <w:r w:rsidRPr="00153407" w:rsidR="00F635B9">
        <w:rPr>
          <w:noProof/>
          <w:szCs w:val="24"/>
        </w:rPr>
        <w:t xml:space="preserve">Par </w:t>
      </w:r>
      <w:bookmarkStart w:name="_Hlk57192155" w:id="1"/>
      <w:r w:rsidRPr="00153407" w:rsidR="00F635B9">
        <w:rPr>
          <w:noProof/>
          <w:szCs w:val="24"/>
        </w:rPr>
        <w:t xml:space="preserve">Eiropas Savienības Vispārējo lietu padomes </w:t>
      </w:r>
      <w:bookmarkEnd w:id="1"/>
      <w:r w:rsidRPr="00153407">
        <w:rPr>
          <w:noProof/>
          <w:szCs w:val="24"/>
        </w:rPr>
        <w:t>20</w:t>
      </w:r>
      <w:r w:rsidRPr="00153407" w:rsidR="00DB3D2D">
        <w:rPr>
          <w:noProof/>
          <w:szCs w:val="24"/>
        </w:rPr>
        <w:t>2</w:t>
      </w:r>
      <w:r w:rsidRPr="00153407" w:rsidR="005B2758">
        <w:rPr>
          <w:noProof/>
          <w:szCs w:val="24"/>
        </w:rPr>
        <w:t>3</w:t>
      </w:r>
      <w:r w:rsidRPr="00153407">
        <w:rPr>
          <w:noProof/>
          <w:szCs w:val="24"/>
        </w:rPr>
        <w:t xml:space="preserve">. gada </w:t>
      </w:r>
      <w:r w:rsidR="001E6FBB">
        <w:rPr>
          <w:noProof/>
          <w:szCs w:val="24"/>
        </w:rPr>
        <w:t>1</w:t>
      </w:r>
      <w:r w:rsidR="00A1004D">
        <w:rPr>
          <w:noProof/>
          <w:szCs w:val="24"/>
        </w:rPr>
        <w:t>2</w:t>
      </w:r>
      <w:r w:rsidRPr="00153407" w:rsidR="000C4894">
        <w:rPr>
          <w:noProof/>
          <w:szCs w:val="24"/>
        </w:rPr>
        <w:t>.</w:t>
      </w:r>
      <w:r w:rsidRPr="00153407" w:rsidR="00145E2A">
        <w:rPr>
          <w:noProof/>
          <w:szCs w:val="24"/>
        </w:rPr>
        <w:t xml:space="preserve"> </w:t>
      </w:r>
      <w:r w:rsidR="00A1004D">
        <w:rPr>
          <w:noProof/>
          <w:szCs w:val="24"/>
        </w:rPr>
        <w:t>decembra</w:t>
      </w:r>
      <w:r w:rsidRPr="00153407" w:rsidR="003C79F8">
        <w:rPr>
          <w:noProof/>
          <w:szCs w:val="24"/>
        </w:rPr>
        <w:t xml:space="preserve"> </w:t>
      </w:r>
      <w:r w:rsidRPr="00153407" w:rsidR="00E41F51">
        <w:rPr>
          <w:noProof/>
          <w:szCs w:val="24"/>
        </w:rPr>
        <w:t xml:space="preserve">sanāksmē </w:t>
      </w:r>
      <w:r w:rsidRPr="00153407">
        <w:rPr>
          <w:noProof/>
          <w:szCs w:val="24"/>
        </w:rPr>
        <w:t>izskatāmajiem jautājumiem</w:t>
      </w:r>
      <w:bookmarkEnd w:id="0"/>
      <w:r w:rsidRPr="00153407">
        <w:rPr>
          <w:noProof/>
          <w:szCs w:val="24"/>
        </w:rPr>
        <w:t>”</w:t>
      </w:r>
    </w:p>
    <w:p w:rsidRPr="00153407" w:rsidR="00820506" w:rsidP="00360824" w:rsidRDefault="00042D8B" w14:paraId="3E97AD4F" w14:textId="3285519B">
      <w:pPr>
        <w:spacing w:after="120"/>
        <w:jc w:val="both"/>
        <w:rPr>
          <w:noProof/>
        </w:rPr>
      </w:pPr>
      <w:r w:rsidRPr="00153407">
        <w:rPr>
          <w:noProof/>
        </w:rPr>
        <w:t>20</w:t>
      </w:r>
      <w:r w:rsidRPr="00153407" w:rsidR="00CE2DAB">
        <w:rPr>
          <w:noProof/>
        </w:rPr>
        <w:t>2</w:t>
      </w:r>
      <w:r w:rsidRPr="00153407" w:rsidR="005B2758">
        <w:rPr>
          <w:noProof/>
        </w:rPr>
        <w:t>3</w:t>
      </w:r>
      <w:r w:rsidRPr="00153407">
        <w:rPr>
          <w:noProof/>
        </w:rPr>
        <w:t xml:space="preserve">. gada </w:t>
      </w:r>
      <w:r w:rsidR="001E6FBB">
        <w:rPr>
          <w:noProof/>
        </w:rPr>
        <w:t>1</w:t>
      </w:r>
      <w:r w:rsidR="00A1004D">
        <w:rPr>
          <w:noProof/>
        </w:rPr>
        <w:t>2</w:t>
      </w:r>
      <w:r w:rsidRPr="00153407" w:rsidR="000C4894">
        <w:rPr>
          <w:noProof/>
        </w:rPr>
        <w:t xml:space="preserve">. </w:t>
      </w:r>
      <w:r w:rsidR="00A1004D">
        <w:rPr>
          <w:noProof/>
        </w:rPr>
        <w:t>decembrī</w:t>
      </w:r>
      <w:r w:rsidRPr="00153407" w:rsidR="000C4894">
        <w:rPr>
          <w:noProof/>
        </w:rPr>
        <w:t xml:space="preserve"> </w:t>
      </w:r>
      <w:r w:rsidR="001E6FBB">
        <w:rPr>
          <w:noProof/>
        </w:rPr>
        <w:t>Briselē</w:t>
      </w:r>
      <w:r w:rsidRPr="00153407" w:rsidR="00512041">
        <w:rPr>
          <w:noProof/>
        </w:rPr>
        <w:t xml:space="preserve"> </w:t>
      </w:r>
      <w:r w:rsidRPr="00153407">
        <w:rPr>
          <w:noProof/>
        </w:rPr>
        <w:t xml:space="preserve">notiks Eiropas Savienības (turpmāk – ES) Vispārējo lietu padomes (turpmāk – VLP) sanāksme. </w:t>
      </w:r>
      <w:bookmarkStart w:name="_Hlk112832654" w:id="2"/>
      <w:r w:rsidRPr="00153407" w:rsidR="00820506">
        <w:rPr>
          <w:noProof/>
        </w:rPr>
        <w:t>Darba kārtībā ir iekļauti šādi jautājumi:</w:t>
      </w:r>
    </w:p>
    <w:p w:rsidR="00E16A61" w:rsidP="00360824" w:rsidRDefault="006D0F2E" w14:paraId="5CE89089" w14:textId="3E60B08E">
      <w:pPr>
        <w:pStyle w:val="ListParagraph"/>
        <w:numPr>
          <w:ilvl w:val="0"/>
          <w:numId w:val="41"/>
        </w:numPr>
        <w:spacing w:after="120" w:line="240" w:lineRule="auto"/>
        <w:jc w:val="both"/>
        <w:rPr>
          <w:rFonts w:ascii="Times New Roman" w:hAnsi="Times New Roman" w:eastAsia="Times New Roman"/>
          <w:noProof/>
          <w:sz w:val="24"/>
          <w:szCs w:val="24"/>
        </w:rPr>
      </w:pPr>
      <w:r>
        <w:rPr>
          <w:rFonts w:ascii="Times New Roman" w:hAnsi="Times New Roman" w:eastAsia="Times New Roman"/>
          <w:noProof/>
          <w:sz w:val="24"/>
          <w:szCs w:val="24"/>
        </w:rPr>
        <w:t xml:space="preserve">2023. </w:t>
      </w:r>
      <w:bookmarkStart w:name="_Hlk150179412" w:id="3"/>
      <w:r>
        <w:rPr>
          <w:rFonts w:ascii="Times New Roman" w:hAnsi="Times New Roman" w:eastAsia="Times New Roman"/>
          <w:noProof/>
          <w:sz w:val="24"/>
          <w:szCs w:val="24"/>
        </w:rPr>
        <w:t>gada 14.-15. decembra Eiropadomes sagatavošana</w:t>
      </w:r>
      <w:bookmarkEnd w:id="3"/>
      <w:r w:rsidR="00A1004D">
        <w:rPr>
          <w:rFonts w:ascii="Times New Roman" w:hAnsi="Times New Roman" w:eastAsia="Times New Roman"/>
          <w:noProof/>
          <w:sz w:val="24"/>
          <w:szCs w:val="24"/>
        </w:rPr>
        <w:t>;</w:t>
      </w:r>
    </w:p>
    <w:p w:rsidRPr="004E2ABF" w:rsidR="004E2ABF" w:rsidP="00360824" w:rsidRDefault="004E2ABF" w14:paraId="3977B5DC" w14:textId="77777777">
      <w:pPr>
        <w:pStyle w:val="ListParagraph"/>
        <w:numPr>
          <w:ilvl w:val="0"/>
          <w:numId w:val="41"/>
        </w:numPr>
        <w:spacing w:after="120" w:line="240" w:lineRule="auto"/>
        <w:jc w:val="both"/>
        <w:rPr>
          <w:rFonts w:ascii="Times New Roman" w:hAnsi="Times New Roman" w:eastAsia="Times New Roman"/>
          <w:noProof/>
          <w:sz w:val="24"/>
          <w:szCs w:val="24"/>
        </w:rPr>
      </w:pPr>
      <w:r w:rsidRPr="004E2ABF">
        <w:rPr>
          <w:rFonts w:ascii="Times New Roman" w:hAnsi="Times New Roman" w:eastAsia="Times New Roman"/>
          <w:noProof/>
          <w:sz w:val="24"/>
          <w:szCs w:val="24"/>
        </w:rPr>
        <w:t>Padomes secinājumi par ES paplašināšanās, stabilizācijas un asociācijas procesu;</w:t>
      </w:r>
    </w:p>
    <w:p w:rsidRPr="004E2ABF" w:rsidR="004E2ABF" w:rsidP="00360824" w:rsidRDefault="004E2ABF" w14:paraId="51303AF3" w14:textId="77777777">
      <w:pPr>
        <w:pStyle w:val="ListParagraph"/>
        <w:numPr>
          <w:ilvl w:val="0"/>
          <w:numId w:val="41"/>
        </w:numPr>
        <w:spacing w:after="120" w:line="240" w:lineRule="auto"/>
        <w:jc w:val="both"/>
        <w:rPr>
          <w:rFonts w:ascii="Times New Roman" w:hAnsi="Times New Roman" w:eastAsia="Times New Roman"/>
          <w:noProof/>
          <w:sz w:val="24"/>
          <w:szCs w:val="24"/>
        </w:rPr>
      </w:pPr>
      <w:r w:rsidRPr="004E2ABF">
        <w:rPr>
          <w:rFonts w:ascii="Times New Roman" w:hAnsi="Times New Roman" w:eastAsia="Times New Roman"/>
          <w:noProof/>
          <w:sz w:val="24"/>
          <w:szCs w:val="24"/>
        </w:rPr>
        <w:t>Padomes secinājumi par ikgadējā tiesiskuma dialoga izvērtējumu;</w:t>
      </w:r>
    </w:p>
    <w:p w:rsidRPr="004E2ABF" w:rsidR="00B43A7E" w:rsidP="00360824" w:rsidRDefault="00C74D6B" w14:paraId="02FDEAD0" w14:textId="797A1B46">
      <w:pPr>
        <w:pStyle w:val="ListParagraph"/>
        <w:numPr>
          <w:ilvl w:val="0"/>
          <w:numId w:val="41"/>
        </w:numPr>
        <w:spacing w:after="120" w:line="240" w:lineRule="auto"/>
        <w:jc w:val="both"/>
        <w:rPr>
          <w:rFonts w:ascii="Times New Roman" w:hAnsi="Times New Roman" w:eastAsia="Times New Roman"/>
          <w:noProof/>
          <w:sz w:val="28"/>
          <w:szCs w:val="24"/>
        </w:rPr>
      </w:pPr>
      <w:r w:rsidRPr="004E2ABF">
        <w:rPr>
          <w:rFonts w:ascii="Times New Roman" w:hAnsi="Times New Roman"/>
          <w:noProof/>
          <w:sz w:val="24"/>
        </w:rPr>
        <w:t xml:space="preserve">Padomes </w:t>
      </w:r>
      <w:r w:rsidRPr="004E2ABF" w:rsidR="00307B3A">
        <w:rPr>
          <w:rFonts w:ascii="Times New Roman" w:hAnsi="Times New Roman"/>
          <w:noProof/>
          <w:sz w:val="24"/>
        </w:rPr>
        <w:t xml:space="preserve">secinājumi par </w:t>
      </w:r>
      <w:r w:rsidRPr="004E2ABF" w:rsidR="00B5030A">
        <w:rPr>
          <w:rFonts w:ascii="Times New Roman" w:hAnsi="Times New Roman"/>
          <w:noProof/>
          <w:sz w:val="24"/>
        </w:rPr>
        <w:t>demogrāfisko pārmaiņu pārvaldību Eiropā;</w:t>
      </w:r>
    </w:p>
    <w:p w:rsidR="00E52132" w:rsidP="00360824" w:rsidRDefault="00E52132" w14:paraId="46F21075" w14:textId="4FD8A3E0">
      <w:pPr>
        <w:pStyle w:val="ListParagraph"/>
        <w:numPr>
          <w:ilvl w:val="0"/>
          <w:numId w:val="41"/>
        </w:numPr>
        <w:spacing w:after="120" w:line="240" w:lineRule="auto"/>
        <w:jc w:val="both"/>
        <w:rPr>
          <w:rFonts w:ascii="Times New Roman" w:hAnsi="Times New Roman" w:eastAsia="Times New Roman"/>
          <w:noProof/>
          <w:sz w:val="24"/>
          <w:szCs w:val="24"/>
        </w:rPr>
      </w:pPr>
      <w:r>
        <w:rPr>
          <w:rFonts w:ascii="Times New Roman" w:hAnsi="Times New Roman" w:eastAsia="Times New Roman"/>
          <w:noProof/>
          <w:sz w:val="24"/>
          <w:szCs w:val="24"/>
        </w:rPr>
        <w:t xml:space="preserve">priekšlikums </w:t>
      </w:r>
      <w:r w:rsidRPr="00E52132">
        <w:rPr>
          <w:rFonts w:ascii="Times New Roman" w:hAnsi="Times New Roman" w:eastAsia="Times New Roman"/>
          <w:noProof/>
          <w:sz w:val="24"/>
          <w:szCs w:val="24"/>
        </w:rPr>
        <w:t>ES Padomes regulai, ar kuru groza Regulu Nr. 1, ar ko nosaka Eiropas Ekonomikas kopienā lietojamās valodas</w:t>
      </w:r>
      <w:r>
        <w:rPr>
          <w:rFonts w:ascii="Times New Roman" w:hAnsi="Times New Roman" w:eastAsia="Times New Roman"/>
          <w:noProof/>
          <w:sz w:val="24"/>
          <w:szCs w:val="24"/>
        </w:rPr>
        <w:t>;</w:t>
      </w:r>
    </w:p>
    <w:p w:rsidR="004E2ABF" w:rsidP="00360824" w:rsidRDefault="004E2ABF" w14:paraId="2ABC6FEB" w14:textId="47A1DE11">
      <w:pPr>
        <w:pStyle w:val="ListParagraph"/>
        <w:numPr>
          <w:ilvl w:val="0"/>
          <w:numId w:val="41"/>
        </w:numPr>
        <w:spacing w:after="120" w:line="240" w:lineRule="auto"/>
        <w:jc w:val="both"/>
        <w:rPr>
          <w:rFonts w:ascii="Times New Roman" w:hAnsi="Times New Roman" w:eastAsia="Times New Roman"/>
          <w:noProof/>
          <w:sz w:val="24"/>
          <w:szCs w:val="24"/>
        </w:rPr>
      </w:pPr>
      <w:r w:rsidRPr="006D0F2E">
        <w:rPr>
          <w:rFonts w:ascii="Times New Roman" w:hAnsi="Times New Roman" w:eastAsia="Times New Roman"/>
          <w:noProof/>
          <w:sz w:val="24"/>
          <w:szCs w:val="24"/>
        </w:rPr>
        <w:t>202</w:t>
      </w:r>
      <w:r>
        <w:rPr>
          <w:rFonts w:ascii="Times New Roman" w:hAnsi="Times New Roman" w:eastAsia="Times New Roman"/>
          <w:noProof/>
          <w:sz w:val="24"/>
          <w:szCs w:val="24"/>
        </w:rPr>
        <w:t>4</w:t>
      </w:r>
      <w:r w:rsidRPr="006D0F2E">
        <w:rPr>
          <w:rFonts w:ascii="Times New Roman" w:hAnsi="Times New Roman" w:eastAsia="Times New Roman"/>
          <w:noProof/>
          <w:sz w:val="24"/>
          <w:szCs w:val="24"/>
        </w:rPr>
        <w:t xml:space="preserve">. gada </w:t>
      </w:r>
      <w:r w:rsidRPr="00307B3A">
        <w:rPr>
          <w:rFonts w:ascii="Times New Roman" w:hAnsi="Times New Roman" w:eastAsia="Times New Roman"/>
          <w:noProof/>
          <w:sz w:val="24"/>
          <w:szCs w:val="24"/>
        </w:rPr>
        <w:t xml:space="preserve">Eiropas semestris - </w:t>
      </w:r>
      <w:r w:rsidR="003D5233">
        <w:rPr>
          <w:rFonts w:ascii="Times New Roman" w:hAnsi="Times New Roman" w:eastAsia="Times New Roman"/>
          <w:noProof/>
          <w:sz w:val="24"/>
          <w:szCs w:val="24"/>
        </w:rPr>
        <w:t>c</w:t>
      </w:r>
      <w:r w:rsidRPr="00307B3A">
        <w:rPr>
          <w:rFonts w:ascii="Times New Roman" w:hAnsi="Times New Roman" w:eastAsia="Times New Roman"/>
          <w:noProof/>
          <w:sz w:val="24"/>
          <w:szCs w:val="24"/>
        </w:rPr>
        <w:t>eļa karte</w:t>
      </w:r>
      <w:r>
        <w:rPr>
          <w:rFonts w:ascii="Times New Roman" w:hAnsi="Times New Roman" w:eastAsia="Times New Roman"/>
          <w:noProof/>
          <w:sz w:val="24"/>
          <w:szCs w:val="24"/>
        </w:rPr>
        <w:t>;</w:t>
      </w:r>
    </w:p>
    <w:p w:rsidRPr="004E2ABF" w:rsidR="00B5030A" w:rsidP="00360824" w:rsidRDefault="00B5030A" w14:paraId="565E5B37" w14:textId="4F7FBD32">
      <w:pPr>
        <w:pStyle w:val="ListParagraph"/>
        <w:numPr>
          <w:ilvl w:val="0"/>
          <w:numId w:val="41"/>
        </w:numPr>
        <w:spacing w:after="120" w:line="240" w:lineRule="auto"/>
        <w:jc w:val="both"/>
        <w:rPr>
          <w:rFonts w:ascii="Times New Roman" w:hAnsi="Times New Roman" w:eastAsia="Times New Roman"/>
          <w:noProof/>
          <w:sz w:val="24"/>
          <w:szCs w:val="24"/>
        </w:rPr>
      </w:pPr>
      <w:r w:rsidRPr="004E2ABF">
        <w:rPr>
          <w:rFonts w:ascii="Times New Roman" w:hAnsi="Times New Roman"/>
          <w:noProof/>
          <w:sz w:val="24"/>
        </w:rPr>
        <w:t>sarunas par Asociācijas nolīgumu ar Andoru un Sanmarīno;</w:t>
      </w:r>
      <w:bookmarkStart w:name="_Hlk151976907" w:id="4"/>
    </w:p>
    <w:bookmarkEnd w:id="4"/>
    <w:p w:rsidRPr="00B5030A" w:rsidR="00B5030A" w:rsidP="00360824" w:rsidRDefault="0029117B" w14:paraId="7B37E7BB" w14:textId="13A45716">
      <w:pPr>
        <w:pStyle w:val="ListParagraph"/>
        <w:numPr>
          <w:ilvl w:val="0"/>
          <w:numId w:val="41"/>
        </w:numPr>
        <w:spacing w:after="120" w:line="240" w:lineRule="auto"/>
        <w:jc w:val="both"/>
        <w:rPr>
          <w:rFonts w:ascii="Times New Roman" w:hAnsi="Times New Roman" w:eastAsia="Times New Roman"/>
          <w:noProof/>
          <w:sz w:val="24"/>
          <w:szCs w:val="24"/>
        </w:rPr>
      </w:pPr>
      <w:r>
        <w:rPr>
          <w:rFonts w:ascii="Times New Roman" w:hAnsi="Times New Roman" w:eastAsia="Times New Roman"/>
          <w:noProof/>
          <w:sz w:val="24"/>
          <w:szCs w:val="24"/>
        </w:rPr>
        <w:t>p</w:t>
      </w:r>
      <w:r w:rsidRPr="00B5030A" w:rsidR="00B5030A">
        <w:rPr>
          <w:rFonts w:ascii="Times New Roman" w:hAnsi="Times New Roman" w:eastAsia="Times New Roman"/>
          <w:noProof/>
          <w:sz w:val="24"/>
          <w:szCs w:val="24"/>
        </w:rPr>
        <w:t>riekšlikums par ES Atlantijas makroreģionālās stratēģijas izveidi</w:t>
      </w:r>
      <w:r w:rsidR="00B5030A">
        <w:rPr>
          <w:rFonts w:ascii="Times New Roman" w:hAnsi="Times New Roman" w:eastAsia="Times New Roman"/>
          <w:noProof/>
          <w:sz w:val="24"/>
          <w:szCs w:val="24"/>
        </w:rPr>
        <w:t>.</w:t>
      </w:r>
    </w:p>
    <w:p w:rsidRPr="00EB6CF9" w:rsidR="00CC7331" w:rsidP="00360824" w:rsidRDefault="00CC7331" w14:paraId="09EFAD97" w14:textId="05A2FA57">
      <w:pPr>
        <w:spacing w:after="120"/>
        <w:ind w:left="357"/>
        <w:jc w:val="both"/>
        <w:rPr>
          <w:noProof/>
        </w:rPr>
      </w:pPr>
    </w:p>
    <w:p w:rsidR="007D22E4" w:rsidP="00360824" w:rsidRDefault="00307B3A" w14:paraId="0E8EF81D" w14:textId="2D32404E">
      <w:pPr>
        <w:pStyle w:val="ListParagraph"/>
        <w:numPr>
          <w:ilvl w:val="0"/>
          <w:numId w:val="45"/>
        </w:numPr>
        <w:spacing w:after="120" w:line="240" w:lineRule="auto"/>
        <w:jc w:val="both"/>
        <w:rPr>
          <w:rFonts w:ascii="Times New Roman" w:hAnsi="Times New Roman"/>
          <w:b/>
          <w:noProof/>
          <w:sz w:val="24"/>
        </w:rPr>
      </w:pPr>
      <w:bookmarkStart w:name="_Hlk142485377" w:id="5"/>
      <w:bookmarkEnd w:id="2"/>
      <w:r>
        <w:rPr>
          <w:rFonts w:ascii="Times New Roman" w:hAnsi="Times New Roman"/>
          <w:b/>
          <w:noProof/>
          <w:sz w:val="24"/>
        </w:rPr>
        <w:t xml:space="preserve">2023. </w:t>
      </w:r>
      <w:r w:rsidRPr="00307B3A">
        <w:rPr>
          <w:rFonts w:ascii="Times New Roman" w:hAnsi="Times New Roman"/>
          <w:b/>
          <w:noProof/>
          <w:sz w:val="24"/>
        </w:rPr>
        <w:t>gada 14.-15. decembra Eiropadomes sagatavošana</w:t>
      </w:r>
    </w:p>
    <w:p w:rsidR="007D22E4" w:rsidP="00360824" w:rsidRDefault="00865A43" w14:paraId="1404E3D4" w14:textId="057C9870">
      <w:pPr>
        <w:spacing w:after="120"/>
        <w:jc w:val="both"/>
        <w:rPr>
          <w:noProof/>
        </w:rPr>
      </w:pPr>
      <w:r>
        <w:rPr>
          <w:noProof/>
        </w:rPr>
        <w:t>P</w:t>
      </w:r>
      <w:r w:rsidRPr="00C74D6B" w:rsidR="00C74D6B">
        <w:rPr>
          <w:noProof/>
        </w:rPr>
        <w:t xml:space="preserve">lānota diskusija par </w:t>
      </w:r>
      <w:r>
        <w:rPr>
          <w:noProof/>
        </w:rPr>
        <w:t xml:space="preserve">2023. </w:t>
      </w:r>
      <w:r w:rsidRPr="00C74D6B" w:rsidR="00C74D6B">
        <w:rPr>
          <w:noProof/>
        </w:rPr>
        <w:t>gada 14.-15. decembra Eiropadomes secinājumu projektu. Darba kārtībā ir iekļauti jautājumi par Ukrainu/ Krieviju, Tuvajiem Austrumiem, ES paplašināšanos, daudzgadu budžeta vidusposma pārskatīšanu, drošību/ aizsardzību, ārējām attiecībām, migrāciju un Stratēģisko darba kārtību. Par Eiropadomi tiek gatavota atsevišķa nacionālā pozīcija.</w:t>
      </w:r>
    </w:p>
    <w:p w:rsidRPr="007D22E4" w:rsidR="004E2ABF" w:rsidP="00360824" w:rsidRDefault="004E2ABF" w14:paraId="391E57E7" w14:textId="77777777">
      <w:pPr>
        <w:spacing w:after="120"/>
        <w:jc w:val="both"/>
        <w:rPr>
          <w:noProof/>
        </w:rPr>
      </w:pPr>
    </w:p>
    <w:p w:rsidRPr="004E2ABF" w:rsidR="004E2ABF" w:rsidP="00360824" w:rsidRDefault="004E2ABF" w14:paraId="38964A5C" w14:textId="77777777">
      <w:pPr>
        <w:pStyle w:val="ListParagraph"/>
        <w:numPr>
          <w:ilvl w:val="0"/>
          <w:numId w:val="45"/>
        </w:numPr>
        <w:spacing w:after="120" w:line="240" w:lineRule="auto"/>
        <w:jc w:val="both"/>
        <w:rPr>
          <w:rFonts w:ascii="Times New Roman" w:hAnsi="Times New Roman"/>
          <w:b/>
          <w:noProof/>
          <w:sz w:val="24"/>
        </w:rPr>
      </w:pPr>
      <w:r w:rsidRPr="004E2ABF">
        <w:rPr>
          <w:rFonts w:ascii="Times New Roman" w:hAnsi="Times New Roman"/>
          <w:b/>
          <w:noProof/>
          <w:sz w:val="24"/>
        </w:rPr>
        <w:t>Padomes secinājumi par ES paplašināšanās, stabilizācijas un asociācijas procesu</w:t>
      </w:r>
    </w:p>
    <w:p w:rsidR="004E2ABF" w:rsidP="00360824" w:rsidRDefault="0036644C" w14:paraId="796311CB" w14:textId="7D32F631">
      <w:pPr>
        <w:spacing w:after="120"/>
        <w:jc w:val="both"/>
        <w:rPr>
          <w:noProof/>
        </w:rPr>
      </w:pPr>
      <w:r w:rsidRPr="0036644C">
        <w:rPr>
          <w:noProof/>
        </w:rPr>
        <w:t>Ārlietu ministrija ir izstrādājusi atsevišķu nacionālo pozīciju “Par E</w:t>
      </w:r>
      <w:r>
        <w:rPr>
          <w:noProof/>
        </w:rPr>
        <w:t xml:space="preserve">iropas </w:t>
      </w:r>
      <w:r w:rsidRPr="0036644C">
        <w:rPr>
          <w:noProof/>
        </w:rPr>
        <w:t>S</w:t>
      </w:r>
      <w:r>
        <w:rPr>
          <w:noProof/>
        </w:rPr>
        <w:t>avienības</w:t>
      </w:r>
      <w:r w:rsidRPr="0036644C">
        <w:rPr>
          <w:noProof/>
        </w:rPr>
        <w:t xml:space="preserve"> </w:t>
      </w:r>
      <w:r>
        <w:rPr>
          <w:noProof/>
        </w:rPr>
        <w:t>paplašināšanos</w:t>
      </w:r>
      <w:r w:rsidRPr="0036644C">
        <w:rPr>
          <w:noProof/>
        </w:rPr>
        <w:t xml:space="preserve">”, kuru plānots virzīt apstiprināšanai 2023. gada </w:t>
      </w:r>
      <w:r>
        <w:rPr>
          <w:noProof/>
        </w:rPr>
        <w:t>5</w:t>
      </w:r>
      <w:r w:rsidRPr="0036644C">
        <w:rPr>
          <w:noProof/>
        </w:rPr>
        <w:t xml:space="preserve">. </w:t>
      </w:r>
      <w:r>
        <w:rPr>
          <w:noProof/>
        </w:rPr>
        <w:t>decembra</w:t>
      </w:r>
      <w:r w:rsidRPr="0036644C">
        <w:rPr>
          <w:noProof/>
        </w:rPr>
        <w:t xml:space="preserve"> Ministru kabineta sēdē un </w:t>
      </w:r>
      <w:r>
        <w:rPr>
          <w:noProof/>
        </w:rPr>
        <w:t>6</w:t>
      </w:r>
      <w:r w:rsidRPr="0036644C">
        <w:rPr>
          <w:noProof/>
        </w:rPr>
        <w:t xml:space="preserve">. </w:t>
      </w:r>
      <w:r>
        <w:rPr>
          <w:noProof/>
        </w:rPr>
        <w:t>decembra</w:t>
      </w:r>
      <w:r w:rsidRPr="0036644C">
        <w:rPr>
          <w:noProof/>
        </w:rPr>
        <w:t xml:space="preserve"> Saeimas Eiropas lietu komisijas sēdē.</w:t>
      </w:r>
    </w:p>
    <w:p w:rsidRPr="000B428B" w:rsidR="0093526F" w:rsidP="00360824" w:rsidRDefault="0093526F" w14:paraId="75E3261E" w14:textId="77777777">
      <w:pPr>
        <w:spacing w:after="120"/>
        <w:jc w:val="both"/>
        <w:rPr>
          <w:noProof/>
        </w:rPr>
      </w:pPr>
    </w:p>
    <w:p w:rsidRPr="00B5030A" w:rsidR="009D609D" w:rsidP="00360824" w:rsidRDefault="00C74D6B" w14:paraId="41423380" w14:textId="15C0E0D1">
      <w:pPr>
        <w:pStyle w:val="ListParagraph"/>
        <w:numPr>
          <w:ilvl w:val="0"/>
          <w:numId w:val="45"/>
        </w:numPr>
        <w:spacing w:after="120" w:line="240" w:lineRule="auto"/>
        <w:jc w:val="both"/>
        <w:rPr>
          <w:rFonts w:ascii="Times New Roman" w:hAnsi="Times New Roman"/>
          <w:b/>
          <w:noProof/>
          <w:sz w:val="24"/>
        </w:rPr>
      </w:pPr>
      <w:bookmarkStart w:name="_Hlk150179436" w:id="6"/>
      <w:bookmarkEnd w:id="5"/>
      <w:r>
        <w:rPr>
          <w:rFonts w:ascii="Times New Roman" w:hAnsi="Times New Roman"/>
          <w:b/>
          <w:noProof/>
          <w:sz w:val="24"/>
        </w:rPr>
        <w:t>Padomes s</w:t>
      </w:r>
      <w:r w:rsidRPr="00B5030A" w:rsidR="00307B3A">
        <w:rPr>
          <w:rFonts w:ascii="Times New Roman" w:hAnsi="Times New Roman"/>
          <w:b/>
          <w:noProof/>
          <w:sz w:val="24"/>
        </w:rPr>
        <w:t>ecinājumi par ikgadējā tiesiskuma dialoga izvērtējumu</w:t>
      </w:r>
    </w:p>
    <w:bookmarkEnd w:id="6"/>
    <w:p w:rsidR="00600C49" w:rsidP="00360824" w:rsidRDefault="00F14564" w14:paraId="39EA8AA6" w14:textId="77777777">
      <w:pPr>
        <w:spacing w:after="120"/>
        <w:jc w:val="both"/>
        <w:rPr>
          <w:noProof/>
        </w:rPr>
      </w:pPr>
      <w:r w:rsidRPr="00F14564">
        <w:rPr>
          <w:noProof/>
        </w:rPr>
        <w:t>Spānijas prezidentūras vadībā pēdējā pusgada laikā ir norisinājies darbs pie ES tiesiskuma dialoga izvērtējuma</w:t>
      </w:r>
      <w:r>
        <w:rPr>
          <w:noProof/>
        </w:rPr>
        <w:t xml:space="preserve">. Ņemot vērā, ka darba grupas līmenī nav panākta vienošanās par izstrādāto Padomes </w:t>
      </w:r>
      <w:r w:rsidRPr="00F14564">
        <w:rPr>
          <w:noProof/>
        </w:rPr>
        <w:t>secinājumu projekt</w:t>
      </w:r>
      <w:r>
        <w:rPr>
          <w:noProof/>
        </w:rPr>
        <w:t>u, tad p</w:t>
      </w:r>
      <w:r w:rsidRPr="00F14564">
        <w:rPr>
          <w:noProof/>
        </w:rPr>
        <w:t xml:space="preserve">rezidentūra paredz turpināt diskusijas </w:t>
      </w:r>
      <w:r>
        <w:rPr>
          <w:noProof/>
        </w:rPr>
        <w:t xml:space="preserve">ministru līmenī. </w:t>
      </w:r>
    </w:p>
    <w:p w:rsidR="00367839" w:rsidP="00360824" w:rsidRDefault="00367839" w14:paraId="065C1017" w14:textId="732A5422">
      <w:pPr>
        <w:spacing w:after="120"/>
        <w:jc w:val="both"/>
        <w:rPr>
          <w:noProof/>
        </w:rPr>
      </w:pPr>
      <w:r w:rsidRPr="00367839">
        <w:rPr>
          <w:noProof/>
        </w:rPr>
        <w:t>Secinājumu projekts uzsver tiesiskuma dialoga nozīmi, sniedzot iespēju veidot konstruktīvu politisku viedokļu apmaiņu starp dalībvalstīm un dodot iespēju dalīties labajā praksē un pieredzē. Paredzēts arī turpmāk tiesiskuma dialogu veltīt tam, lai analizētu, t.sk., sekojošos tiesiskuma pīlārus: tiesu sistēma, pretkorupcija, plašsaziņas līdzekļu plurālisms un brīvība, kā arī citi institucionālie jautājumi, kas cita starpā iekļauj arī pilsoniskās sabiedrības jautājumus. Tāpat tiek paredzēts uzlabot tiesiskuma dialoga struktūru, saglabājot gada griezumā vienu horizontālo diskusiju un palielinot diskusiju skaitu par individuālām dalībvalstīm</w:t>
      </w:r>
      <w:r>
        <w:rPr>
          <w:noProof/>
        </w:rPr>
        <w:t xml:space="preserve">. </w:t>
      </w:r>
      <w:r w:rsidRPr="00367839">
        <w:rPr>
          <w:noProof/>
        </w:rPr>
        <w:t xml:space="preserve"> Secinājumu projektā tiek uzsvērta VLP centrālā koordinējošā loma un Tieslietu un iekšlietu padomes papildinošā loma dialoga īstenošanā. Tāpat tiek likts akcents uz dialoga politisko dabu un tādējādi nedublēšanos ar citiem tiesiskuma instrumentiem.</w:t>
      </w:r>
    </w:p>
    <w:p w:rsidRPr="00B5030A" w:rsidR="00367839" w:rsidP="00360824" w:rsidRDefault="00367839" w14:paraId="542BD055" w14:textId="263B3DB7">
      <w:pPr>
        <w:spacing w:after="120"/>
        <w:jc w:val="both"/>
        <w:rPr>
          <w:noProof/>
        </w:rPr>
      </w:pPr>
      <w:r>
        <w:rPr>
          <w:noProof/>
        </w:rPr>
        <w:lastRenderedPageBreak/>
        <w:t>Latvija a</w:t>
      </w:r>
      <w:r w:rsidRPr="00367839">
        <w:rPr>
          <w:noProof/>
        </w:rPr>
        <w:t>tbalst</w:t>
      </w:r>
      <w:r>
        <w:rPr>
          <w:noProof/>
        </w:rPr>
        <w:t xml:space="preserve">a </w:t>
      </w:r>
      <w:r w:rsidRPr="00367839">
        <w:rPr>
          <w:noProof/>
        </w:rPr>
        <w:t xml:space="preserve">kopīgos centienus stiprināt tiesiskumu ES, izmantojot visus pieejamos mehānismus un izvērtējot jaunu efektīvu mehānismu veidošanu. Tiesiskuma dialogs Padomē ļauj atklāti un konstruktīvi diskutēt, daloties paraugpraksē starp dalībvalstīm un veicinot dalībvalstu vienotību. </w:t>
      </w:r>
      <w:r>
        <w:rPr>
          <w:noProof/>
        </w:rPr>
        <w:t>Latvija at</w:t>
      </w:r>
      <w:r w:rsidRPr="00367839">
        <w:rPr>
          <w:noProof/>
        </w:rPr>
        <w:t>balst</w:t>
      </w:r>
      <w:r>
        <w:rPr>
          <w:noProof/>
        </w:rPr>
        <w:t xml:space="preserve">a </w:t>
      </w:r>
      <w:r w:rsidRPr="00367839">
        <w:rPr>
          <w:noProof/>
        </w:rPr>
        <w:t>secinājumos paredzēto rīcību, lai tiesiskuma dialogu padarītu efektīvāku un fokusētāku</w:t>
      </w:r>
      <w:r>
        <w:rPr>
          <w:noProof/>
        </w:rPr>
        <w:t xml:space="preserve">. Lavija uzskata, ka </w:t>
      </w:r>
      <w:r w:rsidRPr="00367839">
        <w:rPr>
          <w:noProof/>
        </w:rPr>
        <w:t xml:space="preserve">tiesiskuma dialogā būtiska loma ir jāatvēl pilsoniskajai sabiedrībai un tās stāvoklim dalībvalstīs. </w:t>
      </w:r>
      <w:r>
        <w:rPr>
          <w:noProof/>
        </w:rPr>
        <w:t xml:space="preserve"> </w:t>
      </w:r>
    </w:p>
    <w:p w:rsidRPr="00B5030A" w:rsidR="00091256" w:rsidP="00360824" w:rsidRDefault="00091256" w14:paraId="14478765" w14:textId="77777777">
      <w:pPr>
        <w:spacing w:after="120"/>
        <w:jc w:val="both"/>
        <w:rPr>
          <w:bCs/>
          <w:noProof/>
        </w:rPr>
      </w:pPr>
    </w:p>
    <w:p w:rsidRPr="00B5030A" w:rsidR="00B4566E" w:rsidP="00360824" w:rsidRDefault="00C74D6B" w14:paraId="2A2D8472" w14:textId="6CC73B61">
      <w:pPr>
        <w:pStyle w:val="ListParagraph"/>
        <w:numPr>
          <w:ilvl w:val="0"/>
          <w:numId w:val="45"/>
        </w:numPr>
        <w:spacing w:after="120" w:line="240" w:lineRule="auto"/>
        <w:jc w:val="both"/>
        <w:rPr>
          <w:rFonts w:ascii="Times New Roman" w:hAnsi="Times New Roman"/>
          <w:b/>
          <w:noProof/>
          <w:sz w:val="24"/>
        </w:rPr>
      </w:pPr>
      <w:r>
        <w:rPr>
          <w:rFonts w:ascii="Times New Roman" w:hAnsi="Times New Roman"/>
          <w:b/>
          <w:noProof/>
          <w:sz w:val="24"/>
        </w:rPr>
        <w:t>Padomes s</w:t>
      </w:r>
      <w:r w:rsidRPr="00B5030A" w:rsidR="00307B3A">
        <w:rPr>
          <w:rFonts w:ascii="Times New Roman" w:hAnsi="Times New Roman"/>
          <w:b/>
          <w:noProof/>
          <w:sz w:val="24"/>
        </w:rPr>
        <w:t xml:space="preserve">ecinājumi par </w:t>
      </w:r>
      <w:r w:rsidRPr="00B5030A" w:rsidR="00B5030A">
        <w:rPr>
          <w:rFonts w:ascii="Times New Roman" w:hAnsi="Times New Roman"/>
          <w:b/>
          <w:noProof/>
          <w:sz w:val="24"/>
        </w:rPr>
        <w:t>demogrāfisko pārmaiņu pārvaldību Eiropā</w:t>
      </w:r>
    </w:p>
    <w:p w:rsidR="00C74D6B" w:rsidP="00360824" w:rsidRDefault="00CE0D57" w14:paraId="55D77A1A" w14:textId="78597AF8">
      <w:pPr>
        <w:spacing w:after="120"/>
        <w:jc w:val="both"/>
        <w:rPr>
          <w:noProof/>
        </w:rPr>
      </w:pPr>
      <w:r>
        <w:rPr>
          <w:noProof/>
        </w:rPr>
        <w:t xml:space="preserve">Pamatojoties uz </w:t>
      </w:r>
      <w:r w:rsidR="00C74D6B">
        <w:rPr>
          <w:noProof/>
        </w:rPr>
        <w:t>Eiropas Komisijas</w:t>
      </w:r>
      <w:r w:rsidR="007C3654">
        <w:rPr>
          <w:noProof/>
        </w:rPr>
        <w:t xml:space="preserve"> </w:t>
      </w:r>
      <w:r w:rsidR="00C74D6B">
        <w:rPr>
          <w:noProof/>
        </w:rPr>
        <w:t>2023. gada 11. oktobrī publicēto paziņojumu “Demogrāfiskās pārmaiņas Eiropā: rīkkopa darbībai”, Spānijas prezidentūra</w:t>
      </w:r>
      <w:r>
        <w:rPr>
          <w:noProof/>
        </w:rPr>
        <w:t xml:space="preserve">s vadībā </w:t>
      </w:r>
      <w:r w:rsidR="00C74D6B">
        <w:rPr>
          <w:noProof/>
        </w:rPr>
        <w:t xml:space="preserve">ir </w:t>
      </w:r>
      <w:r w:rsidR="001542FF">
        <w:rPr>
          <w:noProof/>
        </w:rPr>
        <w:t xml:space="preserve">izstrādāti </w:t>
      </w:r>
      <w:r w:rsidR="00C74D6B">
        <w:rPr>
          <w:noProof/>
        </w:rPr>
        <w:t>Padomes secinājum</w:t>
      </w:r>
      <w:r>
        <w:rPr>
          <w:noProof/>
        </w:rPr>
        <w:t xml:space="preserve">i. Tajos tiek </w:t>
      </w:r>
      <w:r w:rsidR="00C74D6B">
        <w:rPr>
          <w:noProof/>
        </w:rPr>
        <w:t>uzsv</w:t>
      </w:r>
      <w:r>
        <w:rPr>
          <w:noProof/>
        </w:rPr>
        <w:t xml:space="preserve">ērts </w:t>
      </w:r>
      <w:r w:rsidR="00C74D6B">
        <w:rPr>
          <w:noProof/>
        </w:rPr>
        <w:t>Eiropas Komisijas atbalst</w:t>
      </w:r>
      <w:r>
        <w:rPr>
          <w:noProof/>
        </w:rPr>
        <w:t>s</w:t>
      </w:r>
      <w:r w:rsidR="00C74D6B">
        <w:rPr>
          <w:noProof/>
        </w:rPr>
        <w:t xml:space="preserve"> dalībvalstīm, risinot ar demogrāfiskajām pārmaiņām saistītos izaicinājumus. Vienlaikus Padome novērtē Eiropas Komisijas ieceri atbalstīt dalībvalstis attiecībā uz statistikas ievākšanu, savstarpējo dialogu, demogrāfisko pārmaiņu integrēšanu ES politikās u.c. Padome arī uzsver nepieciešamību atspoguļot demogrāfiskās pārmaiņas un to ietekmi uz konkurētspēju nākamajā Stratēģiskajā darba kārtībā.</w:t>
      </w:r>
    </w:p>
    <w:p w:rsidR="00B5030A" w:rsidP="00360824" w:rsidRDefault="00C74D6B" w14:paraId="7FB2926C" w14:textId="1BCF861D">
      <w:pPr>
        <w:spacing w:after="120"/>
        <w:jc w:val="both"/>
        <w:rPr>
          <w:noProof/>
        </w:rPr>
      </w:pPr>
      <w:r>
        <w:rPr>
          <w:noProof/>
        </w:rPr>
        <w:t xml:space="preserve">Latvija atbalsta secinājumu pieņemšanu un uzskata, ka ir svarīgi </w:t>
      </w:r>
      <w:r w:rsidR="00CE0D57">
        <w:rPr>
          <w:noProof/>
        </w:rPr>
        <w:t xml:space="preserve">ņemt verā </w:t>
      </w:r>
      <w:r>
        <w:rPr>
          <w:noProof/>
        </w:rPr>
        <w:t>demogrāfiskās pārmaiņas un ar sabiedrības novecošanos saistītos izaicinājumus dažādu politiku izstrādē un īstenošanā, piemēram, attiecībā uz nodarbinātību, sociālo aizsardzību vai veselības aprūpi.</w:t>
      </w:r>
    </w:p>
    <w:p w:rsidR="00C74D6B" w:rsidP="00360824" w:rsidRDefault="00C74D6B" w14:paraId="0A1B4AB9" w14:textId="77777777">
      <w:pPr>
        <w:spacing w:after="120"/>
        <w:jc w:val="both"/>
        <w:rPr>
          <w:noProof/>
        </w:rPr>
      </w:pPr>
    </w:p>
    <w:p w:rsidR="0036644C" w:rsidP="00360824" w:rsidRDefault="0036644C" w14:paraId="6EEEE3B2" w14:textId="249D4473">
      <w:pPr>
        <w:pStyle w:val="ListParagraph"/>
        <w:numPr>
          <w:ilvl w:val="0"/>
          <w:numId w:val="45"/>
        </w:numPr>
        <w:spacing w:after="120" w:line="240" w:lineRule="auto"/>
        <w:jc w:val="both"/>
        <w:rPr>
          <w:rFonts w:ascii="Times New Roman" w:hAnsi="Times New Roman"/>
          <w:b/>
          <w:noProof/>
          <w:sz w:val="24"/>
        </w:rPr>
      </w:pPr>
      <w:r>
        <w:rPr>
          <w:rFonts w:ascii="Times New Roman" w:hAnsi="Times New Roman"/>
          <w:b/>
          <w:noProof/>
          <w:sz w:val="24"/>
        </w:rPr>
        <w:t xml:space="preserve">Priekšlikums </w:t>
      </w:r>
      <w:bookmarkStart w:name="_Hlk152157953" w:id="7"/>
      <w:r w:rsidRPr="0036644C">
        <w:rPr>
          <w:rFonts w:ascii="Times New Roman" w:hAnsi="Times New Roman"/>
          <w:b/>
          <w:noProof/>
          <w:sz w:val="24"/>
        </w:rPr>
        <w:t>ES Padomes regulai, ar kuru groza Regulu Nr. 1, ar ko nosaka Eiropas Ekonomikas kopienā lietojamās valodas</w:t>
      </w:r>
      <w:bookmarkEnd w:id="7"/>
    </w:p>
    <w:p w:rsidR="00755645" w:rsidP="00360824" w:rsidRDefault="00755645" w14:paraId="037A2FFF" w14:textId="77777777">
      <w:pPr>
        <w:spacing w:after="120"/>
        <w:jc w:val="both"/>
        <w:rPr>
          <w:noProof/>
        </w:rPr>
      </w:pPr>
      <w:r>
        <w:rPr>
          <w:noProof/>
        </w:rPr>
        <w:t>Plānota tālāka viedokļu apmaiņa saistībā ar Spānijas valdības priekšlikumu, kura mērķis ir grozīt Regulu 1/1958, ar ko nosaka ES valodu režīmu, lai ES valodu režīmā iekļautu katalāņu, basku un galisiešu valodas. Tās ir Spānijas valodas ar līdzoficiālu statusu Spānijā un ir atzītas kā līdzoficiālās (</w:t>
      </w:r>
      <w:r w:rsidRPr="00360824">
        <w:rPr>
          <w:i/>
          <w:iCs/>
          <w:noProof/>
        </w:rPr>
        <w:t>co-official</w:t>
      </w:r>
      <w:r>
        <w:rPr>
          <w:noProof/>
        </w:rPr>
        <w:t xml:space="preserve">) valodas atbilstoši Līguma par ES 55. panta 2. punktam. </w:t>
      </w:r>
    </w:p>
    <w:p w:rsidR="00755645" w:rsidP="00360824" w:rsidRDefault="00755645" w14:paraId="3B150279" w14:textId="77777777">
      <w:pPr>
        <w:spacing w:after="120"/>
        <w:jc w:val="both"/>
        <w:rPr>
          <w:noProof/>
        </w:rPr>
      </w:pPr>
      <w:r>
        <w:rPr>
          <w:noProof/>
        </w:rPr>
        <w:t>Vienlaikus minētajām valodām nav oficiāls statuss visā Spānijā. Konkrētos Spānijas autonomajos reģionos – attiecīgi, Katalonijā, Basku zemē un Galīcijā - šīm valodām ir līdzoficiālās valodas statuss paralēli spāņu valodai. Tāpat katalāņu, basku un galisiešu valodas ir atzītas kā reģionālās valodas Eiropas reģionālo vai minoritāšu valodu hartā.</w:t>
      </w:r>
    </w:p>
    <w:p w:rsidR="00755645" w:rsidP="00360824" w:rsidRDefault="00755645" w14:paraId="0ABAF8DE" w14:textId="2D2842EC">
      <w:pPr>
        <w:spacing w:after="120"/>
        <w:jc w:val="both"/>
        <w:rPr>
          <w:noProof/>
        </w:rPr>
      </w:pPr>
      <w:r>
        <w:rPr>
          <w:noProof/>
        </w:rPr>
        <w:t>Latvija uzskata, ka priekšlikums iekļaut atsevišķu valstu reģionu līdzoficiālās valodas ES valodu režīmā nav samērīgs, ņemot vērā šāda priekšlikuma precedenta radīšanu un ietekmi uz ES budžetu. Ietekmi uz ES budžetu nepieciešams aplūkot plašākā kontekstā, jo precedenta rezultātā varētu palielināties jaunu līdzoficiālo valodu pievienošana ES valodu režīmam.</w:t>
      </w:r>
    </w:p>
    <w:p w:rsidRPr="0036644C" w:rsidR="00755645" w:rsidP="00360824" w:rsidRDefault="00755645" w14:paraId="00BC2DA9" w14:textId="77777777">
      <w:pPr>
        <w:spacing w:after="120"/>
        <w:jc w:val="both"/>
        <w:rPr>
          <w:b/>
          <w:noProof/>
        </w:rPr>
      </w:pPr>
    </w:p>
    <w:p w:rsidRPr="004E2ABF" w:rsidR="004E2ABF" w:rsidP="00360824" w:rsidRDefault="004E2ABF" w14:paraId="054EB910" w14:textId="0358D07E">
      <w:pPr>
        <w:pStyle w:val="ListParagraph"/>
        <w:numPr>
          <w:ilvl w:val="0"/>
          <w:numId w:val="45"/>
        </w:numPr>
        <w:spacing w:after="120" w:line="240" w:lineRule="auto"/>
        <w:jc w:val="both"/>
        <w:rPr>
          <w:rFonts w:ascii="Times New Roman" w:hAnsi="Times New Roman"/>
          <w:b/>
          <w:noProof/>
          <w:sz w:val="24"/>
        </w:rPr>
      </w:pPr>
      <w:r w:rsidRPr="004E2ABF">
        <w:rPr>
          <w:rFonts w:ascii="Times New Roman" w:hAnsi="Times New Roman"/>
          <w:b/>
          <w:noProof/>
          <w:sz w:val="24"/>
        </w:rPr>
        <w:t xml:space="preserve">2024. gada Eiropas semestris - </w:t>
      </w:r>
      <w:r w:rsidR="00CE0D57">
        <w:rPr>
          <w:rFonts w:ascii="Times New Roman" w:hAnsi="Times New Roman"/>
          <w:b/>
          <w:noProof/>
          <w:sz w:val="24"/>
        </w:rPr>
        <w:t>c</w:t>
      </w:r>
      <w:r w:rsidRPr="004E2ABF">
        <w:rPr>
          <w:rFonts w:ascii="Times New Roman" w:hAnsi="Times New Roman"/>
          <w:b/>
          <w:noProof/>
          <w:sz w:val="24"/>
        </w:rPr>
        <w:t>eļa karte</w:t>
      </w:r>
    </w:p>
    <w:p w:rsidRPr="00365023" w:rsidR="00002BA6" w:rsidP="00360824" w:rsidRDefault="00002BA6" w14:paraId="1EE912A9" w14:textId="5CF7CE59">
      <w:pPr>
        <w:spacing w:after="120"/>
        <w:jc w:val="both"/>
        <w:rPr>
          <w:noProof/>
        </w:rPr>
      </w:pPr>
      <w:r>
        <w:rPr>
          <w:noProof/>
        </w:rPr>
        <w:t>Spānijas</w:t>
      </w:r>
      <w:r w:rsidRPr="00365023">
        <w:rPr>
          <w:noProof/>
        </w:rPr>
        <w:t xml:space="preserve"> prezidentūra un ienākošā </w:t>
      </w:r>
      <w:r>
        <w:rPr>
          <w:noProof/>
        </w:rPr>
        <w:t>Beļģijas</w:t>
      </w:r>
      <w:r w:rsidRPr="00365023">
        <w:rPr>
          <w:noProof/>
        </w:rPr>
        <w:t xml:space="preserve"> prezidentūra prezentēs 202</w:t>
      </w:r>
      <w:r>
        <w:rPr>
          <w:noProof/>
        </w:rPr>
        <w:t>4</w:t>
      </w:r>
      <w:r w:rsidRPr="00365023">
        <w:rPr>
          <w:noProof/>
        </w:rPr>
        <w:t>. gada Eiropas semestra ceļa karti</w:t>
      </w:r>
      <w:r w:rsidR="007E5EE3">
        <w:rPr>
          <w:noProof/>
        </w:rPr>
        <w:t xml:space="preserve">. </w:t>
      </w:r>
      <w:r>
        <w:rPr>
          <w:noProof/>
        </w:rPr>
        <w:t>Kā i</w:t>
      </w:r>
      <w:r w:rsidRPr="00365023">
        <w:rPr>
          <w:noProof/>
        </w:rPr>
        <w:t xml:space="preserve">erasti, ceļa kartē tiek atspoguļots virzības grafiks ES ekonomikas, fiskālās, nodarbinātības un sociālās politikas koordinācijas procesam.  </w:t>
      </w:r>
    </w:p>
    <w:p w:rsidR="00002BA6" w:rsidP="00360824" w:rsidRDefault="00002BA6" w14:paraId="6E7D9896" w14:textId="3A28B41E">
      <w:pPr>
        <w:spacing w:after="120"/>
        <w:jc w:val="both"/>
        <w:rPr>
          <w:noProof/>
        </w:rPr>
      </w:pPr>
      <w:r w:rsidRPr="00BB2301">
        <w:rPr>
          <w:noProof/>
        </w:rPr>
        <w:t xml:space="preserve">2023. gada 21. novembrī </w:t>
      </w:r>
      <w:r>
        <w:rPr>
          <w:noProof/>
        </w:rPr>
        <w:t>E</w:t>
      </w:r>
      <w:r w:rsidR="00CE0D57">
        <w:rPr>
          <w:noProof/>
        </w:rPr>
        <w:t xml:space="preserve">iropas </w:t>
      </w:r>
      <w:r>
        <w:rPr>
          <w:noProof/>
        </w:rPr>
        <w:t>K</w:t>
      </w:r>
      <w:r w:rsidR="00CE0D57">
        <w:rPr>
          <w:noProof/>
        </w:rPr>
        <w:t>omisija</w:t>
      </w:r>
      <w:r>
        <w:rPr>
          <w:noProof/>
        </w:rPr>
        <w:t xml:space="preserve"> </w:t>
      </w:r>
      <w:r w:rsidRPr="00BB2301">
        <w:rPr>
          <w:noProof/>
        </w:rPr>
        <w:t>publicēja Eiropas semestra rudens dokumentu pakotni: 2024.</w:t>
      </w:r>
      <w:r w:rsidR="00F338CE">
        <w:rPr>
          <w:noProof/>
        </w:rPr>
        <w:t> </w:t>
      </w:r>
      <w:r w:rsidRPr="00BB2301">
        <w:rPr>
          <w:noProof/>
        </w:rPr>
        <w:t>gada Ikgadējo ilgtspējīgas izaugsmes ziņojumu, 2024.</w:t>
      </w:r>
      <w:r>
        <w:rPr>
          <w:noProof/>
        </w:rPr>
        <w:t xml:space="preserve"> </w:t>
      </w:r>
      <w:r w:rsidRPr="00BB2301">
        <w:rPr>
          <w:noProof/>
        </w:rPr>
        <w:t>gada Agrās brīdināšanas mehānisma ziņojumu, Vienoto nodarbinātības ziņojuma projektu, E</w:t>
      </w:r>
      <w:r>
        <w:rPr>
          <w:noProof/>
        </w:rPr>
        <w:t xml:space="preserve">K </w:t>
      </w:r>
      <w:r w:rsidRPr="00BB2301">
        <w:rPr>
          <w:noProof/>
        </w:rPr>
        <w:t>priekšlikumu Padomes rekomendācijām eirozonai un citus dokumentus.</w:t>
      </w:r>
      <w:bookmarkStart w:name="_Hlk120520364" w:id="8"/>
      <w:r>
        <w:rPr>
          <w:noProof/>
        </w:rPr>
        <w:t xml:space="preserve"> </w:t>
      </w:r>
      <w:bookmarkEnd w:id="8"/>
      <w:r w:rsidRPr="00365023">
        <w:rPr>
          <w:noProof/>
        </w:rPr>
        <w:t xml:space="preserve">Eiropas semestrī īpaša uzmanība tiks pievērsta izaicinājumiem, ko </w:t>
      </w:r>
      <w:r>
        <w:rPr>
          <w:noProof/>
        </w:rPr>
        <w:t xml:space="preserve">ir radījusi ģeopolitiskā situācija, proti, </w:t>
      </w:r>
      <w:r w:rsidRPr="00365023">
        <w:rPr>
          <w:noProof/>
        </w:rPr>
        <w:t xml:space="preserve">Krievijas iebrukums </w:t>
      </w:r>
      <w:r w:rsidRPr="00365023">
        <w:rPr>
          <w:noProof/>
        </w:rPr>
        <w:lastRenderedPageBreak/>
        <w:t>Ukrainā (augstās enerģijas cenas</w:t>
      </w:r>
      <w:r>
        <w:rPr>
          <w:noProof/>
        </w:rPr>
        <w:t xml:space="preserve"> un</w:t>
      </w:r>
      <w:r w:rsidRPr="00365023">
        <w:rPr>
          <w:noProof/>
        </w:rPr>
        <w:t xml:space="preserve"> inflācija</w:t>
      </w:r>
      <w:r>
        <w:rPr>
          <w:noProof/>
        </w:rPr>
        <w:t>)</w:t>
      </w:r>
      <w:r w:rsidRPr="00365023">
        <w:rPr>
          <w:noProof/>
        </w:rPr>
        <w:t>,</w:t>
      </w:r>
      <w:r>
        <w:rPr>
          <w:noProof/>
        </w:rPr>
        <w:t xml:space="preserve"> konflikts Tuvajos Austrumos,</w:t>
      </w:r>
      <w:r w:rsidRPr="00365023">
        <w:rPr>
          <w:noProof/>
        </w:rPr>
        <w:t xml:space="preserve"> kā arī tiks turpināta dalībvalstu nacionālo Atveseļošanas un noturības mehānisma (ANM) plānu ieviešanas sasaiste</w:t>
      </w:r>
      <w:r>
        <w:rPr>
          <w:noProof/>
        </w:rPr>
        <w:t xml:space="preserve"> ar ES kohēzijas politikas programmu īstenošanu</w:t>
      </w:r>
      <w:r w:rsidRPr="00365023">
        <w:rPr>
          <w:noProof/>
        </w:rPr>
        <w:t>. Vienlaikus, provizoriski 202</w:t>
      </w:r>
      <w:r>
        <w:rPr>
          <w:noProof/>
        </w:rPr>
        <w:t>4</w:t>
      </w:r>
      <w:r w:rsidRPr="00365023">
        <w:rPr>
          <w:noProof/>
        </w:rPr>
        <w:t xml:space="preserve">. gada </w:t>
      </w:r>
      <w:r>
        <w:rPr>
          <w:noProof/>
        </w:rPr>
        <w:t>jūnijā</w:t>
      </w:r>
      <w:r w:rsidRPr="00365023">
        <w:rPr>
          <w:noProof/>
        </w:rPr>
        <w:t xml:space="preserve"> E</w:t>
      </w:r>
      <w:r w:rsidR="00CE0D57">
        <w:rPr>
          <w:noProof/>
        </w:rPr>
        <w:t xml:space="preserve">iropas </w:t>
      </w:r>
      <w:r>
        <w:rPr>
          <w:noProof/>
        </w:rPr>
        <w:t>K</w:t>
      </w:r>
      <w:r w:rsidR="00CE0D57">
        <w:rPr>
          <w:noProof/>
        </w:rPr>
        <w:t>omisija</w:t>
      </w:r>
      <w:r>
        <w:rPr>
          <w:noProof/>
        </w:rPr>
        <w:t xml:space="preserve"> </w:t>
      </w:r>
      <w:r w:rsidRPr="00365023">
        <w:rPr>
          <w:noProof/>
        </w:rPr>
        <w:t xml:space="preserve">publicēs plašākus vērtējumus par dalībvalstu ekonomisko situāciju jeb Valstu ziņojumus un </w:t>
      </w:r>
      <w:r>
        <w:rPr>
          <w:noProof/>
        </w:rPr>
        <w:t xml:space="preserve">priekšlikumu Padomes </w:t>
      </w:r>
      <w:r w:rsidRPr="00365023">
        <w:rPr>
          <w:noProof/>
        </w:rPr>
        <w:t>valstu specifiskā</w:t>
      </w:r>
      <w:r>
        <w:rPr>
          <w:noProof/>
        </w:rPr>
        <w:t>m</w:t>
      </w:r>
      <w:r w:rsidRPr="00365023">
        <w:rPr>
          <w:noProof/>
        </w:rPr>
        <w:t xml:space="preserve"> rekomendācij</w:t>
      </w:r>
      <w:r>
        <w:rPr>
          <w:noProof/>
        </w:rPr>
        <w:t>ām</w:t>
      </w:r>
      <w:r w:rsidRPr="00365023">
        <w:rPr>
          <w:noProof/>
        </w:rPr>
        <w:t xml:space="preserve"> (CSR).</w:t>
      </w:r>
    </w:p>
    <w:p w:rsidRPr="00AE0B68" w:rsidR="00002BA6" w:rsidP="00360824" w:rsidRDefault="00002BA6" w14:paraId="643230A6" w14:textId="79B84F0D">
      <w:pPr>
        <w:spacing w:after="120"/>
        <w:jc w:val="both"/>
        <w:rPr>
          <w:noProof/>
        </w:rPr>
      </w:pPr>
      <w:r w:rsidRPr="00AE0B68">
        <w:rPr>
          <w:noProof/>
        </w:rPr>
        <w:t xml:space="preserve">Latvija pieņem zināšanai 2024. gada Eiropas semestra ceļa karti. </w:t>
      </w:r>
      <w:r w:rsidR="007E5EE3">
        <w:rPr>
          <w:noProof/>
        </w:rPr>
        <w:t>Latvi</w:t>
      </w:r>
      <w:r w:rsidR="007C3654">
        <w:rPr>
          <w:noProof/>
        </w:rPr>
        <w:t>j</w:t>
      </w:r>
      <w:r w:rsidR="007E5EE3">
        <w:rPr>
          <w:noProof/>
        </w:rPr>
        <w:t>a t</w:t>
      </w:r>
      <w:r w:rsidRPr="00AE0B68">
        <w:rPr>
          <w:noProof/>
        </w:rPr>
        <w:t>urpin</w:t>
      </w:r>
      <w:r w:rsidR="007E5EE3">
        <w:rPr>
          <w:noProof/>
        </w:rPr>
        <w:t xml:space="preserve">a </w:t>
      </w:r>
      <w:r w:rsidRPr="00AE0B68">
        <w:rPr>
          <w:noProof/>
        </w:rPr>
        <w:t>vērtēt E</w:t>
      </w:r>
      <w:r w:rsidR="00CE0D57">
        <w:rPr>
          <w:noProof/>
        </w:rPr>
        <w:t xml:space="preserve">iropas </w:t>
      </w:r>
      <w:r w:rsidRPr="00AE0B68">
        <w:rPr>
          <w:noProof/>
        </w:rPr>
        <w:t>K</w:t>
      </w:r>
      <w:r w:rsidR="00CE0D57">
        <w:rPr>
          <w:noProof/>
        </w:rPr>
        <w:t>omisijas</w:t>
      </w:r>
      <w:r w:rsidRPr="00AE0B68">
        <w:rPr>
          <w:noProof/>
        </w:rPr>
        <w:t xml:space="preserve"> 21.</w:t>
      </w:r>
      <w:r>
        <w:rPr>
          <w:noProof/>
        </w:rPr>
        <w:t> </w:t>
      </w:r>
      <w:r w:rsidRPr="00AE0B68">
        <w:rPr>
          <w:noProof/>
        </w:rPr>
        <w:t>novembrī publicētās 2024. gada Eiropas semestra pakotnes komponentes.</w:t>
      </w:r>
    </w:p>
    <w:p w:rsidRPr="004E2ABF" w:rsidR="004E2ABF" w:rsidP="00360824" w:rsidRDefault="004E2ABF" w14:paraId="08BB6238" w14:textId="77777777">
      <w:pPr>
        <w:spacing w:after="120"/>
        <w:jc w:val="both"/>
        <w:rPr>
          <w:b/>
          <w:noProof/>
        </w:rPr>
      </w:pPr>
    </w:p>
    <w:p w:rsidRPr="00B5030A" w:rsidR="00B5030A" w:rsidP="00360824" w:rsidRDefault="00B5030A" w14:paraId="45FDDB13" w14:textId="2C0D68E3">
      <w:pPr>
        <w:pStyle w:val="ListParagraph"/>
        <w:numPr>
          <w:ilvl w:val="0"/>
          <w:numId w:val="45"/>
        </w:numPr>
        <w:spacing w:after="120" w:line="240" w:lineRule="auto"/>
        <w:jc w:val="both"/>
        <w:rPr>
          <w:rFonts w:ascii="Times New Roman" w:hAnsi="Times New Roman"/>
          <w:b/>
          <w:noProof/>
          <w:sz w:val="24"/>
        </w:rPr>
      </w:pPr>
      <w:r w:rsidRPr="00B5030A">
        <w:rPr>
          <w:rFonts w:ascii="Times New Roman" w:hAnsi="Times New Roman"/>
          <w:b/>
          <w:noProof/>
          <w:sz w:val="24"/>
        </w:rPr>
        <w:t>Sarunas par Asociācijas nolīgumu ar Andoru un Sanmarīno</w:t>
      </w:r>
    </w:p>
    <w:p w:rsidR="00B5030A" w:rsidP="00360824" w:rsidRDefault="0036644C" w14:paraId="36CA4317" w14:textId="3373F2D3">
      <w:pPr>
        <w:spacing w:after="120"/>
        <w:jc w:val="both"/>
        <w:rPr>
          <w:noProof/>
        </w:rPr>
      </w:pPr>
      <w:r w:rsidRPr="0036644C">
        <w:rPr>
          <w:noProof/>
        </w:rPr>
        <w:t xml:space="preserve">2012. gada 20. novembrī </w:t>
      </w:r>
      <w:r w:rsidR="00CE0D57">
        <w:rPr>
          <w:noProof/>
        </w:rPr>
        <w:t xml:space="preserve">Eiropas Komisija </w:t>
      </w:r>
      <w:r w:rsidRPr="0036644C">
        <w:rPr>
          <w:noProof/>
        </w:rPr>
        <w:t xml:space="preserve">pieņēma paziņojumu par ES attiecībām ar Andoras Firstisti un Sanmarīno Republiku, identificējot iespējas ciešākai integrācijai ar ES, proti, šo valstu dalībai ES iekšējā tirgū. 2015. gadā  tika uzsāktas sarunas par Asociācijas nolīguma noslēgšanu. </w:t>
      </w:r>
      <w:r w:rsidRPr="00D97259" w:rsidR="00D97259">
        <w:rPr>
          <w:noProof/>
        </w:rPr>
        <w:t>Sarunas tika uzsāktas arī ar Monako Firstisti, bet 2023. gada 15.</w:t>
      </w:r>
      <w:r w:rsidR="00D97259">
        <w:rPr>
          <w:noProof/>
        </w:rPr>
        <w:t> </w:t>
      </w:r>
      <w:r w:rsidRPr="00D97259" w:rsidR="00D97259">
        <w:rPr>
          <w:noProof/>
        </w:rPr>
        <w:t xml:space="preserve">septembrī Monako sarunas pārtrauca, jo nebija pilnībā gatava uzņemties visas saistības. </w:t>
      </w:r>
      <w:r w:rsidRPr="0036644C">
        <w:rPr>
          <w:noProof/>
        </w:rPr>
        <w:t xml:space="preserve">Nolīgums aptver plašu darbības jomu loku, tomēr būtiskākais ir panākt personu, preču, pakalpojumu un kapitāla brīvu kustību starp ES un šīm valstīm. </w:t>
      </w:r>
      <w:r w:rsidRPr="00D97259" w:rsidR="00D97259">
        <w:rPr>
          <w:noProof/>
        </w:rPr>
        <w:t>Nolīgums līdzināsies Eiropas Ekonomiskās zonas nolīgumam (nosacījumi par piekļuvi pamatbrīvībā</w:t>
      </w:r>
      <w:r w:rsidR="00D97259">
        <w:rPr>
          <w:noProof/>
        </w:rPr>
        <w:t>m</w:t>
      </w:r>
      <w:r w:rsidRPr="00D97259" w:rsidR="00D97259">
        <w:rPr>
          <w:noProof/>
        </w:rPr>
        <w:t>, institucionālie jautājumi (piemēram, strīdu izšķiršana), nozaru protokoli (ES tiesību aktu pārņēmšana) u.c.).</w:t>
      </w:r>
      <w:r w:rsidR="00D97259">
        <w:rPr>
          <w:noProof/>
        </w:rPr>
        <w:t xml:space="preserve"> </w:t>
      </w:r>
      <w:r w:rsidRPr="0036644C">
        <w:rPr>
          <w:noProof/>
        </w:rPr>
        <w:t>Decembrī plānota pēdējā sarunu kārta, lai pabeigtu sarunas.</w:t>
      </w:r>
    </w:p>
    <w:p w:rsidR="00002BA6" w:rsidP="00360824" w:rsidRDefault="0036644C" w14:paraId="7FA0854C" w14:textId="39E1379B">
      <w:pPr>
        <w:spacing w:after="120"/>
        <w:jc w:val="both"/>
        <w:rPr>
          <w:noProof/>
        </w:rPr>
      </w:pPr>
      <w:r w:rsidRPr="00104481">
        <w:rPr>
          <w:noProof/>
        </w:rPr>
        <w:t>Latvija novērtē panākto progresu sarunās par Asociācijas nolīgumu ar Andoras Firstisti un Sanmarīno Republiku un sagaida drīzu nolīguma noslēgšanu.</w:t>
      </w:r>
    </w:p>
    <w:p w:rsidR="00B5030A" w:rsidP="00360824" w:rsidRDefault="00B5030A" w14:paraId="7F727E2F" w14:textId="77777777">
      <w:pPr>
        <w:spacing w:after="120"/>
        <w:jc w:val="both"/>
        <w:rPr>
          <w:noProof/>
        </w:rPr>
      </w:pPr>
    </w:p>
    <w:p w:rsidRPr="00B5030A" w:rsidR="00B5030A" w:rsidP="00360824" w:rsidRDefault="00B5030A" w14:paraId="51D86230" w14:textId="7E828594">
      <w:pPr>
        <w:pStyle w:val="ListParagraph"/>
        <w:numPr>
          <w:ilvl w:val="0"/>
          <w:numId w:val="45"/>
        </w:numPr>
        <w:spacing w:after="120" w:line="240" w:lineRule="auto"/>
        <w:ind w:left="714" w:hanging="357"/>
        <w:jc w:val="both"/>
        <w:rPr>
          <w:rFonts w:ascii="Times New Roman" w:hAnsi="Times New Roman"/>
          <w:b/>
          <w:noProof/>
          <w:sz w:val="24"/>
        </w:rPr>
      </w:pPr>
      <w:r w:rsidRPr="00B5030A">
        <w:rPr>
          <w:rFonts w:ascii="Times New Roman" w:hAnsi="Times New Roman"/>
          <w:b/>
          <w:noProof/>
          <w:sz w:val="24"/>
        </w:rPr>
        <w:t>Priekšlikums par ES Atlantijas makroreģionālās stratēģijas izveidi</w:t>
      </w:r>
    </w:p>
    <w:p w:rsidR="0036644C" w:rsidP="00360824" w:rsidRDefault="00755645" w14:paraId="12D8C20D" w14:textId="77777777">
      <w:pPr>
        <w:spacing w:after="120"/>
        <w:jc w:val="both"/>
        <w:rPr>
          <w:noProof/>
        </w:rPr>
      </w:pPr>
      <w:bookmarkStart w:name="_Hlk57195308" w:id="9"/>
      <w:r w:rsidRPr="00755645">
        <w:rPr>
          <w:noProof/>
        </w:rPr>
        <w:t xml:space="preserve">Spānijas prezidentūra plāno prezentēt priekšlikumu par ES Atlantijas makroreģionālās stratēģijas izveidi. Pozīcijas izstrādes brīdī priekšlikuma projekts vēl nav pieejams. </w:t>
      </w:r>
    </w:p>
    <w:p w:rsidR="00F87642" w:rsidP="00360824" w:rsidRDefault="007E5EE3" w14:paraId="432B2267" w14:textId="32189C9C">
      <w:pPr>
        <w:spacing w:after="120"/>
        <w:jc w:val="both"/>
        <w:rPr>
          <w:noProof/>
        </w:rPr>
      </w:pPr>
      <w:r>
        <w:rPr>
          <w:noProof/>
        </w:rPr>
        <w:t>Latvija pieņems zināšanai prezidentūras sniegt</w:t>
      </w:r>
      <w:r w:rsidR="00DC62E5">
        <w:rPr>
          <w:noProof/>
        </w:rPr>
        <w:t>o</w:t>
      </w:r>
      <w:r>
        <w:rPr>
          <w:noProof/>
        </w:rPr>
        <w:t xml:space="preserve"> info</w:t>
      </w:r>
      <w:r w:rsidR="00CA49DE">
        <w:rPr>
          <w:noProof/>
        </w:rPr>
        <w:t>r</w:t>
      </w:r>
      <w:r>
        <w:rPr>
          <w:noProof/>
        </w:rPr>
        <w:t xml:space="preserve">māciju. </w:t>
      </w:r>
      <w:bookmarkEnd w:id="9"/>
    </w:p>
    <w:p w:rsidRPr="00F92B95" w:rsidR="00CA49DE" w:rsidP="00360824" w:rsidRDefault="00CA49DE" w14:paraId="753CD1D4" w14:textId="77777777">
      <w:pPr>
        <w:spacing w:after="120"/>
        <w:jc w:val="both"/>
        <w:rPr>
          <w:noProof/>
          <w:color w:val="000000" w:themeColor="text1"/>
        </w:rPr>
      </w:pPr>
      <w:bookmarkStart w:name="_GoBack" w:id="10"/>
      <w:bookmarkEnd w:id="10"/>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Pr="00153407" w:rsidR="00604054" w:rsidTr="00604054" w14:paraId="006EEB05" w14:textId="77777777">
        <w:tc>
          <w:tcPr>
            <w:tcW w:w="6379" w:type="dxa"/>
          </w:tcPr>
          <w:p w:rsidRPr="00C74D6B" w:rsidR="00604054" w:rsidP="00D021C5" w:rsidRDefault="006C16BC" w14:paraId="1E2DEEF5" w14:textId="6E2E4DF4">
            <w:pPr>
              <w:pStyle w:val="BodyText2"/>
              <w:tabs>
                <w:tab w:val="left" w:pos="6840"/>
              </w:tabs>
              <w:suppressAutoHyphens/>
              <w:spacing w:after="120"/>
              <w:ind w:hanging="105"/>
              <w:rPr>
                <w:rFonts w:ascii="Times New Roman" w:hAnsi="Times New Roman" w:eastAsia="Times New Roman" w:cs="Times New Roman"/>
                <w:noProof/>
              </w:rPr>
            </w:pPr>
            <w:r w:rsidRPr="00C74D6B">
              <w:rPr>
                <w:rFonts w:ascii="Times New Roman" w:hAnsi="Times New Roman" w:eastAsia="Times New Roman" w:cs="Times New Roman"/>
                <w:noProof/>
              </w:rPr>
              <w:t xml:space="preserve">Iesniedzējs: </w:t>
            </w:r>
            <w:r w:rsidRPr="00C74D6B" w:rsidR="00604054">
              <w:rPr>
                <w:rFonts w:ascii="Times New Roman" w:hAnsi="Times New Roman" w:eastAsia="Times New Roman" w:cs="Times New Roman"/>
                <w:noProof/>
              </w:rPr>
              <w:t xml:space="preserve">  </w:t>
            </w:r>
            <w:r w:rsidR="00D021C5">
              <w:rPr>
                <w:rFonts w:ascii="Times New Roman" w:hAnsi="Times New Roman" w:eastAsia="Times New Roman" w:cs="Times New Roman"/>
                <w:noProof/>
              </w:rPr>
              <w:t>ārlietu</w:t>
            </w:r>
            <w:r w:rsidRPr="00C74D6B" w:rsidR="00430960">
              <w:rPr>
                <w:rFonts w:ascii="Times New Roman" w:hAnsi="Times New Roman" w:eastAsia="Times New Roman" w:cs="Times New Roman"/>
                <w:noProof/>
              </w:rPr>
              <w:t xml:space="preserve"> </w:t>
            </w:r>
            <w:r w:rsidRPr="00C74D6B" w:rsidR="000254AA">
              <w:rPr>
                <w:rFonts w:ascii="Times New Roman" w:hAnsi="Times New Roman" w:eastAsia="Times New Roman" w:cs="Times New Roman"/>
                <w:noProof/>
              </w:rPr>
              <w:t>ministrs</w:t>
            </w:r>
          </w:p>
        </w:tc>
        <w:tc>
          <w:tcPr>
            <w:tcW w:w="3368" w:type="dxa"/>
            <w:hideMark/>
          </w:tcPr>
          <w:p w:rsidRPr="00C74D6B" w:rsidR="00604054" w:rsidP="00755645" w:rsidRDefault="00604054" w14:paraId="6334ECD7" w14:textId="2BEA0231">
            <w:pPr>
              <w:pStyle w:val="BodyText2"/>
              <w:tabs>
                <w:tab w:val="left" w:pos="6840"/>
              </w:tabs>
              <w:suppressAutoHyphens/>
              <w:spacing w:after="120"/>
              <w:rPr>
                <w:rFonts w:ascii="Times New Roman" w:hAnsi="Times New Roman" w:cs="Times New Roman"/>
                <w:noProof/>
              </w:rPr>
            </w:pPr>
            <w:r w:rsidRPr="00C74D6B">
              <w:rPr>
                <w:rFonts w:ascii="Times New Roman" w:hAnsi="Times New Roman" w:cs="Times New Roman"/>
                <w:noProof/>
              </w:rPr>
              <w:t xml:space="preserve"> </w:t>
            </w:r>
            <w:r w:rsidRPr="00C74D6B" w:rsidR="00430960">
              <w:rPr>
                <w:rFonts w:ascii="Times New Roman" w:hAnsi="Times New Roman" w:cs="Times New Roman"/>
                <w:noProof/>
              </w:rPr>
              <w:t xml:space="preserve"> </w:t>
            </w:r>
            <w:r w:rsidRPr="00C74D6B" w:rsidR="000F3EAF">
              <w:rPr>
                <w:rFonts w:ascii="Times New Roman" w:hAnsi="Times New Roman" w:cs="Times New Roman"/>
                <w:noProof/>
              </w:rPr>
              <w:t xml:space="preserve"> </w:t>
            </w:r>
            <w:r w:rsidRPr="00C74D6B" w:rsidR="000254AA">
              <w:rPr>
                <w:rFonts w:ascii="Times New Roman" w:hAnsi="Times New Roman" w:cs="Times New Roman"/>
                <w:noProof/>
              </w:rPr>
              <w:t xml:space="preserve">       </w:t>
            </w:r>
            <w:r w:rsidR="00C74D6B">
              <w:rPr>
                <w:rFonts w:ascii="Times New Roman" w:hAnsi="Times New Roman" w:cs="Times New Roman"/>
                <w:noProof/>
              </w:rPr>
              <w:t xml:space="preserve">   </w:t>
            </w:r>
            <w:r w:rsidR="00D021C5">
              <w:rPr>
                <w:rFonts w:ascii="Times New Roman" w:hAnsi="Times New Roman" w:cs="Times New Roman"/>
                <w:noProof/>
              </w:rPr>
              <w:t>Arturs Krišjānis</w:t>
            </w:r>
            <w:r w:rsidRPr="00C74D6B" w:rsidR="00E67BF8">
              <w:rPr>
                <w:rFonts w:ascii="Times New Roman" w:hAnsi="Times New Roman" w:cs="Times New Roman"/>
                <w:noProof/>
              </w:rPr>
              <w:t xml:space="preserve"> </w:t>
            </w:r>
            <w:r w:rsidR="00D021C5">
              <w:rPr>
                <w:rFonts w:ascii="Times New Roman" w:hAnsi="Times New Roman" w:cs="Times New Roman"/>
                <w:noProof/>
              </w:rPr>
              <w:t>Kariņš</w:t>
            </w:r>
            <w:r w:rsidR="00C74D6B">
              <w:rPr>
                <w:rFonts w:ascii="Times New Roman" w:hAnsi="Times New Roman" w:cs="Times New Roman"/>
                <w:noProof/>
              </w:rPr>
              <w:t xml:space="preserve"> </w:t>
            </w:r>
          </w:p>
        </w:tc>
      </w:tr>
    </w:tbl>
    <w:p w:rsidRPr="00153407" w:rsidR="00117643" w:rsidP="00755645" w:rsidRDefault="00117643" w14:paraId="054D6D9A" w14:textId="77777777">
      <w:pPr>
        <w:pStyle w:val="Header"/>
        <w:tabs>
          <w:tab w:val="clear" w:pos="4320"/>
          <w:tab w:val="clear" w:pos="8640"/>
        </w:tabs>
        <w:spacing w:before="120"/>
        <w:rPr>
          <w:bCs/>
          <w:noProof/>
          <w:sz w:val="24"/>
          <w:szCs w:val="24"/>
        </w:rPr>
      </w:pPr>
    </w:p>
    <w:p w:rsidRPr="00153407" w:rsidR="00A11323" w:rsidP="00755645" w:rsidRDefault="00A11323" w14:paraId="60CB1DE9" w14:textId="53931A55">
      <w:pPr>
        <w:pStyle w:val="Header"/>
        <w:tabs>
          <w:tab w:val="clear" w:pos="4320"/>
          <w:tab w:val="clear" w:pos="8640"/>
        </w:tabs>
        <w:spacing w:before="120"/>
        <w:rPr>
          <w:bCs/>
          <w:noProof/>
          <w:sz w:val="24"/>
          <w:szCs w:val="24"/>
        </w:rPr>
      </w:pPr>
      <w:r w:rsidRPr="00C74D6B">
        <w:rPr>
          <w:bCs/>
          <w:noProof/>
          <w:sz w:val="24"/>
          <w:szCs w:val="24"/>
        </w:rPr>
        <w:t xml:space="preserve">Vīza: </w:t>
      </w:r>
      <w:r w:rsidRPr="00C74D6B" w:rsidR="006D0F2E">
        <w:rPr>
          <w:bCs/>
          <w:noProof/>
          <w:sz w:val="24"/>
          <w:szCs w:val="24"/>
        </w:rPr>
        <w:t>v</w:t>
      </w:r>
      <w:r w:rsidRPr="00C74D6B">
        <w:rPr>
          <w:bCs/>
          <w:noProof/>
          <w:sz w:val="24"/>
          <w:szCs w:val="24"/>
        </w:rPr>
        <w:t>alsts sekretār</w:t>
      </w:r>
      <w:r w:rsidRPr="00C74D6B" w:rsidR="00820506">
        <w:rPr>
          <w:bCs/>
          <w:noProof/>
          <w:sz w:val="24"/>
          <w:szCs w:val="24"/>
        </w:rPr>
        <w:t>s</w:t>
      </w:r>
      <w:r w:rsidRPr="00C74D6B" w:rsidR="00D43BD1">
        <w:rPr>
          <w:bCs/>
          <w:noProof/>
          <w:sz w:val="24"/>
          <w:szCs w:val="24"/>
        </w:rPr>
        <w:t xml:space="preserve"> </w:t>
      </w:r>
      <w:r w:rsidRPr="00C74D6B">
        <w:rPr>
          <w:bCs/>
          <w:noProof/>
          <w:sz w:val="24"/>
          <w:szCs w:val="24"/>
        </w:rPr>
        <w:tab/>
      </w:r>
      <w:r w:rsidRPr="00C74D6B">
        <w:rPr>
          <w:bCs/>
          <w:noProof/>
          <w:sz w:val="24"/>
          <w:szCs w:val="24"/>
        </w:rPr>
        <w:tab/>
      </w:r>
      <w:r w:rsidRPr="00C74D6B">
        <w:rPr>
          <w:bCs/>
          <w:noProof/>
          <w:sz w:val="24"/>
          <w:szCs w:val="24"/>
        </w:rPr>
        <w:tab/>
      </w:r>
      <w:r w:rsidRPr="00C74D6B">
        <w:rPr>
          <w:bCs/>
          <w:noProof/>
          <w:sz w:val="24"/>
          <w:szCs w:val="24"/>
        </w:rPr>
        <w:tab/>
      </w:r>
      <w:r w:rsidRPr="00C74D6B" w:rsidR="00C53836">
        <w:rPr>
          <w:bCs/>
          <w:noProof/>
          <w:sz w:val="24"/>
          <w:szCs w:val="24"/>
        </w:rPr>
        <w:tab/>
      </w:r>
      <w:r w:rsidRPr="00C74D6B">
        <w:rPr>
          <w:bCs/>
          <w:noProof/>
          <w:sz w:val="24"/>
          <w:szCs w:val="24"/>
        </w:rPr>
        <w:tab/>
      </w:r>
      <w:r w:rsidRPr="00C74D6B" w:rsidR="00F7492F">
        <w:rPr>
          <w:bCs/>
          <w:noProof/>
          <w:sz w:val="24"/>
          <w:szCs w:val="24"/>
        </w:rPr>
        <w:t xml:space="preserve">      </w:t>
      </w:r>
      <w:r w:rsidRPr="00C74D6B" w:rsidR="00D43BD1">
        <w:rPr>
          <w:bCs/>
          <w:noProof/>
          <w:sz w:val="24"/>
          <w:szCs w:val="24"/>
        </w:rPr>
        <w:t xml:space="preserve">   </w:t>
      </w:r>
      <w:r w:rsidRPr="00C74D6B" w:rsidR="00820506">
        <w:rPr>
          <w:bCs/>
          <w:noProof/>
          <w:sz w:val="24"/>
          <w:szCs w:val="24"/>
        </w:rPr>
        <w:tab/>
        <w:t xml:space="preserve">          </w:t>
      </w:r>
      <w:r w:rsidRPr="00C74D6B" w:rsidR="00430960">
        <w:rPr>
          <w:bCs/>
          <w:noProof/>
          <w:sz w:val="24"/>
          <w:szCs w:val="24"/>
        </w:rPr>
        <w:t xml:space="preserve">   </w:t>
      </w:r>
      <w:r w:rsidRPr="00C74D6B" w:rsidR="00820506">
        <w:rPr>
          <w:bCs/>
          <w:noProof/>
          <w:sz w:val="24"/>
          <w:szCs w:val="24"/>
        </w:rPr>
        <w:t>Andris</w:t>
      </w:r>
      <w:r w:rsidRPr="00C74D6B" w:rsidR="00D43BD1">
        <w:rPr>
          <w:bCs/>
          <w:noProof/>
          <w:sz w:val="24"/>
          <w:szCs w:val="24"/>
        </w:rPr>
        <w:t xml:space="preserve"> </w:t>
      </w:r>
      <w:r w:rsidRPr="00C74D6B" w:rsidR="00820506">
        <w:rPr>
          <w:bCs/>
          <w:noProof/>
          <w:sz w:val="24"/>
          <w:szCs w:val="24"/>
        </w:rPr>
        <w:t>Pelšs</w:t>
      </w:r>
    </w:p>
    <w:p w:rsidR="00091256" w:rsidP="00755645" w:rsidRDefault="00091256" w14:paraId="14E2C4CC" w14:textId="5AA48C77">
      <w:pPr>
        <w:pStyle w:val="NoSpacing"/>
        <w:rPr>
          <w:rFonts w:ascii="Times New Roman" w:hAnsi="Times New Roman"/>
          <w:noProof/>
          <w:sz w:val="24"/>
          <w:szCs w:val="24"/>
          <w:lang w:val="lv-LV"/>
        </w:rPr>
      </w:pPr>
    </w:p>
    <w:p w:rsidRPr="00153407" w:rsidR="00091256" w:rsidP="00755645" w:rsidRDefault="00091256" w14:paraId="7DCEF32F" w14:textId="77777777">
      <w:pPr>
        <w:pStyle w:val="NoSpacing"/>
        <w:rPr>
          <w:rFonts w:ascii="Times New Roman" w:hAnsi="Times New Roman"/>
          <w:noProof/>
          <w:sz w:val="24"/>
          <w:szCs w:val="24"/>
          <w:lang w:val="lv-LV"/>
        </w:rPr>
      </w:pPr>
    </w:p>
    <w:p w:rsidRPr="00153407" w:rsidR="00A11323" w:rsidP="00755645" w:rsidRDefault="005B2758" w14:paraId="6B47647C" w14:textId="569FEBA9">
      <w:pPr>
        <w:pStyle w:val="NoSpacing"/>
        <w:rPr>
          <w:rFonts w:ascii="Times New Roman" w:hAnsi="Times New Roman"/>
          <w:noProof/>
          <w:sz w:val="24"/>
          <w:szCs w:val="24"/>
          <w:lang w:val="lv-LV"/>
        </w:rPr>
      </w:pPr>
      <w:r w:rsidRPr="00153407">
        <w:rPr>
          <w:rFonts w:ascii="Times New Roman" w:hAnsi="Times New Roman"/>
          <w:noProof/>
          <w:sz w:val="24"/>
          <w:szCs w:val="24"/>
          <w:lang w:val="lv-LV"/>
        </w:rPr>
        <w:t>Elīza</w:t>
      </w:r>
      <w:r w:rsidRPr="00153407" w:rsidR="0019728C">
        <w:rPr>
          <w:rFonts w:ascii="Times New Roman" w:hAnsi="Times New Roman"/>
          <w:noProof/>
          <w:sz w:val="24"/>
          <w:szCs w:val="24"/>
          <w:lang w:val="lv-LV"/>
        </w:rPr>
        <w:t xml:space="preserve"> </w:t>
      </w:r>
      <w:r w:rsidRPr="00153407">
        <w:rPr>
          <w:rFonts w:ascii="Times New Roman" w:hAnsi="Times New Roman"/>
          <w:noProof/>
          <w:sz w:val="24"/>
          <w:szCs w:val="24"/>
          <w:lang w:val="lv-LV"/>
        </w:rPr>
        <w:t>Beļauniece</w:t>
      </w:r>
      <w:r w:rsidRPr="00153407" w:rsidR="00B66EAE">
        <w:rPr>
          <w:rFonts w:ascii="Times New Roman" w:hAnsi="Times New Roman"/>
          <w:noProof/>
          <w:sz w:val="24"/>
          <w:szCs w:val="24"/>
          <w:lang w:val="lv-LV"/>
        </w:rPr>
        <w:t>, 6701</w:t>
      </w:r>
      <w:r w:rsidRPr="00153407" w:rsidR="00E502AD">
        <w:rPr>
          <w:rFonts w:ascii="Times New Roman" w:hAnsi="Times New Roman"/>
          <w:noProof/>
          <w:sz w:val="24"/>
          <w:szCs w:val="24"/>
          <w:lang w:val="lv-LV"/>
        </w:rPr>
        <w:t>63</w:t>
      </w:r>
      <w:r w:rsidRPr="00153407">
        <w:rPr>
          <w:rFonts w:ascii="Times New Roman" w:hAnsi="Times New Roman"/>
          <w:noProof/>
          <w:sz w:val="24"/>
          <w:szCs w:val="24"/>
          <w:lang w:val="lv-LV"/>
        </w:rPr>
        <w:t>32</w:t>
      </w:r>
    </w:p>
    <w:p w:rsidRPr="00153407" w:rsidR="00042D8B" w:rsidP="00755645" w:rsidRDefault="005B2758" w14:paraId="778B62C8" w14:textId="0D44E6F5">
      <w:pPr>
        <w:pStyle w:val="NoSpacing"/>
        <w:rPr>
          <w:rFonts w:ascii="Times New Roman" w:hAnsi="Times New Roman"/>
          <w:noProof/>
          <w:sz w:val="24"/>
          <w:szCs w:val="24"/>
          <w:lang w:val="lv-LV"/>
        </w:rPr>
      </w:pPr>
      <w:r w:rsidRPr="00153407">
        <w:rPr>
          <w:rFonts w:ascii="Times New Roman" w:hAnsi="Times New Roman"/>
          <w:bCs/>
          <w:noProof/>
          <w:color w:val="0000FF"/>
          <w:sz w:val="24"/>
          <w:szCs w:val="24"/>
          <w:u w:val="single"/>
          <w:lang w:val="lv-LV"/>
        </w:rPr>
        <w:t>eliza</w:t>
      </w:r>
      <w:r w:rsidRPr="00153407" w:rsidR="0019728C">
        <w:rPr>
          <w:rFonts w:ascii="Times New Roman" w:hAnsi="Times New Roman"/>
          <w:bCs/>
          <w:noProof/>
          <w:color w:val="0000FF"/>
          <w:sz w:val="24"/>
          <w:szCs w:val="24"/>
          <w:u w:val="single"/>
          <w:lang w:val="lv-LV"/>
        </w:rPr>
        <w:t>.</w:t>
      </w:r>
      <w:r w:rsidRPr="00153407">
        <w:rPr>
          <w:rFonts w:ascii="Times New Roman" w:hAnsi="Times New Roman"/>
          <w:bCs/>
          <w:noProof/>
          <w:color w:val="0000FF"/>
          <w:sz w:val="24"/>
          <w:szCs w:val="24"/>
          <w:u w:val="single"/>
          <w:lang w:val="lv-LV"/>
        </w:rPr>
        <w:t>belauniece</w:t>
      </w:r>
      <w:r w:rsidRPr="00153407" w:rsidR="00B66EAE">
        <w:rPr>
          <w:rFonts w:ascii="Times New Roman" w:hAnsi="Times New Roman"/>
          <w:bCs/>
          <w:noProof/>
          <w:color w:val="0000FF"/>
          <w:sz w:val="24"/>
          <w:szCs w:val="24"/>
          <w:u w:val="single"/>
          <w:lang w:val="lv-LV"/>
        </w:rPr>
        <w:t>@mfa.gov.lv</w:t>
      </w:r>
    </w:p>
    <w:sectPr w:rsidRPr="00153407" w:rsidR="00042D8B" w:rsidSect="00A0190E">
      <w:headerReference w:type="even" r:id="rId62"/>
      <w:headerReference w:type="default" r:id="rId63"/>
      <w:footerReference w:type="even" r:id="rId64"/>
      <w:footerReference w:type="default" r:id="rId65"/>
      <w:headerReference w:type="first" r:id="rId66"/>
      <w:footerReference w:type="first" r:id="rId67"/>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C4E91" w14:textId="77777777" w:rsidR="00E1722E" w:rsidRDefault="00E1722E">
      <w:r>
        <w:separator/>
      </w:r>
    </w:p>
  </w:endnote>
  <w:endnote w:type="continuationSeparator" w:id="0">
    <w:p w14:paraId="018232E8" w14:textId="77777777" w:rsidR="00E1722E" w:rsidRDefault="00E1722E">
      <w:r>
        <w:continuationSeparator/>
      </w:r>
    </w:p>
  </w:endnote>
  <w:endnote w:type="continuationNotice" w:id="1">
    <w:p w14:paraId="25128BAF" w14:textId="77777777" w:rsidR="00E1722E" w:rsidRDefault="00E172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66C3" w14:textId="77777777" w:rsidR="00847B05" w:rsidRDefault="00847B05">
    <w:pPr>
      <w:pStyle w:val="Footer"/>
      <w:framePr w:wrap="around" w:vAnchor="text" w:hAnchor="page" w:x="11062" w:y="6"/>
      <w:rPr>
        <w:rStyle w:val="PageNumber"/>
      </w:rPr>
    </w:pPr>
  </w:p>
  <w:p w14:paraId="1BACDCA9" w14:textId="31C2100F" w:rsidR="00691B56" w:rsidRDefault="00691B56" w:rsidP="00691B56">
    <w:pPr>
      <w:pStyle w:val="Footer"/>
      <w:jc w:val="both"/>
      <w:rPr>
        <w:sz w:val="18"/>
      </w:rPr>
    </w:pPr>
    <w:r w:rsidRPr="008C31F6">
      <w:rPr>
        <w:sz w:val="18"/>
      </w:rPr>
      <w:t>AMzino_</w:t>
    </w:r>
    <w:r w:rsidR="00A1004D">
      <w:rPr>
        <w:sz w:val="18"/>
      </w:rPr>
      <w:t>0112</w:t>
    </w:r>
    <w:r w:rsidRPr="00857A48">
      <w:rPr>
        <w:sz w:val="18"/>
      </w:rPr>
      <w:t>2023</w:t>
    </w:r>
    <w:r>
      <w:rPr>
        <w:sz w:val="18"/>
      </w:rPr>
      <w:t xml:space="preserve">; Informatīvais ziņojums </w:t>
    </w:r>
    <w:r w:rsidRPr="003A1F27">
      <w:rPr>
        <w:sz w:val="18"/>
      </w:rPr>
      <w:t>“</w:t>
    </w:r>
    <w:r w:rsidRPr="00A11323">
      <w:rPr>
        <w:sz w:val="18"/>
      </w:rPr>
      <w:t>Par Eiropas Savienības Vispārējo lietu padomes 202</w:t>
    </w:r>
    <w:r>
      <w:rPr>
        <w:sz w:val="18"/>
      </w:rPr>
      <w:t>3</w:t>
    </w:r>
    <w:r w:rsidRPr="00A11323">
      <w:rPr>
        <w:sz w:val="18"/>
      </w:rPr>
      <w:t xml:space="preserve">. gada </w:t>
    </w:r>
    <w:r w:rsidR="001E6FBB">
      <w:rPr>
        <w:sz w:val="18"/>
      </w:rPr>
      <w:t>1</w:t>
    </w:r>
    <w:r w:rsidR="00A1004D">
      <w:rPr>
        <w:sz w:val="18"/>
      </w:rPr>
      <w:t>2</w:t>
    </w:r>
    <w:r>
      <w:rPr>
        <w:sz w:val="18"/>
      </w:rPr>
      <w:t>. </w:t>
    </w:r>
    <w:r w:rsidR="00A1004D">
      <w:rPr>
        <w:sz w:val="18"/>
      </w:rPr>
      <w:t>decembra</w:t>
    </w:r>
    <w:r>
      <w:rPr>
        <w:sz w:val="18"/>
      </w:rPr>
      <w:t xml:space="preserve"> </w:t>
    </w:r>
    <w:r w:rsidRPr="00A11323">
      <w:rPr>
        <w:sz w:val="18"/>
      </w:rPr>
      <w:t>sanāksmē</w:t>
    </w:r>
    <w:r>
      <w:rPr>
        <w:sz w:val="18"/>
      </w:rPr>
      <w:t xml:space="preserve"> izskatāmajiem jautājumiem</w:t>
    </w:r>
    <w:r w:rsidRPr="003A1F27">
      <w:rPr>
        <w:sz w:val="18"/>
      </w:rPr>
      <w:t>”</w:t>
    </w:r>
  </w:p>
  <w:p w14:paraId="64CA0C01" w14:textId="3EB1AF10" w:rsidR="000A6B22" w:rsidRDefault="000A6B22" w:rsidP="000A6B22">
    <w:pPr>
      <w:pStyle w:val="Footer"/>
      <w:jc w:val="both"/>
      <w:rPr>
        <w:sz w:val="18"/>
      </w:rPr>
    </w:pP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A334C" w14:textId="77777777" w:rsidR="00E1722E" w:rsidRDefault="00E1722E">
      <w:r>
        <w:separator/>
      </w:r>
    </w:p>
  </w:footnote>
  <w:footnote w:type="continuationSeparator" w:id="0">
    <w:p w14:paraId="20E9BFC9" w14:textId="77777777" w:rsidR="00E1722E" w:rsidRDefault="00E1722E">
      <w:r>
        <w:continuationSeparator/>
      </w:r>
    </w:p>
  </w:footnote>
  <w:footnote w:type="continuationNotice" w:id="1">
    <w:p w14:paraId="43CAE81D" w14:textId="77777777" w:rsidR="00E1722E" w:rsidRDefault="00E172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5243" w14:textId="6C6F0C4F"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E23082">
      <w:rPr>
        <w:rStyle w:val="PageNumber"/>
        <w:noProof/>
      </w:rPr>
      <w:t>3</w:t>
    </w:r>
    <w:r>
      <w:rPr>
        <w:rStyle w:val="PageNumber"/>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26043D8"/>
    <w:multiLevelType w:val="hybridMultilevel"/>
    <w:tmpl w:val="0ADAB1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97654A"/>
    <w:multiLevelType w:val="hybridMultilevel"/>
    <w:tmpl w:val="474A5E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0140DF"/>
    <w:multiLevelType w:val="hybridMultilevel"/>
    <w:tmpl w:val="CF72F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D1876F5"/>
    <w:multiLevelType w:val="hybridMultilevel"/>
    <w:tmpl w:val="E22075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E871FA"/>
    <w:multiLevelType w:val="hybridMultilevel"/>
    <w:tmpl w:val="8110C0E0"/>
    <w:lvl w:ilvl="0" w:tplc="CE205DBC">
      <w:start w:val="9"/>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BD02177"/>
    <w:multiLevelType w:val="hybridMultilevel"/>
    <w:tmpl w:val="2D46260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EC07C2"/>
    <w:multiLevelType w:val="hybridMultilevel"/>
    <w:tmpl w:val="AF3896E4"/>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07D1E4E"/>
    <w:multiLevelType w:val="hybridMultilevel"/>
    <w:tmpl w:val="FC4A5F10"/>
    <w:lvl w:ilvl="0" w:tplc="75106B06">
      <w:start w:val="1"/>
      <w:numFmt w:val="decimal"/>
      <w:lvlText w:val="%1."/>
      <w:lvlJc w:val="left"/>
      <w:pPr>
        <w:ind w:left="644" w:hanging="360"/>
      </w:pPr>
      <w:rPr>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1DF1BD5"/>
    <w:multiLevelType w:val="hybridMultilevel"/>
    <w:tmpl w:val="E9560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2D62AC4"/>
    <w:multiLevelType w:val="hybridMultilevel"/>
    <w:tmpl w:val="6CA8DA32"/>
    <w:lvl w:ilvl="0" w:tplc="4810EB48">
      <w:start w:val="1"/>
      <w:numFmt w:val="decimal"/>
      <w:lvlText w:val="%1."/>
      <w:lvlJc w:val="left"/>
      <w:pPr>
        <w:ind w:left="720" w:hanging="360"/>
      </w:pPr>
      <w:rPr>
        <w:rFonts w:ascii="Verdana" w:eastAsia="Times New Roman" w:hAnsi="Verdana"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3BE71EA"/>
    <w:multiLevelType w:val="hybridMultilevel"/>
    <w:tmpl w:val="CD7E02DC"/>
    <w:lvl w:ilvl="0" w:tplc="0409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3468A7"/>
    <w:multiLevelType w:val="hybridMultilevel"/>
    <w:tmpl w:val="A3CE8EE2"/>
    <w:lvl w:ilvl="0" w:tplc="0409000F">
      <w:start w:val="1"/>
      <w:numFmt w:val="decimal"/>
      <w:lvlText w:val="%1."/>
      <w:lvlJc w:val="left"/>
      <w:pPr>
        <w:ind w:left="644"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74B1584"/>
    <w:multiLevelType w:val="hybridMultilevel"/>
    <w:tmpl w:val="6820320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332826"/>
    <w:multiLevelType w:val="hybridMultilevel"/>
    <w:tmpl w:val="CF56A5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A757A88"/>
    <w:multiLevelType w:val="hybridMultilevel"/>
    <w:tmpl w:val="276CA598"/>
    <w:lvl w:ilvl="0" w:tplc="E96C854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7" w15:restartNumberingAfterBreak="0">
    <w:nsid w:val="34182D9B"/>
    <w:multiLevelType w:val="hybridMultilevel"/>
    <w:tmpl w:val="7FE6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9" w15:restartNumberingAfterBreak="0">
    <w:nsid w:val="3B323747"/>
    <w:multiLevelType w:val="hybridMultilevel"/>
    <w:tmpl w:val="BE14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3A3719"/>
    <w:multiLevelType w:val="hybridMultilevel"/>
    <w:tmpl w:val="F266ECB0"/>
    <w:lvl w:ilvl="0" w:tplc="A59E40AC">
      <w:start w:val="1"/>
      <w:numFmt w:val="decimal"/>
      <w:lvlText w:val="%1."/>
      <w:lvlJc w:val="left"/>
      <w:pPr>
        <w:ind w:left="9149" w:hanging="360"/>
      </w:pPr>
      <w:rPr>
        <w:rFonts w:hint="default"/>
      </w:rPr>
    </w:lvl>
    <w:lvl w:ilvl="1" w:tplc="04260019" w:tentative="1">
      <w:start w:val="1"/>
      <w:numFmt w:val="lowerLetter"/>
      <w:lvlText w:val="%2."/>
      <w:lvlJc w:val="left"/>
      <w:pPr>
        <w:ind w:left="9803" w:hanging="360"/>
      </w:pPr>
    </w:lvl>
    <w:lvl w:ilvl="2" w:tplc="0426001B" w:tentative="1">
      <w:start w:val="1"/>
      <w:numFmt w:val="lowerRoman"/>
      <w:lvlText w:val="%3."/>
      <w:lvlJc w:val="right"/>
      <w:pPr>
        <w:ind w:left="10523" w:hanging="180"/>
      </w:pPr>
    </w:lvl>
    <w:lvl w:ilvl="3" w:tplc="0426000F" w:tentative="1">
      <w:start w:val="1"/>
      <w:numFmt w:val="decimal"/>
      <w:lvlText w:val="%4."/>
      <w:lvlJc w:val="left"/>
      <w:pPr>
        <w:ind w:left="11243" w:hanging="360"/>
      </w:pPr>
    </w:lvl>
    <w:lvl w:ilvl="4" w:tplc="04260019" w:tentative="1">
      <w:start w:val="1"/>
      <w:numFmt w:val="lowerLetter"/>
      <w:lvlText w:val="%5."/>
      <w:lvlJc w:val="left"/>
      <w:pPr>
        <w:ind w:left="11963" w:hanging="360"/>
      </w:pPr>
    </w:lvl>
    <w:lvl w:ilvl="5" w:tplc="0426001B" w:tentative="1">
      <w:start w:val="1"/>
      <w:numFmt w:val="lowerRoman"/>
      <w:lvlText w:val="%6."/>
      <w:lvlJc w:val="right"/>
      <w:pPr>
        <w:ind w:left="12683" w:hanging="180"/>
      </w:pPr>
    </w:lvl>
    <w:lvl w:ilvl="6" w:tplc="0426000F" w:tentative="1">
      <w:start w:val="1"/>
      <w:numFmt w:val="decimal"/>
      <w:lvlText w:val="%7."/>
      <w:lvlJc w:val="left"/>
      <w:pPr>
        <w:ind w:left="13403" w:hanging="360"/>
      </w:pPr>
    </w:lvl>
    <w:lvl w:ilvl="7" w:tplc="04260019" w:tentative="1">
      <w:start w:val="1"/>
      <w:numFmt w:val="lowerLetter"/>
      <w:lvlText w:val="%8."/>
      <w:lvlJc w:val="left"/>
      <w:pPr>
        <w:ind w:left="14123" w:hanging="360"/>
      </w:pPr>
    </w:lvl>
    <w:lvl w:ilvl="8" w:tplc="0426001B" w:tentative="1">
      <w:start w:val="1"/>
      <w:numFmt w:val="lowerRoman"/>
      <w:lvlText w:val="%9."/>
      <w:lvlJc w:val="right"/>
      <w:pPr>
        <w:ind w:left="14843" w:hanging="180"/>
      </w:pPr>
    </w:lvl>
  </w:abstractNum>
  <w:abstractNum w:abstractNumId="21" w15:restartNumberingAfterBreak="0">
    <w:nsid w:val="42F44E2C"/>
    <w:multiLevelType w:val="hybridMultilevel"/>
    <w:tmpl w:val="7116C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31D66D4"/>
    <w:multiLevelType w:val="hybridMultilevel"/>
    <w:tmpl w:val="09AA11A4"/>
    <w:lvl w:ilvl="0" w:tplc="FFDAFE3E">
      <w:start w:val="1"/>
      <w:numFmt w:val="lowerLetter"/>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65D10C1"/>
    <w:multiLevelType w:val="hybridMultilevel"/>
    <w:tmpl w:val="9D46EE24"/>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7106404"/>
    <w:multiLevelType w:val="hybridMultilevel"/>
    <w:tmpl w:val="98185C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C1457C6"/>
    <w:multiLevelType w:val="hybridMultilevel"/>
    <w:tmpl w:val="422E44A6"/>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1E4776"/>
    <w:multiLevelType w:val="hybridMultilevel"/>
    <w:tmpl w:val="56927F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4F4D72C3"/>
    <w:multiLevelType w:val="hybridMultilevel"/>
    <w:tmpl w:val="E54EA038"/>
    <w:lvl w:ilvl="0" w:tplc="0426000F">
      <w:start w:val="3"/>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05A5B10"/>
    <w:multiLevelType w:val="hybridMultilevel"/>
    <w:tmpl w:val="68CAA8A6"/>
    <w:lvl w:ilvl="0" w:tplc="04260001">
      <w:start w:val="1"/>
      <w:numFmt w:val="bullet"/>
      <w:lvlText w:val=""/>
      <w:lvlJc w:val="left"/>
      <w:pPr>
        <w:ind w:left="1080" w:hanging="360"/>
      </w:pPr>
      <w:rPr>
        <w:rFonts w:ascii="Symbol" w:hAnsi="Symbol"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51D80A4C"/>
    <w:multiLevelType w:val="hybridMultilevel"/>
    <w:tmpl w:val="75B663A4"/>
    <w:lvl w:ilvl="0" w:tplc="D632DE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D8A3ACB"/>
    <w:multiLevelType w:val="hybridMultilevel"/>
    <w:tmpl w:val="61E6509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E67669F"/>
    <w:multiLevelType w:val="hybridMultilevel"/>
    <w:tmpl w:val="741A70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1B64F5C"/>
    <w:multiLevelType w:val="hybridMultilevel"/>
    <w:tmpl w:val="6430F6E0"/>
    <w:lvl w:ilvl="0" w:tplc="4928F1A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47A5E0D"/>
    <w:multiLevelType w:val="hybridMultilevel"/>
    <w:tmpl w:val="425080A0"/>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BD50D97"/>
    <w:multiLevelType w:val="hybridMultilevel"/>
    <w:tmpl w:val="F594E2B8"/>
    <w:lvl w:ilvl="0" w:tplc="04090011">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CBD4C29"/>
    <w:multiLevelType w:val="hybridMultilevel"/>
    <w:tmpl w:val="D8C8F4AE"/>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AC37B5"/>
    <w:multiLevelType w:val="hybridMultilevel"/>
    <w:tmpl w:val="D5746F44"/>
    <w:lvl w:ilvl="0" w:tplc="0B2AC70A">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6F2F1F0C"/>
    <w:multiLevelType w:val="hybridMultilevel"/>
    <w:tmpl w:val="6086656A"/>
    <w:lvl w:ilvl="0" w:tplc="C2F27A1E">
      <w:start w:val="23"/>
      <w:numFmt w:val="bullet"/>
      <w:lvlText w:val="-"/>
      <w:lvlJc w:val="left"/>
      <w:pPr>
        <w:ind w:left="720" w:hanging="360"/>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704B416C"/>
    <w:multiLevelType w:val="hybridMultilevel"/>
    <w:tmpl w:val="F6FCD4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31428A5"/>
    <w:multiLevelType w:val="hybridMultilevel"/>
    <w:tmpl w:val="A2FAF91A"/>
    <w:lvl w:ilvl="0" w:tplc="D0C47F8C">
      <w:numFmt w:val="bullet"/>
      <w:lvlText w:val="-"/>
      <w:lvlJc w:val="left"/>
      <w:pPr>
        <w:ind w:left="765" w:hanging="405"/>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7559305B"/>
    <w:multiLevelType w:val="hybridMultilevel"/>
    <w:tmpl w:val="B5A2BF4A"/>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F7A45B1"/>
    <w:multiLevelType w:val="hybridMultilevel"/>
    <w:tmpl w:val="C06EDEA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8"/>
  </w:num>
  <w:num w:numId="4">
    <w:abstractNumId w:val="31"/>
  </w:num>
  <w:num w:numId="5">
    <w:abstractNumId w:val="20"/>
  </w:num>
  <w:num w:numId="6">
    <w:abstractNumId w:val="19"/>
  </w:num>
  <w:num w:numId="7">
    <w:abstractNumId w:val="28"/>
  </w:num>
  <w:num w:numId="8">
    <w:abstractNumId w:val="3"/>
  </w:num>
  <w:num w:numId="9">
    <w:abstractNumId w:val="41"/>
  </w:num>
  <w:num w:numId="10">
    <w:abstractNumId w:val="21"/>
  </w:num>
  <w:num w:numId="11">
    <w:abstractNumId w:val="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5"/>
  </w:num>
  <w:num w:numId="16">
    <w:abstractNumId w:val="9"/>
  </w:num>
  <w:num w:numId="17">
    <w:abstractNumId w:val="25"/>
  </w:num>
  <w:num w:numId="18">
    <w:abstractNumId w:val="17"/>
  </w:num>
  <w:num w:numId="19">
    <w:abstractNumId w:val="5"/>
  </w:num>
  <w:num w:numId="20">
    <w:abstractNumId w:val="26"/>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0"/>
  </w:num>
  <w:num w:numId="24">
    <w:abstractNumId w:val="1"/>
  </w:num>
  <w:num w:numId="25">
    <w:abstractNumId w:val="4"/>
  </w:num>
  <w:num w:numId="26">
    <w:abstractNumId w:val="38"/>
  </w:num>
  <w:num w:numId="27">
    <w:abstractNumId w:val="38"/>
  </w:num>
  <w:num w:numId="28">
    <w:abstractNumId w:val="38"/>
  </w:num>
  <w:num w:numId="29">
    <w:abstractNumId w:val="36"/>
  </w:num>
  <w:num w:numId="30">
    <w:abstractNumId w:val="7"/>
  </w:num>
  <w:num w:numId="31">
    <w:abstractNumId w:val="37"/>
  </w:num>
  <w:num w:numId="32">
    <w:abstractNumId w:val="39"/>
  </w:num>
  <w:num w:numId="33">
    <w:abstractNumId w:val="30"/>
  </w:num>
  <w:num w:numId="34">
    <w:abstractNumId w:val="39"/>
  </w:num>
  <w:num w:numId="35">
    <w:abstractNumId w:val="15"/>
  </w:num>
  <w:num w:numId="36">
    <w:abstractNumId w:val="22"/>
  </w:num>
  <w:num w:numId="37">
    <w:abstractNumId w:val="6"/>
  </w:num>
  <w:num w:numId="38">
    <w:abstractNumId w:val="13"/>
  </w:num>
  <w:num w:numId="39">
    <w:abstractNumId w:val="40"/>
  </w:num>
  <w:num w:numId="40">
    <w:abstractNumId w:val="34"/>
  </w:num>
  <w:num w:numId="41">
    <w:abstractNumId w:val="8"/>
  </w:num>
  <w:num w:numId="42">
    <w:abstractNumId w:val="7"/>
    <w:lvlOverride w:ilvl="0">
      <w:startOverride w:val="1"/>
    </w:lvlOverride>
    <w:lvlOverride w:ilvl="1"/>
    <w:lvlOverride w:ilvl="2"/>
    <w:lvlOverride w:ilvl="3"/>
    <w:lvlOverride w:ilvl="4"/>
    <w:lvlOverride w:ilvl="5"/>
    <w:lvlOverride w:ilvl="6"/>
    <w:lvlOverride w:ilvl="7"/>
    <w:lvlOverride w:ilvl="8"/>
  </w:num>
  <w:num w:numId="43">
    <w:abstractNumId w:val="27"/>
  </w:num>
  <w:num w:numId="44">
    <w:abstractNumId w:val="2"/>
  </w:num>
  <w:num w:numId="45">
    <w:abstractNumId w:val="33"/>
  </w:num>
  <w:num w:numId="46">
    <w:abstractNumId w:val="23"/>
  </w:num>
  <w:num w:numId="47">
    <w:abstractNumId w:val="12"/>
  </w:num>
  <w:num w:numId="48">
    <w:abstractNumId w:val="11"/>
  </w:num>
  <w:num w:numId="4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839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077"/>
    <w:rsid w:val="00001242"/>
    <w:rsid w:val="00001DD3"/>
    <w:rsid w:val="00001EF3"/>
    <w:rsid w:val="00002207"/>
    <w:rsid w:val="00002BA6"/>
    <w:rsid w:val="00002BD7"/>
    <w:rsid w:val="00003D91"/>
    <w:rsid w:val="000041FA"/>
    <w:rsid w:val="00004263"/>
    <w:rsid w:val="00004393"/>
    <w:rsid w:val="00004FF9"/>
    <w:rsid w:val="0000564C"/>
    <w:rsid w:val="00005793"/>
    <w:rsid w:val="00005CF4"/>
    <w:rsid w:val="00006E22"/>
    <w:rsid w:val="00007C27"/>
    <w:rsid w:val="00007E0C"/>
    <w:rsid w:val="000103CC"/>
    <w:rsid w:val="000103F9"/>
    <w:rsid w:val="00011382"/>
    <w:rsid w:val="000125CE"/>
    <w:rsid w:val="00012AAC"/>
    <w:rsid w:val="0001391E"/>
    <w:rsid w:val="000143FC"/>
    <w:rsid w:val="00014E53"/>
    <w:rsid w:val="00014FDD"/>
    <w:rsid w:val="000151EE"/>
    <w:rsid w:val="00015CB1"/>
    <w:rsid w:val="00016063"/>
    <w:rsid w:val="000161AC"/>
    <w:rsid w:val="000173AB"/>
    <w:rsid w:val="00017FF1"/>
    <w:rsid w:val="0002121B"/>
    <w:rsid w:val="000214AD"/>
    <w:rsid w:val="000219D4"/>
    <w:rsid w:val="0002268C"/>
    <w:rsid w:val="00022A52"/>
    <w:rsid w:val="00022BB4"/>
    <w:rsid w:val="00023C4F"/>
    <w:rsid w:val="00023D4B"/>
    <w:rsid w:val="00024660"/>
    <w:rsid w:val="00024EC5"/>
    <w:rsid w:val="0002508B"/>
    <w:rsid w:val="000252E7"/>
    <w:rsid w:val="000254AA"/>
    <w:rsid w:val="00025EA1"/>
    <w:rsid w:val="00025F66"/>
    <w:rsid w:val="00026CAC"/>
    <w:rsid w:val="0002737E"/>
    <w:rsid w:val="0002739C"/>
    <w:rsid w:val="0002788C"/>
    <w:rsid w:val="00027CA6"/>
    <w:rsid w:val="00030512"/>
    <w:rsid w:val="0003052F"/>
    <w:rsid w:val="00030CEB"/>
    <w:rsid w:val="0003101D"/>
    <w:rsid w:val="000310A5"/>
    <w:rsid w:val="000315AA"/>
    <w:rsid w:val="000324E0"/>
    <w:rsid w:val="00032565"/>
    <w:rsid w:val="00033AB9"/>
    <w:rsid w:val="00033EB5"/>
    <w:rsid w:val="00033FCB"/>
    <w:rsid w:val="000341AC"/>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D8B"/>
    <w:rsid w:val="000433B9"/>
    <w:rsid w:val="000434D3"/>
    <w:rsid w:val="00043604"/>
    <w:rsid w:val="00043C8E"/>
    <w:rsid w:val="00043E67"/>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0A31"/>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2A77"/>
    <w:rsid w:val="00063DDA"/>
    <w:rsid w:val="000641AB"/>
    <w:rsid w:val="00064267"/>
    <w:rsid w:val="0006476B"/>
    <w:rsid w:val="00064D19"/>
    <w:rsid w:val="000652AC"/>
    <w:rsid w:val="00065A22"/>
    <w:rsid w:val="00065F0C"/>
    <w:rsid w:val="000663DE"/>
    <w:rsid w:val="0006773E"/>
    <w:rsid w:val="000702E1"/>
    <w:rsid w:val="00070419"/>
    <w:rsid w:val="0007043F"/>
    <w:rsid w:val="00070AE8"/>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4319"/>
    <w:rsid w:val="000846D0"/>
    <w:rsid w:val="00085AAC"/>
    <w:rsid w:val="00086ECE"/>
    <w:rsid w:val="0008741B"/>
    <w:rsid w:val="00090660"/>
    <w:rsid w:val="00090D1B"/>
    <w:rsid w:val="00091256"/>
    <w:rsid w:val="000913A0"/>
    <w:rsid w:val="00091EBF"/>
    <w:rsid w:val="00092089"/>
    <w:rsid w:val="00092697"/>
    <w:rsid w:val="00092CEF"/>
    <w:rsid w:val="0009318F"/>
    <w:rsid w:val="000933E0"/>
    <w:rsid w:val="0009355F"/>
    <w:rsid w:val="00093730"/>
    <w:rsid w:val="00093D97"/>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C76"/>
    <w:rsid w:val="000A615D"/>
    <w:rsid w:val="000A6B22"/>
    <w:rsid w:val="000A78DD"/>
    <w:rsid w:val="000B09C7"/>
    <w:rsid w:val="000B0C3B"/>
    <w:rsid w:val="000B0EAE"/>
    <w:rsid w:val="000B140B"/>
    <w:rsid w:val="000B19D5"/>
    <w:rsid w:val="000B3487"/>
    <w:rsid w:val="000B388D"/>
    <w:rsid w:val="000B3BE6"/>
    <w:rsid w:val="000B3E35"/>
    <w:rsid w:val="000B428B"/>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7A7"/>
    <w:rsid w:val="000D59BF"/>
    <w:rsid w:val="000D66E9"/>
    <w:rsid w:val="000D6827"/>
    <w:rsid w:val="000D6AA6"/>
    <w:rsid w:val="000D7FF7"/>
    <w:rsid w:val="000E01BC"/>
    <w:rsid w:val="000E0948"/>
    <w:rsid w:val="000E20D4"/>
    <w:rsid w:val="000E2277"/>
    <w:rsid w:val="000E28A2"/>
    <w:rsid w:val="000E2A27"/>
    <w:rsid w:val="000E2B37"/>
    <w:rsid w:val="000E3349"/>
    <w:rsid w:val="000E39F1"/>
    <w:rsid w:val="000E5D19"/>
    <w:rsid w:val="000E7889"/>
    <w:rsid w:val="000E7C2D"/>
    <w:rsid w:val="000E7D24"/>
    <w:rsid w:val="000F004F"/>
    <w:rsid w:val="000F0E5E"/>
    <w:rsid w:val="000F1D88"/>
    <w:rsid w:val="000F1F47"/>
    <w:rsid w:val="000F37FF"/>
    <w:rsid w:val="000F3C20"/>
    <w:rsid w:val="000F3EAF"/>
    <w:rsid w:val="000F47FB"/>
    <w:rsid w:val="000F6350"/>
    <w:rsid w:val="000F652F"/>
    <w:rsid w:val="000F6BBC"/>
    <w:rsid w:val="000F7A6D"/>
    <w:rsid w:val="00100406"/>
    <w:rsid w:val="00100C15"/>
    <w:rsid w:val="00100F6D"/>
    <w:rsid w:val="001012C1"/>
    <w:rsid w:val="0010228C"/>
    <w:rsid w:val="001028EA"/>
    <w:rsid w:val="0010342D"/>
    <w:rsid w:val="00103C87"/>
    <w:rsid w:val="00104AC5"/>
    <w:rsid w:val="001051C5"/>
    <w:rsid w:val="001059D8"/>
    <w:rsid w:val="00105D6F"/>
    <w:rsid w:val="00106016"/>
    <w:rsid w:val="00106EFB"/>
    <w:rsid w:val="00107E7C"/>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2965"/>
    <w:rsid w:val="00122C88"/>
    <w:rsid w:val="00122E33"/>
    <w:rsid w:val="001234DF"/>
    <w:rsid w:val="00123F40"/>
    <w:rsid w:val="0012429C"/>
    <w:rsid w:val="00124499"/>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6E8"/>
    <w:rsid w:val="00137A84"/>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E2A"/>
    <w:rsid w:val="00146068"/>
    <w:rsid w:val="00146D44"/>
    <w:rsid w:val="001478E7"/>
    <w:rsid w:val="00147ECB"/>
    <w:rsid w:val="00150103"/>
    <w:rsid w:val="00150539"/>
    <w:rsid w:val="00150662"/>
    <w:rsid w:val="00150D76"/>
    <w:rsid w:val="001510A6"/>
    <w:rsid w:val="001519D4"/>
    <w:rsid w:val="001519EB"/>
    <w:rsid w:val="00152064"/>
    <w:rsid w:val="001521E0"/>
    <w:rsid w:val="001529D1"/>
    <w:rsid w:val="00152CF7"/>
    <w:rsid w:val="00153407"/>
    <w:rsid w:val="0015398D"/>
    <w:rsid w:val="001539F2"/>
    <w:rsid w:val="001542FF"/>
    <w:rsid w:val="00154533"/>
    <w:rsid w:val="00154670"/>
    <w:rsid w:val="0015522B"/>
    <w:rsid w:val="00155558"/>
    <w:rsid w:val="001559CE"/>
    <w:rsid w:val="00155C0C"/>
    <w:rsid w:val="001560DD"/>
    <w:rsid w:val="0015616B"/>
    <w:rsid w:val="00156466"/>
    <w:rsid w:val="0016131B"/>
    <w:rsid w:val="00161E2C"/>
    <w:rsid w:val="00163200"/>
    <w:rsid w:val="00163F65"/>
    <w:rsid w:val="00163F79"/>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6D98"/>
    <w:rsid w:val="00177301"/>
    <w:rsid w:val="00177A04"/>
    <w:rsid w:val="00177B35"/>
    <w:rsid w:val="00180E98"/>
    <w:rsid w:val="00180F4F"/>
    <w:rsid w:val="001812A1"/>
    <w:rsid w:val="0018147E"/>
    <w:rsid w:val="001815BD"/>
    <w:rsid w:val="0018189E"/>
    <w:rsid w:val="00182A9A"/>
    <w:rsid w:val="00182F83"/>
    <w:rsid w:val="00183292"/>
    <w:rsid w:val="00183A98"/>
    <w:rsid w:val="00185438"/>
    <w:rsid w:val="001856B9"/>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357"/>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3FF"/>
    <w:rsid w:val="001B3D72"/>
    <w:rsid w:val="001B46B2"/>
    <w:rsid w:val="001B5B2C"/>
    <w:rsid w:val="001B616F"/>
    <w:rsid w:val="001B68EB"/>
    <w:rsid w:val="001B704E"/>
    <w:rsid w:val="001B732B"/>
    <w:rsid w:val="001B7CC6"/>
    <w:rsid w:val="001C013D"/>
    <w:rsid w:val="001C025B"/>
    <w:rsid w:val="001C068B"/>
    <w:rsid w:val="001C16F7"/>
    <w:rsid w:val="001C1C7E"/>
    <w:rsid w:val="001C416D"/>
    <w:rsid w:val="001C4C3B"/>
    <w:rsid w:val="001C5037"/>
    <w:rsid w:val="001C553B"/>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6FBB"/>
    <w:rsid w:val="001E766A"/>
    <w:rsid w:val="001E776E"/>
    <w:rsid w:val="001E7B9D"/>
    <w:rsid w:val="001E7E5C"/>
    <w:rsid w:val="001F0738"/>
    <w:rsid w:val="001F0BA3"/>
    <w:rsid w:val="001F1E33"/>
    <w:rsid w:val="001F1EEC"/>
    <w:rsid w:val="001F2109"/>
    <w:rsid w:val="001F3220"/>
    <w:rsid w:val="001F3BE0"/>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047"/>
    <w:rsid w:val="002163D0"/>
    <w:rsid w:val="0021799A"/>
    <w:rsid w:val="00217A83"/>
    <w:rsid w:val="00217B74"/>
    <w:rsid w:val="00217DA8"/>
    <w:rsid w:val="00220312"/>
    <w:rsid w:val="00220519"/>
    <w:rsid w:val="00220E88"/>
    <w:rsid w:val="00221B30"/>
    <w:rsid w:val="0022278F"/>
    <w:rsid w:val="00222A79"/>
    <w:rsid w:val="002231D9"/>
    <w:rsid w:val="0022336B"/>
    <w:rsid w:val="00223659"/>
    <w:rsid w:val="002245B8"/>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CF"/>
    <w:rsid w:val="0023507B"/>
    <w:rsid w:val="00236390"/>
    <w:rsid w:val="0023659D"/>
    <w:rsid w:val="00236729"/>
    <w:rsid w:val="00236747"/>
    <w:rsid w:val="00237BD2"/>
    <w:rsid w:val="002400B8"/>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6906"/>
    <w:rsid w:val="0025753A"/>
    <w:rsid w:val="00257D68"/>
    <w:rsid w:val="002604F9"/>
    <w:rsid w:val="002604FD"/>
    <w:rsid w:val="0026131B"/>
    <w:rsid w:val="002618E7"/>
    <w:rsid w:val="00261D9E"/>
    <w:rsid w:val="00262103"/>
    <w:rsid w:val="0026254B"/>
    <w:rsid w:val="002625D2"/>
    <w:rsid w:val="002632F2"/>
    <w:rsid w:val="00263892"/>
    <w:rsid w:val="00263C66"/>
    <w:rsid w:val="00264055"/>
    <w:rsid w:val="0026593E"/>
    <w:rsid w:val="00265E8E"/>
    <w:rsid w:val="00266256"/>
    <w:rsid w:val="0026628B"/>
    <w:rsid w:val="002666F5"/>
    <w:rsid w:val="00266CBF"/>
    <w:rsid w:val="00267648"/>
    <w:rsid w:val="00267A21"/>
    <w:rsid w:val="00270B76"/>
    <w:rsid w:val="00271B91"/>
    <w:rsid w:val="00271C18"/>
    <w:rsid w:val="00272037"/>
    <w:rsid w:val="00272286"/>
    <w:rsid w:val="002726C7"/>
    <w:rsid w:val="00272BD6"/>
    <w:rsid w:val="0027308C"/>
    <w:rsid w:val="00273CAE"/>
    <w:rsid w:val="0027404B"/>
    <w:rsid w:val="0027514D"/>
    <w:rsid w:val="002754BB"/>
    <w:rsid w:val="0027587D"/>
    <w:rsid w:val="00275B26"/>
    <w:rsid w:val="00275DEA"/>
    <w:rsid w:val="00275FE3"/>
    <w:rsid w:val="002763F7"/>
    <w:rsid w:val="00277348"/>
    <w:rsid w:val="00277BA4"/>
    <w:rsid w:val="00277CDF"/>
    <w:rsid w:val="00280255"/>
    <w:rsid w:val="00280EFF"/>
    <w:rsid w:val="00281DE8"/>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17B"/>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F15"/>
    <w:rsid w:val="002A7448"/>
    <w:rsid w:val="002A7935"/>
    <w:rsid w:val="002B0175"/>
    <w:rsid w:val="002B08DA"/>
    <w:rsid w:val="002B1C7B"/>
    <w:rsid w:val="002B238E"/>
    <w:rsid w:val="002B2F4E"/>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912"/>
    <w:rsid w:val="002C6C4F"/>
    <w:rsid w:val="002C6E8B"/>
    <w:rsid w:val="002C7DBE"/>
    <w:rsid w:val="002D10D9"/>
    <w:rsid w:val="002D16A7"/>
    <w:rsid w:val="002D17C1"/>
    <w:rsid w:val="002D20BF"/>
    <w:rsid w:val="002D2837"/>
    <w:rsid w:val="002D2F66"/>
    <w:rsid w:val="002D3656"/>
    <w:rsid w:val="002D37D6"/>
    <w:rsid w:val="002D4515"/>
    <w:rsid w:val="002D4A80"/>
    <w:rsid w:val="002D5A8A"/>
    <w:rsid w:val="002D689E"/>
    <w:rsid w:val="002D6A34"/>
    <w:rsid w:val="002D7246"/>
    <w:rsid w:val="002D7ECF"/>
    <w:rsid w:val="002E0035"/>
    <w:rsid w:val="002E033A"/>
    <w:rsid w:val="002E0B77"/>
    <w:rsid w:val="002E1272"/>
    <w:rsid w:val="002E15B5"/>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3E96"/>
    <w:rsid w:val="003042B4"/>
    <w:rsid w:val="003050B1"/>
    <w:rsid w:val="00305B5B"/>
    <w:rsid w:val="00305C26"/>
    <w:rsid w:val="00306BA8"/>
    <w:rsid w:val="00306FDC"/>
    <w:rsid w:val="00307374"/>
    <w:rsid w:val="00307700"/>
    <w:rsid w:val="00307B3A"/>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BE3"/>
    <w:rsid w:val="0032201B"/>
    <w:rsid w:val="003223EB"/>
    <w:rsid w:val="00322B63"/>
    <w:rsid w:val="00323E53"/>
    <w:rsid w:val="00324678"/>
    <w:rsid w:val="00324E19"/>
    <w:rsid w:val="00325600"/>
    <w:rsid w:val="00326A1F"/>
    <w:rsid w:val="00326E4E"/>
    <w:rsid w:val="00326F72"/>
    <w:rsid w:val="00330B64"/>
    <w:rsid w:val="00331923"/>
    <w:rsid w:val="00331AD9"/>
    <w:rsid w:val="00332BB4"/>
    <w:rsid w:val="00333827"/>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6CE"/>
    <w:rsid w:val="00344883"/>
    <w:rsid w:val="00344F79"/>
    <w:rsid w:val="00345032"/>
    <w:rsid w:val="0034530B"/>
    <w:rsid w:val="00345878"/>
    <w:rsid w:val="0034680A"/>
    <w:rsid w:val="0034762E"/>
    <w:rsid w:val="00350164"/>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BF9"/>
    <w:rsid w:val="00357167"/>
    <w:rsid w:val="00357560"/>
    <w:rsid w:val="00360824"/>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5E71"/>
    <w:rsid w:val="00366046"/>
    <w:rsid w:val="0036644C"/>
    <w:rsid w:val="003670C3"/>
    <w:rsid w:val="00367764"/>
    <w:rsid w:val="00367839"/>
    <w:rsid w:val="00367E0C"/>
    <w:rsid w:val="00370D14"/>
    <w:rsid w:val="00371190"/>
    <w:rsid w:val="00373255"/>
    <w:rsid w:val="00373383"/>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A88"/>
    <w:rsid w:val="00385882"/>
    <w:rsid w:val="00386EB6"/>
    <w:rsid w:val="00386F9D"/>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4B5"/>
    <w:rsid w:val="00397DD4"/>
    <w:rsid w:val="003A09BB"/>
    <w:rsid w:val="003A09BC"/>
    <w:rsid w:val="003A09E7"/>
    <w:rsid w:val="003A1A9B"/>
    <w:rsid w:val="003A1F27"/>
    <w:rsid w:val="003A24C3"/>
    <w:rsid w:val="003A3615"/>
    <w:rsid w:val="003A3B4E"/>
    <w:rsid w:val="003A45D2"/>
    <w:rsid w:val="003A4B51"/>
    <w:rsid w:val="003A5D29"/>
    <w:rsid w:val="003A6BB7"/>
    <w:rsid w:val="003A6BC0"/>
    <w:rsid w:val="003A6C9F"/>
    <w:rsid w:val="003B067D"/>
    <w:rsid w:val="003B1997"/>
    <w:rsid w:val="003B293A"/>
    <w:rsid w:val="003B31C8"/>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233"/>
    <w:rsid w:val="003D53C3"/>
    <w:rsid w:val="003D64D4"/>
    <w:rsid w:val="003D6A09"/>
    <w:rsid w:val="003D6BD7"/>
    <w:rsid w:val="003D7770"/>
    <w:rsid w:val="003D7E3C"/>
    <w:rsid w:val="003E07C8"/>
    <w:rsid w:val="003E0DE0"/>
    <w:rsid w:val="003E1CE7"/>
    <w:rsid w:val="003E202F"/>
    <w:rsid w:val="003E2325"/>
    <w:rsid w:val="003E243E"/>
    <w:rsid w:val="003E24CD"/>
    <w:rsid w:val="003E2BDA"/>
    <w:rsid w:val="003E2BE0"/>
    <w:rsid w:val="003E2E05"/>
    <w:rsid w:val="003E3A38"/>
    <w:rsid w:val="003E4961"/>
    <w:rsid w:val="003E5378"/>
    <w:rsid w:val="003E6697"/>
    <w:rsid w:val="003E6815"/>
    <w:rsid w:val="003E6C74"/>
    <w:rsid w:val="003F00F4"/>
    <w:rsid w:val="003F0E98"/>
    <w:rsid w:val="003F178E"/>
    <w:rsid w:val="003F23B5"/>
    <w:rsid w:val="003F2755"/>
    <w:rsid w:val="003F2A7E"/>
    <w:rsid w:val="003F322D"/>
    <w:rsid w:val="003F44E0"/>
    <w:rsid w:val="003F4786"/>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960"/>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3568"/>
    <w:rsid w:val="00454560"/>
    <w:rsid w:val="00454CBD"/>
    <w:rsid w:val="00454CD2"/>
    <w:rsid w:val="0045575E"/>
    <w:rsid w:val="004560BA"/>
    <w:rsid w:val="00456587"/>
    <w:rsid w:val="004569A6"/>
    <w:rsid w:val="004569DC"/>
    <w:rsid w:val="00460271"/>
    <w:rsid w:val="00460613"/>
    <w:rsid w:val="00460961"/>
    <w:rsid w:val="00461B1D"/>
    <w:rsid w:val="00461E47"/>
    <w:rsid w:val="0046239C"/>
    <w:rsid w:val="0046316F"/>
    <w:rsid w:val="0046327D"/>
    <w:rsid w:val="00463290"/>
    <w:rsid w:val="00464185"/>
    <w:rsid w:val="004644A4"/>
    <w:rsid w:val="00464BCE"/>
    <w:rsid w:val="004652B9"/>
    <w:rsid w:val="004653C9"/>
    <w:rsid w:val="004656A1"/>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5C82"/>
    <w:rsid w:val="004872F0"/>
    <w:rsid w:val="00487E28"/>
    <w:rsid w:val="00490386"/>
    <w:rsid w:val="004903E7"/>
    <w:rsid w:val="004905AE"/>
    <w:rsid w:val="00490F40"/>
    <w:rsid w:val="00491C48"/>
    <w:rsid w:val="00492869"/>
    <w:rsid w:val="0049292D"/>
    <w:rsid w:val="00492B20"/>
    <w:rsid w:val="00493150"/>
    <w:rsid w:val="00493AF5"/>
    <w:rsid w:val="00493CB8"/>
    <w:rsid w:val="00494B33"/>
    <w:rsid w:val="004954CB"/>
    <w:rsid w:val="00495F24"/>
    <w:rsid w:val="0049626A"/>
    <w:rsid w:val="004A0695"/>
    <w:rsid w:val="004A096D"/>
    <w:rsid w:val="004A16E0"/>
    <w:rsid w:val="004A1D7B"/>
    <w:rsid w:val="004A2102"/>
    <w:rsid w:val="004A21AD"/>
    <w:rsid w:val="004A2360"/>
    <w:rsid w:val="004A2632"/>
    <w:rsid w:val="004A2A40"/>
    <w:rsid w:val="004A2EB1"/>
    <w:rsid w:val="004A32A4"/>
    <w:rsid w:val="004A338E"/>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0D00"/>
    <w:rsid w:val="004C1642"/>
    <w:rsid w:val="004C1710"/>
    <w:rsid w:val="004C1AFB"/>
    <w:rsid w:val="004C1E43"/>
    <w:rsid w:val="004C26D4"/>
    <w:rsid w:val="004C2778"/>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BA3"/>
    <w:rsid w:val="004E0B79"/>
    <w:rsid w:val="004E0F60"/>
    <w:rsid w:val="004E220D"/>
    <w:rsid w:val="004E2ABF"/>
    <w:rsid w:val="004E3722"/>
    <w:rsid w:val="004E3BDB"/>
    <w:rsid w:val="004E403C"/>
    <w:rsid w:val="004E44C6"/>
    <w:rsid w:val="004E4BEC"/>
    <w:rsid w:val="004E4C1F"/>
    <w:rsid w:val="004E66D8"/>
    <w:rsid w:val="004E7FBA"/>
    <w:rsid w:val="004F02BB"/>
    <w:rsid w:val="004F0B8A"/>
    <w:rsid w:val="004F1354"/>
    <w:rsid w:val="004F1386"/>
    <w:rsid w:val="004F177D"/>
    <w:rsid w:val="004F1D4E"/>
    <w:rsid w:val="004F226E"/>
    <w:rsid w:val="004F2301"/>
    <w:rsid w:val="004F2723"/>
    <w:rsid w:val="004F2D03"/>
    <w:rsid w:val="004F2D8A"/>
    <w:rsid w:val="004F2F47"/>
    <w:rsid w:val="004F3F91"/>
    <w:rsid w:val="004F4402"/>
    <w:rsid w:val="004F4934"/>
    <w:rsid w:val="004F57D7"/>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84D"/>
    <w:rsid w:val="00511F9E"/>
    <w:rsid w:val="00512041"/>
    <w:rsid w:val="00512726"/>
    <w:rsid w:val="005131E2"/>
    <w:rsid w:val="005139FE"/>
    <w:rsid w:val="005149C5"/>
    <w:rsid w:val="00514F3F"/>
    <w:rsid w:val="00515777"/>
    <w:rsid w:val="00515DB6"/>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302C"/>
    <w:rsid w:val="0053430E"/>
    <w:rsid w:val="005344C1"/>
    <w:rsid w:val="00534EC4"/>
    <w:rsid w:val="00535EBB"/>
    <w:rsid w:val="0053614D"/>
    <w:rsid w:val="005368E9"/>
    <w:rsid w:val="00536A71"/>
    <w:rsid w:val="00536AFB"/>
    <w:rsid w:val="005371BF"/>
    <w:rsid w:val="00537754"/>
    <w:rsid w:val="00537C2B"/>
    <w:rsid w:val="00537E1E"/>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2212"/>
    <w:rsid w:val="00562973"/>
    <w:rsid w:val="005640E9"/>
    <w:rsid w:val="0056418D"/>
    <w:rsid w:val="00565059"/>
    <w:rsid w:val="005650A7"/>
    <w:rsid w:val="0056535C"/>
    <w:rsid w:val="00565657"/>
    <w:rsid w:val="00565EE1"/>
    <w:rsid w:val="0056629E"/>
    <w:rsid w:val="0056760C"/>
    <w:rsid w:val="00567AD8"/>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0A6E"/>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40F8"/>
    <w:rsid w:val="00594180"/>
    <w:rsid w:val="00594866"/>
    <w:rsid w:val="0059555D"/>
    <w:rsid w:val="005956C7"/>
    <w:rsid w:val="00595D13"/>
    <w:rsid w:val="00595F90"/>
    <w:rsid w:val="00596202"/>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186"/>
    <w:rsid w:val="005A53A7"/>
    <w:rsid w:val="005A5475"/>
    <w:rsid w:val="005A5F64"/>
    <w:rsid w:val="005A63A2"/>
    <w:rsid w:val="005A6871"/>
    <w:rsid w:val="005A6D9B"/>
    <w:rsid w:val="005A7C42"/>
    <w:rsid w:val="005B0094"/>
    <w:rsid w:val="005B0434"/>
    <w:rsid w:val="005B0F75"/>
    <w:rsid w:val="005B13D5"/>
    <w:rsid w:val="005B2758"/>
    <w:rsid w:val="005B2843"/>
    <w:rsid w:val="005B2A5E"/>
    <w:rsid w:val="005B2C1E"/>
    <w:rsid w:val="005B32B3"/>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3E5E"/>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24D"/>
    <w:rsid w:val="005E061E"/>
    <w:rsid w:val="005E06CD"/>
    <w:rsid w:val="005E1657"/>
    <w:rsid w:val="005E1684"/>
    <w:rsid w:val="005E199D"/>
    <w:rsid w:val="005E1E71"/>
    <w:rsid w:val="005E2178"/>
    <w:rsid w:val="005E2569"/>
    <w:rsid w:val="005E27B8"/>
    <w:rsid w:val="005E2851"/>
    <w:rsid w:val="005E2AC4"/>
    <w:rsid w:val="005E2C44"/>
    <w:rsid w:val="005E2E8B"/>
    <w:rsid w:val="005E2EE3"/>
    <w:rsid w:val="005E5043"/>
    <w:rsid w:val="005E6203"/>
    <w:rsid w:val="005E64E4"/>
    <w:rsid w:val="005E677E"/>
    <w:rsid w:val="005E7345"/>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998"/>
    <w:rsid w:val="00600A9A"/>
    <w:rsid w:val="00600AD2"/>
    <w:rsid w:val="00600C30"/>
    <w:rsid w:val="00600C49"/>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C31"/>
    <w:rsid w:val="00623F54"/>
    <w:rsid w:val="00623FD3"/>
    <w:rsid w:val="0062401B"/>
    <w:rsid w:val="00624C8A"/>
    <w:rsid w:val="006257F8"/>
    <w:rsid w:val="00626165"/>
    <w:rsid w:val="006265A5"/>
    <w:rsid w:val="00626809"/>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852"/>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5267"/>
    <w:rsid w:val="006564B1"/>
    <w:rsid w:val="0065688F"/>
    <w:rsid w:val="00656D50"/>
    <w:rsid w:val="00657010"/>
    <w:rsid w:val="00657EEF"/>
    <w:rsid w:val="00657FBC"/>
    <w:rsid w:val="0066018B"/>
    <w:rsid w:val="006601E3"/>
    <w:rsid w:val="00660D9C"/>
    <w:rsid w:val="00660EAE"/>
    <w:rsid w:val="00660FEC"/>
    <w:rsid w:val="0066103D"/>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5D6F"/>
    <w:rsid w:val="006864F2"/>
    <w:rsid w:val="00686C36"/>
    <w:rsid w:val="00687742"/>
    <w:rsid w:val="00687B08"/>
    <w:rsid w:val="00687E64"/>
    <w:rsid w:val="00690C19"/>
    <w:rsid w:val="00691B56"/>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4E3"/>
    <w:rsid w:val="006A1CEA"/>
    <w:rsid w:val="006A21E9"/>
    <w:rsid w:val="006A2AA5"/>
    <w:rsid w:val="006A3F17"/>
    <w:rsid w:val="006A4176"/>
    <w:rsid w:val="006A50E0"/>
    <w:rsid w:val="006A52EA"/>
    <w:rsid w:val="006A53AE"/>
    <w:rsid w:val="006A5E08"/>
    <w:rsid w:val="006A63E8"/>
    <w:rsid w:val="006A6CB5"/>
    <w:rsid w:val="006A74A4"/>
    <w:rsid w:val="006B05DB"/>
    <w:rsid w:val="006B0B14"/>
    <w:rsid w:val="006B0E37"/>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19D6"/>
    <w:rsid w:val="006C29D5"/>
    <w:rsid w:val="006C2AD1"/>
    <w:rsid w:val="006C3806"/>
    <w:rsid w:val="006C4721"/>
    <w:rsid w:val="006C5FAF"/>
    <w:rsid w:val="006C64F6"/>
    <w:rsid w:val="006C65BC"/>
    <w:rsid w:val="006C7120"/>
    <w:rsid w:val="006C787F"/>
    <w:rsid w:val="006C7A52"/>
    <w:rsid w:val="006C7DD0"/>
    <w:rsid w:val="006C7DF5"/>
    <w:rsid w:val="006D0244"/>
    <w:rsid w:val="006D0899"/>
    <w:rsid w:val="006D0E6E"/>
    <w:rsid w:val="006D0F2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72E5"/>
    <w:rsid w:val="00700F1B"/>
    <w:rsid w:val="007012C5"/>
    <w:rsid w:val="007013E4"/>
    <w:rsid w:val="00701EBF"/>
    <w:rsid w:val="00702720"/>
    <w:rsid w:val="007029F6"/>
    <w:rsid w:val="00702F3B"/>
    <w:rsid w:val="00703463"/>
    <w:rsid w:val="00703A20"/>
    <w:rsid w:val="007047D9"/>
    <w:rsid w:val="00706071"/>
    <w:rsid w:val="00706150"/>
    <w:rsid w:val="00706502"/>
    <w:rsid w:val="00706EE7"/>
    <w:rsid w:val="00707E79"/>
    <w:rsid w:val="00707F2E"/>
    <w:rsid w:val="00707FCC"/>
    <w:rsid w:val="007104A4"/>
    <w:rsid w:val="00710650"/>
    <w:rsid w:val="00711029"/>
    <w:rsid w:val="007111ED"/>
    <w:rsid w:val="007114D6"/>
    <w:rsid w:val="007121E6"/>
    <w:rsid w:val="007125D2"/>
    <w:rsid w:val="00712E53"/>
    <w:rsid w:val="00712F83"/>
    <w:rsid w:val="00713561"/>
    <w:rsid w:val="00713C4B"/>
    <w:rsid w:val="00714507"/>
    <w:rsid w:val="007145E1"/>
    <w:rsid w:val="007146D9"/>
    <w:rsid w:val="00716A2F"/>
    <w:rsid w:val="00716A69"/>
    <w:rsid w:val="0071767A"/>
    <w:rsid w:val="00717680"/>
    <w:rsid w:val="007177D1"/>
    <w:rsid w:val="007207B1"/>
    <w:rsid w:val="0072090F"/>
    <w:rsid w:val="00720E87"/>
    <w:rsid w:val="00720EE0"/>
    <w:rsid w:val="00721BEE"/>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5645"/>
    <w:rsid w:val="00756182"/>
    <w:rsid w:val="007562D0"/>
    <w:rsid w:val="00757911"/>
    <w:rsid w:val="0076145F"/>
    <w:rsid w:val="007616EE"/>
    <w:rsid w:val="00761A1F"/>
    <w:rsid w:val="0076324C"/>
    <w:rsid w:val="00763643"/>
    <w:rsid w:val="007639B5"/>
    <w:rsid w:val="00763F98"/>
    <w:rsid w:val="00764007"/>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13F6"/>
    <w:rsid w:val="00792A3D"/>
    <w:rsid w:val="00792F1F"/>
    <w:rsid w:val="00793262"/>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703"/>
    <w:rsid w:val="007B444F"/>
    <w:rsid w:val="007B51B0"/>
    <w:rsid w:val="007B5738"/>
    <w:rsid w:val="007B5C11"/>
    <w:rsid w:val="007B66C5"/>
    <w:rsid w:val="007B7834"/>
    <w:rsid w:val="007B7D36"/>
    <w:rsid w:val="007B7DBC"/>
    <w:rsid w:val="007C00CF"/>
    <w:rsid w:val="007C01D6"/>
    <w:rsid w:val="007C0252"/>
    <w:rsid w:val="007C0B98"/>
    <w:rsid w:val="007C1BA0"/>
    <w:rsid w:val="007C29EA"/>
    <w:rsid w:val="007C35DC"/>
    <w:rsid w:val="007C3654"/>
    <w:rsid w:val="007C46A3"/>
    <w:rsid w:val="007C4BD2"/>
    <w:rsid w:val="007C5DE5"/>
    <w:rsid w:val="007C6871"/>
    <w:rsid w:val="007C694F"/>
    <w:rsid w:val="007C7C98"/>
    <w:rsid w:val="007D0252"/>
    <w:rsid w:val="007D02B1"/>
    <w:rsid w:val="007D157B"/>
    <w:rsid w:val="007D1618"/>
    <w:rsid w:val="007D21F4"/>
    <w:rsid w:val="007D22E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5EE3"/>
    <w:rsid w:val="007E61CC"/>
    <w:rsid w:val="007E620D"/>
    <w:rsid w:val="007E686A"/>
    <w:rsid w:val="007E6B13"/>
    <w:rsid w:val="007E735C"/>
    <w:rsid w:val="007F0579"/>
    <w:rsid w:val="007F107D"/>
    <w:rsid w:val="007F12E3"/>
    <w:rsid w:val="007F2279"/>
    <w:rsid w:val="007F2933"/>
    <w:rsid w:val="007F3462"/>
    <w:rsid w:val="007F38EB"/>
    <w:rsid w:val="007F3A13"/>
    <w:rsid w:val="007F3C6B"/>
    <w:rsid w:val="007F43A2"/>
    <w:rsid w:val="007F444E"/>
    <w:rsid w:val="007F47E7"/>
    <w:rsid w:val="007F4ECE"/>
    <w:rsid w:val="007F4EED"/>
    <w:rsid w:val="007F4F8C"/>
    <w:rsid w:val="007F58C0"/>
    <w:rsid w:val="007F5C26"/>
    <w:rsid w:val="007F5CC0"/>
    <w:rsid w:val="007F6364"/>
    <w:rsid w:val="007F70C6"/>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3B9"/>
    <w:rsid w:val="00814A46"/>
    <w:rsid w:val="008165DF"/>
    <w:rsid w:val="0081679E"/>
    <w:rsid w:val="008171A2"/>
    <w:rsid w:val="0082016D"/>
    <w:rsid w:val="008204A5"/>
    <w:rsid w:val="00820506"/>
    <w:rsid w:val="00820784"/>
    <w:rsid w:val="008208B6"/>
    <w:rsid w:val="00820D65"/>
    <w:rsid w:val="00821136"/>
    <w:rsid w:val="00821CEC"/>
    <w:rsid w:val="0082228A"/>
    <w:rsid w:val="0082236A"/>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A7A"/>
    <w:rsid w:val="008414F8"/>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57A48"/>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5A43"/>
    <w:rsid w:val="008663E9"/>
    <w:rsid w:val="008667F5"/>
    <w:rsid w:val="00866BA5"/>
    <w:rsid w:val="00866D6F"/>
    <w:rsid w:val="0087017F"/>
    <w:rsid w:val="0087036C"/>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B4A"/>
    <w:rsid w:val="008850B5"/>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41E"/>
    <w:rsid w:val="008A00A7"/>
    <w:rsid w:val="008A1262"/>
    <w:rsid w:val="008A18DF"/>
    <w:rsid w:val="008A216C"/>
    <w:rsid w:val="008A24F5"/>
    <w:rsid w:val="008A406E"/>
    <w:rsid w:val="008A4150"/>
    <w:rsid w:val="008A5609"/>
    <w:rsid w:val="008A5AA1"/>
    <w:rsid w:val="008A61C4"/>
    <w:rsid w:val="008A651E"/>
    <w:rsid w:val="008A666D"/>
    <w:rsid w:val="008A6D93"/>
    <w:rsid w:val="008A6E93"/>
    <w:rsid w:val="008A70A9"/>
    <w:rsid w:val="008A77DC"/>
    <w:rsid w:val="008B004A"/>
    <w:rsid w:val="008B02AE"/>
    <w:rsid w:val="008B056A"/>
    <w:rsid w:val="008B07D0"/>
    <w:rsid w:val="008B1644"/>
    <w:rsid w:val="008B3EFF"/>
    <w:rsid w:val="008B41FC"/>
    <w:rsid w:val="008B44FF"/>
    <w:rsid w:val="008B505B"/>
    <w:rsid w:val="008B5EE3"/>
    <w:rsid w:val="008B7837"/>
    <w:rsid w:val="008B7C9C"/>
    <w:rsid w:val="008C0677"/>
    <w:rsid w:val="008C166B"/>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826"/>
    <w:rsid w:val="008F1DE3"/>
    <w:rsid w:val="008F225C"/>
    <w:rsid w:val="008F24DB"/>
    <w:rsid w:val="008F30BD"/>
    <w:rsid w:val="008F393B"/>
    <w:rsid w:val="008F3CC0"/>
    <w:rsid w:val="008F4E43"/>
    <w:rsid w:val="008F5418"/>
    <w:rsid w:val="008F55E3"/>
    <w:rsid w:val="008F568F"/>
    <w:rsid w:val="008F5E29"/>
    <w:rsid w:val="008F689B"/>
    <w:rsid w:val="008F6950"/>
    <w:rsid w:val="00900045"/>
    <w:rsid w:val="00900311"/>
    <w:rsid w:val="00900313"/>
    <w:rsid w:val="0090067C"/>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6B1"/>
    <w:rsid w:val="00925C40"/>
    <w:rsid w:val="009277C3"/>
    <w:rsid w:val="009278A5"/>
    <w:rsid w:val="0092794C"/>
    <w:rsid w:val="00927AF5"/>
    <w:rsid w:val="00930ADF"/>
    <w:rsid w:val="00930B07"/>
    <w:rsid w:val="0093117D"/>
    <w:rsid w:val="00931AB8"/>
    <w:rsid w:val="00931AF8"/>
    <w:rsid w:val="00931EB8"/>
    <w:rsid w:val="00931FA0"/>
    <w:rsid w:val="00932B6D"/>
    <w:rsid w:val="00932D2A"/>
    <w:rsid w:val="0093353E"/>
    <w:rsid w:val="0093367C"/>
    <w:rsid w:val="009338E4"/>
    <w:rsid w:val="009340F6"/>
    <w:rsid w:val="009346A1"/>
    <w:rsid w:val="00934EA1"/>
    <w:rsid w:val="00935194"/>
    <w:rsid w:val="0093526F"/>
    <w:rsid w:val="009355E5"/>
    <w:rsid w:val="00935652"/>
    <w:rsid w:val="0094002B"/>
    <w:rsid w:val="009404A9"/>
    <w:rsid w:val="00940FB4"/>
    <w:rsid w:val="0094127D"/>
    <w:rsid w:val="009418B5"/>
    <w:rsid w:val="00942AFB"/>
    <w:rsid w:val="00942CBF"/>
    <w:rsid w:val="0094342C"/>
    <w:rsid w:val="009447A4"/>
    <w:rsid w:val="00944B8D"/>
    <w:rsid w:val="00945397"/>
    <w:rsid w:val="00945454"/>
    <w:rsid w:val="0094590A"/>
    <w:rsid w:val="0094655E"/>
    <w:rsid w:val="00946A4C"/>
    <w:rsid w:val="0094770C"/>
    <w:rsid w:val="00947DBF"/>
    <w:rsid w:val="00950203"/>
    <w:rsid w:val="00952222"/>
    <w:rsid w:val="009525D5"/>
    <w:rsid w:val="00952781"/>
    <w:rsid w:val="00952939"/>
    <w:rsid w:val="00952A33"/>
    <w:rsid w:val="00952D8B"/>
    <w:rsid w:val="00952E0D"/>
    <w:rsid w:val="00953358"/>
    <w:rsid w:val="00953DD5"/>
    <w:rsid w:val="009544A1"/>
    <w:rsid w:val="00954B78"/>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BBC"/>
    <w:rsid w:val="009A2F3C"/>
    <w:rsid w:val="009A3E17"/>
    <w:rsid w:val="009A3ED0"/>
    <w:rsid w:val="009A4010"/>
    <w:rsid w:val="009A40EE"/>
    <w:rsid w:val="009A572E"/>
    <w:rsid w:val="009A5B29"/>
    <w:rsid w:val="009A61A1"/>
    <w:rsid w:val="009A670F"/>
    <w:rsid w:val="009A6CB0"/>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D006C"/>
    <w:rsid w:val="009D0401"/>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09D"/>
    <w:rsid w:val="009D6DB1"/>
    <w:rsid w:val="009D7BB3"/>
    <w:rsid w:val="009E041A"/>
    <w:rsid w:val="009E092C"/>
    <w:rsid w:val="009E0A3E"/>
    <w:rsid w:val="009E0EF5"/>
    <w:rsid w:val="009E135C"/>
    <w:rsid w:val="009E1934"/>
    <w:rsid w:val="009E1A68"/>
    <w:rsid w:val="009E1ACE"/>
    <w:rsid w:val="009E2232"/>
    <w:rsid w:val="009E23C2"/>
    <w:rsid w:val="009E28E5"/>
    <w:rsid w:val="009E2C61"/>
    <w:rsid w:val="009E30CE"/>
    <w:rsid w:val="009E36D1"/>
    <w:rsid w:val="009E3D88"/>
    <w:rsid w:val="009E3F60"/>
    <w:rsid w:val="009E3FA9"/>
    <w:rsid w:val="009E40D1"/>
    <w:rsid w:val="009E534B"/>
    <w:rsid w:val="009E5536"/>
    <w:rsid w:val="009E676C"/>
    <w:rsid w:val="009E690E"/>
    <w:rsid w:val="009E694B"/>
    <w:rsid w:val="009E6A12"/>
    <w:rsid w:val="009E6EED"/>
    <w:rsid w:val="009E7B38"/>
    <w:rsid w:val="009F042F"/>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90E"/>
    <w:rsid w:val="00A01C04"/>
    <w:rsid w:val="00A0230A"/>
    <w:rsid w:val="00A024D2"/>
    <w:rsid w:val="00A02B15"/>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04D"/>
    <w:rsid w:val="00A10FCB"/>
    <w:rsid w:val="00A11165"/>
    <w:rsid w:val="00A111D6"/>
    <w:rsid w:val="00A11323"/>
    <w:rsid w:val="00A116D5"/>
    <w:rsid w:val="00A11C90"/>
    <w:rsid w:val="00A126A6"/>
    <w:rsid w:val="00A12CEB"/>
    <w:rsid w:val="00A13413"/>
    <w:rsid w:val="00A13607"/>
    <w:rsid w:val="00A1378B"/>
    <w:rsid w:val="00A13E61"/>
    <w:rsid w:val="00A13EEF"/>
    <w:rsid w:val="00A156C2"/>
    <w:rsid w:val="00A161EB"/>
    <w:rsid w:val="00A16B24"/>
    <w:rsid w:val="00A17E51"/>
    <w:rsid w:val="00A2076B"/>
    <w:rsid w:val="00A2082D"/>
    <w:rsid w:val="00A20A3B"/>
    <w:rsid w:val="00A21275"/>
    <w:rsid w:val="00A214C1"/>
    <w:rsid w:val="00A21B00"/>
    <w:rsid w:val="00A22035"/>
    <w:rsid w:val="00A22C9F"/>
    <w:rsid w:val="00A2339B"/>
    <w:rsid w:val="00A23D4A"/>
    <w:rsid w:val="00A242F0"/>
    <w:rsid w:val="00A25376"/>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0C3C"/>
    <w:rsid w:val="00A412EF"/>
    <w:rsid w:val="00A418A7"/>
    <w:rsid w:val="00A41E99"/>
    <w:rsid w:val="00A4207C"/>
    <w:rsid w:val="00A4283E"/>
    <w:rsid w:val="00A4292A"/>
    <w:rsid w:val="00A432A4"/>
    <w:rsid w:val="00A433BE"/>
    <w:rsid w:val="00A43540"/>
    <w:rsid w:val="00A44960"/>
    <w:rsid w:val="00A451A0"/>
    <w:rsid w:val="00A45D5B"/>
    <w:rsid w:val="00A46346"/>
    <w:rsid w:val="00A4792A"/>
    <w:rsid w:val="00A47F8F"/>
    <w:rsid w:val="00A5080C"/>
    <w:rsid w:val="00A50969"/>
    <w:rsid w:val="00A51C6C"/>
    <w:rsid w:val="00A52667"/>
    <w:rsid w:val="00A52E06"/>
    <w:rsid w:val="00A52F72"/>
    <w:rsid w:val="00A53090"/>
    <w:rsid w:val="00A531EC"/>
    <w:rsid w:val="00A532E2"/>
    <w:rsid w:val="00A54848"/>
    <w:rsid w:val="00A5540E"/>
    <w:rsid w:val="00A56FD4"/>
    <w:rsid w:val="00A60451"/>
    <w:rsid w:val="00A6074F"/>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42D"/>
    <w:rsid w:val="00A70891"/>
    <w:rsid w:val="00A715BC"/>
    <w:rsid w:val="00A717D7"/>
    <w:rsid w:val="00A72862"/>
    <w:rsid w:val="00A741FF"/>
    <w:rsid w:val="00A742CD"/>
    <w:rsid w:val="00A748F7"/>
    <w:rsid w:val="00A74B53"/>
    <w:rsid w:val="00A75B2D"/>
    <w:rsid w:val="00A75E66"/>
    <w:rsid w:val="00A75F58"/>
    <w:rsid w:val="00A76975"/>
    <w:rsid w:val="00A76CB2"/>
    <w:rsid w:val="00A770D5"/>
    <w:rsid w:val="00A7720C"/>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4E4E"/>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60D8"/>
    <w:rsid w:val="00AA6DBD"/>
    <w:rsid w:val="00AA712D"/>
    <w:rsid w:val="00AA73F1"/>
    <w:rsid w:val="00AB0757"/>
    <w:rsid w:val="00AB0AEE"/>
    <w:rsid w:val="00AB0F93"/>
    <w:rsid w:val="00AB1711"/>
    <w:rsid w:val="00AB1A99"/>
    <w:rsid w:val="00AB2DDD"/>
    <w:rsid w:val="00AB32AD"/>
    <w:rsid w:val="00AB3328"/>
    <w:rsid w:val="00AB4313"/>
    <w:rsid w:val="00AB457F"/>
    <w:rsid w:val="00AB52AE"/>
    <w:rsid w:val="00AB5CC6"/>
    <w:rsid w:val="00AB6000"/>
    <w:rsid w:val="00AB76B1"/>
    <w:rsid w:val="00AB787A"/>
    <w:rsid w:val="00AB78D4"/>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2FDB"/>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D1"/>
    <w:rsid w:val="00AE0B68"/>
    <w:rsid w:val="00AE0ECA"/>
    <w:rsid w:val="00AE15AD"/>
    <w:rsid w:val="00AE18CC"/>
    <w:rsid w:val="00AE1904"/>
    <w:rsid w:val="00AE1E31"/>
    <w:rsid w:val="00AE2B43"/>
    <w:rsid w:val="00AE3D89"/>
    <w:rsid w:val="00AE3F31"/>
    <w:rsid w:val="00AE42AB"/>
    <w:rsid w:val="00AE5098"/>
    <w:rsid w:val="00AE5623"/>
    <w:rsid w:val="00AE58B7"/>
    <w:rsid w:val="00AE5A4C"/>
    <w:rsid w:val="00AE6051"/>
    <w:rsid w:val="00AE6306"/>
    <w:rsid w:val="00AE6AA7"/>
    <w:rsid w:val="00AE6BDB"/>
    <w:rsid w:val="00AE6E32"/>
    <w:rsid w:val="00AE6E9F"/>
    <w:rsid w:val="00AF0A7F"/>
    <w:rsid w:val="00AF0B31"/>
    <w:rsid w:val="00AF1A1F"/>
    <w:rsid w:val="00AF2B34"/>
    <w:rsid w:val="00AF2DDF"/>
    <w:rsid w:val="00AF3561"/>
    <w:rsid w:val="00AF4595"/>
    <w:rsid w:val="00AF48B5"/>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5AE"/>
    <w:rsid w:val="00B15A67"/>
    <w:rsid w:val="00B15B38"/>
    <w:rsid w:val="00B15F82"/>
    <w:rsid w:val="00B16560"/>
    <w:rsid w:val="00B1673C"/>
    <w:rsid w:val="00B16F7D"/>
    <w:rsid w:val="00B17308"/>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DD9"/>
    <w:rsid w:val="00B2629B"/>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AF6"/>
    <w:rsid w:val="00B40D4A"/>
    <w:rsid w:val="00B41994"/>
    <w:rsid w:val="00B42207"/>
    <w:rsid w:val="00B4242B"/>
    <w:rsid w:val="00B4280B"/>
    <w:rsid w:val="00B42AED"/>
    <w:rsid w:val="00B42C43"/>
    <w:rsid w:val="00B43714"/>
    <w:rsid w:val="00B43A7E"/>
    <w:rsid w:val="00B4401F"/>
    <w:rsid w:val="00B441A3"/>
    <w:rsid w:val="00B442CD"/>
    <w:rsid w:val="00B44499"/>
    <w:rsid w:val="00B44919"/>
    <w:rsid w:val="00B44A0A"/>
    <w:rsid w:val="00B44A2D"/>
    <w:rsid w:val="00B44DD3"/>
    <w:rsid w:val="00B45385"/>
    <w:rsid w:val="00B4566E"/>
    <w:rsid w:val="00B4595B"/>
    <w:rsid w:val="00B45E14"/>
    <w:rsid w:val="00B45ED6"/>
    <w:rsid w:val="00B46CDA"/>
    <w:rsid w:val="00B47B69"/>
    <w:rsid w:val="00B47C69"/>
    <w:rsid w:val="00B47E50"/>
    <w:rsid w:val="00B5030A"/>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49F"/>
    <w:rsid w:val="00B7367C"/>
    <w:rsid w:val="00B7371C"/>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D24"/>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440"/>
    <w:rsid w:val="00B97E2B"/>
    <w:rsid w:val="00BA0E65"/>
    <w:rsid w:val="00BA1168"/>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20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16"/>
    <w:rsid w:val="00BD66BA"/>
    <w:rsid w:val="00BD732C"/>
    <w:rsid w:val="00BD753F"/>
    <w:rsid w:val="00BD78E3"/>
    <w:rsid w:val="00BD7E7E"/>
    <w:rsid w:val="00BE0647"/>
    <w:rsid w:val="00BE0A95"/>
    <w:rsid w:val="00BE1052"/>
    <w:rsid w:val="00BE10FC"/>
    <w:rsid w:val="00BE1A53"/>
    <w:rsid w:val="00BE283D"/>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5E7"/>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62B"/>
    <w:rsid w:val="00C257D5"/>
    <w:rsid w:val="00C25DA8"/>
    <w:rsid w:val="00C26126"/>
    <w:rsid w:val="00C272A8"/>
    <w:rsid w:val="00C27906"/>
    <w:rsid w:val="00C27A93"/>
    <w:rsid w:val="00C27A9B"/>
    <w:rsid w:val="00C27D90"/>
    <w:rsid w:val="00C30025"/>
    <w:rsid w:val="00C304C3"/>
    <w:rsid w:val="00C3089D"/>
    <w:rsid w:val="00C30BBA"/>
    <w:rsid w:val="00C31C27"/>
    <w:rsid w:val="00C32006"/>
    <w:rsid w:val="00C320DB"/>
    <w:rsid w:val="00C32279"/>
    <w:rsid w:val="00C329D6"/>
    <w:rsid w:val="00C32D26"/>
    <w:rsid w:val="00C33D8F"/>
    <w:rsid w:val="00C34288"/>
    <w:rsid w:val="00C342EC"/>
    <w:rsid w:val="00C344CF"/>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64B1"/>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A6E"/>
    <w:rsid w:val="00C66BFB"/>
    <w:rsid w:val="00C66C5D"/>
    <w:rsid w:val="00C67271"/>
    <w:rsid w:val="00C67FB4"/>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4D6B"/>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BE8"/>
    <w:rsid w:val="00C85499"/>
    <w:rsid w:val="00C85C3E"/>
    <w:rsid w:val="00C8650A"/>
    <w:rsid w:val="00C867FE"/>
    <w:rsid w:val="00C874A4"/>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7A2"/>
    <w:rsid w:val="00CA1AFB"/>
    <w:rsid w:val="00CA2904"/>
    <w:rsid w:val="00CA2F8F"/>
    <w:rsid w:val="00CA2F9C"/>
    <w:rsid w:val="00CA31C9"/>
    <w:rsid w:val="00CA31DE"/>
    <w:rsid w:val="00CA49DE"/>
    <w:rsid w:val="00CA5970"/>
    <w:rsid w:val="00CA5DB5"/>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3F9"/>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331"/>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2F61"/>
    <w:rsid w:val="00CD4BE4"/>
    <w:rsid w:val="00CD5829"/>
    <w:rsid w:val="00CD5C88"/>
    <w:rsid w:val="00CD61AB"/>
    <w:rsid w:val="00CD6B3A"/>
    <w:rsid w:val="00CD7CDB"/>
    <w:rsid w:val="00CE09B8"/>
    <w:rsid w:val="00CE0D57"/>
    <w:rsid w:val="00CE0FC0"/>
    <w:rsid w:val="00CE212A"/>
    <w:rsid w:val="00CE2460"/>
    <w:rsid w:val="00CE2DAB"/>
    <w:rsid w:val="00CE30E7"/>
    <w:rsid w:val="00CE3FB8"/>
    <w:rsid w:val="00CE4367"/>
    <w:rsid w:val="00CE450E"/>
    <w:rsid w:val="00CE51A0"/>
    <w:rsid w:val="00CE5715"/>
    <w:rsid w:val="00CE5C2C"/>
    <w:rsid w:val="00CE5EE4"/>
    <w:rsid w:val="00CE6B4A"/>
    <w:rsid w:val="00CE72B6"/>
    <w:rsid w:val="00CE7922"/>
    <w:rsid w:val="00CF058C"/>
    <w:rsid w:val="00CF080D"/>
    <w:rsid w:val="00CF10D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378"/>
    <w:rsid w:val="00CF7617"/>
    <w:rsid w:val="00D00314"/>
    <w:rsid w:val="00D01D35"/>
    <w:rsid w:val="00D01DB4"/>
    <w:rsid w:val="00D02081"/>
    <w:rsid w:val="00D021C5"/>
    <w:rsid w:val="00D034DF"/>
    <w:rsid w:val="00D03C31"/>
    <w:rsid w:val="00D03D7E"/>
    <w:rsid w:val="00D041D7"/>
    <w:rsid w:val="00D045E9"/>
    <w:rsid w:val="00D0477F"/>
    <w:rsid w:val="00D048BF"/>
    <w:rsid w:val="00D04C32"/>
    <w:rsid w:val="00D07144"/>
    <w:rsid w:val="00D072FB"/>
    <w:rsid w:val="00D0756D"/>
    <w:rsid w:val="00D10254"/>
    <w:rsid w:val="00D10A20"/>
    <w:rsid w:val="00D10D07"/>
    <w:rsid w:val="00D10EE8"/>
    <w:rsid w:val="00D11121"/>
    <w:rsid w:val="00D119D7"/>
    <w:rsid w:val="00D11EC1"/>
    <w:rsid w:val="00D12BDB"/>
    <w:rsid w:val="00D13366"/>
    <w:rsid w:val="00D144DB"/>
    <w:rsid w:val="00D1467C"/>
    <w:rsid w:val="00D14D36"/>
    <w:rsid w:val="00D14F61"/>
    <w:rsid w:val="00D152F6"/>
    <w:rsid w:val="00D15375"/>
    <w:rsid w:val="00D15CEE"/>
    <w:rsid w:val="00D15EB5"/>
    <w:rsid w:val="00D16365"/>
    <w:rsid w:val="00D1710D"/>
    <w:rsid w:val="00D17574"/>
    <w:rsid w:val="00D17EAD"/>
    <w:rsid w:val="00D2016B"/>
    <w:rsid w:val="00D20781"/>
    <w:rsid w:val="00D208FA"/>
    <w:rsid w:val="00D209CC"/>
    <w:rsid w:val="00D212F8"/>
    <w:rsid w:val="00D21A6E"/>
    <w:rsid w:val="00D222C0"/>
    <w:rsid w:val="00D22481"/>
    <w:rsid w:val="00D22895"/>
    <w:rsid w:val="00D228E6"/>
    <w:rsid w:val="00D22B9A"/>
    <w:rsid w:val="00D23599"/>
    <w:rsid w:val="00D23D77"/>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541"/>
    <w:rsid w:val="00D53BF6"/>
    <w:rsid w:val="00D53E32"/>
    <w:rsid w:val="00D54FEE"/>
    <w:rsid w:val="00D5540E"/>
    <w:rsid w:val="00D5576F"/>
    <w:rsid w:val="00D5590E"/>
    <w:rsid w:val="00D56B69"/>
    <w:rsid w:val="00D574C3"/>
    <w:rsid w:val="00D57514"/>
    <w:rsid w:val="00D57AC9"/>
    <w:rsid w:val="00D57B11"/>
    <w:rsid w:val="00D57BDC"/>
    <w:rsid w:val="00D57C16"/>
    <w:rsid w:val="00D602B3"/>
    <w:rsid w:val="00D6086C"/>
    <w:rsid w:val="00D60A39"/>
    <w:rsid w:val="00D60ADD"/>
    <w:rsid w:val="00D61516"/>
    <w:rsid w:val="00D62E8D"/>
    <w:rsid w:val="00D63775"/>
    <w:rsid w:val="00D63911"/>
    <w:rsid w:val="00D639BA"/>
    <w:rsid w:val="00D63CCA"/>
    <w:rsid w:val="00D6468B"/>
    <w:rsid w:val="00D648F7"/>
    <w:rsid w:val="00D64FD1"/>
    <w:rsid w:val="00D6545B"/>
    <w:rsid w:val="00D65787"/>
    <w:rsid w:val="00D65BF6"/>
    <w:rsid w:val="00D6680D"/>
    <w:rsid w:val="00D66B42"/>
    <w:rsid w:val="00D6736B"/>
    <w:rsid w:val="00D674EB"/>
    <w:rsid w:val="00D67C10"/>
    <w:rsid w:val="00D703E3"/>
    <w:rsid w:val="00D708B6"/>
    <w:rsid w:val="00D71630"/>
    <w:rsid w:val="00D71E74"/>
    <w:rsid w:val="00D7267E"/>
    <w:rsid w:val="00D72D51"/>
    <w:rsid w:val="00D73309"/>
    <w:rsid w:val="00D736BA"/>
    <w:rsid w:val="00D7438B"/>
    <w:rsid w:val="00D746FE"/>
    <w:rsid w:val="00D75A4D"/>
    <w:rsid w:val="00D76369"/>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259"/>
    <w:rsid w:val="00D97C11"/>
    <w:rsid w:val="00DA038C"/>
    <w:rsid w:val="00DA0F21"/>
    <w:rsid w:val="00DA0F7A"/>
    <w:rsid w:val="00DA10AC"/>
    <w:rsid w:val="00DA1491"/>
    <w:rsid w:val="00DA14C7"/>
    <w:rsid w:val="00DA151F"/>
    <w:rsid w:val="00DA1C12"/>
    <w:rsid w:val="00DA1F0C"/>
    <w:rsid w:val="00DA2038"/>
    <w:rsid w:val="00DA248E"/>
    <w:rsid w:val="00DA275E"/>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42F"/>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945"/>
    <w:rsid w:val="00DB5A9E"/>
    <w:rsid w:val="00DB7216"/>
    <w:rsid w:val="00DB75D9"/>
    <w:rsid w:val="00DC0104"/>
    <w:rsid w:val="00DC015C"/>
    <w:rsid w:val="00DC04E5"/>
    <w:rsid w:val="00DC0553"/>
    <w:rsid w:val="00DC0980"/>
    <w:rsid w:val="00DC11D2"/>
    <w:rsid w:val="00DC12D9"/>
    <w:rsid w:val="00DC296B"/>
    <w:rsid w:val="00DC3283"/>
    <w:rsid w:val="00DC3340"/>
    <w:rsid w:val="00DC4324"/>
    <w:rsid w:val="00DC4BFC"/>
    <w:rsid w:val="00DC6035"/>
    <w:rsid w:val="00DC62E5"/>
    <w:rsid w:val="00DC6488"/>
    <w:rsid w:val="00DC6E23"/>
    <w:rsid w:val="00DC71DB"/>
    <w:rsid w:val="00DC7A1F"/>
    <w:rsid w:val="00DC7ADA"/>
    <w:rsid w:val="00DD0664"/>
    <w:rsid w:val="00DD09CE"/>
    <w:rsid w:val="00DD0E4B"/>
    <w:rsid w:val="00DD2752"/>
    <w:rsid w:val="00DD37D3"/>
    <w:rsid w:val="00DD38EB"/>
    <w:rsid w:val="00DD4E96"/>
    <w:rsid w:val="00DD5204"/>
    <w:rsid w:val="00DD581C"/>
    <w:rsid w:val="00DD5F9A"/>
    <w:rsid w:val="00DD68C0"/>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11C2"/>
    <w:rsid w:val="00DF21FB"/>
    <w:rsid w:val="00DF25F0"/>
    <w:rsid w:val="00DF3487"/>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6F4"/>
    <w:rsid w:val="00E167D4"/>
    <w:rsid w:val="00E16A61"/>
    <w:rsid w:val="00E16A84"/>
    <w:rsid w:val="00E16C94"/>
    <w:rsid w:val="00E16CCC"/>
    <w:rsid w:val="00E16FCF"/>
    <w:rsid w:val="00E1722E"/>
    <w:rsid w:val="00E1747D"/>
    <w:rsid w:val="00E17B7E"/>
    <w:rsid w:val="00E20443"/>
    <w:rsid w:val="00E206DC"/>
    <w:rsid w:val="00E20F6D"/>
    <w:rsid w:val="00E221A4"/>
    <w:rsid w:val="00E22ABE"/>
    <w:rsid w:val="00E22B7F"/>
    <w:rsid w:val="00E23082"/>
    <w:rsid w:val="00E2312F"/>
    <w:rsid w:val="00E24655"/>
    <w:rsid w:val="00E24A1C"/>
    <w:rsid w:val="00E25D8D"/>
    <w:rsid w:val="00E2624B"/>
    <w:rsid w:val="00E26361"/>
    <w:rsid w:val="00E263B2"/>
    <w:rsid w:val="00E267F9"/>
    <w:rsid w:val="00E26B27"/>
    <w:rsid w:val="00E26FF8"/>
    <w:rsid w:val="00E27023"/>
    <w:rsid w:val="00E272CB"/>
    <w:rsid w:val="00E27AFF"/>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132"/>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67BF8"/>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6941"/>
    <w:rsid w:val="00E9701D"/>
    <w:rsid w:val="00E970DF"/>
    <w:rsid w:val="00E97722"/>
    <w:rsid w:val="00E97A8F"/>
    <w:rsid w:val="00EA02D8"/>
    <w:rsid w:val="00EA0502"/>
    <w:rsid w:val="00EA0755"/>
    <w:rsid w:val="00EA0F7B"/>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A34"/>
    <w:rsid w:val="00EB4ABB"/>
    <w:rsid w:val="00EB53C0"/>
    <w:rsid w:val="00EB53ED"/>
    <w:rsid w:val="00EB5F05"/>
    <w:rsid w:val="00EB5FD8"/>
    <w:rsid w:val="00EB687C"/>
    <w:rsid w:val="00EB6CF9"/>
    <w:rsid w:val="00EB7F1E"/>
    <w:rsid w:val="00EC04F0"/>
    <w:rsid w:val="00EC08EB"/>
    <w:rsid w:val="00EC164F"/>
    <w:rsid w:val="00EC2D9D"/>
    <w:rsid w:val="00EC3840"/>
    <w:rsid w:val="00EC49F2"/>
    <w:rsid w:val="00EC4BC7"/>
    <w:rsid w:val="00EC4CA9"/>
    <w:rsid w:val="00EC4CF0"/>
    <w:rsid w:val="00EC4E8D"/>
    <w:rsid w:val="00EC525B"/>
    <w:rsid w:val="00EC56EF"/>
    <w:rsid w:val="00EC5932"/>
    <w:rsid w:val="00EC691D"/>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48D0"/>
    <w:rsid w:val="00EE4C69"/>
    <w:rsid w:val="00EE5B0A"/>
    <w:rsid w:val="00EE6019"/>
    <w:rsid w:val="00EE603F"/>
    <w:rsid w:val="00EE6F67"/>
    <w:rsid w:val="00EE6F92"/>
    <w:rsid w:val="00EE703C"/>
    <w:rsid w:val="00EE7670"/>
    <w:rsid w:val="00EF127E"/>
    <w:rsid w:val="00EF1CD1"/>
    <w:rsid w:val="00EF1EC1"/>
    <w:rsid w:val="00EF20AA"/>
    <w:rsid w:val="00EF25FE"/>
    <w:rsid w:val="00EF285B"/>
    <w:rsid w:val="00EF370B"/>
    <w:rsid w:val="00EF3B87"/>
    <w:rsid w:val="00EF3DE9"/>
    <w:rsid w:val="00EF4276"/>
    <w:rsid w:val="00EF44B4"/>
    <w:rsid w:val="00EF454D"/>
    <w:rsid w:val="00EF4CCE"/>
    <w:rsid w:val="00EF5C68"/>
    <w:rsid w:val="00EF5FE6"/>
    <w:rsid w:val="00EF6C4A"/>
    <w:rsid w:val="00EF7E3D"/>
    <w:rsid w:val="00EF7FE2"/>
    <w:rsid w:val="00F00187"/>
    <w:rsid w:val="00F00A68"/>
    <w:rsid w:val="00F00D54"/>
    <w:rsid w:val="00F011D3"/>
    <w:rsid w:val="00F019A8"/>
    <w:rsid w:val="00F0249A"/>
    <w:rsid w:val="00F02F5A"/>
    <w:rsid w:val="00F03297"/>
    <w:rsid w:val="00F036C3"/>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681"/>
    <w:rsid w:val="00F13117"/>
    <w:rsid w:val="00F13373"/>
    <w:rsid w:val="00F133A8"/>
    <w:rsid w:val="00F137A8"/>
    <w:rsid w:val="00F13CF0"/>
    <w:rsid w:val="00F14218"/>
    <w:rsid w:val="00F14244"/>
    <w:rsid w:val="00F14564"/>
    <w:rsid w:val="00F15D68"/>
    <w:rsid w:val="00F17287"/>
    <w:rsid w:val="00F1763C"/>
    <w:rsid w:val="00F17B3A"/>
    <w:rsid w:val="00F2062A"/>
    <w:rsid w:val="00F20913"/>
    <w:rsid w:val="00F20C0E"/>
    <w:rsid w:val="00F2157C"/>
    <w:rsid w:val="00F22231"/>
    <w:rsid w:val="00F234F5"/>
    <w:rsid w:val="00F240DC"/>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38CE"/>
    <w:rsid w:val="00F3415C"/>
    <w:rsid w:val="00F3422B"/>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EC8"/>
    <w:rsid w:val="00F4321F"/>
    <w:rsid w:val="00F43525"/>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6864"/>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642"/>
    <w:rsid w:val="00F87AF2"/>
    <w:rsid w:val="00F9002A"/>
    <w:rsid w:val="00F90D63"/>
    <w:rsid w:val="00F90FCC"/>
    <w:rsid w:val="00F9194C"/>
    <w:rsid w:val="00F92116"/>
    <w:rsid w:val="00F92419"/>
    <w:rsid w:val="00F927E7"/>
    <w:rsid w:val="00F928DD"/>
    <w:rsid w:val="00F92B95"/>
    <w:rsid w:val="00F9304A"/>
    <w:rsid w:val="00F930C7"/>
    <w:rsid w:val="00F93998"/>
    <w:rsid w:val="00F940B4"/>
    <w:rsid w:val="00F94B79"/>
    <w:rsid w:val="00F94CC0"/>
    <w:rsid w:val="00F96321"/>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2D52"/>
    <w:rsid w:val="00FD3965"/>
    <w:rsid w:val="00FD3A0C"/>
    <w:rsid w:val="00FD3F1B"/>
    <w:rsid w:val="00FD4977"/>
    <w:rsid w:val="00FD4AC5"/>
    <w:rsid w:val="00FD4D6B"/>
    <w:rsid w:val="00FD50FD"/>
    <w:rsid w:val="00FD5214"/>
    <w:rsid w:val="00FD5666"/>
    <w:rsid w:val="00FD595D"/>
    <w:rsid w:val="00FD67D6"/>
    <w:rsid w:val="00FD7EAF"/>
    <w:rsid w:val="00FD7F49"/>
    <w:rsid w:val="00FE0A62"/>
    <w:rsid w:val="00FE0EAF"/>
    <w:rsid w:val="00FE1F16"/>
    <w:rsid w:val="00FE2D3F"/>
    <w:rsid w:val="00FE2D64"/>
    <w:rsid w:val="00FE321C"/>
    <w:rsid w:val="00FE429F"/>
    <w:rsid w:val="00FE449A"/>
    <w:rsid w:val="00FE485C"/>
    <w:rsid w:val="00FE4A28"/>
    <w:rsid w:val="00FE4D31"/>
    <w:rsid w:val="00FE58E9"/>
    <w:rsid w:val="00FE5AF1"/>
    <w:rsid w:val="00FE5CF4"/>
    <w:rsid w:val="00FE60E9"/>
    <w:rsid w:val="00FE6381"/>
    <w:rsid w:val="00FE697B"/>
    <w:rsid w:val="00FE71D2"/>
    <w:rsid w:val="00FF0759"/>
    <w:rsid w:val="00FF0C5B"/>
    <w:rsid w:val="00FF3A80"/>
    <w:rsid w:val="00FF3B68"/>
    <w:rsid w:val="00FF3F44"/>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2948428">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2.xml" Type="http://schemas.openxmlformats.org/officeDocument/2006/relationships/header" Id="rId63"/>
    <Relationship Target="fontTable.xml" Type="http://schemas.openxmlformats.org/officeDocument/2006/relationships/fontTable"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header3.xml" Type="http://schemas.openxmlformats.org/officeDocument/2006/relationships/head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2.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footer1.xml" Type="http://schemas.openxmlformats.org/officeDocument/2006/relationships/footer" Id="rId64"/>
    <Relationship Target="theme/theme1.xml" Type="http://schemas.openxmlformats.org/officeDocument/2006/relationships/them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footer3.xml" Type="http://schemas.openxmlformats.org/officeDocument/2006/relationships/foot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header1.xml" Type="http://schemas.openxmlformats.org/officeDocument/2006/relationships/header" Id="rId62"/>
</Relationships>

</file>

<file path=word/_rels/settings.xml.rels><?xml version="1.0" encoding="UTF-8" standalone="yes"?>
<Relationships xmlns="http://schemas.openxmlformats.org/package/2006/relationships">
    <Relationship TargetMode="External" Target="file:///C:\Users\user\Desktop\VLP_300316_%20(1).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AF5EF11E-A98D-40A2-918D-2DFF0501020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E817410A-8AF8-4D3D-BC52-B756C9C5E43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37E96416-2840-41CD-AA7B-1DF1E226627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008D5D4E-8F1E-4481-B1A3-34FFC672F94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09467C3B-D5C3-4104-82DA-DD6EF50EE74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EEC9EAC7-C9AB-44CB-ACC4-5A920CB3E01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83B1373C-6663-4010-93F3-223479E92BD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36102AEF-22D1-429A-9077-861BF494D94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EE8D14B7-A0DC-449A-9240-D98189757F9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C52F1E97-0C7F-4716-BC6E-CFD03808248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DDF7B860-16E1-480C-938F-B68634D5DF6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9F959C63-5AC5-40BB-A3BB-CE91430E7A2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7B34A9A8-F1A7-4A4B-82C3-AEEB21BBD8D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59F55B66-59EF-4B39-9091-3BB32E3498A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D9315878-D140-4639-AC8A-51683898FEA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F753682C-9EEA-4E31-91FF-2DC4A271DC5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036E8437-92FE-40C2-827F-CCB82C008CF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E59D7BE0-2C8F-4E17-8016-6ACAF5FDCD3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1C3569AA-CF33-4116-A699-B4FB98DBD79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3F8D44B8-8431-4BB5-B293-7836F4E6449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35D32803-6ED7-46DA-A2E4-80B43E0AB16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FD2DF66B-A38E-4C34-BF88-39F549EB769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C8B0B33C-1CDF-45FB-8993-952FEDCAA38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849C6C51-72AB-46AE-8A2B-9C185139A8D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9E13F8E1-8A56-4B4B-8CE9-A96F582A000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D900B207-3B1B-4A51-A618-333C668EE4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28839EC1-2EEB-4599-9974-CE0919A83D0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28537AB6-A190-435D-9FD2-A74B9ABC493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4C25EA92-1076-489D-9C89-06364AA2CB9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DEA244F0-B4AE-48EB-8C2D-81F8B261960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B4B7311B-95A5-445E-8005-DFC114E8083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CFF3C63F-47F6-411F-ABFE-BD8A6BA4DD9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356EE7F4-9B0C-436F-8F59-8EF3A336028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F38A96ED-A95C-4A5A-B61B-A5D266B36FB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68E8CD31-54D2-4B6D-85B6-CBE6AFDB272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CF2F7417-D7DD-41EA-B6BF-C638AE68916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E7CD1BEF-2314-4A3C-BE51-68C58DCE45F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3FB7E904-4726-4C7F-930D-AAD2437BE73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26B6B8E9-EE8F-4C3D-877F-C94B9810B1D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FFD3BF1F-8AE1-48FD-BEEE-233D2502D0B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6672509B-BEDE-4807-BE21-7F478E76F13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8764A8BF-26E5-4F07-84C0-8D40A9C1BDB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7F7DD10E-B895-47A7-8BA4-BC87F0883DA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3BB3DBAB-A83A-4D6A-966F-79568C17F53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AAA4794E-ACC1-4D95-832D-CB619049BA8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A393EE62-1198-467B-B438-60D3953AFA0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556861CF-E61F-41EB-85A9-5EC0E4D03BF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CF4DC463-07B0-463A-8352-AB8F82E8D12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B1899B7E-C220-450F-A6AD-B46A6BFCAEA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9B8D5CFC-B50C-4523-8BDC-F8AE7B37BD9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EFF37888-3A94-4585-898A-626A5F3E4A2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1CB3C062-932A-4DE9-9E3B-91B56084099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5DDCB4E3-7E35-4CDC-8338-CD8361C2B93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9DA84610-9CC0-4CCF-8575-DB638CA38E6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346357F6-57EB-4906-A16F-A79F3B8C47F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VLP_300316_ (1)</Template>
  <TotalTime>380</TotalTime>
  <Pages>3</Pages>
  <Words>1045</Words>
  <Characters>7386</Characters>
  <Application>Microsoft Office Word</Application>
  <DocSecurity>0</DocSecurity>
  <Lines>61</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ES Vispārējo lietu padomes 11.02.2014. sanāksmē izskatāmajiem jautājumiem</vt:lpstr>
      <vt:lpstr>Informatīvais ziņojums par ES Vispārējo lietu padomes 11.02.2014. sanāksmē izskatāmajiem jautājumiem</vt:lpstr>
    </vt:vector>
  </TitlesOfParts>
  <Company>Ārlietu ministrija</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ES Vispārējo lietu padomes 11.02.2014. sanāksmē izskatāmajiem jautājumiem</dc:title>
  <dc:subject>Informatīvais ziņojums</dc:subject>
  <dc:creator>user</dc:creator>
  <dc:description>Kārlis Muižnieks
karlis.muiznieks@mfa.gov.lv
67016332</dc:description>
  <cp:lastModifiedBy>Eliza Belauniece</cp:lastModifiedBy>
  <cp:revision>96</cp:revision>
  <cp:lastPrinted>2023-03-07T08:57:00Z</cp:lastPrinted>
  <dcterms:created xsi:type="dcterms:W3CDTF">2023-03-08T09:45:00Z</dcterms:created>
  <dcterms:modified xsi:type="dcterms:W3CDTF">2023-12-01T08:02:00Z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Lūgums saskaņot līdz 8. jūlija plkst. 11.00.</vt:lpwstr>
  </property>
  <property fmtid="{D5CDD505-2E9C-101B-9397-08002B2CF9AE}" pid="3" name="DISCesvisAdditionalMakers">
    <vt:lpwstr>Vecākā referente Elīza Beļauniece</vt:lpwstr>
  </property>
  <property fmtid="{D5CDD505-2E9C-101B-9397-08002B2CF9AE}" pid="4" name="DIScgiUrl">
    <vt:lpwstr>https://lim.esvis.gov.lv/cs/idcplg</vt:lpwstr>
  </property>
  <property fmtid="{D5CDD505-2E9C-101B-9397-08002B2CF9AE}" pid="5" name="DISdDocName">
    <vt:lpwstr>L443460</vt:lpwstr>
  </property>
  <property fmtid="{D5CDD505-2E9C-101B-9397-08002B2CF9AE}" pid="6" name="DISCesvisAdditionalTutors">
    <vt:lpwstr>Vecākā referente Aija Vēja, Padomniece Diāna Putniņa</vt:lpwstr>
  </property>
  <property fmtid="{D5CDD505-2E9C-101B-9397-08002B2CF9AE}" pid="7" name="DISCesvisAdditionalMakersPhone">
    <vt:lpwstr>67016332</vt:lpwstr>
  </property>
  <property fmtid="{D5CDD505-2E9C-101B-9397-08002B2CF9AE}" pid="8" name="DISCesvisSigner">
    <vt:lpwstr>Ministrs Arturs Krišjānis Kariņš</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https://lim.esvis.gov.lv/cs/idcplg?ClientControlled=DocMan&amp;coreContentOnly=1&amp;WebdavRequest=1&amp;IdcService=DOC_INFO&amp;dID=523262</vt:lpwstr>
  </property>
  <property fmtid="{D5CDD505-2E9C-101B-9397-08002B2CF9AE}" pid="11" name="DISCesvisTitle">
    <vt:lpwstr>Informatīvais ziņojums “Par Eiropas Savienības Vispārējo lietu padomes 2023. gada 12. decembra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Vecākā referente Elīza Beļauniece</vt:lpwstr>
  </property>
  <property fmtid="{D5CDD505-2E9C-101B-9397-08002B2CF9AE}" pid="15" name="DISCesvisAdditionalTutorsMail">
    <vt:lpwstr>aija.veja@mfa.gov.lv, diana.putnina@mfa.gov.lv</vt:lpwstr>
  </property>
  <property fmtid="{D5CDD505-2E9C-101B-9397-08002B2CF9AE}" pid="16" name="DISCesvisAdditionalTutorsPhone">
    <vt:lpwstr>67016487, 67016209</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9" name="DISCesvisAdditionalMakersMail">
    <vt:lpwstr>eliza.belauniece@mfa.gov.lv</vt:lpwstr>
  </property>
  <property fmtid="{D5CDD505-2E9C-101B-9397-08002B2CF9AE}" pid="20" name="DISdUser">
    <vt:lpwstr>weblogic</vt:lpwstr>
  </property>
  <property fmtid="{D5CDD505-2E9C-101B-9397-08002B2CF9AE}" pid="21" name="DISCesvisOrgApprovers">
    <vt:lpwstr>Aizsardzības ministrija, Ekonomikas ministrija, Finanšu ministrija, Iekšlietu ministrija, Izglītības un zinātnes ministrija, Kultūras ministrija, Labklājības ministrija, Satiksmes ministrija, Tieslietu ministrija, Veselības ministrija, Zemkopības ministri</vt:lpwstr>
  </property>
  <property fmtid="{D5CDD505-2E9C-101B-9397-08002B2CF9AE}" pid="22" name="DISdID">
    <vt:lpwstr>523262</vt:lpwstr>
  </property>
  <property fmtid="{D5CDD505-2E9C-101B-9397-08002B2CF9AE}" pid="23" name="DISCesvisMainMakerOrgUnitTitle">
    <vt:lpwstr>Vispārējo un institucionālo lietu nodaļa</vt:lpwstr>
  </property>
  <property fmtid="{D5CDD505-2E9C-101B-9397-08002B2CF9AE}" pid="24" name="DISCesvisDescription">
    <vt:lpwstr>
</vt:lpwstr>
  </property>
  <property fmtid="{D5CDD505-2E9C-101B-9397-08002B2CF9AE}" pid="25" name="DISCesvisMeetingDate">
    <vt:lpwstr>2023-12-12</vt:lpwstr>
  </property>
  <property fmtid="{D5CDD505-2E9C-101B-9397-08002B2CF9AE}" pid="26" name="_DocHome">
    <vt:i4>1771977258</vt:i4>
  </property>
  <property fmtid="{D5CDD505-2E9C-101B-9397-08002B2CF9AE}" pid="27" name="DISCesvisAnnotation">
    <vt:lpwstr>Informatīvais ziņojums par š.g. 1.decembra neformālo Vispārējo lietu padomi un 8.decembra regulāro Vispārējo lietu padomi</vt:lpwstr>
  </property>
</Properties>
</file>