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98E6B" w14:textId="77777777" w:rsidR="00F543EF" w:rsidRPr="00222171" w:rsidRDefault="00F543EF" w:rsidP="00F543EF">
      <w:pPr>
        <w:pStyle w:val="Parastais"/>
        <w:spacing w:before="120"/>
        <w:jc w:val="center"/>
        <w:rPr>
          <w:b/>
          <w:sz w:val="32"/>
          <w:szCs w:val="32"/>
        </w:rPr>
      </w:pPr>
      <w:bookmarkStart w:id="0" w:name="_Hlk97225690"/>
      <w:bookmarkEnd w:id="0"/>
      <w:r w:rsidRPr="00222171">
        <w:rPr>
          <w:b/>
          <w:sz w:val="32"/>
          <w:szCs w:val="32"/>
        </w:rPr>
        <w:t xml:space="preserve">Informatīvais </w:t>
      </w:r>
      <w:smartTag w:uri="schemas-tilde-lv/tildestengine" w:element="veidnes">
        <w:smartTagPr>
          <w:attr w:name="id" w:val="-1"/>
          <w:attr w:name="baseform" w:val="ziņojums"/>
          <w:attr w:name="text" w:val="ziņojums"/>
        </w:smartTagPr>
        <w:r w:rsidRPr="00222171">
          <w:rPr>
            <w:b/>
            <w:sz w:val="32"/>
            <w:szCs w:val="32"/>
          </w:rPr>
          <w:t>ziņojums</w:t>
        </w:r>
      </w:smartTag>
      <w:r w:rsidRPr="00222171">
        <w:rPr>
          <w:b/>
          <w:sz w:val="32"/>
          <w:szCs w:val="32"/>
        </w:rPr>
        <w:t xml:space="preserve"> </w:t>
      </w:r>
    </w:p>
    <w:p w14:paraId="57B941DD" w14:textId="77777777" w:rsidR="00F543EF" w:rsidRPr="00222171" w:rsidRDefault="00F543EF" w:rsidP="00F543EF">
      <w:pPr>
        <w:pStyle w:val="Parastais"/>
        <w:spacing w:before="120"/>
        <w:jc w:val="center"/>
        <w:rPr>
          <w:b/>
          <w:sz w:val="32"/>
          <w:szCs w:val="32"/>
        </w:rPr>
      </w:pPr>
      <w:r w:rsidRPr="00222171">
        <w:rPr>
          <w:b/>
          <w:sz w:val="32"/>
          <w:szCs w:val="32"/>
        </w:rPr>
        <w:t>“</w:t>
      </w:r>
      <w:bookmarkStart w:id="1" w:name="_Hlk87693401"/>
      <w:r w:rsidRPr="00222171">
        <w:rPr>
          <w:b/>
          <w:sz w:val="32"/>
          <w:szCs w:val="32"/>
        </w:rPr>
        <w:t>Par Jaunuzņēmumu darbības atbalsta likuma īstenošanu</w:t>
      </w:r>
      <w:bookmarkEnd w:id="1"/>
      <w:r w:rsidRPr="00222171">
        <w:rPr>
          <w:b/>
          <w:sz w:val="32"/>
          <w:szCs w:val="32"/>
        </w:rPr>
        <w:t>”</w:t>
      </w:r>
    </w:p>
    <w:p w14:paraId="79208E74" w14:textId="77777777" w:rsidR="00F543EF" w:rsidRPr="00222171" w:rsidRDefault="00F543EF" w:rsidP="00F543EF">
      <w:pPr>
        <w:spacing w:after="120"/>
        <w:jc w:val="both"/>
        <w:rPr>
          <w:sz w:val="28"/>
          <w:szCs w:val="28"/>
        </w:rPr>
      </w:pPr>
    </w:p>
    <w:p w14:paraId="7105E9CE" w14:textId="1869D4C3" w:rsidR="00F543EF" w:rsidRPr="00222171" w:rsidRDefault="00F543EF" w:rsidP="00F543EF">
      <w:pPr>
        <w:spacing w:after="120"/>
        <w:ind w:firstLine="567"/>
        <w:jc w:val="both"/>
        <w:rPr>
          <w:sz w:val="28"/>
          <w:szCs w:val="28"/>
        </w:rPr>
      </w:pPr>
      <w:r w:rsidRPr="00222171">
        <w:rPr>
          <w:sz w:val="28"/>
          <w:szCs w:val="28"/>
        </w:rPr>
        <w:t>Saskaņā ar Ministru kabineta 2022.gada 31.maija sēdes protokola Nr.</w:t>
      </w:r>
      <w:r w:rsidR="004E21FD" w:rsidRPr="00222171">
        <w:rPr>
          <w:sz w:val="28"/>
          <w:szCs w:val="28"/>
        </w:rPr>
        <w:t xml:space="preserve"> </w:t>
      </w:r>
      <w:r w:rsidRPr="00222171">
        <w:rPr>
          <w:sz w:val="28"/>
          <w:szCs w:val="28"/>
        </w:rPr>
        <w:t>29 48.§ “Informatīvais ziņojums "Par Jaunuzņēmumu darbības atbalsta likuma īstenošanu"” turpmāk kopā – MK 2022.gada 31.maija sēdes protokols) 3.punktā noteikto Ekonomikas ministrijai ir noteikts izstrādāt un ekonomikas ministram līdz 2025.gada 1.jūnijam iesniegt izskatīšanai Ministru kabinetā informatīvo ziņojumu par Jaunuzņēmumu darbības atbalsta likuma (</w:t>
      </w:r>
      <w:r w:rsidR="00445201" w:rsidRPr="00222171">
        <w:rPr>
          <w:sz w:val="28"/>
          <w:szCs w:val="28"/>
        </w:rPr>
        <w:t>turpmāk</w:t>
      </w:r>
      <w:r w:rsidRPr="00222171">
        <w:rPr>
          <w:sz w:val="28"/>
          <w:szCs w:val="28"/>
        </w:rPr>
        <w:t xml:space="preserve"> – JDAL) īstenošanu.</w:t>
      </w:r>
    </w:p>
    <w:p w14:paraId="0AE772CF" w14:textId="77777777" w:rsidR="00F543EF" w:rsidRPr="00222171" w:rsidRDefault="00F543EF" w:rsidP="00F543EF">
      <w:pPr>
        <w:pStyle w:val="ListParagraph"/>
        <w:numPr>
          <w:ilvl w:val="0"/>
          <w:numId w:val="16"/>
        </w:numPr>
        <w:spacing w:before="120"/>
        <w:jc w:val="center"/>
        <w:rPr>
          <w:rFonts w:ascii="Times New Roman" w:hAnsi="Times New Roman" w:cs="Times New Roman"/>
          <w:b/>
          <w:bCs/>
          <w:sz w:val="32"/>
          <w:szCs w:val="32"/>
          <w:lang w:eastAsia="en-US"/>
        </w:rPr>
      </w:pPr>
      <w:r w:rsidRPr="00222171">
        <w:rPr>
          <w:rFonts w:ascii="Times New Roman" w:hAnsi="Times New Roman" w:cs="Times New Roman"/>
          <w:b/>
          <w:bCs/>
          <w:sz w:val="32"/>
          <w:szCs w:val="32"/>
          <w:lang w:eastAsia="en-US"/>
        </w:rPr>
        <w:t>Vispārēja informācija</w:t>
      </w:r>
    </w:p>
    <w:p w14:paraId="5B866835" w14:textId="31D996C5" w:rsidR="00AF40C3" w:rsidRPr="00222171" w:rsidRDefault="00F543EF" w:rsidP="00F543EF">
      <w:pPr>
        <w:spacing w:before="120"/>
        <w:ind w:firstLine="567"/>
        <w:jc w:val="both"/>
        <w:rPr>
          <w:rFonts w:eastAsia="Calibri"/>
          <w:sz w:val="28"/>
          <w:szCs w:val="28"/>
          <w:lang w:eastAsia="en-US"/>
        </w:rPr>
      </w:pPr>
      <w:r w:rsidRPr="00222171">
        <w:rPr>
          <w:rFonts w:eastAsia="Calibri"/>
          <w:sz w:val="28"/>
          <w:szCs w:val="28"/>
          <w:lang w:eastAsia="en-US"/>
        </w:rPr>
        <w:t>Pamatojoties uz konceptuālā ziņojuma “Par uzņēmējdarbības uzsākšanas un mazās uzņēmējdarbības ekosistēmu un turpmāk nepieciešamajiem atbalsta stimuliem” (turpmāk – koncepcija) 5.1.punktā piedāvāto risinājuma 1.varianta ieviešanu (apstiprināts Ministru kabineta 2016.gada 27.septembra sēdē prot. nr. 48), tika nolemts ieviest atbalsta pasākumu – izstrādāt strauji augošu uzņēmumu (</w:t>
      </w:r>
      <w:r w:rsidRPr="00222171">
        <w:rPr>
          <w:rFonts w:eastAsia="Calibri"/>
          <w:i/>
          <w:iCs/>
          <w:sz w:val="28"/>
          <w:szCs w:val="28"/>
          <w:lang w:eastAsia="en-US"/>
        </w:rPr>
        <w:t>start-</w:t>
      </w:r>
      <w:proofErr w:type="spellStart"/>
      <w:r w:rsidRPr="00222171">
        <w:rPr>
          <w:rFonts w:eastAsia="Calibri"/>
          <w:i/>
          <w:iCs/>
          <w:sz w:val="28"/>
          <w:szCs w:val="28"/>
          <w:lang w:eastAsia="en-US"/>
        </w:rPr>
        <w:t>up</w:t>
      </w:r>
      <w:proofErr w:type="spellEnd"/>
      <w:r w:rsidRPr="00222171">
        <w:rPr>
          <w:rFonts w:eastAsia="Calibri"/>
          <w:sz w:val="28"/>
          <w:szCs w:val="28"/>
          <w:lang w:eastAsia="en-US"/>
        </w:rPr>
        <w:t xml:space="preserve"> jeb jaunuzņēmumu) </w:t>
      </w:r>
      <w:r w:rsidR="00AF40C3" w:rsidRPr="00222171">
        <w:rPr>
          <w:rFonts w:eastAsia="Calibri"/>
          <w:sz w:val="28"/>
          <w:szCs w:val="28"/>
          <w:lang w:eastAsia="en-US"/>
        </w:rPr>
        <w:t>likumu.</w:t>
      </w:r>
    </w:p>
    <w:p w14:paraId="10106797" w14:textId="77777777" w:rsidR="00AF40C3" w:rsidRPr="00222171" w:rsidRDefault="00AF40C3" w:rsidP="00AF40C3">
      <w:pPr>
        <w:spacing w:before="120"/>
        <w:ind w:firstLine="720"/>
        <w:jc w:val="both"/>
        <w:rPr>
          <w:sz w:val="28"/>
          <w:szCs w:val="28"/>
        </w:rPr>
      </w:pPr>
      <w:r w:rsidRPr="00222171">
        <w:rPr>
          <w:color w:val="000000"/>
          <w:sz w:val="28"/>
          <w:szCs w:val="28"/>
          <w:shd w:val="clear" w:color="auto" w:fill="FFFFFF"/>
        </w:rPr>
        <w:t xml:space="preserve">JDAL mērķis </w:t>
      </w:r>
      <w:r w:rsidRPr="00222171" w:rsidDel="00B30A56">
        <w:rPr>
          <w:color w:val="000000" w:themeColor="text1"/>
          <w:sz w:val="28"/>
          <w:szCs w:val="28"/>
        </w:rPr>
        <w:t>tika noteikts</w:t>
      </w:r>
      <w:r w:rsidRPr="00222171">
        <w:rPr>
          <w:color w:val="000000"/>
          <w:sz w:val="28"/>
          <w:szCs w:val="28"/>
          <w:shd w:val="clear" w:color="auto" w:fill="FFFFFF"/>
        </w:rPr>
        <w:t xml:space="preserve"> </w:t>
      </w:r>
      <w:r w:rsidRPr="00222171">
        <w:rPr>
          <w:b/>
          <w:bCs/>
          <w:color w:val="000000"/>
          <w:sz w:val="28"/>
          <w:szCs w:val="28"/>
          <w:shd w:val="clear" w:color="auto" w:fill="FFFFFF"/>
        </w:rPr>
        <w:t>veicināt jaunuzņēmumu veidošanos Latvijā, tādējādi sekmējot pētniecību, kā arī inovatīvu ideju, produktu vai procesu izmantošanu saimnieciskajā darbībā</w:t>
      </w:r>
      <w:r w:rsidRPr="00222171">
        <w:rPr>
          <w:color w:val="000000"/>
          <w:sz w:val="28"/>
          <w:szCs w:val="28"/>
          <w:shd w:val="clear" w:color="auto" w:fill="FFFFFF"/>
        </w:rPr>
        <w:t xml:space="preserve"> (pētniecības produktu </w:t>
      </w:r>
      <w:proofErr w:type="spellStart"/>
      <w:r w:rsidRPr="00222171">
        <w:rPr>
          <w:color w:val="000000"/>
          <w:sz w:val="28"/>
          <w:szCs w:val="28"/>
          <w:shd w:val="clear" w:color="auto" w:fill="FFFFFF"/>
        </w:rPr>
        <w:t>komercializāciju</w:t>
      </w:r>
      <w:proofErr w:type="spellEnd"/>
      <w:r w:rsidRPr="00222171">
        <w:rPr>
          <w:color w:val="000000"/>
          <w:sz w:val="28"/>
          <w:szCs w:val="28"/>
          <w:shd w:val="clear" w:color="auto" w:fill="FFFFFF"/>
        </w:rPr>
        <w:t>).</w:t>
      </w:r>
    </w:p>
    <w:p w14:paraId="6C2C231F" w14:textId="6AD78B7B" w:rsidR="00F543EF" w:rsidRPr="00222171" w:rsidRDefault="0022338E" w:rsidP="00F543EF">
      <w:pPr>
        <w:spacing w:before="120"/>
        <w:ind w:firstLine="567"/>
        <w:jc w:val="both"/>
        <w:rPr>
          <w:rFonts w:eastAsia="Calibri"/>
          <w:sz w:val="28"/>
          <w:szCs w:val="28"/>
          <w:lang w:eastAsia="en-US"/>
        </w:rPr>
      </w:pPr>
      <w:r w:rsidRPr="00222171">
        <w:rPr>
          <w:color w:val="000000"/>
          <w:sz w:val="28"/>
          <w:szCs w:val="28"/>
          <w:shd w:val="clear" w:color="auto" w:fill="FFFFFF"/>
        </w:rPr>
        <w:t>JDAL</w:t>
      </w:r>
      <w:r w:rsidR="003C0BC1" w:rsidRPr="00222171">
        <w:rPr>
          <w:color w:val="000000"/>
          <w:sz w:val="28"/>
          <w:szCs w:val="28"/>
          <w:shd w:val="clear" w:color="auto" w:fill="FFFFFF"/>
        </w:rPr>
        <w:t xml:space="preserve"> </w:t>
      </w:r>
      <w:r w:rsidR="00F543EF" w:rsidRPr="00222171">
        <w:rPr>
          <w:rFonts w:eastAsia="Calibri"/>
          <w:sz w:val="28"/>
          <w:szCs w:val="28"/>
          <w:lang w:eastAsia="en-US"/>
        </w:rPr>
        <w:t>paredz</w:t>
      </w:r>
      <w:r w:rsidR="003C0BC1" w:rsidRPr="00222171">
        <w:rPr>
          <w:rFonts w:eastAsia="Calibri"/>
          <w:sz w:val="28"/>
          <w:szCs w:val="28"/>
          <w:lang w:eastAsia="en-US"/>
        </w:rPr>
        <w:t xml:space="preserve"> šādus darbības </w:t>
      </w:r>
      <w:r w:rsidR="0005616A" w:rsidRPr="00222171">
        <w:rPr>
          <w:rFonts w:eastAsia="Calibri"/>
          <w:sz w:val="28"/>
          <w:szCs w:val="28"/>
          <w:lang w:eastAsia="en-US"/>
        </w:rPr>
        <w:t>virzienus</w:t>
      </w:r>
      <w:r w:rsidR="00F543EF" w:rsidRPr="00222171">
        <w:rPr>
          <w:rFonts w:eastAsia="Calibri"/>
          <w:sz w:val="28"/>
          <w:szCs w:val="28"/>
          <w:lang w:eastAsia="en-US"/>
        </w:rPr>
        <w:t>:</w:t>
      </w:r>
    </w:p>
    <w:p w14:paraId="744C57BE" w14:textId="170CA255" w:rsidR="00F543EF" w:rsidRPr="00222171" w:rsidRDefault="00232743" w:rsidP="00F543EF">
      <w:pPr>
        <w:pStyle w:val="ListParagraph"/>
        <w:numPr>
          <w:ilvl w:val="0"/>
          <w:numId w:val="8"/>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a</w:t>
      </w:r>
      <w:r w:rsidR="0005616A" w:rsidRPr="00222171">
        <w:rPr>
          <w:rFonts w:ascii="Times New Roman" w:hAnsi="Times New Roman" w:cs="Times New Roman"/>
          <w:sz w:val="28"/>
          <w:szCs w:val="28"/>
          <w:lang w:eastAsia="en-US"/>
        </w:rPr>
        <w:t xml:space="preserve">tbalsts </w:t>
      </w:r>
      <w:r w:rsidR="00F543EF" w:rsidRPr="00222171">
        <w:rPr>
          <w:rFonts w:ascii="Times New Roman" w:hAnsi="Times New Roman" w:cs="Times New Roman"/>
          <w:sz w:val="28"/>
          <w:szCs w:val="28"/>
          <w:lang w:eastAsia="en-US"/>
        </w:rPr>
        <w:t>minimālo fiksēto maksājum</w:t>
      </w:r>
      <w:r w:rsidR="0005616A" w:rsidRPr="00222171">
        <w:rPr>
          <w:rFonts w:ascii="Times New Roman" w:hAnsi="Times New Roman" w:cs="Times New Roman"/>
          <w:sz w:val="28"/>
          <w:szCs w:val="28"/>
          <w:lang w:eastAsia="en-US"/>
        </w:rPr>
        <w:t xml:space="preserve">i </w:t>
      </w:r>
      <w:r w:rsidR="00F543EF" w:rsidRPr="00222171">
        <w:rPr>
          <w:rFonts w:ascii="Times New Roman" w:hAnsi="Times New Roman" w:cs="Times New Roman"/>
          <w:sz w:val="28"/>
          <w:szCs w:val="28"/>
          <w:lang w:eastAsia="en-US"/>
        </w:rPr>
        <w:t>par katru nodarbināto</w:t>
      </w:r>
      <w:r w:rsidR="007940AF" w:rsidRPr="00222171">
        <w:rPr>
          <w:rFonts w:ascii="Times New Roman" w:hAnsi="Times New Roman" w:cs="Times New Roman"/>
          <w:sz w:val="28"/>
          <w:szCs w:val="28"/>
          <w:lang w:eastAsia="en-US"/>
        </w:rPr>
        <w:t>;</w:t>
      </w:r>
      <w:r w:rsidR="00F543EF" w:rsidRPr="00222171">
        <w:rPr>
          <w:rFonts w:ascii="Times New Roman" w:hAnsi="Times New Roman" w:cs="Times New Roman"/>
          <w:sz w:val="28"/>
          <w:szCs w:val="28"/>
          <w:lang w:eastAsia="en-US"/>
        </w:rPr>
        <w:t xml:space="preserve"> </w:t>
      </w:r>
    </w:p>
    <w:p w14:paraId="20325A11" w14:textId="41522D8D" w:rsidR="0005616A" w:rsidRPr="00222171" w:rsidRDefault="00F543EF" w:rsidP="00F543EF">
      <w:pPr>
        <w:pStyle w:val="ListParagraph"/>
        <w:numPr>
          <w:ilvl w:val="0"/>
          <w:numId w:val="8"/>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atbalst</w:t>
      </w:r>
      <w:r w:rsidR="00367143" w:rsidRPr="00222171">
        <w:rPr>
          <w:rFonts w:ascii="Times New Roman" w:hAnsi="Times New Roman" w:cs="Times New Roman"/>
          <w:sz w:val="28"/>
          <w:szCs w:val="28"/>
          <w:lang w:eastAsia="en-US"/>
        </w:rPr>
        <w:t>s</w:t>
      </w:r>
      <w:r w:rsidRPr="00222171">
        <w:rPr>
          <w:rFonts w:ascii="Times New Roman" w:hAnsi="Times New Roman" w:cs="Times New Roman"/>
          <w:sz w:val="28"/>
          <w:szCs w:val="28"/>
          <w:lang w:eastAsia="en-US"/>
        </w:rPr>
        <w:t xml:space="preserve"> augsti kvalificētu darba ņēmēju piesaistei</w:t>
      </w:r>
      <w:r w:rsidR="00367143" w:rsidRPr="00222171">
        <w:rPr>
          <w:rFonts w:ascii="Times New Roman" w:hAnsi="Times New Roman" w:cs="Times New Roman"/>
          <w:sz w:val="28"/>
          <w:szCs w:val="28"/>
          <w:lang w:eastAsia="en-US"/>
        </w:rPr>
        <w:t>;</w:t>
      </w:r>
    </w:p>
    <w:p w14:paraId="2FCEFB0D" w14:textId="2E010B3A" w:rsidR="00F543EF" w:rsidRPr="00222171" w:rsidRDefault="00232743" w:rsidP="00F543EF">
      <w:pPr>
        <w:pStyle w:val="ListParagraph"/>
        <w:numPr>
          <w:ilvl w:val="0"/>
          <w:numId w:val="8"/>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 xml:space="preserve">drošu </w:t>
      </w:r>
      <w:proofErr w:type="spellStart"/>
      <w:r w:rsidRPr="00222171">
        <w:rPr>
          <w:rFonts w:ascii="Times New Roman" w:hAnsi="Times New Roman" w:cs="Times New Roman"/>
          <w:sz w:val="28"/>
          <w:szCs w:val="28"/>
          <w:lang w:eastAsia="en-US"/>
        </w:rPr>
        <w:t>iespē</w:t>
      </w:r>
      <w:r w:rsidR="006C1A59" w:rsidRPr="00222171">
        <w:rPr>
          <w:rFonts w:ascii="Times New Roman" w:hAnsi="Times New Roman" w:cs="Times New Roman"/>
          <w:sz w:val="28"/>
          <w:szCs w:val="28"/>
          <w:lang w:eastAsia="en-US"/>
        </w:rPr>
        <w:t>j</w:t>
      </w:r>
      <w:r w:rsidRPr="00222171">
        <w:rPr>
          <w:rFonts w:ascii="Times New Roman" w:hAnsi="Times New Roman" w:cs="Times New Roman"/>
          <w:sz w:val="28"/>
          <w:szCs w:val="28"/>
          <w:lang w:eastAsia="en-US"/>
        </w:rPr>
        <w:t>kapitāla</w:t>
      </w:r>
      <w:proofErr w:type="spellEnd"/>
      <w:r w:rsidRPr="00222171">
        <w:rPr>
          <w:rFonts w:ascii="Times New Roman" w:hAnsi="Times New Roman" w:cs="Times New Roman"/>
          <w:sz w:val="28"/>
          <w:szCs w:val="28"/>
          <w:lang w:eastAsia="en-US"/>
        </w:rPr>
        <w:t xml:space="preserve"> investoru tīkla izveidi</w:t>
      </w:r>
      <w:r w:rsidR="00F543EF" w:rsidRPr="00222171">
        <w:rPr>
          <w:rFonts w:ascii="Times New Roman" w:hAnsi="Times New Roman" w:cs="Times New Roman"/>
          <w:sz w:val="28"/>
          <w:szCs w:val="28"/>
          <w:lang w:eastAsia="en-US"/>
        </w:rPr>
        <w:t>.</w:t>
      </w:r>
    </w:p>
    <w:p w14:paraId="3281F246" w14:textId="1341B0AF" w:rsidR="00F543EF" w:rsidRPr="00222171" w:rsidRDefault="00F543EF" w:rsidP="00480B9F">
      <w:pPr>
        <w:spacing w:before="120"/>
        <w:ind w:firstLine="567"/>
        <w:jc w:val="both"/>
        <w:rPr>
          <w:rFonts w:eastAsia="Calibri"/>
          <w:sz w:val="28"/>
          <w:szCs w:val="28"/>
          <w:lang w:eastAsia="en-US"/>
        </w:rPr>
      </w:pPr>
      <w:r w:rsidRPr="00222171">
        <w:rPr>
          <w:rFonts w:eastAsia="Calibri"/>
          <w:sz w:val="28"/>
          <w:szCs w:val="28"/>
          <w:lang w:eastAsia="en-US"/>
        </w:rPr>
        <w:t>Koncepcijā norādītais sasniedzamais rezultāts ir atbalstīt vismaz 20 uzņēmumus ik gadu, atbalstīt 120 augsti kvalificētu darba ņēmēju piesaisti</w:t>
      </w:r>
      <w:r w:rsidRPr="00222171">
        <w:rPr>
          <w:rFonts w:eastAsia="Calibri"/>
          <w:b/>
          <w:bCs/>
          <w:sz w:val="28"/>
          <w:szCs w:val="28"/>
          <w:lang w:eastAsia="en-US"/>
        </w:rPr>
        <w:t xml:space="preserve"> </w:t>
      </w:r>
      <w:r w:rsidRPr="00222171">
        <w:rPr>
          <w:rFonts w:eastAsia="Calibri"/>
          <w:sz w:val="28"/>
          <w:szCs w:val="28"/>
          <w:lang w:eastAsia="en-US"/>
        </w:rPr>
        <w:t xml:space="preserve">šādos uzņēmumos, tādējādi veicinot virzību uz koncepcijas vīziju: Latvija ir jaunuzņēmumu izvēle Nr.1. Baltijas valstīs. </w:t>
      </w:r>
    </w:p>
    <w:p w14:paraId="3E382505" w14:textId="32D1474B" w:rsidR="00F543EF" w:rsidRPr="00222171" w:rsidRDefault="00F543EF" w:rsidP="00F543EF">
      <w:pPr>
        <w:spacing w:before="120"/>
        <w:ind w:firstLine="567"/>
        <w:jc w:val="both"/>
        <w:rPr>
          <w:rFonts w:eastAsia="Calibri"/>
          <w:sz w:val="28"/>
          <w:szCs w:val="28"/>
        </w:rPr>
      </w:pPr>
      <w:r w:rsidRPr="00222171">
        <w:rPr>
          <w:rFonts w:eastAsia="Calibri"/>
          <w:sz w:val="28"/>
          <w:szCs w:val="28"/>
          <w:lang w:eastAsia="en-US"/>
        </w:rPr>
        <w:t xml:space="preserve">2017.gada 1.janvārī stājās spēkā </w:t>
      </w:r>
      <w:r w:rsidRPr="00222171">
        <w:rPr>
          <w:sz w:val="28"/>
          <w:szCs w:val="28"/>
        </w:rPr>
        <w:t>JDAL, kas nosaka abas minētās atbalsta programmas, to piešķiršanas kritērijus, kā arī jaunuzņēmumiem piešķirtā atbalsta administrēšanas kārtību, tāpat riska kapitāla investoru kvalifikācijas nosacījumus, kā arī jaunuzņēmumu darbības vērtēšanas komisijas izveidošanas kārtību un kompetenci.</w:t>
      </w:r>
      <w:r w:rsidR="003B0727" w:rsidRPr="00222171">
        <w:rPr>
          <w:rFonts w:eastAsia="Calibri"/>
          <w:sz w:val="28"/>
          <w:szCs w:val="28"/>
          <w:lang w:eastAsia="en-US"/>
        </w:rPr>
        <w:t xml:space="preserve"> Attiecīgi JDAL ieviešanai tika izstrādāti saistītie normatīvie akti:</w:t>
      </w:r>
    </w:p>
    <w:p w14:paraId="595A0625" w14:textId="66FE1E28" w:rsidR="00F07AB7" w:rsidRPr="00222171" w:rsidRDefault="00F07AB7" w:rsidP="00F07AB7">
      <w:pPr>
        <w:pStyle w:val="ListParagraph"/>
        <w:numPr>
          <w:ilvl w:val="0"/>
          <w:numId w:val="23"/>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Ministru kabineta 2016. gada 25. oktobra noteikumi Nr. 692 "</w:t>
      </w:r>
      <w:hyperlink r:id="rId11" w:tgtFrame="_blank" w:history="1">
        <w:r w:rsidRPr="00222171">
          <w:rPr>
            <w:rFonts w:ascii="Times New Roman" w:hAnsi="Times New Roman" w:cs="Times New Roman"/>
            <w:sz w:val="28"/>
            <w:szCs w:val="28"/>
            <w:lang w:eastAsia="en-US"/>
          </w:rPr>
          <w:t xml:space="preserve">Darbības programmas "Izaugsme un nodarbinātība" 1.2.1. specifiskā atbalsta mērķa "Palielināt privātā sektora investīcijas P&amp;A" 1.2.1.2. pasākuma "Atbalsts tehnoloģiju </w:t>
        </w:r>
        <w:proofErr w:type="spellStart"/>
        <w:r w:rsidRPr="00222171">
          <w:rPr>
            <w:rFonts w:ascii="Times New Roman" w:hAnsi="Times New Roman" w:cs="Times New Roman"/>
            <w:sz w:val="28"/>
            <w:szCs w:val="28"/>
            <w:lang w:eastAsia="en-US"/>
          </w:rPr>
          <w:t>pārneses</w:t>
        </w:r>
        <w:proofErr w:type="spellEnd"/>
        <w:r w:rsidRPr="00222171">
          <w:rPr>
            <w:rFonts w:ascii="Times New Roman" w:hAnsi="Times New Roman" w:cs="Times New Roman"/>
            <w:sz w:val="28"/>
            <w:szCs w:val="28"/>
            <w:lang w:eastAsia="en-US"/>
          </w:rPr>
          <w:t xml:space="preserve"> sistēmas pilnveidošanai" īstenošanas noteikumi</w:t>
        </w:r>
      </w:hyperlink>
      <w:r w:rsidRPr="00222171">
        <w:rPr>
          <w:rFonts w:ascii="Times New Roman" w:hAnsi="Times New Roman" w:cs="Times New Roman"/>
          <w:sz w:val="28"/>
          <w:szCs w:val="28"/>
          <w:lang w:eastAsia="en-US"/>
        </w:rPr>
        <w:t>";</w:t>
      </w:r>
    </w:p>
    <w:p w14:paraId="7854B508" w14:textId="6782D700" w:rsidR="00B3575A" w:rsidRPr="00222171" w:rsidRDefault="00B3575A" w:rsidP="00B3575A">
      <w:pPr>
        <w:pStyle w:val="ListParagraph"/>
        <w:numPr>
          <w:ilvl w:val="0"/>
          <w:numId w:val="23"/>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lastRenderedPageBreak/>
        <w:t>Ministru kabineta 2017. gada 7. februāra noteikumi Nr. 74 “Jaunuzņēmumu atbalsta programmu pieteikšanas un administrēšanas kārtība”</w:t>
      </w:r>
      <w:r w:rsidR="00656411" w:rsidRPr="002F6437">
        <w:rPr>
          <w:rFonts w:ascii="Times New Roman" w:hAnsi="Times New Roman" w:cs="Times New Roman"/>
          <w:sz w:val="28"/>
          <w:szCs w:val="28"/>
          <w:lang w:eastAsia="en-US"/>
        </w:rPr>
        <w:t xml:space="preserve"> (tur</w:t>
      </w:r>
      <w:r w:rsidR="008B4A78" w:rsidRPr="00222171">
        <w:rPr>
          <w:rFonts w:ascii="Times New Roman" w:hAnsi="Times New Roman" w:cs="Times New Roman"/>
          <w:sz w:val="28"/>
          <w:szCs w:val="28"/>
          <w:lang w:eastAsia="en-US"/>
        </w:rPr>
        <w:t>pmāk – MK noteikumi Nr.74)</w:t>
      </w:r>
      <w:r w:rsidRPr="00222171">
        <w:rPr>
          <w:rFonts w:ascii="Times New Roman" w:hAnsi="Times New Roman" w:cs="Times New Roman"/>
          <w:sz w:val="28"/>
          <w:szCs w:val="28"/>
          <w:lang w:eastAsia="en-US"/>
        </w:rPr>
        <w:t>;</w:t>
      </w:r>
    </w:p>
    <w:p w14:paraId="70FDE2A1" w14:textId="22A3B356" w:rsidR="002E6E35" w:rsidRPr="00222171" w:rsidRDefault="004F4576" w:rsidP="00F07AB7">
      <w:pPr>
        <w:pStyle w:val="ListParagraph"/>
        <w:numPr>
          <w:ilvl w:val="0"/>
          <w:numId w:val="23"/>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 xml:space="preserve">Ministru kabineta 2023. gada 7. novembra noteikumi Nr. 644 "Eiropas Savienības kohēzijas politikas programmas 2021.–2027. gadam 1.2.1. specifiskā atbalsta mērķa "Pētniecības un inovāciju kapacitātes stiprināšana un progresīvu tehnoloģiju ieviešana uzņēmumiem" 1.2.1.4. pasākuma "Atbalsts tehnoloģiju </w:t>
      </w:r>
      <w:proofErr w:type="spellStart"/>
      <w:r w:rsidRPr="00222171">
        <w:rPr>
          <w:rFonts w:ascii="Times New Roman" w:hAnsi="Times New Roman" w:cs="Times New Roman"/>
          <w:sz w:val="28"/>
          <w:szCs w:val="28"/>
          <w:lang w:eastAsia="en-US"/>
        </w:rPr>
        <w:t>pārneses</w:t>
      </w:r>
      <w:proofErr w:type="spellEnd"/>
      <w:r w:rsidRPr="00222171">
        <w:rPr>
          <w:rFonts w:ascii="Times New Roman" w:hAnsi="Times New Roman" w:cs="Times New Roman"/>
          <w:sz w:val="28"/>
          <w:szCs w:val="28"/>
          <w:lang w:eastAsia="en-US"/>
        </w:rPr>
        <w:t xml:space="preserve"> sistēmas pilnveidošanai" īstenošanas noteikumi"</w:t>
      </w:r>
      <w:r w:rsidR="00C851A7" w:rsidRPr="00222171">
        <w:rPr>
          <w:rFonts w:ascii="Times New Roman" w:hAnsi="Times New Roman" w:cs="Times New Roman"/>
          <w:sz w:val="28"/>
          <w:szCs w:val="28"/>
          <w:lang w:eastAsia="en-US"/>
        </w:rPr>
        <w:t>;</w:t>
      </w:r>
    </w:p>
    <w:p w14:paraId="74A862F0" w14:textId="40272416" w:rsidR="00B806E7" w:rsidRPr="00222171" w:rsidRDefault="00CF13A2" w:rsidP="00F07AB7">
      <w:pPr>
        <w:pStyle w:val="ListParagraph"/>
        <w:numPr>
          <w:ilvl w:val="0"/>
          <w:numId w:val="23"/>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J</w:t>
      </w:r>
      <w:bookmarkStart w:id="2" w:name="_Ref188605200"/>
      <w:bookmarkEnd w:id="2"/>
      <w:r w:rsidRPr="00222171">
        <w:rPr>
          <w:rFonts w:ascii="Times New Roman" w:hAnsi="Times New Roman" w:cs="Times New Roman"/>
          <w:sz w:val="28"/>
          <w:szCs w:val="28"/>
          <w:lang w:eastAsia="en-US"/>
        </w:rPr>
        <w:t>aunuzņēmumu komercdarbības vides pilnveidošanas kārtība</w:t>
      </w:r>
      <w:r w:rsidR="00C851A7" w:rsidRPr="00222171">
        <w:rPr>
          <w:rFonts w:ascii="Times New Roman" w:hAnsi="Times New Roman" w:cs="Times New Roman"/>
          <w:sz w:val="28"/>
          <w:szCs w:val="28"/>
          <w:lang w:eastAsia="en-US"/>
        </w:rPr>
        <w:t>.</w:t>
      </w:r>
    </w:p>
    <w:p w14:paraId="5D61DD43" w14:textId="2AB5E9DB" w:rsidR="00333193" w:rsidRPr="00222171" w:rsidRDefault="00333193" w:rsidP="00565E62">
      <w:pPr>
        <w:pStyle w:val="ListParagraph"/>
        <w:spacing w:before="120"/>
        <w:ind w:left="0" w:firstLine="567"/>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 xml:space="preserve">Kopš 2017.gada </w:t>
      </w:r>
      <w:r w:rsidR="00565E62" w:rsidRPr="00222171">
        <w:rPr>
          <w:rFonts w:ascii="Times New Roman" w:hAnsi="Times New Roman" w:cs="Times New Roman"/>
          <w:sz w:val="28"/>
          <w:szCs w:val="28"/>
          <w:lang w:eastAsia="en-US"/>
        </w:rPr>
        <w:t>JDAL un saistītajos normatīvajos aktos tika veikti grozījumi, lai paplašinātu atbalsta iespējas jaunuzņēmumiem Latvijā arvien aktīvāk īstenot savas biznesa idejas</w:t>
      </w:r>
      <w:r w:rsidR="00E517B0" w:rsidRPr="00222171">
        <w:rPr>
          <w:rFonts w:ascii="Times New Roman" w:hAnsi="Times New Roman" w:cs="Times New Roman"/>
          <w:sz w:val="28"/>
          <w:szCs w:val="28"/>
          <w:lang w:eastAsia="en-US"/>
        </w:rPr>
        <w:t xml:space="preserve"> (plašāk skatīt </w:t>
      </w:r>
      <w:r w:rsidR="009D31C5" w:rsidRPr="00222171">
        <w:rPr>
          <w:rFonts w:ascii="Times New Roman" w:hAnsi="Times New Roman" w:cs="Times New Roman"/>
          <w:sz w:val="28"/>
          <w:szCs w:val="28"/>
          <w:lang w:eastAsia="en-US"/>
        </w:rPr>
        <w:t xml:space="preserve">Ministru kabineta 31.05.2022. </w:t>
      </w:r>
      <w:r w:rsidR="00D83E91" w:rsidRPr="00222171">
        <w:rPr>
          <w:rFonts w:ascii="Times New Roman" w:hAnsi="Times New Roman" w:cs="Times New Roman"/>
          <w:sz w:val="28"/>
          <w:szCs w:val="28"/>
          <w:lang w:eastAsia="en-US"/>
        </w:rPr>
        <w:t>Nr.29/48.§</w:t>
      </w:r>
      <w:r w:rsidR="007257E0" w:rsidRPr="00222171">
        <w:rPr>
          <w:rFonts w:ascii="Times New Roman" w:hAnsi="Times New Roman" w:cs="Times New Roman"/>
          <w:sz w:val="28"/>
          <w:szCs w:val="28"/>
          <w:lang w:eastAsia="en-US"/>
        </w:rPr>
        <w:t xml:space="preserve"> apstiprināto ziņojumu</w:t>
      </w:r>
      <w:r w:rsidR="007426E6" w:rsidRPr="00222171">
        <w:rPr>
          <w:rFonts w:ascii="Times New Roman" w:hAnsi="Times New Roman" w:cs="Times New Roman"/>
          <w:sz w:val="28"/>
          <w:szCs w:val="28"/>
          <w:lang w:eastAsia="en-US"/>
        </w:rPr>
        <w:t xml:space="preserve"> </w:t>
      </w:r>
      <w:r w:rsidR="003B69FB" w:rsidRPr="00222171">
        <w:rPr>
          <w:rFonts w:ascii="Times New Roman" w:hAnsi="Times New Roman" w:cs="Times New Roman"/>
          <w:sz w:val="28"/>
          <w:szCs w:val="28"/>
          <w:lang w:eastAsia="en-US"/>
        </w:rPr>
        <w:t>“Par Jaunuzņēmumu darbības atbalsta likuma īstenošanu”</w:t>
      </w:r>
      <w:r w:rsidR="00D83E91" w:rsidRPr="00222171">
        <w:rPr>
          <w:rFonts w:ascii="Times New Roman" w:hAnsi="Times New Roman" w:cs="Times New Roman"/>
          <w:sz w:val="28"/>
          <w:szCs w:val="28"/>
          <w:lang w:eastAsia="en-US"/>
        </w:rPr>
        <w:t>)</w:t>
      </w:r>
      <w:r w:rsidR="00565E62" w:rsidRPr="00222171">
        <w:rPr>
          <w:rFonts w:ascii="Times New Roman" w:hAnsi="Times New Roman" w:cs="Times New Roman"/>
          <w:sz w:val="28"/>
          <w:szCs w:val="28"/>
          <w:lang w:eastAsia="en-US"/>
        </w:rPr>
        <w:t>.</w:t>
      </w:r>
    </w:p>
    <w:p w14:paraId="0AF1167F" w14:textId="77777777" w:rsidR="00F543EF" w:rsidRPr="00222171" w:rsidRDefault="00F543EF" w:rsidP="00F543EF">
      <w:pPr>
        <w:pStyle w:val="ListParagraph"/>
        <w:numPr>
          <w:ilvl w:val="0"/>
          <w:numId w:val="16"/>
        </w:numPr>
        <w:spacing w:before="120"/>
        <w:jc w:val="center"/>
        <w:rPr>
          <w:rFonts w:ascii="Times New Roman" w:hAnsi="Times New Roman" w:cs="Times New Roman"/>
          <w:b/>
          <w:bCs/>
          <w:sz w:val="32"/>
          <w:szCs w:val="32"/>
          <w:lang w:eastAsia="en-US"/>
        </w:rPr>
      </w:pPr>
      <w:r w:rsidRPr="00222171">
        <w:rPr>
          <w:rFonts w:ascii="Times New Roman" w:hAnsi="Times New Roman" w:cs="Times New Roman"/>
          <w:b/>
          <w:bCs/>
          <w:sz w:val="32"/>
          <w:szCs w:val="32"/>
          <w:lang w:eastAsia="en-US"/>
        </w:rPr>
        <w:t>Sasniegtie rezultatīvie rādītāji</w:t>
      </w:r>
    </w:p>
    <w:p w14:paraId="5DF8CC45" w14:textId="0D2CE14C" w:rsidR="00F543EF" w:rsidRPr="00222171" w:rsidRDefault="00F543EF" w:rsidP="00547E5A">
      <w:pPr>
        <w:spacing w:before="120"/>
        <w:ind w:firstLine="567"/>
        <w:jc w:val="both"/>
        <w:rPr>
          <w:rFonts w:eastAsia="Calibri"/>
          <w:sz w:val="28"/>
          <w:szCs w:val="28"/>
          <w:lang w:eastAsia="en-US"/>
        </w:rPr>
      </w:pPr>
      <w:r w:rsidRPr="00222171">
        <w:rPr>
          <w:rFonts w:eastAsia="Calibri"/>
          <w:sz w:val="28"/>
          <w:szCs w:val="28"/>
          <w:lang w:eastAsia="en-US"/>
        </w:rPr>
        <w:t>JDAL ievaros no 2017.gada 1.janvāra līdz 202</w:t>
      </w:r>
      <w:r w:rsidR="00435472" w:rsidRPr="00222171">
        <w:rPr>
          <w:rFonts w:eastAsia="Calibri"/>
          <w:sz w:val="28"/>
          <w:szCs w:val="28"/>
          <w:lang w:eastAsia="en-US"/>
        </w:rPr>
        <w:t>5</w:t>
      </w:r>
      <w:r w:rsidRPr="00222171">
        <w:rPr>
          <w:rFonts w:eastAsia="Calibri"/>
          <w:sz w:val="28"/>
          <w:szCs w:val="28"/>
          <w:lang w:eastAsia="en-US"/>
        </w:rPr>
        <w:t>.gada 31.</w:t>
      </w:r>
      <w:r w:rsidR="00435472" w:rsidRPr="00222171">
        <w:rPr>
          <w:rFonts w:eastAsia="Calibri"/>
          <w:sz w:val="28"/>
          <w:szCs w:val="28"/>
          <w:lang w:eastAsia="en-US"/>
        </w:rPr>
        <w:t>augustam</w:t>
      </w:r>
      <w:r w:rsidRPr="00222171">
        <w:rPr>
          <w:rFonts w:eastAsia="Calibri"/>
          <w:sz w:val="28"/>
          <w:szCs w:val="28"/>
          <w:lang w:eastAsia="en-US"/>
        </w:rPr>
        <w:t xml:space="preserve"> Latvijas Investīciju un attīstības aģentūrā (turpmāk – LIAA)</w:t>
      </w:r>
      <w:r w:rsidR="006C7569" w:rsidRPr="00222171">
        <w:rPr>
          <w:rFonts w:eastAsia="Calibri"/>
          <w:sz w:val="28"/>
          <w:szCs w:val="28"/>
          <w:lang w:eastAsia="en-US"/>
        </w:rPr>
        <w:t>,</w:t>
      </w:r>
      <w:r w:rsidR="005E4465" w:rsidRPr="00222171">
        <w:rPr>
          <w:rFonts w:eastAsia="Calibri"/>
          <w:sz w:val="28"/>
          <w:szCs w:val="28"/>
          <w:lang w:eastAsia="en-US"/>
        </w:rPr>
        <w:t xml:space="preserve"> kā </w:t>
      </w:r>
      <w:r w:rsidR="008410BE" w:rsidRPr="00222171">
        <w:rPr>
          <w:rFonts w:eastAsia="Calibri"/>
          <w:sz w:val="28"/>
          <w:szCs w:val="28"/>
          <w:lang w:eastAsia="en-US"/>
        </w:rPr>
        <w:t xml:space="preserve">JDAL ietvaros deleģētā </w:t>
      </w:r>
      <w:r w:rsidR="005E4465" w:rsidRPr="00222171">
        <w:rPr>
          <w:rFonts w:eastAsia="Calibri"/>
          <w:sz w:val="28"/>
          <w:szCs w:val="28"/>
          <w:lang w:eastAsia="en-US"/>
        </w:rPr>
        <w:t>jaunuzņēmumu atbalst</w:t>
      </w:r>
      <w:r w:rsidR="004049CB" w:rsidRPr="00222171">
        <w:rPr>
          <w:rFonts w:eastAsia="Calibri"/>
          <w:sz w:val="28"/>
          <w:szCs w:val="28"/>
          <w:lang w:eastAsia="en-US"/>
        </w:rPr>
        <w:t>a ieviesēja</w:t>
      </w:r>
      <w:r w:rsidR="008410BE" w:rsidRPr="00222171">
        <w:rPr>
          <w:rFonts w:eastAsia="Calibri"/>
          <w:sz w:val="28"/>
          <w:szCs w:val="28"/>
          <w:lang w:eastAsia="en-US"/>
        </w:rPr>
        <w:t>i,</w:t>
      </w:r>
      <w:r w:rsidRPr="00222171">
        <w:rPr>
          <w:rFonts w:eastAsia="Calibri"/>
          <w:sz w:val="28"/>
          <w:szCs w:val="28"/>
          <w:lang w:eastAsia="en-US"/>
        </w:rPr>
        <w:t xml:space="preserve"> </w:t>
      </w:r>
      <w:r w:rsidRPr="00222171">
        <w:rPr>
          <w:rFonts w:eastAsia="Calibri"/>
          <w:b/>
          <w:bCs/>
          <w:sz w:val="28"/>
          <w:szCs w:val="28"/>
          <w:lang w:eastAsia="en-US"/>
        </w:rPr>
        <w:t>ir saņemti 2</w:t>
      </w:r>
      <w:r w:rsidR="008F74F2" w:rsidRPr="00222171">
        <w:rPr>
          <w:rFonts w:eastAsia="Calibri"/>
          <w:b/>
          <w:bCs/>
          <w:sz w:val="28"/>
          <w:szCs w:val="28"/>
          <w:lang w:eastAsia="en-US"/>
        </w:rPr>
        <w:t>83</w:t>
      </w:r>
      <w:r w:rsidRPr="00222171">
        <w:rPr>
          <w:rFonts w:eastAsia="Calibri"/>
          <w:b/>
          <w:bCs/>
          <w:sz w:val="28"/>
          <w:szCs w:val="28"/>
          <w:lang w:eastAsia="en-US"/>
        </w:rPr>
        <w:t xml:space="preserve"> pieteikumi</w:t>
      </w:r>
      <w:r w:rsidR="00F42C9B" w:rsidRPr="00222171">
        <w:rPr>
          <w:rFonts w:eastAsia="Calibri"/>
          <w:sz w:val="28"/>
          <w:szCs w:val="28"/>
          <w:lang w:eastAsia="en-US"/>
        </w:rPr>
        <w:t>,</w:t>
      </w:r>
      <w:r w:rsidR="00F42C9B" w:rsidRPr="00222171">
        <w:rPr>
          <w:rFonts w:eastAsia="Calibri"/>
          <w:b/>
          <w:bCs/>
          <w:sz w:val="28"/>
          <w:szCs w:val="28"/>
          <w:lang w:eastAsia="en-US"/>
        </w:rPr>
        <w:t xml:space="preserve"> </w:t>
      </w:r>
      <w:r w:rsidR="00F42C9B" w:rsidRPr="00222171">
        <w:rPr>
          <w:rFonts w:eastAsia="Calibri"/>
          <w:b/>
          <w:sz w:val="28"/>
          <w:szCs w:val="28"/>
          <w:lang w:eastAsia="en-US"/>
        </w:rPr>
        <w:t xml:space="preserve">tostarp </w:t>
      </w:r>
      <w:r w:rsidR="00F42C9B" w:rsidRPr="00222171">
        <w:rPr>
          <w:rFonts w:eastAsia="Calibri"/>
          <w:b/>
          <w:bCs/>
          <w:sz w:val="28"/>
          <w:szCs w:val="28"/>
          <w:lang w:eastAsia="en-US"/>
        </w:rPr>
        <w:t>2</w:t>
      </w:r>
      <w:r w:rsidR="00176CB5" w:rsidRPr="00222171">
        <w:rPr>
          <w:rFonts w:eastAsia="Calibri"/>
          <w:b/>
          <w:bCs/>
          <w:sz w:val="28"/>
          <w:szCs w:val="28"/>
          <w:lang w:eastAsia="en-US"/>
        </w:rPr>
        <w:t>5</w:t>
      </w:r>
      <w:r w:rsidR="00F42C9B" w:rsidRPr="00222171">
        <w:rPr>
          <w:rFonts w:eastAsia="Calibri"/>
          <w:b/>
          <w:sz w:val="28"/>
          <w:szCs w:val="28"/>
          <w:lang w:eastAsia="en-US"/>
        </w:rPr>
        <w:t xml:space="preserve"> pieteikumi riska kapitāla investora iekļaušanai kvalificēto riska kapitāla investoru sarakstā</w:t>
      </w:r>
      <w:r w:rsidRPr="00222171">
        <w:rPr>
          <w:rFonts w:eastAsia="Calibri"/>
          <w:sz w:val="28"/>
          <w:szCs w:val="28"/>
          <w:lang w:eastAsia="en-US"/>
        </w:rPr>
        <w:t xml:space="preserve">. </w:t>
      </w:r>
      <w:r w:rsidRPr="00222171">
        <w:rPr>
          <w:rFonts w:eastAsia="Calibri"/>
          <w:b/>
          <w:bCs/>
          <w:sz w:val="28"/>
          <w:szCs w:val="28"/>
          <w:lang w:eastAsia="en-US"/>
        </w:rPr>
        <w:t xml:space="preserve">Kopā apstiprināti </w:t>
      </w:r>
      <w:r w:rsidR="001567A4" w:rsidRPr="00222171">
        <w:rPr>
          <w:rFonts w:eastAsia="Calibri"/>
          <w:b/>
          <w:bCs/>
          <w:sz w:val="28"/>
          <w:szCs w:val="28"/>
          <w:lang w:eastAsia="en-US"/>
        </w:rPr>
        <w:t>206</w:t>
      </w:r>
      <w:r w:rsidRPr="00222171">
        <w:rPr>
          <w:rFonts w:eastAsia="Calibri"/>
          <w:b/>
          <w:bCs/>
          <w:sz w:val="28"/>
          <w:szCs w:val="28"/>
          <w:lang w:eastAsia="en-US"/>
        </w:rPr>
        <w:t xml:space="preserve"> pieteikumi par kopējo atbalsta summu 10 336 919,48 </w:t>
      </w:r>
      <w:r w:rsidR="00CB2A1A" w:rsidRPr="00222171">
        <w:rPr>
          <w:rFonts w:eastAsia="Calibri"/>
          <w:b/>
          <w:i/>
          <w:sz w:val="28"/>
          <w:szCs w:val="28"/>
          <w:lang w:eastAsia="en-US"/>
        </w:rPr>
        <w:t>EUR</w:t>
      </w:r>
      <w:r w:rsidRPr="00222171">
        <w:rPr>
          <w:rFonts w:eastAsia="Calibri"/>
          <w:sz w:val="28"/>
          <w:szCs w:val="28"/>
          <w:lang w:eastAsia="en-US"/>
        </w:rPr>
        <w:t xml:space="preserve"> </w:t>
      </w:r>
      <w:r w:rsidRPr="00222171">
        <w:rPr>
          <w:rFonts w:eastAsia="Calibri"/>
          <w:i/>
          <w:iCs/>
          <w:sz w:val="28"/>
          <w:szCs w:val="28"/>
          <w:lang w:eastAsia="en-US"/>
        </w:rPr>
        <w:t>(skat. tabulu Nr.1)</w:t>
      </w:r>
      <w:r w:rsidRPr="00222171">
        <w:rPr>
          <w:rFonts w:eastAsia="Calibri"/>
          <w:sz w:val="28"/>
          <w:szCs w:val="28"/>
          <w:lang w:eastAsia="en-US"/>
        </w:rPr>
        <w:t>.</w:t>
      </w:r>
    </w:p>
    <w:p w14:paraId="761C2B0E" w14:textId="6E33003D" w:rsidR="00F543EF" w:rsidRPr="00222171" w:rsidRDefault="00F543EF" w:rsidP="00547E5A">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t>Tabula Nr.1</w:t>
      </w:r>
    </w:p>
    <w:p w14:paraId="31AC9F0A" w14:textId="77777777" w:rsidR="00F543EF" w:rsidRPr="00222171" w:rsidRDefault="00F543EF" w:rsidP="00547E5A">
      <w:pPr>
        <w:pStyle w:val="ListParagraph"/>
        <w:spacing w:after="120"/>
        <w:ind w:left="4395"/>
        <w:jc w:val="right"/>
        <w:rPr>
          <w:rFonts w:ascii="Times New Roman" w:hAnsi="Times New Roman" w:cs="Times New Roman"/>
          <w:i/>
          <w:lang w:eastAsia="en-US"/>
        </w:rPr>
      </w:pPr>
      <w:r w:rsidRPr="00222171">
        <w:rPr>
          <w:rFonts w:ascii="Times New Roman" w:hAnsi="Times New Roman" w:cs="Times New Roman"/>
          <w:i/>
          <w:lang w:eastAsia="en-US"/>
        </w:rPr>
        <w:t>JDAL ietvaros saņemto pieteikumu un sniegtā atbalsta sadalījums</w:t>
      </w:r>
    </w:p>
    <w:tbl>
      <w:tblPr>
        <w:tblW w:w="9969" w:type="dxa"/>
        <w:tblInd w:w="-658" w:type="dxa"/>
        <w:tblCellMar>
          <w:left w:w="0" w:type="dxa"/>
          <w:right w:w="0" w:type="dxa"/>
        </w:tblCellMar>
        <w:tblLook w:val="04A0" w:firstRow="1" w:lastRow="0" w:firstColumn="1" w:lastColumn="0" w:noHBand="0" w:noVBand="1"/>
      </w:tblPr>
      <w:tblGrid>
        <w:gridCol w:w="10297"/>
      </w:tblGrid>
      <w:tr w:rsidR="00F543EF" w:rsidRPr="00222171" w14:paraId="360DE9E0" w14:textId="77777777" w:rsidTr="003D7F15">
        <w:trPr>
          <w:trHeight w:val="300"/>
        </w:trPr>
        <w:tc>
          <w:tcPr>
            <w:tcW w:w="9969" w:type="dxa"/>
            <w:noWrap/>
            <w:tcMar>
              <w:top w:w="0" w:type="dxa"/>
              <w:left w:w="108" w:type="dxa"/>
              <w:bottom w:w="0" w:type="dxa"/>
              <w:right w:w="108" w:type="dxa"/>
            </w:tcMar>
            <w:vAlign w:val="bottom"/>
            <w:hideMark/>
          </w:tcPr>
          <w:tbl>
            <w:tblPr>
              <w:tblW w:w="9054" w:type="dxa"/>
              <w:tblInd w:w="1099" w:type="dxa"/>
              <w:tblLook w:val="04A0" w:firstRow="1" w:lastRow="0" w:firstColumn="1" w:lastColumn="0" w:noHBand="0" w:noVBand="1"/>
            </w:tblPr>
            <w:tblGrid>
              <w:gridCol w:w="2005"/>
              <w:gridCol w:w="2540"/>
              <w:gridCol w:w="2540"/>
              <w:gridCol w:w="1969"/>
            </w:tblGrid>
            <w:tr w:rsidR="00F543EF" w:rsidRPr="00222171" w14:paraId="7C8884C7" w14:textId="77777777" w:rsidTr="00F61F45">
              <w:trPr>
                <w:trHeight w:val="975"/>
              </w:trPr>
              <w:tc>
                <w:tcPr>
                  <w:tcW w:w="20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5E0C4A" w14:textId="77777777" w:rsidR="00F543EF" w:rsidRPr="00222171" w:rsidRDefault="00F543EF" w:rsidP="007C37AC">
                  <w:pPr>
                    <w:jc w:val="center"/>
                    <w:rPr>
                      <w:b/>
                      <w:color w:val="000000"/>
                      <w:sz w:val="22"/>
                      <w:szCs w:val="22"/>
                    </w:rPr>
                  </w:pPr>
                  <w:r w:rsidRPr="00222171">
                    <w:rPr>
                      <w:b/>
                      <w:color w:val="000000" w:themeColor="text1"/>
                      <w:sz w:val="22"/>
                      <w:szCs w:val="22"/>
                    </w:rPr>
                    <w:t>JDAL atbalsta ietvaros iesniegto pieteikumu veids</w:t>
                  </w:r>
                </w:p>
              </w:tc>
              <w:tc>
                <w:tcPr>
                  <w:tcW w:w="2540" w:type="dxa"/>
                  <w:tcBorders>
                    <w:top w:val="single" w:sz="4" w:space="0" w:color="auto"/>
                    <w:left w:val="nil"/>
                    <w:bottom w:val="single" w:sz="4" w:space="0" w:color="auto"/>
                    <w:right w:val="single" w:sz="4" w:space="0" w:color="auto"/>
                  </w:tcBorders>
                  <w:shd w:val="clear" w:color="000000" w:fill="D9D9D9"/>
                  <w:vAlign w:val="center"/>
                  <w:hideMark/>
                </w:tcPr>
                <w:p w14:paraId="210A3B91" w14:textId="77777777" w:rsidR="00F543EF" w:rsidRPr="00222171" w:rsidRDefault="00F543EF" w:rsidP="007C37AC">
                  <w:pPr>
                    <w:jc w:val="center"/>
                    <w:rPr>
                      <w:b/>
                      <w:color w:val="000000"/>
                      <w:sz w:val="22"/>
                      <w:szCs w:val="22"/>
                    </w:rPr>
                  </w:pPr>
                  <w:r w:rsidRPr="00222171">
                    <w:rPr>
                      <w:b/>
                      <w:color w:val="000000" w:themeColor="text1"/>
                      <w:sz w:val="22"/>
                      <w:szCs w:val="22"/>
                    </w:rPr>
                    <w:t>Kopā iesniegto pieteikumu skaits</w:t>
                  </w:r>
                </w:p>
              </w:tc>
              <w:tc>
                <w:tcPr>
                  <w:tcW w:w="2540" w:type="dxa"/>
                  <w:tcBorders>
                    <w:top w:val="single" w:sz="4" w:space="0" w:color="auto"/>
                    <w:left w:val="nil"/>
                    <w:bottom w:val="single" w:sz="4" w:space="0" w:color="auto"/>
                    <w:right w:val="single" w:sz="4" w:space="0" w:color="auto"/>
                  </w:tcBorders>
                  <w:shd w:val="clear" w:color="000000" w:fill="D9D9D9"/>
                  <w:vAlign w:val="center"/>
                  <w:hideMark/>
                </w:tcPr>
                <w:p w14:paraId="209BE47F" w14:textId="77777777" w:rsidR="00F543EF" w:rsidRPr="00222171" w:rsidRDefault="00F543EF" w:rsidP="007C37AC">
                  <w:pPr>
                    <w:jc w:val="center"/>
                    <w:rPr>
                      <w:b/>
                      <w:color w:val="000000"/>
                      <w:sz w:val="22"/>
                      <w:szCs w:val="22"/>
                    </w:rPr>
                  </w:pPr>
                  <w:r w:rsidRPr="00222171">
                    <w:rPr>
                      <w:b/>
                      <w:color w:val="000000" w:themeColor="text1"/>
                      <w:sz w:val="22"/>
                      <w:szCs w:val="22"/>
                    </w:rPr>
                    <w:t>Kopā apstiprināto pieteikumu skaits</w:t>
                  </w:r>
                </w:p>
              </w:tc>
              <w:tc>
                <w:tcPr>
                  <w:tcW w:w="196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799A62B" w14:textId="72AE8AF9" w:rsidR="00F543EF" w:rsidRPr="00222171" w:rsidRDefault="00F543EF" w:rsidP="007C37AC">
                  <w:pPr>
                    <w:jc w:val="center"/>
                    <w:rPr>
                      <w:b/>
                      <w:color w:val="000000"/>
                      <w:sz w:val="22"/>
                      <w:szCs w:val="22"/>
                    </w:rPr>
                  </w:pPr>
                  <w:r w:rsidRPr="00222171">
                    <w:rPr>
                      <w:b/>
                      <w:color w:val="000000" w:themeColor="text1"/>
                      <w:sz w:val="22"/>
                      <w:szCs w:val="22"/>
                    </w:rPr>
                    <w:t xml:space="preserve">Kopā apstiprinātās izmaksas, </w:t>
                  </w:r>
                  <w:r w:rsidR="00CB2A1A" w:rsidRPr="00222171">
                    <w:rPr>
                      <w:b/>
                      <w:color w:val="000000" w:themeColor="text1"/>
                      <w:sz w:val="22"/>
                      <w:szCs w:val="22"/>
                    </w:rPr>
                    <w:t>EUR</w:t>
                  </w:r>
                </w:p>
              </w:tc>
            </w:tr>
            <w:tr w:rsidR="00F543EF" w:rsidRPr="00222171" w14:paraId="35112D8D" w14:textId="77777777" w:rsidTr="00F61F45">
              <w:trPr>
                <w:trHeight w:val="853"/>
              </w:trPr>
              <w:tc>
                <w:tcPr>
                  <w:tcW w:w="2005" w:type="dxa"/>
                  <w:tcBorders>
                    <w:top w:val="nil"/>
                    <w:left w:val="single" w:sz="4" w:space="0" w:color="auto"/>
                    <w:bottom w:val="single" w:sz="4" w:space="0" w:color="auto"/>
                    <w:right w:val="single" w:sz="4" w:space="0" w:color="auto"/>
                  </w:tcBorders>
                  <w:vAlign w:val="center"/>
                  <w:hideMark/>
                </w:tcPr>
                <w:p w14:paraId="1C5AB93C" w14:textId="2E0B697B" w:rsidR="00F543EF" w:rsidRPr="00222171" w:rsidRDefault="00F543EF" w:rsidP="007C37AC">
                  <w:pPr>
                    <w:jc w:val="center"/>
                    <w:rPr>
                      <w:color w:val="000000"/>
                      <w:sz w:val="22"/>
                      <w:szCs w:val="22"/>
                    </w:rPr>
                  </w:pPr>
                  <w:r w:rsidRPr="00222171">
                    <w:rPr>
                      <w:color w:val="000000" w:themeColor="text1"/>
                      <w:sz w:val="22"/>
                      <w:szCs w:val="22"/>
                    </w:rPr>
                    <w:t>Augsti kvalificētu darba ņēmēju piesaistes atbalsts</w:t>
                  </w:r>
                </w:p>
              </w:tc>
              <w:tc>
                <w:tcPr>
                  <w:tcW w:w="2540" w:type="dxa"/>
                  <w:tcBorders>
                    <w:top w:val="nil"/>
                    <w:left w:val="nil"/>
                    <w:bottom w:val="single" w:sz="4" w:space="0" w:color="auto"/>
                    <w:right w:val="single" w:sz="4" w:space="0" w:color="auto"/>
                  </w:tcBorders>
                  <w:noWrap/>
                  <w:vAlign w:val="center"/>
                  <w:hideMark/>
                </w:tcPr>
                <w:p w14:paraId="5F80FED9" w14:textId="53A09BC6" w:rsidR="00F543EF" w:rsidRPr="00222171" w:rsidRDefault="00F543EF" w:rsidP="007C37AC">
                  <w:pPr>
                    <w:jc w:val="center"/>
                    <w:rPr>
                      <w:color w:val="000000"/>
                      <w:sz w:val="22"/>
                      <w:szCs w:val="22"/>
                    </w:rPr>
                  </w:pPr>
                  <w:r w:rsidRPr="00222171">
                    <w:rPr>
                      <w:color w:val="000000"/>
                      <w:sz w:val="22"/>
                      <w:szCs w:val="22"/>
                    </w:rPr>
                    <w:t>6</w:t>
                  </w:r>
                  <w:r w:rsidR="00533C5F" w:rsidRPr="00222171">
                    <w:rPr>
                      <w:color w:val="000000"/>
                      <w:sz w:val="22"/>
                      <w:szCs w:val="22"/>
                    </w:rPr>
                    <w:t>9</w:t>
                  </w:r>
                </w:p>
              </w:tc>
              <w:tc>
                <w:tcPr>
                  <w:tcW w:w="2540" w:type="dxa"/>
                  <w:tcBorders>
                    <w:top w:val="nil"/>
                    <w:left w:val="nil"/>
                    <w:bottom w:val="single" w:sz="4" w:space="0" w:color="auto"/>
                    <w:right w:val="single" w:sz="4" w:space="0" w:color="auto"/>
                  </w:tcBorders>
                  <w:noWrap/>
                  <w:vAlign w:val="center"/>
                  <w:hideMark/>
                </w:tcPr>
                <w:p w14:paraId="72BDB2AE" w14:textId="2CFE334B" w:rsidR="00F543EF" w:rsidRPr="00222171" w:rsidRDefault="00F543EF" w:rsidP="007C37AC">
                  <w:pPr>
                    <w:jc w:val="center"/>
                    <w:rPr>
                      <w:color w:val="000000"/>
                      <w:sz w:val="22"/>
                      <w:szCs w:val="22"/>
                    </w:rPr>
                  </w:pPr>
                  <w:r w:rsidRPr="00222171">
                    <w:rPr>
                      <w:color w:val="000000"/>
                      <w:sz w:val="22"/>
                      <w:szCs w:val="22"/>
                    </w:rPr>
                    <w:t>4</w:t>
                  </w:r>
                  <w:r w:rsidR="000A2EE2" w:rsidRPr="00222171">
                    <w:rPr>
                      <w:color w:val="000000"/>
                      <w:sz w:val="22"/>
                      <w:szCs w:val="22"/>
                    </w:rPr>
                    <w:t>5</w:t>
                  </w:r>
                </w:p>
              </w:tc>
              <w:tc>
                <w:tcPr>
                  <w:tcW w:w="1969" w:type="dxa"/>
                  <w:tcBorders>
                    <w:top w:val="nil"/>
                    <w:left w:val="single" w:sz="4" w:space="0" w:color="auto"/>
                    <w:bottom w:val="single" w:sz="4" w:space="0" w:color="auto"/>
                    <w:right w:val="single" w:sz="4" w:space="0" w:color="auto"/>
                  </w:tcBorders>
                  <w:noWrap/>
                  <w:vAlign w:val="center"/>
                  <w:hideMark/>
                </w:tcPr>
                <w:p w14:paraId="727CB3F8" w14:textId="4B439F43" w:rsidR="00F543EF" w:rsidRPr="00222171" w:rsidRDefault="00B43DAF" w:rsidP="007C37AC">
                  <w:pPr>
                    <w:jc w:val="center"/>
                    <w:rPr>
                      <w:color w:val="000000"/>
                      <w:sz w:val="22"/>
                      <w:szCs w:val="22"/>
                    </w:rPr>
                  </w:pPr>
                  <w:r w:rsidRPr="00222171">
                    <w:rPr>
                      <w:color w:val="000000"/>
                      <w:sz w:val="22"/>
                      <w:szCs w:val="22"/>
                    </w:rPr>
                    <w:t>3</w:t>
                  </w:r>
                  <w:r w:rsidR="0010589B" w:rsidRPr="00222171">
                    <w:rPr>
                      <w:color w:val="000000"/>
                      <w:sz w:val="22"/>
                      <w:szCs w:val="22"/>
                    </w:rPr>
                    <w:t xml:space="preserve"> </w:t>
                  </w:r>
                  <w:r w:rsidRPr="00222171">
                    <w:rPr>
                      <w:color w:val="000000"/>
                      <w:sz w:val="22"/>
                      <w:szCs w:val="22"/>
                    </w:rPr>
                    <w:t>158</w:t>
                  </w:r>
                  <w:r w:rsidR="0010589B" w:rsidRPr="00222171">
                    <w:rPr>
                      <w:color w:val="000000"/>
                      <w:sz w:val="22"/>
                      <w:szCs w:val="22"/>
                    </w:rPr>
                    <w:t xml:space="preserve"> </w:t>
                  </w:r>
                  <w:r w:rsidRPr="00222171">
                    <w:rPr>
                      <w:color w:val="000000"/>
                      <w:sz w:val="22"/>
                      <w:szCs w:val="22"/>
                    </w:rPr>
                    <w:t>466,29</w:t>
                  </w:r>
                </w:p>
              </w:tc>
            </w:tr>
            <w:tr w:rsidR="00F543EF" w:rsidRPr="00222171" w14:paraId="4ECD0E48" w14:textId="77777777" w:rsidTr="00F61F45">
              <w:trPr>
                <w:trHeight w:val="602"/>
              </w:trPr>
              <w:tc>
                <w:tcPr>
                  <w:tcW w:w="2005" w:type="dxa"/>
                  <w:tcBorders>
                    <w:top w:val="nil"/>
                    <w:left w:val="single" w:sz="4" w:space="0" w:color="auto"/>
                    <w:bottom w:val="single" w:sz="4" w:space="0" w:color="auto"/>
                    <w:right w:val="single" w:sz="4" w:space="0" w:color="auto"/>
                  </w:tcBorders>
                  <w:vAlign w:val="center"/>
                  <w:hideMark/>
                </w:tcPr>
                <w:p w14:paraId="6F0D48D2" w14:textId="77777777" w:rsidR="00F543EF" w:rsidRPr="00222171" w:rsidRDefault="00F543EF" w:rsidP="007C37AC">
                  <w:pPr>
                    <w:jc w:val="center"/>
                    <w:rPr>
                      <w:color w:val="000000"/>
                      <w:sz w:val="22"/>
                      <w:szCs w:val="22"/>
                    </w:rPr>
                  </w:pPr>
                  <w:r w:rsidRPr="00222171">
                    <w:rPr>
                      <w:color w:val="000000" w:themeColor="text1"/>
                      <w:sz w:val="22"/>
                      <w:szCs w:val="22"/>
                    </w:rPr>
                    <w:t>Fiksēta nodokļu maksājuma</w:t>
                  </w:r>
                  <w:r w:rsidRPr="00222171">
                    <w:rPr>
                      <w:color w:val="000000"/>
                      <w:sz w:val="22"/>
                      <w:szCs w:val="22"/>
                    </w:rPr>
                    <w:t xml:space="preserve"> atbalsts</w:t>
                  </w:r>
                </w:p>
              </w:tc>
              <w:tc>
                <w:tcPr>
                  <w:tcW w:w="2540" w:type="dxa"/>
                  <w:tcBorders>
                    <w:top w:val="nil"/>
                    <w:left w:val="nil"/>
                    <w:bottom w:val="single" w:sz="4" w:space="0" w:color="auto"/>
                    <w:right w:val="single" w:sz="4" w:space="0" w:color="auto"/>
                  </w:tcBorders>
                  <w:noWrap/>
                  <w:vAlign w:val="center"/>
                  <w:hideMark/>
                </w:tcPr>
                <w:p w14:paraId="6BAF8EE2" w14:textId="074DAB09" w:rsidR="00F543EF" w:rsidRPr="00222171" w:rsidRDefault="00F543EF" w:rsidP="007C37AC">
                  <w:pPr>
                    <w:jc w:val="center"/>
                    <w:rPr>
                      <w:color w:val="000000"/>
                      <w:sz w:val="22"/>
                      <w:szCs w:val="22"/>
                    </w:rPr>
                  </w:pPr>
                  <w:r w:rsidRPr="00222171">
                    <w:rPr>
                      <w:color w:val="000000"/>
                      <w:sz w:val="22"/>
                      <w:szCs w:val="22"/>
                    </w:rPr>
                    <w:t>1</w:t>
                  </w:r>
                  <w:r w:rsidR="000A2EE2" w:rsidRPr="00222171">
                    <w:rPr>
                      <w:color w:val="000000"/>
                      <w:sz w:val="22"/>
                      <w:szCs w:val="22"/>
                    </w:rPr>
                    <w:t>81</w:t>
                  </w:r>
                </w:p>
              </w:tc>
              <w:tc>
                <w:tcPr>
                  <w:tcW w:w="2540" w:type="dxa"/>
                  <w:tcBorders>
                    <w:top w:val="nil"/>
                    <w:left w:val="nil"/>
                    <w:bottom w:val="single" w:sz="4" w:space="0" w:color="auto"/>
                    <w:right w:val="single" w:sz="4" w:space="0" w:color="auto"/>
                  </w:tcBorders>
                  <w:noWrap/>
                  <w:vAlign w:val="center"/>
                  <w:hideMark/>
                </w:tcPr>
                <w:p w14:paraId="490951D6" w14:textId="09AB6E01" w:rsidR="00F543EF" w:rsidRPr="00222171" w:rsidRDefault="00F543EF" w:rsidP="007C37AC">
                  <w:pPr>
                    <w:jc w:val="center"/>
                    <w:rPr>
                      <w:color w:val="000000"/>
                      <w:sz w:val="22"/>
                      <w:szCs w:val="22"/>
                    </w:rPr>
                  </w:pPr>
                  <w:r w:rsidRPr="00222171">
                    <w:rPr>
                      <w:color w:val="000000"/>
                      <w:sz w:val="22"/>
                      <w:szCs w:val="22"/>
                    </w:rPr>
                    <w:t>1</w:t>
                  </w:r>
                  <w:r w:rsidR="008E6E03" w:rsidRPr="00222171">
                    <w:rPr>
                      <w:color w:val="000000"/>
                      <w:sz w:val="22"/>
                      <w:szCs w:val="22"/>
                    </w:rPr>
                    <w:t>38</w:t>
                  </w:r>
                </w:p>
              </w:tc>
              <w:tc>
                <w:tcPr>
                  <w:tcW w:w="1969" w:type="dxa"/>
                  <w:tcBorders>
                    <w:top w:val="nil"/>
                    <w:left w:val="single" w:sz="4" w:space="0" w:color="auto"/>
                    <w:bottom w:val="single" w:sz="4" w:space="0" w:color="auto"/>
                    <w:right w:val="single" w:sz="4" w:space="0" w:color="auto"/>
                  </w:tcBorders>
                  <w:noWrap/>
                  <w:vAlign w:val="center"/>
                  <w:hideMark/>
                </w:tcPr>
                <w:p w14:paraId="05956194" w14:textId="7BA0B96F" w:rsidR="00F543EF" w:rsidRPr="00222171" w:rsidRDefault="00B43DAF" w:rsidP="007C37AC">
                  <w:pPr>
                    <w:jc w:val="center"/>
                    <w:rPr>
                      <w:color w:val="000000"/>
                      <w:sz w:val="22"/>
                      <w:szCs w:val="22"/>
                    </w:rPr>
                  </w:pPr>
                  <w:r w:rsidRPr="00222171">
                    <w:rPr>
                      <w:color w:val="000000"/>
                      <w:sz w:val="22"/>
                      <w:szCs w:val="22"/>
                    </w:rPr>
                    <w:t>7</w:t>
                  </w:r>
                  <w:r w:rsidR="0010589B" w:rsidRPr="00222171">
                    <w:rPr>
                      <w:color w:val="000000"/>
                      <w:sz w:val="22"/>
                      <w:szCs w:val="22"/>
                    </w:rPr>
                    <w:t xml:space="preserve"> </w:t>
                  </w:r>
                  <w:r w:rsidRPr="00222171">
                    <w:rPr>
                      <w:color w:val="000000"/>
                      <w:sz w:val="22"/>
                      <w:szCs w:val="22"/>
                    </w:rPr>
                    <w:t>178</w:t>
                  </w:r>
                  <w:r w:rsidR="0010589B" w:rsidRPr="00222171">
                    <w:rPr>
                      <w:color w:val="000000"/>
                      <w:sz w:val="22"/>
                      <w:szCs w:val="22"/>
                    </w:rPr>
                    <w:t xml:space="preserve"> </w:t>
                  </w:r>
                  <w:r w:rsidRPr="00222171">
                    <w:rPr>
                      <w:color w:val="000000"/>
                      <w:sz w:val="22"/>
                      <w:szCs w:val="22"/>
                    </w:rPr>
                    <w:t>453,19</w:t>
                  </w:r>
                </w:p>
              </w:tc>
            </w:tr>
            <w:tr w:rsidR="00F543EF" w:rsidRPr="00222171" w14:paraId="0284D156" w14:textId="77777777" w:rsidTr="00F61F45">
              <w:trPr>
                <w:trHeight w:val="602"/>
              </w:trPr>
              <w:tc>
                <w:tcPr>
                  <w:tcW w:w="2005" w:type="dxa"/>
                  <w:tcBorders>
                    <w:top w:val="nil"/>
                    <w:left w:val="single" w:sz="4" w:space="0" w:color="auto"/>
                    <w:bottom w:val="single" w:sz="4" w:space="0" w:color="auto"/>
                    <w:right w:val="single" w:sz="4" w:space="0" w:color="auto"/>
                  </w:tcBorders>
                  <w:vAlign w:val="center"/>
                  <w:hideMark/>
                </w:tcPr>
                <w:p w14:paraId="2BA9BDBE" w14:textId="77777777" w:rsidR="00F543EF" w:rsidRPr="00222171" w:rsidRDefault="00F543EF" w:rsidP="007C37AC">
                  <w:pPr>
                    <w:jc w:val="center"/>
                    <w:rPr>
                      <w:color w:val="000000"/>
                      <w:sz w:val="22"/>
                      <w:szCs w:val="22"/>
                    </w:rPr>
                  </w:pPr>
                  <w:r w:rsidRPr="00222171">
                    <w:rPr>
                      <w:color w:val="000000" w:themeColor="text1"/>
                      <w:sz w:val="22"/>
                      <w:szCs w:val="22"/>
                    </w:rPr>
                    <w:t>Riska kapitāla investori</w:t>
                  </w:r>
                </w:p>
              </w:tc>
              <w:tc>
                <w:tcPr>
                  <w:tcW w:w="2540" w:type="dxa"/>
                  <w:tcBorders>
                    <w:top w:val="nil"/>
                    <w:left w:val="nil"/>
                    <w:bottom w:val="single" w:sz="4" w:space="0" w:color="auto"/>
                    <w:right w:val="single" w:sz="4" w:space="0" w:color="auto"/>
                  </w:tcBorders>
                  <w:noWrap/>
                  <w:vAlign w:val="center"/>
                  <w:hideMark/>
                </w:tcPr>
                <w:p w14:paraId="29E0F6D8" w14:textId="17A15A11" w:rsidR="00F543EF" w:rsidRPr="00222171" w:rsidRDefault="00764CE2" w:rsidP="007C37AC">
                  <w:pPr>
                    <w:jc w:val="center"/>
                    <w:rPr>
                      <w:color w:val="000000"/>
                      <w:sz w:val="22"/>
                      <w:szCs w:val="22"/>
                    </w:rPr>
                  </w:pPr>
                  <w:r w:rsidRPr="00222171">
                    <w:rPr>
                      <w:color w:val="000000"/>
                      <w:sz w:val="22"/>
                      <w:szCs w:val="22"/>
                    </w:rPr>
                    <w:t>33</w:t>
                  </w:r>
                </w:p>
              </w:tc>
              <w:tc>
                <w:tcPr>
                  <w:tcW w:w="2540" w:type="dxa"/>
                  <w:tcBorders>
                    <w:top w:val="nil"/>
                    <w:left w:val="nil"/>
                    <w:bottom w:val="single" w:sz="4" w:space="0" w:color="auto"/>
                    <w:right w:val="single" w:sz="4" w:space="0" w:color="auto"/>
                  </w:tcBorders>
                  <w:noWrap/>
                  <w:vAlign w:val="center"/>
                  <w:hideMark/>
                </w:tcPr>
                <w:p w14:paraId="366A879F" w14:textId="0DCBCE3E" w:rsidR="00F543EF" w:rsidRPr="00222171" w:rsidRDefault="00764CE2" w:rsidP="007C37AC">
                  <w:pPr>
                    <w:jc w:val="center"/>
                    <w:rPr>
                      <w:color w:val="000000"/>
                      <w:sz w:val="22"/>
                      <w:szCs w:val="22"/>
                    </w:rPr>
                  </w:pPr>
                  <w:r w:rsidRPr="00222171">
                    <w:rPr>
                      <w:color w:val="000000"/>
                      <w:sz w:val="22"/>
                      <w:szCs w:val="22"/>
                    </w:rPr>
                    <w:t>2</w:t>
                  </w:r>
                  <w:r w:rsidR="00176CB5" w:rsidRPr="00222171">
                    <w:rPr>
                      <w:color w:val="000000"/>
                      <w:sz w:val="22"/>
                      <w:szCs w:val="22"/>
                    </w:rPr>
                    <w:t>5</w:t>
                  </w:r>
                </w:p>
              </w:tc>
              <w:tc>
                <w:tcPr>
                  <w:tcW w:w="1969" w:type="dxa"/>
                  <w:tcBorders>
                    <w:top w:val="nil"/>
                    <w:left w:val="single" w:sz="4" w:space="0" w:color="auto"/>
                    <w:bottom w:val="single" w:sz="4" w:space="0" w:color="auto"/>
                    <w:right w:val="single" w:sz="4" w:space="0" w:color="auto"/>
                  </w:tcBorders>
                  <w:noWrap/>
                  <w:vAlign w:val="center"/>
                  <w:hideMark/>
                </w:tcPr>
                <w:p w14:paraId="2FE1BFB8" w14:textId="2C1D13F8" w:rsidR="00F543EF" w:rsidRPr="00222171" w:rsidRDefault="00764CE2" w:rsidP="007C37AC">
                  <w:pPr>
                    <w:jc w:val="center"/>
                    <w:rPr>
                      <w:color w:val="000000"/>
                      <w:sz w:val="22"/>
                      <w:szCs w:val="22"/>
                    </w:rPr>
                  </w:pPr>
                  <w:r w:rsidRPr="00222171">
                    <w:rPr>
                      <w:color w:val="000000"/>
                      <w:sz w:val="22"/>
                      <w:szCs w:val="22"/>
                    </w:rPr>
                    <w:t>-</w:t>
                  </w:r>
                </w:p>
              </w:tc>
            </w:tr>
          </w:tbl>
          <w:p w14:paraId="3C5F7B67" w14:textId="77777777" w:rsidR="00F543EF" w:rsidRPr="00222171" w:rsidRDefault="00F543EF" w:rsidP="00547E5A">
            <w:pPr>
              <w:pStyle w:val="xxmsonormal"/>
              <w:spacing w:before="120"/>
              <w:rPr>
                <w:rFonts w:ascii="Times New Roman" w:hAnsi="Times New Roman" w:cs="Times New Roman"/>
                <w:color w:val="000000" w:themeColor="text1"/>
                <w:sz w:val="24"/>
                <w:szCs w:val="24"/>
              </w:rPr>
            </w:pPr>
          </w:p>
        </w:tc>
      </w:tr>
    </w:tbl>
    <w:p w14:paraId="4ED1FD7B" w14:textId="7D9FDE80" w:rsidR="00F543EF" w:rsidRPr="00222171" w:rsidRDefault="003D7F15" w:rsidP="00F61F45">
      <w:pPr>
        <w:spacing w:before="120"/>
        <w:ind w:firstLine="567"/>
        <w:jc w:val="both"/>
        <w:rPr>
          <w:rFonts w:eastAsia="Calibri"/>
          <w:sz w:val="24"/>
          <w:szCs w:val="24"/>
          <w:lang w:eastAsia="en-US"/>
        </w:rPr>
      </w:pPr>
      <w:r w:rsidRPr="00222171">
        <w:rPr>
          <w:rFonts w:eastAsia="Calibri"/>
          <w:lang w:eastAsia="en-US"/>
        </w:rPr>
        <w:t>/avots: LIAA/</w:t>
      </w:r>
    </w:p>
    <w:p w14:paraId="0ABC270A" w14:textId="7C7A13C4" w:rsidR="00E700C5" w:rsidRPr="00222171" w:rsidRDefault="00E700C5" w:rsidP="00547E5A">
      <w:pPr>
        <w:spacing w:before="120"/>
        <w:ind w:firstLine="567"/>
        <w:jc w:val="both"/>
        <w:rPr>
          <w:rFonts w:eastAsia="Calibri"/>
          <w:sz w:val="28"/>
          <w:szCs w:val="28"/>
          <w:lang w:eastAsia="en-US"/>
        </w:rPr>
      </w:pPr>
      <w:r w:rsidRPr="00222171">
        <w:rPr>
          <w:rFonts w:eastAsia="Calibri"/>
          <w:sz w:val="28"/>
          <w:szCs w:val="28"/>
          <w:lang w:eastAsia="en-US"/>
        </w:rPr>
        <w:t>Analizējot pieteikumu skaitu atbalsta programmai laika periodā no 2017. līdz 2025. gadam, konstatējams, ka līdz 2019. gadam pieteikumu skaits bija salīdzinoši zems – katru gadu tika saņemti tikai 1-2 pieteikumi, un visi tie galvenokārt bija pirmreizējie.</w:t>
      </w:r>
    </w:p>
    <w:p w14:paraId="6F325A5C" w14:textId="6176E133" w:rsidR="00E700C5" w:rsidRPr="00222171" w:rsidRDefault="00E700C5" w:rsidP="00547E5A">
      <w:pPr>
        <w:spacing w:before="120"/>
        <w:ind w:firstLine="567"/>
        <w:jc w:val="both"/>
        <w:rPr>
          <w:rFonts w:eastAsia="Calibri"/>
          <w:sz w:val="28"/>
          <w:szCs w:val="28"/>
          <w:lang w:eastAsia="en-US"/>
        </w:rPr>
      </w:pPr>
      <w:r w:rsidRPr="00222171">
        <w:rPr>
          <w:rFonts w:eastAsia="Calibri"/>
          <w:sz w:val="28"/>
          <w:szCs w:val="28"/>
          <w:lang w:eastAsia="en-US"/>
        </w:rPr>
        <w:t xml:space="preserve">Sākot ar 2020. gadu, novērojams straujš pieteikumu skaita pieaugums, kas īpaši izteikts 2021. un 2022. gadā, kad kopējais pieteikumu skaits sasniedza attiecīgi 61 un </w:t>
      </w:r>
      <w:r w:rsidRPr="00222171">
        <w:rPr>
          <w:rFonts w:eastAsia="Calibri"/>
          <w:sz w:val="28"/>
          <w:szCs w:val="28"/>
          <w:lang w:eastAsia="en-US"/>
        </w:rPr>
        <w:lastRenderedPageBreak/>
        <w:t xml:space="preserve">70. Šajā laikā programma piesaistīja gan jaunu uzņēmumu iesaisti, gan atkārtotus pieteikumus. Piemēram, 2021. gadā pirmreizējo pieteikumu skaits (45) būtiski pārsniedza atkārtoto pieteikumu skaitu (16), kas liecina, ka programma šajā gadā bija īpaši </w:t>
      </w:r>
      <w:r w:rsidR="00D90E7F" w:rsidRPr="00222171">
        <w:rPr>
          <w:rFonts w:eastAsia="Calibri"/>
          <w:sz w:val="28"/>
          <w:szCs w:val="28"/>
          <w:lang w:eastAsia="en-US"/>
        </w:rPr>
        <w:t>aktuāla</w:t>
      </w:r>
      <w:r w:rsidRPr="00222171">
        <w:rPr>
          <w:rFonts w:eastAsia="Calibri"/>
          <w:sz w:val="28"/>
          <w:szCs w:val="28"/>
          <w:lang w:eastAsia="en-US"/>
        </w:rPr>
        <w:t xml:space="preserve"> jauniem uzņēmumiem un paplašināja atbalsta saņēmēju loku </w:t>
      </w:r>
      <w:r w:rsidRPr="00222171">
        <w:rPr>
          <w:rFonts w:eastAsia="Calibri"/>
          <w:i/>
          <w:iCs/>
          <w:sz w:val="28"/>
          <w:szCs w:val="28"/>
          <w:lang w:eastAsia="en-US"/>
        </w:rPr>
        <w:t>(skat. Attēls Nr. 1)</w:t>
      </w:r>
      <w:r w:rsidRPr="00222171">
        <w:rPr>
          <w:rFonts w:eastAsia="Calibri"/>
          <w:sz w:val="28"/>
          <w:szCs w:val="28"/>
          <w:lang w:eastAsia="en-US"/>
        </w:rPr>
        <w:t>.</w:t>
      </w:r>
    </w:p>
    <w:p w14:paraId="79C1704F" w14:textId="77777777" w:rsidR="00E700C5" w:rsidRPr="00222171" w:rsidRDefault="00E700C5" w:rsidP="00547E5A">
      <w:pPr>
        <w:spacing w:before="120"/>
        <w:ind w:firstLine="567"/>
        <w:jc w:val="both"/>
        <w:rPr>
          <w:rFonts w:eastAsia="Calibri"/>
          <w:sz w:val="28"/>
          <w:szCs w:val="28"/>
          <w:lang w:eastAsia="en-US"/>
        </w:rPr>
      </w:pPr>
      <w:r w:rsidRPr="00222171">
        <w:rPr>
          <w:rFonts w:eastAsia="Calibri"/>
          <w:sz w:val="28"/>
          <w:szCs w:val="28"/>
          <w:lang w:eastAsia="en-US"/>
        </w:rPr>
        <w:t>Pēc 2021. gada ievērojami pieaug atkārtoto pieteikumu īpatsvars. Tas liecina, ka arvien lielāka daļa uzņēmumu izmanto programmu atkārtoti, kas var atspoguļot programmas atbilstību uzņēmumu vajadzībām, atbalsta mehānisma nepārtrauktības nozīmi uzņēmumu attīstībā vai daļēju atkarību no saņemtā atbalsta.</w:t>
      </w:r>
    </w:p>
    <w:p w14:paraId="2804EACE" w14:textId="77777777" w:rsidR="00E700C5" w:rsidRPr="00222171" w:rsidRDefault="00E700C5" w:rsidP="00547E5A">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t>Attēls Nr.1</w:t>
      </w:r>
    </w:p>
    <w:p w14:paraId="5FB0B3A1" w14:textId="19578C99" w:rsidR="00E700C5" w:rsidRPr="0048142A" w:rsidRDefault="00E700C5" w:rsidP="00547E5A">
      <w:pPr>
        <w:pStyle w:val="ListParagraph"/>
        <w:spacing w:after="120"/>
        <w:ind w:left="4395"/>
        <w:jc w:val="right"/>
        <w:rPr>
          <w:rFonts w:ascii="Times New Roman" w:hAnsi="Times New Roman" w:cs="Times New Roman"/>
          <w:sz w:val="28"/>
          <w:szCs w:val="28"/>
          <w:lang w:eastAsia="en-US"/>
        </w:rPr>
      </w:pPr>
      <w:r w:rsidRPr="00222171">
        <w:rPr>
          <w:rFonts w:ascii="Times New Roman" w:hAnsi="Times New Roman" w:cs="Times New Roman"/>
          <w:i/>
          <w:lang w:eastAsia="en-US"/>
        </w:rPr>
        <w:t>Jaunuzņēmumu pieteikuma skaita sadalījums pa gadiem</w:t>
      </w:r>
    </w:p>
    <w:p w14:paraId="7BE0A4C9" w14:textId="0ED3A4FF" w:rsidR="00E700C5" w:rsidRPr="00222171" w:rsidRDefault="00E700C5" w:rsidP="00547E5A">
      <w:pPr>
        <w:spacing w:before="120"/>
        <w:jc w:val="center"/>
        <w:rPr>
          <w:rFonts w:eastAsia="Calibri"/>
          <w:sz w:val="28"/>
          <w:szCs w:val="28"/>
          <w:lang w:eastAsia="en-US"/>
        </w:rPr>
      </w:pPr>
      <w:r w:rsidRPr="00222171">
        <w:rPr>
          <w:noProof/>
        </w:rPr>
        <w:drawing>
          <wp:inline distT="0" distB="0" distL="0" distR="0" wp14:anchorId="686D7DA9" wp14:editId="6F3359F7">
            <wp:extent cx="4572000" cy="2743200"/>
            <wp:effectExtent l="0" t="0" r="0" b="0"/>
            <wp:docPr id="145378312" name="Chart 1">
              <a:extLst xmlns:a="http://schemas.openxmlformats.org/drawingml/2006/main">
                <a:ext uri="{FF2B5EF4-FFF2-40B4-BE49-F238E27FC236}">
                  <a16:creationId xmlns:a16="http://schemas.microsoft.com/office/drawing/2014/main" id="{7DC726E7-3ABE-1BDE-A55E-3378DF0AB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D8DB8E" w14:textId="77777777" w:rsidR="00942F00" w:rsidRPr="00222171" w:rsidRDefault="00942F00" w:rsidP="00F61F45">
      <w:pPr>
        <w:spacing w:before="120"/>
        <w:ind w:firstLine="720"/>
        <w:jc w:val="both"/>
        <w:rPr>
          <w:rFonts w:eastAsia="Calibri"/>
          <w:sz w:val="24"/>
          <w:szCs w:val="24"/>
          <w:lang w:eastAsia="en-US"/>
        </w:rPr>
      </w:pPr>
      <w:r w:rsidRPr="00222171">
        <w:rPr>
          <w:rFonts w:eastAsia="Calibri"/>
          <w:lang w:eastAsia="en-US"/>
        </w:rPr>
        <w:t>/avots: LIAA/</w:t>
      </w:r>
    </w:p>
    <w:p w14:paraId="486A8E5D" w14:textId="4086D205" w:rsidR="00190185" w:rsidRDefault="001E32E4" w:rsidP="00547E5A">
      <w:pPr>
        <w:spacing w:before="120"/>
        <w:ind w:firstLine="567"/>
        <w:jc w:val="both"/>
        <w:rPr>
          <w:rFonts w:eastAsia="Calibri"/>
          <w:sz w:val="28"/>
          <w:szCs w:val="28"/>
          <w:lang w:eastAsia="en-US"/>
        </w:rPr>
      </w:pPr>
      <w:r w:rsidRPr="00222171">
        <w:rPr>
          <w:rFonts w:eastAsia="Calibri"/>
          <w:sz w:val="28"/>
          <w:szCs w:val="28"/>
          <w:lang w:eastAsia="en-US"/>
        </w:rPr>
        <w:t xml:space="preserve">Atbalsta pasākuma ietvaros apstiprinātie pieteikumi par atbalsta piešķiršanu ir iesniegti </w:t>
      </w:r>
      <w:r w:rsidRPr="00222171">
        <w:rPr>
          <w:rFonts w:eastAsia="Calibri"/>
          <w:b/>
          <w:bCs/>
          <w:sz w:val="28"/>
          <w:szCs w:val="28"/>
          <w:lang w:eastAsia="en-US"/>
        </w:rPr>
        <w:t>no 98 unikāliem komersantiem</w:t>
      </w:r>
      <w:r w:rsidRPr="00222171">
        <w:rPr>
          <w:rFonts w:eastAsia="Calibri"/>
          <w:sz w:val="28"/>
          <w:szCs w:val="28"/>
          <w:lang w:eastAsia="en-US"/>
        </w:rPr>
        <w:t>, kas norāda uz to, ka atsevišķi komersanti ir iesnieguši vairāk nekā vienu pieteikumu dažādos atbalsta periodos vai atbalsta veidos.</w:t>
      </w:r>
      <w:r w:rsidR="006A042A" w:rsidRPr="00222171">
        <w:rPr>
          <w:rFonts w:eastAsia="Calibri"/>
          <w:sz w:val="28"/>
          <w:szCs w:val="28"/>
          <w:lang w:eastAsia="en-US"/>
        </w:rPr>
        <w:t xml:space="preserve"> </w:t>
      </w:r>
      <w:r w:rsidR="00190185" w:rsidRPr="00222171">
        <w:rPr>
          <w:rFonts w:eastAsia="Calibri"/>
          <w:sz w:val="28"/>
          <w:szCs w:val="28"/>
          <w:lang w:eastAsia="en-US"/>
        </w:rPr>
        <w:t xml:space="preserve">Iegūtie dati ļauj secināt, ka atbalsta pasākums ir bijis izmantots salīdzinoši </w:t>
      </w:r>
      <w:r w:rsidR="00A92526" w:rsidRPr="00222171">
        <w:rPr>
          <w:rFonts w:eastAsia="Calibri"/>
          <w:sz w:val="28"/>
          <w:szCs w:val="28"/>
          <w:lang w:eastAsia="en-US"/>
        </w:rPr>
        <w:t>mazam</w:t>
      </w:r>
      <w:r w:rsidR="00190185" w:rsidRPr="00222171">
        <w:rPr>
          <w:rFonts w:eastAsia="Calibri"/>
          <w:sz w:val="28"/>
          <w:szCs w:val="28"/>
          <w:lang w:eastAsia="en-US"/>
        </w:rPr>
        <w:t xml:space="preserve"> jaunuzņēmumu lokam, vienlaikus nodrošinot iespēju atkārtoti pieteikties atbalstam atbilstoši Ministru kabineta noteikumos noteiktajam. Pēc 2021. gada atkārtoto pieteikumu skaits ievērojami pieaug, tas norāda, ka arvien lielāka daļa uzņēmumu izmanto programmu atkārtoti, kas var liecināt par programmas atbilstību uzņēmumu vajadzībām, atbalsta nepārtrauktības nozīmi uzņēmumu attīstībā vai arī par atkarību no atbalsta mehānisma.</w:t>
      </w:r>
    </w:p>
    <w:p w14:paraId="561FA3D5" w14:textId="1DFC09D6" w:rsidR="00562832" w:rsidRPr="00222171" w:rsidRDefault="00562832" w:rsidP="00547E5A">
      <w:pPr>
        <w:spacing w:before="120"/>
        <w:ind w:firstLine="567"/>
        <w:jc w:val="both"/>
        <w:rPr>
          <w:rFonts w:eastAsia="Calibri"/>
          <w:sz w:val="28"/>
          <w:szCs w:val="28"/>
          <w:lang w:eastAsia="en-US"/>
        </w:rPr>
      </w:pPr>
      <w:r w:rsidRPr="00562832">
        <w:rPr>
          <w:rFonts w:eastAsia="Calibri"/>
          <w:sz w:val="28"/>
          <w:szCs w:val="28"/>
          <w:lang w:eastAsia="en-US"/>
        </w:rPr>
        <w:t xml:space="preserve">JDAL programmā iekļautais uzņēmumu skaits (98 uzņēmumi) neatspoguļo kopējo jaundibināto uzņēmumu skaitu Latvijā, jo tā ir specifiska atbalsta forma, kas balstīta uz riska kapitāla piesaisti un paredzēta tikai daļai no jaunuzņēmumiem ar augstu izaugsmes potenciālu. Līdz ar to JDAL dati raksturo šo konkrēto atbalsta instrumentu, nevis visu jaunuzņēmumu ekosistēmu kopumā. </w:t>
      </w:r>
    </w:p>
    <w:p w14:paraId="6A72B385" w14:textId="5116652C" w:rsidR="000E0F56" w:rsidRPr="00222171" w:rsidRDefault="006A042A" w:rsidP="00547E5A">
      <w:pPr>
        <w:spacing w:before="120"/>
        <w:ind w:firstLine="567"/>
        <w:jc w:val="both"/>
        <w:rPr>
          <w:rFonts w:eastAsia="Calibri"/>
          <w:sz w:val="28"/>
          <w:szCs w:val="28"/>
          <w:lang w:eastAsia="en-US"/>
        </w:rPr>
      </w:pPr>
      <w:r w:rsidRPr="00222171">
        <w:rPr>
          <w:rFonts w:eastAsia="Calibri"/>
          <w:sz w:val="28"/>
          <w:szCs w:val="28"/>
          <w:lang w:eastAsia="en-US"/>
        </w:rPr>
        <w:t>No minētajiem 98 komersantiem 16 komersanti uz informatīvā ziņojuma sagatavošanas brīdi ir likvidēti.</w:t>
      </w:r>
      <w:r w:rsidR="001E32E4" w:rsidRPr="00222171">
        <w:rPr>
          <w:rFonts w:eastAsia="Calibri"/>
          <w:sz w:val="28"/>
          <w:szCs w:val="28"/>
          <w:lang w:eastAsia="en-US"/>
        </w:rPr>
        <w:t xml:space="preserve"> </w:t>
      </w:r>
      <w:r w:rsidR="000E0F56" w:rsidRPr="00222171">
        <w:rPr>
          <w:rFonts w:eastAsia="Calibri"/>
          <w:sz w:val="28"/>
          <w:szCs w:val="28"/>
          <w:lang w:eastAsia="en-US"/>
        </w:rPr>
        <w:t xml:space="preserve">Analizējot 16 likvidēto komersantu darbības ilgumu </w:t>
      </w:r>
      <w:r w:rsidR="000E0F56" w:rsidRPr="00222171">
        <w:rPr>
          <w:rFonts w:eastAsia="Calibri"/>
          <w:sz w:val="28"/>
          <w:szCs w:val="28"/>
          <w:lang w:eastAsia="en-US"/>
        </w:rPr>
        <w:lastRenderedPageBreak/>
        <w:t>pēc atbalsta izmantošanas, konstatējams, ka uzņēmumu likvidācija ir notikusi vairākus mēnešus pēc projekta noslēguma, nevis tūlīt pēc atbalsta saņemšanas. Laika periods no projekta beigām līdz komersanta likvidācijai svārstās no 3 līdz 44 mēnešiem, savukārt vidēji likvidācija ir notikusi aptuveni 20 mēnešus pēc projekta pabeigšanas.</w:t>
      </w:r>
    </w:p>
    <w:p w14:paraId="4D5DD620" w14:textId="37680CAD" w:rsidR="000E0F56" w:rsidRPr="00222171" w:rsidRDefault="000E0F56" w:rsidP="00547E5A">
      <w:pPr>
        <w:spacing w:before="120"/>
        <w:ind w:firstLine="567"/>
        <w:jc w:val="both"/>
        <w:rPr>
          <w:rFonts w:eastAsia="Calibri"/>
          <w:sz w:val="28"/>
          <w:szCs w:val="28"/>
          <w:lang w:eastAsia="en-US"/>
        </w:rPr>
      </w:pPr>
      <w:r w:rsidRPr="00222171">
        <w:rPr>
          <w:rFonts w:eastAsia="Calibri"/>
          <w:sz w:val="28"/>
          <w:szCs w:val="28"/>
          <w:lang w:eastAsia="en-US"/>
        </w:rPr>
        <w:t xml:space="preserve">Lielākā daļa komersantu ir turpinājuši saimniecisko darbību </w:t>
      </w:r>
      <w:r w:rsidRPr="00222171">
        <w:rPr>
          <w:rFonts w:eastAsia="Calibri"/>
          <w:b/>
          <w:sz w:val="28"/>
          <w:szCs w:val="28"/>
          <w:lang w:eastAsia="en-US"/>
        </w:rPr>
        <w:t>vismaz vienu līdz trīs gadus pēc atbalsta izmantošanas</w:t>
      </w:r>
      <w:r w:rsidRPr="00222171">
        <w:rPr>
          <w:rFonts w:eastAsia="Calibri"/>
          <w:sz w:val="28"/>
          <w:szCs w:val="28"/>
          <w:lang w:eastAsia="en-US"/>
        </w:rPr>
        <w:t xml:space="preserve">, kas norāda, ka atbalsta pasākums ir sniedzis īstermiņa termiņa ieguldījumu uzņēmumu darbības uzturēšanā un attīstībā. </w:t>
      </w:r>
      <w:r w:rsidR="0066673C" w:rsidRPr="00222171">
        <w:rPr>
          <w:rFonts w:eastAsia="Calibri"/>
          <w:sz w:val="28"/>
          <w:szCs w:val="28"/>
          <w:lang w:eastAsia="en-US"/>
        </w:rPr>
        <w:t>T</w:t>
      </w:r>
      <w:r w:rsidRPr="00222171">
        <w:rPr>
          <w:rFonts w:eastAsia="Calibri"/>
          <w:sz w:val="28"/>
          <w:szCs w:val="28"/>
          <w:lang w:eastAsia="en-US"/>
        </w:rPr>
        <w:t>as liecina, ka komersantu likvidācija nav bijusi tiešā un tūlītējā atbalsta sekas.</w:t>
      </w:r>
    </w:p>
    <w:p w14:paraId="23EC572E" w14:textId="2DBB2037" w:rsidR="000E0F56" w:rsidRPr="00222171" w:rsidRDefault="003E1B5E" w:rsidP="00547E5A">
      <w:pPr>
        <w:spacing w:before="120"/>
        <w:ind w:firstLine="567"/>
        <w:jc w:val="both"/>
        <w:rPr>
          <w:rFonts w:eastAsia="Calibri"/>
          <w:sz w:val="28"/>
          <w:szCs w:val="28"/>
          <w:lang w:eastAsia="en-US"/>
        </w:rPr>
      </w:pPr>
      <w:r w:rsidRPr="00222171">
        <w:rPr>
          <w:rFonts w:eastAsia="Calibri"/>
          <w:sz w:val="28"/>
          <w:szCs w:val="28"/>
          <w:lang w:eastAsia="en-US"/>
        </w:rPr>
        <w:t xml:space="preserve">Vienlaikus konstatējams, ka 16 komersantu likvidācija var norādīt uz to, ka atbalsta saņemšana ne vienmēr ir bijusi pietiekama komersantu ilgtermiņa darbības nodrošināšanai. </w:t>
      </w:r>
      <w:r w:rsidR="000E0F56" w:rsidRPr="00222171">
        <w:rPr>
          <w:rFonts w:eastAsia="Calibri"/>
          <w:sz w:val="28"/>
          <w:szCs w:val="28"/>
          <w:lang w:eastAsia="en-US"/>
        </w:rPr>
        <w:t xml:space="preserve">Šie dati ļauj secināt, ka komersantu darbības izbeigšana saistīta ar citiem faktoriem, </w:t>
      </w:r>
      <w:r w:rsidR="008427AE" w:rsidRPr="00222171">
        <w:rPr>
          <w:rFonts w:eastAsia="Calibri"/>
          <w:sz w:val="28"/>
          <w:szCs w:val="28"/>
          <w:lang w:eastAsia="en-US"/>
        </w:rPr>
        <w:t>piemēram,</w:t>
      </w:r>
      <w:r w:rsidR="000E0F56" w:rsidRPr="00222171">
        <w:rPr>
          <w:rFonts w:eastAsia="Calibri"/>
          <w:sz w:val="28"/>
          <w:szCs w:val="28"/>
          <w:lang w:eastAsia="en-US"/>
        </w:rPr>
        <w:t xml:space="preserve"> tirgus apstākļu izmaiņām, nozares riskiem, biznesa modeļa ilgtspējas izaicinājumiem vai uzņēmuma iekšējiem stratēģiskiem lēmumiem, </w:t>
      </w:r>
      <w:r w:rsidR="000F109C" w:rsidRPr="00222171">
        <w:rPr>
          <w:rFonts w:eastAsia="Calibri"/>
          <w:sz w:val="28"/>
          <w:szCs w:val="28"/>
          <w:lang w:eastAsia="en-US"/>
        </w:rPr>
        <w:t>secīgu investīciju piesaistes iespēju</w:t>
      </w:r>
      <w:r w:rsidR="000E0F56" w:rsidRPr="00222171">
        <w:rPr>
          <w:rFonts w:eastAsia="Calibri"/>
          <w:sz w:val="28"/>
          <w:szCs w:val="28"/>
          <w:lang w:eastAsia="en-US"/>
        </w:rPr>
        <w:t xml:space="preserve">, nevis ar atbalsta pasākuma </w:t>
      </w:r>
      <w:proofErr w:type="spellStart"/>
      <w:r w:rsidR="000E0F56" w:rsidRPr="00222171">
        <w:rPr>
          <w:rFonts w:eastAsia="Calibri"/>
          <w:sz w:val="28"/>
          <w:szCs w:val="28"/>
          <w:lang w:eastAsia="en-US"/>
        </w:rPr>
        <w:t>neefektivitāti</w:t>
      </w:r>
      <w:proofErr w:type="spellEnd"/>
      <w:r w:rsidR="000E0F56" w:rsidRPr="00222171">
        <w:rPr>
          <w:rFonts w:eastAsia="Calibri"/>
          <w:sz w:val="28"/>
          <w:szCs w:val="28"/>
          <w:lang w:eastAsia="en-US"/>
        </w:rPr>
        <w:t xml:space="preserve">. </w:t>
      </w:r>
    </w:p>
    <w:p w14:paraId="4936180A" w14:textId="009B12AC" w:rsidR="006A042A" w:rsidRPr="00222171" w:rsidRDefault="001E32E4" w:rsidP="00547E5A">
      <w:pPr>
        <w:spacing w:before="120"/>
        <w:ind w:firstLine="567"/>
        <w:jc w:val="both"/>
        <w:rPr>
          <w:rFonts w:eastAsia="Calibri"/>
          <w:sz w:val="28"/>
          <w:szCs w:val="28"/>
          <w:lang w:eastAsia="en-US"/>
        </w:rPr>
      </w:pPr>
      <w:r w:rsidRPr="00222171">
        <w:rPr>
          <w:rFonts w:eastAsia="Calibri"/>
          <w:color w:val="FF0000"/>
          <w:sz w:val="28"/>
          <w:szCs w:val="28"/>
          <w:lang w:eastAsia="en-US"/>
        </w:rPr>
        <w:t xml:space="preserve"> </w:t>
      </w:r>
      <w:r w:rsidR="006A042A" w:rsidRPr="00222171">
        <w:rPr>
          <w:rFonts w:eastAsia="Calibri"/>
          <w:sz w:val="28"/>
          <w:szCs w:val="28"/>
          <w:lang w:eastAsia="en-US"/>
        </w:rPr>
        <w:t xml:space="preserve"> Līdz ar to secināms, ka atbalsta pasākums ir sniedzis nozīmīgu īstermiņa atbalstu komersantiem, tomēr tas nav bijis vienīgais faktors, kas nosaka komersantu spēju turpināt saimniecisko darbību ilgtermiņā.</w:t>
      </w:r>
    </w:p>
    <w:p w14:paraId="71C7816D" w14:textId="680CB8B0" w:rsidR="001D7264" w:rsidRPr="003F534B" w:rsidRDefault="001D7264" w:rsidP="00054FEB">
      <w:pPr>
        <w:spacing w:before="120"/>
        <w:ind w:firstLine="567"/>
        <w:jc w:val="both"/>
        <w:rPr>
          <w:rFonts w:eastAsia="Calibri"/>
          <w:sz w:val="28"/>
          <w:szCs w:val="28"/>
          <w:lang w:eastAsia="en-US"/>
        </w:rPr>
      </w:pPr>
      <w:r w:rsidRPr="003F534B">
        <w:rPr>
          <w:rFonts w:eastAsia="Calibri"/>
          <w:sz w:val="28"/>
          <w:szCs w:val="28"/>
          <w:lang w:eastAsia="en-US"/>
        </w:rPr>
        <w:t xml:space="preserve">Analizējot apgrozījuma dinamiku 98 jaunuzņēmumos, konstatējams, ka </w:t>
      </w:r>
      <w:r w:rsidR="00A85730" w:rsidRPr="003F534B">
        <w:rPr>
          <w:rFonts w:eastAsia="Calibri"/>
          <w:sz w:val="28"/>
          <w:szCs w:val="28"/>
          <w:lang w:eastAsia="en-US"/>
        </w:rPr>
        <w:t>atbalsta programmas ietvaros</w:t>
      </w:r>
      <w:r w:rsidR="00CA7C56" w:rsidRPr="003F534B">
        <w:rPr>
          <w:rFonts w:eastAsia="Calibri"/>
          <w:sz w:val="28"/>
          <w:szCs w:val="28"/>
          <w:lang w:eastAsia="en-US"/>
        </w:rPr>
        <w:t xml:space="preserve"> no 2014. gada līdz 2024. gadam kopējais jaunuzņēmumu apgrozījums ir 119 322 883 EUR</w:t>
      </w:r>
      <w:r w:rsidR="00054FEB" w:rsidRPr="003F534B">
        <w:rPr>
          <w:rFonts w:eastAsia="Calibri"/>
          <w:sz w:val="28"/>
          <w:szCs w:val="28"/>
          <w:lang w:eastAsia="en-US"/>
        </w:rPr>
        <w:t xml:space="preserve"> </w:t>
      </w:r>
      <w:r w:rsidR="006B3D81" w:rsidRPr="003F534B">
        <w:rPr>
          <w:rFonts w:eastAsia="Calibri"/>
          <w:sz w:val="28"/>
          <w:szCs w:val="28"/>
          <w:lang w:eastAsia="en-US"/>
        </w:rPr>
        <w:t xml:space="preserve"> </w:t>
      </w:r>
      <w:r w:rsidR="006B3D81" w:rsidRPr="003F534B">
        <w:rPr>
          <w:rFonts w:eastAsia="Calibri"/>
          <w:i/>
          <w:iCs/>
          <w:sz w:val="28"/>
          <w:szCs w:val="28"/>
          <w:lang w:eastAsia="en-US"/>
        </w:rPr>
        <w:t xml:space="preserve">(skat. Attēls Nr. </w:t>
      </w:r>
      <w:r w:rsidR="00E700C5" w:rsidRPr="003F534B">
        <w:rPr>
          <w:rFonts w:eastAsia="Calibri"/>
          <w:i/>
          <w:iCs/>
          <w:sz w:val="28"/>
          <w:szCs w:val="28"/>
          <w:lang w:eastAsia="en-US"/>
        </w:rPr>
        <w:t>2</w:t>
      </w:r>
      <w:r w:rsidR="006B3D81" w:rsidRPr="003F534B">
        <w:rPr>
          <w:rFonts w:eastAsia="Calibri"/>
          <w:i/>
          <w:iCs/>
          <w:sz w:val="28"/>
          <w:szCs w:val="28"/>
          <w:lang w:eastAsia="en-US"/>
        </w:rPr>
        <w:t>)</w:t>
      </w:r>
      <w:r w:rsidRPr="003F534B">
        <w:rPr>
          <w:rFonts w:eastAsia="Calibri"/>
          <w:sz w:val="28"/>
          <w:szCs w:val="28"/>
          <w:lang w:eastAsia="en-US"/>
        </w:rPr>
        <w:t>.</w:t>
      </w:r>
    </w:p>
    <w:p w14:paraId="7363EC5F" w14:textId="58BE9821" w:rsidR="006B3D81" w:rsidRPr="003F534B" w:rsidRDefault="006B3D81" w:rsidP="00547E5A">
      <w:pPr>
        <w:pStyle w:val="ListParagraph"/>
        <w:spacing w:before="120"/>
        <w:ind w:left="4395"/>
        <w:jc w:val="right"/>
        <w:rPr>
          <w:rFonts w:ascii="Times New Roman" w:hAnsi="Times New Roman" w:cs="Times New Roman"/>
          <w:i/>
          <w:lang w:eastAsia="en-US"/>
        </w:rPr>
      </w:pPr>
      <w:r w:rsidRPr="003F534B">
        <w:rPr>
          <w:rFonts w:ascii="Times New Roman" w:hAnsi="Times New Roman" w:cs="Times New Roman"/>
          <w:i/>
          <w:lang w:eastAsia="en-US"/>
        </w:rPr>
        <w:t>Attēls Nr.</w:t>
      </w:r>
      <w:r w:rsidR="00E700C5" w:rsidRPr="003F534B">
        <w:rPr>
          <w:rFonts w:ascii="Times New Roman" w:hAnsi="Times New Roman" w:cs="Times New Roman"/>
          <w:i/>
          <w:lang w:eastAsia="en-US"/>
        </w:rPr>
        <w:t>2</w:t>
      </w:r>
    </w:p>
    <w:p w14:paraId="240F20A4" w14:textId="32ED7B88" w:rsidR="006B3D81" w:rsidRPr="003F534B" w:rsidRDefault="005F409B" w:rsidP="00547E5A">
      <w:pPr>
        <w:pStyle w:val="ListParagraph"/>
        <w:spacing w:after="120"/>
        <w:ind w:left="4395"/>
        <w:jc w:val="right"/>
        <w:rPr>
          <w:rFonts w:ascii="Times New Roman" w:hAnsi="Times New Roman" w:cs="Times New Roman"/>
          <w:sz w:val="28"/>
          <w:szCs w:val="28"/>
          <w:lang w:eastAsia="en-US"/>
        </w:rPr>
      </w:pPr>
      <w:r w:rsidRPr="003F534B">
        <w:rPr>
          <w:rFonts w:ascii="Times New Roman" w:hAnsi="Times New Roman" w:cs="Times New Roman"/>
          <w:i/>
          <w:lang w:eastAsia="en-US"/>
        </w:rPr>
        <w:t xml:space="preserve">Jaunuzņēmumu apgrozījums sadalījumā pa gadiem </w:t>
      </w:r>
    </w:p>
    <w:p w14:paraId="6E424448" w14:textId="2D66A9F3" w:rsidR="007223AE" w:rsidRPr="003F534B" w:rsidRDefault="007223AE" w:rsidP="007223AE">
      <w:pPr>
        <w:spacing w:before="120"/>
        <w:jc w:val="center"/>
        <w:rPr>
          <w:rFonts w:eastAsia="Calibri"/>
          <w:sz w:val="28"/>
          <w:szCs w:val="28"/>
          <w:lang w:eastAsia="en-US"/>
        </w:rPr>
      </w:pPr>
      <w:r w:rsidRPr="003F534B">
        <w:rPr>
          <w:noProof/>
        </w:rPr>
        <w:drawing>
          <wp:inline distT="0" distB="0" distL="0" distR="0" wp14:anchorId="5692AA04" wp14:editId="353B1899">
            <wp:extent cx="4892040" cy="2948940"/>
            <wp:effectExtent l="0" t="0" r="3810" b="3810"/>
            <wp:docPr id="1135311307" name="Chart 1">
              <a:extLst xmlns:a="http://schemas.openxmlformats.org/drawingml/2006/main">
                <a:ext uri="{FF2B5EF4-FFF2-40B4-BE49-F238E27FC236}">
                  <a16:creationId xmlns:a16="http://schemas.microsoft.com/office/drawing/2014/main" id="{EAD1D526-005D-BE95-BDB0-1915BD80EB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9CF1FE6" w14:textId="2FCF358E" w:rsidR="00942F00" w:rsidRPr="003F534B" w:rsidRDefault="00942F00" w:rsidP="00F61F45">
      <w:pPr>
        <w:spacing w:before="120"/>
        <w:ind w:firstLine="720"/>
        <w:jc w:val="both"/>
        <w:rPr>
          <w:rFonts w:eastAsia="Calibri"/>
          <w:sz w:val="24"/>
          <w:szCs w:val="24"/>
          <w:lang w:eastAsia="en-US"/>
        </w:rPr>
      </w:pPr>
      <w:r w:rsidRPr="003F534B">
        <w:rPr>
          <w:rFonts w:eastAsia="Calibri"/>
          <w:lang w:eastAsia="en-US"/>
        </w:rPr>
        <w:t>/avots: CSP/</w:t>
      </w:r>
    </w:p>
    <w:p w14:paraId="0DBD1488" w14:textId="5CBD2688" w:rsidR="001D7264" w:rsidRPr="003F534B" w:rsidRDefault="00310DC3" w:rsidP="00A9642B">
      <w:pPr>
        <w:spacing w:before="120"/>
        <w:ind w:firstLine="567"/>
        <w:jc w:val="both"/>
        <w:rPr>
          <w:rFonts w:eastAsia="Calibri"/>
          <w:sz w:val="28"/>
          <w:szCs w:val="28"/>
          <w:lang w:eastAsia="en-US"/>
        </w:rPr>
      </w:pPr>
      <w:r w:rsidRPr="003F534B">
        <w:rPr>
          <w:rFonts w:eastAsia="Calibri"/>
          <w:b/>
          <w:bCs/>
          <w:sz w:val="28"/>
          <w:szCs w:val="28"/>
          <w:lang w:eastAsia="en-US"/>
        </w:rPr>
        <w:t xml:space="preserve">Kopējais apgrozījuma pieaugums vērojams ir </w:t>
      </w:r>
      <w:proofErr w:type="spellStart"/>
      <w:r w:rsidRPr="003F534B">
        <w:rPr>
          <w:rFonts w:eastAsia="Calibri"/>
          <w:b/>
          <w:bCs/>
          <w:sz w:val="28"/>
          <w:szCs w:val="28"/>
          <w:lang w:eastAsia="en-US"/>
        </w:rPr>
        <w:t>jaunzuņēmumiem</w:t>
      </w:r>
      <w:proofErr w:type="spellEnd"/>
      <w:r w:rsidRPr="003F534B">
        <w:rPr>
          <w:rFonts w:eastAsia="Calibri"/>
          <w:b/>
          <w:bCs/>
          <w:sz w:val="28"/>
          <w:szCs w:val="28"/>
          <w:lang w:eastAsia="en-US"/>
        </w:rPr>
        <w:t xml:space="preserve"> pēc atbalsta saņemšanas</w:t>
      </w:r>
      <w:r w:rsidR="00A9642B" w:rsidRPr="003F534B">
        <w:rPr>
          <w:rFonts w:eastAsia="Calibri"/>
          <w:b/>
          <w:bCs/>
          <w:sz w:val="28"/>
          <w:szCs w:val="28"/>
          <w:lang w:eastAsia="en-US"/>
        </w:rPr>
        <w:t xml:space="preserve"> (skat. Attēls Nr.3). </w:t>
      </w:r>
      <w:r w:rsidR="001D7264" w:rsidRPr="003F534B">
        <w:rPr>
          <w:rFonts w:eastAsia="Calibri"/>
          <w:sz w:val="28"/>
          <w:szCs w:val="28"/>
          <w:lang w:eastAsia="en-US"/>
        </w:rPr>
        <w:t>Šī dinamika ļauj secināt, ka atbalsta pasākums ir veicinājis jaunuzņēmumu saimnieciskās darbības aktivizēšanos, tostarp ražošanas vai pakalpojumu apjoma palielināšanos, tirgus paplašināšanos un ieņēmumu pieaugumu.</w:t>
      </w:r>
    </w:p>
    <w:p w14:paraId="050C1245" w14:textId="6E01E74E" w:rsidR="00431918" w:rsidRPr="003F534B" w:rsidRDefault="00431918" w:rsidP="00431918">
      <w:pPr>
        <w:pStyle w:val="ListParagraph"/>
        <w:spacing w:before="120"/>
        <w:ind w:left="4395"/>
        <w:jc w:val="right"/>
        <w:rPr>
          <w:rFonts w:ascii="Times New Roman" w:hAnsi="Times New Roman" w:cs="Times New Roman"/>
          <w:i/>
          <w:lang w:eastAsia="en-US"/>
        </w:rPr>
      </w:pPr>
      <w:r w:rsidRPr="003F534B">
        <w:rPr>
          <w:rFonts w:ascii="Times New Roman" w:hAnsi="Times New Roman" w:cs="Times New Roman"/>
          <w:i/>
          <w:lang w:eastAsia="en-US"/>
        </w:rPr>
        <w:lastRenderedPageBreak/>
        <w:t>Attēls Nr.3</w:t>
      </w:r>
    </w:p>
    <w:p w14:paraId="12E97EE7" w14:textId="3DA44B10" w:rsidR="00431918" w:rsidRPr="003F534B" w:rsidRDefault="00431918" w:rsidP="00431918">
      <w:pPr>
        <w:spacing w:before="120"/>
        <w:ind w:firstLine="567"/>
        <w:jc w:val="right"/>
        <w:rPr>
          <w:rFonts w:eastAsia="Calibri"/>
          <w:sz w:val="28"/>
          <w:szCs w:val="28"/>
          <w:lang w:eastAsia="en-US"/>
        </w:rPr>
      </w:pPr>
      <w:r w:rsidRPr="003F534B">
        <w:rPr>
          <w:i/>
          <w:lang w:eastAsia="en-US"/>
        </w:rPr>
        <w:t>Jaunuzņēmumu apgrozījums sadalījumā pirms, pēc un atbalsta saņemšanas laikā</w:t>
      </w:r>
    </w:p>
    <w:p w14:paraId="39032671" w14:textId="6B36E589" w:rsidR="00A9642B" w:rsidRPr="003F534B" w:rsidRDefault="00431918" w:rsidP="00431918">
      <w:pPr>
        <w:spacing w:before="120"/>
        <w:ind w:firstLine="567"/>
        <w:jc w:val="center"/>
        <w:rPr>
          <w:rFonts w:eastAsia="Calibri"/>
          <w:b/>
          <w:bCs/>
          <w:sz w:val="28"/>
          <w:szCs w:val="28"/>
          <w:lang w:eastAsia="en-US"/>
        </w:rPr>
      </w:pPr>
      <w:r w:rsidRPr="003F534B">
        <w:rPr>
          <w:noProof/>
        </w:rPr>
        <w:drawing>
          <wp:inline distT="0" distB="0" distL="0" distR="0" wp14:anchorId="3410B6F3" wp14:editId="2D5FBA87">
            <wp:extent cx="5295900" cy="3185160"/>
            <wp:effectExtent l="0" t="0" r="0" b="15240"/>
            <wp:docPr id="1581887609" name="Chart 1">
              <a:extLst xmlns:a="http://schemas.openxmlformats.org/drawingml/2006/main">
                <a:ext uri="{FF2B5EF4-FFF2-40B4-BE49-F238E27FC236}">
                  <a16:creationId xmlns:a16="http://schemas.microsoft.com/office/drawing/2014/main" id="{99ED169C-1150-894A-1B30-CD6AD5C272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7831E86" w14:textId="77777777" w:rsidR="001447DB" w:rsidRPr="003F534B" w:rsidRDefault="001447DB" w:rsidP="001447DB">
      <w:pPr>
        <w:spacing w:before="120"/>
        <w:ind w:firstLine="720"/>
        <w:jc w:val="both"/>
        <w:rPr>
          <w:rFonts w:eastAsia="Calibri"/>
          <w:sz w:val="24"/>
          <w:szCs w:val="24"/>
          <w:lang w:eastAsia="en-US"/>
        </w:rPr>
      </w:pPr>
      <w:r w:rsidRPr="003F534B">
        <w:rPr>
          <w:rFonts w:eastAsia="Calibri"/>
          <w:lang w:eastAsia="en-US"/>
        </w:rPr>
        <w:t>/avots: CSP/</w:t>
      </w:r>
    </w:p>
    <w:p w14:paraId="29C96878" w14:textId="77777777" w:rsidR="001D7264" w:rsidRPr="00222171" w:rsidRDefault="001D7264" w:rsidP="00547E5A">
      <w:pPr>
        <w:spacing w:before="120"/>
        <w:ind w:firstLine="567"/>
        <w:jc w:val="both"/>
        <w:rPr>
          <w:rFonts w:eastAsia="Calibri"/>
          <w:sz w:val="28"/>
          <w:szCs w:val="28"/>
          <w:lang w:eastAsia="en-US"/>
        </w:rPr>
      </w:pPr>
      <w:r w:rsidRPr="003F534B">
        <w:rPr>
          <w:rFonts w:eastAsia="Calibri"/>
          <w:sz w:val="28"/>
          <w:szCs w:val="28"/>
          <w:lang w:eastAsia="en-US"/>
        </w:rPr>
        <w:t xml:space="preserve">Vienlaikus jāņem vērā, ka apgrozījuma pieaugumu var būt ietekmējuši arī citi faktori, tostarp vispārējā ekonomiskā situācija, nozares attīstības tendences un katra </w:t>
      </w:r>
      <w:proofErr w:type="spellStart"/>
      <w:r w:rsidRPr="003F534B">
        <w:rPr>
          <w:rFonts w:eastAsia="Calibri"/>
          <w:sz w:val="28"/>
          <w:szCs w:val="28"/>
          <w:lang w:eastAsia="en-US"/>
        </w:rPr>
        <w:t>jaunuzņēmuma</w:t>
      </w:r>
      <w:proofErr w:type="spellEnd"/>
      <w:r w:rsidRPr="003F534B">
        <w:rPr>
          <w:rFonts w:eastAsia="Calibri"/>
          <w:sz w:val="28"/>
          <w:szCs w:val="28"/>
          <w:lang w:eastAsia="en-US"/>
        </w:rPr>
        <w:t xml:space="preserve"> individuālā izaugsmes stratēģija. Tomēr kopumā konstatētie rādītāji norāda uz pozitīvu atbalsta pasākuma ietekmi uz jaunuzņēmumu finanšu sniegumu.</w:t>
      </w:r>
    </w:p>
    <w:p w14:paraId="7EFC8020" w14:textId="0F561C78" w:rsidR="006B3D81" w:rsidRPr="00222171" w:rsidRDefault="006B3D81" w:rsidP="00547E5A">
      <w:pPr>
        <w:spacing w:before="120"/>
        <w:ind w:firstLine="567"/>
        <w:jc w:val="both"/>
        <w:rPr>
          <w:rFonts w:eastAsia="Calibri"/>
          <w:sz w:val="28"/>
          <w:szCs w:val="28"/>
          <w:lang w:eastAsia="en-US"/>
        </w:rPr>
      </w:pPr>
      <w:r w:rsidRPr="00222171">
        <w:rPr>
          <w:rFonts w:eastAsia="Calibri"/>
          <w:sz w:val="28"/>
          <w:szCs w:val="28"/>
          <w:lang w:eastAsia="en-US"/>
        </w:rPr>
        <w:t xml:space="preserve">Analizējot atbalsta saņēmēju sadalījumu </w:t>
      </w:r>
      <w:r w:rsidRPr="00222171">
        <w:rPr>
          <w:rFonts w:eastAsia="Calibri"/>
          <w:b/>
          <w:bCs/>
          <w:sz w:val="28"/>
          <w:szCs w:val="28"/>
          <w:lang w:eastAsia="en-US"/>
        </w:rPr>
        <w:t>pēc saimnieciskās darbības nozarēm</w:t>
      </w:r>
      <w:r w:rsidRPr="00222171">
        <w:rPr>
          <w:rFonts w:eastAsia="Calibri"/>
          <w:sz w:val="28"/>
          <w:szCs w:val="28"/>
          <w:lang w:eastAsia="en-US"/>
        </w:rPr>
        <w:t xml:space="preserve"> (NACE kodiem), konstatējams, ka </w:t>
      </w:r>
      <w:r w:rsidRPr="00222171">
        <w:rPr>
          <w:rFonts w:eastAsia="Calibri"/>
          <w:b/>
          <w:bCs/>
          <w:sz w:val="28"/>
          <w:szCs w:val="28"/>
          <w:lang w:eastAsia="en-US"/>
        </w:rPr>
        <w:t>vislielākais īpatsvars ir informācijas un komunikācijas tehnoloģiju nozarē</w:t>
      </w:r>
      <w:r w:rsidRPr="00222171">
        <w:rPr>
          <w:rFonts w:eastAsia="Calibri"/>
          <w:sz w:val="28"/>
          <w:szCs w:val="28"/>
          <w:lang w:eastAsia="en-US"/>
        </w:rPr>
        <w:t xml:space="preserve">s. Dominējošā nozare ir </w:t>
      </w:r>
      <w:proofErr w:type="spellStart"/>
      <w:r w:rsidRPr="00222171">
        <w:rPr>
          <w:rFonts w:eastAsia="Calibri"/>
          <w:sz w:val="28"/>
          <w:szCs w:val="28"/>
          <w:lang w:eastAsia="en-US"/>
        </w:rPr>
        <w:t>datorprogrammēšana</w:t>
      </w:r>
      <w:proofErr w:type="spellEnd"/>
      <w:r w:rsidRPr="00222171">
        <w:rPr>
          <w:rFonts w:eastAsia="Calibri"/>
          <w:sz w:val="28"/>
          <w:szCs w:val="28"/>
          <w:lang w:eastAsia="en-US"/>
        </w:rPr>
        <w:t xml:space="preserve"> (NACE 6201), kurā darbojas 36 komersanti jeb </w:t>
      </w:r>
      <w:r w:rsidRPr="00222171">
        <w:rPr>
          <w:rFonts w:eastAsia="Calibri"/>
          <w:b/>
          <w:bCs/>
          <w:sz w:val="28"/>
          <w:szCs w:val="28"/>
          <w:lang w:eastAsia="en-US"/>
        </w:rPr>
        <w:t>36,7 %</w:t>
      </w:r>
      <w:r w:rsidRPr="00222171">
        <w:rPr>
          <w:rFonts w:eastAsia="Calibri"/>
          <w:sz w:val="28"/>
          <w:szCs w:val="28"/>
          <w:lang w:eastAsia="en-US"/>
        </w:rPr>
        <w:t xml:space="preserve"> no kopējā komersantu skaita. Otrs lielākais īpatsvars ir </w:t>
      </w:r>
      <w:r w:rsidRPr="00222171">
        <w:rPr>
          <w:rFonts w:eastAsia="Calibri"/>
          <w:b/>
          <w:bCs/>
          <w:sz w:val="28"/>
          <w:szCs w:val="28"/>
          <w:lang w:eastAsia="en-US"/>
        </w:rPr>
        <w:t>datu apstrādes, mitināšanas un ar to saistīto darbību nozarē (NACE 6311</w:t>
      </w:r>
      <w:r w:rsidRPr="00222171">
        <w:rPr>
          <w:rFonts w:eastAsia="Calibri"/>
          <w:sz w:val="28"/>
          <w:szCs w:val="28"/>
          <w:lang w:eastAsia="en-US"/>
        </w:rPr>
        <w:t xml:space="preserve">), ko pārstāv 11 komersanti jeb </w:t>
      </w:r>
      <w:r w:rsidRPr="00222171">
        <w:rPr>
          <w:rFonts w:eastAsia="Calibri"/>
          <w:b/>
          <w:bCs/>
          <w:sz w:val="28"/>
          <w:szCs w:val="28"/>
          <w:lang w:eastAsia="en-US"/>
        </w:rPr>
        <w:t>11,2 %</w:t>
      </w:r>
      <w:r w:rsidR="009D6832" w:rsidRPr="00222171">
        <w:rPr>
          <w:rFonts w:eastAsia="Calibri"/>
          <w:sz w:val="28"/>
          <w:szCs w:val="28"/>
          <w:lang w:eastAsia="en-US"/>
        </w:rPr>
        <w:t xml:space="preserve"> </w:t>
      </w:r>
      <w:r w:rsidR="009D6832" w:rsidRPr="00222171">
        <w:rPr>
          <w:rFonts w:eastAsia="Calibri"/>
          <w:i/>
          <w:iCs/>
          <w:sz w:val="28"/>
          <w:szCs w:val="28"/>
          <w:lang w:eastAsia="en-US"/>
        </w:rPr>
        <w:t xml:space="preserve">(skat. Attēls Nr. </w:t>
      </w:r>
      <w:r w:rsidR="00EC1E87">
        <w:rPr>
          <w:rFonts w:eastAsia="Calibri"/>
          <w:i/>
          <w:iCs/>
          <w:sz w:val="28"/>
          <w:szCs w:val="28"/>
          <w:lang w:eastAsia="en-US"/>
        </w:rPr>
        <w:t>4</w:t>
      </w:r>
      <w:r w:rsidR="009D6832" w:rsidRPr="00222171">
        <w:rPr>
          <w:rFonts w:eastAsia="Calibri"/>
          <w:i/>
          <w:iCs/>
          <w:sz w:val="28"/>
          <w:szCs w:val="28"/>
          <w:lang w:eastAsia="en-US"/>
        </w:rPr>
        <w:t>)</w:t>
      </w:r>
      <w:r w:rsidRPr="00222171">
        <w:rPr>
          <w:rFonts w:eastAsia="Calibri"/>
          <w:sz w:val="28"/>
          <w:szCs w:val="28"/>
          <w:lang w:eastAsia="en-US"/>
        </w:rPr>
        <w:t>.</w:t>
      </w:r>
    </w:p>
    <w:p w14:paraId="58A1E719" w14:textId="77777777" w:rsidR="003F534B" w:rsidRDefault="003F534B">
      <w:pPr>
        <w:rPr>
          <w:rFonts w:eastAsia="Calibri"/>
          <w:i/>
          <w:sz w:val="22"/>
          <w:szCs w:val="22"/>
          <w:lang w:eastAsia="en-US"/>
        </w:rPr>
      </w:pPr>
      <w:r>
        <w:rPr>
          <w:i/>
          <w:lang w:eastAsia="en-US"/>
        </w:rPr>
        <w:br w:type="page"/>
      </w:r>
    </w:p>
    <w:p w14:paraId="464F4F47" w14:textId="3DFAC69A" w:rsidR="009D6832" w:rsidRPr="00222171" w:rsidRDefault="009D6832" w:rsidP="00547E5A">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lastRenderedPageBreak/>
        <w:t>Attēls Nr.</w:t>
      </w:r>
      <w:r w:rsidR="00EC1E87">
        <w:rPr>
          <w:rFonts w:ascii="Times New Roman" w:hAnsi="Times New Roman" w:cs="Times New Roman"/>
          <w:i/>
          <w:lang w:eastAsia="en-US"/>
        </w:rPr>
        <w:t>4</w:t>
      </w:r>
    </w:p>
    <w:p w14:paraId="4E0389B5" w14:textId="69110E5C" w:rsidR="009D6832" w:rsidRPr="0048142A" w:rsidRDefault="009D6832" w:rsidP="00547E5A">
      <w:pPr>
        <w:pStyle w:val="ListParagraph"/>
        <w:spacing w:after="120"/>
        <w:ind w:left="4395"/>
        <w:jc w:val="right"/>
        <w:rPr>
          <w:rFonts w:ascii="Times New Roman" w:hAnsi="Times New Roman" w:cs="Times New Roman"/>
          <w:sz w:val="28"/>
          <w:szCs w:val="28"/>
          <w:lang w:eastAsia="en-US"/>
        </w:rPr>
      </w:pPr>
      <w:r w:rsidRPr="00222171">
        <w:rPr>
          <w:rFonts w:ascii="Times New Roman" w:hAnsi="Times New Roman" w:cs="Times New Roman"/>
          <w:i/>
          <w:lang w:eastAsia="en-US"/>
        </w:rPr>
        <w:t>Atbalsta saņēmēju sadalījums pēc NACE</w:t>
      </w:r>
    </w:p>
    <w:p w14:paraId="2629C315" w14:textId="1A45C8C4" w:rsidR="009D6832" w:rsidRPr="00222171" w:rsidRDefault="009D6832" w:rsidP="00547E5A">
      <w:pPr>
        <w:spacing w:before="120"/>
        <w:jc w:val="center"/>
        <w:rPr>
          <w:rFonts w:eastAsia="Calibri"/>
          <w:sz w:val="28"/>
          <w:szCs w:val="28"/>
          <w:lang w:eastAsia="en-US"/>
        </w:rPr>
      </w:pPr>
      <w:r w:rsidRPr="00222171">
        <w:rPr>
          <w:noProof/>
        </w:rPr>
        <w:drawing>
          <wp:inline distT="0" distB="0" distL="0" distR="0" wp14:anchorId="0233D6A2" wp14:editId="200F4228">
            <wp:extent cx="4815840" cy="2712720"/>
            <wp:effectExtent l="0" t="0" r="3810" b="11430"/>
            <wp:docPr id="98688134" name="Chart 1">
              <a:extLst xmlns:a="http://schemas.openxmlformats.org/drawingml/2006/main">
                <a:ext uri="{FF2B5EF4-FFF2-40B4-BE49-F238E27FC236}">
                  <a16:creationId xmlns:a16="http://schemas.microsoft.com/office/drawing/2014/main" id="{F081BEFE-AB4D-6EB3-9A02-A3624704BF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9796AF" w14:textId="77777777" w:rsidR="00942F00" w:rsidRPr="00222171" w:rsidRDefault="00942F00" w:rsidP="00F61F45">
      <w:pPr>
        <w:spacing w:before="120"/>
        <w:ind w:firstLine="720"/>
        <w:jc w:val="both"/>
        <w:rPr>
          <w:rFonts w:eastAsia="Calibri"/>
          <w:sz w:val="24"/>
          <w:szCs w:val="24"/>
          <w:lang w:eastAsia="en-US"/>
        </w:rPr>
      </w:pPr>
      <w:r w:rsidRPr="00222171">
        <w:rPr>
          <w:rFonts w:eastAsia="Calibri"/>
          <w:lang w:eastAsia="en-US"/>
        </w:rPr>
        <w:t>/avots: CSP/</w:t>
      </w:r>
    </w:p>
    <w:p w14:paraId="37CC3EF1" w14:textId="58850AF7" w:rsidR="006B3D81" w:rsidRPr="00222171" w:rsidRDefault="006B3D81" w:rsidP="00547E5A">
      <w:pPr>
        <w:spacing w:before="120"/>
        <w:ind w:firstLine="567"/>
        <w:jc w:val="both"/>
        <w:rPr>
          <w:rFonts w:eastAsia="Calibri"/>
          <w:sz w:val="28"/>
          <w:szCs w:val="28"/>
          <w:lang w:eastAsia="en-US"/>
        </w:rPr>
      </w:pPr>
      <w:r w:rsidRPr="00222171">
        <w:rPr>
          <w:rFonts w:eastAsia="Calibri"/>
          <w:sz w:val="28"/>
          <w:szCs w:val="28"/>
          <w:lang w:eastAsia="en-US"/>
        </w:rPr>
        <w:t xml:space="preserve">Būtisks </w:t>
      </w:r>
      <w:r w:rsidR="009D6832" w:rsidRPr="00222171">
        <w:rPr>
          <w:rFonts w:eastAsia="Calibri"/>
          <w:sz w:val="28"/>
          <w:szCs w:val="28"/>
          <w:lang w:eastAsia="en-US"/>
        </w:rPr>
        <w:t>atbalsta saņēmēju iedalījums</w:t>
      </w:r>
      <w:r w:rsidRPr="00222171">
        <w:rPr>
          <w:rFonts w:eastAsia="Calibri"/>
          <w:sz w:val="28"/>
          <w:szCs w:val="28"/>
          <w:lang w:eastAsia="en-US"/>
        </w:rPr>
        <w:t xml:space="preserve"> ir arī </w:t>
      </w:r>
      <w:r w:rsidRPr="00222171">
        <w:rPr>
          <w:rFonts w:eastAsia="Calibri"/>
          <w:b/>
          <w:bCs/>
          <w:sz w:val="28"/>
          <w:szCs w:val="28"/>
          <w:lang w:eastAsia="en-US"/>
        </w:rPr>
        <w:t>pētniecības un attīstības jomā</w:t>
      </w:r>
      <w:r w:rsidRPr="00222171">
        <w:rPr>
          <w:rFonts w:eastAsia="Calibri"/>
          <w:sz w:val="28"/>
          <w:szCs w:val="28"/>
          <w:lang w:eastAsia="en-US"/>
        </w:rPr>
        <w:t xml:space="preserve">, īpaši pārējā pētniecībā un eksperimentālajā izstrādē dabaszinātnēs un inženierzinātnēs (NACE 7219), kurā darbojas 5 komersanti jeb 5,1 %. Papildus tam informācijas tehnoloģiju pakalpojumu segments ir pārstāvēts arī citās nozarēs, tostarp citās informācijas tehnoloģiju un </w:t>
      </w:r>
      <w:proofErr w:type="spellStart"/>
      <w:r w:rsidRPr="00222171">
        <w:rPr>
          <w:rFonts w:eastAsia="Calibri"/>
          <w:sz w:val="28"/>
          <w:szCs w:val="28"/>
          <w:lang w:eastAsia="en-US"/>
        </w:rPr>
        <w:t>datorpakalpojumu</w:t>
      </w:r>
      <w:proofErr w:type="spellEnd"/>
      <w:r w:rsidRPr="00222171">
        <w:rPr>
          <w:rFonts w:eastAsia="Calibri"/>
          <w:sz w:val="28"/>
          <w:szCs w:val="28"/>
          <w:lang w:eastAsia="en-US"/>
        </w:rPr>
        <w:t xml:space="preserve"> darbībās (NACE 6209), kā arī tīmekļa portālu darbībā (NACE 6312).</w:t>
      </w:r>
    </w:p>
    <w:p w14:paraId="31976C02" w14:textId="77777777" w:rsidR="006B3D81" w:rsidRPr="00222171" w:rsidRDefault="006B3D81" w:rsidP="00547E5A">
      <w:pPr>
        <w:spacing w:before="120"/>
        <w:ind w:firstLine="567"/>
        <w:jc w:val="both"/>
        <w:rPr>
          <w:rFonts w:eastAsia="Calibri"/>
          <w:sz w:val="28"/>
          <w:szCs w:val="28"/>
          <w:lang w:eastAsia="en-US"/>
        </w:rPr>
      </w:pPr>
      <w:r w:rsidRPr="00222171">
        <w:rPr>
          <w:rFonts w:eastAsia="Calibri"/>
          <w:sz w:val="28"/>
          <w:szCs w:val="28"/>
          <w:lang w:eastAsia="en-US"/>
        </w:rPr>
        <w:t xml:space="preserve">Vienlaikus konstatējams, ka atbalsta saņēmēji pārstāv arī virkni citu nozaru, tostarp konsultēšanas komercdarbībā un vadībzinībās, profesionālos, zinātniskos un tehniskos pakalpojumus, </w:t>
      </w:r>
      <w:proofErr w:type="spellStart"/>
      <w:r w:rsidRPr="00222171">
        <w:rPr>
          <w:rFonts w:eastAsia="Calibri"/>
          <w:sz w:val="28"/>
          <w:szCs w:val="28"/>
          <w:lang w:eastAsia="en-US"/>
        </w:rPr>
        <w:t>inženierdarbības</w:t>
      </w:r>
      <w:proofErr w:type="spellEnd"/>
      <w:r w:rsidRPr="00222171">
        <w:rPr>
          <w:rFonts w:eastAsia="Calibri"/>
          <w:sz w:val="28"/>
          <w:szCs w:val="28"/>
          <w:lang w:eastAsia="en-US"/>
        </w:rPr>
        <w:t>, tirdzniecības, ražošanas un veselības aprūpes jomas. Šajās nozarēs komersantu skaits katrā atsevišķā NACE kodā ir neliels, tomēr to klātbūtne norāda uz atbalsta pasākuma horizontālo raksturu un spēju sasniegt plašu un daudzveidīgu jaunuzņēmumu loku.</w:t>
      </w:r>
    </w:p>
    <w:p w14:paraId="19175502" w14:textId="77777777" w:rsidR="006B3D81" w:rsidRPr="00222171" w:rsidRDefault="006B3D81" w:rsidP="00547E5A">
      <w:pPr>
        <w:spacing w:before="120"/>
        <w:ind w:firstLine="567"/>
        <w:jc w:val="both"/>
        <w:rPr>
          <w:rFonts w:eastAsia="Calibri"/>
          <w:sz w:val="28"/>
          <w:szCs w:val="28"/>
          <w:lang w:eastAsia="en-US"/>
        </w:rPr>
      </w:pPr>
      <w:r w:rsidRPr="00222171">
        <w:rPr>
          <w:rFonts w:eastAsia="Calibri"/>
          <w:sz w:val="28"/>
          <w:szCs w:val="28"/>
          <w:lang w:eastAsia="en-US"/>
        </w:rPr>
        <w:t xml:space="preserve">Kopumā nozaru sadalījums liecina, ka atbalsta pasākums </w:t>
      </w:r>
      <w:r w:rsidRPr="00222171">
        <w:rPr>
          <w:rFonts w:eastAsia="Calibri"/>
          <w:b/>
          <w:bCs/>
          <w:sz w:val="28"/>
          <w:szCs w:val="28"/>
          <w:lang w:eastAsia="en-US"/>
        </w:rPr>
        <w:t>visaktīvāk izmantots zināšanu ietilpīgās un augstas pievienotās vērtības nozarēs</w:t>
      </w:r>
      <w:r w:rsidRPr="00222171">
        <w:rPr>
          <w:rFonts w:eastAsia="Calibri"/>
          <w:sz w:val="28"/>
          <w:szCs w:val="28"/>
          <w:lang w:eastAsia="en-US"/>
        </w:rPr>
        <w:t>, īpaši informācijas tehnoloģiju un pētniecības jomā, vienlaikus nodrošinot iespēju atbalstu saņemt arī citu nozaru jaunuzņēmumiem.</w:t>
      </w:r>
    </w:p>
    <w:p w14:paraId="523F833C" w14:textId="0312A340" w:rsidR="003519C2" w:rsidRPr="00222171" w:rsidRDefault="003519C2" w:rsidP="00547E5A">
      <w:pPr>
        <w:spacing w:before="120"/>
        <w:ind w:firstLine="567"/>
        <w:jc w:val="both"/>
        <w:rPr>
          <w:rFonts w:eastAsia="Calibri"/>
          <w:sz w:val="28"/>
          <w:szCs w:val="28"/>
          <w:lang w:eastAsia="en-US"/>
        </w:rPr>
      </w:pPr>
      <w:r w:rsidRPr="00222171">
        <w:rPr>
          <w:rFonts w:eastAsia="Calibri"/>
          <w:sz w:val="28"/>
          <w:szCs w:val="28"/>
          <w:lang w:eastAsia="en-US"/>
        </w:rPr>
        <w:t xml:space="preserve">Analizējot </w:t>
      </w:r>
      <w:r w:rsidRPr="00222171">
        <w:rPr>
          <w:rFonts w:eastAsia="Calibri"/>
          <w:b/>
          <w:bCs/>
          <w:sz w:val="28"/>
          <w:szCs w:val="28"/>
          <w:lang w:eastAsia="en-US"/>
        </w:rPr>
        <w:t>darbinieku skaita dinamiku</w:t>
      </w:r>
      <w:r w:rsidRPr="00222171">
        <w:rPr>
          <w:rFonts w:eastAsia="Calibri"/>
          <w:sz w:val="28"/>
          <w:szCs w:val="28"/>
          <w:lang w:eastAsia="en-US"/>
        </w:rPr>
        <w:t xml:space="preserve"> atbalsta saņēmēju uzņēmumos, konstatējams, ka pirms atbalsta saņemšanas </w:t>
      </w:r>
      <w:r w:rsidRPr="00222171">
        <w:rPr>
          <w:rFonts w:eastAsia="Calibri"/>
          <w:b/>
          <w:bCs/>
          <w:sz w:val="28"/>
          <w:szCs w:val="28"/>
          <w:lang w:eastAsia="en-US"/>
        </w:rPr>
        <w:t>kopējais darbinieku skaits</w:t>
      </w:r>
      <w:r w:rsidRPr="00222171">
        <w:rPr>
          <w:rFonts w:eastAsia="Calibri"/>
          <w:sz w:val="28"/>
          <w:szCs w:val="28"/>
          <w:lang w:eastAsia="en-US"/>
        </w:rPr>
        <w:t xml:space="preserve"> bija </w:t>
      </w:r>
      <w:r w:rsidRPr="00222171">
        <w:rPr>
          <w:rFonts w:eastAsia="Calibri"/>
          <w:b/>
          <w:bCs/>
          <w:sz w:val="28"/>
          <w:szCs w:val="28"/>
          <w:lang w:eastAsia="en-US"/>
        </w:rPr>
        <w:t>415</w:t>
      </w:r>
      <w:r w:rsidRPr="00222171">
        <w:rPr>
          <w:rFonts w:eastAsia="Calibri"/>
          <w:sz w:val="28"/>
          <w:szCs w:val="28"/>
          <w:lang w:eastAsia="en-US"/>
        </w:rPr>
        <w:t xml:space="preserve">, savukārt pēc atbalsta piešķiršanas tas palielinājās līdz </w:t>
      </w:r>
      <w:r w:rsidRPr="00222171">
        <w:rPr>
          <w:rFonts w:eastAsia="Calibri"/>
          <w:b/>
          <w:bCs/>
          <w:sz w:val="28"/>
          <w:szCs w:val="28"/>
          <w:lang w:eastAsia="en-US"/>
        </w:rPr>
        <w:t>571</w:t>
      </w:r>
      <w:r w:rsidRPr="00222171">
        <w:rPr>
          <w:rFonts w:eastAsia="Calibri"/>
          <w:sz w:val="28"/>
          <w:szCs w:val="28"/>
          <w:lang w:eastAsia="en-US"/>
        </w:rPr>
        <w:t xml:space="preserve">. Tas nozīmē, ka darbinieku skaits pieauga par </w:t>
      </w:r>
      <w:r w:rsidRPr="00222171">
        <w:rPr>
          <w:rFonts w:eastAsia="Calibri"/>
          <w:b/>
          <w:bCs/>
          <w:sz w:val="28"/>
          <w:szCs w:val="28"/>
          <w:lang w:eastAsia="en-US"/>
        </w:rPr>
        <w:t>156 darbiniekiem</w:t>
      </w:r>
      <w:r w:rsidRPr="00222171">
        <w:rPr>
          <w:rFonts w:eastAsia="Calibri"/>
          <w:sz w:val="28"/>
          <w:szCs w:val="28"/>
          <w:lang w:eastAsia="en-US"/>
        </w:rPr>
        <w:t xml:space="preserve">, kas veido aptuveni </w:t>
      </w:r>
      <w:r w:rsidRPr="00222171">
        <w:rPr>
          <w:rFonts w:eastAsia="Calibri"/>
          <w:b/>
          <w:bCs/>
          <w:sz w:val="28"/>
          <w:szCs w:val="28"/>
          <w:lang w:eastAsia="en-US"/>
        </w:rPr>
        <w:t>37,6 % pieaugumu</w:t>
      </w:r>
      <w:r w:rsidRPr="00222171">
        <w:rPr>
          <w:rFonts w:eastAsia="Calibri"/>
          <w:sz w:val="28"/>
          <w:szCs w:val="28"/>
          <w:lang w:eastAsia="en-US"/>
        </w:rPr>
        <w:t xml:space="preserve"> salīdzinājumā ar sākotnējo līmeni</w:t>
      </w:r>
      <w:r w:rsidR="00637F05" w:rsidRPr="00222171">
        <w:rPr>
          <w:rFonts w:eastAsia="Calibri"/>
          <w:sz w:val="28"/>
          <w:szCs w:val="28"/>
          <w:lang w:eastAsia="en-US"/>
        </w:rPr>
        <w:t xml:space="preserve"> </w:t>
      </w:r>
      <w:r w:rsidR="00637F05" w:rsidRPr="00222171">
        <w:rPr>
          <w:rFonts w:eastAsia="Calibri"/>
          <w:i/>
          <w:iCs/>
          <w:sz w:val="28"/>
          <w:szCs w:val="28"/>
          <w:lang w:eastAsia="en-US"/>
        </w:rPr>
        <w:t xml:space="preserve">(skat. Attēls Nr. </w:t>
      </w:r>
      <w:r w:rsidR="00984190">
        <w:rPr>
          <w:rFonts w:eastAsia="Calibri"/>
          <w:i/>
          <w:iCs/>
          <w:sz w:val="28"/>
          <w:szCs w:val="28"/>
          <w:lang w:eastAsia="en-US"/>
        </w:rPr>
        <w:t>5</w:t>
      </w:r>
      <w:r w:rsidR="00637F05" w:rsidRPr="00222171">
        <w:rPr>
          <w:rFonts w:eastAsia="Calibri"/>
          <w:i/>
          <w:iCs/>
          <w:sz w:val="28"/>
          <w:szCs w:val="28"/>
          <w:lang w:eastAsia="en-US"/>
        </w:rPr>
        <w:t>)</w:t>
      </w:r>
      <w:r w:rsidRPr="00222171">
        <w:rPr>
          <w:rFonts w:eastAsia="Calibri"/>
          <w:sz w:val="28"/>
          <w:szCs w:val="28"/>
          <w:lang w:eastAsia="en-US"/>
        </w:rPr>
        <w:t>.</w:t>
      </w:r>
    </w:p>
    <w:p w14:paraId="3A8EEEB4" w14:textId="77777777" w:rsidR="003F534B" w:rsidRDefault="003F534B">
      <w:pPr>
        <w:rPr>
          <w:rFonts w:eastAsia="Calibri"/>
          <w:i/>
          <w:sz w:val="22"/>
          <w:szCs w:val="22"/>
          <w:lang w:eastAsia="en-US"/>
        </w:rPr>
      </w:pPr>
      <w:r>
        <w:rPr>
          <w:i/>
          <w:lang w:eastAsia="en-US"/>
        </w:rPr>
        <w:br w:type="page"/>
      </w:r>
    </w:p>
    <w:p w14:paraId="56935B24" w14:textId="74FD756E" w:rsidR="00637F05" w:rsidRPr="00222171" w:rsidRDefault="00637F05" w:rsidP="00547E5A">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lastRenderedPageBreak/>
        <w:t>Attēls Nr.</w:t>
      </w:r>
      <w:r w:rsidR="00984190">
        <w:rPr>
          <w:rFonts w:ascii="Times New Roman" w:hAnsi="Times New Roman" w:cs="Times New Roman"/>
          <w:i/>
          <w:lang w:eastAsia="en-US"/>
        </w:rPr>
        <w:t>5</w:t>
      </w:r>
    </w:p>
    <w:p w14:paraId="2C80719D" w14:textId="6E1C5C60" w:rsidR="00637F05" w:rsidRPr="00222171" w:rsidRDefault="00637F05" w:rsidP="00547E5A">
      <w:pPr>
        <w:ind w:firstLine="567"/>
        <w:jc w:val="right"/>
        <w:rPr>
          <w:rFonts w:eastAsia="Calibri"/>
          <w:sz w:val="28"/>
          <w:szCs w:val="28"/>
          <w:lang w:eastAsia="en-US"/>
        </w:rPr>
      </w:pPr>
      <w:r w:rsidRPr="00222171">
        <w:rPr>
          <w:i/>
          <w:lang w:eastAsia="en-US"/>
        </w:rPr>
        <w:t>Atbalsta saņēmēju sadalījums pēc NACE</w:t>
      </w:r>
    </w:p>
    <w:p w14:paraId="78DF716A" w14:textId="111B039B" w:rsidR="003519C2" w:rsidRPr="00222171" w:rsidRDefault="00637F05" w:rsidP="00547E5A">
      <w:pPr>
        <w:spacing w:before="120"/>
        <w:jc w:val="center"/>
        <w:rPr>
          <w:rFonts w:eastAsia="Calibri"/>
          <w:sz w:val="28"/>
          <w:szCs w:val="28"/>
          <w:lang w:eastAsia="en-US"/>
        </w:rPr>
      </w:pPr>
      <w:r w:rsidRPr="00222171">
        <w:rPr>
          <w:noProof/>
        </w:rPr>
        <w:drawing>
          <wp:inline distT="0" distB="0" distL="0" distR="0" wp14:anchorId="5465F9B2" wp14:editId="683FF4A2">
            <wp:extent cx="3971925" cy="2462213"/>
            <wp:effectExtent l="0" t="0" r="9525" b="14605"/>
            <wp:docPr id="662400855" name="Chart 1">
              <a:extLst xmlns:a="http://schemas.openxmlformats.org/drawingml/2006/main">
                <a:ext uri="{FF2B5EF4-FFF2-40B4-BE49-F238E27FC236}">
                  <a16:creationId xmlns:a16="http://schemas.microsoft.com/office/drawing/2014/main" id="{EABE4621-B062-F920-2C45-DFB5E4063B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8F68163" w14:textId="77777777" w:rsidR="00942F00" w:rsidRPr="00222171" w:rsidRDefault="00942F00" w:rsidP="00F61F45">
      <w:pPr>
        <w:spacing w:before="120"/>
        <w:ind w:firstLine="720"/>
        <w:jc w:val="both"/>
        <w:rPr>
          <w:rFonts w:eastAsia="Calibri"/>
          <w:sz w:val="24"/>
          <w:szCs w:val="24"/>
          <w:lang w:eastAsia="en-US"/>
        </w:rPr>
      </w:pPr>
      <w:r w:rsidRPr="00222171">
        <w:rPr>
          <w:rFonts w:eastAsia="Calibri"/>
          <w:lang w:eastAsia="en-US"/>
        </w:rPr>
        <w:t>/avots: CSP/</w:t>
      </w:r>
    </w:p>
    <w:p w14:paraId="699A6EEF" w14:textId="3F4BE7B4" w:rsidR="003519C2" w:rsidRPr="00222171" w:rsidRDefault="003519C2" w:rsidP="00547E5A">
      <w:pPr>
        <w:spacing w:before="120"/>
        <w:ind w:firstLine="567"/>
        <w:jc w:val="both"/>
        <w:rPr>
          <w:rFonts w:eastAsia="Calibri"/>
          <w:sz w:val="28"/>
          <w:szCs w:val="28"/>
          <w:lang w:eastAsia="en-US"/>
        </w:rPr>
      </w:pPr>
      <w:r w:rsidRPr="00222171">
        <w:rPr>
          <w:rFonts w:eastAsia="Calibri"/>
          <w:sz w:val="28"/>
          <w:szCs w:val="28"/>
          <w:lang w:eastAsia="en-US"/>
        </w:rPr>
        <w:t xml:space="preserve">Šis būtiskais darbinieku skaita pieaugums norāda, ka atbalsta pasākums ir veicinājis uzņēmumu spēju paplašināt darbību un palielināt nodarbinātību. Pieaugums var būt saistīts gan ar ražošanas vai pakalpojumu apjoma palielināšanos, gan ar jaunu projektu īstenošanu un uzņēmumu attīstības plāniem. Līdz ar to redzams, ka atbalsta </w:t>
      </w:r>
      <w:r w:rsidRPr="00222171">
        <w:rPr>
          <w:rFonts w:eastAsia="Calibri"/>
          <w:b/>
          <w:bCs/>
          <w:sz w:val="28"/>
          <w:szCs w:val="28"/>
          <w:lang w:eastAsia="en-US"/>
        </w:rPr>
        <w:t>programma ne tikai veicina finanšu stabilitāti, bet arī atbalsta darbvietu radīšanu un uzņēmumu izaugsmi</w:t>
      </w:r>
      <w:r w:rsidRPr="00222171">
        <w:rPr>
          <w:rFonts w:eastAsia="Calibri"/>
          <w:sz w:val="28"/>
          <w:szCs w:val="28"/>
          <w:lang w:eastAsia="en-US"/>
        </w:rPr>
        <w:t>.</w:t>
      </w:r>
      <w:r w:rsidR="00EF1EA7" w:rsidRPr="00222171">
        <w:rPr>
          <w:rFonts w:eastAsia="Calibri"/>
          <w:sz w:val="28"/>
          <w:szCs w:val="28"/>
          <w:lang w:eastAsia="en-US"/>
        </w:rPr>
        <w:t xml:space="preserve"> </w:t>
      </w:r>
      <w:r w:rsidR="00BE3557" w:rsidRPr="00222171">
        <w:rPr>
          <w:rFonts w:eastAsia="Calibri"/>
          <w:sz w:val="28"/>
          <w:szCs w:val="28"/>
          <w:lang w:eastAsia="en-US"/>
        </w:rPr>
        <w:t xml:space="preserve">Vienlaikus </w:t>
      </w:r>
      <w:r w:rsidR="00022278" w:rsidRPr="00222171">
        <w:rPr>
          <w:rFonts w:eastAsia="Calibri"/>
          <w:sz w:val="28"/>
          <w:szCs w:val="28"/>
          <w:lang w:eastAsia="en-US"/>
        </w:rPr>
        <w:t>vērtējot</w:t>
      </w:r>
      <w:r w:rsidR="005C0E19" w:rsidRPr="00222171">
        <w:rPr>
          <w:rFonts w:eastAsia="Calibri"/>
          <w:sz w:val="28"/>
          <w:szCs w:val="28"/>
          <w:lang w:eastAsia="en-US"/>
        </w:rPr>
        <w:t xml:space="preserve"> augsti kvalificēto darbinieku skaitu (kopumā piesaistītas 45 personas) </w:t>
      </w:r>
      <w:r w:rsidR="00BE3557" w:rsidRPr="00222171">
        <w:rPr>
          <w:rFonts w:eastAsia="Calibri"/>
          <w:sz w:val="28"/>
          <w:szCs w:val="28"/>
          <w:lang w:eastAsia="en-US"/>
        </w:rPr>
        <w:t xml:space="preserve">vērojama tendence, ka pēdējos </w:t>
      </w:r>
      <w:r w:rsidR="00896984" w:rsidRPr="00222171">
        <w:rPr>
          <w:rFonts w:eastAsia="Calibri"/>
          <w:sz w:val="28"/>
          <w:szCs w:val="28"/>
          <w:lang w:eastAsia="en-US"/>
        </w:rPr>
        <w:t>divos</w:t>
      </w:r>
      <w:r w:rsidR="00CC0656" w:rsidRPr="00222171">
        <w:rPr>
          <w:rFonts w:eastAsia="Calibri"/>
          <w:sz w:val="28"/>
          <w:szCs w:val="28"/>
          <w:lang w:eastAsia="en-US"/>
        </w:rPr>
        <w:t xml:space="preserve"> </w:t>
      </w:r>
      <w:r w:rsidR="00BE3557" w:rsidRPr="00222171">
        <w:rPr>
          <w:rFonts w:eastAsia="Calibri"/>
          <w:sz w:val="28"/>
          <w:szCs w:val="28"/>
          <w:lang w:eastAsia="en-US"/>
        </w:rPr>
        <w:t>gados augsti kvalificēta darbinieku piesaiste</w:t>
      </w:r>
      <w:r w:rsidR="004748FE" w:rsidRPr="00222171">
        <w:rPr>
          <w:rFonts w:eastAsia="Calibri"/>
          <w:sz w:val="28"/>
          <w:szCs w:val="28"/>
          <w:lang w:eastAsia="en-US"/>
        </w:rPr>
        <w:t xml:space="preserve"> pamatā notiek </w:t>
      </w:r>
      <w:r w:rsidR="005C0E19" w:rsidRPr="00222171">
        <w:rPr>
          <w:rFonts w:eastAsia="Calibri"/>
          <w:sz w:val="28"/>
          <w:szCs w:val="28"/>
          <w:lang w:eastAsia="en-US"/>
        </w:rPr>
        <w:t xml:space="preserve">tikai </w:t>
      </w:r>
      <w:r w:rsidR="00896984" w:rsidRPr="00222171">
        <w:rPr>
          <w:rFonts w:eastAsia="Calibri"/>
          <w:sz w:val="28"/>
          <w:szCs w:val="28"/>
          <w:lang w:eastAsia="en-US"/>
        </w:rPr>
        <w:t xml:space="preserve">no </w:t>
      </w:r>
      <w:r w:rsidR="004748FE" w:rsidRPr="00222171">
        <w:rPr>
          <w:rFonts w:eastAsia="Calibri"/>
          <w:sz w:val="28"/>
          <w:szCs w:val="28"/>
          <w:lang w:eastAsia="en-US"/>
        </w:rPr>
        <w:t xml:space="preserve">Latvijas, iepriekš gan no ES dalībvalstīm, gan </w:t>
      </w:r>
      <w:r w:rsidR="004B2CBE" w:rsidRPr="00222171">
        <w:rPr>
          <w:rFonts w:eastAsia="Calibri"/>
          <w:sz w:val="28"/>
          <w:szCs w:val="28"/>
          <w:lang w:eastAsia="en-US"/>
        </w:rPr>
        <w:t xml:space="preserve">no </w:t>
      </w:r>
      <w:r w:rsidR="004F37B4" w:rsidRPr="00222171">
        <w:rPr>
          <w:rFonts w:eastAsia="Calibri"/>
          <w:sz w:val="28"/>
          <w:szCs w:val="28"/>
          <w:lang w:eastAsia="en-US"/>
        </w:rPr>
        <w:t>Tuv</w:t>
      </w:r>
      <w:r w:rsidR="009B7755" w:rsidRPr="00222171">
        <w:rPr>
          <w:rFonts w:eastAsia="Calibri"/>
          <w:sz w:val="28"/>
          <w:szCs w:val="28"/>
          <w:lang w:eastAsia="en-US"/>
        </w:rPr>
        <w:t>o</w:t>
      </w:r>
      <w:r w:rsidR="004F37B4" w:rsidRPr="00222171">
        <w:rPr>
          <w:rFonts w:eastAsia="Calibri"/>
          <w:sz w:val="28"/>
          <w:szCs w:val="28"/>
          <w:lang w:eastAsia="en-US"/>
        </w:rPr>
        <w:t xml:space="preserve"> Austrum</w:t>
      </w:r>
      <w:r w:rsidR="009B7755" w:rsidRPr="00222171">
        <w:rPr>
          <w:rFonts w:eastAsia="Calibri"/>
          <w:sz w:val="28"/>
          <w:szCs w:val="28"/>
          <w:lang w:eastAsia="en-US"/>
        </w:rPr>
        <w:t>u</w:t>
      </w:r>
      <w:r w:rsidR="002279DE" w:rsidRPr="00222171">
        <w:rPr>
          <w:rFonts w:eastAsia="Calibri"/>
          <w:sz w:val="28"/>
          <w:szCs w:val="28"/>
          <w:lang w:eastAsia="en-US"/>
        </w:rPr>
        <w:t xml:space="preserve"> valstīm.</w:t>
      </w:r>
    </w:p>
    <w:p w14:paraId="0D770A7D" w14:textId="2E179E6A" w:rsidR="00375BF7" w:rsidRPr="00222171" w:rsidRDefault="00375BF7" w:rsidP="00547E5A">
      <w:pPr>
        <w:spacing w:before="120"/>
        <w:ind w:firstLine="567"/>
        <w:jc w:val="both"/>
        <w:rPr>
          <w:rFonts w:eastAsia="Calibri"/>
          <w:sz w:val="28"/>
          <w:szCs w:val="28"/>
          <w:lang w:eastAsia="en-US"/>
        </w:rPr>
      </w:pPr>
      <w:r w:rsidRPr="00222171">
        <w:rPr>
          <w:rFonts w:eastAsia="Calibri"/>
          <w:sz w:val="28"/>
          <w:szCs w:val="28"/>
          <w:lang w:eastAsia="en-US"/>
        </w:rPr>
        <w:t xml:space="preserve">LIAA pēc noslēguma maksājuma pieprasījuma iesniegšanas aicina </w:t>
      </w:r>
      <w:proofErr w:type="spellStart"/>
      <w:r w:rsidRPr="00222171">
        <w:rPr>
          <w:rFonts w:eastAsia="Calibri"/>
          <w:sz w:val="28"/>
          <w:szCs w:val="28"/>
          <w:lang w:eastAsia="en-US"/>
        </w:rPr>
        <w:t>jaunuzņēmumus</w:t>
      </w:r>
      <w:proofErr w:type="spellEnd"/>
      <w:r w:rsidRPr="00222171">
        <w:rPr>
          <w:rFonts w:eastAsia="Calibri"/>
          <w:sz w:val="28"/>
          <w:szCs w:val="28"/>
          <w:lang w:eastAsia="en-US"/>
        </w:rPr>
        <w:t xml:space="preserve"> aizpildīt anketu, lai varētu analizēt atbalsta ietekmi uz komersantu. 2024. gadā anketu ir aizpildījuši 9 jaunuzņēmumi</w:t>
      </w:r>
      <w:r w:rsidR="00B73D59" w:rsidRPr="00222171">
        <w:rPr>
          <w:rFonts w:eastAsia="Calibri"/>
          <w:sz w:val="28"/>
          <w:szCs w:val="28"/>
          <w:lang w:eastAsia="en-US"/>
        </w:rPr>
        <w:t xml:space="preserve"> (2025.gada dati vēl nav pieejami)</w:t>
      </w:r>
      <w:r w:rsidRPr="00222171">
        <w:rPr>
          <w:rFonts w:eastAsia="Calibri"/>
          <w:sz w:val="28"/>
          <w:szCs w:val="28"/>
          <w:lang w:eastAsia="en-US"/>
        </w:rPr>
        <w:t xml:space="preserve">. Izvērtējot noslēguma aptaujā iesniegtos datus, konstatējams, ka analizētie uzņēmumiem būtiski novērojama saimnieciskās darbības aktivitāte un izaugsmes potenciāls, īpaši eksporta, apgrozījuma un investīciju piesaistes jomā. </w:t>
      </w:r>
    </w:p>
    <w:p w14:paraId="2ADA06FF" w14:textId="5E04BCF4" w:rsidR="00375BF7" w:rsidRPr="00222171" w:rsidRDefault="00375BF7" w:rsidP="00547E5A">
      <w:pPr>
        <w:spacing w:before="120"/>
        <w:ind w:firstLine="567"/>
        <w:jc w:val="both"/>
        <w:rPr>
          <w:rFonts w:eastAsia="Calibri"/>
          <w:sz w:val="28"/>
          <w:szCs w:val="28"/>
          <w:lang w:eastAsia="en-US"/>
        </w:rPr>
      </w:pPr>
      <w:r w:rsidRPr="00222171">
        <w:rPr>
          <w:rFonts w:eastAsia="Calibri"/>
          <w:sz w:val="28"/>
          <w:szCs w:val="28"/>
          <w:lang w:eastAsia="en-US"/>
        </w:rPr>
        <w:t xml:space="preserve">Lielākajai daļai respondentu </w:t>
      </w:r>
      <w:r w:rsidRPr="00222171">
        <w:rPr>
          <w:rFonts w:eastAsia="Calibri"/>
          <w:b/>
          <w:bCs/>
          <w:sz w:val="28"/>
          <w:szCs w:val="28"/>
          <w:lang w:eastAsia="en-US"/>
        </w:rPr>
        <w:t>ir esoši eksporta tirgi,</w:t>
      </w:r>
      <w:r w:rsidRPr="00222171">
        <w:rPr>
          <w:rFonts w:eastAsia="Calibri"/>
          <w:sz w:val="28"/>
          <w:szCs w:val="28"/>
          <w:lang w:eastAsia="en-US"/>
        </w:rPr>
        <w:t xml:space="preserve"> un vairāki uzņēmumi </w:t>
      </w:r>
      <w:r w:rsidRPr="00222171">
        <w:rPr>
          <w:rFonts w:eastAsia="Calibri"/>
          <w:b/>
          <w:bCs/>
          <w:sz w:val="28"/>
          <w:szCs w:val="28"/>
          <w:lang w:eastAsia="en-US"/>
        </w:rPr>
        <w:t xml:space="preserve">eksportē ievērojamu daļu </w:t>
      </w:r>
      <w:r w:rsidR="000F6AEE" w:rsidRPr="00222171">
        <w:rPr>
          <w:rFonts w:eastAsia="Calibri"/>
          <w:b/>
          <w:bCs/>
          <w:sz w:val="28"/>
          <w:szCs w:val="28"/>
          <w:lang w:eastAsia="en-US"/>
        </w:rPr>
        <w:t xml:space="preserve"> (</w:t>
      </w:r>
      <w:r w:rsidR="00161DA6" w:rsidRPr="00222171">
        <w:rPr>
          <w:rFonts w:eastAsia="Calibri"/>
          <w:b/>
          <w:bCs/>
          <w:sz w:val="28"/>
          <w:szCs w:val="28"/>
          <w:lang w:eastAsia="en-US"/>
        </w:rPr>
        <w:t xml:space="preserve">40-60 %) </w:t>
      </w:r>
      <w:r w:rsidRPr="00222171">
        <w:rPr>
          <w:rFonts w:eastAsia="Calibri"/>
          <w:b/>
          <w:bCs/>
          <w:sz w:val="28"/>
          <w:szCs w:val="28"/>
          <w:lang w:eastAsia="en-US"/>
        </w:rPr>
        <w:t>no sava apgrozījuma</w:t>
      </w:r>
      <w:r w:rsidRPr="00222171">
        <w:rPr>
          <w:rFonts w:eastAsia="Calibri"/>
          <w:sz w:val="28"/>
          <w:szCs w:val="28"/>
          <w:lang w:eastAsia="en-US"/>
        </w:rPr>
        <w:t xml:space="preserve">, tostarp uz ASV, ES valstīm, Tuvajiem Austrumiem un citām ārpus Latvijas esošām valstīm. Atsevišķos gadījumos </w:t>
      </w:r>
      <w:r w:rsidRPr="00222171">
        <w:rPr>
          <w:rFonts w:eastAsia="Calibri"/>
          <w:b/>
          <w:bCs/>
          <w:sz w:val="28"/>
          <w:szCs w:val="28"/>
          <w:lang w:eastAsia="en-US"/>
        </w:rPr>
        <w:t>eksporta apjoms veido gandrīz visu uzņēmuma neto apgrozījumu</w:t>
      </w:r>
      <w:r w:rsidRPr="00222171">
        <w:rPr>
          <w:rFonts w:eastAsia="Calibri"/>
          <w:sz w:val="28"/>
          <w:szCs w:val="28"/>
          <w:lang w:eastAsia="en-US"/>
        </w:rPr>
        <w:t>, kas apliecina augstu starptautisko konkurētspēju. Vienlaikus daļa uzņēmumu vēl tikai plāno eksporta uzsākšanu vai mērķa tirgu apgūšanu, kas liecina par atšķirīgu internacionalizācijas gatavības līmeni.</w:t>
      </w:r>
    </w:p>
    <w:p w14:paraId="7D09AFE8" w14:textId="0C02798E" w:rsidR="00A508B3" w:rsidRDefault="00A508B3" w:rsidP="00C07FC9">
      <w:pPr>
        <w:spacing w:before="120"/>
        <w:ind w:firstLine="567"/>
        <w:jc w:val="both"/>
        <w:rPr>
          <w:rFonts w:eastAsia="Calibri"/>
          <w:i/>
          <w:iCs/>
          <w:sz w:val="28"/>
          <w:szCs w:val="28"/>
          <w:lang w:eastAsia="en-US"/>
        </w:rPr>
      </w:pPr>
      <w:r w:rsidRPr="00A508B3">
        <w:rPr>
          <w:rFonts w:eastAsia="Calibri"/>
          <w:sz w:val="28"/>
          <w:szCs w:val="28"/>
          <w:lang w:eastAsia="en-US"/>
        </w:rPr>
        <w:t>Vērtējot jaunuzņēmumu nomaksāto nodokļu apjom</w:t>
      </w:r>
      <w:r>
        <w:rPr>
          <w:rFonts w:eastAsia="Calibri"/>
          <w:sz w:val="28"/>
          <w:szCs w:val="28"/>
          <w:lang w:eastAsia="en-US"/>
        </w:rPr>
        <w:t>u</w:t>
      </w:r>
      <w:r w:rsidRPr="00A508B3">
        <w:rPr>
          <w:rFonts w:eastAsia="Calibri"/>
          <w:sz w:val="28"/>
          <w:szCs w:val="28"/>
          <w:lang w:eastAsia="en-US"/>
        </w:rPr>
        <w:t xml:space="preserve"> pārskata periodā</w:t>
      </w:r>
      <w:r>
        <w:rPr>
          <w:rFonts w:eastAsia="Calibri"/>
          <w:sz w:val="28"/>
          <w:szCs w:val="28"/>
          <w:lang w:eastAsia="en-US"/>
        </w:rPr>
        <w:t xml:space="preserve">, pēc Lursoft pieejamās informācijas var secināt, ka </w:t>
      </w:r>
      <w:r w:rsidRPr="00A508B3">
        <w:rPr>
          <w:rFonts w:eastAsia="Calibri"/>
          <w:sz w:val="28"/>
          <w:szCs w:val="28"/>
          <w:lang w:eastAsia="en-US"/>
        </w:rPr>
        <w:t>atbalsta saņēmēji sniedz arī tiešu fiskālu pienesumu valsts budžetam. Kopumā jaunuzņēmumi, k</w:t>
      </w:r>
      <w:r>
        <w:rPr>
          <w:rFonts w:eastAsia="Calibri"/>
          <w:sz w:val="28"/>
          <w:szCs w:val="28"/>
          <w:lang w:eastAsia="en-US"/>
        </w:rPr>
        <w:t xml:space="preserve">as saņēmuši </w:t>
      </w:r>
      <w:r w:rsidRPr="0048142A">
        <w:rPr>
          <w:rFonts w:eastAsia="Calibri"/>
          <w:sz w:val="28"/>
          <w:szCs w:val="28"/>
          <w:lang w:eastAsia="en-US"/>
        </w:rPr>
        <w:t>atbal</w:t>
      </w:r>
      <w:r w:rsidR="00357DAB" w:rsidRPr="0048142A">
        <w:rPr>
          <w:rFonts w:eastAsia="Calibri"/>
          <w:sz w:val="28"/>
          <w:szCs w:val="28"/>
          <w:lang w:eastAsia="en-US"/>
        </w:rPr>
        <w:t>s</w:t>
      </w:r>
      <w:r w:rsidRPr="0048142A">
        <w:rPr>
          <w:rFonts w:eastAsia="Calibri"/>
          <w:sz w:val="28"/>
          <w:szCs w:val="28"/>
          <w:lang w:eastAsia="en-US"/>
        </w:rPr>
        <w:t>tu</w:t>
      </w:r>
      <w:r w:rsidRPr="00A508B3">
        <w:rPr>
          <w:rFonts w:eastAsia="Calibri"/>
          <w:sz w:val="28"/>
          <w:szCs w:val="28"/>
          <w:lang w:eastAsia="en-US"/>
        </w:rPr>
        <w:t xml:space="preserve">, norāda, ka nodokļu maksājumi valsts kopbudžetā no atbalsta saņemšanas sākuma līdz 2025. gadam sasniedz </w:t>
      </w:r>
      <w:r w:rsidRPr="00A508B3">
        <w:rPr>
          <w:rFonts w:eastAsia="Calibri"/>
          <w:b/>
          <w:bCs/>
          <w:sz w:val="28"/>
          <w:szCs w:val="28"/>
          <w:lang w:eastAsia="en-US"/>
        </w:rPr>
        <w:t>34,55 milj. EUR</w:t>
      </w:r>
      <w:r>
        <w:rPr>
          <w:rFonts w:eastAsia="Calibri"/>
          <w:b/>
          <w:bCs/>
          <w:sz w:val="28"/>
          <w:szCs w:val="28"/>
          <w:lang w:eastAsia="en-US"/>
        </w:rPr>
        <w:t xml:space="preserve"> </w:t>
      </w:r>
      <w:r w:rsidRPr="00A508B3">
        <w:rPr>
          <w:rFonts w:eastAsia="Calibri"/>
          <w:i/>
          <w:iCs/>
          <w:sz w:val="28"/>
          <w:szCs w:val="28"/>
          <w:lang w:eastAsia="en-US"/>
        </w:rPr>
        <w:t xml:space="preserve">(skat. Attēls Nr. </w:t>
      </w:r>
      <w:r w:rsidR="00984190">
        <w:rPr>
          <w:rFonts w:eastAsia="Calibri"/>
          <w:i/>
          <w:iCs/>
          <w:sz w:val="28"/>
          <w:szCs w:val="28"/>
          <w:lang w:eastAsia="en-US"/>
        </w:rPr>
        <w:t>6</w:t>
      </w:r>
      <w:r w:rsidRPr="00A508B3">
        <w:rPr>
          <w:rFonts w:eastAsia="Calibri"/>
          <w:i/>
          <w:iCs/>
          <w:sz w:val="28"/>
          <w:szCs w:val="28"/>
          <w:lang w:eastAsia="en-US"/>
        </w:rPr>
        <w:t xml:space="preserve">). </w:t>
      </w:r>
    </w:p>
    <w:p w14:paraId="08FBABD6" w14:textId="55FDFF7F" w:rsidR="00A508B3" w:rsidRPr="00222171" w:rsidRDefault="00A508B3" w:rsidP="00A508B3">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lastRenderedPageBreak/>
        <w:t>Attēls Nr.</w:t>
      </w:r>
      <w:r w:rsidR="00984190">
        <w:rPr>
          <w:rFonts w:ascii="Times New Roman" w:hAnsi="Times New Roman" w:cs="Times New Roman"/>
          <w:i/>
          <w:lang w:eastAsia="en-US"/>
        </w:rPr>
        <w:t>6</w:t>
      </w:r>
    </w:p>
    <w:p w14:paraId="39FBF54D" w14:textId="64E2DE6A" w:rsidR="00A508B3" w:rsidRPr="00222171" w:rsidRDefault="00A508B3" w:rsidP="00A508B3">
      <w:pPr>
        <w:ind w:firstLine="567"/>
        <w:jc w:val="right"/>
        <w:rPr>
          <w:rFonts w:eastAsia="Calibri"/>
          <w:sz w:val="28"/>
          <w:szCs w:val="28"/>
          <w:lang w:eastAsia="en-US"/>
        </w:rPr>
      </w:pPr>
      <w:r>
        <w:rPr>
          <w:i/>
          <w:lang w:eastAsia="en-US"/>
        </w:rPr>
        <w:t>Kopējie maksājumi val</w:t>
      </w:r>
      <w:r w:rsidR="00D40451">
        <w:rPr>
          <w:i/>
          <w:lang w:eastAsia="en-US"/>
        </w:rPr>
        <w:t>sts kopbudžetā</w:t>
      </w:r>
      <w:r w:rsidR="00F777DD">
        <w:rPr>
          <w:i/>
          <w:lang w:eastAsia="en-US"/>
        </w:rPr>
        <w:t xml:space="preserve"> sadalījumā pa gadiem</w:t>
      </w:r>
      <w:r>
        <w:rPr>
          <w:i/>
          <w:lang w:eastAsia="en-US"/>
        </w:rPr>
        <w:t xml:space="preserve"> </w:t>
      </w:r>
    </w:p>
    <w:p w14:paraId="28EF539E" w14:textId="1D32EB40" w:rsidR="00A508B3" w:rsidRDefault="00FA4C1B" w:rsidP="00F777DD">
      <w:pPr>
        <w:spacing w:before="120"/>
        <w:ind w:firstLine="567"/>
        <w:jc w:val="center"/>
        <w:rPr>
          <w:rFonts w:eastAsia="Calibri"/>
          <w:i/>
          <w:iCs/>
          <w:sz w:val="28"/>
          <w:szCs w:val="28"/>
          <w:lang w:eastAsia="en-US"/>
        </w:rPr>
      </w:pPr>
      <w:r>
        <w:rPr>
          <w:noProof/>
        </w:rPr>
        <w:drawing>
          <wp:inline distT="0" distB="0" distL="0" distR="0" wp14:anchorId="4577A588" wp14:editId="4E9BA1B1">
            <wp:extent cx="4953000" cy="2724150"/>
            <wp:effectExtent l="0" t="0" r="0" b="0"/>
            <wp:docPr id="1217794377" name="Chart 1">
              <a:extLst xmlns:a="http://schemas.openxmlformats.org/drawingml/2006/main">
                <a:ext uri="{FF2B5EF4-FFF2-40B4-BE49-F238E27FC236}">
                  <a16:creationId xmlns:a16="http://schemas.microsoft.com/office/drawing/2014/main" id="{34868A47-B17B-CB1F-F45F-E6910C6289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2CB9C02" w14:textId="4CD5B7B1" w:rsidR="00F777DD" w:rsidRPr="00F777DD" w:rsidRDefault="00F777DD" w:rsidP="00F61F45">
      <w:pPr>
        <w:spacing w:before="120"/>
        <w:ind w:firstLine="720"/>
        <w:jc w:val="both"/>
        <w:rPr>
          <w:rFonts w:eastAsia="Calibri"/>
          <w:sz w:val="24"/>
          <w:szCs w:val="24"/>
          <w:lang w:eastAsia="en-US"/>
        </w:rPr>
      </w:pPr>
      <w:r w:rsidRPr="00222171">
        <w:rPr>
          <w:rFonts w:eastAsia="Calibri"/>
          <w:lang w:eastAsia="en-US"/>
        </w:rPr>
        <w:t xml:space="preserve">/avots: </w:t>
      </w:r>
      <w:r w:rsidR="00017545" w:rsidRPr="0048142A">
        <w:rPr>
          <w:rFonts w:eastAsia="Calibri"/>
          <w:lang w:eastAsia="en-US"/>
        </w:rPr>
        <w:t>CSP</w:t>
      </w:r>
      <w:r w:rsidR="00017545" w:rsidRPr="0048142A" w:rsidDel="00017545">
        <w:rPr>
          <w:rFonts w:eastAsia="Calibri"/>
          <w:lang w:eastAsia="en-US"/>
        </w:rPr>
        <w:t xml:space="preserve"> </w:t>
      </w:r>
      <w:r w:rsidRPr="00222171">
        <w:rPr>
          <w:rFonts w:eastAsia="Calibri"/>
          <w:lang w:eastAsia="en-US"/>
        </w:rPr>
        <w:t>/</w:t>
      </w:r>
    </w:p>
    <w:p w14:paraId="3719EC23" w14:textId="77777777" w:rsidR="004C42B7" w:rsidRPr="0048142A" w:rsidRDefault="00A508B3" w:rsidP="00FA4C1B">
      <w:pPr>
        <w:spacing w:before="120"/>
        <w:ind w:firstLine="720"/>
        <w:jc w:val="both"/>
        <w:rPr>
          <w:sz w:val="28"/>
          <w:szCs w:val="28"/>
          <w:lang w:eastAsia="en-US"/>
        </w:rPr>
      </w:pPr>
      <w:r w:rsidRPr="00A508B3">
        <w:rPr>
          <w:sz w:val="28"/>
          <w:szCs w:val="28"/>
          <w:lang w:eastAsia="en-US"/>
        </w:rPr>
        <w:t xml:space="preserve">No </w:t>
      </w:r>
      <w:r w:rsidR="004C42B7" w:rsidRPr="0048142A">
        <w:rPr>
          <w:sz w:val="28"/>
          <w:szCs w:val="28"/>
          <w:lang w:eastAsia="en-US"/>
        </w:rPr>
        <w:t>tiem 10,9 </w:t>
      </w:r>
      <w:r w:rsidRPr="00A508B3">
        <w:rPr>
          <w:sz w:val="28"/>
          <w:szCs w:val="28"/>
          <w:lang w:eastAsia="en-US"/>
        </w:rPr>
        <w:t>milj.</w:t>
      </w:r>
      <w:r w:rsidR="004C42B7" w:rsidRPr="0048142A">
        <w:rPr>
          <w:sz w:val="28"/>
          <w:szCs w:val="28"/>
          <w:lang w:eastAsia="en-US"/>
        </w:rPr>
        <w:t xml:space="preserve"> EUR bija iedzīvotāju ienākuma nodoklis, 21,9 milj. EUR bija valsts sociālās apdrošināšanas obligātās iemaksas un 1,8 milj. EUR bija pārējie nodokļi (PVN, UIN u.c. maksājumi). </w:t>
      </w:r>
    </w:p>
    <w:p w14:paraId="1EDD1F83" w14:textId="7D0B0EE9" w:rsidR="00D761BF" w:rsidRPr="0048142A" w:rsidRDefault="00A508B3" w:rsidP="00FA4C1B">
      <w:pPr>
        <w:spacing w:before="120"/>
        <w:ind w:firstLine="720"/>
        <w:jc w:val="both"/>
        <w:rPr>
          <w:rFonts w:eastAsia="Calibri"/>
          <w:sz w:val="28"/>
          <w:szCs w:val="28"/>
          <w:lang w:eastAsia="en-US"/>
        </w:rPr>
      </w:pPr>
      <w:r w:rsidRPr="0048142A">
        <w:rPr>
          <w:rFonts w:eastAsia="Calibri"/>
          <w:sz w:val="28"/>
          <w:szCs w:val="28"/>
          <w:lang w:eastAsia="en-US"/>
        </w:rPr>
        <w:t xml:space="preserve">No </w:t>
      </w:r>
      <w:r w:rsidR="00D423A5" w:rsidRPr="0048142A">
        <w:rPr>
          <w:rFonts w:eastAsia="Calibri"/>
          <w:b/>
          <w:bCs/>
          <w:sz w:val="28"/>
          <w:szCs w:val="28"/>
          <w:lang w:eastAsia="en-US"/>
        </w:rPr>
        <w:t xml:space="preserve">34,55 milj. EUR </w:t>
      </w:r>
      <w:r w:rsidR="00D423A5" w:rsidRPr="0048142A">
        <w:rPr>
          <w:rFonts w:eastAsia="Calibri"/>
          <w:sz w:val="28"/>
          <w:szCs w:val="28"/>
          <w:lang w:eastAsia="en-US"/>
        </w:rPr>
        <w:t xml:space="preserve">samaksātā </w:t>
      </w:r>
      <w:r w:rsidR="00026093" w:rsidRPr="0048142A">
        <w:rPr>
          <w:rFonts w:eastAsia="Calibri"/>
          <w:sz w:val="28"/>
          <w:szCs w:val="28"/>
          <w:lang w:eastAsia="en-US"/>
        </w:rPr>
        <w:t>nodokļu maksājumu apmēra</w:t>
      </w:r>
      <w:r w:rsidRPr="0048142A">
        <w:rPr>
          <w:rFonts w:eastAsia="Calibri"/>
          <w:sz w:val="28"/>
          <w:szCs w:val="28"/>
          <w:lang w:eastAsia="en-US"/>
        </w:rPr>
        <w:t xml:space="preserve"> </w:t>
      </w:r>
      <w:r w:rsidRPr="0048142A">
        <w:rPr>
          <w:rFonts w:eastAsia="Calibri"/>
          <w:b/>
          <w:bCs/>
          <w:sz w:val="28"/>
          <w:szCs w:val="28"/>
          <w:lang w:eastAsia="en-US"/>
        </w:rPr>
        <w:t>8,57 milj.</w:t>
      </w:r>
      <w:r w:rsidRPr="00A508B3">
        <w:rPr>
          <w:rFonts w:eastAsia="Calibri"/>
          <w:b/>
          <w:bCs/>
          <w:sz w:val="28"/>
          <w:szCs w:val="28"/>
          <w:lang w:eastAsia="en-US"/>
        </w:rPr>
        <w:t xml:space="preserve"> EUR</w:t>
      </w:r>
      <w:r w:rsidRPr="00A508B3">
        <w:rPr>
          <w:rFonts w:eastAsia="Calibri"/>
          <w:sz w:val="28"/>
          <w:szCs w:val="28"/>
          <w:lang w:eastAsia="en-US"/>
        </w:rPr>
        <w:t xml:space="preserve"> nodokļos samaksāti tieši </w:t>
      </w:r>
      <w:r w:rsidRPr="00A508B3">
        <w:rPr>
          <w:rFonts w:eastAsia="Calibri"/>
          <w:b/>
          <w:bCs/>
          <w:sz w:val="28"/>
          <w:szCs w:val="28"/>
          <w:lang w:eastAsia="en-US"/>
        </w:rPr>
        <w:t>atbalsta saņemšanas periodā</w:t>
      </w:r>
      <w:r w:rsidR="00F777DD">
        <w:rPr>
          <w:rFonts w:eastAsia="Calibri"/>
          <w:b/>
          <w:bCs/>
          <w:sz w:val="28"/>
          <w:szCs w:val="28"/>
          <w:lang w:eastAsia="en-US"/>
        </w:rPr>
        <w:t xml:space="preserve"> </w:t>
      </w:r>
      <w:r w:rsidR="00F777DD" w:rsidRPr="00F777DD">
        <w:rPr>
          <w:rFonts w:eastAsia="Calibri"/>
          <w:i/>
          <w:iCs/>
          <w:sz w:val="28"/>
          <w:szCs w:val="28"/>
          <w:lang w:eastAsia="en-US"/>
        </w:rPr>
        <w:t xml:space="preserve">(skat. Attēls Nr. </w:t>
      </w:r>
      <w:r w:rsidR="00984190">
        <w:rPr>
          <w:rFonts w:eastAsia="Calibri"/>
          <w:i/>
          <w:iCs/>
          <w:sz w:val="28"/>
          <w:szCs w:val="28"/>
          <w:lang w:eastAsia="en-US"/>
        </w:rPr>
        <w:t>7</w:t>
      </w:r>
      <w:r w:rsidR="00F777DD" w:rsidRPr="00F777DD">
        <w:rPr>
          <w:rFonts w:eastAsia="Calibri"/>
          <w:i/>
          <w:iCs/>
          <w:sz w:val="28"/>
          <w:szCs w:val="28"/>
          <w:lang w:eastAsia="en-US"/>
        </w:rPr>
        <w:t>.)</w:t>
      </w:r>
      <w:r w:rsidRPr="00A508B3">
        <w:rPr>
          <w:rFonts w:eastAsia="Calibri"/>
          <w:sz w:val="28"/>
          <w:szCs w:val="28"/>
          <w:lang w:eastAsia="en-US"/>
        </w:rPr>
        <w:t xml:space="preserve">, savukārt </w:t>
      </w:r>
      <w:r w:rsidRPr="00A508B3">
        <w:rPr>
          <w:rFonts w:eastAsia="Calibri"/>
          <w:b/>
          <w:bCs/>
          <w:sz w:val="28"/>
          <w:szCs w:val="28"/>
          <w:lang w:eastAsia="en-US"/>
        </w:rPr>
        <w:t>25,98 milj. EUR</w:t>
      </w:r>
      <w:r w:rsidRPr="00A508B3">
        <w:rPr>
          <w:rFonts w:eastAsia="Calibri"/>
          <w:sz w:val="28"/>
          <w:szCs w:val="28"/>
          <w:lang w:eastAsia="en-US"/>
        </w:rPr>
        <w:t xml:space="preserve"> – </w:t>
      </w:r>
      <w:r w:rsidRPr="00A508B3">
        <w:rPr>
          <w:rFonts w:eastAsia="Calibri"/>
          <w:b/>
          <w:bCs/>
          <w:sz w:val="28"/>
          <w:szCs w:val="28"/>
          <w:lang w:eastAsia="en-US"/>
        </w:rPr>
        <w:t>pēc atbalsta saņemšanas</w:t>
      </w:r>
      <w:r w:rsidR="00F777DD">
        <w:rPr>
          <w:rFonts w:eastAsia="Calibri"/>
          <w:b/>
          <w:bCs/>
          <w:sz w:val="28"/>
          <w:szCs w:val="28"/>
          <w:lang w:eastAsia="en-US"/>
        </w:rPr>
        <w:t xml:space="preserve"> </w:t>
      </w:r>
      <w:r w:rsidR="00F777DD" w:rsidRPr="00F777DD">
        <w:rPr>
          <w:rFonts w:eastAsia="Calibri"/>
          <w:i/>
          <w:iCs/>
          <w:sz w:val="28"/>
          <w:szCs w:val="28"/>
          <w:lang w:eastAsia="en-US"/>
        </w:rPr>
        <w:t xml:space="preserve">(skat. Attēls Nr. </w:t>
      </w:r>
      <w:r w:rsidR="00984190">
        <w:rPr>
          <w:rFonts w:eastAsia="Calibri"/>
          <w:i/>
          <w:iCs/>
          <w:sz w:val="28"/>
          <w:szCs w:val="28"/>
          <w:lang w:eastAsia="en-US"/>
        </w:rPr>
        <w:t>8</w:t>
      </w:r>
      <w:r w:rsidR="00F777DD" w:rsidRPr="00F777DD">
        <w:rPr>
          <w:rFonts w:eastAsia="Calibri"/>
          <w:i/>
          <w:iCs/>
          <w:sz w:val="28"/>
          <w:szCs w:val="28"/>
          <w:lang w:eastAsia="en-US"/>
        </w:rPr>
        <w:t>.)</w:t>
      </w:r>
      <w:r w:rsidRPr="00A508B3">
        <w:rPr>
          <w:rFonts w:eastAsia="Calibri"/>
          <w:sz w:val="28"/>
          <w:szCs w:val="28"/>
          <w:lang w:eastAsia="en-US"/>
        </w:rPr>
        <w:t>, kas liecina par uzņēmumu turpmāku izaugsmi un ekonomiskās aktivitātes pieaugumu arī pēc valsts atbalsta beigām.</w:t>
      </w:r>
      <w:r>
        <w:rPr>
          <w:rFonts w:eastAsia="Calibri"/>
          <w:sz w:val="28"/>
          <w:szCs w:val="28"/>
          <w:lang w:eastAsia="en-US"/>
        </w:rPr>
        <w:t xml:space="preserve"> </w:t>
      </w:r>
    </w:p>
    <w:p w14:paraId="4B107385" w14:textId="77777777" w:rsidR="00D761BF" w:rsidRPr="0048142A" w:rsidRDefault="00A508B3" w:rsidP="00FA4C1B">
      <w:pPr>
        <w:spacing w:before="120"/>
        <w:ind w:firstLine="720"/>
        <w:jc w:val="both"/>
        <w:rPr>
          <w:rFonts w:eastAsia="Calibri"/>
          <w:b/>
          <w:bCs/>
          <w:sz w:val="28"/>
          <w:szCs w:val="28"/>
          <w:lang w:eastAsia="en-US"/>
        </w:rPr>
      </w:pPr>
      <w:r w:rsidRPr="00A508B3">
        <w:rPr>
          <w:rFonts w:eastAsia="Calibri"/>
          <w:sz w:val="28"/>
          <w:szCs w:val="28"/>
          <w:lang w:eastAsia="en-US"/>
        </w:rPr>
        <w:t xml:space="preserve">Salīdzinot nodokļu maksājumus atbalsta periodā ar saņemtā valsts atbalsta apjomu, redzams, ka </w:t>
      </w:r>
      <w:r w:rsidRPr="00A508B3">
        <w:rPr>
          <w:rFonts w:eastAsia="Calibri"/>
          <w:b/>
          <w:sz w:val="28"/>
          <w:szCs w:val="28"/>
          <w:lang w:eastAsia="en-US"/>
        </w:rPr>
        <w:t xml:space="preserve">nodokļos samaksātā summa vairākas reizes pārsniedz piešķirtā atbalsta apmēru. </w:t>
      </w:r>
    </w:p>
    <w:p w14:paraId="7B59726F" w14:textId="29AF7461" w:rsidR="00A508B3" w:rsidRDefault="00A508B3" w:rsidP="00FA4C1B">
      <w:pPr>
        <w:spacing w:before="120"/>
        <w:ind w:firstLine="720"/>
        <w:jc w:val="both"/>
        <w:rPr>
          <w:rFonts w:eastAsia="Calibri"/>
          <w:sz w:val="28"/>
          <w:szCs w:val="28"/>
          <w:lang w:eastAsia="en-US"/>
        </w:rPr>
      </w:pPr>
      <w:r w:rsidRPr="00A508B3">
        <w:rPr>
          <w:rFonts w:eastAsia="Calibri"/>
          <w:sz w:val="28"/>
          <w:szCs w:val="28"/>
          <w:lang w:eastAsia="en-US"/>
        </w:rPr>
        <w:t xml:space="preserve">Vienlaikus uzņēmumu līmenī situācija ir atšķirīga – daļa jaunuzņēmumu jau pārskata periodā nodokļos ir samaksājuši summu, kas ir līdzvērtīga vai pat pārsniedz saņemto atbalstu. Savukārt citi uzņēmumi vēl atrodas produkta izstrādes vai agrīnas </w:t>
      </w:r>
      <w:proofErr w:type="spellStart"/>
      <w:r w:rsidRPr="00A508B3">
        <w:rPr>
          <w:rFonts w:eastAsia="Calibri"/>
          <w:sz w:val="28"/>
          <w:szCs w:val="28"/>
          <w:lang w:eastAsia="en-US"/>
        </w:rPr>
        <w:t>komercializācijas</w:t>
      </w:r>
      <w:proofErr w:type="spellEnd"/>
      <w:r w:rsidRPr="00A508B3">
        <w:rPr>
          <w:rFonts w:eastAsia="Calibri"/>
          <w:sz w:val="28"/>
          <w:szCs w:val="28"/>
          <w:lang w:eastAsia="en-US"/>
        </w:rPr>
        <w:t xml:space="preserve"> posmā, kas nozīmē, ka to fiskālais pienesums būtiskāk pieaug vēlākos attīstības posmos.</w:t>
      </w:r>
    </w:p>
    <w:p w14:paraId="72473FB1" w14:textId="77777777" w:rsidR="003F534B" w:rsidRDefault="003F534B">
      <w:pPr>
        <w:rPr>
          <w:rFonts w:eastAsia="Calibri"/>
          <w:i/>
          <w:sz w:val="22"/>
          <w:szCs w:val="22"/>
          <w:lang w:eastAsia="en-US"/>
        </w:rPr>
      </w:pPr>
      <w:r>
        <w:rPr>
          <w:i/>
          <w:lang w:eastAsia="en-US"/>
        </w:rPr>
        <w:br w:type="page"/>
      </w:r>
    </w:p>
    <w:p w14:paraId="5980E83B" w14:textId="18683F0B" w:rsidR="00F777DD" w:rsidRPr="00222171" w:rsidRDefault="00F777DD" w:rsidP="00F777DD">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lastRenderedPageBreak/>
        <w:t>Attēls Nr.</w:t>
      </w:r>
      <w:r w:rsidR="00984190">
        <w:rPr>
          <w:rFonts w:ascii="Times New Roman" w:hAnsi="Times New Roman" w:cs="Times New Roman"/>
          <w:i/>
          <w:lang w:eastAsia="en-US"/>
        </w:rPr>
        <w:t>7</w:t>
      </w:r>
    </w:p>
    <w:p w14:paraId="15BF500B" w14:textId="77777777" w:rsidR="00AE4BD4" w:rsidRDefault="00F777DD" w:rsidP="00F777DD">
      <w:pPr>
        <w:ind w:firstLine="567"/>
        <w:jc w:val="right"/>
        <w:rPr>
          <w:i/>
          <w:lang w:eastAsia="en-US"/>
        </w:rPr>
      </w:pPr>
      <w:r>
        <w:rPr>
          <w:i/>
          <w:lang w:eastAsia="en-US"/>
        </w:rPr>
        <w:t>Kopējie maksājumi valsts kopbudžetā</w:t>
      </w:r>
      <w:r w:rsidR="00FA4C1B">
        <w:rPr>
          <w:i/>
          <w:lang w:eastAsia="en-US"/>
        </w:rPr>
        <w:t xml:space="preserve"> atbalsta</w:t>
      </w:r>
    </w:p>
    <w:p w14:paraId="0C848624" w14:textId="4D717C6D" w:rsidR="00FA4C1B" w:rsidRDefault="00FA4C1B" w:rsidP="00F777DD">
      <w:pPr>
        <w:ind w:firstLine="567"/>
        <w:jc w:val="right"/>
        <w:rPr>
          <w:i/>
          <w:lang w:eastAsia="en-US"/>
        </w:rPr>
      </w:pPr>
      <w:r>
        <w:rPr>
          <w:i/>
          <w:lang w:eastAsia="en-US"/>
        </w:rPr>
        <w:t xml:space="preserve"> saņemšanas periodā</w:t>
      </w:r>
      <w:r w:rsidR="00F777DD">
        <w:rPr>
          <w:i/>
          <w:lang w:eastAsia="en-US"/>
        </w:rPr>
        <w:t xml:space="preserve"> sadalījumā pa gadiem</w:t>
      </w:r>
    </w:p>
    <w:p w14:paraId="66CFD1C0" w14:textId="77777777" w:rsidR="00FA4C1B" w:rsidRDefault="00FA4C1B" w:rsidP="00F777DD">
      <w:pPr>
        <w:ind w:firstLine="567"/>
        <w:jc w:val="right"/>
        <w:rPr>
          <w:i/>
          <w:lang w:eastAsia="en-US"/>
        </w:rPr>
      </w:pPr>
    </w:p>
    <w:p w14:paraId="4159FCF2" w14:textId="29E3AC5B" w:rsidR="00F777DD" w:rsidRPr="00222171" w:rsidRDefault="00FA4C1B" w:rsidP="00F96496">
      <w:pPr>
        <w:jc w:val="center"/>
        <w:rPr>
          <w:rFonts w:eastAsia="Calibri"/>
          <w:sz w:val="28"/>
          <w:szCs w:val="28"/>
          <w:lang w:eastAsia="en-US"/>
        </w:rPr>
      </w:pPr>
      <w:r>
        <w:rPr>
          <w:noProof/>
        </w:rPr>
        <w:drawing>
          <wp:inline distT="0" distB="0" distL="0" distR="0" wp14:anchorId="41AA57C3" wp14:editId="55954D45">
            <wp:extent cx="5516880" cy="2735580"/>
            <wp:effectExtent l="0" t="0" r="7620" b="7620"/>
            <wp:docPr id="326328553" name="Chart 1">
              <a:extLst xmlns:a="http://schemas.openxmlformats.org/drawingml/2006/main">
                <a:ext uri="{FF2B5EF4-FFF2-40B4-BE49-F238E27FC236}">
                  <a16:creationId xmlns:a16="http://schemas.microsoft.com/office/drawing/2014/main" id="{EBE2AD33-E825-39C1-D008-9648A91AB1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736377B" w14:textId="4FA2819C" w:rsidR="00F777DD" w:rsidRPr="00F777DD" w:rsidRDefault="00F777DD" w:rsidP="00F61F45">
      <w:pPr>
        <w:spacing w:before="120"/>
        <w:ind w:firstLine="567"/>
        <w:jc w:val="both"/>
        <w:rPr>
          <w:rFonts w:eastAsia="Calibri"/>
          <w:sz w:val="24"/>
          <w:szCs w:val="24"/>
          <w:lang w:eastAsia="en-US"/>
        </w:rPr>
      </w:pPr>
      <w:r w:rsidRPr="0048142A">
        <w:rPr>
          <w:rFonts w:eastAsia="Calibri"/>
          <w:lang w:eastAsia="en-US"/>
        </w:rPr>
        <w:t xml:space="preserve">/avots: </w:t>
      </w:r>
      <w:r w:rsidR="00017545" w:rsidRPr="0048142A">
        <w:rPr>
          <w:rFonts w:eastAsia="Calibri"/>
          <w:lang w:eastAsia="en-US"/>
        </w:rPr>
        <w:t>CSP</w:t>
      </w:r>
      <w:r w:rsidR="00017545" w:rsidRPr="0048142A" w:rsidDel="00017545">
        <w:rPr>
          <w:rFonts w:eastAsia="Calibri"/>
          <w:lang w:eastAsia="en-US"/>
        </w:rPr>
        <w:t xml:space="preserve"> </w:t>
      </w:r>
      <w:r w:rsidRPr="0048142A">
        <w:rPr>
          <w:rFonts w:eastAsia="Calibri"/>
          <w:lang w:eastAsia="en-US"/>
        </w:rPr>
        <w:t>/</w:t>
      </w:r>
      <w:r w:rsidR="00465389" w:rsidRPr="0048142A">
        <w:rPr>
          <w:rFonts w:eastAsia="Calibri"/>
          <w:lang w:eastAsia="en-US"/>
        </w:rPr>
        <w:t xml:space="preserve"> *2025.gadi vēl indikatīvi</w:t>
      </w:r>
    </w:p>
    <w:p w14:paraId="24E1916A" w14:textId="5FA909EC" w:rsidR="00FA4C1B" w:rsidRPr="00222171" w:rsidRDefault="00FA4C1B" w:rsidP="00FA4C1B">
      <w:pPr>
        <w:pStyle w:val="ListParagraph"/>
        <w:spacing w:before="120"/>
        <w:ind w:left="4395"/>
        <w:jc w:val="right"/>
        <w:rPr>
          <w:rFonts w:ascii="Times New Roman" w:hAnsi="Times New Roman" w:cs="Times New Roman"/>
          <w:i/>
          <w:lang w:eastAsia="en-US"/>
        </w:rPr>
      </w:pPr>
      <w:r w:rsidRPr="00222171">
        <w:rPr>
          <w:rFonts w:ascii="Times New Roman" w:hAnsi="Times New Roman" w:cs="Times New Roman"/>
          <w:i/>
          <w:lang w:eastAsia="en-US"/>
        </w:rPr>
        <w:t>Attēls Nr.</w:t>
      </w:r>
      <w:r w:rsidR="00984190">
        <w:rPr>
          <w:rFonts w:ascii="Times New Roman" w:hAnsi="Times New Roman" w:cs="Times New Roman"/>
          <w:i/>
          <w:lang w:eastAsia="en-US"/>
        </w:rPr>
        <w:t>8</w:t>
      </w:r>
    </w:p>
    <w:p w14:paraId="160FA7BF" w14:textId="77777777" w:rsidR="00AE4BD4" w:rsidRDefault="00FA4C1B" w:rsidP="00FA4C1B">
      <w:pPr>
        <w:ind w:firstLine="567"/>
        <w:jc w:val="right"/>
        <w:rPr>
          <w:i/>
          <w:lang w:eastAsia="en-US"/>
        </w:rPr>
      </w:pPr>
      <w:r>
        <w:rPr>
          <w:i/>
          <w:lang w:eastAsia="en-US"/>
        </w:rPr>
        <w:t>Kopējie maksājumi valsts kopbudžetā pēc atbalsta</w:t>
      </w:r>
    </w:p>
    <w:p w14:paraId="7C9457EC" w14:textId="676E85CB" w:rsidR="00FA4C1B" w:rsidRDefault="00FA4C1B" w:rsidP="00FA4C1B">
      <w:pPr>
        <w:ind w:firstLine="567"/>
        <w:jc w:val="right"/>
        <w:rPr>
          <w:i/>
          <w:lang w:eastAsia="en-US"/>
        </w:rPr>
      </w:pPr>
      <w:r>
        <w:rPr>
          <w:i/>
          <w:lang w:eastAsia="en-US"/>
        </w:rPr>
        <w:t xml:space="preserve"> saņemšanas sadalījumā pa gadiem</w:t>
      </w:r>
    </w:p>
    <w:p w14:paraId="4657CC8A" w14:textId="607AA071" w:rsidR="00F777DD" w:rsidRDefault="000B3A66" w:rsidP="000B3A66">
      <w:pPr>
        <w:spacing w:before="120"/>
        <w:jc w:val="center"/>
        <w:rPr>
          <w:rFonts w:eastAsia="Calibri"/>
          <w:sz w:val="28"/>
          <w:szCs w:val="28"/>
          <w:lang w:eastAsia="en-US"/>
        </w:rPr>
      </w:pPr>
      <w:r>
        <w:rPr>
          <w:noProof/>
        </w:rPr>
        <w:drawing>
          <wp:inline distT="0" distB="0" distL="0" distR="0" wp14:anchorId="5B69F28E" wp14:editId="29F7F99B">
            <wp:extent cx="5646420" cy="2926080"/>
            <wp:effectExtent l="0" t="0" r="11430" b="7620"/>
            <wp:docPr id="1311061755" name="Chart 1">
              <a:extLst xmlns:a="http://schemas.openxmlformats.org/drawingml/2006/main">
                <a:ext uri="{FF2B5EF4-FFF2-40B4-BE49-F238E27FC236}">
                  <a16:creationId xmlns:a16="http://schemas.microsoft.com/office/drawing/2014/main" id="{8585A2E8-67C1-145C-2819-02448FE821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8D8AB24" w14:textId="3E8A2AAA" w:rsidR="000B3A66" w:rsidRPr="00F777DD" w:rsidRDefault="000B3A66" w:rsidP="00F61F45">
      <w:pPr>
        <w:spacing w:before="120"/>
        <w:ind w:firstLine="567"/>
        <w:jc w:val="both"/>
        <w:rPr>
          <w:rFonts w:eastAsia="Calibri"/>
          <w:sz w:val="24"/>
          <w:szCs w:val="24"/>
          <w:lang w:eastAsia="en-US"/>
        </w:rPr>
      </w:pPr>
      <w:r w:rsidRPr="00222171">
        <w:rPr>
          <w:rFonts w:eastAsia="Calibri"/>
          <w:lang w:eastAsia="en-US"/>
        </w:rPr>
        <w:t xml:space="preserve">/avots: </w:t>
      </w:r>
      <w:r w:rsidR="00017545" w:rsidRPr="0048142A">
        <w:rPr>
          <w:rFonts w:eastAsia="Calibri"/>
          <w:lang w:eastAsia="en-US"/>
        </w:rPr>
        <w:t>CSP</w:t>
      </w:r>
      <w:r w:rsidR="00017545" w:rsidRPr="0048142A" w:rsidDel="00017545">
        <w:rPr>
          <w:rFonts w:eastAsia="Calibri"/>
          <w:lang w:eastAsia="en-US"/>
        </w:rPr>
        <w:t xml:space="preserve"> </w:t>
      </w:r>
      <w:r w:rsidRPr="00222171">
        <w:rPr>
          <w:rFonts w:eastAsia="Calibri"/>
          <w:lang w:eastAsia="en-US"/>
        </w:rPr>
        <w:t>/</w:t>
      </w:r>
    </w:p>
    <w:p w14:paraId="2591CC8A" w14:textId="164E8106" w:rsidR="00375BF7" w:rsidRPr="00222171" w:rsidRDefault="00AA37A6" w:rsidP="00547E5A">
      <w:pPr>
        <w:spacing w:before="120"/>
        <w:ind w:firstLine="567"/>
        <w:jc w:val="both"/>
        <w:rPr>
          <w:rFonts w:eastAsia="Calibri"/>
          <w:sz w:val="28"/>
          <w:szCs w:val="28"/>
          <w:lang w:eastAsia="en-US"/>
        </w:rPr>
      </w:pPr>
      <w:r w:rsidRPr="00222171">
        <w:rPr>
          <w:rFonts w:eastAsia="Calibri"/>
          <w:sz w:val="28"/>
          <w:szCs w:val="28"/>
          <w:lang w:eastAsia="en-US"/>
        </w:rPr>
        <w:t xml:space="preserve">Atbilstoši </w:t>
      </w:r>
      <w:r w:rsidR="009D640E" w:rsidRPr="00222171">
        <w:rPr>
          <w:rFonts w:eastAsia="Calibri"/>
          <w:sz w:val="28"/>
          <w:szCs w:val="28"/>
          <w:lang w:eastAsia="en-US"/>
        </w:rPr>
        <w:t>MK</w:t>
      </w:r>
      <w:r w:rsidRPr="00222171">
        <w:rPr>
          <w:rFonts w:eastAsia="Calibri"/>
          <w:sz w:val="28"/>
          <w:szCs w:val="28"/>
          <w:lang w:eastAsia="en-US"/>
        </w:rPr>
        <w:t xml:space="preserve"> noteikumiem Nr. 74</w:t>
      </w:r>
      <w:r w:rsidR="009D640E" w:rsidRPr="00222171">
        <w:rPr>
          <w:rFonts w:eastAsia="Calibri"/>
          <w:sz w:val="28"/>
          <w:szCs w:val="28"/>
          <w:lang w:eastAsia="en-US"/>
        </w:rPr>
        <w:t xml:space="preserve"> nosacījumiem, jaunuzņēmumiem, kas saņem atbalstu </w:t>
      </w:r>
      <w:r w:rsidR="00646574" w:rsidRPr="00222171">
        <w:rPr>
          <w:rFonts w:eastAsia="Calibri"/>
          <w:sz w:val="28"/>
          <w:szCs w:val="28"/>
          <w:lang w:eastAsia="en-US"/>
        </w:rPr>
        <w:t>programmas ietvaros, ir jāiesniedz informācija par piesaistītajām riska kapitāla investīcijām vai potenci</w:t>
      </w:r>
      <w:r w:rsidR="00C56343" w:rsidRPr="00222171">
        <w:rPr>
          <w:rFonts w:eastAsia="Calibri"/>
          <w:sz w:val="28"/>
          <w:szCs w:val="28"/>
          <w:lang w:eastAsia="en-US"/>
        </w:rPr>
        <w:t>āliem investoriem, lai apliecinātu uzņēmuma spēju piesaistīt pri</w:t>
      </w:r>
      <w:r w:rsidR="00C74277" w:rsidRPr="00222171">
        <w:rPr>
          <w:rFonts w:eastAsia="Calibri"/>
          <w:sz w:val="28"/>
          <w:szCs w:val="28"/>
          <w:lang w:eastAsia="en-US"/>
        </w:rPr>
        <w:t xml:space="preserve">vāto finansējumu un nodrošinātu turpmāku izaugsmi pēc publiskā </w:t>
      </w:r>
      <w:r w:rsidR="00467E02" w:rsidRPr="00222171">
        <w:rPr>
          <w:rFonts w:eastAsia="Calibri"/>
          <w:sz w:val="28"/>
          <w:szCs w:val="28"/>
          <w:lang w:eastAsia="en-US"/>
        </w:rPr>
        <w:t xml:space="preserve">atbalsta saņemšanas. </w:t>
      </w:r>
      <w:r w:rsidR="00CF3731" w:rsidRPr="00222171">
        <w:rPr>
          <w:rFonts w:eastAsia="Calibri"/>
          <w:sz w:val="28"/>
          <w:szCs w:val="28"/>
          <w:lang w:eastAsia="en-US"/>
        </w:rPr>
        <w:t>Atbilstoši LIAA sniegtaj</w:t>
      </w:r>
      <w:r w:rsidR="00B73261" w:rsidRPr="00222171">
        <w:rPr>
          <w:rFonts w:eastAsia="Calibri"/>
          <w:sz w:val="28"/>
          <w:szCs w:val="28"/>
          <w:lang w:eastAsia="en-US"/>
        </w:rPr>
        <w:t>ai informācijai</w:t>
      </w:r>
      <w:r w:rsidR="00CF3731" w:rsidRPr="00222171">
        <w:rPr>
          <w:rFonts w:eastAsia="Calibri"/>
          <w:sz w:val="28"/>
          <w:szCs w:val="28"/>
          <w:lang w:eastAsia="en-US"/>
        </w:rPr>
        <w:t xml:space="preserve">, </w:t>
      </w:r>
      <w:r w:rsidR="00CF3731" w:rsidRPr="00222171">
        <w:rPr>
          <w:rFonts w:eastAsia="Calibri"/>
          <w:b/>
          <w:bCs/>
          <w:sz w:val="28"/>
          <w:szCs w:val="28"/>
          <w:lang w:eastAsia="en-US"/>
        </w:rPr>
        <w:t>d</w:t>
      </w:r>
      <w:r w:rsidR="00375BF7" w:rsidRPr="00222171">
        <w:rPr>
          <w:rFonts w:eastAsia="Calibri"/>
          <w:b/>
          <w:sz w:val="28"/>
          <w:szCs w:val="28"/>
          <w:lang w:eastAsia="en-US"/>
        </w:rPr>
        <w:t>aļa uzņēmumu ir spējuši piesaistīt ievērojamas privātās investīcijas,</w:t>
      </w:r>
      <w:r w:rsidR="00375BF7" w:rsidRPr="00222171">
        <w:rPr>
          <w:rFonts w:eastAsia="Calibri"/>
          <w:sz w:val="28"/>
          <w:szCs w:val="28"/>
          <w:lang w:eastAsia="en-US"/>
        </w:rPr>
        <w:t xml:space="preserve"> kas norāda uz investoru uzticību un uzņēmumu izaugsmes potenciālu, savukārt publiskā finansējuma piesaiste pēc atbalsta saņemšanas ir bijusi ierobežota vai vispār nav notikusi. Tas var liecināt, ka </w:t>
      </w:r>
      <w:r w:rsidR="00375BF7" w:rsidRPr="00222171">
        <w:rPr>
          <w:rFonts w:eastAsia="Calibri"/>
          <w:b/>
          <w:bCs/>
          <w:sz w:val="28"/>
          <w:szCs w:val="28"/>
          <w:lang w:eastAsia="en-US"/>
        </w:rPr>
        <w:lastRenderedPageBreak/>
        <w:t>programmas atbalsts kalpojis kā sākotnējais katalizators, bet turpmākā izaugsme balstīta galvenokārt uz privāto kapitālu</w:t>
      </w:r>
      <w:r w:rsidR="00375BF7" w:rsidRPr="00222171">
        <w:rPr>
          <w:rFonts w:eastAsia="Calibri"/>
          <w:sz w:val="28"/>
          <w:szCs w:val="28"/>
          <w:lang w:eastAsia="en-US"/>
        </w:rPr>
        <w:t>.</w:t>
      </w:r>
      <w:r w:rsidR="00AA0CF0" w:rsidRPr="00222171">
        <w:rPr>
          <w:rFonts w:eastAsia="Calibri"/>
          <w:sz w:val="28"/>
          <w:szCs w:val="28"/>
          <w:lang w:eastAsia="en-US"/>
        </w:rPr>
        <w:t xml:space="preserve"> </w:t>
      </w:r>
    </w:p>
    <w:p w14:paraId="0ED6926F" w14:textId="77777777" w:rsidR="001D5CAC" w:rsidRDefault="001D5CAC" w:rsidP="00547E5A">
      <w:pPr>
        <w:spacing w:before="120"/>
        <w:ind w:firstLine="567"/>
        <w:jc w:val="both"/>
        <w:rPr>
          <w:rFonts w:eastAsia="Calibri"/>
          <w:sz w:val="28"/>
          <w:szCs w:val="28"/>
          <w:lang w:eastAsia="en-US"/>
        </w:rPr>
      </w:pPr>
    </w:p>
    <w:p w14:paraId="65608D44" w14:textId="4396E4DC" w:rsidR="00375BF7" w:rsidRPr="00222171" w:rsidRDefault="00375BF7" w:rsidP="00547E5A">
      <w:pPr>
        <w:spacing w:before="120"/>
        <w:ind w:firstLine="567"/>
        <w:jc w:val="both"/>
        <w:rPr>
          <w:rFonts w:eastAsia="Calibri"/>
          <w:sz w:val="28"/>
          <w:szCs w:val="28"/>
          <w:lang w:eastAsia="en-US"/>
        </w:rPr>
      </w:pPr>
      <w:r w:rsidRPr="00222171">
        <w:rPr>
          <w:rFonts w:eastAsia="Calibri"/>
          <w:sz w:val="28"/>
          <w:szCs w:val="28"/>
          <w:lang w:eastAsia="en-US"/>
        </w:rPr>
        <w:t xml:space="preserve">Vienlaikus uzņēmumu sniegtās atbildes par nepieciešamo atbalstu </w:t>
      </w:r>
      <w:r w:rsidR="00B73D59" w:rsidRPr="00222171">
        <w:rPr>
          <w:rFonts w:eastAsia="Calibri"/>
          <w:sz w:val="28"/>
          <w:szCs w:val="28"/>
          <w:lang w:eastAsia="en-US"/>
        </w:rPr>
        <w:t>liecina</w:t>
      </w:r>
      <w:r w:rsidRPr="00222171">
        <w:rPr>
          <w:rFonts w:eastAsia="Calibri"/>
          <w:sz w:val="28"/>
          <w:szCs w:val="28"/>
          <w:lang w:eastAsia="en-US"/>
        </w:rPr>
        <w:t xml:space="preserve">, ka finanšu atbalsts vien nav pietiekams. Uzņēmumi uzsver nepieciešamību pēc praktiska, mērķēta atbalsta, īpaši eksporta veicināšanā, biznesa attīstības un B2B </w:t>
      </w:r>
      <w:proofErr w:type="spellStart"/>
      <w:r w:rsidRPr="00222171">
        <w:rPr>
          <w:rFonts w:eastAsia="Calibri"/>
          <w:sz w:val="28"/>
          <w:szCs w:val="28"/>
          <w:lang w:eastAsia="en-US"/>
        </w:rPr>
        <w:t>koučinga</w:t>
      </w:r>
      <w:proofErr w:type="spellEnd"/>
      <w:r w:rsidRPr="00222171">
        <w:rPr>
          <w:rFonts w:eastAsia="Calibri"/>
          <w:sz w:val="28"/>
          <w:szCs w:val="28"/>
          <w:lang w:eastAsia="en-US"/>
        </w:rPr>
        <w:t xml:space="preserve"> jomā, kā arī procesu un </w:t>
      </w:r>
      <w:proofErr w:type="spellStart"/>
      <w:r w:rsidRPr="00222171">
        <w:rPr>
          <w:rFonts w:eastAsia="Calibri"/>
          <w:sz w:val="28"/>
          <w:szCs w:val="28"/>
          <w:lang w:eastAsia="en-US"/>
        </w:rPr>
        <w:t>digitalizācijas</w:t>
      </w:r>
      <w:proofErr w:type="spellEnd"/>
      <w:r w:rsidRPr="00222171">
        <w:rPr>
          <w:rFonts w:eastAsia="Calibri"/>
          <w:sz w:val="28"/>
          <w:szCs w:val="28"/>
          <w:lang w:eastAsia="en-US"/>
        </w:rPr>
        <w:t xml:space="preserve"> risinājumu ieviešanā.</w:t>
      </w:r>
    </w:p>
    <w:p w14:paraId="0FF34CFC" w14:textId="75DFFB74" w:rsidR="00375BF7" w:rsidRPr="00222171" w:rsidRDefault="00B94F2B" w:rsidP="00547E5A">
      <w:pPr>
        <w:spacing w:before="120"/>
        <w:ind w:firstLine="567"/>
        <w:jc w:val="both"/>
        <w:rPr>
          <w:rFonts w:eastAsia="Calibri"/>
          <w:sz w:val="28"/>
          <w:szCs w:val="28"/>
          <w:lang w:eastAsia="en-US"/>
        </w:rPr>
      </w:pPr>
      <w:r w:rsidRPr="00222171">
        <w:rPr>
          <w:rFonts w:eastAsia="Calibri"/>
          <w:sz w:val="28"/>
          <w:szCs w:val="28"/>
          <w:lang w:eastAsia="en-US"/>
        </w:rPr>
        <w:t>Vērtējot jaunuzņēmumu aizpildītās anketas,</w:t>
      </w:r>
      <w:r w:rsidRPr="00222171">
        <w:rPr>
          <w:rFonts w:eastAsia="Calibri"/>
          <w:b/>
          <w:bCs/>
          <w:sz w:val="28"/>
          <w:szCs w:val="28"/>
          <w:lang w:eastAsia="en-US"/>
        </w:rPr>
        <w:t xml:space="preserve"> </w:t>
      </w:r>
      <w:r w:rsidRPr="00222171">
        <w:rPr>
          <w:rFonts w:eastAsia="Calibri"/>
          <w:sz w:val="28"/>
          <w:szCs w:val="28"/>
          <w:lang w:eastAsia="en-US"/>
        </w:rPr>
        <w:t>secināms, ka p</w:t>
      </w:r>
      <w:r w:rsidR="00375BF7" w:rsidRPr="00222171">
        <w:rPr>
          <w:rFonts w:eastAsia="Calibri"/>
          <w:sz w:val="28"/>
          <w:szCs w:val="28"/>
          <w:lang w:eastAsia="en-US"/>
        </w:rPr>
        <w:t xml:space="preserve">ārdošanas apjomi gan vienību, gan naudas izteiksmē būtiski atšķiras. Atsevišķi uzņēmumi sasnieguši salīdzinoši nelielus pārdošanas apjomus, kas raksturīgi agrīnas stadijas jaunuzņēmumiem, savukārt citiem ir novērojams ievērojama tirgus apguve, tostarp ar pārdošanas apjomiem, kas pārsniedz </w:t>
      </w:r>
      <w:r w:rsidRPr="00222171">
        <w:rPr>
          <w:rFonts w:eastAsia="Calibri"/>
          <w:sz w:val="28"/>
          <w:szCs w:val="28"/>
          <w:lang w:eastAsia="en-US"/>
        </w:rPr>
        <w:t>1</w:t>
      </w:r>
      <w:r w:rsidR="00375BF7" w:rsidRPr="00222171">
        <w:rPr>
          <w:rFonts w:eastAsia="Calibri"/>
          <w:sz w:val="28"/>
          <w:szCs w:val="28"/>
          <w:lang w:eastAsia="en-US"/>
        </w:rPr>
        <w:t xml:space="preserve"> miljonu EUR. </w:t>
      </w:r>
      <w:r w:rsidR="00E30C74" w:rsidRPr="00222171">
        <w:rPr>
          <w:rFonts w:eastAsia="Calibri"/>
          <w:sz w:val="28"/>
          <w:szCs w:val="28"/>
          <w:lang w:eastAsia="en-US"/>
        </w:rPr>
        <w:t xml:space="preserve">Pārdošanas rezultāti ielā mērā ir saistīti ar projekta attīstības stadiju un darbības nozari. </w:t>
      </w:r>
      <w:r w:rsidR="005055AE" w:rsidRPr="00222171">
        <w:rPr>
          <w:rFonts w:eastAsia="Calibri"/>
          <w:sz w:val="28"/>
          <w:szCs w:val="28"/>
          <w:lang w:eastAsia="en-US"/>
        </w:rPr>
        <w:t xml:space="preserve">Digitālo risinājumu un programmatūras </w:t>
      </w:r>
      <w:r w:rsidR="007A1957" w:rsidRPr="00222171">
        <w:rPr>
          <w:rFonts w:eastAsia="Calibri"/>
          <w:sz w:val="28"/>
          <w:szCs w:val="28"/>
          <w:lang w:eastAsia="en-US"/>
        </w:rPr>
        <w:t xml:space="preserve">produktu izstrādātāji </w:t>
      </w:r>
      <w:r w:rsidR="00195820" w:rsidRPr="00222171">
        <w:rPr>
          <w:rFonts w:eastAsia="Calibri"/>
          <w:sz w:val="28"/>
          <w:szCs w:val="28"/>
          <w:lang w:eastAsia="en-US"/>
        </w:rPr>
        <w:t xml:space="preserve">biežāk uzrāda ātrāku tirgus </w:t>
      </w:r>
      <w:r w:rsidR="000E3E8C" w:rsidRPr="00222171">
        <w:rPr>
          <w:rFonts w:eastAsia="Calibri"/>
          <w:sz w:val="28"/>
          <w:szCs w:val="28"/>
          <w:lang w:eastAsia="en-US"/>
        </w:rPr>
        <w:t xml:space="preserve">apgūšanu un agrīnus pārdošanas rezultātus, savukārt tehnoloģiski </w:t>
      </w:r>
      <w:r w:rsidR="009D218F" w:rsidRPr="00222171">
        <w:rPr>
          <w:rFonts w:eastAsia="Calibri"/>
          <w:sz w:val="28"/>
          <w:szCs w:val="28"/>
          <w:lang w:eastAsia="en-US"/>
        </w:rPr>
        <w:t xml:space="preserve">sarežģītāku produktu, piemēram, medicīnas tehnoloģiju vai aparatūras risinājumu izstrādātājiem raksturīgs ilgāks laiks izstrādes un </w:t>
      </w:r>
      <w:r w:rsidR="00726545" w:rsidRPr="00222171">
        <w:rPr>
          <w:rFonts w:eastAsia="Calibri"/>
          <w:sz w:val="28"/>
          <w:szCs w:val="28"/>
          <w:lang w:eastAsia="en-US"/>
        </w:rPr>
        <w:t xml:space="preserve">sertifikācijas </w:t>
      </w:r>
      <w:r w:rsidR="00D600DB" w:rsidRPr="00222171">
        <w:rPr>
          <w:rFonts w:eastAsia="Calibri"/>
          <w:sz w:val="28"/>
          <w:szCs w:val="28"/>
          <w:lang w:eastAsia="en-US"/>
        </w:rPr>
        <w:t xml:space="preserve">cikls, kas attiecīgi ietekmē </w:t>
      </w:r>
      <w:proofErr w:type="spellStart"/>
      <w:r w:rsidR="00D600DB" w:rsidRPr="00222171">
        <w:rPr>
          <w:rFonts w:eastAsia="Calibri"/>
          <w:sz w:val="28"/>
          <w:szCs w:val="28"/>
          <w:lang w:eastAsia="en-US"/>
        </w:rPr>
        <w:t>komercializācijas</w:t>
      </w:r>
      <w:proofErr w:type="spellEnd"/>
      <w:r w:rsidR="00D600DB" w:rsidRPr="00222171">
        <w:rPr>
          <w:rFonts w:eastAsia="Calibri"/>
          <w:sz w:val="28"/>
          <w:szCs w:val="28"/>
          <w:lang w:eastAsia="en-US"/>
        </w:rPr>
        <w:t xml:space="preserve"> tempu. </w:t>
      </w:r>
    </w:p>
    <w:p w14:paraId="03DD1EDE" w14:textId="15FF72D2" w:rsidR="00375BF7" w:rsidRPr="00222171" w:rsidRDefault="00375BF7" w:rsidP="00547E5A">
      <w:pPr>
        <w:spacing w:before="120"/>
        <w:ind w:firstLine="567"/>
        <w:jc w:val="both"/>
        <w:rPr>
          <w:rFonts w:eastAsia="Calibri"/>
          <w:sz w:val="28"/>
          <w:szCs w:val="28"/>
          <w:lang w:eastAsia="en-US"/>
        </w:rPr>
      </w:pPr>
      <w:r w:rsidRPr="00222171">
        <w:rPr>
          <w:rFonts w:eastAsia="Calibri"/>
          <w:sz w:val="28"/>
          <w:szCs w:val="28"/>
          <w:lang w:eastAsia="en-US"/>
        </w:rPr>
        <w:t xml:space="preserve">Lielākā daļa jaunuzņēmumu izaugsmes potenciālu saista ar ārvalstu tirgiem, īpaši </w:t>
      </w:r>
      <w:r w:rsidRPr="00222171">
        <w:rPr>
          <w:rFonts w:eastAsia="Calibri"/>
          <w:b/>
          <w:sz w:val="28"/>
          <w:szCs w:val="28"/>
          <w:lang w:eastAsia="en-US"/>
        </w:rPr>
        <w:t>Ziemeļameriku, Eiropas Savienības valstīm, Tuvajiem Austrumiem un atsevišķām Āzijas valstīm</w:t>
      </w:r>
      <w:r w:rsidRPr="00222171">
        <w:rPr>
          <w:rFonts w:eastAsia="Calibri"/>
          <w:sz w:val="28"/>
          <w:szCs w:val="28"/>
          <w:lang w:eastAsia="en-US"/>
        </w:rPr>
        <w:t xml:space="preserve">. Vairāki uzņēmumi uzsver, ka vietējais tirgus ir ierobežots vai </w:t>
      </w:r>
      <w:r w:rsidR="002B0E31" w:rsidRPr="00222171">
        <w:rPr>
          <w:rFonts w:eastAsia="Calibri"/>
          <w:sz w:val="28"/>
          <w:szCs w:val="28"/>
          <w:lang w:eastAsia="en-US"/>
        </w:rPr>
        <w:t>nozares</w:t>
      </w:r>
      <w:r w:rsidRPr="00222171">
        <w:rPr>
          <w:rFonts w:eastAsia="Calibri"/>
          <w:sz w:val="28"/>
          <w:szCs w:val="28"/>
          <w:lang w:eastAsia="en-US"/>
        </w:rPr>
        <w:t xml:space="preserve"> rakstura, savukārt </w:t>
      </w:r>
      <w:r w:rsidRPr="00222171">
        <w:rPr>
          <w:rFonts w:eastAsia="Calibri"/>
          <w:b/>
          <w:sz w:val="28"/>
          <w:szCs w:val="28"/>
          <w:lang w:eastAsia="en-US"/>
        </w:rPr>
        <w:t>starptautiskā mērogā pieprasījums ir būtiski lielāks</w:t>
      </w:r>
      <w:r w:rsidRPr="00222171">
        <w:rPr>
          <w:rFonts w:eastAsia="Calibri"/>
          <w:sz w:val="28"/>
          <w:szCs w:val="28"/>
          <w:lang w:eastAsia="en-US"/>
        </w:rPr>
        <w:t>. Tas apliecina augstu eksportspējas un internacionalizācijas potenciālu atbalsta saņēmēju vidū.</w:t>
      </w:r>
    </w:p>
    <w:p w14:paraId="44186051" w14:textId="77777777" w:rsidR="00375BF7" w:rsidRPr="00222171" w:rsidRDefault="00375BF7" w:rsidP="00547E5A">
      <w:pPr>
        <w:spacing w:before="120"/>
        <w:ind w:firstLine="567"/>
        <w:jc w:val="both"/>
        <w:rPr>
          <w:rFonts w:eastAsia="Calibri"/>
          <w:sz w:val="28"/>
          <w:szCs w:val="28"/>
          <w:lang w:eastAsia="en-US"/>
        </w:rPr>
      </w:pPr>
      <w:r w:rsidRPr="00222171">
        <w:rPr>
          <w:rFonts w:eastAsia="Calibri"/>
          <w:sz w:val="28"/>
          <w:szCs w:val="28"/>
          <w:lang w:eastAsia="en-US"/>
        </w:rPr>
        <w:t>Ņemot vērā, ka aptaujā piedalījies ierobežots uzņēmumu skaits, iegūtie rezultāti nav vispārināmi uz visiem atbalsta saņēmējiem, tomēr tie sniedz vērtīgu ieskatu programmas iespējamajā ietekmē un uzņēmumu aktuālajās vajadzībās.</w:t>
      </w:r>
    </w:p>
    <w:p w14:paraId="71826E3D" w14:textId="40DBB43A" w:rsidR="002B0E31" w:rsidRPr="00222171" w:rsidRDefault="002B0E31" w:rsidP="00547E5A">
      <w:pPr>
        <w:spacing w:before="120"/>
        <w:ind w:firstLine="567"/>
        <w:jc w:val="both"/>
        <w:rPr>
          <w:rFonts w:eastAsia="Calibri"/>
          <w:sz w:val="28"/>
          <w:szCs w:val="28"/>
          <w:lang w:eastAsia="en-US"/>
        </w:rPr>
      </w:pPr>
      <w:r w:rsidRPr="00222171">
        <w:rPr>
          <w:rFonts w:eastAsia="Calibri"/>
          <w:sz w:val="28"/>
          <w:szCs w:val="28"/>
          <w:lang w:eastAsia="en-US"/>
        </w:rPr>
        <w:t>Lai paaugstinātu atbalsta pasākumu efektivitāti un labāk pielāgotos uzņēmumu faktiskajām vajadzībām, nepieciešams segmentēt atbalsta instrumentus atbilstoši uzņēmumu attīstības stadijai. Vienlaikus būtiski pastiprināt eksporta un tirgus ienākšanas atbalstu, kur uzņēmumiem ir vislielākais izaugsmes potenciāls. Tāpat nepieciešams veicināt investīciju piesaisti, piedāvājot strukturētu un mērķētu atbalstu investoru uzrunāšanai, investīciju piedāvājumu sagatavošanai un darījumu noslēgšanas procesam.</w:t>
      </w:r>
    </w:p>
    <w:p w14:paraId="5B9DF3DA" w14:textId="4A5F4A8E" w:rsidR="003F534B" w:rsidRDefault="002B0E31" w:rsidP="00547E5A">
      <w:pPr>
        <w:spacing w:before="120"/>
        <w:ind w:firstLine="567"/>
        <w:jc w:val="both"/>
        <w:rPr>
          <w:rFonts w:eastAsia="Calibri"/>
          <w:sz w:val="28"/>
          <w:szCs w:val="28"/>
          <w:lang w:eastAsia="en-US"/>
        </w:rPr>
      </w:pPr>
      <w:r w:rsidRPr="00222171">
        <w:rPr>
          <w:rFonts w:eastAsia="Calibri"/>
          <w:sz w:val="28"/>
          <w:szCs w:val="28"/>
          <w:lang w:eastAsia="en-US"/>
        </w:rPr>
        <w:t>Vienlaikus LIAA svarīgi uzlabot datu ievākšanas kvalitāti un apjomu, motivējot lielāku atbalsta saņēmēju skaitu piedalīties noslēguma aptaujās, iespējams tās noteikt kā obligātu prasību, lai nākotnē nodrošinātu pilnīgāku un objektīvāku atbalsta pasākumu ietekmes novērtējumu.</w:t>
      </w:r>
    </w:p>
    <w:p w14:paraId="44BBF33E" w14:textId="77777777" w:rsidR="003F534B" w:rsidRDefault="003F534B">
      <w:pPr>
        <w:rPr>
          <w:rFonts w:eastAsia="Calibri"/>
          <w:sz w:val="28"/>
          <w:szCs w:val="28"/>
          <w:lang w:eastAsia="en-US"/>
        </w:rPr>
      </w:pPr>
      <w:r>
        <w:rPr>
          <w:rFonts w:eastAsia="Calibri"/>
          <w:sz w:val="28"/>
          <w:szCs w:val="28"/>
          <w:lang w:eastAsia="en-US"/>
        </w:rPr>
        <w:br w:type="page"/>
      </w:r>
    </w:p>
    <w:p w14:paraId="77F0F8A4" w14:textId="53242453" w:rsidR="008150F4" w:rsidRPr="00222171" w:rsidRDefault="00F543EF" w:rsidP="008B47F2">
      <w:pPr>
        <w:pStyle w:val="ListParagraph"/>
        <w:numPr>
          <w:ilvl w:val="0"/>
          <w:numId w:val="16"/>
        </w:numPr>
        <w:tabs>
          <w:tab w:val="left" w:pos="851"/>
        </w:tabs>
        <w:spacing w:after="200"/>
        <w:jc w:val="center"/>
        <w:rPr>
          <w:rFonts w:ascii="Times New Roman" w:hAnsi="Times New Roman" w:cs="Times New Roman"/>
          <w:b/>
          <w:sz w:val="32"/>
          <w:szCs w:val="32"/>
        </w:rPr>
      </w:pPr>
      <w:r w:rsidRPr="00222171">
        <w:rPr>
          <w:rFonts w:ascii="Times New Roman" w:hAnsi="Times New Roman" w:cs="Times New Roman"/>
          <w:b/>
          <w:sz w:val="32"/>
          <w:szCs w:val="32"/>
        </w:rPr>
        <w:lastRenderedPageBreak/>
        <w:t xml:space="preserve">Jaunuzņēmumu </w:t>
      </w:r>
      <w:r w:rsidR="00362FCA" w:rsidRPr="00222171">
        <w:rPr>
          <w:rFonts w:ascii="Times New Roman" w:hAnsi="Times New Roman" w:cs="Times New Roman"/>
          <w:b/>
          <w:sz w:val="32"/>
          <w:szCs w:val="32"/>
        </w:rPr>
        <w:t>ekosistēmas</w:t>
      </w:r>
      <w:r w:rsidR="002C1B53" w:rsidRPr="00222171">
        <w:rPr>
          <w:rFonts w:ascii="Times New Roman" w:hAnsi="Times New Roman" w:cs="Times New Roman"/>
          <w:b/>
          <w:sz w:val="32"/>
          <w:szCs w:val="32"/>
        </w:rPr>
        <w:t xml:space="preserve"> atbalsta</w:t>
      </w:r>
      <w:r w:rsidRPr="00222171">
        <w:rPr>
          <w:rFonts w:ascii="Times New Roman" w:hAnsi="Times New Roman" w:cs="Times New Roman"/>
          <w:b/>
          <w:sz w:val="32"/>
          <w:szCs w:val="32"/>
        </w:rPr>
        <w:t xml:space="preserve"> aktualitāte</w:t>
      </w:r>
    </w:p>
    <w:p w14:paraId="1B8FF040" w14:textId="361FAB07" w:rsidR="00F543EF" w:rsidRPr="00222171" w:rsidRDefault="00F543EF" w:rsidP="00F543EF">
      <w:pPr>
        <w:spacing w:after="120"/>
        <w:ind w:firstLine="567"/>
        <w:jc w:val="both"/>
        <w:rPr>
          <w:sz w:val="28"/>
          <w:szCs w:val="28"/>
        </w:rPr>
      </w:pPr>
      <w:proofErr w:type="spellStart"/>
      <w:r w:rsidRPr="00222171">
        <w:rPr>
          <w:sz w:val="28"/>
          <w:szCs w:val="28"/>
        </w:rPr>
        <w:t>Jaunuzņēmums</w:t>
      </w:r>
      <w:proofErr w:type="spellEnd"/>
      <w:r w:rsidRPr="00222171">
        <w:rPr>
          <w:sz w:val="28"/>
          <w:szCs w:val="28"/>
        </w:rPr>
        <w:t xml:space="preserve"> ir kapitālsabiedrība ar augstas izaugsmes potenciālu, kuras pamatdarbība ir saistīta ar mērogojamu biznesa modeļa ieviešanu un inovatīvu produktu izstrādi, ražošanu vai attīstību. </w:t>
      </w:r>
      <w:proofErr w:type="spellStart"/>
      <w:r w:rsidRPr="00222171">
        <w:rPr>
          <w:sz w:val="28"/>
          <w:szCs w:val="28"/>
        </w:rPr>
        <w:t>Jaunuzņēmuma</w:t>
      </w:r>
      <w:proofErr w:type="spellEnd"/>
      <w:r w:rsidRPr="00222171">
        <w:rPr>
          <w:sz w:val="28"/>
          <w:szCs w:val="28"/>
        </w:rPr>
        <w:t xml:space="preserve"> definīcija ir viens no visnozīmīgākajiem tematiem arī visā jaunuzņēmumu un to ekosistēmas kontekstā. </w:t>
      </w:r>
    </w:p>
    <w:p w14:paraId="7C008A9B" w14:textId="77777777" w:rsidR="00F543EF" w:rsidRPr="00222171" w:rsidRDefault="00F543EF" w:rsidP="00F543EF">
      <w:pPr>
        <w:spacing w:after="120"/>
        <w:ind w:firstLine="567"/>
        <w:jc w:val="both"/>
        <w:rPr>
          <w:sz w:val="28"/>
          <w:szCs w:val="28"/>
        </w:rPr>
      </w:pPr>
      <w:r w:rsidRPr="00222171">
        <w:rPr>
          <w:sz w:val="28"/>
          <w:szCs w:val="28"/>
        </w:rPr>
        <w:t xml:space="preserve">Jaunuzņēmumiem ir svarīga loma kā konkurences attīstībā, tā arī valsts ekonomikas izaugsmes veicināšanā. Jaunuzņēmumu darbība un attīstība nodrošina kā augsti apmaksātas darba vietas, tā arī sekmē inovatīvu biznesa ideju ieplūdi, augstas pievienotās vērtības produktu un pakalpojumu izstrādi, investīciju piesaisti un veicina tautsaimniecības pāreju uz modernu un inovatīvu ekonomiku. </w:t>
      </w:r>
    </w:p>
    <w:p w14:paraId="3BD267D3" w14:textId="611FC961" w:rsidR="00F543EF" w:rsidRPr="00222171" w:rsidRDefault="00F543EF" w:rsidP="00F543EF">
      <w:pPr>
        <w:spacing w:after="120"/>
        <w:ind w:firstLine="567"/>
        <w:jc w:val="both"/>
        <w:rPr>
          <w:sz w:val="28"/>
          <w:szCs w:val="28"/>
        </w:rPr>
      </w:pPr>
      <w:r w:rsidRPr="00222171">
        <w:rPr>
          <w:sz w:val="28"/>
          <w:szCs w:val="28"/>
        </w:rPr>
        <w:t>Saskaņā ar starptautiskās izpētes kartējuma pētniecības centra StartupBlink veidoto globālo jaunuzņēmumu ekosistēmas indeksu 202</w:t>
      </w:r>
      <w:r w:rsidR="00CF79D4" w:rsidRPr="00222171">
        <w:rPr>
          <w:sz w:val="28"/>
          <w:szCs w:val="28"/>
        </w:rPr>
        <w:t>5</w:t>
      </w:r>
      <w:r w:rsidRPr="00222171">
        <w:rPr>
          <w:sz w:val="28"/>
          <w:szCs w:val="28"/>
        </w:rPr>
        <w:t>.gadā (</w:t>
      </w:r>
      <w:proofErr w:type="spellStart"/>
      <w:r w:rsidRPr="00222171">
        <w:rPr>
          <w:sz w:val="28"/>
          <w:szCs w:val="28"/>
        </w:rPr>
        <w:t>Global</w:t>
      </w:r>
      <w:proofErr w:type="spellEnd"/>
      <w:r w:rsidRPr="00222171">
        <w:rPr>
          <w:sz w:val="28"/>
          <w:szCs w:val="28"/>
        </w:rPr>
        <w:t xml:space="preserve"> </w:t>
      </w:r>
      <w:proofErr w:type="spellStart"/>
      <w:r w:rsidRPr="00222171">
        <w:rPr>
          <w:sz w:val="28"/>
          <w:szCs w:val="28"/>
        </w:rPr>
        <w:t>Startup</w:t>
      </w:r>
      <w:proofErr w:type="spellEnd"/>
      <w:r w:rsidRPr="00222171">
        <w:rPr>
          <w:sz w:val="28"/>
          <w:szCs w:val="28"/>
        </w:rPr>
        <w:t xml:space="preserve"> </w:t>
      </w:r>
      <w:proofErr w:type="spellStart"/>
      <w:r w:rsidRPr="00222171">
        <w:rPr>
          <w:sz w:val="28"/>
          <w:szCs w:val="28"/>
        </w:rPr>
        <w:t>Ecosystem</w:t>
      </w:r>
      <w:proofErr w:type="spellEnd"/>
      <w:r w:rsidRPr="00222171">
        <w:rPr>
          <w:sz w:val="28"/>
          <w:szCs w:val="28"/>
        </w:rPr>
        <w:t xml:space="preserve"> </w:t>
      </w:r>
      <w:proofErr w:type="spellStart"/>
      <w:r w:rsidRPr="00222171">
        <w:rPr>
          <w:sz w:val="28"/>
          <w:szCs w:val="28"/>
        </w:rPr>
        <w:t>Index</w:t>
      </w:r>
      <w:proofErr w:type="spellEnd"/>
      <w:r w:rsidRPr="00222171">
        <w:rPr>
          <w:sz w:val="28"/>
          <w:szCs w:val="28"/>
        </w:rPr>
        <w:t xml:space="preserve"> 202</w:t>
      </w:r>
      <w:r w:rsidR="00CF79D4">
        <w:rPr>
          <w:sz w:val="28"/>
          <w:szCs w:val="28"/>
        </w:rPr>
        <w:t>2</w:t>
      </w:r>
      <w:r w:rsidRPr="00222171">
        <w:rPr>
          <w:sz w:val="28"/>
          <w:szCs w:val="28"/>
        </w:rPr>
        <w:t>), Latvija novērtēta 4</w:t>
      </w:r>
      <w:r w:rsidR="00CF79D4" w:rsidRPr="00222171">
        <w:rPr>
          <w:sz w:val="28"/>
          <w:szCs w:val="28"/>
        </w:rPr>
        <w:t>9</w:t>
      </w:r>
      <w:r w:rsidRPr="00222171">
        <w:rPr>
          <w:sz w:val="28"/>
          <w:szCs w:val="28"/>
        </w:rPr>
        <w:t>.vietā starp 150 pasaules valstīm. Indekss norāda, ka Latvijas jaunuzņēmumu ekosistēmai ir potenciāls kļūt par tehnoloģisko centru ar pieeju Eiropas tirgum un relatīvi zemām dzīvošanas izmaksām.</w:t>
      </w:r>
    </w:p>
    <w:p w14:paraId="11E5EBE3" w14:textId="18002CBB" w:rsidR="00F543EF" w:rsidRPr="00222171" w:rsidRDefault="00F543EF" w:rsidP="00F543EF">
      <w:pPr>
        <w:spacing w:after="120"/>
        <w:ind w:firstLine="567"/>
        <w:jc w:val="both"/>
        <w:rPr>
          <w:sz w:val="28"/>
          <w:szCs w:val="28"/>
        </w:rPr>
      </w:pPr>
      <w:r w:rsidRPr="00222171">
        <w:rPr>
          <w:sz w:val="28"/>
          <w:szCs w:val="28"/>
        </w:rPr>
        <w:t xml:space="preserve"> StartupBlink pētījumā pozitīvi tiek vērtēts arī jaunuzņēmumiem pieejamais valsts atbalsts kā inovāciju </w:t>
      </w:r>
      <w:proofErr w:type="spellStart"/>
      <w:r w:rsidRPr="00222171">
        <w:rPr>
          <w:sz w:val="28"/>
          <w:szCs w:val="28"/>
        </w:rPr>
        <w:t>vaučeri</w:t>
      </w:r>
      <w:proofErr w:type="spellEnd"/>
      <w:r w:rsidRPr="00222171">
        <w:rPr>
          <w:sz w:val="28"/>
          <w:szCs w:val="28"/>
        </w:rPr>
        <w:t xml:space="preserve">, jaunuzņēmumiem draudzīgs regulējums un </w:t>
      </w:r>
      <w:proofErr w:type="spellStart"/>
      <w:r w:rsidRPr="00222171">
        <w:rPr>
          <w:sz w:val="28"/>
          <w:szCs w:val="28"/>
        </w:rPr>
        <w:t>startup</w:t>
      </w:r>
      <w:proofErr w:type="spellEnd"/>
      <w:r w:rsidRPr="00222171">
        <w:rPr>
          <w:sz w:val="28"/>
          <w:szCs w:val="28"/>
        </w:rPr>
        <w:t xml:space="preserve"> vīzas. Vienlaikus salīdzinoši ar Igauniju un Lietuvu, Latvijā identificēta nepieciešamība turpināt strauji palielināt pieejamo atbalstu un investīciju piesaistes aktivitātes – Latvijas attīstībai šajos virzienos ir jābūt īpaši spēcīgai, lai ne vien panāktu, bet arī šos rādītājus apsteigtu.</w:t>
      </w:r>
    </w:p>
    <w:p w14:paraId="3C971BF6" w14:textId="2FFE4108" w:rsidR="00F543EF" w:rsidRPr="00222171" w:rsidRDefault="00710EC2" w:rsidP="00FF653F">
      <w:pPr>
        <w:spacing w:after="120"/>
        <w:ind w:firstLine="567"/>
        <w:jc w:val="both"/>
        <w:rPr>
          <w:sz w:val="28"/>
          <w:szCs w:val="28"/>
        </w:rPr>
      </w:pPr>
      <w:r w:rsidRPr="00222171">
        <w:rPr>
          <w:sz w:val="28"/>
          <w:szCs w:val="28"/>
        </w:rPr>
        <w:t>Salīdzinot</w:t>
      </w:r>
      <w:r w:rsidR="002D1398" w:rsidRPr="00222171">
        <w:rPr>
          <w:sz w:val="28"/>
          <w:szCs w:val="28"/>
        </w:rPr>
        <w:t xml:space="preserve"> investīciju piesaisti, Igaunijā ir </w:t>
      </w:r>
      <w:r w:rsidRPr="00222171">
        <w:rPr>
          <w:sz w:val="28"/>
          <w:szCs w:val="28"/>
        </w:rPr>
        <w:t>gan</w:t>
      </w:r>
      <w:r w:rsidR="002D1398" w:rsidRPr="00222171">
        <w:rPr>
          <w:sz w:val="28"/>
          <w:szCs w:val="28"/>
        </w:rPr>
        <w:t xml:space="preserve"> augstāka minimālā alga</w:t>
      </w:r>
      <w:r w:rsidRPr="00222171">
        <w:rPr>
          <w:sz w:val="28"/>
          <w:szCs w:val="28"/>
        </w:rPr>
        <w:t>, gan kopumā lielāki ienākumi</w:t>
      </w:r>
      <w:r w:rsidR="002D1398" w:rsidRPr="00222171">
        <w:rPr>
          <w:sz w:val="28"/>
          <w:szCs w:val="28"/>
        </w:rPr>
        <w:t xml:space="preserve"> visos ekonomikas sektoros</w:t>
      </w:r>
      <w:r w:rsidRPr="00222171">
        <w:rPr>
          <w:sz w:val="28"/>
          <w:szCs w:val="28"/>
        </w:rPr>
        <w:t>, kas veicina</w:t>
      </w:r>
      <w:r w:rsidR="002D1398" w:rsidRPr="00222171">
        <w:rPr>
          <w:sz w:val="28"/>
          <w:szCs w:val="28"/>
        </w:rPr>
        <w:t xml:space="preserve"> arī </w:t>
      </w:r>
      <w:r w:rsidRPr="00222171">
        <w:rPr>
          <w:sz w:val="28"/>
          <w:szCs w:val="28"/>
        </w:rPr>
        <w:t>augstāku</w:t>
      </w:r>
      <w:r w:rsidR="002D1398" w:rsidRPr="00222171">
        <w:rPr>
          <w:sz w:val="28"/>
          <w:szCs w:val="28"/>
        </w:rPr>
        <w:t xml:space="preserve"> investīciju </w:t>
      </w:r>
      <w:r w:rsidRPr="00222171">
        <w:rPr>
          <w:sz w:val="28"/>
          <w:szCs w:val="28"/>
        </w:rPr>
        <w:t>apjomu. Turklāt kopš</w:t>
      </w:r>
      <w:r w:rsidR="002D1398" w:rsidRPr="00222171">
        <w:rPr>
          <w:sz w:val="28"/>
          <w:szCs w:val="28"/>
        </w:rPr>
        <w:t xml:space="preserve"> 2014.</w:t>
      </w:r>
      <w:r w:rsidRPr="00222171">
        <w:rPr>
          <w:sz w:val="28"/>
          <w:szCs w:val="28"/>
        </w:rPr>
        <w:t xml:space="preserve"> </w:t>
      </w:r>
      <w:r w:rsidR="002D1398" w:rsidRPr="00222171">
        <w:rPr>
          <w:sz w:val="28"/>
          <w:szCs w:val="28"/>
        </w:rPr>
        <w:t>gada</w:t>
      </w:r>
      <w:r w:rsidR="00F543EF" w:rsidRPr="00222171">
        <w:rPr>
          <w:sz w:val="28"/>
          <w:szCs w:val="28"/>
        </w:rPr>
        <w:t xml:space="preserve"> </w:t>
      </w:r>
      <w:r w:rsidRPr="00222171">
        <w:rPr>
          <w:sz w:val="28"/>
          <w:szCs w:val="28"/>
        </w:rPr>
        <w:t>valstī ieviesta</w:t>
      </w:r>
      <w:r w:rsidR="00F543EF" w:rsidRPr="00222171">
        <w:rPr>
          <w:sz w:val="28"/>
          <w:szCs w:val="28"/>
        </w:rPr>
        <w:t xml:space="preserve"> e-rezidence</w:t>
      </w:r>
      <w:r w:rsidR="00EE1C06" w:rsidRPr="00222171">
        <w:rPr>
          <w:sz w:val="28"/>
          <w:szCs w:val="28"/>
        </w:rPr>
        <w:t xml:space="preserve"> –</w:t>
      </w:r>
      <w:r w:rsidR="00F543EF" w:rsidRPr="00222171">
        <w:rPr>
          <w:sz w:val="28"/>
          <w:szCs w:val="28"/>
        </w:rPr>
        <w:t xml:space="preserve"> valdības </w:t>
      </w:r>
      <w:r w:rsidRPr="00222171">
        <w:rPr>
          <w:sz w:val="28"/>
          <w:szCs w:val="28"/>
        </w:rPr>
        <w:t>nodrošināta</w:t>
      </w:r>
      <w:r w:rsidR="00F543EF" w:rsidRPr="00222171">
        <w:rPr>
          <w:sz w:val="28"/>
          <w:szCs w:val="28"/>
        </w:rPr>
        <w:t xml:space="preserve"> digitālā identitāte, kas </w:t>
      </w:r>
      <w:r w:rsidRPr="00222171">
        <w:rPr>
          <w:sz w:val="28"/>
          <w:szCs w:val="28"/>
        </w:rPr>
        <w:t>ļauj attālināti</w:t>
      </w:r>
      <w:r w:rsidR="00F543EF" w:rsidRPr="00222171">
        <w:rPr>
          <w:sz w:val="28"/>
          <w:szCs w:val="28"/>
        </w:rPr>
        <w:t xml:space="preserve"> uzsākt un vadīt uzņēmējdarbību, izmantojot </w:t>
      </w:r>
      <w:r w:rsidRPr="00222171">
        <w:rPr>
          <w:sz w:val="28"/>
          <w:szCs w:val="28"/>
        </w:rPr>
        <w:t>pieejamus un efektīvus digitālos</w:t>
      </w:r>
      <w:r w:rsidR="00F543EF" w:rsidRPr="00222171">
        <w:rPr>
          <w:sz w:val="28"/>
          <w:szCs w:val="28"/>
        </w:rPr>
        <w:t xml:space="preserve"> biznesa pakalpojumus.</w:t>
      </w:r>
      <w:r w:rsidR="00F543EF" w:rsidRPr="00222171">
        <w:rPr>
          <w:sz w:val="28"/>
          <w:szCs w:val="28"/>
          <w:vertAlign w:val="superscript"/>
        </w:rPr>
        <w:footnoteReference w:id="2"/>
      </w:r>
    </w:p>
    <w:p w14:paraId="0C188490" w14:textId="4AFC7F15" w:rsidR="00F543EF" w:rsidRPr="00222171" w:rsidRDefault="007462F4" w:rsidP="00FF653F">
      <w:pPr>
        <w:spacing w:after="120"/>
        <w:ind w:firstLine="567"/>
        <w:jc w:val="both"/>
        <w:rPr>
          <w:sz w:val="28"/>
          <w:szCs w:val="28"/>
        </w:rPr>
      </w:pPr>
      <w:r w:rsidRPr="00222171">
        <w:rPr>
          <w:sz w:val="28"/>
          <w:szCs w:val="28"/>
        </w:rPr>
        <w:t xml:space="preserve">Lietuva piedāvā uzņēmumiem labvēlīgākus nosacījumus finanšu tehnoloģiju jomā, kā rezultātā daudzi jaunuzņēmumi tiek finansēti ar </w:t>
      </w:r>
      <w:proofErr w:type="spellStart"/>
      <w:r w:rsidRPr="00222171">
        <w:rPr>
          <w:sz w:val="28"/>
          <w:szCs w:val="28"/>
        </w:rPr>
        <w:t>kriptovalūtu</w:t>
      </w:r>
      <w:proofErr w:type="spellEnd"/>
      <w:r w:rsidRPr="00222171">
        <w:rPr>
          <w:sz w:val="28"/>
          <w:szCs w:val="28"/>
        </w:rPr>
        <w:t xml:space="preserve"> starpniecību. Papildus tam jaunuzņēmumi saņēmuši ievērojamu atbalstu un pastiprinātu uzmanību līdz ar Viļņas tehnoloģiju parka atvēršanu.</w:t>
      </w:r>
      <w:r w:rsidR="00F543EF" w:rsidRPr="00222171">
        <w:rPr>
          <w:sz w:val="28"/>
          <w:szCs w:val="28"/>
          <w:vertAlign w:val="superscript"/>
        </w:rPr>
        <w:footnoteReference w:id="3"/>
      </w:r>
    </w:p>
    <w:p w14:paraId="1DAFE0D7" w14:textId="4801D11E" w:rsidR="000961E9" w:rsidRPr="00222171" w:rsidRDefault="000961E9" w:rsidP="00F543EF">
      <w:pPr>
        <w:spacing w:after="120"/>
        <w:ind w:firstLine="567"/>
        <w:jc w:val="both"/>
        <w:rPr>
          <w:sz w:val="28"/>
          <w:szCs w:val="28"/>
        </w:rPr>
      </w:pPr>
      <w:r w:rsidRPr="00222171">
        <w:rPr>
          <w:sz w:val="28"/>
          <w:szCs w:val="28"/>
        </w:rPr>
        <w:t>Jāatzīmē, ka Latvijā līdzvērtīgi kaimiņvalstīm tiek turpināts aktīvs darbs pie</w:t>
      </w:r>
      <w:r w:rsidR="002A3C09" w:rsidRPr="00222171">
        <w:rPr>
          <w:sz w:val="28"/>
          <w:szCs w:val="28"/>
        </w:rPr>
        <w:t xml:space="preserve"> jaunuzņēmumu </w:t>
      </w:r>
      <w:r w:rsidR="0006384B" w:rsidRPr="00222171">
        <w:rPr>
          <w:sz w:val="28"/>
          <w:szCs w:val="28"/>
        </w:rPr>
        <w:t>ekosistēmas</w:t>
      </w:r>
      <w:r w:rsidR="002A3C09" w:rsidRPr="00222171">
        <w:rPr>
          <w:sz w:val="28"/>
          <w:szCs w:val="28"/>
        </w:rPr>
        <w:t xml:space="preserve"> pieejamiem atbalsta instrumentiem</w:t>
      </w:r>
      <w:r w:rsidR="00156ECE" w:rsidRPr="00222171">
        <w:rPr>
          <w:sz w:val="28"/>
          <w:szCs w:val="28"/>
        </w:rPr>
        <w:t>, Ekonomikas ministrija ir izstrādājusi</w:t>
      </w:r>
      <w:r w:rsidR="002A3C09" w:rsidRPr="00222171">
        <w:rPr>
          <w:sz w:val="28"/>
          <w:szCs w:val="28"/>
        </w:rPr>
        <w:t>:</w:t>
      </w:r>
    </w:p>
    <w:p w14:paraId="47B8D08E" w14:textId="15406B74" w:rsidR="00937817" w:rsidRPr="00222171" w:rsidRDefault="00B319D8" w:rsidP="00F03226">
      <w:pPr>
        <w:pStyle w:val="ListParagraph"/>
        <w:numPr>
          <w:ilvl w:val="0"/>
          <w:numId w:val="29"/>
        </w:numPr>
        <w:spacing w:after="120"/>
        <w:jc w:val="both"/>
        <w:rPr>
          <w:rFonts w:ascii="Times New Roman" w:hAnsi="Times New Roman" w:cs="Times New Roman"/>
          <w:sz w:val="28"/>
          <w:szCs w:val="28"/>
        </w:rPr>
      </w:pPr>
      <w:r w:rsidRPr="00222171">
        <w:rPr>
          <w:rFonts w:ascii="Times New Roman" w:hAnsi="Times New Roman" w:cs="Times New Roman"/>
          <w:b/>
          <w:bCs/>
          <w:sz w:val="28"/>
          <w:szCs w:val="28"/>
        </w:rPr>
        <w:t>atbalsta programma</w:t>
      </w:r>
      <w:r w:rsidR="00C555BB" w:rsidRPr="00222171">
        <w:rPr>
          <w:rFonts w:ascii="Times New Roman" w:hAnsi="Times New Roman" w:cs="Times New Roman"/>
          <w:b/>
          <w:bCs/>
          <w:sz w:val="28"/>
          <w:szCs w:val="28"/>
        </w:rPr>
        <w:t>s</w:t>
      </w:r>
      <w:r w:rsidR="00C555BB" w:rsidRPr="00222171">
        <w:rPr>
          <w:rFonts w:ascii="Times New Roman" w:hAnsi="Times New Roman" w:cs="Times New Roman"/>
          <w:sz w:val="28"/>
          <w:szCs w:val="28"/>
        </w:rPr>
        <w:t>, kur atbalstu var saņemt jaunuzņēmumi</w:t>
      </w:r>
      <w:r w:rsidR="005B165C" w:rsidRPr="00222171">
        <w:rPr>
          <w:rFonts w:ascii="Times New Roman" w:hAnsi="Times New Roman" w:cs="Times New Roman"/>
          <w:sz w:val="28"/>
          <w:szCs w:val="28"/>
        </w:rPr>
        <w:t xml:space="preserve">: </w:t>
      </w:r>
    </w:p>
    <w:p w14:paraId="6DC15679" w14:textId="32C9F1E4" w:rsidR="00937817" w:rsidRPr="00222171" w:rsidRDefault="00F03226" w:rsidP="00F03226">
      <w:pPr>
        <w:pStyle w:val="ListParagraph"/>
        <w:numPr>
          <w:ilvl w:val="1"/>
          <w:numId w:val="29"/>
        </w:numPr>
        <w:spacing w:after="120"/>
        <w:jc w:val="both"/>
        <w:rPr>
          <w:rFonts w:ascii="Times New Roman" w:hAnsi="Times New Roman" w:cs="Times New Roman"/>
          <w:sz w:val="28"/>
          <w:szCs w:val="28"/>
        </w:rPr>
      </w:pPr>
      <w:r w:rsidRPr="00222171">
        <w:rPr>
          <w:rFonts w:ascii="Times New Roman" w:hAnsi="Times New Roman" w:cs="Times New Roman"/>
          <w:b/>
          <w:bCs/>
          <w:sz w:val="28"/>
          <w:szCs w:val="28"/>
        </w:rPr>
        <w:t xml:space="preserve"> </w:t>
      </w:r>
      <w:r w:rsidR="00937817" w:rsidRPr="00222171">
        <w:rPr>
          <w:rFonts w:ascii="Times New Roman" w:hAnsi="Times New Roman" w:cs="Times New Roman"/>
          <w:b/>
          <w:bCs/>
          <w:sz w:val="28"/>
          <w:szCs w:val="28"/>
        </w:rPr>
        <w:t>atbalsts MVU inovatīvas uzņēmējdarbības attīstībai</w:t>
      </w:r>
      <w:r w:rsidR="00937817" w:rsidRPr="00222171">
        <w:rPr>
          <w:rFonts w:ascii="Times New Roman" w:hAnsi="Times New Roman" w:cs="Times New Roman"/>
          <w:sz w:val="28"/>
          <w:szCs w:val="28"/>
        </w:rPr>
        <w:t xml:space="preserve"> – pieejams atbalsts inkubācijai līdz 20 000 EUR par vienu </w:t>
      </w:r>
      <w:proofErr w:type="spellStart"/>
      <w:r w:rsidR="00937817" w:rsidRPr="00222171">
        <w:rPr>
          <w:rFonts w:ascii="Times New Roman" w:hAnsi="Times New Roman" w:cs="Times New Roman"/>
          <w:sz w:val="28"/>
          <w:szCs w:val="28"/>
        </w:rPr>
        <w:t>grantu</w:t>
      </w:r>
      <w:proofErr w:type="spellEnd"/>
      <w:r w:rsidR="00937817" w:rsidRPr="00222171">
        <w:rPr>
          <w:rFonts w:ascii="Times New Roman" w:hAnsi="Times New Roman" w:cs="Times New Roman"/>
          <w:sz w:val="28"/>
          <w:szCs w:val="28"/>
        </w:rPr>
        <w:t xml:space="preserve"> un eksporta veicināšanai līdz </w:t>
      </w:r>
      <w:r w:rsidR="00937817" w:rsidRPr="00222171">
        <w:rPr>
          <w:rFonts w:ascii="Times New Roman" w:hAnsi="Times New Roman" w:cs="Times New Roman"/>
          <w:sz w:val="28"/>
          <w:szCs w:val="28"/>
        </w:rPr>
        <w:lastRenderedPageBreak/>
        <w:t xml:space="preserve">200 000 EUR par vienu </w:t>
      </w:r>
      <w:proofErr w:type="spellStart"/>
      <w:r w:rsidR="00937817" w:rsidRPr="00222171">
        <w:rPr>
          <w:rFonts w:ascii="Times New Roman" w:hAnsi="Times New Roman" w:cs="Times New Roman"/>
          <w:sz w:val="28"/>
          <w:szCs w:val="28"/>
        </w:rPr>
        <w:t>grantu</w:t>
      </w:r>
      <w:proofErr w:type="spellEnd"/>
      <w:r w:rsidR="00937817" w:rsidRPr="00222171">
        <w:rPr>
          <w:rFonts w:ascii="Times New Roman" w:hAnsi="Times New Roman" w:cs="Times New Roman"/>
          <w:sz w:val="28"/>
          <w:szCs w:val="28"/>
        </w:rPr>
        <w:t>. Atbalstu saņēmuši 26 jaunuzņēmumi un nefinansiālo atbalstu saņēmuši 27 jaunuzņēmumi;</w:t>
      </w:r>
    </w:p>
    <w:p w14:paraId="3DB02EB4" w14:textId="08518EE6" w:rsidR="00937817" w:rsidRPr="00222171" w:rsidRDefault="00F03226" w:rsidP="00F03226">
      <w:pPr>
        <w:pStyle w:val="ListParagraph"/>
        <w:numPr>
          <w:ilvl w:val="1"/>
          <w:numId w:val="29"/>
        </w:numPr>
        <w:spacing w:after="120"/>
        <w:jc w:val="both"/>
        <w:rPr>
          <w:rFonts w:ascii="Times New Roman" w:hAnsi="Times New Roman" w:cs="Times New Roman"/>
          <w:sz w:val="28"/>
          <w:szCs w:val="28"/>
        </w:rPr>
      </w:pPr>
      <w:r w:rsidRPr="00222171">
        <w:rPr>
          <w:rFonts w:ascii="Times New Roman" w:hAnsi="Times New Roman" w:cs="Times New Roman"/>
          <w:b/>
          <w:bCs/>
          <w:sz w:val="28"/>
          <w:szCs w:val="28"/>
        </w:rPr>
        <w:t xml:space="preserve"> </w:t>
      </w:r>
      <w:r w:rsidR="00937817" w:rsidRPr="00222171">
        <w:rPr>
          <w:rFonts w:ascii="Times New Roman" w:hAnsi="Times New Roman" w:cs="Times New Roman"/>
          <w:b/>
          <w:bCs/>
          <w:sz w:val="28"/>
          <w:szCs w:val="28"/>
        </w:rPr>
        <w:t xml:space="preserve">atbalsts tehnoloģiju </w:t>
      </w:r>
      <w:proofErr w:type="spellStart"/>
      <w:r w:rsidR="00937817" w:rsidRPr="00222171">
        <w:rPr>
          <w:rFonts w:ascii="Times New Roman" w:hAnsi="Times New Roman" w:cs="Times New Roman"/>
          <w:b/>
          <w:bCs/>
          <w:sz w:val="28"/>
          <w:szCs w:val="28"/>
        </w:rPr>
        <w:t>pārneses</w:t>
      </w:r>
      <w:proofErr w:type="spellEnd"/>
      <w:r w:rsidR="00937817" w:rsidRPr="00222171">
        <w:rPr>
          <w:rFonts w:ascii="Times New Roman" w:hAnsi="Times New Roman" w:cs="Times New Roman"/>
          <w:b/>
          <w:bCs/>
          <w:sz w:val="28"/>
          <w:szCs w:val="28"/>
        </w:rPr>
        <w:t xml:space="preserve"> sistēmas pilnveidošanai:</w:t>
      </w:r>
    </w:p>
    <w:p w14:paraId="66A68EDB" w14:textId="6790B7FB" w:rsidR="00937817" w:rsidRPr="00222171" w:rsidRDefault="00937817" w:rsidP="00F03226">
      <w:pPr>
        <w:pStyle w:val="ListParagraph"/>
        <w:numPr>
          <w:ilvl w:val="2"/>
          <w:numId w:val="29"/>
        </w:numPr>
        <w:spacing w:after="120"/>
        <w:jc w:val="both"/>
        <w:rPr>
          <w:rFonts w:ascii="Times New Roman" w:hAnsi="Times New Roman" w:cs="Times New Roman"/>
          <w:sz w:val="28"/>
          <w:szCs w:val="28"/>
        </w:rPr>
      </w:pPr>
      <w:r w:rsidRPr="00222171">
        <w:rPr>
          <w:rFonts w:ascii="Times New Roman" w:hAnsi="Times New Roman" w:cs="Times New Roman"/>
          <w:sz w:val="28"/>
          <w:szCs w:val="28"/>
        </w:rPr>
        <w:t xml:space="preserve">grants jaunuzņēmumiem līdz 200 000 EUR augsti kvalificētu darbinieku piesaiste konkrētu pētniecisku aktivitāšu, tehnoloģisku problēmu risināšanai vai jaunu vai būtiski uzlabotu produktu vai tehnoloģiju izstrādei. Atbalstu saņēmuši </w:t>
      </w:r>
      <w:r w:rsidR="005743C4">
        <w:rPr>
          <w:rFonts w:ascii="Times New Roman" w:hAnsi="Times New Roman" w:cs="Times New Roman"/>
          <w:sz w:val="28"/>
          <w:szCs w:val="28"/>
        </w:rPr>
        <w:t>8</w:t>
      </w:r>
      <w:r w:rsidRPr="00222171">
        <w:rPr>
          <w:rFonts w:ascii="Times New Roman" w:hAnsi="Times New Roman" w:cs="Times New Roman"/>
          <w:sz w:val="28"/>
          <w:szCs w:val="28"/>
        </w:rPr>
        <w:t xml:space="preserve"> jaunuzņēmumi;</w:t>
      </w:r>
    </w:p>
    <w:p w14:paraId="77BC03AB" w14:textId="2A462210" w:rsidR="00937817" w:rsidRPr="00222171" w:rsidRDefault="00937817" w:rsidP="00F03226">
      <w:pPr>
        <w:pStyle w:val="ListParagraph"/>
        <w:numPr>
          <w:ilvl w:val="2"/>
          <w:numId w:val="29"/>
        </w:numPr>
        <w:spacing w:after="120"/>
        <w:jc w:val="both"/>
        <w:rPr>
          <w:rFonts w:ascii="Times New Roman" w:hAnsi="Times New Roman" w:cs="Times New Roman"/>
          <w:sz w:val="28"/>
          <w:szCs w:val="28"/>
        </w:rPr>
      </w:pPr>
      <w:r w:rsidRPr="00222171">
        <w:rPr>
          <w:rFonts w:ascii="Times New Roman" w:hAnsi="Times New Roman" w:cs="Times New Roman"/>
          <w:sz w:val="28"/>
          <w:szCs w:val="28"/>
        </w:rPr>
        <w:t xml:space="preserve">grants </w:t>
      </w:r>
      <w:proofErr w:type="spellStart"/>
      <w:r w:rsidRPr="00222171">
        <w:rPr>
          <w:rFonts w:ascii="Times New Roman" w:hAnsi="Times New Roman" w:cs="Times New Roman"/>
          <w:sz w:val="28"/>
          <w:szCs w:val="28"/>
        </w:rPr>
        <w:t>zinātņietilpīgu</w:t>
      </w:r>
      <w:proofErr w:type="spellEnd"/>
      <w:r w:rsidRPr="00222171">
        <w:rPr>
          <w:rFonts w:ascii="Times New Roman" w:hAnsi="Times New Roman" w:cs="Times New Roman"/>
          <w:sz w:val="28"/>
          <w:szCs w:val="28"/>
        </w:rPr>
        <w:t xml:space="preserve"> jaunuzņēmumu attīstīšanai ārpus zinātniskajām institūcijām līdz 150 000 EUR, nodrošinot inkubācijas vai </w:t>
      </w:r>
      <w:proofErr w:type="spellStart"/>
      <w:r w:rsidRPr="00222171">
        <w:rPr>
          <w:rFonts w:ascii="Times New Roman" w:hAnsi="Times New Roman" w:cs="Times New Roman"/>
          <w:sz w:val="28"/>
          <w:szCs w:val="28"/>
        </w:rPr>
        <w:t>pirmsakselerācijas</w:t>
      </w:r>
      <w:proofErr w:type="spellEnd"/>
      <w:r w:rsidRPr="00222171">
        <w:rPr>
          <w:rFonts w:ascii="Times New Roman" w:hAnsi="Times New Roman" w:cs="Times New Roman"/>
          <w:sz w:val="28"/>
          <w:szCs w:val="28"/>
        </w:rPr>
        <w:t xml:space="preserve"> aktivitāšu secīgu finansēšanu, lai veicinātu komandu un uzņēmumu izveidi, kā arī to spēju komercializēt zinātniskajās institūcijās izstrādātus pētniecības rezultātus, vienlaikus nodrošinot tehnoloģiju </w:t>
      </w:r>
      <w:proofErr w:type="spellStart"/>
      <w:r w:rsidRPr="00222171">
        <w:rPr>
          <w:rFonts w:ascii="Times New Roman" w:hAnsi="Times New Roman" w:cs="Times New Roman"/>
          <w:sz w:val="28"/>
          <w:szCs w:val="28"/>
        </w:rPr>
        <w:t>pārneses</w:t>
      </w:r>
      <w:proofErr w:type="spellEnd"/>
      <w:r w:rsidRPr="00222171">
        <w:rPr>
          <w:rFonts w:ascii="Times New Roman" w:hAnsi="Times New Roman" w:cs="Times New Roman"/>
          <w:sz w:val="28"/>
          <w:szCs w:val="28"/>
        </w:rPr>
        <w:t xml:space="preserve"> nepārtrauktību (darba alga, ārpakalpojuma izmaksas (inženiertehniskie, mārketinga un citi pakalpojumi), dalība izstādēs, komponenšu un materiālu iegāde </w:t>
      </w:r>
      <w:proofErr w:type="spellStart"/>
      <w:r w:rsidRPr="00222171">
        <w:rPr>
          <w:rFonts w:ascii="Times New Roman" w:hAnsi="Times New Roman" w:cs="Times New Roman"/>
          <w:sz w:val="28"/>
          <w:szCs w:val="28"/>
        </w:rPr>
        <w:t>prototipēšanai</w:t>
      </w:r>
      <w:proofErr w:type="spellEnd"/>
      <w:r w:rsidRPr="00222171">
        <w:rPr>
          <w:rFonts w:ascii="Times New Roman" w:hAnsi="Times New Roman" w:cs="Times New Roman"/>
          <w:sz w:val="28"/>
          <w:szCs w:val="28"/>
        </w:rPr>
        <w:t>);</w:t>
      </w:r>
    </w:p>
    <w:p w14:paraId="2C64CEB5" w14:textId="7BBCB47C" w:rsidR="001E52CD" w:rsidRPr="00222171" w:rsidRDefault="00711B5D" w:rsidP="00F03226">
      <w:pPr>
        <w:pStyle w:val="ListParagraph"/>
        <w:numPr>
          <w:ilvl w:val="1"/>
          <w:numId w:val="29"/>
        </w:numPr>
        <w:spacing w:after="120"/>
        <w:jc w:val="both"/>
        <w:rPr>
          <w:rFonts w:ascii="Times New Roman" w:hAnsi="Times New Roman" w:cs="Times New Roman"/>
          <w:sz w:val="28"/>
          <w:szCs w:val="28"/>
        </w:rPr>
      </w:pPr>
      <w:proofErr w:type="spellStart"/>
      <w:r w:rsidRPr="00222171">
        <w:rPr>
          <w:rFonts w:ascii="Times New Roman" w:hAnsi="Times New Roman" w:cs="Times New Roman"/>
          <w:b/>
          <w:bCs/>
          <w:sz w:val="28"/>
          <w:szCs w:val="28"/>
        </w:rPr>
        <w:t>i</w:t>
      </w:r>
      <w:r w:rsidR="00173F27" w:rsidRPr="00222171">
        <w:rPr>
          <w:rFonts w:ascii="Times New Roman" w:hAnsi="Times New Roman" w:cs="Times New Roman"/>
          <w:b/>
          <w:bCs/>
          <w:sz w:val="28"/>
          <w:szCs w:val="28"/>
        </w:rPr>
        <w:t>espējkapitāla</w:t>
      </w:r>
      <w:proofErr w:type="spellEnd"/>
      <w:r w:rsidR="00173F27" w:rsidRPr="00222171">
        <w:rPr>
          <w:rFonts w:ascii="Times New Roman" w:hAnsi="Times New Roman" w:cs="Times New Roman"/>
          <w:b/>
          <w:bCs/>
          <w:sz w:val="28"/>
          <w:szCs w:val="28"/>
        </w:rPr>
        <w:t xml:space="preserve"> ieguldījumi</w:t>
      </w:r>
      <w:r w:rsidRPr="00222171">
        <w:rPr>
          <w:rFonts w:ascii="Times New Roman" w:hAnsi="Times New Roman" w:cs="Times New Roman"/>
          <w:sz w:val="28"/>
          <w:szCs w:val="28"/>
        </w:rPr>
        <w:t xml:space="preserve"> </w:t>
      </w:r>
      <w:r w:rsidR="004D7E4B" w:rsidRPr="00222171">
        <w:rPr>
          <w:rFonts w:ascii="Times New Roman" w:hAnsi="Times New Roman" w:cs="Times New Roman"/>
          <w:sz w:val="28"/>
          <w:szCs w:val="28"/>
        </w:rPr>
        <w:t>–</w:t>
      </w:r>
      <w:r w:rsidRPr="00222171">
        <w:rPr>
          <w:rFonts w:ascii="Times New Roman" w:hAnsi="Times New Roman" w:cs="Times New Roman"/>
          <w:sz w:val="28"/>
          <w:szCs w:val="28"/>
        </w:rPr>
        <w:t xml:space="preserve"> </w:t>
      </w:r>
      <w:r w:rsidR="004D7E4B" w:rsidRPr="00222171">
        <w:rPr>
          <w:rFonts w:ascii="Times New Roman" w:hAnsi="Times New Roman" w:cs="Times New Roman"/>
          <w:sz w:val="28"/>
          <w:szCs w:val="28"/>
        </w:rPr>
        <w:t xml:space="preserve">pieejams atbalsts </w:t>
      </w:r>
      <w:proofErr w:type="spellStart"/>
      <w:r w:rsidR="0005046D" w:rsidRPr="00222171">
        <w:rPr>
          <w:rFonts w:ascii="Times New Roman" w:hAnsi="Times New Roman" w:cs="Times New Roman"/>
          <w:sz w:val="28"/>
          <w:szCs w:val="28"/>
        </w:rPr>
        <w:t>pirmssēklas</w:t>
      </w:r>
      <w:proofErr w:type="spellEnd"/>
      <w:r w:rsidR="0005046D" w:rsidRPr="00222171">
        <w:rPr>
          <w:rFonts w:ascii="Times New Roman" w:hAnsi="Times New Roman" w:cs="Times New Roman"/>
          <w:sz w:val="28"/>
          <w:szCs w:val="28"/>
        </w:rPr>
        <w:t xml:space="preserve"> ieguldījumi</w:t>
      </w:r>
      <w:r w:rsidR="00CB2A1A" w:rsidRPr="00222171">
        <w:rPr>
          <w:rFonts w:ascii="Times New Roman" w:hAnsi="Times New Roman" w:cs="Times New Roman"/>
          <w:sz w:val="28"/>
          <w:szCs w:val="28"/>
        </w:rPr>
        <w:t>em</w:t>
      </w:r>
      <w:r w:rsidR="0005046D" w:rsidRPr="00222171">
        <w:rPr>
          <w:rFonts w:ascii="Times New Roman" w:hAnsi="Times New Roman" w:cs="Times New Roman"/>
          <w:sz w:val="28"/>
          <w:szCs w:val="28"/>
        </w:rPr>
        <w:t xml:space="preserve"> līdz 250 000 </w:t>
      </w:r>
      <w:r w:rsidR="00CB2A1A" w:rsidRPr="00222171">
        <w:rPr>
          <w:rFonts w:ascii="Times New Roman" w:hAnsi="Times New Roman" w:cs="Times New Roman"/>
          <w:sz w:val="28"/>
          <w:szCs w:val="28"/>
        </w:rPr>
        <w:t>EUR</w:t>
      </w:r>
      <w:r w:rsidR="00662266" w:rsidRPr="00222171">
        <w:rPr>
          <w:rFonts w:ascii="Times New Roman" w:hAnsi="Times New Roman" w:cs="Times New Roman"/>
          <w:sz w:val="28"/>
          <w:szCs w:val="28"/>
        </w:rPr>
        <w:t xml:space="preserve"> prototipa izstrādei un testēšanai, intelektuālo tiesību nostiprināšanai, pirmo klientu iegūšanai</w:t>
      </w:r>
      <w:r w:rsidR="00CB2A1A" w:rsidRPr="00222171">
        <w:rPr>
          <w:rFonts w:ascii="Times New Roman" w:hAnsi="Times New Roman" w:cs="Times New Roman"/>
          <w:sz w:val="28"/>
          <w:szCs w:val="28"/>
        </w:rPr>
        <w:t xml:space="preserve">; </w:t>
      </w:r>
      <w:r w:rsidR="0005046D" w:rsidRPr="00222171">
        <w:rPr>
          <w:rFonts w:ascii="Times New Roman" w:hAnsi="Times New Roman" w:cs="Times New Roman"/>
          <w:sz w:val="28"/>
          <w:szCs w:val="28"/>
        </w:rPr>
        <w:t>sēklas ieguldījumi</w:t>
      </w:r>
      <w:r w:rsidR="00CB2A1A" w:rsidRPr="00222171">
        <w:rPr>
          <w:rFonts w:ascii="Times New Roman" w:hAnsi="Times New Roman" w:cs="Times New Roman"/>
          <w:sz w:val="28"/>
          <w:szCs w:val="28"/>
        </w:rPr>
        <w:t>em</w:t>
      </w:r>
      <w:r w:rsidR="0005046D" w:rsidRPr="00222171">
        <w:rPr>
          <w:rFonts w:ascii="Times New Roman" w:hAnsi="Times New Roman" w:cs="Times New Roman"/>
          <w:sz w:val="28"/>
          <w:szCs w:val="28"/>
        </w:rPr>
        <w:t xml:space="preserve"> līdz 1 500 000 </w:t>
      </w:r>
      <w:r w:rsidR="00CB2A1A" w:rsidRPr="00222171">
        <w:rPr>
          <w:rFonts w:ascii="Times New Roman" w:hAnsi="Times New Roman" w:cs="Times New Roman"/>
          <w:sz w:val="28"/>
          <w:szCs w:val="28"/>
        </w:rPr>
        <w:t>EUR</w:t>
      </w:r>
      <w:r w:rsidR="00315E3F" w:rsidRPr="00222171">
        <w:rPr>
          <w:rFonts w:ascii="Times New Roman" w:hAnsi="Times New Roman" w:cs="Times New Roman"/>
          <w:sz w:val="28"/>
          <w:szCs w:val="28"/>
        </w:rPr>
        <w:t xml:space="preserve"> produkta pielāgošanai tirgum, tirgus apgūšanai un eksportam</w:t>
      </w:r>
      <w:r w:rsidR="0005046D" w:rsidRPr="00222171">
        <w:rPr>
          <w:rFonts w:ascii="Times New Roman" w:hAnsi="Times New Roman" w:cs="Times New Roman"/>
          <w:sz w:val="28"/>
          <w:szCs w:val="28"/>
        </w:rPr>
        <w:t>, sākuma</w:t>
      </w:r>
      <w:r w:rsidR="00315E3F" w:rsidRPr="00222171">
        <w:rPr>
          <w:rFonts w:ascii="Times New Roman" w:hAnsi="Times New Roman" w:cs="Times New Roman"/>
          <w:sz w:val="28"/>
          <w:szCs w:val="28"/>
        </w:rPr>
        <w:t xml:space="preserve"> un izaugsmes</w:t>
      </w:r>
      <w:r w:rsidR="0005046D" w:rsidRPr="00222171">
        <w:rPr>
          <w:rFonts w:ascii="Times New Roman" w:hAnsi="Times New Roman" w:cs="Times New Roman"/>
          <w:sz w:val="28"/>
          <w:szCs w:val="28"/>
        </w:rPr>
        <w:t xml:space="preserve"> ieguldījumi līdz 4</w:t>
      </w:r>
      <w:r w:rsidR="00D12E2D" w:rsidRPr="00222171">
        <w:rPr>
          <w:rFonts w:ascii="Times New Roman" w:hAnsi="Times New Roman" w:cs="Times New Roman"/>
          <w:sz w:val="28"/>
          <w:szCs w:val="28"/>
        </w:rPr>
        <w:t xml:space="preserve"> 000 000 </w:t>
      </w:r>
      <w:r w:rsidR="00CB2A1A" w:rsidRPr="00222171">
        <w:rPr>
          <w:rFonts w:ascii="Times New Roman" w:hAnsi="Times New Roman" w:cs="Times New Roman"/>
          <w:sz w:val="28"/>
          <w:szCs w:val="28"/>
        </w:rPr>
        <w:t>EUR</w:t>
      </w:r>
      <w:r w:rsidR="00D12E2D" w:rsidRPr="00222171">
        <w:rPr>
          <w:rFonts w:ascii="Times New Roman" w:hAnsi="Times New Roman" w:cs="Times New Roman"/>
          <w:sz w:val="28"/>
          <w:szCs w:val="28"/>
        </w:rPr>
        <w:t xml:space="preserve"> </w:t>
      </w:r>
      <w:r w:rsidR="00663516" w:rsidRPr="00222171">
        <w:rPr>
          <w:rFonts w:ascii="Times New Roman" w:hAnsi="Times New Roman" w:cs="Times New Roman"/>
          <w:sz w:val="28"/>
          <w:szCs w:val="28"/>
        </w:rPr>
        <w:t>uzņēmuma produktu attīstībai</w:t>
      </w:r>
      <w:r w:rsidR="00937817" w:rsidRPr="00222171">
        <w:rPr>
          <w:rFonts w:ascii="Times New Roman" w:hAnsi="Times New Roman" w:cs="Times New Roman"/>
          <w:sz w:val="28"/>
          <w:szCs w:val="28"/>
        </w:rPr>
        <w:t xml:space="preserve">. Programmas ietvaros atbalstīti </w:t>
      </w:r>
      <w:r w:rsidR="00B16B31">
        <w:rPr>
          <w:rFonts w:ascii="Times New Roman" w:hAnsi="Times New Roman" w:cs="Times New Roman"/>
          <w:sz w:val="28"/>
          <w:szCs w:val="28"/>
        </w:rPr>
        <w:t>9</w:t>
      </w:r>
      <w:r w:rsidR="00937817" w:rsidRPr="00222171">
        <w:rPr>
          <w:rFonts w:ascii="Times New Roman" w:hAnsi="Times New Roman" w:cs="Times New Roman"/>
          <w:sz w:val="28"/>
          <w:szCs w:val="28"/>
        </w:rPr>
        <w:t xml:space="preserve"> jaunie uzņēmumi</w:t>
      </w:r>
      <w:r w:rsidR="00315E3F" w:rsidRPr="00222171">
        <w:rPr>
          <w:rFonts w:ascii="Times New Roman" w:hAnsi="Times New Roman" w:cs="Times New Roman"/>
          <w:sz w:val="28"/>
          <w:szCs w:val="28"/>
        </w:rPr>
        <w:t xml:space="preserve">; </w:t>
      </w:r>
    </w:p>
    <w:p w14:paraId="3D9C1F4C" w14:textId="7E8BFC95" w:rsidR="00173F27" w:rsidRPr="00222171" w:rsidRDefault="00501114" w:rsidP="00F03226">
      <w:pPr>
        <w:pStyle w:val="ListParagraph"/>
        <w:numPr>
          <w:ilvl w:val="1"/>
          <w:numId w:val="29"/>
        </w:numPr>
        <w:spacing w:after="120"/>
        <w:jc w:val="both"/>
        <w:rPr>
          <w:rFonts w:ascii="Times New Roman" w:hAnsi="Times New Roman" w:cs="Times New Roman"/>
          <w:sz w:val="28"/>
          <w:szCs w:val="28"/>
        </w:rPr>
      </w:pPr>
      <w:r w:rsidRPr="00222171">
        <w:rPr>
          <w:rFonts w:ascii="Times New Roman" w:hAnsi="Times New Roman" w:cs="Times New Roman"/>
          <w:b/>
          <w:bCs/>
          <w:sz w:val="28"/>
          <w:szCs w:val="28"/>
        </w:rPr>
        <w:t>a</w:t>
      </w:r>
      <w:r w:rsidR="00173F27" w:rsidRPr="00222171">
        <w:rPr>
          <w:rFonts w:ascii="Times New Roman" w:hAnsi="Times New Roman" w:cs="Times New Roman"/>
          <w:b/>
          <w:bCs/>
          <w:sz w:val="28"/>
          <w:szCs w:val="28"/>
        </w:rPr>
        <w:t>tbalsts jaunu produktu attīstībai un internacionalizācijai</w:t>
      </w:r>
      <w:r w:rsidRPr="00222171">
        <w:rPr>
          <w:rFonts w:ascii="Times New Roman" w:hAnsi="Times New Roman" w:cs="Times New Roman"/>
          <w:sz w:val="28"/>
          <w:szCs w:val="28"/>
        </w:rPr>
        <w:t xml:space="preserve"> – pieejams atbalsts </w:t>
      </w:r>
      <w:r w:rsidR="00C10814" w:rsidRPr="00222171">
        <w:rPr>
          <w:rFonts w:ascii="Times New Roman" w:hAnsi="Times New Roman" w:cs="Times New Roman"/>
          <w:sz w:val="28"/>
          <w:szCs w:val="28"/>
        </w:rPr>
        <w:t xml:space="preserve">pētniecības aktivitātēm, t.sk. eksperimentālas izstrādnes, rūpnieciskiem pētījumiem, tehniski ekonomiskai </w:t>
      </w:r>
      <w:proofErr w:type="spellStart"/>
      <w:r w:rsidR="00C10814" w:rsidRPr="00222171">
        <w:rPr>
          <w:rFonts w:ascii="Times New Roman" w:hAnsi="Times New Roman" w:cs="Times New Roman"/>
          <w:sz w:val="28"/>
          <w:szCs w:val="28"/>
        </w:rPr>
        <w:t>priekšizpētei</w:t>
      </w:r>
      <w:proofErr w:type="spellEnd"/>
      <w:r w:rsidRPr="00222171">
        <w:rPr>
          <w:rFonts w:ascii="Times New Roman" w:hAnsi="Times New Roman" w:cs="Times New Roman"/>
          <w:sz w:val="28"/>
          <w:szCs w:val="28"/>
        </w:rPr>
        <w:t xml:space="preserve"> </w:t>
      </w:r>
      <w:r w:rsidR="00C10814" w:rsidRPr="00222171">
        <w:rPr>
          <w:rFonts w:ascii="Times New Roman" w:hAnsi="Times New Roman" w:cs="Times New Roman"/>
          <w:sz w:val="28"/>
          <w:szCs w:val="28"/>
        </w:rPr>
        <w:t xml:space="preserve">līdz 1 000 000 EUR; </w:t>
      </w:r>
    </w:p>
    <w:p w14:paraId="01E6A469" w14:textId="5BE29F18" w:rsidR="00173F27" w:rsidRPr="00222171" w:rsidRDefault="00F50484" w:rsidP="00F03226">
      <w:pPr>
        <w:pStyle w:val="ListParagraph"/>
        <w:numPr>
          <w:ilvl w:val="1"/>
          <w:numId w:val="29"/>
        </w:numPr>
        <w:spacing w:after="120"/>
        <w:jc w:val="both"/>
        <w:rPr>
          <w:rFonts w:ascii="Times New Roman" w:hAnsi="Times New Roman" w:cs="Times New Roman"/>
          <w:sz w:val="28"/>
          <w:szCs w:val="28"/>
        </w:rPr>
      </w:pPr>
      <w:r w:rsidRPr="00222171">
        <w:rPr>
          <w:rFonts w:ascii="Times New Roman" w:hAnsi="Times New Roman" w:cs="Times New Roman"/>
          <w:b/>
          <w:bCs/>
          <w:sz w:val="28"/>
          <w:szCs w:val="28"/>
        </w:rPr>
        <w:t xml:space="preserve">produktivitātes aizdevumiem uzņēmumu inovācijām – </w:t>
      </w:r>
      <w:r w:rsidRPr="00222171">
        <w:rPr>
          <w:rFonts w:ascii="Times New Roman" w:hAnsi="Times New Roman" w:cs="Times New Roman"/>
          <w:sz w:val="28"/>
          <w:szCs w:val="28"/>
        </w:rPr>
        <w:t>aizdevumi inovatīvu produktu izstrādei no 300 000 EUR līdz 5 000 000 EUR ar kapitāla atlaidi līdz 30%, bet ne vairāk kā 1 500 000 EUR un aizdevums pētniecības aktivitātēm no 300 000 EUR līdz 1 000 000 EUR, bez kapitāla atlaides; </w:t>
      </w:r>
      <w:r w:rsidR="004C7A77" w:rsidRPr="00222171">
        <w:rPr>
          <w:rFonts w:ascii="Times New Roman" w:hAnsi="Times New Roman" w:cs="Times New Roman"/>
          <w:sz w:val="28"/>
          <w:szCs w:val="28"/>
        </w:rPr>
        <w:t xml:space="preserve"> </w:t>
      </w:r>
    </w:p>
    <w:p w14:paraId="1DBD36EE" w14:textId="0588E0DB" w:rsidR="006E18C8" w:rsidRPr="0048142A" w:rsidRDefault="006E18C8" w:rsidP="00F03226">
      <w:pPr>
        <w:pStyle w:val="ListParagraph"/>
        <w:numPr>
          <w:ilvl w:val="1"/>
          <w:numId w:val="29"/>
        </w:numPr>
        <w:spacing w:after="120"/>
        <w:rPr>
          <w:rFonts w:ascii="Times New Roman" w:hAnsi="Times New Roman" w:cs="Times New Roman"/>
          <w:sz w:val="28"/>
          <w:szCs w:val="28"/>
        </w:rPr>
      </w:pPr>
      <w:r w:rsidRPr="00222171">
        <w:rPr>
          <w:rFonts w:ascii="Times New Roman" w:hAnsi="Times New Roman" w:cs="Times New Roman"/>
          <w:b/>
          <w:bCs/>
          <w:sz w:val="28"/>
          <w:szCs w:val="28"/>
        </w:rPr>
        <w:t>investīciju fonds aizdevumiem ar kapitāla atlaidi</w:t>
      </w:r>
      <w:r w:rsidR="00501114" w:rsidRPr="00222171">
        <w:rPr>
          <w:rFonts w:ascii="Times New Roman" w:hAnsi="Times New Roman" w:cs="Times New Roman"/>
          <w:sz w:val="28"/>
          <w:szCs w:val="28"/>
        </w:rPr>
        <w:t xml:space="preserve"> – </w:t>
      </w:r>
      <w:r w:rsidR="00795304" w:rsidRPr="00222171">
        <w:rPr>
          <w:rFonts w:ascii="Times New Roman" w:hAnsi="Times New Roman" w:cs="Times New Roman"/>
          <w:sz w:val="28"/>
          <w:szCs w:val="28"/>
        </w:rPr>
        <w:t>aizdevumi ar kapitāla atlaidi līdz 30% ieguldījumiem virs 10 000 000 EUR</w:t>
      </w:r>
      <w:r w:rsidR="00494DA9" w:rsidRPr="00222171">
        <w:rPr>
          <w:rFonts w:ascii="Times New Roman" w:hAnsi="Times New Roman" w:cs="Times New Roman"/>
          <w:sz w:val="28"/>
          <w:szCs w:val="28"/>
        </w:rPr>
        <w:t>.</w:t>
      </w:r>
    </w:p>
    <w:p w14:paraId="39E0B321" w14:textId="27C89EA4" w:rsidR="00DF2689" w:rsidRPr="00222171" w:rsidRDefault="00C555BB" w:rsidP="00F03226">
      <w:pPr>
        <w:pStyle w:val="NormalWeb"/>
        <w:numPr>
          <w:ilvl w:val="0"/>
          <w:numId w:val="29"/>
        </w:numPr>
        <w:jc w:val="both"/>
        <w:rPr>
          <w:rFonts w:eastAsia="Calibri"/>
          <w:sz w:val="28"/>
          <w:szCs w:val="28"/>
        </w:rPr>
      </w:pPr>
      <w:r w:rsidRPr="00222171">
        <w:rPr>
          <w:rFonts w:eastAsia="Calibri"/>
          <w:sz w:val="28"/>
          <w:szCs w:val="28"/>
        </w:rPr>
        <w:t xml:space="preserve">grozījumus likumā "Par iedzīvotāja ienākuma nodokli" nodrošinot pievilcīgāku uzņēmējdarbības vidi Eiropas Savienībā lielu </w:t>
      </w:r>
      <w:proofErr w:type="spellStart"/>
      <w:r w:rsidRPr="00222171">
        <w:rPr>
          <w:rFonts w:eastAsia="Calibri"/>
          <w:sz w:val="28"/>
          <w:szCs w:val="28"/>
        </w:rPr>
        <w:t>kriptoaktīvu</w:t>
      </w:r>
      <w:proofErr w:type="spellEnd"/>
      <w:r w:rsidRPr="00222171">
        <w:rPr>
          <w:rFonts w:eastAsia="Calibri"/>
          <w:sz w:val="28"/>
          <w:szCs w:val="28"/>
        </w:rPr>
        <w:t xml:space="preserve"> pakalpojuma sniedzējiem. Ar minētie</w:t>
      </w:r>
      <w:r w:rsidR="0098478C" w:rsidRPr="00222171">
        <w:rPr>
          <w:rFonts w:eastAsia="Calibri"/>
          <w:sz w:val="28"/>
          <w:szCs w:val="28"/>
        </w:rPr>
        <w:t>m</w:t>
      </w:r>
      <w:r w:rsidRPr="00222171">
        <w:rPr>
          <w:rFonts w:eastAsia="Calibri"/>
          <w:sz w:val="28"/>
          <w:szCs w:val="28"/>
        </w:rPr>
        <w:t xml:space="preserve"> grozījumiem tika izslēgta prasība piemērot 3% likmi nerezidenta gūtā ienākuma summai no </w:t>
      </w:r>
      <w:proofErr w:type="spellStart"/>
      <w:r w:rsidRPr="00222171">
        <w:rPr>
          <w:rFonts w:eastAsia="Calibri"/>
          <w:sz w:val="28"/>
          <w:szCs w:val="28"/>
        </w:rPr>
        <w:t>kriptoaktīvu</w:t>
      </w:r>
      <w:proofErr w:type="spellEnd"/>
      <w:r w:rsidRPr="00222171">
        <w:rPr>
          <w:rFonts w:eastAsia="Calibri"/>
          <w:sz w:val="28"/>
          <w:szCs w:val="28"/>
        </w:rPr>
        <w:t xml:space="preserve"> atsavināšanas summas. Šīs likmes piemērošana ir izslēgta no 2025.gada līdz 2027.gada beigām, pēc kā Ekonomikas ministrijai būs jāsniedz pamatojums, ka Latvijas ekonomika gūst lielākus ienākumus, nepiemērojot 3 % likmi.</w:t>
      </w:r>
      <w:r w:rsidR="006D3F00" w:rsidRPr="00222171">
        <w:rPr>
          <w:rFonts w:eastAsia="Calibri"/>
          <w:sz w:val="28"/>
          <w:szCs w:val="28"/>
        </w:rPr>
        <w:t xml:space="preserve"> </w:t>
      </w:r>
    </w:p>
    <w:p w14:paraId="09C4E6A0" w14:textId="081B934D" w:rsidR="00DF2689" w:rsidRPr="00222171" w:rsidRDefault="009822F4" w:rsidP="00F03226">
      <w:pPr>
        <w:pStyle w:val="NormalWeb"/>
        <w:numPr>
          <w:ilvl w:val="0"/>
          <w:numId w:val="29"/>
        </w:numPr>
        <w:jc w:val="both"/>
        <w:rPr>
          <w:rFonts w:eastAsia="Calibri"/>
          <w:sz w:val="28"/>
          <w:szCs w:val="28"/>
        </w:rPr>
      </w:pPr>
      <w:r w:rsidRPr="00222171">
        <w:rPr>
          <w:rFonts w:eastAsia="Calibri"/>
          <w:sz w:val="28"/>
          <w:szCs w:val="28"/>
        </w:rPr>
        <w:t xml:space="preserve">izstrādājusi </w:t>
      </w:r>
      <w:r w:rsidR="00D1586C" w:rsidRPr="00222171">
        <w:rPr>
          <w:rFonts w:eastAsia="Calibri"/>
          <w:sz w:val="28"/>
          <w:szCs w:val="28"/>
        </w:rPr>
        <w:t>speciālās regulatīvās vides (</w:t>
      </w:r>
      <w:proofErr w:type="spellStart"/>
      <w:r w:rsidR="00D1586C" w:rsidRPr="00222171">
        <w:rPr>
          <w:rFonts w:eastAsia="Calibri"/>
          <w:sz w:val="28"/>
          <w:szCs w:val="28"/>
        </w:rPr>
        <w:t>angl</w:t>
      </w:r>
      <w:proofErr w:type="spellEnd"/>
      <w:r w:rsidR="00D1586C" w:rsidRPr="00222171">
        <w:rPr>
          <w:rFonts w:eastAsia="Calibri"/>
          <w:sz w:val="28"/>
          <w:szCs w:val="28"/>
        </w:rPr>
        <w:t xml:space="preserve">. </w:t>
      </w:r>
      <w:proofErr w:type="spellStart"/>
      <w:r w:rsidR="00D1586C" w:rsidRPr="00222171">
        <w:rPr>
          <w:rFonts w:eastAsia="Calibri"/>
          <w:i/>
          <w:iCs/>
          <w:sz w:val="28"/>
          <w:szCs w:val="28"/>
        </w:rPr>
        <w:t>regulatory</w:t>
      </w:r>
      <w:proofErr w:type="spellEnd"/>
      <w:r w:rsidR="00D1586C" w:rsidRPr="00222171">
        <w:rPr>
          <w:rFonts w:eastAsia="Calibri"/>
          <w:i/>
          <w:iCs/>
          <w:sz w:val="28"/>
          <w:szCs w:val="28"/>
        </w:rPr>
        <w:t xml:space="preserve"> </w:t>
      </w:r>
      <w:proofErr w:type="spellStart"/>
      <w:r w:rsidR="00D1586C" w:rsidRPr="00222171">
        <w:rPr>
          <w:rFonts w:eastAsia="Calibri"/>
          <w:i/>
          <w:iCs/>
          <w:sz w:val="28"/>
          <w:szCs w:val="28"/>
        </w:rPr>
        <w:t>sanbox</w:t>
      </w:r>
      <w:proofErr w:type="spellEnd"/>
      <w:r w:rsidR="00D1586C" w:rsidRPr="00222171">
        <w:rPr>
          <w:rFonts w:eastAsia="Calibri"/>
          <w:sz w:val="28"/>
          <w:szCs w:val="28"/>
        </w:rPr>
        <w:t xml:space="preserve">) normatīvo ietvaru </w:t>
      </w:r>
      <w:r w:rsidR="00DF2689" w:rsidRPr="00222171">
        <w:rPr>
          <w:rFonts w:eastAsia="Calibri"/>
          <w:sz w:val="28"/>
          <w:szCs w:val="28"/>
        </w:rPr>
        <w:t xml:space="preserve">ar mērķi izveidot skaidrus nosacījumus un kārtību, kā uzņēmumi var ierosināt šādas speciālās regulatīvās vides izveidi, kā notiek speciālās regulatīvās vides īstenošana, uzraudzība un izbeigšana. Speciālā regulatīvā vide jeb “regulatīvā smilškaste” ir </w:t>
      </w:r>
      <w:r w:rsidR="00DF2689" w:rsidRPr="00222171">
        <w:rPr>
          <w:rFonts w:eastAsia="Calibri"/>
          <w:sz w:val="28"/>
          <w:szCs w:val="28"/>
        </w:rPr>
        <w:lastRenderedPageBreak/>
        <w:t xml:space="preserve">vide, kur uzņēmumi var testēt jaunas tehnoloģijas vai inovatīvus risinājumus ar uzraudzības iestāžu atļauju, bet ar mazāk stingriem noteikumiem kā parasti. Šāda pieeja palīdz pārbaudīt jaunas idejas reālās tirgus situācijās, sekmēt šo ideju straujāku </w:t>
      </w:r>
      <w:proofErr w:type="spellStart"/>
      <w:r w:rsidR="00DF2689" w:rsidRPr="00222171">
        <w:rPr>
          <w:rFonts w:eastAsia="Calibri"/>
          <w:sz w:val="28"/>
          <w:szCs w:val="28"/>
        </w:rPr>
        <w:t>komercializāciju</w:t>
      </w:r>
      <w:proofErr w:type="spellEnd"/>
      <w:r w:rsidR="00DF2689" w:rsidRPr="00222171">
        <w:rPr>
          <w:rFonts w:eastAsia="Calibri"/>
          <w:sz w:val="28"/>
          <w:szCs w:val="28"/>
        </w:rPr>
        <w:t xml:space="preserve">, nenonākot konfliktā ar esošo regulējumu, un dod iespēju veikt uzlabojumus, pirms risinājums tiek pilnībā ieviests. </w:t>
      </w:r>
    </w:p>
    <w:p w14:paraId="20A8F3E5" w14:textId="630BBCD2" w:rsidR="00F543EF" w:rsidRPr="00222171" w:rsidRDefault="00F543EF" w:rsidP="00F543EF">
      <w:pPr>
        <w:spacing w:after="120"/>
        <w:ind w:firstLine="567"/>
        <w:jc w:val="both"/>
        <w:rPr>
          <w:sz w:val="28"/>
          <w:szCs w:val="28"/>
        </w:rPr>
      </w:pPr>
      <w:r w:rsidRPr="00222171">
        <w:rPr>
          <w:sz w:val="28"/>
          <w:szCs w:val="28"/>
        </w:rPr>
        <w:t xml:space="preserve">Ņemot vērā, ka jaunuzņēmumu nozares attīstība ir viens no priekšnoteikumiem Latvijas tautsaimniecības attīstībai, Ekonomikas ministrija </w:t>
      </w:r>
      <w:r w:rsidR="00693596" w:rsidRPr="00222171">
        <w:rPr>
          <w:sz w:val="28"/>
          <w:szCs w:val="28"/>
        </w:rPr>
        <w:t xml:space="preserve">sadarbībā ar jaunuzņēmumu nozari pārstāvošajām organizācijām </w:t>
      </w:r>
      <w:r w:rsidR="005C7ECA" w:rsidRPr="00222171">
        <w:rPr>
          <w:sz w:val="28"/>
          <w:szCs w:val="28"/>
        </w:rPr>
        <w:t xml:space="preserve">turpina </w:t>
      </w:r>
      <w:r w:rsidRPr="00222171">
        <w:rPr>
          <w:sz w:val="28"/>
          <w:szCs w:val="28"/>
        </w:rPr>
        <w:t>īsteno</w:t>
      </w:r>
      <w:r w:rsidR="005C7ECA" w:rsidRPr="00222171">
        <w:rPr>
          <w:sz w:val="28"/>
          <w:szCs w:val="28"/>
        </w:rPr>
        <w:t>t</w:t>
      </w:r>
      <w:r w:rsidRPr="00222171">
        <w:rPr>
          <w:sz w:val="28"/>
          <w:szCs w:val="28"/>
        </w:rPr>
        <w:t xml:space="preserve"> pasākumus, kas vērsti uz </w:t>
      </w:r>
      <w:r w:rsidR="0067357D" w:rsidRPr="00222171">
        <w:rPr>
          <w:sz w:val="28"/>
          <w:szCs w:val="28"/>
        </w:rPr>
        <w:t>j</w:t>
      </w:r>
      <w:r w:rsidRPr="00222171">
        <w:rPr>
          <w:sz w:val="28"/>
          <w:szCs w:val="28"/>
        </w:rPr>
        <w:t xml:space="preserve">aunuzņēmumu komercdarbības vides pilnveidošanu. Kā viens no šādiem pasākumiem ir Ekonomikas ministrijas, Latvijas Investīciju un attīstības aģentūra, AS “Attīstības finanšu institūcija </w:t>
      </w:r>
      <w:proofErr w:type="spellStart"/>
      <w:r w:rsidRPr="00222171">
        <w:rPr>
          <w:sz w:val="28"/>
          <w:szCs w:val="28"/>
        </w:rPr>
        <w:t>Altum</w:t>
      </w:r>
      <w:proofErr w:type="spellEnd"/>
      <w:r w:rsidRPr="00222171">
        <w:rPr>
          <w:sz w:val="28"/>
          <w:szCs w:val="28"/>
        </w:rPr>
        <w:t>” un Latvijā darbojošās jaunuzņēmumu pārstāvošas organizāciju – nodibinājums “</w:t>
      </w:r>
      <w:proofErr w:type="spellStart"/>
      <w:r w:rsidRPr="00222171">
        <w:rPr>
          <w:sz w:val="28"/>
          <w:szCs w:val="28"/>
        </w:rPr>
        <w:t>TechChill</w:t>
      </w:r>
      <w:proofErr w:type="spellEnd"/>
      <w:r w:rsidRPr="00222171">
        <w:rPr>
          <w:sz w:val="28"/>
          <w:szCs w:val="28"/>
        </w:rPr>
        <w:t xml:space="preserve">” (turpmāk – </w:t>
      </w:r>
      <w:proofErr w:type="spellStart"/>
      <w:r w:rsidRPr="00222171">
        <w:rPr>
          <w:sz w:val="28"/>
          <w:szCs w:val="28"/>
        </w:rPr>
        <w:t>TechChill</w:t>
      </w:r>
      <w:proofErr w:type="spellEnd"/>
      <w:r w:rsidRPr="00222171">
        <w:rPr>
          <w:sz w:val="28"/>
          <w:szCs w:val="28"/>
        </w:rPr>
        <w:t xml:space="preserve">), biedrība “Latvijas Privātā un </w:t>
      </w:r>
      <w:proofErr w:type="spellStart"/>
      <w:r w:rsidRPr="00222171">
        <w:rPr>
          <w:sz w:val="28"/>
          <w:szCs w:val="28"/>
        </w:rPr>
        <w:t>iespējkapitāla</w:t>
      </w:r>
      <w:proofErr w:type="spellEnd"/>
      <w:r w:rsidRPr="00222171">
        <w:rPr>
          <w:sz w:val="28"/>
          <w:szCs w:val="28"/>
        </w:rPr>
        <w:t xml:space="preserve"> asociācija” (turpmāk – LVCA), Rīgas Tehniskās universitātes (turpmāk – RTU), nodibinājums “</w:t>
      </w:r>
      <w:proofErr w:type="spellStart"/>
      <w:r w:rsidRPr="00222171">
        <w:rPr>
          <w:sz w:val="28"/>
          <w:szCs w:val="28"/>
        </w:rPr>
        <w:t>Startup</w:t>
      </w:r>
      <w:proofErr w:type="spellEnd"/>
      <w:r w:rsidRPr="00222171">
        <w:rPr>
          <w:sz w:val="28"/>
          <w:szCs w:val="28"/>
        </w:rPr>
        <w:t xml:space="preserve"> </w:t>
      </w:r>
      <w:proofErr w:type="spellStart"/>
      <w:r w:rsidRPr="00222171">
        <w:rPr>
          <w:sz w:val="28"/>
          <w:szCs w:val="28"/>
        </w:rPr>
        <w:t>House</w:t>
      </w:r>
      <w:proofErr w:type="spellEnd"/>
      <w:r w:rsidRPr="00222171">
        <w:rPr>
          <w:sz w:val="28"/>
          <w:szCs w:val="28"/>
        </w:rPr>
        <w:t xml:space="preserve"> </w:t>
      </w:r>
      <w:proofErr w:type="spellStart"/>
      <w:r w:rsidRPr="00222171">
        <w:rPr>
          <w:sz w:val="28"/>
          <w:szCs w:val="28"/>
        </w:rPr>
        <w:t>Riga</w:t>
      </w:r>
      <w:proofErr w:type="spellEnd"/>
      <w:r w:rsidRPr="00222171">
        <w:rPr>
          <w:sz w:val="28"/>
          <w:szCs w:val="28"/>
        </w:rPr>
        <w:t>” (līdz 2024.gada 19.septembrim  nodibinājums “</w:t>
      </w:r>
      <w:proofErr w:type="spellStart"/>
      <w:r w:rsidRPr="00222171">
        <w:rPr>
          <w:sz w:val="28"/>
          <w:szCs w:val="28"/>
        </w:rPr>
        <w:t>TechHub</w:t>
      </w:r>
      <w:proofErr w:type="spellEnd"/>
      <w:r w:rsidRPr="00222171">
        <w:rPr>
          <w:sz w:val="28"/>
          <w:szCs w:val="28"/>
        </w:rPr>
        <w:t xml:space="preserve">”) (turpmāk – </w:t>
      </w:r>
      <w:proofErr w:type="spellStart"/>
      <w:r w:rsidRPr="00222171">
        <w:rPr>
          <w:sz w:val="28"/>
          <w:szCs w:val="28"/>
        </w:rPr>
        <w:t>Startup</w:t>
      </w:r>
      <w:proofErr w:type="spellEnd"/>
      <w:r w:rsidRPr="00222171">
        <w:rPr>
          <w:sz w:val="28"/>
          <w:szCs w:val="28"/>
        </w:rPr>
        <w:t xml:space="preserve"> </w:t>
      </w:r>
      <w:proofErr w:type="spellStart"/>
      <w:r w:rsidRPr="00222171">
        <w:rPr>
          <w:sz w:val="28"/>
          <w:szCs w:val="28"/>
        </w:rPr>
        <w:t>House</w:t>
      </w:r>
      <w:proofErr w:type="spellEnd"/>
      <w:r w:rsidRPr="00222171">
        <w:rPr>
          <w:sz w:val="28"/>
          <w:szCs w:val="28"/>
        </w:rPr>
        <w:t xml:space="preserve"> </w:t>
      </w:r>
      <w:proofErr w:type="spellStart"/>
      <w:r w:rsidRPr="00222171">
        <w:rPr>
          <w:sz w:val="28"/>
          <w:szCs w:val="28"/>
        </w:rPr>
        <w:t>Riga</w:t>
      </w:r>
      <w:proofErr w:type="spellEnd"/>
      <w:r w:rsidRPr="00222171">
        <w:rPr>
          <w:sz w:val="28"/>
          <w:szCs w:val="28"/>
        </w:rPr>
        <w:t xml:space="preserve">), biedrības “Latvijas Biznesa Eņģeļu Tīkls” (turpmāk – LatBAN) un Startin.LV 2022.gada 7.septembrī parakstītais sadarbības memorands (turpmāk – Memorands) par Latvijas jaunuzņēmumu ekosistēmas attīstības stratēģijas īstenošanu, kas </w:t>
      </w:r>
      <w:r w:rsidR="003366FE" w:rsidRPr="00222171">
        <w:rPr>
          <w:sz w:val="28"/>
          <w:szCs w:val="28"/>
        </w:rPr>
        <w:t xml:space="preserve">nosaka kopīgu apņemšanos īstenot aktivitātes, kas </w:t>
      </w:r>
      <w:r w:rsidRPr="00222171">
        <w:rPr>
          <w:sz w:val="28"/>
          <w:szCs w:val="28"/>
        </w:rPr>
        <w:t>veicin</w:t>
      </w:r>
      <w:r w:rsidR="00C26E14" w:rsidRPr="00222171">
        <w:rPr>
          <w:sz w:val="28"/>
          <w:szCs w:val="28"/>
        </w:rPr>
        <w:t>a</w:t>
      </w:r>
      <w:r w:rsidRPr="00222171">
        <w:rPr>
          <w:sz w:val="28"/>
          <w:szCs w:val="28"/>
        </w:rPr>
        <w:t xml:space="preserve"> spēcīgu un vienotu jaunuzņēmumu ekosistēmas attīstību, ieviest aktivitātes un piesaist</w:t>
      </w:r>
      <w:r w:rsidR="00B55ED8" w:rsidRPr="00222171">
        <w:rPr>
          <w:sz w:val="28"/>
          <w:szCs w:val="28"/>
        </w:rPr>
        <w:t xml:space="preserve">a </w:t>
      </w:r>
      <w:r w:rsidRPr="00222171">
        <w:rPr>
          <w:sz w:val="28"/>
          <w:szCs w:val="28"/>
        </w:rPr>
        <w:t>talantus jaunuzņēmumos un vienlaikus apstiprina arī Jaunuzņēmumu ekosistēmas attīstības stratēģiju 2022.-2025.gadam (turpmāk – Stratēģija).</w:t>
      </w:r>
    </w:p>
    <w:p w14:paraId="399F8FBF" w14:textId="2EDF67A6" w:rsidR="00D80F1B" w:rsidRPr="00222171" w:rsidRDefault="00F543EF" w:rsidP="00F543EF">
      <w:pPr>
        <w:spacing w:after="120"/>
        <w:ind w:firstLine="567"/>
        <w:jc w:val="both"/>
        <w:rPr>
          <w:sz w:val="28"/>
          <w:szCs w:val="28"/>
        </w:rPr>
      </w:pPr>
      <w:r w:rsidRPr="00222171">
        <w:rPr>
          <w:sz w:val="28"/>
          <w:szCs w:val="28"/>
        </w:rPr>
        <w:t xml:space="preserve">Lai īstenotu Stratēģijā noteiktos mērķus un aktivitātes </w:t>
      </w:r>
      <w:r w:rsidR="004856A8" w:rsidRPr="00222171">
        <w:rPr>
          <w:sz w:val="28"/>
          <w:szCs w:val="28"/>
        </w:rPr>
        <w:t xml:space="preserve">par valsts budžeta finansējumu tiek slēgti līgumi ar </w:t>
      </w:r>
      <w:proofErr w:type="spellStart"/>
      <w:r w:rsidR="004856A8" w:rsidRPr="00222171">
        <w:rPr>
          <w:sz w:val="28"/>
          <w:szCs w:val="28"/>
        </w:rPr>
        <w:t>jaunuzņemumu</w:t>
      </w:r>
      <w:proofErr w:type="spellEnd"/>
      <w:r w:rsidR="004856A8" w:rsidRPr="00222171">
        <w:rPr>
          <w:sz w:val="28"/>
          <w:szCs w:val="28"/>
        </w:rPr>
        <w:t xml:space="preserve"> pārstāvošajām organizācijām. </w:t>
      </w:r>
      <w:r w:rsidR="00C958D0" w:rsidRPr="00222171">
        <w:rPr>
          <w:sz w:val="28"/>
          <w:szCs w:val="28"/>
        </w:rPr>
        <w:t xml:space="preserve">No </w:t>
      </w:r>
      <w:r w:rsidR="004856A8" w:rsidRPr="00222171">
        <w:rPr>
          <w:sz w:val="28"/>
          <w:szCs w:val="28"/>
        </w:rPr>
        <w:t>2022. gad</w:t>
      </w:r>
      <w:r w:rsidR="00C958D0" w:rsidRPr="00222171">
        <w:rPr>
          <w:sz w:val="28"/>
          <w:szCs w:val="28"/>
        </w:rPr>
        <w:t>a līdz 2025. gadam</w:t>
      </w:r>
      <w:r w:rsidR="002759D4" w:rsidRPr="00222171">
        <w:rPr>
          <w:sz w:val="28"/>
          <w:szCs w:val="28"/>
        </w:rPr>
        <w:t xml:space="preserve">, tām kopumā </w:t>
      </w:r>
      <w:r w:rsidR="008E6CCB" w:rsidRPr="00222171">
        <w:rPr>
          <w:sz w:val="28"/>
          <w:szCs w:val="28"/>
        </w:rPr>
        <w:t>4 gadu laikā</w:t>
      </w:r>
      <w:r w:rsidR="002759D4" w:rsidRPr="00222171">
        <w:rPr>
          <w:sz w:val="28"/>
          <w:szCs w:val="28"/>
        </w:rPr>
        <w:t xml:space="preserve"> novirzot</w:t>
      </w:r>
      <w:r w:rsidR="00781E0A" w:rsidRPr="00222171">
        <w:rPr>
          <w:sz w:val="28"/>
          <w:szCs w:val="28"/>
        </w:rPr>
        <w:t xml:space="preserve"> </w:t>
      </w:r>
      <w:r w:rsidR="009F3A7C" w:rsidRPr="00222171">
        <w:rPr>
          <w:sz w:val="28"/>
          <w:szCs w:val="28"/>
        </w:rPr>
        <w:t>1 060 000</w:t>
      </w:r>
      <w:r w:rsidR="00781E0A" w:rsidRPr="00222171">
        <w:rPr>
          <w:sz w:val="28"/>
          <w:szCs w:val="28"/>
        </w:rPr>
        <w:t xml:space="preserve"> </w:t>
      </w:r>
      <w:r w:rsidR="0047711B" w:rsidRPr="00222171">
        <w:rPr>
          <w:sz w:val="28"/>
          <w:szCs w:val="28"/>
        </w:rPr>
        <w:t>EUR</w:t>
      </w:r>
      <w:r w:rsidR="00781E0A" w:rsidRPr="00222171">
        <w:rPr>
          <w:sz w:val="28"/>
          <w:szCs w:val="28"/>
        </w:rPr>
        <w:t xml:space="preserve"> un noslēgti  līgumi ar Startin.LV, LatBAN, </w:t>
      </w:r>
      <w:proofErr w:type="spellStart"/>
      <w:r w:rsidR="00781E0A" w:rsidRPr="00222171">
        <w:rPr>
          <w:sz w:val="28"/>
          <w:szCs w:val="28"/>
        </w:rPr>
        <w:t>TechChill</w:t>
      </w:r>
      <w:proofErr w:type="spellEnd"/>
      <w:r w:rsidR="00781E0A" w:rsidRPr="00222171">
        <w:rPr>
          <w:sz w:val="28"/>
          <w:szCs w:val="28"/>
        </w:rPr>
        <w:t xml:space="preserve">, </w:t>
      </w:r>
      <w:proofErr w:type="spellStart"/>
      <w:r w:rsidR="00781E0A" w:rsidRPr="00222171">
        <w:rPr>
          <w:sz w:val="28"/>
          <w:szCs w:val="28"/>
        </w:rPr>
        <w:t>Startup</w:t>
      </w:r>
      <w:proofErr w:type="spellEnd"/>
      <w:r w:rsidR="00781E0A" w:rsidRPr="00222171">
        <w:rPr>
          <w:sz w:val="28"/>
          <w:szCs w:val="28"/>
        </w:rPr>
        <w:t xml:space="preserve"> </w:t>
      </w:r>
      <w:proofErr w:type="spellStart"/>
      <w:r w:rsidR="00781E0A" w:rsidRPr="00222171">
        <w:rPr>
          <w:sz w:val="28"/>
          <w:szCs w:val="28"/>
        </w:rPr>
        <w:t>House</w:t>
      </w:r>
      <w:proofErr w:type="spellEnd"/>
      <w:r w:rsidR="00781E0A" w:rsidRPr="00222171">
        <w:rPr>
          <w:sz w:val="28"/>
          <w:szCs w:val="28"/>
        </w:rPr>
        <w:t xml:space="preserve"> </w:t>
      </w:r>
      <w:proofErr w:type="spellStart"/>
      <w:r w:rsidR="00781E0A" w:rsidRPr="00222171">
        <w:rPr>
          <w:sz w:val="28"/>
          <w:szCs w:val="28"/>
        </w:rPr>
        <w:t>Riga</w:t>
      </w:r>
      <w:proofErr w:type="spellEnd"/>
      <w:r w:rsidR="00781E0A" w:rsidRPr="00222171">
        <w:rPr>
          <w:sz w:val="28"/>
          <w:szCs w:val="28"/>
        </w:rPr>
        <w:t xml:space="preserve">, RTU un LVCA. </w:t>
      </w:r>
    </w:p>
    <w:p w14:paraId="35DB8928" w14:textId="6C4C3240" w:rsidR="00781E0A" w:rsidRPr="00222171" w:rsidRDefault="00781E0A" w:rsidP="00F543EF">
      <w:pPr>
        <w:spacing w:after="120"/>
        <w:ind w:firstLine="567"/>
        <w:jc w:val="both"/>
        <w:rPr>
          <w:sz w:val="28"/>
          <w:szCs w:val="28"/>
        </w:rPr>
      </w:pPr>
      <w:r w:rsidRPr="00222171">
        <w:rPr>
          <w:sz w:val="28"/>
          <w:szCs w:val="28"/>
        </w:rPr>
        <w:t>Līgum</w:t>
      </w:r>
      <w:r w:rsidR="006A7C80" w:rsidRPr="00222171">
        <w:rPr>
          <w:sz w:val="28"/>
          <w:szCs w:val="28"/>
        </w:rPr>
        <w:t>u</w:t>
      </w:r>
      <w:r w:rsidRPr="00222171">
        <w:rPr>
          <w:sz w:val="28"/>
          <w:szCs w:val="28"/>
        </w:rPr>
        <w:t xml:space="preserve"> ietvaros organizācijas īstenoja jaunuzņēmumu veicinošas aktivitātes, piemēram:</w:t>
      </w:r>
    </w:p>
    <w:p w14:paraId="25A6B0DA" w14:textId="64DEFB42" w:rsidR="00F543EF" w:rsidRPr="00222171" w:rsidRDefault="00781E0A" w:rsidP="006C18C1">
      <w:pPr>
        <w:pStyle w:val="ListParagraph"/>
        <w:numPr>
          <w:ilvl w:val="0"/>
          <w:numId w:val="25"/>
        </w:numPr>
        <w:spacing w:after="120"/>
        <w:jc w:val="both"/>
        <w:rPr>
          <w:rFonts w:ascii="Times New Roman" w:hAnsi="Times New Roman" w:cs="Times New Roman"/>
          <w:sz w:val="28"/>
          <w:szCs w:val="28"/>
        </w:rPr>
      </w:pPr>
      <w:r w:rsidRPr="00222171">
        <w:rPr>
          <w:rFonts w:ascii="Times New Roman" w:hAnsi="Times New Roman" w:cs="Times New Roman"/>
          <w:sz w:val="28"/>
          <w:szCs w:val="28"/>
        </w:rPr>
        <w:t xml:space="preserve">ik gadu </w:t>
      </w:r>
      <w:r w:rsidR="00F543EF" w:rsidRPr="00222171">
        <w:rPr>
          <w:rFonts w:ascii="Times New Roman" w:hAnsi="Times New Roman" w:cs="Times New Roman"/>
          <w:sz w:val="28"/>
          <w:szCs w:val="28"/>
        </w:rPr>
        <w:t>noorganizēja starptautiska līmeņa konferenci “</w:t>
      </w:r>
      <w:proofErr w:type="spellStart"/>
      <w:r w:rsidR="00F543EF" w:rsidRPr="00222171">
        <w:rPr>
          <w:rFonts w:ascii="Times New Roman" w:hAnsi="Times New Roman" w:cs="Times New Roman"/>
          <w:sz w:val="28"/>
          <w:szCs w:val="28"/>
        </w:rPr>
        <w:t>TechChill</w:t>
      </w:r>
      <w:proofErr w:type="spellEnd"/>
      <w:r w:rsidR="00F543EF" w:rsidRPr="00222171">
        <w:rPr>
          <w:rFonts w:ascii="Times New Roman" w:hAnsi="Times New Roman" w:cs="Times New Roman"/>
          <w:sz w:val="28"/>
          <w:szCs w:val="28"/>
        </w:rPr>
        <w:t xml:space="preserve">”. </w:t>
      </w:r>
      <w:r w:rsidRPr="00222171">
        <w:rPr>
          <w:rFonts w:ascii="Times New Roman" w:hAnsi="Times New Roman" w:cs="Times New Roman"/>
          <w:sz w:val="28"/>
          <w:szCs w:val="28"/>
        </w:rPr>
        <w:t>Katru gadu p</w:t>
      </w:r>
      <w:r w:rsidR="00F543EF" w:rsidRPr="00222171">
        <w:rPr>
          <w:rFonts w:ascii="Times New Roman" w:hAnsi="Times New Roman" w:cs="Times New Roman"/>
          <w:sz w:val="28"/>
          <w:szCs w:val="28"/>
        </w:rPr>
        <w:t xml:space="preserve">asākumu apmeklēja </w:t>
      </w:r>
      <w:r w:rsidRPr="00222171">
        <w:rPr>
          <w:rFonts w:ascii="Times New Roman" w:hAnsi="Times New Roman" w:cs="Times New Roman"/>
          <w:sz w:val="28"/>
          <w:szCs w:val="28"/>
        </w:rPr>
        <w:t xml:space="preserve">aptuveni </w:t>
      </w:r>
      <w:r w:rsidR="00F543EF" w:rsidRPr="00222171">
        <w:rPr>
          <w:rFonts w:ascii="Times New Roman" w:hAnsi="Times New Roman" w:cs="Times New Roman"/>
          <w:sz w:val="28"/>
          <w:szCs w:val="28"/>
        </w:rPr>
        <w:t>260 investori no 160 riska kapitāla fondiem un 50 biznesa eņģeļi;</w:t>
      </w:r>
    </w:p>
    <w:p w14:paraId="06DB6022" w14:textId="77777777" w:rsidR="00F543EF" w:rsidRPr="00222171" w:rsidRDefault="00F543EF" w:rsidP="006C18C1">
      <w:pPr>
        <w:pStyle w:val="ListParagraph"/>
        <w:numPr>
          <w:ilvl w:val="0"/>
          <w:numId w:val="25"/>
        </w:numPr>
        <w:spacing w:after="120"/>
        <w:jc w:val="both"/>
        <w:rPr>
          <w:rFonts w:ascii="Times New Roman" w:hAnsi="Times New Roman" w:cs="Times New Roman"/>
          <w:sz w:val="28"/>
          <w:szCs w:val="28"/>
        </w:rPr>
      </w:pPr>
      <w:r w:rsidRPr="00222171">
        <w:rPr>
          <w:rFonts w:ascii="Times New Roman" w:hAnsi="Times New Roman" w:cs="Times New Roman"/>
          <w:sz w:val="28"/>
          <w:szCs w:val="28"/>
        </w:rPr>
        <w:t xml:space="preserve">izveidoja </w:t>
      </w:r>
      <w:proofErr w:type="spellStart"/>
      <w:r w:rsidRPr="00222171">
        <w:rPr>
          <w:rFonts w:ascii="Times New Roman" w:hAnsi="Times New Roman" w:cs="Times New Roman"/>
          <w:sz w:val="28"/>
          <w:szCs w:val="28"/>
        </w:rPr>
        <w:t>mentoru</w:t>
      </w:r>
      <w:proofErr w:type="spellEnd"/>
      <w:r w:rsidRPr="00222171">
        <w:rPr>
          <w:rFonts w:ascii="Times New Roman" w:hAnsi="Times New Roman" w:cs="Times New Roman"/>
          <w:sz w:val="28"/>
          <w:szCs w:val="28"/>
        </w:rPr>
        <w:t xml:space="preserve"> programmu “Office </w:t>
      </w:r>
      <w:proofErr w:type="spellStart"/>
      <w:r w:rsidRPr="00222171">
        <w:rPr>
          <w:rFonts w:ascii="Times New Roman" w:hAnsi="Times New Roman" w:cs="Times New Roman"/>
          <w:sz w:val="28"/>
          <w:szCs w:val="28"/>
        </w:rPr>
        <w:t>hours</w:t>
      </w:r>
      <w:proofErr w:type="spellEnd"/>
      <w:r w:rsidRPr="00222171">
        <w:rPr>
          <w:rFonts w:ascii="Times New Roman" w:hAnsi="Times New Roman" w:cs="Times New Roman"/>
          <w:sz w:val="28"/>
          <w:szCs w:val="28"/>
        </w:rPr>
        <w:t>” jaunuzņēmumiem - programmas ietvaros piedalījās 13 nozaru eksperti, ar kuriem jaunuzņēmumiem bija iespēja tikties un rast risinājumu uz sev aktuāliem jautājumiem vai problēmām;</w:t>
      </w:r>
    </w:p>
    <w:p w14:paraId="12026AB2" w14:textId="18A9C06C" w:rsidR="00F543EF" w:rsidRPr="00222171" w:rsidRDefault="00F543EF" w:rsidP="006C18C1">
      <w:pPr>
        <w:pStyle w:val="ListParagraph"/>
        <w:numPr>
          <w:ilvl w:val="0"/>
          <w:numId w:val="25"/>
        </w:numPr>
        <w:spacing w:after="120"/>
        <w:jc w:val="both"/>
        <w:rPr>
          <w:rFonts w:ascii="Times New Roman" w:hAnsi="Times New Roman" w:cs="Times New Roman"/>
          <w:sz w:val="28"/>
          <w:szCs w:val="28"/>
        </w:rPr>
      </w:pPr>
      <w:r w:rsidRPr="00222171">
        <w:rPr>
          <w:rFonts w:ascii="Times New Roman" w:hAnsi="Times New Roman" w:cs="Times New Roman"/>
          <w:sz w:val="28"/>
          <w:szCs w:val="28"/>
        </w:rPr>
        <w:t>organizēja investīciju sesijas, konsultācijas, meistarklases jaunuzņēmumiem un investoriem</w:t>
      </w:r>
      <w:r w:rsidR="00D93CE8" w:rsidRPr="00222171">
        <w:rPr>
          <w:rFonts w:ascii="Times New Roman" w:hAnsi="Times New Roman" w:cs="Times New Roman"/>
          <w:sz w:val="28"/>
          <w:szCs w:val="28"/>
        </w:rPr>
        <w:t xml:space="preserve">. Kopumā investīciju un konsultāciju sesijās </w:t>
      </w:r>
      <w:r w:rsidR="00F17D95" w:rsidRPr="00222171">
        <w:rPr>
          <w:rFonts w:ascii="Times New Roman" w:hAnsi="Times New Roman" w:cs="Times New Roman"/>
          <w:sz w:val="28"/>
          <w:szCs w:val="28"/>
        </w:rPr>
        <w:t xml:space="preserve">ik gadu </w:t>
      </w:r>
      <w:r w:rsidR="00D93CE8" w:rsidRPr="00222171">
        <w:rPr>
          <w:rFonts w:ascii="Times New Roman" w:hAnsi="Times New Roman" w:cs="Times New Roman"/>
          <w:sz w:val="28"/>
          <w:szCs w:val="28"/>
        </w:rPr>
        <w:t xml:space="preserve">piedalījās aptuveni </w:t>
      </w:r>
      <w:r w:rsidR="00137FD2" w:rsidRPr="00222171">
        <w:rPr>
          <w:rFonts w:ascii="Times New Roman" w:hAnsi="Times New Roman" w:cs="Times New Roman"/>
          <w:sz w:val="28"/>
          <w:szCs w:val="28"/>
        </w:rPr>
        <w:t>150</w:t>
      </w:r>
      <w:r w:rsidR="00D93CE8" w:rsidRPr="00222171">
        <w:rPr>
          <w:rFonts w:ascii="Times New Roman" w:hAnsi="Times New Roman" w:cs="Times New Roman"/>
          <w:sz w:val="28"/>
          <w:szCs w:val="28"/>
        </w:rPr>
        <w:t xml:space="preserve"> jaunuzņēmumu</w:t>
      </w:r>
      <w:r w:rsidR="001721AE" w:rsidRPr="00222171">
        <w:rPr>
          <w:rFonts w:ascii="Times New Roman" w:hAnsi="Times New Roman" w:cs="Times New Roman"/>
          <w:sz w:val="28"/>
          <w:szCs w:val="28"/>
        </w:rPr>
        <w:t xml:space="preserve">, savukārt </w:t>
      </w:r>
      <w:r w:rsidR="00683723" w:rsidRPr="00222171">
        <w:rPr>
          <w:rFonts w:ascii="Times New Roman" w:hAnsi="Times New Roman" w:cs="Times New Roman"/>
          <w:sz w:val="28"/>
          <w:szCs w:val="28"/>
        </w:rPr>
        <w:t>investoru apmācībās piedalījās 50 dalībnieki</w:t>
      </w:r>
      <w:r w:rsidRPr="00222171">
        <w:rPr>
          <w:rFonts w:ascii="Times New Roman" w:hAnsi="Times New Roman" w:cs="Times New Roman"/>
          <w:sz w:val="28"/>
          <w:szCs w:val="28"/>
        </w:rPr>
        <w:t>;</w:t>
      </w:r>
    </w:p>
    <w:p w14:paraId="051E914F" w14:textId="359FCBE8" w:rsidR="00781E0A" w:rsidRPr="00222171" w:rsidRDefault="00781E0A" w:rsidP="006C18C1">
      <w:pPr>
        <w:pStyle w:val="ListParagraph"/>
        <w:numPr>
          <w:ilvl w:val="0"/>
          <w:numId w:val="25"/>
        </w:numPr>
        <w:spacing w:after="120"/>
        <w:jc w:val="both"/>
        <w:rPr>
          <w:rFonts w:ascii="Times New Roman" w:hAnsi="Times New Roman" w:cs="Times New Roman"/>
          <w:sz w:val="28"/>
          <w:szCs w:val="28"/>
        </w:rPr>
      </w:pPr>
      <w:r w:rsidRPr="00222171">
        <w:rPr>
          <w:rFonts w:ascii="Times New Roman" w:hAnsi="Times New Roman" w:cs="Times New Roman"/>
          <w:sz w:val="28"/>
          <w:szCs w:val="28"/>
        </w:rPr>
        <w:lastRenderedPageBreak/>
        <w:t xml:space="preserve">īstenoja ļoti agrīnas stadijas ideju validācijas programmu, kas sastāv no kursa par </w:t>
      </w:r>
      <w:proofErr w:type="spellStart"/>
      <w:r w:rsidRPr="00562832">
        <w:rPr>
          <w:rFonts w:ascii="Times New Roman" w:hAnsi="Times New Roman" w:cs="Times New Roman"/>
          <w:i/>
          <w:iCs/>
          <w:sz w:val="28"/>
          <w:szCs w:val="28"/>
        </w:rPr>
        <w:t>startup</w:t>
      </w:r>
      <w:proofErr w:type="spellEnd"/>
      <w:r w:rsidRPr="00222171">
        <w:rPr>
          <w:rFonts w:ascii="Times New Roman" w:hAnsi="Times New Roman" w:cs="Times New Roman"/>
          <w:sz w:val="28"/>
          <w:szCs w:val="28"/>
        </w:rPr>
        <w:t xml:space="preserve"> un komandu </w:t>
      </w:r>
      <w:proofErr w:type="spellStart"/>
      <w:r w:rsidRPr="00222171">
        <w:rPr>
          <w:rFonts w:ascii="Times New Roman" w:hAnsi="Times New Roman" w:cs="Times New Roman"/>
          <w:sz w:val="28"/>
          <w:szCs w:val="28"/>
        </w:rPr>
        <w:t>pre-akselerācijas</w:t>
      </w:r>
      <w:proofErr w:type="spellEnd"/>
      <w:r w:rsidRPr="00222171">
        <w:rPr>
          <w:rFonts w:ascii="Times New Roman" w:hAnsi="Times New Roman" w:cs="Times New Roman"/>
          <w:sz w:val="28"/>
          <w:szCs w:val="28"/>
        </w:rPr>
        <w:t xml:space="preserve"> programmas</w:t>
      </w:r>
      <w:r w:rsidR="00E528FD" w:rsidRPr="00222171">
        <w:rPr>
          <w:rFonts w:ascii="Times New Roman" w:hAnsi="Times New Roman" w:cs="Times New Roman"/>
          <w:sz w:val="28"/>
          <w:szCs w:val="28"/>
        </w:rPr>
        <w:t xml:space="preserve">. Programmas ietvaros </w:t>
      </w:r>
      <w:r w:rsidR="0018710D" w:rsidRPr="00222171">
        <w:rPr>
          <w:rFonts w:ascii="Times New Roman" w:hAnsi="Times New Roman" w:cs="Times New Roman"/>
          <w:sz w:val="28"/>
          <w:szCs w:val="28"/>
        </w:rPr>
        <w:t xml:space="preserve">2024. gadā </w:t>
      </w:r>
      <w:r w:rsidR="008C089F" w:rsidRPr="00222171">
        <w:rPr>
          <w:rFonts w:ascii="Times New Roman" w:hAnsi="Times New Roman" w:cs="Times New Roman"/>
          <w:sz w:val="28"/>
          <w:szCs w:val="28"/>
        </w:rPr>
        <w:t xml:space="preserve">tika atlasīti 70 dalībnieki, kuri izveidoja </w:t>
      </w:r>
      <w:r w:rsidR="001173DA" w:rsidRPr="00222171">
        <w:rPr>
          <w:rFonts w:ascii="Times New Roman" w:hAnsi="Times New Roman" w:cs="Times New Roman"/>
          <w:sz w:val="28"/>
          <w:szCs w:val="28"/>
        </w:rPr>
        <w:t xml:space="preserve">14 komandas un sāka </w:t>
      </w:r>
      <w:r w:rsidR="00214499" w:rsidRPr="00222171">
        <w:rPr>
          <w:rFonts w:ascii="Times New Roman" w:hAnsi="Times New Roman" w:cs="Times New Roman"/>
          <w:sz w:val="28"/>
          <w:szCs w:val="28"/>
        </w:rPr>
        <w:t>biznesa attīstību</w:t>
      </w:r>
      <w:r w:rsidRPr="00222171">
        <w:rPr>
          <w:rFonts w:ascii="Times New Roman" w:hAnsi="Times New Roman" w:cs="Times New Roman"/>
          <w:sz w:val="28"/>
          <w:szCs w:val="28"/>
        </w:rPr>
        <w:t>;</w:t>
      </w:r>
    </w:p>
    <w:p w14:paraId="150AD305" w14:textId="77777777" w:rsidR="00CE4E43" w:rsidRPr="00222171" w:rsidRDefault="00AB4626" w:rsidP="00CE4E43">
      <w:pPr>
        <w:pStyle w:val="ListParagraph"/>
        <w:numPr>
          <w:ilvl w:val="0"/>
          <w:numId w:val="25"/>
        </w:numPr>
        <w:spacing w:after="120"/>
        <w:jc w:val="both"/>
        <w:rPr>
          <w:rFonts w:ascii="Times New Roman" w:hAnsi="Times New Roman" w:cs="Times New Roman"/>
          <w:sz w:val="28"/>
          <w:szCs w:val="28"/>
        </w:rPr>
      </w:pPr>
      <w:r w:rsidRPr="00222171">
        <w:rPr>
          <w:rFonts w:ascii="Times New Roman" w:hAnsi="Times New Roman" w:cs="Times New Roman"/>
          <w:sz w:val="28"/>
          <w:szCs w:val="28"/>
        </w:rPr>
        <w:t xml:space="preserve">2024.gadā </w:t>
      </w:r>
      <w:r w:rsidR="00781E0A" w:rsidRPr="00222171">
        <w:rPr>
          <w:rFonts w:ascii="Times New Roman" w:hAnsi="Times New Roman" w:cs="Times New Roman"/>
          <w:sz w:val="28"/>
          <w:szCs w:val="28"/>
        </w:rPr>
        <w:t xml:space="preserve">organizēja apmācību ciklus </w:t>
      </w:r>
      <w:r w:rsidRPr="00222171">
        <w:rPr>
          <w:rFonts w:ascii="Times New Roman" w:hAnsi="Times New Roman" w:cs="Times New Roman"/>
          <w:sz w:val="28"/>
          <w:szCs w:val="28"/>
        </w:rPr>
        <w:t xml:space="preserve">(tādos jautājumos kā </w:t>
      </w:r>
      <w:r w:rsidR="001A4783" w:rsidRPr="00222171">
        <w:rPr>
          <w:rFonts w:ascii="Times New Roman" w:hAnsi="Times New Roman" w:cs="Times New Roman"/>
          <w:sz w:val="28"/>
          <w:szCs w:val="28"/>
        </w:rPr>
        <w:t xml:space="preserve">biznesa plāna realizācijas uzsākšanu, produkta ieviešanu tirgū un </w:t>
      </w:r>
      <w:r w:rsidR="00CE4E43" w:rsidRPr="00222171">
        <w:rPr>
          <w:rFonts w:ascii="Times New Roman" w:hAnsi="Times New Roman" w:cs="Times New Roman"/>
          <w:sz w:val="28"/>
          <w:szCs w:val="28"/>
        </w:rPr>
        <w:t>investīciju piesaisti</w:t>
      </w:r>
      <w:r w:rsidRPr="00222171">
        <w:rPr>
          <w:rFonts w:ascii="Times New Roman" w:hAnsi="Times New Roman" w:cs="Times New Roman"/>
          <w:sz w:val="28"/>
          <w:szCs w:val="28"/>
        </w:rPr>
        <w:t>)</w:t>
      </w:r>
      <w:r w:rsidR="00781E0A" w:rsidRPr="00222171">
        <w:rPr>
          <w:rFonts w:ascii="Times New Roman" w:hAnsi="Times New Roman" w:cs="Times New Roman"/>
          <w:sz w:val="28"/>
          <w:szCs w:val="28"/>
        </w:rPr>
        <w:t xml:space="preserve"> jaunuzņēmumiem</w:t>
      </w:r>
      <w:r w:rsidR="00D83E8E" w:rsidRPr="00222171">
        <w:rPr>
          <w:rFonts w:ascii="Times New Roman" w:hAnsi="Times New Roman" w:cs="Times New Roman"/>
          <w:sz w:val="28"/>
          <w:szCs w:val="28"/>
        </w:rPr>
        <w:t xml:space="preserve">, kur </w:t>
      </w:r>
      <w:r w:rsidR="00C969A2" w:rsidRPr="00222171">
        <w:rPr>
          <w:rFonts w:ascii="Times New Roman" w:hAnsi="Times New Roman" w:cs="Times New Roman"/>
          <w:sz w:val="28"/>
          <w:szCs w:val="28"/>
        </w:rPr>
        <w:t>atbalstu saņēma 10 jaunuzņēmumi</w:t>
      </w:r>
      <w:r w:rsidR="005B0766" w:rsidRPr="00222171">
        <w:rPr>
          <w:rFonts w:ascii="Times New Roman" w:hAnsi="Times New Roman" w:cs="Times New Roman"/>
          <w:sz w:val="28"/>
          <w:szCs w:val="28"/>
        </w:rPr>
        <w:t>;</w:t>
      </w:r>
      <w:r w:rsidR="00E81BCE" w:rsidRPr="00222171">
        <w:rPr>
          <w:rFonts w:ascii="Times New Roman" w:hAnsi="Times New Roman" w:cs="Times New Roman"/>
          <w:sz w:val="28"/>
          <w:szCs w:val="28"/>
        </w:rPr>
        <w:t xml:space="preserve"> </w:t>
      </w:r>
    </w:p>
    <w:p w14:paraId="2317CBEF" w14:textId="0FA6FA18" w:rsidR="005B0766" w:rsidRPr="00222171" w:rsidRDefault="005B0766" w:rsidP="00CE4E43">
      <w:pPr>
        <w:pStyle w:val="ListParagraph"/>
        <w:numPr>
          <w:ilvl w:val="0"/>
          <w:numId w:val="25"/>
        </w:numPr>
        <w:spacing w:after="120"/>
        <w:jc w:val="both"/>
        <w:rPr>
          <w:rFonts w:ascii="Times New Roman" w:hAnsi="Times New Roman" w:cs="Times New Roman"/>
          <w:sz w:val="28"/>
          <w:szCs w:val="28"/>
        </w:rPr>
      </w:pPr>
      <w:r w:rsidRPr="00222171">
        <w:rPr>
          <w:rFonts w:ascii="Times New Roman" w:hAnsi="Times New Roman" w:cs="Times New Roman"/>
          <w:sz w:val="28"/>
          <w:szCs w:val="28"/>
        </w:rPr>
        <w:t xml:space="preserve">nodrošināja Latvijas Jaunuzņēmumu asociācija datubāzes attīstību un uzturēšanu (t.sk. datubāzē </w:t>
      </w:r>
      <w:proofErr w:type="spellStart"/>
      <w:r w:rsidRPr="00222171">
        <w:rPr>
          <w:rFonts w:ascii="Times New Roman" w:hAnsi="Times New Roman" w:cs="Times New Roman"/>
          <w:sz w:val="28"/>
          <w:szCs w:val="28"/>
        </w:rPr>
        <w:t>jauniekļauto</w:t>
      </w:r>
      <w:proofErr w:type="spellEnd"/>
      <w:r w:rsidRPr="00222171">
        <w:rPr>
          <w:rFonts w:ascii="Times New Roman" w:hAnsi="Times New Roman" w:cs="Times New Roman"/>
          <w:sz w:val="28"/>
          <w:szCs w:val="28"/>
        </w:rPr>
        <w:t xml:space="preserve"> jaunuzņēmumu skaitu un apkopojumu par tiem – pārstāvēto nozari, piesaistītajām privātajām investīcijām u.c.).</w:t>
      </w:r>
    </w:p>
    <w:p w14:paraId="7048DEC3" w14:textId="5D75C4EF" w:rsidR="00BA64A4" w:rsidRPr="00222171" w:rsidRDefault="00214532" w:rsidP="00214532">
      <w:pPr>
        <w:ind w:firstLine="567"/>
        <w:jc w:val="both"/>
        <w:rPr>
          <w:rFonts w:eastAsia="Calibri"/>
          <w:sz w:val="28"/>
          <w:szCs w:val="28"/>
          <w:lang w:eastAsia="en-US"/>
        </w:rPr>
      </w:pPr>
      <w:r w:rsidRPr="00222171">
        <w:rPr>
          <w:rFonts w:eastAsia="Calibri"/>
          <w:sz w:val="28"/>
          <w:szCs w:val="28"/>
          <w:lang w:eastAsia="en-US"/>
        </w:rPr>
        <w:t>Lai turpinātu aktīvāk atbalstīt</w:t>
      </w:r>
      <w:r w:rsidR="00625F0F" w:rsidRPr="00222171">
        <w:rPr>
          <w:rFonts w:eastAsia="Calibri"/>
          <w:sz w:val="28"/>
          <w:szCs w:val="28"/>
          <w:lang w:eastAsia="en-US"/>
        </w:rPr>
        <w:t>u</w:t>
      </w:r>
      <w:r w:rsidRPr="00222171">
        <w:rPr>
          <w:rFonts w:eastAsia="Calibri"/>
          <w:sz w:val="28"/>
          <w:szCs w:val="28"/>
          <w:lang w:eastAsia="en-US"/>
        </w:rPr>
        <w:t xml:space="preserve"> jaunuzņēmumu ekosistēmu Latvijā, Ekonomikas ministrija izstrādāja un </w:t>
      </w:r>
      <w:r w:rsidR="00F31760" w:rsidRPr="00222171">
        <w:rPr>
          <w:rFonts w:eastAsia="Calibri"/>
          <w:sz w:val="28"/>
          <w:szCs w:val="28"/>
          <w:lang w:eastAsia="en-US"/>
        </w:rPr>
        <w:t xml:space="preserve">Ministru kabinets </w:t>
      </w:r>
      <w:r w:rsidR="006077EC" w:rsidRPr="00222171">
        <w:rPr>
          <w:rFonts w:eastAsia="Calibri"/>
          <w:sz w:val="28"/>
          <w:szCs w:val="28"/>
          <w:lang w:eastAsia="en-US"/>
        </w:rPr>
        <w:t>2025. gada 1. aprīlī</w:t>
      </w:r>
      <w:r w:rsidRPr="00222171">
        <w:rPr>
          <w:rFonts w:eastAsia="Calibri"/>
          <w:sz w:val="28"/>
          <w:szCs w:val="28"/>
          <w:lang w:eastAsia="en-US"/>
        </w:rPr>
        <w:t xml:space="preserve"> apstiprināja grozījumus JDAL</w:t>
      </w:r>
      <w:r w:rsidR="006077EC" w:rsidRPr="00222171">
        <w:rPr>
          <w:rFonts w:eastAsia="Calibri"/>
          <w:sz w:val="28"/>
          <w:szCs w:val="28"/>
          <w:lang w:eastAsia="en-US"/>
        </w:rPr>
        <w:t xml:space="preserve"> un virzīja tos apstiprināšanai Saeimā</w:t>
      </w:r>
      <w:r w:rsidR="00685957" w:rsidRPr="00222171">
        <w:rPr>
          <w:rFonts w:eastAsia="Calibri"/>
          <w:sz w:val="28"/>
          <w:szCs w:val="28"/>
          <w:lang w:eastAsia="en-US"/>
        </w:rPr>
        <w:t xml:space="preserve">. Grozījumi JDAL </w:t>
      </w:r>
      <w:r w:rsidRPr="00222171">
        <w:rPr>
          <w:rFonts w:eastAsia="Calibri"/>
          <w:sz w:val="28"/>
          <w:szCs w:val="28"/>
          <w:lang w:eastAsia="en-US"/>
        </w:rPr>
        <w:t xml:space="preserve">paredz </w:t>
      </w:r>
      <w:r w:rsidR="00B045DA" w:rsidRPr="00222171">
        <w:rPr>
          <w:rFonts w:eastAsia="Calibri"/>
          <w:sz w:val="28"/>
          <w:szCs w:val="28"/>
          <w:lang w:eastAsia="en-US"/>
        </w:rPr>
        <w:t>noteikt kārtību jaunuzņēmumu interešu pārstāvošo publisku vai privātu personu iesaistei jautājumos, kas saistīti ar jaunuzņēmumu darbību veicināšanu un investīciju piesaisti jaunuzņēmumos</w:t>
      </w:r>
      <w:r w:rsidR="00B16CE0" w:rsidRPr="00222171">
        <w:rPr>
          <w:rFonts w:eastAsia="Calibri"/>
          <w:sz w:val="28"/>
          <w:szCs w:val="28"/>
          <w:lang w:eastAsia="en-US"/>
        </w:rPr>
        <w:t xml:space="preserve">  tādējādi nodrošinot skaidru </w:t>
      </w:r>
      <w:r w:rsidR="00571377" w:rsidRPr="00222171">
        <w:rPr>
          <w:rFonts w:eastAsia="Calibri"/>
          <w:sz w:val="28"/>
          <w:szCs w:val="28"/>
          <w:lang w:eastAsia="en-US"/>
        </w:rPr>
        <w:t xml:space="preserve">valsts vīziju turpmākai sadarbībai ar </w:t>
      </w:r>
      <w:r w:rsidR="004F62D7" w:rsidRPr="00222171">
        <w:rPr>
          <w:rFonts w:eastAsia="Calibri"/>
          <w:sz w:val="28"/>
          <w:szCs w:val="28"/>
          <w:lang w:eastAsia="en-US"/>
        </w:rPr>
        <w:t>jaunuzņēmumu nozari</w:t>
      </w:r>
      <w:r w:rsidR="00B045DA" w:rsidRPr="00222171">
        <w:rPr>
          <w:rFonts w:eastAsia="Calibri"/>
          <w:sz w:val="28"/>
          <w:szCs w:val="28"/>
          <w:lang w:eastAsia="en-US"/>
        </w:rPr>
        <w:t>.</w:t>
      </w:r>
      <w:r w:rsidR="00BA64A4" w:rsidRPr="00222171">
        <w:rPr>
          <w:rFonts w:eastAsia="Calibri"/>
          <w:sz w:val="28"/>
          <w:szCs w:val="28"/>
          <w:lang w:eastAsia="en-US"/>
        </w:rPr>
        <w:t xml:space="preserve"> </w:t>
      </w:r>
    </w:p>
    <w:p w14:paraId="0D9B024B" w14:textId="07C9A383" w:rsidR="00214532" w:rsidRPr="00222171" w:rsidRDefault="00BA64A4" w:rsidP="00214532">
      <w:pPr>
        <w:ind w:firstLine="567"/>
        <w:jc w:val="both"/>
        <w:rPr>
          <w:rFonts w:eastAsia="Calibri"/>
          <w:sz w:val="28"/>
          <w:szCs w:val="28"/>
          <w:lang w:eastAsia="en-US"/>
        </w:rPr>
      </w:pPr>
      <w:r w:rsidRPr="00222171">
        <w:rPr>
          <w:rFonts w:eastAsia="Calibri"/>
          <w:sz w:val="28"/>
          <w:szCs w:val="28"/>
          <w:lang w:eastAsia="en-US"/>
        </w:rPr>
        <w:t xml:space="preserve">2026. gada 3. martā Ministru kabinetā apstiprināti noteikumi Nr. </w:t>
      </w:r>
      <w:r w:rsidR="00D43841" w:rsidRPr="00222171">
        <w:rPr>
          <w:rFonts w:eastAsia="Calibri"/>
          <w:sz w:val="28"/>
          <w:szCs w:val="28"/>
          <w:lang w:eastAsia="en-US"/>
        </w:rPr>
        <w:t>108 “</w:t>
      </w:r>
      <w:r w:rsidR="00B54D8D" w:rsidRPr="00222171">
        <w:rPr>
          <w:rFonts w:eastAsia="Calibri"/>
          <w:sz w:val="28"/>
          <w:szCs w:val="28"/>
          <w:lang w:eastAsia="en-US"/>
        </w:rPr>
        <w:t>Kārtība, kādā īstenojami atbalstāmie pasākumi jaunuzņēmumu komercdarbības vides pilnveidošanai</w:t>
      </w:r>
      <w:r w:rsidR="00D43841" w:rsidRPr="00222171">
        <w:rPr>
          <w:rFonts w:eastAsia="Calibri"/>
          <w:sz w:val="28"/>
          <w:szCs w:val="28"/>
          <w:lang w:eastAsia="en-US"/>
        </w:rPr>
        <w:t>”</w:t>
      </w:r>
      <w:r w:rsidR="00B54D8D" w:rsidRPr="00222171">
        <w:rPr>
          <w:rFonts w:eastAsia="Calibri"/>
          <w:sz w:val="28"/>
          <w:szCs w:val="28"/>
          <w:lang w:eastAsia="en-US"/>
        </w:rPr>
        <w:t xml:space="preserve">, </w:t>
      </w:r>
      <w:r w:rsidR="000C1DE7" w:rsidRPr="00222171">
        <w:rPr>
          <w:rFonts w:eastAsia="Calibri"/>
          <w:sz w:val="28"/>
          <w:szCs w:val="28"/>
          <w:lang w:eastAsia="en-US"/>
        </w:rPr>
        <w:t>ar mērķi</w:t>
      </w:r>
      <w:r w:rsidR="00D43841" w:rsidRPr="00222171">
        <w:rPr>
          <w:rFonts w:eastAsia="Calibri"/>
          <w:sz w:val="28"/>
          <w:szCs w:val="28"/>
          <w:lang w:eastAsia="en-US"/>
        </w:rPr>
        <w:t xml:space="preserve"> </w:t>
      </w:r>
      <w:r w:rsidRPr="00222171">
        <w:rPr>
          <w:rFonts w:eastAsia="Calibri"/>
          <w:sz w:val="28"/>
          <w:szCs w:val="28"/>
          <w:lang w:eastAsia="en-US"/>
        </w:rPr>
        <w:t>nodrošināt atbalstu, kas paredz finansējuma pieejamību organizācijām jaunuzņēmumu komercdarbības vides pilnveidošanas atbalstāmo pasākumu īstenošanai, lai nodrošinātu jaunuzņēmumu konkurētspējas veicināšanu un attīstību, nosakot kārtību, kādā organizācijas var pieteikties un saņemt šo atbalstu.</w:t>
      </w:r>
      <w:r w:rsidR="000C1DE7" w:rsidRPr="00222171">
        <w:rPr>
          <w:rFonts w:eastAsia="Calibri"/>
          <w:sz w:val="28"/>
          <w:szCs w:val="28"/>
          <w:lang w:eastAsia="en-US"/>
        </w:rPr>
        <w:t xml:space="preserve"> </w:t>
      </w:r>
      <w:r w:rsidR="00572BBE" w:rsidRPr="00222171">
        <w:rPr>
          <w:rFonts w:eastAsia="Calibri"/>
          <w:sz w:val="28"/>
          <w:szCs w:val="28"/>
          <w:lang w:eastAsia="en-US"/>
        </w:rPr>
        <w:t xml:space="preserve">Saskaņā ar likumā “Par valsts budžetu 2026. gadam un budžeta ietvaru 2026., 2027. un 2028. gadam” Ministrijas budžeta programmā 35.00.00 “Valsts atbalsta programmas” prioritārajam pasākumam “Jaunuzņēmumu atbalstam” 2026. gadā ir paredzēts finansējums 400 000 </w:t>
      </w:r>
      <w:r w:rsidR="00F61F45">
        <w:rPr>
          <w:rFonts w:eastAsia="Calibri"/>
          <w:sz w:val="28"/>
          <w:szCs w:val="28"/>
          <w:lang w:eastAsia="en-US"/>
        </w:rPr>
        <w:t>EUR</w:t>
      </w:r>
      <w:r w:rsidR="00572BBE" w:rsidRPr="00222171">
        <w:rPr>
          <w:rFonts w:eastAsia="Calibri"/>
          <w:sz w:val="28"/>
          <w:szCs w:val="28"/>
          <w:lang w:eastAsia="en-US"/>
        </w:rPr>
        <w:t xml:space="preserve"> apmērā. </w:t>
      </w:r>
    </w:p>
    <w:p w14:paraId="3CC2A8CD" w14:textId="77777777" w:rsidR="00F543EF" w:rsidRPr="00222171" w:rsidRDefault="00F543EF" w:rsidP="00F543EF">
      <w:pPr>
        <w:ind w:firstLine="567"/>
        <w:jc w:val="both"/>
        <w:rPr>
          <w:rFonts w:eastAsia="Calibri"/>
          <w:sz w:val="28"/>
          <w:szCs w:val="28"/>
          <w:lang w:eastAsia="en-US"/>
        </w:rPr>
      </w:pPr>
    </w:p>
    <w:p w14:paraId="5CBB851F" w14:textId="77777777" w:rsidR="00F543EF" w:rsidRPr="00222171" w:rsidRDefault="00F543EF" w:rsidP="00F543EF">
      <w:pPr>
        <w:pStyle w:val="ListParagraph"/>
        <w:numPr>
          <w:ilvl w:val="0"/>
          <w:numId w:val="16"/>
        </w:numPr>
        <w:ind w:left="714" w:hanging="357"/>
        <w:jc w:val="center"/>
        <w:rPr>
          <w:rFonts w:ascii="Times New Roman" w:hAnsi="Times New Roman" w:cs="Times New Roman"/>
          <w:b/>
          <w:bCs/>
          <w:sz w:val="32"/>
          <w:szCs w:val="32"/>
          <w:lang w:eastAsia="en-US"/>
        </w:rPr>
      </w:pPr>
      <w:r w:rsidRPr="00222171">
        <w:rPr>
          <w:rFonts w:ascii="Times New Roman" w:hAnsi="Times New Roman" w:cs="Times New Roman"/>
          <w:b/>
          <w:bCs/>
          <w:sz w:val="32"/>
          <w:szCs w:val="32"/>
          <w:lang w:eastAsia="en-US"/>
        </w:rPr>
        <w:t>Secinājumi</w:t>
      </w:r>
    </w:p>
    <w:p w14:paraId="20EEE648" w14:textId="60F9A921" w:rsidR="00F543EF" w:rsidRPr="00222171" w:rsidRDefault="00F76D0B" w:rsidP="00547E5A">
      <w:pPr>
        <w:spacing w:before="120"/>
        <w:ind w:firstLine="567"/>
        <w:jc w:val="both"/>
        <w:rPr>
          <w:rFonts w:eastAsia="Calibri"/>
          <w:sz w:val="28"/>
          <w:szCs w:val="28"/>
          <w:lang w:eastAsia="en-US"/>
        </w:rPr>
      </w:pPr>
      <w:r w:rsidRPr="00222171">
        <w:rPr>
          <w:rFonts w:eastAsia="Calibri"/>
          <w:sz w:val="28"/>
          <w:szCs w:val="28"/>
          <w:lang w:eastAsia="en-US"/>
        </w:rPr>
        <w:t xml:space="preserve">Jaunuzņēmumi veicina ekonomikas attīstību, radot inovācijas, jaunas darba vietas un piekļuvi starptautiskajiem tirgiem. </w:t>
      </w:r>
      <w:r w:rsidR="00F543EF" w:rsidRPr="00222171">
        <w:rPr>
          <w:rFonts w:eastAsia="Calibri"/>
          <w:sz w:val="28"/>
          <w:szCs w:val="28"/>
          <w:lang w:eastAsia="en-US"/>
        </w:rPr>
        <w:t xml:space="preserve">Ekonomikas ministrija, izvērtējot JDAL īstenošanas gaitu, ir secinājusi, ka kopumā JDAL ietvaros paredzētā atbalsta pieejamību </w:t>
      </w:r>
      <w:r w:rsidR="00FD3AD9" w:rsidRPr="00222171">
        <w:rPr>
          <w:rFonts w:eastAsia="Calibri"/>
          <w:sz w:val="28"/>
          <w:szCs w:val="28"/>
          <w:lang w:eastAsia="en-US"/>
        </w:rPr>
        <w:t xml:space="preserve">ir būtisks </w:t>
      </w:r>
      <w:r w:rsidR="00F543EF" w:rsidRPr="00222171">
        <w:rPr>
          <w:rFonts w:eastAsia="Calibri"/>
          <w:sz w:val="28"/>
          <w:szCs w:val="28"/>
          <w:lang w:eastAsia="en-US"/>
        </w:rPr>
        <w:t xml:space="preserve">jaunuzņēmumu </w:t>
      </w:r>
      <w:r w:rsidR="00FD3AD9" w:rsidRPr="00222171">
        <w:rPr>
          <w:rFonts w:eastAsia="Calibri"/>
          <w:sz w:val="28"/>
          <w:szCs w:val="28"/>
          <w:lang w:eastAsia="en-US"/>
        </w:rPr>
        <w:t>ekosistēmas attīstībai Latvijā</w:t>
      </w:r>
      <w:r w:rsidR="00F543EF" w:rsidRPr="00222171">
        <w:rPr>
          <w:rFonts w:eastAsia="Calibri"/>
          <w:sz w:val="28"/>
          <w:szCs w:val="28"/>
          <w:lang w:eastAsia="en-US"/>
        </w:rPr>
        <w:t>.</w:t>
      </w:r>
    </w:p>
    <w:p w14:paraId="6297B5D5" w14:textId="77777777" w:rsidR="0032284E" w:rsidRPr="00222171" w:rsidRDefault="0032284E" w:rsidP="0032284E">
      <w:pPr>
        <w:pStyle w:val="ListParagraph"/>
        <w:numPr>
          <w:ilvl w:val="0"/>
          <w:numId w:val="30"/>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 xml:space="preserve">JDAL ir nozīmīgs atbalsta instruments jaunuzņēmumu pirmajos trīs darbības gados. Tas </w:t>
      </w:r>
      <w:r w:rsidRPr="00222171">
        <w:rPr>
          <w:rFonts w:ascii="Times New Roman" w:hAnsi="Times New Roman" w:cs="Times New Roman"/>
          <w:b/>
          <w:sz w:val="28"/>
          <w:szCs w:val="28"/>
          <w:lang w:eastAsia="en-US"/>
        </w:rPr>
        <w:t>būtiski uzlabo apgrozāmo līdzekļu pieejamību</w:t>
      </w:r>
      <w:r w:rsidRPr="00222171">
        <w:rPr>
          <w:rFonts w:ascii="Times New Roman" w:hAnsi="Times New Roman" w:cs="Times New Roman"/>
          <w:sz w:val="28"/>
          <w:szCs w:val="28"/>
          <w:lang w:eastAsia="en-US"/>
        </w:rPr>
        <w:t xml:space="preserve">, mazina sākotnējos uzņēmējdarbības riskus un </w:t>
      </w:r>
      <w:r w:rsidRPr="00222171">
        <w:rPr>
          <w:rFonts w:ascii="Times New Roman" w:hAnsi="Times New Roman" w:cs="Times New Roman"/>
          <w:b/>
          <w:sz w:val="28"/>
          <w:szCs w:val="28"/>
          <w:lang w:eastAsia="en-US"/>
        </w:rPr>
        <w:t>veicina jaunu uzņēmumu dibināšanu un to sākotnējo attīstību</w:t>
      </w:r>
      <w:r w:rsidRPr="00222171">
        <w:rPr>
          <w:rFonts w:ascii="Times New Roman" w:hAnsi="Times New Roman" w:cs="Times New Roman"/>
          <w:sz w:val="28"/>
          <w:szCs w:val="28"/>
          <w:lang w:eastAsia="en-US"/>
        </w:rPr>
        <w:t>.</w:t>
      </w:r>
    </w:p>
    <w:p w14:paraId="1CD594A5" w14:textId="00CA01D3" w:rsidR="003B19A0" w:rsidRPr="00222171" w:rsidRDefault="003B19A0" w:rsidP="0032284E">
      <w:pPr>
        <w:pStyle w:val="ListParagraph"/>
        <w:numPr>
          <w:ilvl w:val="0"/>
          <w:numId w:val="30"/>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Atbalsta</w:t>
      </w:r>
      <w:r w:rsidR="0032284E" w:rsidRPr="00222171">
        <w:rPr>
          <w:rFonts w:ascii="Times New Roman" w:hAnsi="Times New Roman" w:cs="Times New Roman"/>
          <w:sz w:val="28"/>
          <w:szCs w:val="28"/>
          <w:lang w:eastAsia="en-US"/>
        </w:rPr>
        <w:t xml:space="preserve"> ietekmi apliecina </w:t>
      </w:r>
      <w:r w:rsidR="0032284E" w:rsidRPr="00222171">
        <w:rPr>
          <w:rFonts w:ascii="Times New Roman" w:hAnsi="Times New Roman" w:cs="Times New Roman"/>
          <w:b/>
          <w:sz w:val="28"/>
          <w:szCs w:val="28"/>
          <w:lang w:eastAsia="en-US"/>
        </w:rPr>
        <w:t xml:space="preserve">pozitīva dinamika uzņēmumu attīstības rādītājos pēc atbalsta saņemšanas </w:t>
      </w:r>
      <w:r w:rsidR="00C26063" w:rsidRPr="00222171">
        <w:rPr>
          <w:rFonts w:ascii="Times New Roman" w:hAnsi="Times New Roman" w:cs="Times New Roman"/>
          <w:b/>
          <w:bCs/>
          <w:sz w:val="28"/>
          <w:szCs w:val="28"/>
          <w:lang w:eastAsia="en-US"/>
        </w:rPr>
        <w:t>pirmos 3 gadus</w:t>
      </w:r>
      <w:r w:rsidR="0032284E" w:rsidRPr="00222171">
        <w:rPr>
          <w:rFonts w:ascii="Times New Roman" w:hAnsi="Times New Roman" w:cs="Times New Roman"/>
          <w:sz w:val="28"/>
          <w:szCs w:val="28"/>
          <w:lang w:eastAsia="en-US"/>
        </w:rPr>
        <w:t xml:space="preserve"> – pieaugums vērojams </w:t>
      </w:r>
      <w:r w:rsidR="0032284E" w:rsidRPr="00222171">
        <w:rPr>
          <w:rFonts w:ascii="Times New Roman" w:hAnsi="Times New Roman" w:cs="Times New Roman"/>
          <w:sz w:val="28"/>
          <w:szCs w:val="28"/>
          <w:lang w:eastAsia="en-US"/>
        </w:rPr>
        <w:lastRenderedPageBreak/>
        <w:t>apgrozījumā</w:t>
      </w:r>
      <w:r w:rsidR="00203922" w:rsidRPr="00222171">
        <w:rPr>
          <w:rFonts w:ascii="Times New Roman" w:hAnsi="Times New Roman" w:cs="Times New Roman"/>
          <w:sz w:val="28"/>
          <w:szCs w:val="28"/>
          <w:lang w:eastAsia="en-US"/>
        </w:rPr>
        <w:t xml:space="preserve"> </w:t>
      </w:r>
      <w:r w:rsidR="00203922" w:rsidRPr="003F534B">
        <w:rPr>
          <w:rFonts w:ascii="Times New Roman" w:hAnsi="Times New Roman" w:cs="Times New Roman"/>
          <w:sz w:val="28"/>
          <w:szCs w:val="28"/>
          <w:lang w:eastAsia="en-US"/>
        </w:rPr>
        <w:t>(</w:t>
      </w:r>
      <w:r w:rsidR="000D05B2" w:rsidRPr="003F534B">
        <w:rPr>
          <w:rFonts w:ascii="Times New Roman" w:hAnsi="Times New Roman" w:cs="Times New Roman"/>
          <w:sz w:val="28"/>
          <w:szCs w:val="28"/>
          <w:lang w:eastAsia="en-US"/>
        </w:rPr>
        <w:t>kopumā</w:t>
      </w:r>
      <w:r w:rsidR="005C1117" w:rsidRPr="003F534B">
        <w:rPr>
          <w:rFonts w:ascii="Times New Roman" w:hAnsi="Times New Roman" w:cs="Times New Roman"/>
          <w:sz w:val="28"/>
          <w:szCs w:val="28"/>
          <w:lang w:eastAsia="en-US"/>
        </w:rPr>
        <w:t xml:space="preserve"> </w:t>
      </w:r>
      <w:r w:rsidR="000D05B2" w:rsidRPr="003F534B">
        <w:rPr>
          <w:rFonts w:ascii="Times New Roman" w:hAnsi="Times New Roman" w:cs="Times New Roman"/>
          <w:sz w:val="28"/>
          <w:szCs w:val="28"/>
          <w:lang w:eastAsia="en-US"/>
        </w:rPr>
        <w:t xml:space="preserve">pieaugums ir </w:t>
      </w:r>
      <w:r w:rsidR="005804E3" w:rsidRPr="003F534B">
        <w:rPr>
          <w:rFonts w:ascii="Times New Roman" w:hAnsi="Times New Roman" w:cs="Times New Roman"/>
          <w:sz w:val="28"/>
          <w:szCs w:val="28"/>
          <w:lang w:eastAsia="en-US"/>
        </w:rPr>
        <w:t>~</w:t>
      </w:r>
      <w:r w:rsidR="000E626D" w:rsidRPr="003F534B">
        <w:rPr>
          <w:rFonts w:ascii="Times New Roman" w:hAnsi="Times New Roman" w:cs="Times New Roman"/>
          <w:sz w:val="28"/>
          <w:szCs w:val="28"/>
          <w:lang w:eastAsia="en-US"/>
        </w:rPr>
        <w:t>4</w:t>
      </w:r>
      <w:r w:rsidR="0063167E" w:rsidRPr="003F534B">
        <w:rPr>
          <w:rFonts w:ascii="Times New Roman" w:hAnsi="Times New Roman" w:cs="Times New Roman"/>
          <w:sz w:val="28"/>
          <w:szCs w:val="28"/>
          <w:lang w:eastAsia="en-US"/>
        </w:rPr>
        <w:t>20</w:t>
      </w:r>
      <w:r w:rsidR="005804E3" w:rsidRPr="003F534B">
        <w:rPr>
          <w:rFonts w:ascii="Times New Roman" w:hAnsi="Times New Roman" w:cs="Times New Roman"/>
          <w:sz w:val="28"/>
          <w:szCs w:val="28"/>
          <w:lang w:eastAsia="en-US"/>
        </w:rPr>
        <w:t>%)</w:t>
      </w:r>
      <w:r w:rsidR="0032284E" w:rsidRPr="003F534B">
        <w:rPr>
          <w:rFonts w:ascii="Times New Roman" w:hAnsi="Times New Roman" w:cs="Times New Roman"/>
          <w:sz w:val="28"/>
          <w:szCs w:val="28"/>
          <w:lang w:eastAsia="en-US"/>
        </w:rPr>
        <w:t>,</w:t>
      </w:r>
      <w:r w:rsidR="0032284E" w:rsidRPr="00222171">
        <w:rPr>
          <w:rFonts w:ascii="Times New Roman" w:hAnsi="Times New Roman" w:cs="Times New Roman"/>
          <w:sz w:val="28"/>
          <w:szCs w:val="28"/>
          <w:lang w:eastAsia="en-US"/>
        </w:rPr>
        <w:t xml:space="preserve"> nodarbinātībā</w:t>
      </w:r>
      <w:r w:rsidR="005804E3" w:rsidRPr="00222171">
        <w:rPr>
          <w:rFonts w:ascii="Times New Roman" w:hAnsi="Times New Roman" w:cs="Times New Roman"/>
          <w:sz w:val="28"/>
          <w:szCs w:val="28"/>
          <w:lang w:eastAsia="en-US"/>
        </w:rPr>
        <w:t xml:space="preserve"> (kopumā darbinieku skaits pieaudzis par 37%)</w:t>
      </w:r>
      <w:r w:rsidR="0032284E" w:rsidRPr="00222171">
        <w:rPr>
          <w:rFonts w:ascii="Times New Roman" w:hAnsi="Times New Roman" w:cs="Times New Roman"/>
          <w:sz w:val="28"/>
          <w:szCs w:val="28"/>
          <w:lang w:eastAsia="en-US"/>
        </w:rPr>
        <w:t xml:space="preserve"> un eksporta aktivitātēs. </w:t>
      </w:r>
    </w:p>
    <w:p w14:paraId="71279D85" w14:textId="4FA19543" w:rsidR="0032284E" w:rsidRPr="00222171" w:rsidRDefault="0050642A" w:rsidP="0032284E">
      <w:pPr>
        <w:pStyle w:val="ListParagraph"/>
        <w:numPr>
          <w:ilvl w:val="0"/>
          <w:numId w:val="30"/>
        </w:numPr>
        <w:spacing w:before="120"/>
        <w:jc w:val="both"/>
        <w:rPr>
          <w:rFonts w:ascii="Times New Roman" w:hAnsi="Times New Roman" w:cs="Times New Roman"/>
          <w:sz w:val="28"/>
          <w:szCs w:val="28"/>
          <w:lang w:eastAsia="en-US"/>
        </w:rPr>
      </w:pPr>
      <w:r w:rsidRPr="00AB2C61">
        <w:rPr>
          <w:rFonts w:ascii="Times New Roman" w:hAnsi="Times New Roman" w:cs="Times New Roman"/>
          <w:b/>
          <w:bCs/>
          <w:sz w:val="28"/>
          <w:szCs w:val="28"/>
          <w:lang w:eastAsia="en-US"/>
        </w:rPr>
        <w:t>V</w:t>
      </w:r>
      <w:r w:rsidR="0032284E" w:rsidRPr="00AB2C61">
        <w:rPr>
          <w:rFonts w:ascii="Times New Roman" w:hAnsi="Times New Roman" w:cs="Times New Roman"/>
          <w:b/>
          <w:bCs/>
          <w:sz w:val="28"/>
          <w:szCs w:val="28"/>
          <w:lang w:eastAsia="en-US"/>
        </w:rPr>
        <w:t>isaktīvāk</w:t>
      </w:r>
      <w:r w:rsidR="0032284E" w:rsidRPr="00AB2C61">
        <w:rPr>
          <w:rFonts w:ascii="Times New Roman" w:hAnsi="Times New Roman" w:cs="Times New Roman"/>
          <w:b/>
          <w:sz w:val="28"/>
          <w:szCs w:val="28"/>
          <w:lang w:eastAsia="en-US"/>
        </w:rPr>
        <w:t xml:space="preserve"> izmantota zināšanu ietilpīgās un augstas pievienotās vērtības nozarēs</w:t>
      </w:r>
      <w:r w:rsidR="0032284E" w:rsidRPr="00222171">
        <w:rPr>
          <w:rFonts w:ascii="Times New Roman" w:hAnsi="Times New Roman" w:cs="Times New Roman"/>
          <w:sz w:val="28"/>
          <w:szCs w:val="28"/>
          <w:lang w:eastAsia="en-US"/>
        </w:rPr>
        <w:t>, īpaši informācijas tehnoloģiju un pētniecības jomā</w:t>
      </w:r>
      <w:r w:rsidR="00390FB3" w:rsidRPr="00222171">
        <w:rPr>
          <w:rFonts w:ascii="Times New Roman" w:hAnsi="Times New Roman" w:cs="Times New Roman"/>
          <w:sz w:val="28"/>
          <w:szCs w:val="28"/>
          <w:lang w:eastAsia="en-US"/>
        </w:rPr>
        <w:t xml:space="preserve">, </w:t>
      </w:r>
      <w:r w:rsidR="00E438D3" w:rsidRPr="00222171">
        <w:rPr>
          <w:rFonts w:ascii="Times New Roman" w:hAnsi="Times New Roman" w:cs="Times New Roman"/>
          <w:sz w:val="28"/>
          <w:szCs w:val="28"/>
          <w:lang w:eastAsia="en-US"/>
        </w:rPr>
        <w:t>tirdzniecības, ražošanas</w:t>
      </w:r>
      <w:r w:rsidR="0014314D" w:rsidRPr="00222171">
        <w:rPr>
          <w:rFonts w:ascii="Times New Roman" w:hAnsi="Times New Roman" w:cs="Times New Roman"/>
          <w:sz w:val="28"/>
          <w:szCs w:val="28"/>
          <w:lang w:eastAsia="en-US"/>
        </w:rPr>
        <w:t xml:space="preserve"> un </w:t>
      </w:r>
      <w:r w:rsidR="008443DA" w:rsidRPr="00222171">
        <w:rPr>
          <w:rFonts w:ascii="Times New Roman" w:hAnsi="Times New Roman" w:cs="Times New Roman"/>
          <w:sz w:val="28"/>
          <w:szCs w:val="28"/>
          <w:lang w:eastAsia="en-US"/>
        </w:rPr>
        <w:t xml:space="preserve">veselības </w:t>
      </w:r>
      <w:r w:rsidR="0089272B" w:rsidRPr="00222171">
        <w:rPr>
          <w:rFonts w:ascii="Times New Roman" w:hAnsi="Times New Roman" w:cs="Times New Roman"/>
          <w:sz w:val="28"/>
          <w:szCs w:val="28"/>
          <w:lang w:eastAsia="en-US"/>
        </w:rPr>
        <w:t>aprūpes jomā</w:t>
      </w:r>
      <w:r w:rsidR="00390FB3" w:rsidRPr="0048142A">
        <w:rPr>
          <w:rFonts w:ascii="Times New Roman" w:hAnsi="Times New Roman" w:cs="Times New Roman"/>
          <w:sz w:val="28"/>
          <w:szCs w:val="28"/>
          <w:lang w:eastAsia="en-US"/>
        </w:rPr>
        <w:t>.</w:t>
      </w:r>
    </w:p>
    <w:p w14:paraId="17D2DBCC" w14:textId="432A7A46" w:rsidR="0032284E" w:rsidRDefault="0032284E" w:rsidP="0032284E">
      <w:pPr>
        <w:pStyle w:val="ListParagraph"/>
        <w:numPr>
          <w:ilvl w:val="0"/>
          <w:numId w:val="30"/>
        </w:numPr>
        <w:spacing w:before="120"/>
        <w:jc w:val="both"/>
        <w:rPr>
          <w:rFonts w:ascii="Times New Roman" w:hAnsi="Times New Roman" w:cs="Times New Roman"/>
          <w:sz w:val="28"/>
          <w:szCs w:val="28"/>
          <w:lang w:eastAsia="en-US"/>
        </w:rPr>
      </w:pPr>
      <w:proofErr w:type="spellStart"/>
      <w:r w:rsidRPr="00222171">
        <w:rPr>
          <w:rFonts w:ascii="Times New Roman" w:hAnsi="Times New Roman" w:cs="Times New Roman"/>
          <w:sz w:val="28"/>
          <w:szCs w:val="28"/>
          <w:lang w:eastAsia="en-US"/>
        </w:rPr>
        <w:t>Jaunuzņēmuma</w:t>
      </w:r>
      <w:proofErr w:type="spellEnd"/>
      <w:r w:rsidRPr="00222171">
        <w:rPr>
          <w:rFonts w:ascii="Times New Roman" w:hAnsi="Times New Roman" w:cs="Times New Roman"/>
          <w:sz w:val="28"/>
          <w:szCs w:val="28"/>
          <w:lang w:eastAsia="en-US"/>
        </w:rPr>
        <w:t xml:space="preserve"> </w:t>
      </w:r>
      <w:r w:rsidRPr="00222171">
        <w:rPr>
          <w:rFonts w:ascii="Times New Roman" w:hAnsi="Times New Roman" w:cs="Times New Roman"/>
          <w:b/>
          <w:sz w:val="28"/>
          <w:szCs w:val="28"/>
          <w:lang w:eastAsia="en-US"/>
        </w:rPr>
        <w:t>atbalsta saņēmēji atrodas atšķirīgās attīstības stadijās</w:t>
      </w:r>
      <w:r w:rsidRPr="00222171">
        <w:rPr>
          <w:rFonts w:ascii="Times New Roman" w:hAnsi="Times New Roman" w:cs="Times New Roman"/>
          <w:sz w:val="28"/>
          <w:szCs w:val="28"/>
          <w:lang w:eastAsia="en-US"/>
        </w:rPr>
        <w:t xml:space="preserve">, un daļa jaunuzņēmumu arī pēc atbalsta saņemšanas saskaras ar </w:t>
      </w:r>
      <w:r w:rsidRPr="00222171">
        <w:rPr>
          <w:rFonts w:ascii="Times New Roman" w:hAnsi="Times New Roman" w:cs="Times New Roman"/>
          <w:b/>
          <w:sz w:val="28"/>
          <w:szCs w:val="28"/>
          <w:lang w:eastAsia="en-US"/>
        </w:rPr>
        <w:t>izaicinājumiem finanšu ilgtspējas nodrošināšanā, eksporta attīstībā un investīciju piesaistē</w:t>
      </w:r>
      <w:r w:rsidRPr="00222171">
        <w:rPr>
          <w:rFonts w:ascii="Times New Roman" w:hAnsi="Times New Roman" w:cs="Times New Roman"/>
          <w:sz w:val="28"/>
          <w:szCs w:val="28"/>
          <w:lang w:eastAsia="en-US"/>
        </w:rPr>
        <w:t>. Ierobežotais noslēguma aptauju respondentu skaits nozīmē, ka iegūtie rezultāti vērtējami kā indikatīvi, tomēr tie sniedz pietiekamu pamatu secināt, ka atbalsta instruments kalpojis kā nozīmīgs katalizators uzņēmumu attīstībai.</w:t>
      </w:r>
    </w:p>
    <w:p w14:paraId="3349FBD0" w14:textId="77777777" w:rsidR="00BD16C3" w:rsidRDefault="009C404A" w:rsidP="0032284E">
      <w:pPr>
        <w:pStyle w:val="ListParagraph"/>
        <w:numPr>
          <w:ilvl w:val="0"/>
          <w:numId w:val="30"/>
        </w:numPr>
        <w:spacing w:before="120"/>
        <w:jc w:val="both"/>
        <w:rPr>
          <w:rFonts w:ascii="Times New Roman" w:hAnsi="Times New Roman" w:cs="Times New Roman"/>
          <w:sz w:val="28"/>
          <w:szCs w:val="28"/>
          <w:lang w:eastAsia="en-US"/>
        </w:rPr>
      </w:pPr>
      <w:r w:rsidRPr="009C404A">
        <w:rPr>
          <w:rFonts w:ascii="Times New Roman" w:hAnsi="Times New Roman" w:cs="Times New Roman"/>
          <w:sz w:val="28"/>
          <w:szCs w:val="28"/>
          <w:lang w:eastAsia="en-US"/>
        </w:rPr>
        <w:t xml:space="preserve">Riska kapitāla investoru iesaiste jaunuzņēmumu attīstībā ir būtiska, lai nodrošinātu uzņēmumu turpmāku izaugsmi un ilgtspēju pēc valsts atbalsta perioda. Lai gan atsevišķiem uzņēmumiem ir izdevies piesaistīt privātās investīcijas, kopumā riska kapitāla investoru aktivitāte programmā ir ierobežota. LIAA būtu </w:t>
      </w:r>
      <w:r w:rsidRPr="0048142A">
        <w:rPr>
          <w:rFonts w:ascii="Times New Roman" w:hAnsi="Times New Roman" w:cs="Times New Roman"/>
          <w:b/>
          <w:sz w:val="28"/>
          <w:szCs w:val="28"/>
          <w:lang w:eastAsia="en-US"/>
        </w:rPr>
        <w:t>nepieciešams stiprināt sadarbību ar investoriem</w:t>
      </w:r>
      <w:r w:rsidRPr="009C404A">
        <w:rPr>
          <w:rFonts w:ascii="Times New Roman" w:hAnsi="Times New Roman" w:cs="Times New Roman"/>
          <w:sz w:val="28"/>
          <w:szCs w:val="28"/>
          <w:lang w:eastAsia="en-US"/>
        </w:rPr>
        <w:t xml:space="preserve"> un veicināt jaunuzņēmumu piekļuvi privātajam kapitālam, tostarp organizējot mērķtiecīgas aktivitātes jaunuzņēmumu un riska kapitāla investoru savstarpējai sadarbībai.</w:t>
      </w:r>
      <w:r w:rsidR="002A6C7E">
        <w:rPr>
          <w:rFonts w:ascii="Times New Roman" w:hAnsi="Times New Roman" w:cs="Times New Roman"/>
          <w:sz w:val="28"/>
          <w:szCs w:val="28"/>
          <w:lang w:eastAsia="en-US"/>
        </w:rPr>
        <w:t xml:space="preserve"> </w:t>
      </w:r>
    </w:p>
    <w:p w14:paraId="4BA5A510" w14:textId="6F97F2C9" w:rsidR="003B38FF" w:rsidRPr="00222171" w:rsidRDefault="000C6C78" w:rsidP="0032284E">
      <w:pPr>
        <w:pStyle w:val="ListParagraph"/>
        <w:numPr>
          <w:ilvl w:val="0"/>
          <w:numId w:val="30"/>
        </w:numPr>
        <w:spacing w:before="12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Pēc </w:t>
      </w:r>
      <w:r w:rsidR="00017545" w:rsidRPr="0048142A">
        <w:rPr>
          <w:rFonts w:ascii="Times New Roman" w:hAnsi="Times New Roman" w:cs="Times New Roman"/>
          <w:sz w:val="28"/>
          <w:szCs w:val="28"/>
          <w:lang w:eastAsia="en-US"/>
        </w:rPr>
        <w:t>CSP</w:t>
      </w:r>
      <w:r>
        <w:rPr>
          <w:rFonts w:ascii="Times New Roman" w:hAnsi="Times New Roman" w:cs="Times New Roman"/>
          <w:sz w:val="28"/>
          <w:szCs w:val="28"/>
          <w:lang w:eastAsia="en-US"/>
        </w:rPr>
        <w:t xml:space="preserve"> pieejamās informācijas, </w:t>
      </w:r>
      <w:r w:rsidRPr="0048142A">
        <w:rPr>
          <w:rFonts w:ascii="Times New Roman" w:hAnsi="Times New Roman" w:cs="Times New Roman"/>
          <w:sz w:val="28"/>
          <w:szCs w:val="28"/>
          <w:lang w:eastAsia="en-US"/>
        </w:rPr>
        <w:t>secināms</w:t>
      </w:r>
      <w:r w:rsidR="00944F76" w:rsidRPr="00222171">
        <w:rPr>
          <w:rFonts w:ascii="Times New Roman" w:hAnsi="Times New Roman" w:cs="Times New Roman"/>
          <w:sz w:val="28"/>
          <w:szCs w:val="28"/>
          <w:lang w:eastAsia="en-US"/>
        </w:rPr>
        <w:t xml:space="preserve">, ka atbalsta saņēmēji rada tiešu fiskālu pienesumu valsts budžetam. </w:t>
      </w:r>
      <w:r w:rsidR="001811C0" w:rsidRPr="001811C0">
        <w:rPr>
          <w:rFonts w:ascii="Times New Roman" w:hAnsi="Times New Roman" w:cs="Times New Roman"/>
          <w:sz w:val="28"/>
          <w:szCs w:val="28"/>
          <w:lang w:eastAsia="en-US"/>
        </w:rPr>
        <w:t xml:space="preserve">Par atbalstīto uzņēmumu samaksātajiem nodokļiem, ko tie samaksājuši no atbalsta saņemšanas gada, </w:t>
      </w:r>
      <w:r w:rsidR="001811C0" w:rsidRPr="001811C0">
        <w:rPr>
          <w:rFonts w:ascii="Times New Roman" w:hAnsi="Times New Roman" w:cs="Times New Roman"/>
          <w:b/>
          <w:bCs/>
          <w:sz w:val="28"/>
          <w:szCs w:val="28"/>
          <w:lang w:eastAsia="en-US"/>
        </w:rPr>
        <w:t>valsts kopbudžetā kopā ir iemaksāti</w:t>
      </w:r>
      <w:r w:rsidR="001811C0" w:rsidRPr="001811C0">
        <w:rPr>
          <w:rFonts w:ascii="Times New Roman" w:hAnsi="Times New Roman" w:cs="Times New Roman"/>
          <w:sz w:val="28"/>
          <w:szCs w:val="28"/>
          <w:lang w:eastAsia="en-US"/>
        </w:rPr>
        <w:t xml:space="preserve"> </w:t>
      </w:r>
      <w:r w:rsidR="001811C0" w:rsidRPr="001811C0">
        <w:rPr>
          <w:rFonts w:ascii="Times New Roman" w:hAnsi="Times New Roman" w:cs="Times New Roman"/>
          <w:b/>
          <w:bCs/>
          <w:sz w:val="28"/>
          <w:szCs w:val="28"/>
          <w:lang w:eastAsia="en-US"/>
        </w:rPr>
        <w:t>34,6 milj. </w:t>
      </w:r>
      <w:r w:rsidR="001811C0" w:rsidRPr="0048142A">
        <w:rPr>
          <w:rFonts w:ascii="Times New Roman" w:hAnsi="Times New Roman" w:cs="Times New Roman"/>
          <w:b/>
          <w:bCs/>
          <w:sz w:val="28"/>
          <w:szCs w:val="28"/>
          <w:lang w:eastAsia="en-US"/>
        </w:rPr>
        <w:t>EUR</w:t>
      </w:r>
      <w:r w:rsidR="0019572E" w:rsidRPr="0048142A">
        <w:rPr>
          <w:rFonts w:ascii="Times New Roman" w:hAnsi="Times New Roman" w:cs="Times New Roman"/>
          <w:b/>
          <w:bCs/>
          <w:sz w:val="28"/>
          <w:szCs w:val="28"/>
          <w:lang w:eastAsia="en-US"/>
        </w:rPr>
        <w:t>, turpretim atbalst</w:t>
      </w:r>
      <w:r w:rsidR="0048142A" w:rsidRPr="0048142A">
        <w:rPr>
          <w:rFonts w:ascii="Times New Roman" w:hAnsi="Times New Roman" w:cs="Times New Roman"/>
          <w:b/>
          <w:bCs/>
          <w:sz w:val="28"/>
          <w:szCs w:val="28"/>
          <w:lang w:eastAsia="en-US"/>
        </w:rPr>
        <w:t>ā</w:t>
      </w:r>
      <w:r w:rsidR="0019572E" w:rsidRPr="0048142A">
        <w:rPr>
          <w:rFonts w:ascii="Times New Roman" w:hAnsi="Times New Roman" w:cs="Times New Roman"/>
          <w:b/>
          <w:bCs/>
          <w:sz w:val="28"/>
          <w:szCs w:val="28"/>
          <w:lang w:eastAsia="en-US"/>
        </w:rPr>
        <w:t xml:space="preserve"> </w:t>
      </w:r>
      <w:r w:rsidR="0048142A" w:rsidRPr="0048142A">
        <w:rPr>
          <w:rFonts w:ascii="Times New Roman" w:hAnsi="Times New Roman" w:cs="Times New Roman"/>
          <w:b/>
          <w:bCs/>
          <w:sz w:val="28"/>
          <w:szCs w:val="28"/>
          <w:lang w:eastAsia="en-US"/>
        </w:rPr>
        <w:t>saņemti</w:t>
      </w:r>
      <w:r w:rsidR="001811C0" w:rsidRPr="0048142A">
        <w:rPr>
          <w:rFonts w:ascii="Times New Roman" w:hAnsi="Times New Roman" w:cs="Times New Roman"/>
          <w:b/>
          <w:sz w:val="28"/>
          <w:szCs w:val="28"/>
          <w:lang w:eastAsia="en-US"/>
        </w:rPr>
        <w:t xml:space="preserve"> 10</w:t>
      </w:r>
      <w:r w:rsidR="0019572E" w:rsidRPr="0048142A">
        <w:rPr>
          <w:rFonts w:ascii="Times New Roman" w:hAnsi="Times New Roman" w:cs="Times New Roman"/>
          <w:b/>
          <w:bCs/>
          <w:sz w:val="28"/>
          <w:szCs w:val="28"/>
          <w:lang w:eastAsia="en-US"/>
        </w:rPr>
        <w:t xml:space="preserve"> 336 919,48 </w:t>
      </w:r>
      <w:r w:rsidR="001811C0" w:rsidRPr="0048142A">
        <w:rPr>
          <w:rFonts w:ascii="Times New Roman" w:hAnsi="Times New Roman" w:cs="Times New Roman"/>
          <w:b/>
          <w:i/>
          <w:sz w:val="28"/>
          <w:szCs w:val="28"/>
          <w:lang w:eastAsia="en-US"/>
        </w:rPr>
        <w:t>EUR</w:t>
      </w:r>
      <w:r w:rsidR="001811C0" w:rsidRPr="0048142A">
        <w:rPr>
          <w:rFonts w:ascii="Times New Roman" w:hAnsi="Times New Roman" w:cs="Times New Roman"/>
          <w:sz w:val="28"/>
          <w:szCs w:val="28"/>
          <w:lang w:eastAsia="en-US"/>
        </w:rPr>
        <w:t>.</w:t>
      </w:r>
      <w:r w:rsidR="00113B23" w:rsidRPr="00222171">
        <w:rPr>
          <w:rFonts w:ascii="Times New Roman" w:hAnsi="Times New Roman" w:cs="Times New Roman"/>
          <w:sz w:val="28"/>
          <w:szCs w:val="28"/>
          <w:lang w:eastAsia="en-US"/>
        </w:rPr>
        <w:t xml:space="preserve"> </w:t>
      </w:r>
      <w:r w:rsidR="006E47C1" w:rsidRPr="00222171">
        <w:rPr>
          <w:rFonts w:ascii="Times New Roman" w:hAnsi="Times New Roman" w:cs="Times New Roman"/>
          <w:sz w:val="28"/>
          <w:szCs w:val="28"/>
          <w:lang w:eastAsia="en-US"/>
        </w:rPr>
        <w:t xml:space="preserve">Vienlaikus </w:t>
      </w:r>
      <w:r w:rsidR="001C1D97" w:rsidRPr="00222171">
        <w:rPr>
          <w:rFonts w:ascii="Times New Roman" w:hAnsi="Times New Roman" w:cs="Times New Roman"/>
          <w:sz w:val="28"/>
          <w:szCs w:val="28"/>
          <w:lang w:eastAsia="en-US"/>
        </w:rPr>
        <w:t>individuāli šie rezultāti atšķiras</w:t>
      </w:r>
      <w:r w:rsidR="008B7CA1" w:rsidRPr="00222171">
        <w:rPr>
          <w:rFonts w:ascii="Times New Roman" w:hAnsi="Times New Roman" w:cs="Times New Roman"/>
          <w:sz w:val="28"/>
          <w:szCs w:val="28"/>
          <w:lang w:eastAsia="en-US"/>
        </w:rPr>
        <w:t xml:space="preserve"> no</w:t>
      </w:r>
      <w:r w:rsidR="001C1D97" w:rsidRPr="00222171">
        <w:rPr>
          <w:rFonts w:ascii="Times New Roman" w:hAnsi="Times New Roman" w:cs="Times New Roman"/>
          <w:sz w:val="28"/>
          <w:szCs w:val="28"/>
          <w:lang w:eastAsia="en-US"/>
        </w:rPr>
        <w:t xml:space="preserve"> attīstības stadij</w:t>
      </w:r>
      <w:r w:rsidR="008B7CA1" w:rsidRPr="00222171">
        <w:rPr>
          <w:rFonts w:ascii="Times New Roman" w:hAnsi="Times New Roman" w:cs="Times New Roman"/>
          <w:sz w:val="28"/>
          <w:szCs w:val="28"/>
          <w:lang w:eastAsia="en-US"/>
        </w:rPr>
        <w:t xml:space="preserve">as </w:t>
      </w:r>
      <w:r w:rsidR="004C348B" w:rsidRPr="00222171">
        <w:rPr>
          <w:rFonts w:ascii="Times New Roman" w:hAnsi="Times New Roman" w:cs="Times New Roman"/>
          <w:sz w:val="28"/>
          <w:szCs w:val="28"/>
          <w:lang w:eastAsia="en-US"/>
        </w:rPr>
        <w:t xml:space="preserve">un kopumā tas norāda uz pozitīvu atbalsta ietekmi uz uzņēmumu ekonomisko aktivitāti un fiskālo atdevi. </w:t>
      </w:r>
      <w:r w:rsidR="00B91546" w:rsidRPr="00222171">
        <w:rPr>
          <w:rFonts w:ascii="Times New Roman" w:hAnsi="Times New Roman" w:cs="Times New Roman"/>
          <w:sz w:val="28"/>
          <w:szCs w:val="28"/>
          <w:lang w:eastAsia="en-US"/>
        </w:rPr>
        <w:t xml:space="preserve"> </w:t>
      </w:r>
    </w:p>
    <w:p w14:paraId="2066A1D1" w14:textId="47E4B731" w:rsidR="006B3F2A" w:rsidRPr="00222171" w:rsidRDefault="00EF60B1" w:rsidP="0032284E">
      <w:pPr>
        <w:pStyle w:val="ListParagraph"/>
        <w:numPr>
          <w:ilvl w:val="0"/>
          <w:numId w:val="30"/>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 xml:space="preserve">Turpmāk nepieciešams </w:t>
      </w:r>
      <w:r w:rsidR="0048142A" w:rsidRPr="0048142A">
        <w:rPr>
          <w:rFonts w:ascii="Times New Roman" w:hAnsi="Times New Roman" w:cs="Times New Roman"/>
          <w:sz w:val="28"/>
          <w:szCs w:val="28"/>
          <w:lang w:eastAsia="en-US"/>
        </w:rPr>
        <w:t xml:space="preserve">arvien aktīvāk </w:t>
      </w:r>
      <w:r w:rsidR="00804A27" w:rsidRPr="00222171">
        <w:rPr>
          <w:rFonts w:ascii="Times New Roman" w:hAnsi="Times New Roman" w:cs="Times New Roman"/>
          <w:sz w:val="28"/>
          <w:szCs w:val="28"/>
          <w:lang w:eastAsia="en-US"/>
        </w:rPr>
        <w:t xml:space="preserve">izveidot tādu atbalsta pieeju, kas </w:t>
      </w:r>
      <w:r w:rsidR="0063516F" w:rsidRPr="00222171">
        <w:rPr>
          <w:rFonts w:ascii="Times New Roman" w:hAnsi="Times New Roman" w:cs="Times New Roman"/>
          <w:sz w:val="28"/>
          <w:szCs w:val="28"/>
          <w:lang w:eastAsia="en-US"/>
        </w:rPr>
        <w:t xml:space="preserve">stimulē </w:t>
      </w:r>
      <w:r w:rsidR="006B3F2A" w:rsidRPr="00222171">
        <w:rPr>
          <w:rFonts w:ascii="Times New Roman" w:hAnsi="Times New Roman" w:cs="Times New Roman"/>
          <w:sz w:val="28"/>
          <w:szCs w:val="28"/>
          <w:lang w:eastAsia="en-US"/>
        </w:rPr>
        <w:t>jaun</w:t>
      </w:r>
      <w:r w:rsidR="0063516F" w:rsidRPr="00222171">
        <w:rPr>
          <w:rFonts w:ascii="Times New Roman" w:hAnsi="Times New Roman" w:cs="Times New Roman"/>
          <w:sz w:val="28"/>
          <w:szCs w:val="28"/>
          <w:lang w:eastAsia="en-US"/>
        </w:rPr>
        <w:t xml:space="preserve">uzņēmumu tālāku attīstību </w:t>
      </w:r>
      <w:r w:rsidR="006B3F2A" w:rsidRPr="00222171">
        <w:rPr>
          <w:rFonts w:ascii="Times New Roman" w:hAnsi="Times New Roman" w:cs="Times New Roman"/>
          <w:sz w:val="28"/>
          <w:szCs w:val="28"/>
          <w:lang w:eastAsia="en-US"/>
        </w:rPr>
        <w:t>un sniedz iespēju jaun</w:t>
      </w:r>
      <w:r w:rsidR="00C34F53" w:rsidRPr="00222171">
        <w:rPr>
          <w:rFonts w:ascii="Times New Roman" w:hAnsi="Times New Roman" w:cs="Times New Roman"/>
          <w:sz w:val="28"/>
          <w:szCs w:val="28"/>
          <w:lang w:eastAsia="en-US"/>
        </w:rPr>
        <w:t>uzņēmumiem izmantot investīciju piesaistes aktivitātes</w:t>
      </w:r>
      <w:r w:rsidR="006B3F2A" w:rsidRPr="00222171">
        <w:rPr>
          <w:rFonts w:ascii="Times New Roman" w:hAnsi="Times New Roman" w:cs="Times New Roman"/>
          <w:sz w:val="28"/>
          <w:szCs w:val="28"/>
          <w:lang w:eastAsia="en-US"/>
        </w:rPr>
        <w:t>, piemēram:</w:t>
      </w:r>
    </w:p>
    <w:p w14:paraId="28202BCD" w14:textId="27C5638A" w:rsidR="00EB0819" w:rsidRPr="00222171" w:rsidRDefault="00EB0819" w:rsidP="006B3F2A">
      <w:pPr>
        <w:pStyle w:val="ListParagraph"/>
        <w:numPr>
          <w:ilvl w:val="1"/>
          <w:numId w:val="30"/>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 xml:space="preserve">Nepieciešams pārskatīt </w:t>
      </w:r>
      <w:r w:rsidR="009A0171" w:rsidRPr="00222171">
        <w:rPr>
          <w:rFonts w:ascii="Times New Roman" w:hAnsi="Times New Roman" w:cs="Times New Roman"/>
          <w:sz w:val="28"/>
          <w:szCs w:val="28"/>
          <w:lang w:eastAsia="en-US"/>
        </w:rPr>
        <w:t>MK noteikum</w:t>
      </w:r>
      <w:r w:rsidR="00D83C62" w:rsidRPr="00222171">
        <w:rPr>
          <w:rFonts w:ascii="Times New Roman" w:hAnsi="Times New Roman" w:cs="Times New Roman"/>
          <w:sz w:val="28"/>
          <w:szCs w:val="28"/>
          <w:lang w:eastAsia="en-US"/>
        </w:rPr>
        <w:t>u</w:t>
      </w:r>
      <w:r w:rsidR="009A0171" w:rsidRPr="00222171">
        <w:rPr>
          <w:rFonts w:ascii="Times New Roman" w:hAnsi="Times New Roman" w:cs="Times New Roman"/>
          <w:sz w:val="28"/>
          <w:szCs w:val="28"/>
          <w:lang w:eastAsia="en-US"/>
        </w:rPr>
        <w:t xml:space="preserve"> Nr.74 </w:t>
      </w:r>
      <w:r w:rsidRPr="0048142A">
        <w:rPr>
          <w:rFonts w:ascii="Times New Roman" w:hAnsi="Times New Roman" w:cs="Times New Roman"/>
          <w:b/>
          <w:sz w:val="28"/>
          <w:szCs w:val="28"/>
          <w:lang w:eastAsia="en-US"/>
        </w:rPr>
        <w:t>atbalsta nosacījumus</w:t>
      </w:r>
      <w:r w:rsidR="005D0D41" w:rsidRPr="0048142A">
        <w:rPr>
          <w:rFonts w:ascii="Times New Roman" w:hAnsi="Times New Roman" w:cs="Times New Roman"/>
          <w:b/>
          <w:sz w:val="28"/>
          <w:szCs w:val="28"/>
          <w:lang w:eastAsia="en-US"/>
        </w:rPr>
        <w:t xml:space="preserve"> jaunuzņēmumu darbības atbalstam to darbības otrajā un trešajā gadā</w:t>
      </w:r>
      <w:r w:rsidR="005D0D41" w:rsidRPr="00222171">
        <w:rPr>
          <w:rFonts w:ascii="Times New Roman" w:hAnsi="Times New Roman" w:cs="Times New Roman"/>
          <w:sz w:val="28"/>
          <w:szCs w:val="28"/>
          <w:lang w:eastAsia="en-US"/>
        </w:rPr>
        <w:t xml:space="preserve">, piemēram, vērtējot </w:t>
      </w:r>
      <w:r w:rsidR="00FE4D5E" w:rsidRPr="00222171">
        <w:rPr>
          <w:rFonts w:ascii="Times New Roman" w:hAnsi="Times New Roman" w:cs="Times New Roman"/>
          <w:sz w:val="28"/>
          <w:szCs w:val="28"/>
          <w:lang w:eastAsia="en-US"/>
        </w:rPr>
        <w:t>uzņēmumu darbības progresu</w:t>
      </w:r>
      <w:r w:rsidR="00DC192E" w:rsidRPr="00222171">
        <w:rPr>
          <w:rFonts w:ascii="Times New Roman" w:hAnsi="Times New Roman" w:cs="Times New Roman"/>
          <w:sz w:val="28"/>
          <w:szCs w:val="28"/>
          <w:lang w:eastAsia="en-US"/>
        </w:rPr>
        <w:t xml:space="preserve"> un vērtējot</w:t>
      </w:r>
      <w:r w:rsidR="005608CD" w:rsidRPr="00222171">
        <w:rPr>
          <w:rFonts w:ascii="Times New Roman" w:hAnsi="Times New Roman" w:cs="Times New Roman"/>
          <w:sz w:val="28"/>
          <w:szCs w:val="28"/>
          <w:lang w:eastAsia="en-US"/>
        </w:rPr>
        <w:t xml:space="preserve"> biz</w:t>
      </w:r>
      <w:r w:rsidR="009A0171" w:rsidRPr="00222171">
        <w:rPr>
          <w:rFonts w:ascii="Times New Roman" w:hAnsi="Times New Roman" w:cs="Times New Roman"/>
          <w:sz w:val="28"/>
          <w:szCs w:val="28"/>
          <w:lang w:eastAsia="en-US"/>
        </w:rPr>
        <w:t>n</w:t>
      </w:r>
      <w:r w:rsidR="005608CD" w:rsidRPr="00222171">
        <w:rPr>
          <w:rFonts w:ascii="Times New Roman" w:hAnsi="Times New Roman" w:cs="Times New Roman"/>
          <w:sz w:val="28"/>
          <w:szCs w:val="28"/>
          <w:lang w:eastAsia="en-US"/>
        </w:rPr>
        <w:t>esa plānu ilgtspēju, investīciju piesaistes aktivitātes</w:t>
      </w:r>
      <w:r w:rsidR="00B901AA">
        <w:rPr>
          <w:rFonts w:ascii="Times New Roman" w:hAnsi="Times New Roman" w:cs="Times New Roman"/>
          <w:sz w:val="28"/>
          <w:szCs w:val="28"/>
          <w:lang w:eastAsia="en-US"/>
        </w:rPr>
        <w:t>, pārskatīt darbaspēka kvalifikācijas prasības</w:t>
      </w:r>
      <w:r w:rsidR="005608CD" w:rsidRPr="00222171">
        <w:rPr>
          <w:rFonts w:ascii="Times New Roman" w:hAnsi="Times New Roman" w:cs="Times New Roman"/>
          <w:sz w:val="28"/>
          <w:szCs w:val="28"/>
          <w:lang w:eastAsia="en-US"/>
        </w:rPr>
        <w:t>;</w:t>
      </w:r>
    </w:p>
    <w:p w14:paraId="5937AE30" w14:textId="4286A9BC" w:rsidR="005608CD" w:rsidRPr="00222171" w:rsidRDefault="00BD0834" w:rsidP="006B3F2A">
      <w:pPr>
        <w:pStyle w:val="ListParagraph"/>
        <w:numPr>
          <w:ilvl w:val="1"/>
          <w:numId w:val="30"/>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Lai stimulētu investīciju piesaisti</w:t>
      </w:r>
      <w:r w:rsidR="00964F91" w:rsidRPr="00222171">
        <w:rPr>
          <w:rFonts w:ascii="Times New Roman" w:hAnsi="Times New Roman" w:cs="Times New Roman"/>
          <w:sz w:val="28"/>
          <w:szCs w:val="28"/>
          <w:lang w:eastAsia="en-US"/>
        </w:rPr>
        <w:t xml:space="preserve"> jaunuzņēmumos</w:t>
      </w:r>
      <w:r w:rsidRPr="00222171">
        <w:rPr>
          <w:rFonts w:ascii="Times New Roman" w:hAnsi="Times New Roman" w:cs="Times New Roman"/>
          <w:sz w:val="28"/>
          <w:szCs w:val="28"/>
          <w:lang w:eastAsia="en-US"/>
        </w:rPr>
        <w:t xml:space="preserve">, </w:t>
      </w:r>
      <w:r w:rsidRPr="0048142A">
        <w:rPr>
          <w:rFonts w:ascii="Times New Roman" w:hAnsi="Times New Roman" w:cs="Times New Roman"/>
          <w:b/>
          <w:sz w:val="28"/>
          <w:szCs w:val="28"/>
          <w:lang w:eastAsia="en-US"/>
        </w:rPr>
        <w:t>nepieciešams LIAA komisijās</w:t>
      </w:r>
      <w:r w:rsidR="007025F5" w:rsidRPr="0048142A">
        <w:rPr>
          <w:rStyle w:val="FootnoteReference"/>
          <w:rFonts w:ascii="Times New Roman" w:hAnsi="Times New Roman" w:cs="Times New Roman"/>
          <w:b/>
          <w:sz w:val="28"/>
          <w:szCs w:val="28"/>
          <w:lang w:eastAsia="en-US"/>
        </w:rPr>
        <w:footnoteReference w:id="4"/>
      </w:r>
      <w:r w:rsidR="007025F5" w:rsidRPr="0048142A">
        <w:rPr>
          <w:rFonts w:ascii="Times New Roman" w:hAnsi="Times New Roman" w:cs="Times New Roman"/>
          <w:b/>
          <w:sz w:val="28"/>
          <w:szCs w:val="28"/>
          <w:lang w:eastAsia="en-US"/>
        </w:rPr>
        <w:t xml:space="preserve"> </w:t>
      </w:r>
      <w:r w:rsidR="002E0291" w:rsidRPr="0048142A">
        <w:rPr>
          <w:rFonts w:ascii="Times New Roman" w:hAnsi="Times New Roman" w:cs="Times New Roman"/>
          <w:b/>
          <w:sz w:val="28"/>
          <w:szCs w:val="28"/>
          <w:lang w:eastAsia="en-US"/>
        </w:rPr>
        <w:t xml:space="preserve"> iesaistīt jaunuzņēmumu </w:t>
      </w:r>
      <w:r w:rsidR="007025F5" w:rsidRPr="0048142A">
        <w:rPr>
          <w:rFonts w:ascii="Times New Roman" w:hAnsi="Times New Roman" w:cs="Times New Roman"/>
          <w:b/>
          <w:sz w:val="28"/>
          <w:szCs w:val="28"/>
          <w:lang w:eastAsia="en-US"/>
        </w:rPr>
        <w:t>nozares speciālistus</w:t>
      </w:r>
      <w:r w:rsidR="002E0291" w:rsidRPr="00222171">
        <w:rPr>
          <w:rFonts w:ascii="Times New Roman" w:hAnsi="Times New Roman" w:cs="Times New Roman"/>
          <w:sz w:val="28"/>
          <w:szCs w:val="28"/>
          <w:lang w:eastAsia="en-US"/>
        </w:rPr>
        <w:t xml:space="preserve"> – riska kapitāla investorus, </w:t>
      </w:r>
      <w:r w:rsidR="00BD78CD" w:rsidRPr="00222171">
        <w:rPr>
          <w:rFonts w:ascii="Times New Roman" w:hAnsi="Times New Roman" w:cs="Times New Roman"/>
          <w:sz w:val="28"/>
          <w:szCs w:val="28"/>
          <w:lang w:eastAsia="en-US"/>
        </w:rPr>
        <w:t>nozares uzņēmumu vai nozares asociāciju pārstāvošos speciālistus, kas spētu novērtēt</w:t>
      </w:r>
      <w:r w:rsidR="004E5D83" w:rsidRPr="00222171">
        <w:rPr>
          <w:rFonts w:ascii="Times New Roman" w:hAnsi="Times New Roman" w:cs="Times New Roman"/>
          <w:sz w:val="28"/>
          <w:szCs w:val="28"/>
          <w:lang w:eastAsia="en-US"/>
        </w:rPr>
        <w:t xml:space="preserve"> biznesa ideju potenciālu un </w:t>
      </w:r>
      <w:r w:rsidR="004E5D83" w:rsidRPr="00222171">
        <w:rPr>
          <w:rFonts w:ascii="Times New Roman" w:hAnsi="Times New Roman" w:cs="Times New Roman"/>
          <w:sz w:val="28"/>
          <w:szCs w:val="28"/>
          <w:lang w:eastAsia="en-US"/>
        </w:rPr>
        <w:lastRenderedPageBreak/>
        <w:t>rastu jaunus sadarbības kanālus atbalstīto jaunuzņēmumu darbībai</w:t>
      </w:r>
      <w:r w:rsidR="00AE5FFE" w:rsidRPr="00222171">
        <w:rPr>
          <w:rFonts w:ascii="Times New Roman" w:hAnsi="Times New Roman" w:cs="Times New Roman"/>
          <w:sz w:val="28"/>
          <w:szCs w:val="28"/>
          <w:lang w:eastAsia="en-US"/>
        </w:rPr>
        <w:t>.</w:t>
      </w:r>
      <w:r w:rsidR="00871ADF" w:rsidRPr="00222171">
        <w:rPr>
          <w:rFonts w:ascii="Times New Roman" w:hAnsi="Times New Roman" w:cs="Times New Roman"/>
          <w:sz w:val="28"/>
          <w:szCs w:val="28"/>
          <w:lang w:eastAsia="en-US"/>
        </w:rPr>
        <w:t xml:space="preserve"> Nepieciešams stiprināt konsultatīvo atbalstu jaunuzņēmumiem investīciju piesaistes, starptautiskās izaugsmes un biznesa attīstības jautājumos</w:t>
      </w:r>
      <w:r w:rsidR="00F61F45">
        <w:rPr>
          <w:rFonts w:ascii="Times New Roman" w:hAnsi="Times New Roman" w:cs="Times New Roman"/>
          <w:sz w:val="28"/>
          <w:szCs w:val="28"/>
          <w:lang w:eastAsia="en-US"/>
        </w:rPr>
        <w:t>;</w:t>
      </w:r>
    </w:p>
    <w:p w14:paraId="07457812" w14:textId="64354913" w:rsidR="0032284E" w:rsidRDefault="000A14F0" w:rsidP="0032284E">
      <w:pPr>
        <w:pStyle w:val="ListParagraph"/>
        <w:numPr>
          <w:ilvl w:val="0"/>
          <w:numId w:val="30"/>
        </w:numPr>
        <w:spacing w:before="120"/>
        <w:jc w:val="both"/>
        <w:rPr>
          <w:rFonts w:ascii="Times New Roman" w:hAnsi="Times New Roman" w:cs="Times New Roman"/>
          <w:sz w:val="28"/>
          <w:szCs w:val="28"/>
          <w:lang w:eastAsia="en-US"/>
        </w:rPr>
      </w:pPr>
      <w:r w:rsidRPr="00222171">
        <w:rPr>
          <w:rFonts w:ascii="Times New Roman" w:hAnsi="Times New Roman" w:cs="Times New Roman"/>
          <w:sz w:val="28"/>
          <w:szCs w:val="28"/>
          <w:lang w:eastAsia="en-US"/>
        </w:rPr>
        <w:t>N</w:t>
      </w:r>
      <w:r w:rsidR="0032284E" w:rsidRPr="00222171">
        <w:rPr>
          <w:rFonts w:ascii="Times New Roman" w:hAnsi="Times New Roman" w:cs="Times New Roman"/>
          <w:sz w:val="28"/>
          <w:szCs w:val="28"/>
          <w:lang w:eastAsia="en-US"/>
        </w:rPr>
        <w:t xml:space="preserve">epieciešams </w:t>
      </w:r>
      <w:r w:rsidR="00437397" w:rsidRPr="00222171">
        <w:rPr>
          <w:rFonts w:ascii="Times New Roman" w:hAnsi="Times New Roman" w:cs="Times New Roman"/>
          <w:sz w:val="28"/>
          <w:szCs w:val="28"/>
          <w:lang w:eastAsia="en-US"/>
        </w:rPr>
        <w:t xml:space="preserve">uzlabot informācijas apriti un komunikāciju par pieejamajiem valsts atbalsta instrumentiem jaunuzņēmumu ekosistēmā, attiecīgi </w:t>
      </w:r>
      <w:r w:rsidR="00437397" w:rsidRPr="0048142A">
        <w:rPr>
          <w:rFonts w:ascii="Times New Roman" w:hAnsi="Times New Roman" w:cs="Times New Roman"/>
          <w:b/>
          <w:sz w:val="28"/>
          <w:szCs w:val="28"/>
          <w:lang w:eastAsia="en-US"/>
        </w:rPr>
        <w:t xml:space="preserve">nepieciešams </w:t>
      </w:r>
      <w:r w:rsidR="00BA1FE5" w:rsidRPr="0048142A">
        <w:rPr>
          <w:rFonts w:ascii="Times New Roman" w:hAnsi="Times New Roman" w:cs="Times New Roman"/>
          <w:b/>
          <w:sz w:val="28"/>
          <w:szCs w:val="28"/>
          <w:lang w:eastAsia="en-US"/>
        </w:rPr>
        <w:t>pārskatīt MK noteikum</w:t>
      </w:r>
      <w:r w:rsidR="00575440" w:rsidRPr="0048142A">
        <w:rPr>
          <w:rFonts w:ascii="Times New Roman" w:hAnsi="Times New Roman" w:cs="Times New Roman"/>
          <w:b/>
          <w:sz w:val="28"/>
          <w:szCs w:val="28"/>
          <w:lang w:eastAsia="en-US"/>
        </w:rPr>
        <w:t>os</w:t>
      </w:r>
      <w:r w:rsidR="00BA1FE5" w:rsidRPr="0048142A">
        <w:rPr>
          <w:rFonts w:ascii="Times New Roman" w:hAnsi="Times New Roman" w:cs="Times New Roman"/>
          <w:b/>
          <w:sz w:val="28"/>
          <w:szCs w:val="28"/>
          <w:lang w:eastAsia="en-US"/>
        </w:rPr>
        <w:t xml:space="preserve"> Nr.74 </w:t>
      </w:r>
      <w:r w:rsidR="00575440" w:rsidRPr="0048142A">
        <w:rPr>
          <w:rFonts w:ascii="Times New Roman" w:hAnsi="Times New Roman" w:cs="Times New Roman"/>
          <w:b/>
          <w:sz w:val="28"/>
          <w:szCs w:val="28"/>
          <w:lang w:eastAsia="en-US"/>
        </w:rPr>
        <w:t>noteiktos administrējošās iestādes pienākumus un</w:t>
      </w:r>
      <w:r w:rsidR="0032284E" w:rsidRPr="0048142A">
        <w:rPr>
          <w:rFonts w:ascii="Times New Roman" w:hAnsi="Times New Roman" w:cs="Times New Roman"/>
          <w:b/>
          <w:sz w:val="28"/>
          <w:szCs w:val="28"/>
          <w:lang w:eastAsia="en-US"/>
        </w:rPr>
        <w:t xml:space="preserve"> stiprināt atbalsta pasākuma uzraudzības un </w:t>
      </w:r>
      <w:proofErr w:type="spellStart"/>
      <w:r w:rsidR="0032284E" w:rsidRPr="0048142A">
        <w:rPr>
          <w:rFonts w:ascii="Times New Roman" w:hAnsi="Times New Roman" w:cs="Times New Roman"/>
          <w:b/>
          <w:sz w:val="28"/>
          <w:szCs w:val="28"/>
          <w:lang w:eastAsia="en-US"/>
        </w:rPr>
        <w:t>pēcu</w:t>
      </w:r>
      <w:r w:rsidR="00F9235E" w:rsidRPr="0048142A">
        <w:rPr>
          <w:rFonts w:ascii="Times New Roman" w:hAnsi="Times New Roman" w:cs="Times New Roman"/>
          <w:b/>
          <w:sz w:val="28"/>
          <w:szCs w:val="28"/>
          <w:lang w:eastAsia="en-US"/>
        </w:rPr>
        <w:t>zrau</w:t>
      </w:r>
      <w:r w:rsidR="0032284E" w:rsidRPr="0048142A">
        <w:rPr>
          <w:rFonts w:ascii="Times New Roman" w:hAnsi="Times New Roman" w:cs="Times New Roman"/>
          <w:b/>
          <w:sz w:val="28"/>
          <w:szCs w:val="28"/>
          <w:lang w:eastAsia="en-US"/>
        </w:rPr>
        <w:t>dzības</w:t>
      </w:r>
      <w:proofErr w:type="spellEnd"/>
      <w:r w:rsidR="0032284E" w:rsidRPr="0048142A">
        <w:rPr>
          <w:rFonts w:ascii="Times New Roman" w:hAnsi="Times New Roman" w:cs="Times New Roman"/>
          <w:b/>
          <w:sz w:val="28"/>
          <w:szCs w:val="28"/>
          <w:lang w:eastAsia="en-US"/>
        </w:rPr>
        <w:t xml:space="preserve"> procesu</w:t>
      </w:r>
      <w:r w:rsidR="0032284E" w:rsidRPr="00222171">
        <w:rPr>
          <w:rFonts w:ascii="Times New Roman" w:hAnsi="Times New Roman" w:cs="Times New Roman"/>
          <w:sz w:val="28"/>
          <w:szCs w:val="28"/>
          <w:lang w:eastAsia="en-US"/>
        </w:rPr>
        <w:t xml:space="preserve">. </w:t>
      </w:r>
      <w:r w:rsidRPr="00222171">
        <w:rPr>
          <w:rFonts w:ascii="Times New Roman" w:hAnsi="Times New Roman" w:cs="Times New Roman"/>
          <w:sz w:val="28"/>
          <w:szCs w:val="28"/>
          <w:lang w:eastAsia="en-US"/>
        </w:rPr>
        <w:t>Nepieciešams</w:t>
      </w:r>
      <w:r w:rsidR="0032284E" w:rsidRPr="00222171">
        <w:rPr>
          <w:rFonts w:ascii="Times New Roman" w:hAnsi="Times New Roman" w:cs="Times New Roman"/>
          <w:sz w:val="28"/>
          <w:szCs w:val="28"/>
          <w:lang w:eastAsia="en-US"/>
        </w:rPr>
        <w:t xml:space="preserve"> ieviest sistemātisku atbalsta saņēmēju attīstības monitoringu pēc programmas noslēguma, tostarp paredzot regulāru datu sniegšanu par uzņēmumu attīstības rādītājiem (apgrozījums, nodarbinātība, eksports, investīcijas). Šādu datu pieejamība uzlabotu politikas plānošanas kvalitāti un nodrošinātu objektīvāku valsts atbalsta efektivitātes </w:t>
      </w:r>
      <w:proofErr w:type="spellStart"/>
      <w:r w:rsidR="0032284E" w:rsidRPr="00222171">
        <w:rPr>
          <w:rFonts w:ascii="Times New Roman" w:hAnsi="Times New Roman" w:cs="Times New Roman"/>
          <w:sz w:val="28"/>
          <w:szCs w:val="28"/>
          <w:lang w:eastAsia="en-US"/>
        </w:rPr>
        <w:t>izvērtējumu</w:t>
      </w:r>
      <w:proofErr w:type="spellEnd"/>
      <w:r w:rsidR="0032284E" w:rsidRPr="00222171">
        <w:rPr>
          <w:rFonts w:ascii="Times New Roman" w:hAnsi="Times New Roman" w:cs="Times New Roman"/>
          <w:sz w:val="28"/>
          <w:szCs w:val="28"/>
          <w:lang w:eastAsia="en-US"/>
        </w:rPr>
        <w:t>.</w:t>
      </w:r>
    </w:p>
    <w:p w14:paraId="38BD1C07" w14:textId="0CE87F3A" w:rsidR="00C021AA" w:rsidRDefault="00C021AA" w:rsidP="0032284E">
      <w:pPr>
        <w:pStyle w:val="ListParagraph"/>
        <w:numPr>
          <w:ilvl w:val="0"/>
          <w:numId w:val="30"/>
        </w:numPr>
        <w:spacing w:before="120"/>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Pr="00C021AA">
        <w:rPr>
          <w:rFonts w:ascii="Times New Roman" w:hAnsi="Times New Roman" w:cs="Times New Roman"/>
          <w:sz w:val="28"/>
          <w:szCs w:val="28"/>
          <w:lang w:eastAsia="en-US"/>
        </w:rPr>
        <w:t xml:space="preserve">Izvērtēt Eiropas Komisijas </w:t>
      </w:r>
      <w:r>
        <w:rPr>
          <w:rFonts w:ascii="Times New Roman" w:hAnsi="Times New Roman" w:cs="Times New Roman"/>
          <w:sz w:val="28"/>
          <w:szCs w:val="28"/>
          <w:lang w:eastAsia="en-US"/>
        </w:rPr>
        <w:t>2026. gada 18.marta</w:t>
      </w:r>
      <w:r w:rsidRPr="00C021AA">
        <w:rPr>
          <w:rFonts w:ascii="Times New Roman" w:hAnsi="Times New Roman" w:cs="Times New Roman"/>
          <w:sz w:val="28"/>
          <w:szCs w:val="28"/>
          <w:lang w:eastAsia="en-US"/>
        </w:rPr>
        <w:t xml:space="preserve"> Ieteikumu Nr. C(2026)1800 "Par inovatīvu uzņēmumu, inovatīvu jaunuzņēmumu un inovatīvu augošu uzņēmumu definīciju", un nepieciešamības gadījumā veikt grozījumus attiecīgajos normatīvajos aktos, integrējot ieteikumā minēto </w:t>
      </w:r>
      <w:r>
        <w:rPr>
          <w:rFonts w:ascii="Times New Roman" w:hAnsi="Times New Roman" w:cs="Times New Roman"/>
          <w:sz w:val="28"/>
          <w:szCs w:val="28"/>
          <w:lang w:eastAsia="en-US"/>
        </w:rPr>
        <w:t>ietvaru</w:t>
      </w:r>
      <w:r w:rsidRPr="00C021AA">
        <w:rPr>
          <w:rFonts w:ascii="Times New Roman" w:hAnsi="Times New Roman" w:cs="Times New Roman"/>
          <w:sz w:val="28"/>
          <w:szCs w:val="28"/>
          <w:lang w:eastAsia="en-US"/>
        </w:rPr>
        <w:t xml:space="preserve"> uzņēmumu definīcijas noteikšanā.  </w:t>
      </w:r>
    </w:p>
    <w:p w14:paraId="3FE45E13" w14:textId="77777777" w:rsidR="003F534B" w:rsidRDefault="003F534B" w:rsidP="003F534B">
      <w:pPr>
        <w:pStyle w:val="ListParagraph"/>
        <w:spacing w:before="120"/>
        <w:ind w:left="927"/>
        <w:jc w:val="both"/>
        <w:rPr>
          <w:rFonts w:ascii="Times New Roman" w:hAnsi="Times New Roman" w:cs="Times New Roman"/>
          <w:sz w:val="28"/>
          <w:szCs w:val="28"/>
          <w:lang w:eastAsia="en-US"/>
        </w:rPr>
      </w:pPr>
    </w:p>
    <w:p w14:paraId="7D2F1161" w14:textId="77777777" w:rsidR="00F543EF" w:rsidRPr="00222171" w:rsidRDefault="00F543EF" w:rsidP="00F543EF">
      <w:pPr>
        <w:pStyle w:val="ListParagraph"/>
        <w:numPr>
          <w:ilvl w:val="0"/>
          <w:numId w:val="16"/>
        </w:numPr>
        <w:ind w:left="714" w:hanging="357"/>
        <w:jc w:val="center"/>
        <w:rPr>
          <w:rFonts w:ascii="Times New Roman" w:hAnsi="Times New Roman" w:cs="Times New Roman"/>
          <w:b/>
          <w:bCs/>
          <w:sz w:val="32"/>
          <w:szCs w:val="32"/>
          <w:lang w:eastAsia="en-US"/>
        </w:rPr>
      </w:pPr>
      <w:r w:rsidRPr="00222171">
        <w:rPr>
          <w:rFonts w:ascii="Times New Roman" w:hAnsi="Times New Roman" w:cs="Times New Roman"/>
          <w:b/>
          <w:bCs/>
          <w:sz w:val="32"/>
          <w:szCs w:val="32"/>
          <w:lang w:eastAsia="en-US"/>
        </w:rPr>
        <w:t>Turpmākā rīcība</w:t>
      </w:r>
    </w:p>
    <w:p w14:paraId="001C4495" w14:textId="514412AF" w:rsidR="00DB6C40" w:rsidRPr="00222171" w:rsidRDefault="004D6CE3" w:rsidP="00F543EF">
      <w:pPr>
        <w:pStyle w:val="BodyText2"/>
        <w:tabs>
          <w:tab w:val="left" w:pos="426"/>
        </w:tabs>
        <w:spacing w:before="120"/>
        <w:ind w:firstLine="567"/>
        <w:rPr>
          <w:szCs w:val="28"/>
          <w:lang w:eastAsia="lv-LV"/>
        </w:rPr>
      </w:pPr>
      <w:r w:rsidRPr="00222171">
        <w:rPr>
          <w:szCs w:val="28"/>
          <w:lang w:eastAsia="lv-LV"/>
        </w:rPr>
        <w:t xml:space="preserve">Līdz ar šo Ziņojumu, tiek pievienots Ministru kabineta </w:t>
      </w:r>
      <w:proofErr w:type="spellStart"/>
      <w:r w:rsidRPr="00222171">
        <w:rPr>
          <w:szCs w:val="28"/>
          <w:lang w:eastAsia="lv-LV"/>
        </w:rPr>
        <w:t>protokollēmums</w:t>
      </w:r>
      <w:proofErr w:type="spellEnd"/>
      <w:r w:rsidRPr="00222171">
        <w:rPr>
          <w:szCs w:val="28"/>
          <w:lang w:eastAsia="lv-LV"/>
        </w:rPr>
        <w:t>, kas paredz:</w:t>
      </w:r>
    </w:p>
    <w:p w14:paraId="29215942" w14:textId="21BE4674" w:rsidR="00705C1C" w:rsidRPr="00222171" w:rsidRDefault="00705C1C" w:rsidP="00705C1C">
      <w:pPr>
        <w:pStyle w:val="BodyText2"/>
        <w:numPr>
          <w:ilvl w:val="0"/>
          <w:numId w:val="31"/>
        </w:numPr>
        <w:tabs>
          <w:tab w:val="left" w:pos="426"/>
        </w:tabs>
        <w:spacing w:before="120"/>
        <w:rPr>
          <w:szCs w:val="28"/>
          <w:lang w:eastAsia="lv-LV"/>
        </w:rPr>
      </w:pPr>
      <w:r w:rsidRPr="00222171">
        <w:rPr>
          <w:szCs w:val="28"/>
          <w:lang w:eastAsia="lv-LV"/>
        </w:rPr>
        <w:t xml:space="preserve">Pieņemt zināšanai esošo </w:t>
      </w:r>
      <w:r>
        <w:rPr>
          <w:szCs w:val="28"/>
          <w:lang w:eastAsia="lv-LV"/>
        </w:rPr>
        <w:t>Ziņojumu</w:t>
      </w:r>
      <w:r w:rsidR="00BD16C3">
        <w:rPr>
          <w:szCs w:val="28"/>
          <w:lang w:eastAsia="lv-LV"/>
        </w:rPr>
        <w:t>.</w:t>
      </w:r>
    </w:p>
    <w:p w14:paraId="549F014B" w14:textId="40E19BBD" w:rsidR="004C0EA8" w:rsidRPr="00097695" w:rsidRDefault="00705C1C" w:rsidP="00097695">
      <w:pPr>
        <w:pStyle w:val="BodyText2"/>
        <w:numPr>
          <w:ilvl w:val="0"/>
          <w:numId w:val="31"/>
        </w:numPr>
        <w:tabs>
          <w:tab w:val="left" w:pos="426"/>
        </w:tabs>
        <w:spacing w:before="120"/>
        <w:rPr>
          <w:szCs w:val="28"/>
          <w:lang w:eastAsia="lv-LV"/>
        </w:rPr>
      </w:pPr>
      <w:r w:rsidRPr="00222171">
        <w:rPr>
          <w:szCs w:val="28"/>
          <w:lang w:eastAsia="lv-LV"/>
        </w:rPr>
        <w:t xml:space="preserve">Uzdot Ekonomikas ministrijai līdz 2026.gada </w:t>
      </w:r>
      <w:r w:rsidR="0059427F" w:rsidRPr="00222171">
        <w:rPr>
          <w:szCs w:val="28"/>
          <w:lang w:eastAsia="lv-LV"/>
        </w:rPr>
        <w:t xml:space="preserve">1.oktobrim sagatavot </w:t>
      </w:r>
      <w:r w:rsidR="00DB1991" w:rsidRPr="00222171">
        <w:rPr>
          <w:szCs w:val="28"/>
          <w:lang w:eastAsia="lv-LV"/>
        </w:rPr>
        <w:t>un noteiktā kārtībā iesniegt grozījumus</w:t>
      </w:r>
      <w:r w:rsidR="00A77C24" w:rsidRPr="00222171">
        <w:rPr>
          <w:szCs w:val="28"/>
          <w:lang w:eastAsia="lv-LV"/>
        </w:rPr>
        <w:t xml:space="preserve"> </w:t>
      </w:r>
      <w:r w:rsidR="006F6439" w:rsidRPr="00097695">
        <w:rPr>
          <w:szCs w:val="28"/>
        </w:rPr>
        <w:t xml:space="preserve">2017. gada 7. februāra </w:t>
      </w:r>
      <w:r w:rsidR="00097695" w:rsidRPr="00097695">
        <w:rPr>
          <w:szCs w:val="28"/>
        </w:rPr>
        <w:t>Ministru kabineta noteikumos Nr. 74 "Jaunuzņēmumu atbalsta programmu pieteikšanas un administrēšanas kārtība"</w:t>
      </w:r>
      <w:r w:rsidR="00BC0428" w:rsidRPr="00097695">
        <w:rPr>
          <w:szCs w:val="28"/>
          <w:lang w:eastAsia="lv-LV"/>
        </w:rPr>
        <w:t xml:space="preserve"> un</w:t>
      </w:r>
      <w:r w:rsidR="00253651">
        <w:rPr>
          <w:szCs w:val="28"/>
          <w:lang w:eastAsia="lv-LV"/>
        </w:rPr>
        <w:t xml:space="preserve"> 2017. gada 17. janvāra Ministru kabineta noteikumi Nr. 30 “</w:t>
      </w:r>
      <w:r w:rsidR="006F6439" w:rsidRPr="006F6439">
        <w:rPr>
          <w:szCs w:val="28"/>
          <w:lang w:eastAsia="lv-LV"/>
        </w:rPr>
        <w:t>Jaunuzņēmumu darbības vērtēšanas komisijas nolikums</w:t>
      </w:r>
      <w:r w:rsidR="00253651">
        <w:rPr>
          <w:szCs w:val="28"/>
          <w:lang w:eastAsia="lv-LV"/>
        </w:rPr>
        <w:t>”</w:t>
      </w:r>
      <w:r w:rsidR="00A77C24" w:rsidRPr="00097695">
        <w:rPr>
          <w:szCs w:val="28"/>
          <w:lang w:eastAsia="lv-LV"/>
        </w:rPr>
        <w:t>, kas</w:t>
      </w:r>
      <w:r w:rsidR="00BE4B0E" w:rsidRPr="00097695">
        <w:rPr>
          <w:szCs w:val="28"/>
          <w:lang w:eastAsia="lv-LV"/>
        </w:rPr>
        <w:t xml:space="preserve"> paredz </w:t>
      </w:r>
      <w:r w:rsidR="00C94CD0" w:rsidRPr="00097695">
        <w:rPr>
          <w:szCs w:val="28"/>
          <w:lang w:eastAsia="lv-LV"/>
        </w:rPr>
        <w:t>pilnveidot</w:t>
      </w:r>
      <w:r w:rsidR="00252249" w:rsidRPr="00097695">
        <w:rPr>
          <w:szCs w:val="28"/>
          <w:lang w:eastAsia="lv-LV"/>
        </w:rPr>
        <w:t xml:space="preserve"> jaunuzņēmumu a</w:t>
      </w:r>
      <w:r w:rsidR="00DB1991" w:rsidRPr="00097695">
        <w:rPr>
          <w:szCs w:val="28"/>
          <w:lang w:eastAsia="lv-LV"/>
        </w:rPr>
        <w:t>tlases procedūru</w:t>
      </w:r>
      <w:r w:rsidR="008F0F0C" w:rsidRPr="00097695">
        <w:rPr>
          <w:szCs w:val="28"/>
          <w:lang w:eastAsia="lv-LV"/>
        </w:rPr>
        <w:t>, ārējo tirgus atbalsta aktivitātes</w:t>
      </w:r>
      <w:r w:rsidR="00DB1991" w:rsidRPr="00097695">
        <w:rPr>
          <w:szCs w:val="28"/>
          <w:lang w:eastAsia="lv-LV"/>
        </w:rPr>
        <w:t xml:space="preserve"> un investīciju piesaistes aktivitātes</w:t>
      </w:r>
      <w:r w:rsidR="008F0F0C" w:rsidRPr="00097695">
        <w:rPr>
          <w:szCs w:val="28"/>
          <w:lang w:eastAsia="lv-LV"/>
        </w:rPr>
        <w:t>.</w:t>
      </w:r>
    </w:p>
    <w:p w14:paraId="11EF634B" w14:textId="1BA47E51" w:rsidR="006569CA" w:rsidRPr="00222171" w:rsidRDefault="00D539E0" w:rsidP="00D610A6">
      <w:pPr>
        <w:pStyle w:val="BodyText2"/>
        <w:numPr>
          <w:ilvl w:val="0"/>
          <w:numId w:val="31"/>
        </w:numPr>
        <w:tabs>
          <w:tab w:val="left" w:pos="426"/>
        </w:tabs>
        <w:spacing w:before="120"/>
        <w:rPr>
          <w:szCs w:val="28"/>
          <w:lang w:eastAsia="lv-LV"/>
        </w:rPr>
      </w:pPr>
      <w:r w:rsidRPr="00222171">
        <w:rPr>
          <w:szCs w:val="28"/>
          <w:lang w:eastAsia="lv-LV"/>
        </w:rPr>
        <w:t xml:space="preserve">Uzdot Ekonomikas ministrijai līdz 2028.gada </w:t>
      </w:r>
      <w:r w:rsidR="00A348D8" w:rsidRPr="00222171">
        <w:rPr>
          <w:szCs w:val="28"/>
          <w:lang w:eastAsia="lv-LV"/>
        </w:rPr>
        <w:t>15</w:t>
      </w:r>
      <w:r w:rsidRPr="00222171">
        <w:rPr>
          <w:szCs w:val="28"/>
          <w:lang w:eastAsia="lv-LV"/>
        </w:rPr>
        <w:t>.</w:t>
      </w:r>
      <w:r w:rsidR="00A348D8" w:rsidRPr="00222171">
        <w:rPr>
          <w:szCs w:val="28"/>
          <w:lang w:eastAsia="lv-LV"/>
        </w:rPr>
        <w:t>dec</w:t>
      </w:r>
      <w:r w:rsidR="00D848D3" w:rsidRPr="00222171">
        <w:rPr>
          <w:szCs w:val="28"/>
          <w:lang w:eastAsia="lv-LV"/>
        </w:rPr>
        <w:t>embrim</w:t>
      </w:r>
      <w:r w:rsidRPr="00222171">
        <w:rPr>
          <w:szCs w:val="28"/>
          <w:lang w:eastAsia="lv-LV"/>
        </w:rPr>
        <w:t xml:space="preserve"> sagatavot un noteiktā kārtībā iesniegt </w:t>
      </w:r>
      <w:r w:rsidR="00D848D3" w:rsidRPr="00222171">
        <w:rPr>
          <w:szCs w:val="28"/>
          <w:lang w:eastAsia="lv-LV"/>
        </w:rPr>
        <w:t xml:space="preserve">Ministru kabinetam informatīvo ziņojumu </w:t>
      </w:r>
      <w:r w:rsidR="004C0EA8" w:rsidRPr="00222171">
        <w:rPr>
          <w:szCs w:val="28"/>
          <w:lang w:eastAsia="lv-LV"/>
        </w:rPr>
        <w:t xml:space="preserve">par JDAL </w:t>
      </w:r>
      <w:r w:rsidR="00993F07" w:rsidRPr="00222171">
        <w:rPr>
          <w:szCs w:val="28"/>
          <w:lang w:eastAsia="lv-LV"/>
        </w:rPr>
        <w:t>praktiskās īstenošanas gaitu</w:t>
      </w:r>
      <w:r w:rsidR="006569CA" w:rsidRPr="00222171">
        <w:rPr>
          <w:szCs w:val="28"/>
          <w:lang w:eastAsia="lv-LV"/>
        </w:rPr>
        <w:t>, rezultātiem</w:t>
      </w:r>
      <w:r w:rsidR="00993F07" w:rsidRPr="00222171">
        <w:rPr>
          <w:szCs w:val="28"/>
          <w:lang w:eastAsia="lv-LV"/>
        </w:rPr>
        <w:t xml:space="preserve"> un </w:t>
      </w:r>
      <w:r w:rsidR="00A348D8" w:rsidRPr="00222171">
        <w:rPr>
          <w:szCs w:val="28"/>
          <w:lang w:eastAsia="lv-LV"/>
        </w:rPr>
        <w:t>turpmāk</w:t>
      </w:r>
      <w:r w:rsidR="006569CA" w:rsidRPr="00222171">
        <w:rPr>
          <w:szCs w:val="28"/>
          <w:lang w:eastAsia="lv-LV"/>
        </w:rPr>
        <w:t xml:space="preserve"> nepieciešamo rīcību</w:t>
      </w:r>
      <w:r w:rsidR="004C0EA8" w:rsidRPr="00222171">
        <w:rPr>
          <w:szCs w:val="28"/>
          <w:lang w:eastAsia="lv-LV"/>
        </w:rPr>
        <w:t>.</w:t>
      </w:r>
    </w:p>
    <w:p w14:paraId="40DF36DA" w14:textId="77777777" w:rsidR="00F543EF" w:rsidRPr="00222171" w:rsidRDefault="00F543EF" w:rsidP="00D610A6">
      <w:pPr>
        <w:pStyle w:val="BodyText2"/>
        <w:tabs>
          <w:tab w:val="left" w:pos="426"/>
        </w:tabs>
        <w:spacing w:before="120"/>
        <w:ind w:left="927"/>
        <w:rPr>
          <w:szCs w:val="28"/>
        </w:rPr>
      </w:pPr>
    </w:p>
    <w:p w14:paraId="4E4828CE" w14:textId="77777777" w:rsidR="00F543EF" w:rsidRPr="00222171" w:rsidRDefault="00F543EF" w:rsidP="00F543EF">
      <w:pPr>
        <w:jc w:val="both"/>
        <w:rPr>
          <w:sz w:val="28"/>
          <w:szCs w:val="28"/>
        </w:rPr>
      </w:pPr>
      <w:r w:rsidRPr="00222171">
        <w:rPr>
          <w:sz w:val="28"/>
          <w:szCs w:val="28"/>
        </w:rPr>
        <w:t>Iesniedzējs:</w:t>
      </w:r>
      <w:r w:rsidRPr="00222171">
        <w:rPr>
          <w:sz w:val="28"/>
          <w:szCs w:val="28"/>
        </w:rPr>
        <w:tab/>
      </w:r>
    </w:p>
    <w:p w14:paraId="415237FC" w14:textId="6F9EA96A" w:rsidR="00F543EF" w:rsidRPr="00222171" w:rsidRDefault="00F543EF" w:rsidP="00F543EF">
      <w:pPr>
        <w:jc w:val="both"/>
        <w:rPr>
          <w:sz w:val="28"/>
          <w:szCs w:val="28"/>
        </w:rPr>
      </w:pPr>
      <w:r w:rsidRPr="00222171">
        <w:rPr>
          <w:sz w:val="28"/>
          <w:szCs w:val="28"/>
        </w:rPr>
        <w:tab/>
      </w:r>
      <w:r w:rsidRPr="00222171">
        <w:rPr>
          <w:sz w:val="28"/>
          <w:szCs w:val="28"/>
        </w:rPr>
        <w:tab/>
      </w:r>
    </w:p>
    <w:p w14:paraId="0A3A8D86" w14:textId="77777777" w:rsidR="00F543EF" w:rsidRPr="00525E74" w:rsidRDefault="00F543EF" w:rsidP="00F543EF">
      <w:pPr>
        <w:jc w:val="both"/>
        <w:rPr>
          <w:sz w:val="28"/>
          <w:szCs w:val="26"/>
          <w:lang w:bidi="lo-LA"/>
        </w:rPr>
      </w:pPr>
      <w:r w:rsidRPr="00222171">
        <w:rPr>
          <w:sz w:val="28"/>
          <w:szCs w:val="28"/>
        </w:rPr>
        <w:t>Ekonomikas ministrs</w:t>
      </w:r>
      <w:r w:rsidRPr="00222171">
        <w:rPr>
          <w:sz w:val="28"/>
          <w:szCs w:val="28"/>
        </w:rPr>
        <w:tab/>
      </w:r>
      <w:r w:rsidRPr="00222171">
        <w:rPr>
          <w:sz w:val="28"/>
          <w:szCs w:val="28"/>
        </w:rPr>
        <w:tab/>
      </w:r>
      <w:r w:rsidRPr="00222171">
        <w:rPr>
          <w:sz w:val="28"/>
          <w:szCs w:val="28"/>
        </w:rPr>
        <w:tab/>
      </w:r>
      <w:r w:rsidRPr="00222171">
        <w:rPr>
          <w:sz w:val="28"/>
          <w:szCs w:val="28"/>
        </w:rPr>
        <w:tab/>
      </w:r>
      <w:r w:rsidRPr="00222171">
        <w:rPr>
          <w:sz w:val="28"/>
          <w:szCs w:val="28"/>
        </w:rPr>
        <w:tab/>
        <w:t xml:space="preserve">                     </w:t>
      </w:r>
      <w:proofErr w:type="spellStart"/>
      <w:r w:rsidRPr="00222171">
        <w:rPr>
          <w:sz w:val="28"/>
          <w:szCs w:val="28"/>
        </w:rPr>
        <w:t>V.Valainis</w:t>
      </w:r>
      <w:proofErr w:type="spellEnd"/>
    </w:p>
    <w:p w14:paraId="1EBC2A07" w14:textId="3521EE45" w:rsidR="00770D02" w:rsidRDefault="00770D02" w:rsidP="00F543EF">
      <w:pPr>
        <w:spacing w:before="120"/>
        <w:jc w:val="both"/>
      </w:pPr>
      <w:r>
        <w:t>Saskaņo</w:t>
      </w:r>
      <w:r w:rsidR="00DD4D01">
        <w:t>:</w:t>
      </w:r>
    </w:p>
    <w:p w14:paraId="3D70B48C" w14:textId="39BA38A7" w:rsidR="00770D02" w:rsidRPr="00525E74" w:rsidRDefault="00770D02" w:rsidP="00F543EF">
      <w:pPr>
        <w:spacing w:before="120"/>
        <w:jc w:val="both"/>
      </w:pPr>
      <w:r>
        <w:t>Valsts sekretārs</w:t>
      </w:r>
      <w:r>
        <w:tab/>
      </w:r>
      <w:r>
        <w:tab/>
      </w:r>
      <w:r>
        <w:tab/>
      </w:r>
      <w:r>
        <w:tab/>
      </w:r>
      <w:r>
        <w:tab/>
      </w:r>
      <w:r>
        <w:tab/>
      </w:r>
      <w:r>
        <w:tab/>
      </w:r>
      <w:r>
        <w:tab/>
      </w:r>
      <w:r>
        <w:tab/>
      </w:r>
      <w:proofErr w:type="spellStart"/>
      <w:r>
        <w:t>R.Bremšmits</w:t>
      </w:r>
      <w:proofErr w:type="spellEnd"/>
    </w:p>
    <w:p w14:paraId="4C141179" w14:textId="0ADC4169" w:rsidR="00F013A0" w:rsidRPr="00525E74" w:rsidRDefault="00F013A0" w:rsidP="00F543EF"/>
    <w:sectPr w:rsidR="00F013A0" w:rsidRPr="00525E74" w:rsidSect="004C4C42">
      <w:headerReference w:type="even" r:id="rId20"/>
      <w:headerReference w:type="default" r:id="rId21"/>
      <w:footerReference w:type="first" r:id="rId22"/>
      <w:pgSz w:w="11906" w:h="16838"/>
      <w:pgMar w:top="1418" w:right="113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0716F" w14:textId="77777777" w:rsidR="00DB3FAD" w:rsidRDefault="00DB3FAD">
      <w:pPr>
        <w:pStyle w:val="Parastais"/>
      </w:pPr>
      <w:r>
        <w:separator/>
      </w:r>
    </w:p>
  </w:endnote>
  <w:endnote w:type="continuationSeparator" w:id="0">
    <w:p w14:paraId="7F1BA2C2" w14:textId="77777777" w:rsidR="00DB3FAD" w:rsidRDefault="00DB3FAD">
      <w:pPr>
        <w:pStyle w:val="Parastais"/>
      </w:pPr>
      <w:r>
        <w:continuationSeparator/>
      </w:r>
    </w:p>
  </w:endnote>
  <w:endnote w:type="continuationNotice" w:id="1">
    <w:p w14:paraId="49FA3A70" w14:textId="77777777" w:rsidR="00DB3FAD" w:rsidRDefault="00DB3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845A" w14:textId="45031E71" w:rsidR="004F0A71" w:rsidRPr="00756136" w:rsidRDefault="004F0A71" w:rsidP="001860E1">
    <w:pPr>
      <w:pStyle w:val="Footer"/>
      <w:tabs>
        <w:tab w:val="clear" w:pos="8306"/>
        <w:tab w:val="left" w:pos="620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D5E1A" w14:textId="77777777" w:rsidR="00DB3FAD" w:rsidRDefault="00DB3FAD">
      <w:pPr>
        <w:pStyle w:val="Parastais"/>
      </w:pPr>
      <w:r>
        <w:separator/>
      </w:r>
    </w:p>
  </w:footnote>
  <w:footnote w:type="continuationSeparator" w:id="0">
    <w:p w14:paraId="6EEBE489" w14:textId="77777777" w:rsidR="00DB3FAD" w:rsidRDefault="00DB3FAD">
      <w:pPr>
        <w:pStyle w:val="Parastais"/>
      </w:pPr>
      <w:r>
        <w:continuationSeparator/>
      </w:r>
    </w:p>
  </w:footnote>
  <w:footnote w:type="continuationNotice" w:id="1">
    <w:p w14:paraId="4867AE7C" w14:textId="77777777" w:rsidR="00DB3FAD" w:rsidRDefault="00DB3FAD"/>
  </w:footnote>
  <w:footnote w:id="2">
    <w:p w14:paraId="4B524F75" w14:textId="77777777" w:rsidR="00F543EF" w:rsidRDefault="00F543EF" w:rsidP="00F543EF">
      <w:pPr>
        <w:pStyle w:val="FootnoteText"/>
      </w:pPr>
      <w:r>
        <w:rPr>
          <w:rStyle w:val="FootnoteReference"/>
        </w:rPr>
        <w:footnoteRef/>
      </w:r>
      <w:r>
        <w:t xml:space="preserve"> </w:t>
      </w:r>
      <w:hyperlink r:id="rId1" w:history="1">
        <w:r>
          <w:rPr>
            <w:rStyle w:val="Hyperlink"/>
          </w:rPr>
          <w:t xml:space="preserve">Best </w:t>
        </w:r>
        <w:proofErr w:type="spellStart"/>
        <w:r>
          <w:rPr>
            <w:rStyle w:val="Hyperlink"/>
          </w:rPr>
          <w:t>Way</w:t>
        </w:r>
        <w:proofErr w:type="spellEnd"/>
        <w:r>
          <w:rPr>
            <w:rStyle w:val="Hyperlink"/>
          </w:rPr>
          <w:t xml:space="preserve"> to Start a </w:t>
        </w:r>
        <w:proofErr w:type="spellStart"/>
        <w:r>
          <w:rPr>
            <w:rStyle w:val="Hyperlink"/>
          </w:rPr>
          <w:t>Company</w:t>
        </w:r>
        <w:proofErr w:type="spellEnd"/>
        <w:r>
          <w:rPr>
            <w:rStyle w:val="Hyperlink"/>
          </w:rPr>
          <w:t xml:space="preserve"> Online </w:t>
        </w:r>
        <w:proofErr w:type="spellStart"/>
        <w:r>
          <w:rPr>
            <w:rStyle w:val="Hyperlink"/>
          </w:rPr>
          <w:t>in</w:t>
        </w:r>
        <w:proofErr w:type="spellEnd"/>
        <w:r>
          <w:rPr>
            <w:rStyle w:val="Hyperlink"/>
          </w:rPr>
          <w:t xml:space="preserve"> EU | e-</w:t>
        </w:r>
        <w:proofErr w:type="spellStart"/>
        <w:r>
          <w:rPr>
            <w:rStyle w:val="Hyperlink"/>
          </w:rPr>
          <w:t>Residency</w:t>
        </w:r>
        <w:proofErr w:type="spellEnd"/>
        <w:r>
          <w:rPr>
            <w:rStyle w:val="Hyperlink"/>
          </w:rPr>
          <w:t xml:space="preserve"> (e-resident.gov.ee)</w:t>
        </w:r>
      </w:hyperlink>
    </w:p>
  </w:footnote>
  <w:footnote w:id="3">
    <w:p w14:paraId="2FBF2023" w14:textId="77777777" w:rsidR="00F543EF" w:rsidRDefault="00F543EF" w:rsidP="00F543EF">
      <w:pPr>
        <w:pStyle w:val="FootnoteText"/>
      </w:pPr>
      <w:r>
        <w:rPr>
          <w:rStyle w:val="FootnoteReference"/>
        </w:rPr>
        <w:footnoteRef/>
      </w:r>
      <w:r>
        <w:t xml:space="preserve"> </w:t>
      </w:r>
      <w:hyperlink r:id="rId2" w:history="1">
        <w:proofErr w:type="spellStart"/>
        <w:r>
          <w:rPr>
            <w:rStyle w:val="Hyperlink"/>
          </w:rPr>
          <w:t>Vilnius</w:t>
        </w:r>
        <w:proofErr w:type="spellEnd"/>
        <w:r>
          <w:rPr>
            <w:rStyle w:val="Hyperlink"/>
          </w:rPr>
          <w:t xml:space="preserve"> Tech Park: </w:t>
        </w:r>
        <w:proofErr w:type="spellStart"/>
        <w:r>
          <w:rPr>
            <w:rStyle w:val="Hyperlink"/>
          </w:rPr>
          <w:t>biggest</w:t>
        </w:r>
        <w:proofErr w:type="spellEnd"/>
        <w:r>
          <w:rPr>
            <w:rStyle w:val="Hyperlink"/>
          </w:rPr>
          <w:t xml:space="preserve"> ICT </w:t>
        </w:r>
        <w:proofErr w:type="spellStart"/>
        <w:r>
          <w:rPr>
            <w:rStyle w:val="Hyperlink"/>
          </w:rPr>
          <w:t>startup</w:t>
        </w:r>
        <w:proofErr w:type="spellEnd"/>
        <w:r>
          <w:rPr>
            <w:rStyle w:val="Hyperlink"/>
          </w:rPr>
          <w:t xml:space="preserve"> </w:t>
        </w:r>
        <w:proofErr w:type="spellStart"/>
        <w:r>
          <w:rPr>
            <w:rStyle w:val="Hyperlink"/>
          </w:rPr>
          <w:t>hub</w:t>
        </w:r>
        <w:proofErr w:type="spellEnd"/>
        <w:r>
          <w:rPr>
            <w:rStyle w:val="Hyperlink"/>
          </w:rPr>
          <w:t xml:space="preserve"> </w:t>
        </w:r>
        <w:proofErr w:type="spellStart"/>
        <w:r>
          <w:rPr>
            <w:rStyle w:val="Hyperlink"/>
          </w:rPr>
          <w:t>in</w:t>
        </w:r>
        <w:proofErr w:type="spellEnd"/>
        <w:r>
          <w:rPr>
            <w:rStyle w:val="Hyperlink"/>
          </w:rPr>
          <w:t xml:space="preserve"> </w:t>
        </w:r>
        <w:proofErr w:type="spellStart"/>
        <w:r>
          <w:rPr>
            <w:rStyle w:val="Hyperlink"/>
          </w:rPr>
          <w:t>the</w:t>
        </w:r>
        <w:proofErr w:type="spellEnd"/>
        <w:r>
          <w:rPr>
            <w:rStyle w:val="Hyperlink"/>
          </w:rPr>
          <w:t xml:space="preserve"> Baltics </w:t>
        </w:r>
        <w:proofErr w:type="spellStart"/>
        <w:r>
          <w:rPr>
            <w:rStyle w:val="Hyperlink"/>
          </w:rPr>
          <w:t>and</w:t>
        </w:r>
        <w:proofErr w:type="spellEnd"/>
        <w:r>
          <w:rPr>
            <w:rStyle w:val="Hyperlink"/>
          </w:rPr>
          <w:t xml:space="preserve"> </w:t>
        </w:r>
        <w:proofErr w:type="spellStart"/>
        <w:r>
          <w:rPr>
            <w:rStyle w:val="Hyperlink"/>
          </w:rPr>
          <w:t>NordicsVilnius</w:t>
        </w:r>
        <w:proofErr w:type="spellEnd"/>
        <w:r>
          <w:rPr>
            <w:rStyle w:val="Hyperlink"/>
          </w:rPr>
          <w:t xml:space="preserve"> </w:t>
        </w:r>
        <w:proofErr w:type="spellStart"/>
        <w:r>
          <w:rPr>
            <w:rStyle w:val="Hyperlink"/>
          </w:rPr>
          <w:t>tech</w:t>
        </w:r>
        <w:proofErr w:type="spellEnd"/>
        <w:r>
          <w:rPr>
            <w:rStyle w:val="Hyperlink"/>
          </w:rPr>
          <w:t xml:space="preserve"> park</w:t>
        </w:r>
      </w:hyperlink>
    </w:p>
  </w:footnote>
  <w:footnote w:id="4">
    <w:p w14:paraId="3A870BDD" w14:textId="108EA91E" w:rsidR="007025F5" w:rsidRDefault="007025F5">
      <w:pPr>
        <w:pStyle w:val="FootnoteText"/>
      </w:pPr>
      <w:r>
        <w:rPr>
          <w:rStyle w:val="FootnoteReference"/>
        </w:rPr>
        <w:footnoteRef/>
      </w:r>
      <w:r>
        <w:t xml:space="preserve"> </w:t>
      </w:r>
      <w:r w:rsidR="001C18B2">
        <w:t xml:space="preserve">Ministru kabineta 2017. gada </w:t>
      </w:r>
      <w:r w:rsidR="007B75D5">
        <w:t xml:space="preserve">17.janvāra </w:t>
      </w:r>
      <w:r w:rsidR="008729CF">
        <w:t xml:space="preserve">noteikumi Nr.30 </w:t>
      </w:r>
      <w:r w:rsidR="007B75D5">
        <w:t xml:space="preserve">“Jaunuzņēmumu darbības vērtēšanas komisijas nolikums” </w:t>
      </w:r>
      <w:r w:rsidRPr="007025F5">
        <w:t>https://likumi.lv/ta/id/288149-jaunuznemumu-darbibas-vertesanas-komisijas-nolikums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E11EF" w14:textId="77777777" w:rsidR="004F0A71" w:rsidRDefault="004F0A71" w:rsidP="001201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32CDEC" w14:textId="77777777" w:rsidR="004F0A71" w:rsidRDefault="004F0A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9D90" w14:textId="77777777" w:rsidR="004F0A71" w:rsidRDefault="004F0A71" w:rsidP="001201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7058790" w14:textId="77777777" w:rsidR="004F0A71" w:rsidRDefault="004F0A71" w:rsidP="00DB61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456F"/>
    <w:multiLevelType w:val="hybridMultilevel"/>
    <w:tmpl w:val="C682F554"/>
    <w:lvl w:ilvl="0" w:tplc="0426000F">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65050C6"/>
    <w:multiLevelType w:val="hybridMultilevel"/>
    <w:tmpl w:val="10C810BE"/>
    <w:lvl w:ilvl="0" w:tplc="BBC4071C">
      <w:start w:val="1"/>
      <w:numFmt w:val="decimal"/>
      <w:lvlText w:val="%1."/>
      <w:lvlJc w:val="left"/>
      <w:pPr>
        <w:ind w:left="1047" w:hanging="48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9C448F7"/>
    <w:multiLevelType w:val="multilevel"/>
    <w:tmpl w:val="BB7CF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0516E"/>
    <w:multiLevelType w:val="hybridMultilevel"/>
    <w:tmpl w:val="854E7D4A"/>
    <w:lvl w:ilvl="0" w:tplc="1B20FDDE">
      <w:start w:val="1"/>
      <w:numFmt w:val="decimal"/>
      <w:lvlText w:val="%1."/>
      <w:lvlJc w:val="left"/>
      <w:pPr>
        <w:ind w:left="2781" w:hanging="360"/>
      </w:pPr>
      <w:rPr>
        <w:rFonts w:ascii="Times New Roman" w:hAnsi="Times New Roman" w:cs="Times New Roman" w:hint="default"/>
      </w:rPr>
    </w:lvl>
    <w:lvl w:ilvl="1" w:tplc="04260019" w:tentative="1">
      <w:start w:val="1"/>
      <w:numFmt w:val="lowerLetter"/>
      <w:lvlText w:val="%2."/>
      <w:lvlJc w:val="left"/>
      <w:pPr>
        <w:ind w:left="3141" w:hanging="360"/>
      </w:pPr>
    </w:lvl>
    <w:lvl w:ilvl="2" w:tplc="0426001B" w:tentative="1">
      <w:start w:val="1"/>
      <w:numFmt w:val="lowerRoman"/>
      <w:lvlText w:val="%3."/>
      <w:lvlJc w:val="right"/>
      <w:pPr>
        <w:ind w:left="3861" w:hanging="180"/>
      </w:pPr>
    </w:lvl>
    <w:lvl w:ilvl="3" w:tplc="0426000F" w:tentative="1">
      <w:start w:val="1"/>
      <w:numFmt w:val="decimal"/>
      <w:lvlText w:val="%4."/>
      <w:lvlJc w:val="left"/>
      <w:pPr>
        <w:ind w:left="4581" w:hanging="360"/>
      </w:pPr>
    </w:lvl>
    <w:lvl w:ilvl="4" w:tplc="04260019" w:tentative="1">
      <w:start w:val="1"/>
      <w:numFmt w:val="lowerLetter"/>
      <w:lvlText w:val="%5."/>
      <w:lvlJc w:val="left"/>
      <w:pPr>
        <w:ind w:left="5301" w:hanging="360"/>
      </w:pPr>
    </w:lvl>
    <w:lvl w:ilvl="5" w:tplc="0426001B" w:tentative="1">
      <w:start w:val="1"/>
      <w:numFmt w:val="lowerRoman"/>
      <w:lvlText w:val="%6."/>
      <w:lvlJc w:val="right"/>
      <w:pPr>
        <w:ind w:left="6021" w:hanging="180"/>
      </w:pPr>
    </w:lvl>
    <w:lvl w:ilvl="6" w:tplc="0426000F" w:tentative="1">
      <w:start w:val="1"/>
      <w:numFmt w:val="decimal"/>
      <w:lvlText w:val="%7."/>
      <w:lvlJc w:val="left"/>
      <w:pPr>
        <w:ind w:left="6741" w:hanging="360"/>
      </w:pPr>
    </w:lvl>
    <w:lvl w:ilvl="7" w:tplc="04260019" w:tentative="1">
      <w:start w:val="1"/>
      <w:numFmt w:val="lowerLetter"/>
      <w:lvlText w:val="%8."/>
      <w:lvlJc w:val="left"/>
      <w:pPr>
        <w:ind w:left="7461" w:hanging="360"/>
      </w:pPr>
    </w:lvl>
    <w:lvl w:ilvl="8" w:tplc="0426001B" w:tentative="1">
      <w:start w:val="1"/>
      <w:numFmt w:val="lowerRoman"/>
      <w:lvlText w:val="%9."/>
      <w:lvlJc w:val="right"/>
      <w:pPr>
        <w:ind w:left="8181" w:hanging="180"/>
      </w:pPr>
    </w:lvl>
  </w:abstractNum>
  <w:abstractNum w:abstractNumId="4" w15:restartNumberingAfterBreak="0">
    <w:nsid w:val="0FB07B75"/>
    <w:multiLevelType w:val="hybridMultilevel"/>
    <w:tmpl w:val="EA882B84"/>
    <w:lvl w:ilvl="0" w:tplc="B5F863CC">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66A0E58"/>
    <w:multiLevelType w:val="hybridMultilevel"/>
    <w:tmpl w:val="EBBC38BC"/>
    <w:lvl w:ilvl="0" w:tplc="0426000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 w15:restartNumberingAfterBreak="0">
    <w:nsid w:val="16F90F5A"/>
    <w:multiLevelType w:val="hybridMultilevel"/>
    <w:tmpl w:val="4572804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22C77575"/>
    <w:multiLevelType w:val="hybridMultilevel"/>
    <w:tmpl w:val="EBBC38BC"/>
    <w:lvl w:ilvl="0" w:tplc="FFFFFFFF">
      <w:start w:val="1"/>
      <w:numFmt w:val="decimal"/>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8" w15:restartNumberingAfterBreak="0">
    <w:nsid w:val="22D75069"/>
    <w:multiLevelType w:val="hybridMultilevel"/>
    <w:tmpl w:val="38429160"/>
    <w:lvl w:ilvl="0" w:tplc="F592744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2BA80D89"/>
    <w:multiLevelType w:val="hybridMultilevel"/>
    <w:tmpl w:val="31C0DED0"/>
    <w:lvl w:ilvl="0" w:tplc="FCA25562">
      <w:start w:val="5"/>
      <w:numFmt w:val="decimal"/>
      <w:lvlText w:val="%1.2"/>
      <w:lvlJc w:val="left"/>
      <w:pPr>
        <w:ind w:left="114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FA463FF"/>
    <w:multiLevelType w:val="hybridMultilevel"/>
    <w:tmpl w:val="125CB2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25D626D"/>
    <w:multiLevelType w:val="hybridMultilevel"/>
    <w:tmpl w:val="94702F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6C6834"/>
    <w:multiLevelType w:val="hybridMultilevel"/>
    <w:tmpl w:val="DCE60E8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38474264"/>
    <w:multiLevelType w:val="hybridMultilevel"/>
    <w:tmpl w:val="7BC4B4AA"/>
    <w:lvl w:ilvl="0" w:tplc="04260001">
      <w:start w:val="1"/>
      <w:numFmt w:val="bullet"/>
      <w:lvlText w:val=""/>
      <w:lvlJc w:val="left"/>
      <w:pPr>
        <w:ind w:left="1356" w:hanging="360"/>
      </w:pPr>
      <w:rPr>
        <w:rFonts w:ascii="Symbol" w:hAnsi="Symbol" w:hint="default"/>
      </w:rPr>
    </w:lvl>
    <w:lvl w:ilvl="1" w:tplc="04260003" w:tentative="1">
      <w:start w:val="1"/>
      <w:numFmt w:val="bullet"/>
      <w:lvlText w:val="o"/>
      <w:lvlJc w:val="left"/>
      <w:pPr>
        <w:ind w:left="2076" w:hanging="360"/>
      </w:pPr>
      <w:rPr>
        <w:rFonts w:ascii="Courier New" w:hAnsi="Courier New" w:cs="Courier New" w:hint="default"/>
      </w:rPr>
    </w:lvl>
    <w:lvl w:ilvl="2" w:tplc="04260005" w:tentative="1">
      <w:start w:val="1"/>
      <w:numFmt w:val="bullet"/>
      <w:lvlText w:val=""/>
      <w:lvlJc w:val="left"/>
      <w:pPr>
        <w:ind w:left="2796" w:hanging="360"/>
      </w:pPr>
      <w:rPr>
        <w:rFonts w:ascii="Wingdings" w:hAnsi="Wingdings" w:hint="default"/>
      </w:rPr>
    </w:lvl>
    <w:lvl w:ilvl="3" w:tplc="04260001" w:tentative="1">
      <w:start w:val="1"/>
      <w:numFmt w:val="bullet"/>
      <w:lvlText w:val=""/>
      <w:lvlJc w:val="left"/>
      <w:pPr>
        <w:ind w:left="3516" w:hanging="360"/>
      </w:pPr>
      <w:rPr>
        <w:rFonts w:ascii="Symbol" w:hAnsi="Symbol" w:hint="default"/>
      </w:rPr>
    </w:lvl>
    <w:lvl w:ilvl="4" w:tplc="04260003" w:tentative="1">
      <w:start w:val="1"/>
      <w:numFmt w:val="bullet"/>
      <w:lvlText w:val="o"/>
      <w:lvlJc w:val="left"/>
      <w:pPr>
        <w:ind w:left="4236" w:hanging="360"/>
      </w:pPr>
      <w:rPr>
        <w:rFonts w:ascii="Courier New" w:hAnsi="Courier New" w:cs="Courier New" w:hint="default"/>
      </w:rPr>
    </w:lvl>
    <w:lvl w:ilvl="5" w:tplc="04260005" w:tentative="1">
      <w:start w:val="1"/>
      <w:numFmt w:val="bullet"/>
      <w:lvlText w:val=""/>
      <w:lvlJc w:val="left"/>
      <w:pPr>
        <w:ind w:left="4956" w:hanging="360"/>
      </w:pPr>
      <w:rPr>
        <w:rFonts w:ascii="Wingdings" w:hAnsi="Wingdings" w:hint="default"/>
      </w:rPr>
    </w:lvl>
    <w:lvl w:ilvl="6" w:tplc="04260001" w:tentative="1">
      <w:start w:val="1"/>
      <w:numFmt w:val="bullet"/>
      <w:lvlText w:val=""/>
      <w:lvlJc w:val="left"/>
      <w:pPr>
        <w:ind w:left="5676" w:hanging="360"/>
      </w:pPr>
      <w:rPr>
        <w:rFonts w:ascii="Symbol" w:hAnsi="Symbol" w:hint="default"/>
      </w:rPr>
    </w:lvl>
    <w:lvl w:ilvl="7" w:tplc="04260003" w:tentative="1">
      <w:start w:val="1"/>
      <w:numFmt w:val="bullet"/>
      <w:lvlText w:val="o"/>
      <w:lvlJc w:val="left"/>
      <w:pPr>
        <w:ind w:left="6396" w:hanging="360"/>
      </w:pPr>
      <w:rPr>
        <w:rFonts w:ascii="Courier New" w:hAnsi="Courier New" w:cs="Courier New" w:hint="default"/>
      </w:rPr>
    </w:lvl>
    <w:lvl w:ilvl="8" w:tplc="04260005" w:tentative="1">
      <w:start w:val="1"/>
      <w:numFmt w:val="bullet"/>
      <w:lvlText w:val=""/>
      <w:lvlJc w:val="left"/>
      <w:pPr>
        <w:ind w:left="7116" w:hanging="360"/>
      </w:pPr>
      <w:rPr>
        <w:rFonts w:ascii="Wingdings" w:hAnsi="Wingdings" w:hint="default"/>
      </w:rPr>
    </w:lvl>
  </w:abstractNum>
  <w:abstractNum w:abstractNumId="14" w15:restartNumberingAfterBreak="0">
    <w:nsid w:val="38B53DF0"/>
    <w:multiLevelType w:val="hybridMultilevel"/>
    <w:tmpl w:val="C1AA4812"/>
    <w:lvl w:ilvl="0" w:tplc="680AA982">
      <w:start w:val="1"/>
      <w:numFmt w:val="bullet"/>
      <w:lvlText w:val="×"/>
      <w:lvlJc w:val="left"/>
      <w:pPr>
        <w:ind w:left="1287"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09314AC"/>
    <w:multiLevelType w:val="multilevel"/>
    <w:tmpl w:val="9ABA59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40D3258F"/>
    <w:multiLevelType w:val="hybridMultilevel"/>
    <w:tmpl w:val="128248E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7" w15:restartNumberingAfterBreak="0">
    <w:nsid w:val="4D267219"/>
    <w:multiLevelType w:val="hybridMultilevel"/>
    <w:tmpl w:val="CE80C386"/>
    <w:lvl w:ilvl="0" w:tplc="04260019">
      <w:start w:val="1"/>
      <w:numFmt w:val="lowerLetter"/>
      <w:lvlText w:val="%1."/>
      <w:lvlJc w:val="left"/>
      <w:pPr>
        <w:ind w:left="1647" w:hanging="360"/>
      </w:pPr>
    </w:lvl>
    <w:lvl w:ilvl="1" w:tplc="04260019" w:tentative="1">
      <w:start w:val="1"/>
      <w:numFmt w:val="lowerLetter"/>
      <w:lvlText w:val="%2."/>
      <w:lvlJc w:val="left"/>
      <w:pPr>
        <w:ind w:left="2367" w:hanging="360"/>
      </w:pPr>
    </w:lvl>
    <w:lvl w:ilvl="2" w:tplc="0426001B" w:tentative="1">
      <w:start w:val="1"/>
      <w:numFmt w:val="lowerRoman"/>
      <w:lvlText w:val="%3."/>
      <w:lvlJc w:val="right"/>
      <w:pPr>
        <w:ind w:left="3087" w:hanging="180"/>
      </w:pPr>
    </w:lvl>
    <w:lvl w:ilvl="3" w:tplc="0426000F" w:tentative="1">
      <w:start w:val="1"/>
      <w:numFmt w:val="decimal"/>
      <w:lvlText w:val="%4."/>
      <w:lvlJc w:val="left"/>
      <w:pPr>
        <w:ind w:left="3807" w:hanging="360"/>
      </w:pPr>
    </w:lvl>
    <w:lvl w:ilvl="4" w:tplc="04260019" w:tentative="1">
      <w:start w:val="1"/>
      <w:numFmt w:val="lowerLetter"/>
      <w:lvlText w:val="%5."/>
      <w:lvlJc w:val="left"/>
      <w:pPr>
        <w:ind w:left="4527" w:hanging="360"/>
      </w:pPr>
    </w:lvl>
    <w:lvl w:ilvl="5" w:tplc="0426001B" w:tentative="1">
      <w:start w:val="1"/>
      <w:numFmt w:val="lowerRoman"/>
      <w:lvlText w:val="%6."/>
      <w:lvlJc w:val="right"/>
      <w:pPr>
        <w:ind w:left="5247" w:hanging="180"/>
      </w:pPr>
    </w:lvl>
    <w:lvl w:ilvl="6" w:tplc="0426000F" w:tentative="1">
      <w:start w:val="1"/>
      <w:numFmt w:val="decimal"/>
      <w:lvlText w:val="%7."/>
      <w:lvlJc w:val="left"/>
      <w:pPr>
        <w:ind w:left="5967" w:hanging="360"/>
      </w:pPr>
    </w:lvl>
    <w:lvl w:ilvl="7" w:tplc="04260019" w:tentative="1">
      <w:start w:val="1"/>
      <w:numFmt w:val="lowerLetter"/>
      <w:lvlText w:val="%8."/>
      <w:lvlJc w:val="left"/>
      <w:pPr>
        <w:ind w:left="6687" w:hanging="360"/>
      </w:pPr>
    </w:lvl>
    <w:lvl w:ilvl="8" w:tplc="0426001B" w:tentative="1">
      <w:start w:val="1"/>
      <w:numFmt w:val="lowerRoman"/>
      <w:lvlText w:val="%9."/>
      <w:lvlJc w:val="right"/>
      <w:pPr>
        <w:ind w:left="7407" w:hanging="180"/>
      </w:pPr>
    </w:lvl>
  </w:abstractNum>
  <w:abstractNum w:abstractNumId="18" w15:restartNumberingAfterBreak="0">
    <w:nsid w:val="505351EF"/>
    <w:multiLevelType w:val="hybridMultilevel"/>
    <w:tmpl w:val="C68C64DA"/>
    <w:lvl w:ilvl="0" w:tplc="E0801E5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59A60DDE"/>
    <w:multiLevelType w:val="hybridMultilevel"/>
    <w:tmpl w:val="79704CE0"/>
    <w:lvl w:ilvl="0" w:tplc="CAEE96C6">
      <w:start w:val="5"/>
      <w:numFmt w:val="decimal"/>
      <w:lvlText w:val="%1.1"/>
      <w:lvlJc w:val="left"/>
      <w:pPr>
        <w:ind w:left="1146" w:hanging="360"/>
      </w:pPr>
      <w:rPr>
        <w:rFonts w:hint="default"/>
      </w:rPr>
    </w:lvl>
    <w:lvl w:ilvl="1" w:tplc="04260019">
      <w:start w:val="1"/>
      <w:numFmt w:val="lowerLetter"/>
      <w:lvlText w:val="%2."/>
      <w:lvlJc w:val="left"/>
      <w:pPr>
        <w:ind w:left="1866" w:hanging="360"/>
      </w:pPr>
    </w:lvl>
    <w:lvl w:ilvl="2" w:tplc="0426001B" w:tentative="1">
      <w:start w:val="1"/>
      <w:numFmt w:val="lowerRoman"/>
      <w:lvlText w:val="%3."/>
      <w:lvlJc w:val="right"/>
      <w:pPr>
        <w:ind w:left="2586" w:hanging="180"/>
      </w:pPr>
    </w:lvl>
    <w:lvl w:ilvl="3" w:tplc="0426000F" w:tentative="1">
      <w:start w:val="1"/>
      <w:numFmt w:val="decimal"/>
      <w:lvlText w:val="%4."/>
      <w:lvlJc w:val="left"/>
      <w:pPr>
        <w:ind w:left="3306" w:hanging="360"/>
      </w:pPr>
    </w:lvl>
    <w:lvl w:ilvl="4" w:tplc="04260019" w:tentative="1">
      <w:start w:val="1"/>
      <w:numFmt w:val="lowerLetter"/>
      <w:lvlText w:val="%5."/>
      <w:lvlJc w:val="left"/>
      <w:pPr>
        <w:ind w:left="4026" w:hanging="360"/>
      </w:pPr>
    </w:lvl>
    <w:lvl w:ilvl="5" w:tplc="0426001B" w:tentative="1">
      <w:start w:val="1"/>
      <w:numFmt w:val="lowerRoman"/>
      <w:lvlText w:val="%6."/>
      <w:lvlJc w:val="right"/>
      <w:pPr>
        <w:ind w:left="4746" w:hanging="180"/>
      </w:pPr>
    </w:lvl>
    <w:lvl w:ilvl="6" w:tplc="0426000F" w:tentative="1">
      <w:start w:val="1"/>
      <w:numFmt w:val="decimal"/>
      <w:lvlText w:val="%7."/>
      <w:lvlJc w:val="left"/>
      <w:pPr>
        <w:ind w:left="5466" w:hanging="360"/>
      </w:pPr>
    </w:lvl>
    <w:lvl w:ilvl="7" w:tplc="04260019" w:tentative="1">
      <w:start w:val="1"/>
      <w:numFmt w:val="lowerLetter"/>
      <w:lvlText w:val="%8."/>
      <w:lvlJc w:val="left"/>
      <w:pPr>
        <w:ind w:left="6186" w:hanging="360"/>
      </w:pPr>
    </w:lvl>
    <w:lvl w:ilvl="8" w:tplc="0426001B" w:tentative="1">
      <w:start w:val="1"/>
      <w:numFmt w:val="lowerRoman"/>
      <w:lvlText w:val="%9."/>
      <w:lvlJc w:val="right"/>
      <w:pPr>
        <w:ind w:left="6906" w:hanging="180"/>
      </w:pPr>
    </w:lvl>
  </w:abstractNum>
  <w:abstractNum w:abstractNumId="20" w15:restartNumberingAfterBreak="0">
    <w:nsid w:val="5DAF3E53"/>
    <w:multiLevelType w:val="hybridMultilevel"/>
    <w:tmpl w:val="681695E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5E4F387C"/>
    <w:multiLevelType w:val="hybridMultilevel"/>
    <w:tmpl w:val="4E8CC01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2" w15:restartNumberingAfterBreak="0">
    <w:nsid w:val="60F9773A"/>
    <w:multiLevelType w:val="hybridMultilevel"/>
    <w:tmpl w:val="9E32734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3" w15:restartNumberingAfterBreak="0">
    <w:nsid w:val="632F4811"/>
    <w:multiLevelType w:val="hybridMultilevel"/>
    <w:tmpl w:val="0AB2931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4" w15:restartNumberingAfterBreak="0">
    <w:nsid w:val="6CC05EF6"/>
    <w:multiLevelType w:val="multilevel"/>
    <w:tmpl w:val="B8040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6F65DC"/>
    <w:multiLevelType w:val="multilevel"/>
    <w:tmpl w:val="EAC65E9C"/>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EFC7DC3"/>
    <w:multiLevelType w:val="hybridMultilevel"/>
    <w:tmpl w:val="E3E8DFA0"/>
    <w:lvl w:ilvl="0" w:tplc="04260001">
      <w:start w:val="1"/>
      <w:numFmt w:val="bullet"/>
      <w:lvlText w:val=""/>
      <w:lvlJc w:val="left"/>
      <w:pPr>
        <w:ind w:left="1505" w:hanging="360"/>
      </w:pPr>
      <w:rPr>
        <w:rFonts w:ascii="Symbol" w:hAnsi="Symbol" w:hint="default"/>
      </w:rPr>
    </w:lvl>
    <w:lvl w:ilvl="1" w:tplc="04260003" w:tentative="1">
      <w:start w:val="1"/>
      <w:numFmt w:val="bullet"/>
      <w:lvlText w:val="o"/>
      <w:lvlJc w:val="left"/>
      <w:pPr>
        <w:ind w:left="2225" w:hanging="360"/>
      </w:pPr>
      <w:rPr>
        <w:rFonts w:ascii="Courier New" w:hAnsi="Courier New" w:cs="Courier New" w:hint="default"/>
      </w:rPr>
    </w:lvl>
    <w:lvl w:ilvl="2" w:tplc="04260005" w:tentative="1">
      <w:start w:val="1"/>
      <w:numFmt w:val="bullet"/>
      <w:lvlText w:val=""/>
      <w:lvlJc w:val="left"/>
      <w:pPr>
        <w:ind w:left="2945" w:hanging="360"/>
      </w:pPr>
      <w:rPr>
        <w:rFonts w:ascii="Wingdings" w:hAnsi="Wingdings" w:hint="default"/>
      </w:rPr>
    </w:lvl>
    <w:lvl w:ilvl="3" w:tplc="04260001" w:tentative="1">
      <w:start w:val="1"/>
      <w:numFmt w:val="bullet"/>
      <w:lvlText w:val=""/>
      <w:lvlJc w:val="left"/>
      <w:pPr>
        <w:ind w:left="3665" w:hanging="360"/>
      </w:pPr>
      <w:rPr>
        <w:rFonts w:ascii="Symbol" w:hAnsi="Symbol" w:hint="default"/>
      </w:rPr>
    </w:lvl>
    <w:lvl w:ilvl="4" w:tplc="04260003" w:tentative="1">
      <w:start w:val="1"/>
      <w:numFmt w:val="bullet"/>
      <w:lvlText w:val="o"/>
      <w:lvlJc w:val="left"/>
      <w:pPr>
        <w:ind w:left="4385" w:hanging="360"/>
      </w:pPr>
      <w:rPr>
        <w:rFonts w:ascii="Courier New" w:hAnsi="Courier New" w:cs="Courier New" w:hint="default"/>
      </w:rPr>
    </w:lvl>
    <w:lvl w:ilvl="5" w:tplc="04260005" w:tentative="1">
      <w:start w:val="1"/>
      <w:numFmt w:val="bullet"/>
      <w:lvlText w:val=""/>
      <w:lvlJc w:val="left"/>
      <w:pPr>
        <w:ind w:left="5105" w:hanging="360"/>
      </w:pPr>
      <w:rPr>
        <w:rFonts w:ascii="Wingdings" w:hAnsi="Wingdings" w:hint="default"/>
      </w:rPr>
    </w:lvl>
    <w:lvl w:ilvl="6" w:tplc="04260001" w:tentative="1">
      <w:start w:val="1"/>
      <w:numFmt w:val="bullet"/>
      <w:lvlText w:val=""/>
      <w:lvlJc w:val="left"/>
      <w:pPr>
        <w:ind w:left="5825" w:hanging="360"/>
      </w:pPr>
      <w:rPr>
        <w:rFonts w:ascii="Symbol" w:hAnsi="Symbol" w:hint="default"/>
      </w:rPr>
    </w:lvl>
    <w:lvl w:ilvl="7" w:tplc="04260003" w:tentative="1">
      <w:start w:val="1"/>
      <w:numFmt w:val="bullet"/>
      <w:lvlText w:val="o"/>
      <w:lvlJc w:val="left"/>
      <w:pPr>
        <w:ind w:left="6545" w:hanging="360"/>
      </w:pPr>
      <w:rPr>
        <w:rFonts w:ascii="Courier New" w:hAnsi="Courier New" w:cs="Courier New" w:hint="default"/>
      </w:rPr>
    </w:lvl>
    <w:lvl w:ilvl="8" w:tplc="04260005" w:tentative="1">
      <w:start w:val="1"/>
      <w:numFmt w:val="bullet"/>
      <w:lvlText w:val=""/>
      <w:lvlJc w:val="left"/>
      <w:pPr>
        <w:ind w:left="7265" w:hanging="360"/>
      </w:pPr>
      <w:rPr>
        <w:rFonts w:ascii="Wingdings" w:hAnsi="Wingdings" w:hint="default"/>
      </w:rPr>
    </w:lvl>
  </w:abstractNum>
  <w:abstractNum w:abstractNumId="27" w15:restartNumberingAfterBreak="0">
    <w:nsid w:val="76783B65"/>
    <w:multiLevelType w:val="hybridMultilevel"/>
    <w:tmpl w:val="093C9D08"/>
    <w:lvl w:ilvl="0" w:tplc="0426000D">
      <w:start w:val="1"/>
      <w:numFmt w:val="bullet"/>
      <w:lvlText w:val=""/>
      <w:lvlJc w:val="left"/>
      <w:pPr>
        <w:ind w:left="1287" w:hanging="360"/>
      </w:pPr>
      <w:rPr>
        <w:rFonts w:ascii="Wingdings" w:hAnsi="Wingdings" w:hint="default"/>
      </w:rPr>
    </w:lvl>
    <w:lvl w:ilvl="1" w:tplc="CF2690FC">
      <w:numFmt w:val="bullet"/>
      <w:lvlText w:val="-"/>
      <w:lvlJc w:val="left"/>
      <w:pPr>
        <w:ind w:left="2007" w:hanging="360"/>
      </w:pPr>
      <w:rPr>
        <w:rFonts w:ascii="Times New Roman" w:eastAsiaTheme="minorHAnsi" w:hAnsi="Times New Roman" w:cs="Times New Roman"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8" w15:restartNumberingAfterBreak="0">
    <w:nsid w:val="7B071B2A"/>
    <w:multiLevelType w:val="hybridMultilevel"/>
    <w:tmpl w:val="B0AE7F8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9" w15:restartNumberingAfterBreak="0">
    <w:nsid w:val="7D266C8A"/>
    <w:multiLevelType w:val="hybridMultilevel"/>
    <w:tmpl w:val="E36C5470"/>
    <w:lvl w:ilvl="0" w:tplc="F880C846">
      <w:start w:val="5"/>
      <w:numFmt w:val="decimal"/>
      <w:lvlText w:val="%1.3"/>
      <w:lvlJc w:val="left"/>
      <w:pPr>
        <w:ind w:left="1146"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DB9726B"/>
    <w:multiLevelType w:val="hybridMultilevel"/>
    <w:tmpl w:val="85546DC0"/>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16cid:durableId="2041204245">
    <w:abstractNumId w:val="27"/>
  </w:num>
  <w:num w:numId="2" w16cid:durableId="1459179110">
    <w:abstractNumId w:val="14"/>
  </w:num>
  <w:num w:numId="3" w16cid:durableId="121265068">
    <w:abstractNumId w:val="30"/>
  </w:num>
  <w:num w:numId="4" w16cid:durableId="542448474">
    <w:abstractNumId w:val="12"/>
  </w:num>
  <w:num w:numId="5" w16cid:durableId="1936665800">
    <w:abstractNumId w:val="19"/>
  </w:num>
  <w:num w:numId="6" w16cid:durableId="1617523469">
    <w:abstractNumId w:val="9"/>
  </w:num>
  <w:num w:numId="7" w16cid:durableId="818229435">
    <w:abstractNumId w:val="29"/>
  </w:num>
  <w:num w:numId="8" w16cid:durableId="1831289775">
    <w:abstractNumId w:val="18"/>
  </w:num>
  <w:num w:numId="9" w16cid:durableId="375129801">
    <w:abstractNumId w:val="26"/>
  </w:num>
  <w:num w:numId="10" w16cid:durableId="998267293">
    <w:abstractNumId w:val="3"/>
  </w:num>
  <w:num w:numId="11" w16cid:durableId="395393436">
    <w:abstractNumId w:val="13"/>
  </w:num>
  <w:num w:numId="12" w16cid:durableId="1095441189">
    <w:abstractNumId w:val="11"/>
  </w:num>
  <w:num w:numId="13" w16cid:durableId="484860485">
    <w:abstractNumId w:val="20"/>
  </w:num>
  <w:num w:numId="14" w16cid:durableId="2084141724">
    <w:abstractNumId w:val="10"/>
  </w:num>
  <w:num w:numId="15" w16cid:durableId="2145930360">
    <w:abstractNumId w:val="6"/>
  </w:num>
  <w:num w:numId="16" w16cid:durableId="58327930">
    <w:abstractNumId w:val="15"/>
  </w:num>
  <w:num w:numId="17" w16cid:durableId="227695725">
    <w:abstractNumId w:val="16"/>
  </w:num>
  <w:num w:numId="18" w16cid:durableId="10840546">
    <w:abstractNumId w:val="21"/>
  </w:num>
  <w:num w:numId="19" w16cid:durableId="1181552763">
    <w:abstractNumId w:val="22"/>
  </w:num>
  <w:num w:numId="20" w16cid:durableId="1349134137">
    <w:abstractNumId w:val="23"/>
  </w:num>
  <w:num w:numId="21" w16cid:durableId="1756128020">
    <w:abstractNumId w:val="0"/>
  </w:num>
  <w:num w:numId="22" w16cid:durableId="1412123308">
    <w:abstractNumId w:val="28"/>
  </w:num>
  <w:num w:numId="23" w16cid:durableId="1705980079">
    <w:abstractNumId w:val="1"/>
  </w:num>
  <w:num w:numId="24" w16cid:durableId="750927704">
    <w:abstractNumId w:val="17"/>
  </w:num>
  <w:num w:numId="25" w16cid:durableId="2086996671">
    <w:abstractNumId w:val="5"/>
  </w:num>
  <w:num w:numId="26" w16cid:durableId="1672491149">
    <w:abstractNumId w:val="2"/>
  </w:num>
  <w:num w:numId="27" w16cid:durableId="1761297583">
    <w:abstractNumId w:val="7"/>
  </w:num>
  <w:num w:numId="28" w16cid:durableId="811799865">
    <w:abstractNumId w:val="24"/>
  </w:num>
  <w:num w:numId="29" w16cid:durableId="333532701">
    <w:abstractNumId w:val="25"/>
  </w:num>
  <w:num w:numId="30" w16cid:durableId="28184135">
    <w:abstractNumId w:val="4"/>
  </w:num>
  <w:num w:numId="31" w16cid:durableId="193346365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81F"/>
    <w:rsid w:val="000003D4"/>
    <w:rsid w:val="00000827"/>
    <w:rsid w:val="00000977"/>
    <w:rsid w:val="00000D4E"/>
    <w:rsid w:val="00000E19"/>
    <w:rsid w:val="000012C7"/>
    <w:rsid w:val="0000155F"/>
    <w:rsid w:val="00001632"/>
    <w:rsid w:val="00001BA6"/>
    <w:rsid w:val="00001D80"/>
    <w:rsid w:val="00002352"/>
    <w:rsid w:val="00002571"/>
    <w:rsid w:val="00002B67"/>
    <w:rsid w:val="00002E4F"/>
    <w:rsid w:val="00002FC2"/>
    <w:rsid w:val="00003DB4"/>
    <w:rsid w:val="0000492E"/>
    <w:rsid w:val="00005367"/>
    <w:rsid w:val="00005B67"/>
    <w:rsid w:val="000060D3"/>
    <w:rsid w:val="00006D36"/>
    <w:rsid w:val="0000768B"/>
    <w:rsid w:val="00007DA7"/>
    <w:rsid w:val="0001073C"/>
    <w:rsid w:val="000116D1"/>
    <w:rsid w:val="00011F07"/>
    <w:rsid w:val="00012041"/>
    <w:rsid w:val="000122A7"/>
    <w:rsid w:val="00012CD3"/>
    <w:rsid w:val="00013554"/>
    <w:rsid w:val="000135AF"/>
    <w:rsid w:val="00013602"/>
    <w:rsid w:val="00013BD6"/>
    <w:rsid w:val="00014C30"/>
    <w:rsid w:val="00015E6C"/>
    <w:rsid w:val="000162DC"/>
    <w:rsid w:val="00017355"/>
    <w:rsid w:val="00017545"/>
    <w:rsid w:val="00017627"/>
    <w:rsid w:val="00017698"/>
    <w:rsid w:val="00017AC7"/>
    <w:rsid w:val="000209C0"/>
    <w:rsid w:val="00020BD6"/>
    <w:rsid w:val="00021F56"/>
    <w:rsid w:val="00022278"/>
    <w:rsid w:val="00022A7C"/>
    <w:rsid w:val="000234D2"/>
    <w:rsid w:val="0002359B"/>
    <w:rsid w:val="000237B1"/>
    <w:rsid w:val="00023AE7"/>
    <w:rsid w:val="00024B26"/>
    <w:rsid w:val="00024EF3"/>
    <w:rsid w:val="00025584"/>
    <w:rsid w:val="0002562D"/>
    <w:rsid w:val="00025B62"/>
    <w:rsid w:val="0002604F"/>
    <w:rsid w:val="00026093"/>
    <w:rsid w:val="00026478"/>
    <w:rsid w:val="0002661A"/>
    <w:rsid w:val="00026F59"/>
    <w:rsid w:val="000277A8"/>
    <w:rsid w:val="00027844"/>
    <w:rsid w:val="000301F7"/>
    <w:rsid w:val="00030E82"/>
    <w:rsid w:val="00031141"/>
    <w:rsid w:val="00031CB5"/>
    <w:rsid w:val="00031DB3"/>
    <w:rsid w:val="000322B3"/>
    <w:rsid w:val="000329BE"/>
    <w:rsid w:val="0003315D"/>
    <w:rsid w:val="000338EA"/>
    <w:rsid w:val="000339E3"/>
    <w:rsid w:val="00033A2F"/>
    <w:rsid w:val="00033C4C"/>
    <w:rsid w:val="00034AB9"/>
    <w:rsid w:val="00034AF3"/>
    <w:rsid w:val="00035B00"/>
    <w:rsid w:val="000360AF"/>
    <w:rsid w:val="00036123"/>
    <w:rsid w:val="00036568"/>
    <w:rsid w:val="0003677C"/>
    <w:rsid w:val="00036919"/>
    <w:rsid w:val="00040820"/>
    <w:rsid w:val="000425B7"/>
    <w:rsid w:val="00042C5F"/>
    <w:rsid w:val="00043AD7"/>
    <w:rsid w:val="00044262"/>
    <w:rsid w:val="00044633"/>
    <w:rsid w:val="00044A79"/>
    <w:rsid w:val="000455D3"/>
    <w:rsid w:val="00045D39"/>
    <w:rsid w:val="0004671A"/>
    <w:rsid w:val="0004729F"/>
    <w:rsid w:val="00047339"/>
    <w:rsid w:val="00047773"/>
    <w:rsid w:val="00050380"/>
    <w:rsid w:val="0005046D"/>
    <w:rsid w:val="000507C2"/>
    <w:rsid w:val="00050B78"/>
    <w:rsid w:val="00051537"/>
    <w:rsid w:val="000515F5"/>
    <w:rsid w:val="00052057"/>
    <w:rsid w:val="00052983"/>
    <w:rsid w:val="000530F2"/>
    <w:rsid w:val="0005437C"/>
    <w:rsid w:val="00054BB4"/>
    <w:rsid w:val="00054C3B"/>
    <w:rsid w:val="00054DC5"/>
    <w:rsid w:val="00054FEB"/>
    <w:rsid w:val="000553C2"/>
    <w:rsid w:val="00055D9F"/>
    <w:rsid w:val="00055FEC"/>
    <w:rsid w:val="0005616A"/>
    <w:rsid w:val="000561F9"/>
    <w:rsid w:val="000563F9"/>
    <w:rsid w:val="00056691"/>
    <w:rsid w:val="000572F7"/>
    <w:rsid w:val="0005746C"/>
    <w:rsid w:val="00060B6D"/>
    <w:rsid w:val="00060C5B"/>
    <w:rsid w:val="00060F01"/>
    <w:rsid w:val="000615D9"/>
    <w:rsid w:val="000616EA"/>
    <w:rsid w:val="000627B5"/>
    <w:rsid w:val="00062F94"/>
    <w:rsid w:val="0006384B"/>
    <w:rsid w:val="00063C6F"/>
    <w:rsid w:val="000648C6"/>
    <w:rsid w:val="0006539C"/>
    <w:rsid w:val="000659AF"/>
    <w:rsid w:val="00066468"/>
    <w:rsid w:val="000664D5"/>
    <w:rsid w:val="00066A03"/>
    <w:rsid w:val="00066CFC"/>
    <w:rsid w:val="00067085"/>
    <w:rsid w:val="00067313"/>
    <w:rsid w:val="00070495"/>
    <w:rsid w:val="00071E94"/>
    <w:rsid w:val="000738EC"/>
    <w:rsid w:val="00074295"/>
    <w:rsid w:val="00074610"/>
    <w:rsid w:val="00076115"/>
    <w:rsid w:val="00077CDF"/>
    <w:rsid w:val="00077F32"/>
    <w:rsid w:val="00080A6C"/>
    <w:rsid w:val="00080F74"/>
    <w:rsid w:val="00081A8A"/>
    <w:rsid w:val="00081C40"/>
    <w:rsid w:val="00082937"/>
    <w:rsid w:val="0008445F"/>
    <w:rsid w:val="000845AA"/>
    <w:rsid w:val="0008479A"/>
    <w:rsid w:val="00084B31"/>
    <w:rsid w:val="00084EED"/>
    <w:rsid w:val="00085D56"/>
    <w:rsid w:val="000860D3"/>
    <w:rsid w:val="000866FC"/>
    <w:rsid w:val="000867C9"/>
    <w:rsid w:val="00086E38"/>
    <w:rsid w:val="000905F3"/>
    <w:rsid w:val="00091722"/>
    <w:rsid w:val="00091829"/>
    <w:rsid w:val="00091CB3"/>
    <w:rsid w:val="00092210"/>
    <w:rsid w:val="000922C7"/>
    <w:rsid w:val="00092B00"/>
    <w:rsid w:val="00093D37"/>
    <w:rsid w:val="000949A4"/>
    <w:rsid w:val="000958DA"/>
    <w:rsid w:val="000961E9"/>
    <w:rsid w:val="000967F9"/>
    <w:rsid w:val="00097695"/>
    <w:rsid w:val="000976AC"/>
    <w:rsid w:val="00097985"/>
    <w:rsid w:val="00097F1A"/>
    <w:rsid w:val="000A0FBE"/>
    <w:rsid w:val="000A10EC"/>
    <w:rsid w:val="000A14F0"/>
    <w:rsid w:val="000A1735"/>
    <w:rsid w:val="000A1FC4"/>
    <w:rsid w:val="000A2821"/>
    <w:rsid w:val="000A2EE2"/>
    <w:rsid w:val="000A352A"/>
    <w:rsid w:val="000A3919"/>
    <w:rsid w:val="000A455B"/>
    <w:rsid w:val="000A4DC0"/>
    <w:rsid w:val="000A4E25"/>
    <w:rsid w:val="000A53D1"/>
    <w:rsid w:val="000A5B8B"/>
    <w:rsid w:val="000A602E"/>
    <w:rsid w:val="000A65C6"/>
    <w:rsid w:val="000A69BA"/>
    <w:rsid w:val="000A6FDA"/>
    <w:rsid w:val="000A7258"/>
    <w:rsid w:val="000A75D6"/>
    <w:rsid w:val="000A7ABC"/>
    <w:rsid w:val="000B0978"/>
    <w:rsid w:val="000B0FEB"/>
    <w:rsid w:val="000B2004"/>
    <w:rsid w:val="000B2428"/>
    <w:rsid w:val="000B2C20"/>
    <w:rsid w:val="000B2F96"/>
    <w:rsid w:val="000B31BE"/>
    <w:rsid w:val="000B32C8"/>
    <w:rsid w:val="000B3707"/>
    <w:rsid w:val="000B3A66"/>
    <w:rsid w:val="000B482A"/>
    <w:rsid w:val="000B5B77"/>
    <w:rsid w:val="000B6122"/>
    <w:rsid w:val="000B6446"/>
    <w:rsid w:val="000B66E9"/>
    <w:rsid w:val="000B6A97"/>
    <w:rsid w:val="000B6E15"/>
    <w:rsid w:val="000B74D3"/>
    <w:rsid w:val="000B76A5"/>
    <w:rsid w:val="000B79DA"/>
    <w:rsid w:val="000C003B"/>
    <w:rsid w:val="000C0047"/>
    <w:rsid w:val="000C0506"/>
    <w:rsid w:val="000C070D"/>
    <w:rsid w:val="000C112E"/>
    <w:rsid w:val="000C1DE7"/>
    <w:rsid w:val="000C202D"/>
    <w:rsid w:val="000C2511"/>
    <w:rsid w:val="000C2BE7"/>
    <w:rsid w:val="000C2EC7"/>
    <w:rsid w:val="000C57AB"/>
    <w:rsid w:val="000C5D11"/>
    <w:rsid w:val="000C6C78"/>
    <w:rsid w:val="000C6E29"/>
    <w:rsid w:val="000C71C3"/>
    <w:rsid w:val="000D05B2"/>
    <w:rsid w:val="000D08F1"/>
    <w:rsid w:val="000D2615"/>
    <w:rsid w:val="000D2CFB"/>
    <w:rsid w:val="000D30F4"/>
    <w:rsid w:val="000D3B1F"/>
    <w:rsid w:val="000D401C"/>
    <w:rsid w:val="000D42F9"/>
    <w:rsid w:val="000D4521"/>
    <w:rsid w:val="000D4824"/>
    <w:rsid w:val="000D4A6C"/>
    <w:rsid w:val="000D5DCB"/>
    <w:rsid w:val="000D609A"/>
    <w:rsid w:val="000D6585"/>
    <w:rsid w:val="000D6CC9"/>
    <w:rsid w:val="000D798F"/>
    <w:rsid w:val="000E0634"/>
    <w:rsid w:val="000E090D"/>
    <w:rsid w:val="000E0F56"/>
    <w:rsid w:val="000E232C"/>
    <w:rsid w:val="000E2D62"/>
    <w:rsid w:val="000E2E15"/>
    <w:rsid w:val="000E3E8C"/>
    <w:rsid w:val="000E4199"/>
    <w:rsid w:val="000E43CC"/>
    <w:rsid w:val="000E4432"/>
    <w:rsid w:val="000E4AA4"/>
    <w:rsid w:val="000E4D74"/>
    <w:rsid w:val="000E5E7B"/>
    <w:rsid w:val="000E5EA0"/>
    <w:rsid w:val="000E626D"/>
    <w:rsid w:val="000E6514"/>
    <w:rsid w:val="000E7D48"/>
    <w:rsid w:val="000F04E2"/>
    <w:rsid w:val="000F0AC1"/>
    <w:rsid w:val="000F109C"/>
    <w:rsid w:val="000F1AB2"/>
    <w:rsid w:val="000F1BD9"/>
    <w:rsid w:val="000F318B"/>
    <w:rsid w:val="000F34C0"/>
    <w:rsid w:val="000F3A54"/>
    <w:rsid w:val="000F43F6"/>
    <w:rsid w:val="000F50C4"/>
    <w:rsid w:val="000F5AD7"/>
    <w:rsid w:val="000F64FE"/>
    <w:rsid w:val="000F6828"/>
    <w:rsid w:val="000F6AEE"/>
    <w:rsid w:val="000F745E"/>
    <w:rsid w:val="000F7BFA"/>
    <w:rsid w:val="00100E5C"/>
    <w:rsid w:val="00101158"/>
    <w:rsid w:val="001018C0"/>
    <w:rsid w:val="00101AAE"/>
    <w:rsid w:val="00101CF3"/>
    <w:rsid w:val="00101D9D"/>
    <w:rsid w:val="0010332D"/>
    <w:rsid w:val="001039A7"/>
    <w:rsid w:val="00104724"/>
    <w:rsid w:val="0010495C"/>
    <w:rsid w:val="00104D4D"/>
    <w:rsid w:val="0010589B"/>
    <w:rsid w:val="00105AB2"/>
    <w:rsid w:val="00106240"/>
    <w:rsid w:val="00106727"/>
    <w:rsid w:val="00106828"/>
    <w:rsid w:val="00107A01"/>
    <w:rsid w:val="00110392"/>
    <w:rsid w:val="00111227"/>
    <w:rsid w:val="00111403"/>
    <w:rsid w:val="0011165D"/>
    <w:rsid w:val="00112714"/>
    <w:rsid w:val="00112A15"/>
    <w:rsid w:val="00113B23"/>
    <w:rsid w:val="001146B0"/>
    <w:rsid w:val="0011525C"/>
    <w:rsid w:val="0011589A"/>
    <w:rsid w:val="00115E08"/>
    <w:rsid w:val="00116190"/>
    <w:rsid w:val="00116388"/>
    <w:rsid w:val="00116C6D"/>
    <w:rsid w:val="001173DA"/>
    <w:rsid w:val="0012013D"/>
    <w:rsid w:val="0012021B"/>
    <w:rsid w:val="00120244"/>
    <w:rsid w:val="001214AD"/>
    <w:rsid w:val="00121535"/>
    <w:rsid w:val="001216BB"/>
    <w:rsid w:val="00121978"/>
    <w:rsid w:val="001229ED"/>
    <w:rsid w:val="00123094"/>
    <w:rsid w:val="001238C4"/>
    <w:rsid w:val="001239E9"/>
    <w:rsid w:val="00123BFC"/>
    <w:rsid w:val="00123FFF"/>
    <w:rsid w:val="0012407A"/>
    <w:rsid w:val="001245EE"/>
    <w:rsid w:val="001248DF"/>
    <w:rsid w:val="00124EF5"/>
    <w:rsid w:val="00125240"/>
    <w:rsid w:val="001255F4"/>
    <w:rsid w:val="001265AF"/>
    <w:rsid w:val="0012690B"/>
    <w:rsid w:val="001302F8"/>
    <w:rsid w:val="00130F9D"/>
    <w:rsid w:val="001319BF"/>
    <w:rsid w:val="001322C9"/>
    <w:rsid w:val="001327C6"/>
    <w:rsid w:val="00133C3C"/>
    <w:rsid w:val="00134843"/>
    <w:rsid w:val="00134E2E"/>
    <w:rsid w:val="00135416"/>
    <w:rsid w:val="001357A8"/>
    <w:rsid w:val="00135E05"/>
    <w:rsid w:val="00136A3A"/>
    <w:rsid w:val="00136FAC"/>
    <w:rsid w:val="00137FD2"/>
    <w:rsid w:val="001403C8"/>
    <w:rsid w:val="00140D45"/>
    <w:rsid w:val="00141A17"/>
    <w:rsid w:val="0014252E"/>
    <w:rsid w:val="00142707"/>
    <w:rsid w:val="00142D8D"/>
    <w:rsid w:val="0014314D"/>
    <w:rsid w:val="00143460"/>
    <w:rsid w:val="00144494"/>
    <w:rsid w:val="001447DB"/>
    <w:rsid w:val="00144C87"/>
    <w:rsid w:val="00144D95"/>
    <w:rsid w:val="00144EA8"/>
    <w:rsid w:val="00145185"/>
    <w:rsid w:val="001452D3"/>
    <w:rsid w:val="001453F0"/>
    <w:rsid w:val="0014552D"/>
    <w:rsid w:val="001468D2"/>
    <w:rsid w:val="00147709"/>
    <w:rsid w:val="00147728"/>
    <w:rsid w:val="00151211"/>
    <w:rsid w:val="00151556"/>
    <w:rsid w:val="0015174E"/>
    <w:rsid w:val="00152250"/>
    <w:rsid w:val="001533D7"/>
    <w:rsid w:val="00153AC5"/>
    <w:rsid w:val="00153B8E"/>
    <w:rsid w:val="00154159"/>
    <w:rsid w:val="001543C1"/>
    <w:rsid w:val="00154A40"/>
    <w:rsid w:val="0015530D"/>
    <w:rsid w:val="001558BE"/>
    <w:rsid w:val="00155AA5"/>
    <w:rsid w:val="00155E29"/>
    <w:rsid w:val="001562EC"/>
    <w:rsid w:val="00156571"/>
    <w:rsid w:val="001567A4"/>
    <w:rsid w:val="00156ECE"/>
    <w:rsid w:val="00157015"/>
    <w:rsid w:val="00160020"/>
    <w:rsid w:val="001602B3"/>
    <w:rsid w:val="0016041E"/>
    <w:rsid w:val="00160946"/>
    <w:rsid w:val="0016141B"/>
    <w:rsid w:val="00161986"/>
    <w:rsid w:val="00161DA6"/>
    <w:rsid w:val="0016244A"/>
    <w:rsid w:val="001625C7"/>
    <w:rsid w:val="00162E7D"/>
    <w:rsid w:val="0016304E"/>
    <w:rsid w:val="001634E3"/>
    <w:rsid w:val="00163FCE"/>
    <w:rsid w:val="00164A93"/>
    <w:rsid w:val="00164C42"/>
    <w:rsid w:val="0016533A"/>
    <w:rsid w:val="00165F3D"/>
    <w:rsid w:val="00167194"/>
    <w:rsid w:val="00167F1F"/>
    <w:rsid w:val="00170343"/>
    <w:rsid w:val="00170B03"/>
    <w:rsid w:val="001719A5"/>
    <w:rsid w:val="00171FE8"/>
    <w:rsid w:val="001721AE"/>
    <w:rsid w:val="00172A3B"/>
    <w:rsid w:val="00172BA3"/>
    <w:rsid w:val="001732CB"/>
    <w:rsid w:val="00173533"/>
    <w:rsid w:val="00173F27"/>
    <w:rsid w:val="00175084"/>
    <w:rsid w:val="0017546A"/>
    <w:rsid w:val="0017555B"/>
    <w:rsid w:val="00175CCB"/>
    <w:rsid w:val="0017639A"/>
    <w:rsid w:val="00176CB5"/>
    <w:rsid w:val="00176F2F"/>
    <w:rsid w:val="00177B18"/>
    <w:rsid w:val="00177D51"/>
    <w:rsid w:val="00177D75"/>
    <w:rsid w:val="00180905"/>
    <w:rsid w:val="00180A4B"/>
    <w:rsid w:val="00180C53"/>
    <w:rsid w:val="001811C0"/>
    <w:rsid w:val="0018133B"/>
    <w:rsid w:val="00181F4F"/>
    <w:rsid w:val="00182BD8"/>
    <w:rsid w:val="00183DA0"/>
    <w:rsid w:val="001846FD"/>
    <w:rsid w:val="001848B4"/>
    <w:rsid w:val="001851D7"/>
    <w:rsid w:val="00185D2A"/>
    <w:rsid w:val="00185D49"/>
    <w:rsid w:val="001860E1"/>
    <w:rsid w:val="00186E18"/>
    <w:rsid w:val="00186ED9"/>
    <w:rsid w:val="0018710D"/>
    <w:rsid w:val="001900DB"/>
    <w:rsid w:val="00190185"/>
    <w:rsid w:val="00191390"/>
    <w:rsid w:val="00192779"/>
    <w:rsid w:val="00192A06"/>
    <w:rsid w:val="00193CBF"/>
    <w:rsid w:val="0019429E"/>
    <w:rsid w:val="0019572E"/>
    <w:rsid w:val="00195745"/>
    <w:rsid w:val="00195820"/>
    <w:rsid w:val="00195D5F"/>
    <w:rsid w:val="001969E7"/>
    <w:rsid w:val="00196A05"/>
    <w:rsid w:val="00196DD1"/>
    <w:rsid w:val="00196EFD"/>
    <w:rsid w:val="0019779D"/>
    <w:rsid w:val="00197DF3"/>
    <w:rsid w:val="001A02D9"/>
    <w:rsid w:val="001A03AC"/>
    <w:rsid w:val="001A1BD1"/>
    <w:rsid w:val="001A274A"/>
    <w:rsid w:val="001A2A5C"/>
    <w:rsid w:val="001A2FB8"/>
    <w:rsid w:val="001A4783"/>
    <w:rsid w:val="001A47CC"/>
    <w:rsid w:val="001A535A"/>
    <w:rsid w:val="001A7BC7"/>
    <w:rsid w:val="001A7CBD"/>
    <w:rsid w:val="001A7D6D"/>
    <w:rsid w:val="001B144D"/>
    <w:rsid w:val="001B19EE"/>
    <w:rsid w:val="001B1A0A"/>
    <w:rsid w:val="001B21DA"/>
    <w:rsid w:val="001B2600"/>
    <w:rsid w:val="001B3485"/>
    <w:rsid w:val="001B34B2"/>
    <w:rsid w:val="001B39B4"/>
    <w:rsid w:val="001B6400"/>
    <w:rsid w:val="001B643E"/>
    <w:rsid w:val="001B64EA"/>
    <w:rsid w:val="001B672A"/>
    <w:rsid w:val="001B7464"/>
    <w:rsid w:val="001B7468"/>
    <w:rsid w:val="001B7E82"/>
    <w:rsid w:val="001C0901"/>
    <w:rsid w:val="001C0ED0"/>
    <w:rsid w:val="001C18B2"/>
    <w:rsid w:val="001C1C6C"/>
    <w:rsid w:val="001C1D97"/>
    <w:rsid w:val="001C43FD"/>
    <w:rsid w:val="001C5A32"/>
    <w:rsid w:val="001C5C0C"/>
    <w:rsid w:val="001C6880"/>
    <w:rsid w:val="001C6A01"/>
    <w:rsid w:val="001C7F75"/>
    <w:rsid w:val="001D147C"/>
    <w:rsid w:val="001D1D0D"/>
    <w:rsid w:val="001D1FD8"/>
    <w:rsid w:val="001D29D3"/>
    <w:rsid w:val="001D2C2F"/>
    <w:rsid w:val="001D3AE0"/>
    <w:rsid w:val="001D3F35"/>
    <w:rsid w:val="001D4027"/>
    <w:rsid w:val="001D437C"/>
    <w:rsid w:val="001D5143"/>
    <w:rsid w:val="001D5BE6"/>
    <w:rsid w:val="001D5CAC"/>
    <w:rsid w:val="001D5CE4"/>
    <w:rsid w:val="001D7264"/>
    <w:rsid w:val="001D7A7D"/>
    <w:rsid w:val="001D7F9F"/>
    <w:rsid w:val="001E0452"/>
    <w:rsid w:val="001E04C8"/>
    <w:rsid w:val="001E1199"/>
    <w:rsid w:val="001E19C0"/>
    <w:rsid w:val="001E1CB8"/>
    <w:rsid w:val="001E26F8"/>
    <w:rsid w:val="001E2DBD"/>
    <w:rsid w:val="001E32E4"/>
    <w:rsid w:val="001E345A"/>
    <w:rsid w:val="001E4200"/>
    <w:rsid w:val="001E475D"/>
    <w:rsid w:val="001E4924"/>
    <w:rsid w:val="001E52CD"/>
    <w:rsid w:val="001E5370"/>
    <w:rsid w:val="001E554E"/>
    <w:rsid w:val="001E5AE0"/>
    <w:rsid w:val="001E686C"/>
    <w:rsid w:val="001E7361"/>
    <w:rsid w:val="001F180C"/>
    <w:rsid w:val="001F28B6"/>
    <w:rsid w:val="001F2F53"/>
    <w:rsid w:val="001F5B11"/>
    <w:rsid w:val="001F5CB4"/>
    <w:rsid w:val="001F5EA7"/>
    <w:rsid w:val="001F6992"/>
    <w:rsid w:val="001F6F17"/>
    <w:rsid w:val="001F7699"/>
    <w:rsid w:val="001F77F9"/>
    <w:rsid w:val="00200045"/>
    <w:rsid w:val="002005F9"/>
    <w:rsid w:val="0020091D"/>
    <w:rsid w:val="00201D12"/>
    <w:rsid w:val="002022F9"/>
    <w:rsid w:val="00202607"/>
    <w:rsid w:val="00203020"/>
    <w:rsid w:val="00203098"/>
    <w:rsid w:val="002031A2"/>
    <w:rsid w:val="00203922"/>
    <w:rsid w:val="0020452F"/>
    <w:rsid w:val="0020469C"/>
    <w:rsid w:val="00206AE9"/>
    <w:rsid w:val="00207200"/>
    <w:rsid w:val="00207338"/>
    <w:rsid w:val="0021025D"/>
    <w:rsid w:val="00210837"/>
    <w:rsid w:val="00211747"/>
    <w:rsid w:val="002126F4"/>
    <w:rsid w:val="00212882"/>
    <w:rsid w:val="00212FA6"/>
    <w:rsid w:val="0021329C"/>
    <w:rsid w:val="0021352D"/>
    <w:rsid w:val="002135C4"/>
    <w:rsid w:val="00214499"/>
    <w:rsid w:val="00214532"/>
    <w:rsid w:val="0021525C"/>
    <w:rsid w:val="00215782"/>
    <w:rsid w:val="00215BBD"/>
    <w:rsid w:val="002161A6"/>
    <w:rsid w:val="0021633B"/>
    <w:rsid w:val="00217016"/>
    <w:rsid w:val="002175A6"/>
    <w:rsid w:val="0021766B"/>
    <w:rsid w:val="00217BB6"/>
    <w:rsid w:val="002205B5"/>
    <w:rsid w:val="00221485"/>
    <w:rsid w:val="00221DD0"/>
    <w:rsid w:val="00222171"/>
    <w:rsid w:val="002224E1"/>
    <w:rsid w:val="00222F42"/>
    <w:rsid w:val="0022338E"/>
    <w:rsid w:val="002233FE"/>
    <w:rsid w:val="00223549"/>
    <w:rsid w:val="0022425F"/>
    <w:rsid w:val="00224ADC"/>
    <w:rsid w:val="00224CE8"/>
    <w:rsid w:val="00225067"/>
    <w:rsid w:val="00225E6C"/>
    <w:rsid w:val="0022673D"/>
    <w:rsid w:val="00226B99"/>
    <w:rsid w:val="002279DE"/>
    <w:rsid w:val="00230BA1"/>
    <w:rsid w:val="00232064"/>
    <w:rsid w:val="00232603"/>
    <w:rsid w:val="00232743"/>
    <w:rsid w:val="0023274D"/>
    <w:rsid w:val="00233062"/>
    <w:rsid w:val="00233A37"/>
    <w:rsid w:val="002340C0"/>
    <w:rsid w:val="002343A3"/>
    <w:rsid w:val="00234668"/>
    <w:rsid w:val="002346D3"/>
    <w:rsid w:val="0023521E"/>
    <w:rsid w:val="002355B8"/>
    <w:rsid w:val="002355DE"/>
    <w:rsid w:val="00235BD3"/>
    <w:rsid w:val="00235D02"/>
    <w:rsid w:val="002368D6"/>
    <w:rsid w:val="00236995"/>
    <w:rsid w:val="00236A78"/>
    <w:rsid w:val="00237532"/>
    <w:rsid w:val="00237C61"/>
    <w:rsid w:val="00240C10"/>
    <w:rsid w:val="00241150"/>
    <w:rsid w:val="00241970"/>
    <w:rsid w:val="00241E86"/>
    <w:rsid w:val="00242392"/>
    <w:rsid w:val="002424D2"/>
    <w:rsid w:val="00242DDE"/>
    <w:rsid w:val="00242F74"/>
    <w:rsid w:val="002431D1"/>
    <w:rsid w:val="00243F89"/>
    <w:rsid w:val="0024402E"/>
    <w:rsid w:val="00244948"/>
    <w:rsid w:val="00245B24"/>
    <w:rsid w:val="00245E6D"/>
    <w:rsid w:val="00246DBB"/>
    <w:rsid w:val="00250D56"/>
    <w:rsid w:val="00252249"/>
    <w:rsid w:val="0025229E"/>
    <w:rsid w:val="00253651"/>
    <w:rsid w:val="00253BC9"/>
    <w:rsid w:val="00254CC6"/>
    <w:rsid w:val="0025605D"/>
    <w:rsid w:val="002562F8"/>
    <w:rsid w:val="002564D3"/>
    <w:rsid w:val="00260035"/>
    <w:rsid w:val="002606DE"/>
    <w:rsid w:val="002608D0"/>
    <w:rsid w:val="0026157D"/>
    <w:rsid w:val="00261E28"/>
    <w:rsid w:val="00262A3C"/>
    <w:rsid w:val="00262D0E"/>
    <w:rsid w:val="00262F57"/>
    <w:rsid w:val="0026373B"/>
    <w:rsid w:val="00264069"/>
    <w:rsid w:val="002642CA"/>
    <w:rsid w:val="002646F0"/>
    <w:rsid w:val="00264D43"/>
    <w:rsid w:val="002650E3"/>
    <w:rsid w:val="0026567E"/>
    <w:rsid w:val="00267016"/>
    <w:rsid w:val="00270FE4"/>
    <w:rsid w:val="00271E1F"/>
    <w:rsid w:val="002728BC"/>
    <w:rsid w:val="00272FEC"/>
    <w:rsid w:val="0027330E"/>
    <w:rsid w:val="00273890"/>
    <w:rsid w:val="00273F20"/>
    <w:rsid w:val="0027461C"/>
    <w:rsid w:val="00275581"/>
    <w:rsid w:val="002759D4"/>
    <w:rsid w:val="00275C9A"/>
    <w:rsid w:val="00276C51"/>
    <w:rsid w:val="00276EC6"/>
    <w:rsid w:val="0027751A"/>
    <w:rsid w:val="00277FDC"/>
    <w:rsid w:val="00280414"/>
    <w:rsid w:val="00280B7B"/>
    <w:rsid w:val="00281677"/>
    <w:rsid w:val="00281BE0"/>
    <w:rsid w:val="002823BA"/>
    <w:rsid w:val="002829A7"/>
    <w:rsid w:val="00282C41"/>
    <w:rsid w:val="002831AB"/>
    <w:rsid w:val="00283A1E"/>
    <w:rsid w:val="002844E8"/>
    <w:rsid w:val="00284F66"/>
    <w:rsid w:val="0028538B"/>
    <w:rsid w:val="002876B1"/>
    <w:rsid w:val="002900FD"/>
    <w:rsid w:val="0029279A"/>
    <w:rsid w:val="00292B27"/>
    <w:rsid w:val="002937DA"/>
    <w:rsid w:val="00293A2F"/>
    <w:rsid w:val="00293D6F"/>
    <w:rsid w:val="00293E0A"/>
    <w:rsid w:val="00293E3E"/>
    <w:rsid w:val="0029536D"/>
    <w:rsid w:val="00297255"/>
    <w:rsid w:val="00297884"/>
    <w:rsid w:val="002A00F9"/>
    <w:rsid w:val="002A02F9"/>
    <w:rsid w:val="002A046B"/>
    <w:rsid w:val="002A0D22"/>
    <w:rsid w:val="002A0EE1"/>
    <w:rsid w:val="002A1DD3"/>
    <w:rsid w:val="002A388C"/>
    <w:rsid w:val="002A3990"/>
    <w:rsid w:val="002A3C09"/>
    <w:rsid w:val="002A40D0"/>
    <w:rsid w:val="002A4350"/>
    <w:rsid w:val="002A5101"/>
    <w:rsid w:val="002A5859"/>
    <w:rsid w:val="002A6083"/>
    <w:rsid w:val="002A655C"/>
    <w:rsid w:val="002A6B96"/>
    <w:rsid w:val="002A6C7E"/>
    <w:rsid w:val="002A6E19"/>
    <w:rsid w:val="002A7480"/>
    <w:rsid w:val="002A74F0"/>
    <w:rsid w:val="002A7B47"/>
    <w:rsid w:val="002B02E8"/>
    <w:rsid w:val="002B0971"/>
    <w:rsid w:val="002B0B4B"/>
    <w:rsid w:val="002B0BF1"/>
    <w:rsid w:val="002B0E31"/>
    <w:rsid w:val="002B2581"/>
    <w:rsid w:val="002B2A89"/>
    <w:rsid w:val="002B2AF1"/>
    <w:rsid w:val="002B2FA0"/>
    <w:rsid w:val="002B387B"/>
    <w:rsid w:val="002B4646"/>
    <w:rsid w:val="002B4953"/>
    <w:rsid w:val="002B5AE8"/>
    <w:rsid w:val="002B5DB5"/>
    <w:rsid w:val="002B7024"/>
    <w:rsid w:val="002B74B7"/>
    <w:rsid w:val="002B7D3C"/>
    <w:rsid w:val="002B7E6A"/>
    <w:rsid w:val="002C0945"/>
    <w:rsid w:val="002C10AD"/>
    <w:rsid w:val="002C1862"/>
    <w:rsid w:val="002C1B53"/>
    <w:rsid w:val="002C260F"/>
    <w:rsid w:val="002C2D80"/>
    <w:rsid w:val="002C2FCA"/>
    <w:rsid w:val="002C3827"/>
    <w:rsid w:val="002C3A9F"/>
    <w:rsid w:val="002C58BF"/>
    <w:rsid w:val="002C663F"/>
    <w:rsid w:val="002C67C6"/>
    <w:rsid w:val="002C6980"/>
    <w:rsid w:val="002C7144"/>
    <w:rsid w:val="002D12A6"/>
    <w:rsid w:val="002D1398"/>
    <w:rsid w:val="002D1913"/>
    <w:rsid w:val="002D191C"/>
    <w:rsid w:val="002D22AD"/>
    <w:rsid w:val="002D26C5"/>
    <w:rsid w:val="002D2770"/>
    <w:rsid w:val="002D382A"/>
    <w:rsid w:val="002D4C9A"/>
    <w:rsid w:val="002D63DD"/>
    <w:rsid w:val="002D6DE1"/>
    <w:rsid w:val="002E0291"/>
    <w:rsid w:val="002E03F0"/>
    <w:rsid w:val="002E0967"/>
    <w:rsid w:val="002E0D88"/>
    <w:rsid w:val="002E1180"/>
    <w:rsid w:val="002E13F2"/>
    <w:rsid w:val="002E14F9"/>
    <w:rsid w:val="002E2A23"/>
    <w:rsid w:val="002E3458"/>
    <w:rsid w:val="002E38B0"/>
    <w:rsid w:val="002E3C88"/>
    <w:rsid w:val="002E452D"/>
    <w:rsid w:val="002E4BF4"/>
    <w:rsid w:val="002E568F"/>
    <w:rsid w:val="002E5D1D"/>
    <w:rsid w:val="002E6AAB"/>
    <w:rsid w:val="002E6E35"/>
    <w:rsid w:val="002E6EAB"/>
    <w:rsid w:val="002E7497"/>
    <w:rsid w:val="002E77A5"/>
    <w:rsid w:val="002E7FB0"/>
    <w:rsid w:val="002E7FEF"/>
    <w:rsid w:val="002F098E"/>
    <w:rsid w:val="002F10CF"/>
    <w:rsid w:val="002F1E21"/>
    <w:rsid w:val="002F206D"/>
    <w:rsid w:val="002F4389"/>
    <w:rsid w:val="002F5AFF"/>
    <w:rsid w:val="002F623F"/>
    <w:rsid w:val="002F64A4"/>
    <w:rsid w:val="002F7D82"/>
    <w:rsid w:val="00300E9F"/>
    <w:rsid w:val="00300F79"/>
    <w:rsid w:val="00301311"/>
    <w:rsid w:val="0030170B"/>
    <w:rsid w:val="00301777"/>
    <w:rsid w:val="00301C51"/>
    <w:rsid w:val="0030294A"/>
    <w:rsid w:val="00302F6F"/>
    <w:rsid w:val="003034E9"/>
    <w:rsid w:val="00303852"/>
    <w:rsid w:val="00303FB9"/>
    <w:rsid w:val="003050C4"/>
    <w:rsid w:val="00305192"/>
    <w:rsid w:val="003061B7"/>
    <w:rsid w:val="00306384"/>
    <w:rsid w:val="00306749"/>
    <w:rsid w:val="00306E86"/>
    <w:rsid w:val="0030702F"/>
    <w:rsid w:val="003077D8"/>
    <w:rsid w:val="00307FFA"/>
    <w:rsid w:val="00310147"/>
    <w:rsid w:val="0031064C"/>
    <w:rsid w:val="00310DC3"/>
    <w:rsid w:val="003110EF"/>
    <w:rsid w:val="003115CA"/>
    <w:rsid w:val="003115F1"/>
    <w:rsid w:val="003120C5"/>
    <w:rsid w:val="003127F7"/>
    <w:rsid w:val="00313BD2"/>
    <w:rsid w:val="00313C3E"/>
    <w:rsid w:val="00313DDC"/>
    <w:rsid w:val="0031478E"/>
    <w:rsid w:val="003159AF"/>
    <w:rsid w:val="00315E3F"/>
    <w:rsid w:val="00316A74"/>
    <w:rsid w:val="00316C9B"/>
    <w:rsid w:val="00316DBF"/>
    <w:rsid w:val="00317E00"/>
    <w:rsid w:val="003209E7"/>
    <w:rsid w:val="00321AC5"/>
    <w:rsid w:val="0032284E"/>
    <w:rsid w:val="00322DA5"/>
    <w:rsid w:val="003232B4"/>
    <w:rsid w:val="00323754"/>
    <w:rsid w:val="00324813"/>
    <w:rsid w:val="0032566A"/>
    <w:rsid w:val="0032769F"/>
    <w:rsid w:val="003279FD"/>
    <w:rsid w:val="00327F61"/>
    <w:rsid w:val="00330420"/>
    <w:rsid w:val="00330A61"/>
    <w:rsid w:val="00331067"/>
    <w:rsid w:val="00332220"/>
    <w:rsid w:val="00332ABF"/>
    <w:rsid w:val="00333193"/>
    <w:rsid w:val="00334480"/>
    <w:rsid w:val="00334CA9"/>
    <w:rsid w:val="003354CF"/>
    <w:rsid w:val="00335A10"/>
    <w:rsid w:val="003366FE"/>
    <w:rsid w:val="00336724"/>
    <w:rsid w:val="003368BF"/>
    <w:rsid w:val="00336BEE"/>
    <w:rsid w:val="00337B88"/>
    <w:rsid w:val="00340253"/>
    <w:rsid w:val="003412DA"/>
    <w:rsid w:val="0034179B"/>
    <w:rsid w:val="003418CE"/>
    <w:rsid w:val="00341EA6"/>
    <w:rsid w:val="00342699"/>
    <w:rsid w:val="00342D90"/>
    <w:rsid w:val="00344523"/>
    <w:rsid w:val="00345120"/>
    <w:rsid w:val="00345B48"/>
    <w:rsid w:val="00346378"/>
    <w:rsid w:val="00346B02"/>
    <w:rsid w:val="00347159"/>
    <w:rsid w:val="003472B9"/>
    <w:rsid w:val="0034799C"/>
    <w:rsid w:val="00347D78"/>
    <w:rsid w:val="003509C0"/>
    <w:rsid w:val="00350D4D"/>
    <w:rsid w:val="0035119C"/>
    <w:rsid w:val="003519C2"/>
    <w:rsid w:val="00352BFD"/>
    <w:rsid w:val="003534D8"/>
    <w:rsid w:val="0035504D"/>
    <w:rsid w:val="003553D2"/>
    <w:rsid w:val="00355B15"/>
    <w:rsid w:val="00356408"/>
    <w:rsid w:val="003564D8"/>
    <w:rsid w:val="00357DAB"/>
    <w:rsid w:val="00360417"/>
    <w:rsid w:val="00360EDC"/>
    <w:rsid w:val="0036127F"/>
    <w:rsid w:val="0036155A"/>
    <w:rsid w:val="00361B00"/>
    <w:rsid w:val="00361C2B"/>
    <w:rsid w:val="00361D08"/>
    <w:rsid w:val="00362B0F"/>
    <w:rsid w:val="00362FCA"/>
    <w:rsid w:val="00363957"/>
    <w:rsid w:val="00364378"/>
    <w:rsid w:val="00364E02"/>
    <w:rsid w:val="003652B1"/>
    <w:rsid w:val="00365701"/>
    <w:rsid w:val="003658B1"/>
    <w:rsid w:val="00367143"/>
    <w:rsid w:val="0037038B"/>
    <w:rsid w:val="00370A2F"/>
    <w:rsid w:val="00370E6D"/>
    <w:rsid w:val="0037148A"/>
    <w:rsid w:val="0037243A"/>
    <w:rsid w:val="00372A53"/>
    <w:rsid w:val="00372C42"/>
    <w:rsid w:val="00372FE6"/>
    <w:rsid w:val="00372FED"/>
    <w:rsid w:val="0037353F"/>
    <w:rsid w:val="003738BD"/>
    <w:rsid w:val="00373B4E"/>
    <w:rsid w:val="00374194"/>
    <w:rsid w:val="003747A5"/>
    <w:rsid w:val="0037483A"/>
    <w:rsid w:val="0037574E"/>
    <w:rsid w:val="00375AC2"/>
    <w:rsid w:val="00375BF7"/>
    <w:rsid w:val="00376494"/>
    <w:rsid w:val="00376726"/>
    <w:rsid w:val="003770B0"/>
    <w:rsid w:val="0037768B"/>
    <w:rsid w:val="00380649"/>
    <w:rsid w:val="00381A3E"/>
    <w:rsid w:val="00381ABD"/>
    <w:rsid w:val="0038324A"/>
    <w:rsid w:val="0038389B"/>
    <w:rsid w:val="00383BA8"/>
    <w:rsid w:val="0038405B"/>
    <w:rsid w:val="0038471A"/>
    <w:rsid w:val="0038490C"/>
    <w:rsid w:val="00384BBA"/>
    <w:rsid w:val="00385574"/>
    <w:rsid w:val="00385A53"/>
    <w:rsid w:val="00386175"/>
    <w:rsid w:val="00386236"/>
    <w:rsid w:val="00386247"/>
    <w:rsid w:val="003865E5"/>
    <w:rsid w:val="00386B3E"/>
    <w:rsid w:val="00386D2B"/>
    <w:rsid w:val="00387A14"/>
    <w:rsid w:val="00387FFC"/>
    <w:rsid w:val="003902C8"/>
    <w:rsid w:val="00390ABD"/>
    <w:rsid w:val="00390B25"/>
    <w:rsid w:val="00390FB3"/>
    <w:rsid w:val="0039247E"/>
    <w:rsid w:val="00392B8F"/>
    <w:rsid w:val="00392CD3"/>
    <w:rsid w:val="00392D48"/>
    <w:rsid w:val="00392DFF"/>
    <w:rsid w:val="00393597"/>
    <w:rsid w:val="00393A80"/>
    <w:rsid w:val="00393C7D"/>
    <w:rsid w:val="00393E41"/>
    <w:rsid w:val="00394420"/>
    <w:rsid w:val="00394CED"/>
    <w:rsid w:val="00394E41"/>
    <w:rsid w:val="00395031"/>
    <w:rsid w:val="00395CA9"/>
    <w:rsid w:val="00396010"/>
    <w:rsid w:val="00396030"/>
    <w:rsid w:val="00396212"/>
    <w:rsid w:val="00396C68"/>
    <w:rsid w:val="00397B16"/>
    <w:rsid w:val="00397D75"/>
    <w:rsid w:val="003A094D"/>
    <w:rsid w:val="003A29DF"/>
    <w:rsid w:val="003A2C4D"/>
    <w:rsid w:val="003A2F7F"/>
    <w:rsid w:val="003A37CC"/>
    <w:rsid w:val="003A3B77"/>
    <w:rsid w:val="003A4001"/>
    <w:rsid w:val="003A4A76"/>
    <w:rsid w:val="003A4FA5"/>
    <w:rsid w:val="003A5B4A"/>
    <w:rsid w:val="003A5B82"/>
    <w:rsid w:val="003A5D33"/>
    <w:rsid w:val="003A6460"/>
    <w:rsid w:val="003A65C9"/>
    <w:rsid w:val="003A7051"/>
    <w:rsid w:val="003A70B1"/>
    <w:rsid w:val="003A79EE"/>
    <w:rsid w:val="003B04E4"/>
    <w:rsid w:val="003B0727"/>
    <w:rsid w:val="003B0D36"/>
    <w:rsid w:val="003B0E9E"/>
    <w:rsid w:val="003B192E"/>
    <w:rsid w:val="003B19A0"/>
    <w:rsid w:val="003B1C5C"/>
    <w:rsid w:val="003B1EB3"/>
    <w:rsid w:val="003B2001"/>
    <w:rsid w:val="003B2207"/>
    <w:rsid w:val="003B316B"/>
    <w:rsid w:val="003B38FF"/>
    <w:rsid w:val="003B39EF"/>
    <w:rsid w:val="003B3CB4"/>
    <w:rsid w:val="003B514E"/>
    <w:rsid w:val="003B5D17"/>
    <w:rsid w:val="003B5E0A"/>
    <w:rsid w:val="003B620B"/>
    <w:rsid w:val="003B6634"/>
    <w:rsid w:val="003B69FB"/>
    <w:rsid w:val="003B7DC0"/>
    <w:rsid w:val="003C0449"/>
    <w:rsid w:val="003C0678"/>
    <w:rsid w:val="003C0BC1"/>
    <w:rsid w:val="003C1051"/>
    <w:rsid w:val="003C1483"/>
    <w:rsid w:val="003C1C87"/>
    <w:rsid w:val="003C1F7D"/>
    <w:rsid w:val="003C2293"/>
    <w:rsid w:val="003C2E55"/>
    <w:rsid w:val="003C342E"/>
    <w:rsid w:val="003C537C"/>
    <w:rsid w:val="003C54C1"/>
    <w:rsid w:val="003C577F"/>
    <w:rsid w:val="003C5C98"/>
    <w:rsid w:val="003C71AD"/>
    <w:rsid w:val="003C722A"/>
    <w:rsid w:val="003C76C5"/>
    <w:rsid w:val="003C76D1"/>
    <w:rsid w:val="003C7A14"/>
    <w:rsid w:val="003C7BCA"/>
    <w:rsid w:val="003D04FF"/>
    <w:rsid w:val="003D1693"/>
    <w:rsid w:val="003D1DD2"/>
    <w:rsid w:val="003D242E"/>
    <w:rsid w:val="003D2547"/>
    <w:rsid w:val="003D29EF"/>
    <w:rsid w:val="003D395F"/>
    <w:rsid w:val="003D450D"/>
    <w:rsid w:val="003D4F3B"/>
    <w:rsid w:val="003D5051"/>
    <w:rsid w:val="003D5B68"/>
    <w:rsid w:val="003D6219"/>
    <w:rsid w:val="003D67F9"/>
    <w:rsid w:val="003D6F93"/>
    <w:rsid w:val="003D7BAC"/>
    <w:rsid w:val="003D7E5C"/>
    <w:rsid w:val="003D7F15"/>
    <w:rsid w:val="003E07E2"/>
    <w:rsid w:val="003E0887"/>
    <w:rsid w:val="003E1B5E"/>
    <w:rsid w:val="003E23D7"/>
    <w:rsid w:val="003E2FCF"/>
    <w:rsid w:val="003E3137"/>
    <w:rsid w:val="003E3B20"/>
    <w:rsid w:val="003E47EB"/>
    <w:rsid w:val="003E4D5F"/>
    <w:rsid w:val="003E5FAA"/>
    <w:rsid w:val="003E6205"/>
    <w:rsid w:val="003E697B"/>
    <w:rsid w:val="003E7578"/>
    <w:rsid w:val="003F073F"/>
    <w:rsid w:val="003F096C"/>
    <w:rsid w:val="003F16CA"/>
    <w:rsid w:val="003F256A"/>
    <w:rsid w:val="003F2936"/>
    <w:rsid w:val="003F534B"/>
    <w:rsid w:val="003F5993"/>
    <w:rsid w:val="003F5D23"/>
    <w:rsid w:val="003F5DA7"/>
    <w:rsid w:val="003F5EA4"/>
    <w:rsid w:val="003F605A"/>
    <w:rsid w:val="003F6700"/>
    <w:rsid w:val="003F6866"/>
    <w:rsid w:val="003F7C71"/>
    <w:rsid w:val="0040059B"/>
    <w:rsid w:val="00401C37"/>
    <w:rsid w:val="00402D01"/>
    <w:rsid w:val="00403380"/>
    <w:rsid w:val="00403C94"/>
    <w:rsid w:val="004049CB"/>
    <w:rsid w:val="0040639B"/>
    <w:rsid w:val="00406B8D"/>
    <w:rsid w:val="0040700C"/>
    <w:rsid w:val="00407935"/>
    <w:rsid w:val="0041115D"/>
    <w:rsid w:val="00411A6F"/>
    <w:rsid w:val="00411C4D"/>
    <w:rsid w:val="0041237F"/>
    <w:rsid w:val="004129B5"/>
    <w:rsid w:val="00413156"/>
    <w:rsid w:val="004147A2"/>
    <w:rsid w:val="00415123"/>
    <w:rsid w:val="004155CC"/>
    <w:rsid w:val="004157A2"/>
    <w:rsid w:val="00415BA1"/>
    <w:rsid w:val="00415DB3"/>
    <w:rsid w:val="004165C5"/>
    <w:rsid w:val="00417EC5"/>
    <w:rsid w:val="004204F1"/>
    <w:rsid w:val="004213A6"/>
    <w:rsid w:val="00421C3D"/>
    <w:rsid w:val="00422732"/>
    <w:rsid w:val="004228EF"/>
    <w:rsid w:val="00422C34"/>
    <w:rsid w:val="00422F4E"/>
    <w:rsid w:val="00422FEF"/>
    <w:rsid w:val="004232BC"/>
    <w:rsid w:val="00423A8D"/>
    <w:rsid w:val="00424299"/>
    <w:rsid w:val="00424B22"/>
    <w:rsid w:val="00424C80"/>
    <w:rsid w:val="00425223"/>
    <w:rsid w:val="00425BD8"/>
    <w:rsid w:val="00425CC0"/>
    <w:rsid w:val="00425E2D"/>
    <w:rsid w:val="00426230"/>
    <w:rsid w:val="004269A8"/>
    <w:rsid w:val="00426C91"/>
    <w:rsid w:val="00426FC6"/>
    <w:rsid w:val="004277DC"/>
    <w:rsid w:val="00427BDD"/>
    <w:rsid w:val="004303E6"/>
    <w:rsid w:val="00430521"/>
    <w:rsid w:val="0043082C"/>
    <w:rsid w:val="00430EBA"/>
    <w:rsid w:val="004313E8"/>
    <w:rsid w:val="00431918"/>
    <w:rsid w:val="00432C7D"/>
    <w:rsid w:val="004337A5"/>
    <w:rsid w:val="0043421C"/>
    <w:rsid w:val="004342B3"/>
    <w:rsid w:val="00434BC0"/>
    <w:rsid w:val="0043541D"/>
    <w:rsid w:val="00435472"/>
    <w:rsid w:val="00437397"/>
    <w:rsid w:val="00440711"/>
    <w:rsid w:val="0044095F"/>
    <w:rsid w:val="00441A8F"/>
    <w:rsid w:val="0044202F"/>
    <w:rsid w:val="00442B7E"/>
    <w:rsid w:val="00443E79"/>
    <w:rsid w:val="004441FA"/>
    <w:rsid w:val="00445201"/>
    <w:rsid w:val="00445811"/>
    <w:rsid w:val="00445E11"/>
    <w:rsid w:val="0044623B"/>
    <w:rsid w:val="004468CD"/>
    <w:rsid w:val="00446A90"/>
    <w:rsid w:val="004476D1"/>
    <w:rsid w:val="00447DBA"/>
    <w:rsid w:val="0045004D"/>
    <w:rsid w:val="00450A3D"/>
    <w:rsid w:val="004510A1"/>
    <w:rsid w:val="004511F4"/>
    <w:rsid w:val="00451324"/>
    <w:rsid w:val="004516B9"/>
    <w:rsid w:val="004518C6"/>
    <w:rsid w:val="00452330"/>
    <w:rsid w:val="0045255F"/>
    <w:rsid w:val="00452AF7"/>
    <w:rsid w:val="0045378B"/>
    <w:rsid w:val="00453C87"/>
    <w:rsid w:val="004551EB"/>
    <w:rsid w:val="0045795D"/>
    <w:rsid w:val="00460511"/>
    <w:rsid w:val="00461EF5"/>
    <w:rsid w:val="00461F02"/>
    <w:rsid w:val="004631C3"/>
    <w:rsid w:val="00463FBD"/>
    <w:rsid w:val="00464231"/>
    <w:rsid w:val="004647CD"/>
    <w:rsid w:val="00465308"/>
    <w:rsid w:val="00465389"/>
    <w:rsid w:val="004654B9"/>
    <w:rsid w:val="00465876"/>
    <w:rsid w:val="00465A11"/>
    <w:rsid w:val="00465F5D"/>
    <w:rsid w:val="00466EBD"/>
    <w:rsid w:val="00466EDE"/>
    <w:rsid w:val="00467740"/>
    <w:rsid w:val="00467E02"/>
    <w:rsid w:val="00467F75"/>
    <w:rsid w:val="004708F8"/>
    <w:rsid w:val="00470DCB"/>
    <w:rsid w:val="00471B64"/>
    <w:rsid w:val="00472A6C"/>
    <w:rsid w:val="00472BDB"/>
    <w:rsid w:val="004743F6"/>
    <w:rsid w:val="00474783"/>
    <w:rsid w:val="004748F1"/>
    <w:rsid w:val="004748FE"/>
    <w:rsid w:val="004757BE"/>
    <w:rsid w:val="00476690"/>
    <w:rsid w:val="00476FFD"/>
    <w:rsid w:val="0047711B"/>
    <w:rsid w:val="00477656"/>
    <w:rsid w:val="00480A9E"/>
    <w:rsid w:val="00480B9F"/>
    <w:rsid w:val="0048142A"/>
    <w:rsid w:val="00482506"/>
    <w:rsid w:val="004828D2"/>
    <w:rsid w:val="00484146"/>
    <w:rsid w:val="0048443E"/>
    <w:rsid w:val="00484534"/>
    <w:rsid w:val="00484AE8"/>
    <w:rsid w:val="004856A8"/>
    <w:rsid w:val="00485762"/>
    <w:rsid w:val="00485BF5"/>
    <w:rsid w:val="00485FB0"/>
    <w:rsid w:val="004869AA"/>
    <w:rsid w:val="00486A32"/>
    <w:rsid w:val="004872DD"/>
    <w:rsid w:val="00487837"/>
    <w:rsid w:val="00490F73"/>
    <w:rsid w:val="00491276"/>
    <w:rsid w:val="0049139F"/>
    <w:rsid w:val="004914CA"/>
    <w:rsid w:val="004915D6"/>
    <w:rsid w:val="00491C8C"/>
    <w:rsid w:val="004925FE"/>
    <w:rsid w:val="004931E9"/>
    <w:rsid w:val="00494090"/>
    <w:rsid w:val="00494234"/>
    <w:rsid w:val="00494DA9"/>
    <w:rsid w:val="004954F0"/>
    <w:rsid w:val="00495881"/>
    <w:rsid w:val="0049615F"/>
    <w:rsid w:val="0049655C"/>
    <w:rsid w:val="00496859"/>
    <w:rsid w:val="00497DCD"/>
    <w:rsid w:val="00497DD5"/>
    <w:rsid w:val="00497F1E"/>
    <w:rsid w:val="004A09F9"/>
    <w:rsid w:val="004A0A4D"/>
    <w:rsid w:val="004A0ECD"/>
    <w:rsid w:val="004A1B59"/>
    <w:rsid w:val="004A1C50"/>
    <w:rsid w:val="004A1E1F"/>
    <w:rsid w:val="004A1E45"/>
    <w:rsid w:val="004A2262"/>
    <w:rsid w:val="004A2EA2"/>
    <w:rsid w:val="004A2F03"/>
    <w:rsid w:val="004A3D84"/>
    <w:rsid w:val="004A435E"/>
    <w:rsid w:val="004A5FD3"/>
    <w:rsid w:val="004A6036"/>
    <w:rsid w:val="004A60F2"/>
    <w:rsid w:val="004A6111"/>
    <w:rsid w:val="004A71CE"/>
    <w:rsid w:val="004A77EE"/>
    <w:rsid w:val="004A7873"/>
    <w:rsid w:val="004B161C"/>
    <w:rsid w:val="004B2CBE"/>
    <w:rsid w:val="004B33A7"/>
    <w:rsid w:val="004B34CC"/>
    <w:rsid w:val="004B353D"/>
    <w:rsid w:val="004B46EA"/>
    <w:rsid w:val="004B4E81"/>
    <w:rsid w:val="004B5831"/>
    <w:rsid w:val="004B5910"/>
    <w:rsid w:val="004B5F65"/>
    <w:rsid w:val="004B69FD"/>
    <w:rsid w:val="004B6CA1"/>
    <w:rsid w:val="004B6ED6"/>
    <w:rsid w:val="004B77D0"/>
    <w:rsid w:val="004B7892"/>
    <w:rsid w:val="004B7B22"/>
    <w:rsid w:val="004C0098"/>
    <w:rsid w:val="004C01D6"/>
    <w:rsid w:val="004C0B17"/>
    <w:rsid w:val="004C0EA8"/>
    <w:rsid w:val="004C1492"/>
    <w:rsid w:val="004C194F"/>
    <w:rsid w:val="004C1B34"/>
    <w:rsid w:val="004C1B4C"/>
    <w:rsid w:val="004C2908"/>
    <w:rsid w:val="004C2C2D"/>
    <w:rsid w:val="004C348B"/>
    <w:rsid w:val="004C396E"/>
    <w:rsid w:val="004C3B91"/>
    <w:rsid w:val="004C3D11"/>
    <w:rsid w:val="004C42B7"/>
    <w:rsid w:val="004C4B5C"/>
    <w:rsid w:val="004C4C42"/>
    <w:rsid w:val="004C4E36"/>
    <w:rsid w:val="004C53CE"/>
    <w:rsid w:val="004C70ED"/>
    <w:rsid w:val="004C7640"/>
    <w:rsid w:val="004C769A"/>
    <w:rsid w:val="004C781D"/>
    <w:rsid w:val="004C7A77"/>
    <w:rsid w:val="004D0097"/>
    <w:rsid w:val="004D0376"/>
    <w:rsid w:val="004D0EBC"/>
    <w:rsid w:val="004D10D5"/>
    <w:rsid w:val="004D1634"/>
    <w:rsid w:val="004D299F"/>
    <w:rsid w:val="004D34BD"/>
    <w:rsid w:val="004D3C25"/>
    <w:rsid w:val="004D3D91"/>
    <w:rsid w:val="004D3D9A"/>
    <w:rsid w:val="004D3F28"/>
    <w:rsid w:val="004D4999"/>
    <w:rsid w:val="004D524D"/>
    <w:rsid w:val="004D5428"/>
    <w:rsid w:val="004D5691"/>
    <w:rsid w:val="004D56C3"/>
    <w:rsid w:val="004D6BDB"/>
    <w:rsid w:val="004D6CE3"/>
    <w:rsid w:val="004D7E4B"/>
    <w:rsid w:val="004E05BB"/>
    <w:rsid w:val="004E0A76"/>
    <w:rsid w:val="004E13ED"/>
    <w:rsid w:val="004E1492"/>
    <w:rsid w:val="004E179D"/>
    <w:rsid w:val="004E199B"/>
    <w:rsid w:val="004E1ECF"/>
    <w:rsid w:val="004E21FD"/>
    <w:rsid w:val="004E2655"/>
    <w:rsid w:val="004E31A9"/>
    <w:rsid w:val="004E35E0"/>
    <w:rsid w:val="004E38E6"/>
    <w:rsid w:val="004E3AAD"/>
    <w:rsid w:val="004E5AA0"/>
    <w:rsid w:val="004E5D83"/>
    <w:rsid w:val="004E757D"/>
    <w:rsid w:val="004E7EB2"/>
    <w:rsid w:val="004F0505"/>
    <w:rsid w:val="004F08C9"/>
    <w:rsid w:val="004F0A71"/>
    <w:rsid w:val="004F11CF"/>
    <w:rsid w:val="004F1C9A"/>
    <w:rsid w:val="004F203A"/>
    <w:rsid w:val="004F2345"/>
    <w:rsid w:val="004F23C5"/>
    <w:rsid w:val="004F2FF5"/>
    <w:rsid w:val="004F3508"/>
    <w:rsid w:val="004F35FB"/>
    <w:rsid w:val="004F37B4"/>
    <w:rsid w:val="004F3BB6"/>
    <w:rsid w:val="004F4576"/>
    <w:rsid w:val="004F4F4E"/>
    <w:rsid w:val="004F4F7A"/>
    <w:rsid w:val="004F5550"/>
    <w:rsid w:val="004F5BB8"/>
    <w:rsid w:val="004F62D7"/>
    <w:rsid w:val="004F67FF"/>
    <w:rsid w:val="004F6976"/>
    <w:rsid w:val="004F6C2C"/>
    <w:rsid w:val="00500026"/>
    <w:rsid w:val="0050035F"/>
    <w:rsid w:val="00500CC4"/>
    <w:rsid w:val="00501114"/>
    <w:rsid w:val="005011EF"/>
    <w:rsid w:val="005018D5"/>
    <w:rsid w:val="00501FFF"/>
    <w:rsid w:val="00502013"/>
    <w:rsid w:val="00502490"/>
    <w:rsid w:val="00502919"/>
    <w:rsid w:val="00502998"/>
    <w:rsid w:val="00502C36"/>
    <w:rsid w:val="00502C62"/>
    <w:rsid w:val="005037BE"/>
    <w:rsid w:val="00503BBD"/>
    <w:rsid w:val="00503EC4"/>
    <w:rsid w:val="005040A5"/>
    <w:rsid w:val="00504881"/>
    <w:rsid w:val="00504A12"/>
    <w:rsid w:val="00504D47"/>
    <w:rsid w:val="00504E69"/>
    <w:rsid w:val="00505387"/>
    <w:rsid w:val="005055AE"/>
    <w:rsid w:val="00505F67"/>
    <w:rsid w:val="005060F4"/>
    <w:rsid w:val="0050642A"/>
    <w:rsid w:val="005067B7"/>
    <w:rsid w:val="00507560"/>
    <w:rsid w:val="0050756C"/>
    <w:rsid w:val="005075F5"/>
    <w:rsid w:val="00511633"/>
    <w:rsid w:val="005116EB"/>
    <w:rsid w:val="00512497"/>
    <w:rsid w:val="00512B20"/>
    <w:rsid w:val="00512DDC"/>
    <w:rsid w:val="00512FA7"/>
    <w:rsid w:val="005138B4"/>
    <w:rsid w:val="00514387"/>
    <w:rsid w:val="00514CEC"/>
    <w:rsid w:val="00516C14"/>
    <w:rsid w:val="0051721E"/>
    <w:rsid w:val="005175FC"/>
    <w:rsid w:val="005176C9"/>
    <w:rsid w:val="00517E1A"/>
    <w:rsid w:val="00521340"/>
    <w:rsid w:val="0052158D"/>
    <w:rsid w:val="0052195C"/>
    <w:rsid w:val="00522847"/>
    <w:rsid w:val="00523CA2"/>
    <w:rsid w:val="00523F28"/>
    <w:rsid w:val="005245AC"/>
    <w:rsid w:val="00524FA0"/>
    <w:rsid w:val="0052511B"/>
    <w:rsid w:val="005253CF"/>
    <w:rsid w:val="0052592C"/>
    <w:rsid w:val="0052596F"/>
    <w:rsid w:val="00525E74"/>
    <w:rsid w:val="00526653"/>
    <w:rsid w:val="00526804"/>
    <w:rsid w:val="00527057"/>
    <w:rsid w:val="00527E72"/>
    <w:rsid w:val="005302D9"/>
    <w:rsid w:val="00531C87"/>
    <w:rsid w:val="005321F6"/>
    <w:rsid w:val="00532821"/>
    <w:rsid w:val="00533353"/>
    <w:rsid w:val="00533C5F"/>
    <w:rsid w:val="00534585"/>
    <w:rsid w:val="0053472D"/>
    <w:rsid w:val="0053484B"/>
    <w:rsid w:val="00534DE1"/>
    <w:rsid w:val="005350A7"/>
    <w:rsid w:val="0053638F"/>
    <w:rsid w:val="00536537"/>
    <w:rsid w:val="00536BB1"/>
    <w:rsid w:val="00540236"/>
    <w:rsid w:val="0054096D"/>
    <w:rsid w:val="00540D7E"/>
    <w:rsid w:val="00541D4D"/>
    <w:rsid w:val="0054259F"/>
    <w:rsid w:val="00542EA6"/>
    <w:rsid w:val="00543804"/>
    <w:rsid w:val="00543B7A"/>
    <w:rsid w:val="00543D4C"/>
    <w:rsid w:val="005455CF"/>
    <w:rsid w:val="005457FE"/>
    <w:rsid w:val="005459A6"/>
    <w:rsid w:val="00545A12"/>
    <w:rsid w:val="00545F6F"/>
    <w:rsid w:val="0054641B"/>
    <w:rsid w:val="00546773"/>
    <w:rsid w:val="00546E8E"/>
    <w:rsid w:val="00547170"/>
    <w:rsid w:val="005475FE"/>
    <w:rsid w:val="00547E5A"/>
    <w:rsid w:val="00547E85"/>
    <w:rsid w:val="0055150B"/>
    <w:rsid w:val="00551873"/>
    <w:rsid w:val="0055268D"/>
    <w:rsid w:val="00552FEE"/>
    <w:rsid w:val="0055388D"/>
    <w:rsid w:val="00553BBD"/>
    <w:rsid w:val="005541C3"/>
    <w:rsid w:val="0055451C"/>
    <w:rsid w:val="00554991"/>
    <w:rsid w:val="005555FA"/>
    <w:rsid w:val="0055568C"/>
    <w:rsid w:val="005560AD"/>
    <w:rsid w:val="00556844"/>
    <w:rsid w:val="0055694A"/>
    <w:rsid w:val="00556D4C"/>
    <w:rsid w:val="00556ED2"/>
    <w:rsid w:val="005600A8"/>
    <w:rsid w:val="005608CD"/>
    <w:rsid w:val="0056215D"/>
    <w:rsid w:val="00562832"/>
    <w:rsid w:val="005628F6"/>
    <w:rsid w:val="00563022"/>
    <w:rsid w:val="00563D1D"/>
    <w:rsid w:val="0056407A"/>
    <w:rsid w:val="00565391"/>
    <w:rsid w:val="005655E0"/>
    <w:rsid w:val="00565777"/>
    <w:rsid w:val="005657D4"/>
    <w:rsid w:val="00565E62"/>
    <w:rsid w:val="005661D4"/>
    <w:rsid w:val="0056645B"/>
    <w:rsid w:val="00566F35"/>
    <w:rsid w:val="005672BC"/>
    <w:rsid w:val="00567660"/>
    <w:rsid w:val="00567900"/>
    <w:rsid w:val="00570B2F"/>
    <w:rsid w:val="00570FB4"/>
    <w:rsid w:val="00571377"/>
    <w:rsid w:val="00572BBE"/>
    <w:rsid w:val="00572E11"/>
    <w:rsid w:val="00573246"/>
    <w:rsid w:val="005742B4"/>
    <w:rsid w:val="005743C4"/>
    <w:rsid w:val="00575440"/>
    <w:rsid w:val="00575A5B"/>
    <w:rsid w:val="00575EB4"/>
    <w:rsid w:val="00576F2B"/>
    <w:rsid w:val="00577ABE"/>
    <w:rsid w:val="005804E3"/>
    <w:rsid w:val="0058097A"/>
    <w:rsid w:val="00581F0B"/>
    <w:rsid w:val="0058266F"/>
    <w:rsid w:val="005830C0"/>
    <w:rsid w:val="00584663"/>
    <w:rsid w:val="00584D95"/>
    <w:rsid w:val="00586C0C"/>
    <w:rsid w:val="00586D3A"/>
    <w:rsid w:val="00587574"/>
    <w:rsid w:val="00587F4C"/>
    <w:rsid w:val="00590091"/>
    <w:rsid w:val="00590F07"/>
    <w:rsid w:val="005914E9"/>
    <w:rsid w:val="00591C10"/>
    <w:rsid w:val="00591D19"/>
    <w:rsid w:val="005931DE"/>
    <w:rsid w:val="00593438"/>
    <w:rsid w:val="0059427F"/>
    <w:rsid w:val="00594BF9"/>
    <w:rsid w:val="00594D69"/>
    <w:rsid w:val="0059594F"/>
    <w:rsid w:val="00595D4A"/>
    <w:rsid w:val="0059662B"/>
    <w:rsid w:val="00597036"/>
    <w:rsid w:val="00597128"/>
    <w:rsid w:val="00597BFB"/>
    <w:rsid w:val="00597E4D"/>
    <w:rsid w:val="005A00B6"/>
    <w:rsid w:val="005A0904"/>
    <w:rsid w:val="005A1F5D"/>
    <w:rsid w:val="005A24D3"/>
    <w:rsid w:val="005A26EC"/>
    <w:rsid w:val="005A2E1F"/>
    <w:rsid w:val="005A4BB0"/>
    <w:rsid w:val="005A572E"/>
    <w:rsid w:val="005A5A54"/>
    <w:rsid w:val="005A5AF7"/>
    <w:rsid w:val="005A5EBF"/>
    <w:rsid w:val="005A6F70"/>
    <w:rsid w:val="005A6FD6"/>
    <w:rsid w:val="005A718C"/>
    <w:rsid w:val="005B0766"/>
    <w:rsid w:val="005B0A80"/>
    <w:rsid w:val="005B0DB4"/>
    <w:rsid w:val="005B165C"/>
    <w:rsid w:val="005B2FF1"/>
    <w:rsid w:val="005B32FE"/>
    <w:rsid w:val="005B3E03"/>
    <w:rsid w:val="005B6198"/>
    <w:rsid w:val="005B6B8F"/>
    <w:rsid w:val="005B6D18"/>
    <w:rsid w:val="005B6D2A"/>
    <w:rsid w:val="005B7AA6"/>
    <w:rsid w:val="005C08A3"/>
    <w:rsid w:val="005C0E19"/>
    <w:rsid w:val="005C1117"/>
    <w:rsid w:val="005C1825"/>
    <w:rsid w:val="005C1F9A"/>
    <w:rsid w:val="005C29EC"/>
    <w:rsid w:val="005C2C79"/>
    <w:rsid w:val="005C2DA5"/>
    <w:rsid w:val="005C357B"/>
    <w:rsid w:val="005C363B"/>
    <w:rsid w:val="005C401A"/>
    <w:rsid w:val="005C46AE"/>
    <w:rsid w:val="005C492B"/>
    <w:rsid w:val="005C5394"/>
    <w:rsid w:val="005C5561"/>
    <w:rsid w:val="005C64EC"/>
    <w:rsid w:val="005C770C"/>
    <w:rsid w:val="005C79D4"/>
    <w:rsid w:val="005C7AD0"/>
    <w:rsid w:val="005C7D85"/>
    <w:rsid w:val="005C7ECA"/>
    <w:rsid w:val="005D0AE8"/>
    <w:rsid w:val="005D0D41"/>
    <w:rsid w:val="005D11A3"/>
    <w:rsid w:val="005D366C"/>
    <w:rsid w:val="005D48EE"/>
    <w:rsid w:val="005D5B55"/>
    <w:rsid w:val="005D6387"/>
    <w:rsid w:val="005D6F2F"/>
    <w:rsid w:val="005D7A55"/>
    <w:rsid w:val="005D7AFD"/>
    <w:rsid w:val="005E0220"/>
    <w:rsid w:val="005E0234"/>
    <w:rsid w:val="005E115B"/>
    <w:rsid w:val="005E15CC"/>
    <w:rsid w:val="005E18AA"/>
    <w:rsid w:val="005E18CA"/>
    <w:rsid w:val="005E1FE6"/>
    <w:rsid w:val="005E3E5D"/>
    <w:rsid w:val="005E42FC"/>
    <w:rsid w:val="005E4465"/>
    <w:rsid w:val="005E72CD"/>
    <w:rsid w:val="005E78E4"/>
    <w:rsid w:val="005E7B18"/>
    <w:rsid w:val="005E7D40"/>
    <w:rsid w:val="005F0885"/>
    <w:rsid w:val="005F1D8F"/>
    <w:rsid w:val="005F20F6"/>
    <w:rsid w:val="005F26CB"/>
    <w:rsid w:val="005F32E0"/>
    <w:rsid w:val="005F409B"/>
    <w:rsid w:val="005F42FD"/>
    <w:rsid w:val="005F49A8"/>
    <w:rsid w:val="005F5577"/>
    <w:rsid w:val="005F65D2"/>
    <w:rsid w:val="005F6764"/>
    <w:rsid w:val="005F6A48"/>
    <w:rsid w:val="005F778E"/>
    <w:rsid w:val="005F7929"/>
    <w:rsid w:val="0060030A"/>
    <w:rsid w:val="00600F7F"/>
    <w:rsid w:val="006010E8"/>
    <w:rsid w:val="006013D2"/>
    <w:rsid w:val="00601454"/>
    <w:rsid w:val="00602210"/>
    <w:rsid w:val="00602353"/>
    <w:rsid w:val="00602551"/>
    <w:rsid w:val="00602657"/>
    <w:rsid w:val="0060291D"/>
    <w:rsid w:val="00602B09"/>
    <w:rsid w:val="006030CA"/>
    <w:rsid w:val="0060337F"/>
    <w:rsid w:val="006036AF"/>
    <w:rsid w:val="006038BA"/>
    <w:rsid w:val="00603AA0"/>
    <w:rsid w:val="00603C59"/>
    <w:rsid w:val="00604991"/>
    <w:rsid w:val="00604AF0"/>
    <w:rsid w:val="00606D75"/>
    <w:rsid w:val="00607403"/>
    <w:rsid w:val="006077EC"/>
    <w:rsid w:val="0061000D"/>
    <w:rsid w:val="006103D1"/>
    <w:rsid w:val="00610430"/>
    <w:rsid w:val="0061089D"/>
    <w:rsid w:val="00610BBF"/>
    <w:rsid w:val="00611188"/>
    <w:rsid w:val="006113BE"/>
    <w:rsid w:val="00611C5A"/>
    <w:rsid w:val="00612AC0"/>
    <w:rsid w:val="00612DDF"/>
    <w:rsid w:val="0061415C"/>
    <w:rsid w:val="0061456F"/>
    <w:rsid w:val="006151B8"/>
    <w:rsid w:val="006178E7"/>
    <w:rsid w:val="0062054E"/>
    <w:rsid w:val="006209CD"/>
    <w:rsid w:val="00621058"/>
    <w:rsid w:val="00621587"/>
    <w:rsid w:val="00622760"/>
    <w:rsid w:val="006227F9"/>
    <w:rsid w:val="00622B97"/>
    <w:rsid w:val="00622D59"/>
    <w:rsid w:val="0062313C"/>
    <w:rsid w:val="00624409"/>
    <w:rsid w:val="0062454B"/>
    <w:rsid w:val="006246E4"/>
    <w:rsid w:val="00624773"/>
    <w:rsid w:val="00624BDD"/>
    <w:rsid w:val="00624DFC"/>
    <w:rsid w:val="00624FFC"/>
    <w:rsid w:val="0062547B"/>
    <w:rsid w:val="00625B42"/>
    <w:rsid w:val="00625F0F"/>
    <w:rsid w:val="00626634"/>
    <w:rsid w:val="006267A6"/>
    <w:rsid w:val="00627268"/>
    <w:rsid w:val="00627453"/>
    <w:rsid w:val="00627528"/>
    <w:rsid w:val="0062796C"/>
    <w:rsid w:val="00627B0F"/>
    <w:rsid w:val="0063027F"/>
    <w:rsid w:val="00630F2E"/>
    <w:rsid w:val="006314D2"/>
    <w:rsid w:val="0063167E"/>
    <w:rsid w:val="0063234B"/>
    <w:rsid w:val="00632549"/>
    <w:rsid w:val="00633807"/>
    <w:rsid w:val="00634614"/>
    <w:rsid w:val="00634990"/>
    <w:rsid w:val="0063516F"/>
    <w:rsid w:val="006354E4"/>
    <w:rsid w:val="006357D1"/>
    <w:rsid w:val="00635D68"/>
    <w:rsid w:val="00635F38"/>
    <w:rsid w:val="00636F22"/>
    <w:rsid w:val="00636F5B"/>
    <w:rsid w:val="00637037"/>
    <w:rsid w:val="00637F05"/>
    <w:rsid w:val="0064179A"/>
    <w:rsid w:val="00641EB1"/>
    <w:rsid w:val="0064248F"/>
    <w:rsid w:val="00642FED"/>
    <w:rsid w:val="006432C2"/>
    <w:rsid w:val="00643AD6"/>
    <w:rsid w:val="00644ACE"/>
    <w:rsid w:val="00644B52"/>
    <w:rsid w:val="00644C3F"/>
    <w:rsid w:val="006464C3"/>
    <w:rsid w:val="00646574"/>
    <w:rsid w:val="00646B5B"/>
    <w:rsid w:val="00646FD2"/>
    <w:rsid w:val="006473D9"/>
    <w:rsid w:val="006507AC"/>
    <w:rsid w:val="00650C8D"/>
    <w:rsid w:val="00651393"/>
    <w:rsid w:val="006533EC"/>
    <w:rsid w:val="006536FC"/>
    <w:rsid w:val="00653C18"/>
    <w:rsid w:val="00653D31"/>
    <w:rsid w:val="00653F2B"/>
    <w:rsid w:val="006553FC"/>
    <w:rsid w:val="0065584F"/>
    <w:rsid w:val="0065631D"/>
    <w:rsid w:val="00656411"/>
    <w:rsid w:val="006569CA"/>
    <w:rsid w:val="00657E0C"/>
    <w:rsid w:val="0066096D"/>
    <w:rsid w:val="00660E3B"/>
    <w:rsid w:val="00662034"/>
    <w:rsid w:val="00662266"/>
    <w:rsid w:val="00663516"/>
    <w:rsid w:val="00663790"/>
    <w:rsid w:val="006638E6"/>
    <w:rsid w:val="00663CE9"/>
    <w:rsid w:val="006647DD"/>
    <w:rsid w:val="00665214"/>
    <w:rsid w:val="00665858"/>
    <w:rsid w:val="00665B91"/>
    <w:rsid w:val="0066673C"/>
    <w:rsid w:val="00666CB6"/>
    <w:rsid w:val="00667174"/>
    <w:rsid w:val="0066740F"/>
    <w:rsid w:val="00667748"/>
    <w:rsid w:val="00667C96"/>
    <w:rsid w:val="0067014C"/>
    <w:rsid w:val="00670C46"/>
    <w:rsid w:val="00671556"/>
    <w:rsid w:val="00671D81"/>
    <w:rsid w:val="00671E52"/>
    <w:rsid w:val="006726B6"/>
    <w:rsid w:val="00672D12"/>
    <w:rsid w:val="00672DBD"/>
    <w:rsid w:val="0067357D"/>
    <w:rsid w:val="00674BAF"/>
    <w:rsid w:val="00675B1E"/>
    <w:rsid w:val="00676DEB"/>
    <w:rsid w:val="00676E5F"/>
    <w:rsid w:val="00677230"/>
    <w:rsid w:val="00677D81"/>
    <w:rsid w:val="00680836"/>
    <w:rsid w:val="00680F62"/>
    <w:rsid w:val="00681F72"/>
    <w:rsid w:val="00681FE8"/>
    <w:rsid w:val="006825A1"/>
    <w:rsid w:val="00683723"/>
    <w:rsid w:val="00684B25"/>
    <w:rsid w:val="0068529B"/>
    <w:rsid w:val="00685957"/>
    <w:rsid w:val="00686BE9"/>
    <w:rsid w:val="00686E2F"/>
    <w:rsid w:val="0069031F"/>
    <w:rsid w:val="006905EB"/>
    <w:rsid w:val="00690EAE"/>
    <w:rsid w:val="006924CD"/>
    <w:rsid w:val="0069276E"/>
    <w:rsid w:val="006930EE"/>
    <w:rsid w:val="00693596"/>
    <w:rsid w:val="0069376A"/>
    <w:rsid w:val="006943A1"/>
    <w:rsid w:val="00694560"/>
    <w:rsid w:val="00694829"/>
    <w:rsid w:val="00694DE0"/>
    <w:rsid w:val="00695349"/>
    <w:rsid w:val="00695B4D"/>
    <w:rsid w:val="00695CBE"/>
    <w:rsid w:val="00696ADC"/>
    <w:rsid w:val="00696CC5"/>
    <w:rsid w:val="006A042A"/>
    <w:rsid w:val="006A09BE"/>
    <w:rsid w:val="006A19B8"/>
    <w:rsid w:val="006A1E5C"/>
    <w:rsid w:val="006A24D8"/>
    <w:rsid w:val="006A3311"/>
    <w:rsid w:val="006A3471"/>
    <w:rsid w:val="006A39B3"/>
    <w:rsid w:val="006A3F5E"/>
    <w:rsid w:val="006A4256"/>
    <w:rsid w:val="006A46E9"/>
    <w:rsid w:val="006A481C"/>
    <w:rsid w:val="006A4FAF"/>
    <w:rsid w:val="006A5413"/>
    <w:rsid w:val="006A65EF"/>
    <w:rsid w:val="006A6CF9"/>
    <w:rsid w:val="006A73D7"/>
    <w:rsid w:val="006A7C80"/>
    <w:rsid w:val="006B039E"/>
    <w:rsid w:val="006B10EA"/>
    <w:rsid w:val="006B11E3"/>
    <w:rsid w:val="006B249E"/>
    <w:rsid w:val="006B3472"/>
    <w:rsid w:val="006B3D81"/>
    <w:rsid w:val="006B3E19"/>
    <w:rsid w:val="006B3F2A"/>
    <w:rsid w:val="006B43AA"/>
    <w:rsid w:val="006B4AA7"/>
    <w:rsid w:val="006B5657"/>
    <w:rsid w:val="006B5D1F"/>
    <w:rsid w:val="006B5EDB"/>
    <w:rsid w:val="006B6002"/>
    <w:rsid w:val="006B6789"/>
    <w:rsid w:val="006B7F7C"/>
    <w:rsid w:val="006C06A8"/>
    <w:rsid w:val="006C148D"/>
    <w:rsid w:val="006C15CC"/>
    <w:rsid w:val="006C16E3"/>
    <w:rsid w:val="006C18C1"/>
    <w:rsid w:val="006C1A59"/>
    <w:rsid w:val="006C1CBE"/>
    <w:rsid w:val="006C2086"/>
    <w:rsid w:val="006C24A1"/>
    <w:rsid w:val="006C2ECA"/>
    <w:rsid w:val="006C3FC5"/>
    <w:rsid w:val="006C44FF"/>
    <w:rsid w:val="006C4ED5"/>
    <w:rsid w:val="006C504C"/>
    <w:rsid w:val="006C5307"/>
    <w:rsid w:val="006C53DE"/>
    <w:rsid w:val="006C5DCD"/>
    <w:rsid w:val="006C7569"/>
    <w:rsid w:val="006C791F"/>
    <w:rsid w:val="006D0670"/>
    <w:rsid w:val="006D155E"/>
    <w:rsid w:val="006D1872"/>
    <w:rsid w:val="006D22AE"/>
    <w:rsid w:val="006D260C"/>
    <w:rsid w:val="006D2CD7"/>
    <w:rsid w:val="006D3158"/>
    <w:rsid w:val="006D3208"/>
    <w:rsid w:val="006D32E9"/>
    <w:rsid w:val="006D3DD3"/>
    <w:rsid w:val="006D3F00"/>
    <w:rsid w:val="006D4C50"/>
    <w:rsid w:val="006D56D3"/>
    <w:rsid w:val="006D6478"/>
    <w:rsid w:val="006D6742"/>
    <w:rsid w:val="006D6F2A"/>
    <w:rsid w:val="006D7DD7"/>
    <w:rsid w:val="006D7F0B"/>
    <w:rsid w:val="006E08B5"/>
    <w:rsid w:val="006E0B46"/>
    <w:rsid w:val="006E18C8"/>
    <w:rsid w:val="006E299E"/>
    <w:rsid w:val="006E29D3"/>
    <w:rsid w:val="006E4119"/>
    <w:rsid w:val="006E47C1"/>
    <w:rsid w:val="006E5950"/>
    <w:rsid w:val="006E5B6A"/>
    <w:rsid w:val="006E5D28"/>
    <w:rsid w:val="006E69A1"/>
    <w:rsid w:val="006E7305"/>
    <w:rsid w:val="006E7513"/>
    <w:rsid w:val="006F034B"/>
    <w:rsid w:val="006F0437"/>
    <w:rsid w:val="006F0698"/>
    <w:rsid w:val="006F106F"/>
    <w:rsid w:val="006F1093"/>
    <w:rsid w:val="006F23E5"/>
    <w:rsid w:val="006F26E8"/>
    <w:rsid w:val="006F2CEC"/>
    <w:rsid w:val="006F3874"/>
    <w:rsid w:val="006F4251"/>
    <w:rsid w:val="006F6356"/>
    <w:rsid w:val="006F6439"/>
    <w:rsid w:val="006F65C5"/>
    <w:rsid w:val="006F699D"/>
    <w:rsid w:val="00700A82"/>
    <w:rsid w:val="00700E15"/>
    <w:rsid w:val="00701018"/>
    <w:rsid w:val="00701046"/>
    <w:rsid w:val="007010AE"/>
    <w:rsid w:val="007018F3"/>
    <w:rsid w:val="007019B2"/>
    <w:rsid w:val="007025F5"/>
    <w:rsid w:val="0070288E"/>
    <w:rsid w:val="00702DFA"/>
    <w:rsid w:val="00703C00"/>
    <w:rsid w:val="0070443D"/>
    <w:rsid w:val="00704500"/>
    <w:rsid w:val="00704840"/>
    <w:rsid w:val="00704AF1"/>
    <w:rsid w:val="00704D2A"/>
    <w:rsid w:val="00705C1C"/>
    <w:rsid w:val="00706360"/>
    <w:rsid w:val="007065DA"/>
    <w:rsid w:val="00706B1E"/>
    <w:rsid w:val="007103D3"/>
    <w:rsid w:val="007105FD"/>
    <w:rsid w:val="00710AAD"/>
    <w:rsid w:val="00710EC2"/>
    <w:rsid w:val="00711140"/>
    <w:rsid w:val="007112F7"/>
    <w:rsid w:val="00711B53"/>
    <w:rsid w:val="00711B5D"/>
    <w:rsid w:val="00712981"/>
    <w:rsid w:val="007139E5"/>
    <w:rsid w:val="00713F7A"/>
    <w:rsid w:val="00714820"/>
    <w:rsid w:val="007152FA"/>
    <w:rsid w:val="0071661C"/>
    <w:rsid w:val="00716E55"/>
    <w:rsid w:val="00717218"/>
    <w:rsid w:val="00717B5E"/>
    <w:rsid w:val="00717C62"/>
    <w:rsid w:val="007200C0"/>
    <w:rsid w:val="0072016D"/>
    <w:rsid w:val="00720A10"/>
    <w:rsid w:val="00721317"/>
    <w:rsid w:val="007214E6"/>
    <w:rsid w:val="00721E1B"/>
    <w:rsid w:val="007223AE"/>
    <w:rsid w:val="00722EE4"/>
    <w:rsid w:val="00723CF8"/>
    <w:rsid w:val="00723DA8"/>
    <w:rsid w:val="007241B4"/>
    <w:rsid w:val="00724717"/>
    <w:rsid w:val="007249EB"/>
    <w:rsid w:val="00725499"/>
    <w:rsid w:val="00725783"/>
    <w:rsid w:val="007257E0"/>
    <w:rsid w:val="00725DC6"/>
    <w:rsid w:val="00725FEE"/>
    <w:rsid w:val="00726475"/>
    <w:rsid w:val="00726545"/>
    <w:rsid w:val="00726CA9"/>
    <w:rsid w:val="0072743A"/>
    <w:rsid w:val="00727DE4"/>
    <w:rsid w:val="00727FF0"/>
    <w:rsid w:val="007302BF"/>
    <w:rsid w:val="00730911"/>
    <w:rsid w:val="00730CD5"/>
    <w:rsid w:val="00731BFC"/>
    <w:rsid w:val="00732168"/>
    <w:rsid w:val="00732A54"/>
    <w:rsid w:val="00733421"/>
    <w:rsid w:val="00733B7C"/>
    <w:rsid w:val="00734752"/>
    <w:rsid w:val="007347EE"/>
    <w:rsid w:val="00734B23"/>
    <w:rsid w:val="00734EE4"/>
    <w:rsid w:val="007356C8"/>
    <w:rsid w:val="00737797"/>
    <w:rsid w:val="00737AEE"/>
    <w:rsid w:val="00740757"/>
    <w:rsid w:val="00741DB5"/>
    <w:rsid w:val="007426E6"/>
    <w:rsid w:val="00743C33"/>
    <w:rsid w:val="00743D0D"/>
    <w:rsid w:val="00743D17"/>
    <w:rsid w:val="00744A4D"/>
    <w:rsid w:val="00745F79"/>
    <w:rsid w:val="007462F4"/>
    <w:rsid w:val="0074640D"/>
    <w:rsid w:val="007469FC"/>
    <w:rsid w:val="00747880"/>
    <w:rsid w:val="00747F2B"/>
    <w:rsid w:val="00750488"/>
    <w:rsid w:val="00750548"/>
    <w:rsid w:val="007514D9"/>
    <w:rsid w:val="00751547"/>
    <w:rsid w:val="007518DA"/>
    <w:rsid w:val="00752072"/>
    <w:rsid w:val="007524EB"/>
    <w:rsid w:val="00753076"/>
    <w:rsid w:val="00753746"/>
    <w:rsid w:val="007541B1"/>
    <w:rsid w:val="007541DA"/>
    <w:rsid w:val="0075545F"/>
    <w:rsid w:val="00755C40"/>
    <w:rsid w:val="00756136"/>
    <w:rsid w:val="00756887"/>
    <w:rsid w:val="0075697F"/>
    <w:rsid w:val="00756DC9"/>
    <w:rsid w:val="007570C5"/>
    <w:rsid w:val="0076242F"/>
    <w:rsid w:val="00762EC5"/>
    <w:rsid w:val="0076385E"/>
    <w:rsid w:val="00764CB9"/>
    <w:rsid w:val="00764CE2"/>
    <w:rsid w:val="00764DE5"/>
    <w:rsid w:val="00764FAC"/>
    <w:rsid w:val="00765095"/>
    <w:rsid w:val="0076621F"/>
    <w:rsid w:val="0076736B"/>
    <w:rsid w:val="007673CE"/>
    <w:rsid w:val="00770C8A"/>
    <w:rsid w:val="00770D02"/>
    <w:rsid w:val="00771092"/>
    <w:rsid w:val="0077155F"/>
    <w:rsid w:val="00771A38"/>
    <w:rsid w:val="007735D2"/>
    <w:rsid w:val="00774EF2"/>
    <w:rsid w:val="007757B1"/>
    <w:rsid w:val="00775D8C"/>
    <w:rsid w:val="00776064"/>
    <w:rsid w:val="007769E3"/>
    <w:rsid w:val="00776B1B"/>
    <w:rsid w:val="00776E3F"/>
    <w:rsid w:val="00776E79"/>
    <w:rsid w:val="00781E0A"/>
    <w:rsid w:val="00782121"/>
    <w:rsid w:val="00783F6A"/>
    <w:rsid w:val="00784E3E"/>
    <w:rsid w:val="007853EC"/>
    <w:rsid w:val="00785659"/>
    <w:rsid w:val="00785DB4"/>
    <w:rsid w:val="007863B1"/>
    <w:rsid w:val="00786A33"/>
    <w:rsid w:val="00786D14"/>
    <w:rsid w:val="00787524"/>
    <w:rsid w:val="00791B5A"/>
    <w:rsid w:val="00793698"/>
    <w:rsid w:val="0079399A"/>
    <w:rsid w:val="00793D6A"/>
    <w:rsid w:val="007940AF"/>
    <w:rsid w:val="007941F2"/>
    <w:rsid w:val="00795029"/>
    <w:rsid w:val="0079509A"/>
    <w:rsid w:val="00795304"/>
    <w:rsid w:val="007954B6"/>
    <w:rsid w:val="00796423"/>
    <w:rsid w:val="00796828"/>
    <w:rsid w:val="00797161"/>
    <w:rsid w:val="00797172"/>
    <w:rsid w:val="007973B8"/>
    <w:rsid w:val="007A05DA"/>
    <w:rsid w:val="007A1957"/>
    <w:rsid w:val="007A2AAB"/>
    <w:rsid w:val="007A2BA8"/>
    <w:rsid w:val="007A2E3A"/>
    <w:rsid w:val="007A32E9"/>
    <w:rsid w:val="007A3366"/>
    <w:rsid w:val="007A33B2"/>
    <w:rsid w:val="007A40A5"/>
    <w:rsid w:val="007A443D"/>
    <w:rsid w:val="007A4763"/>
    <w:rsid w:val="007A5467"/>
    <w:rsid w:val="007A5609"/>
    <w:rsid w:val="007B0288"/>
    <w:rsid w:val="007B07AF"/>
    <w:rsid w:val="007B1002"/>
    <w:rsid w:val="007B14CC"/>
    <w:rsid w:val="007B1B05"/>
    <w:rsid w:val="007B24E2"/>
    <w:rsid w:val="007B2608"/>
    <w:rsid w:val="007B2FDD"/>
    <w:rsid w:val="007B3630"/>
    <w:rsid w:val="007B403C"/>
    <w:rsid w:val="007B4278"/>
    <w:rsid w:val="007B5E4C"/>
    <w:rsid w:val="007B5E6C"/>
    <w:rsid w:val="007B6041"/>
    <w:rsid w:val="007B609D"/>
    <w:rsid w:val="007B6246"/>
    <w:rsid w:val="007B6487"/>
    <w:rsid w:val="007B6548"/>
    <w:rsid w:val="007B65E1"/>
    <w:rsid w:val="007B68C8"/>
    <w:rsid w:val="007B72E6"/>
    <w:rsid w:val="007B7504"/>
    <w:rsid w:val="007B75D5"/>
    <w:rsid w:val="007B7A8F"/>
    <w:rsid w:val="007B7ABC"/>
    <w:rsid w:val="007B7E7F"/>
    <w:rsid w:val="007C000C"/>
    <w:rsid w:val="007C0256"/>
    <w:rsid w:val="007C0605"/>
    <w:rsid w:val="007C1666"/>
    <w:rsid w:val="007C1AD9"/>
    <w:rsid w:val="007C1B89"/>
    <w:rsid w:val="007C37AC"/>
    <w:rsid w:val="007C37C3"/>
    <w:rsid w:val="007C547C"/>
    <w:rsid w:val="007C5B88"/>
    <w:rsid w:val="007C6195"/>
    <w:rsid w:val="007C62B6"/>
    <w:rsid w:val="007C6BED"/>
    <w:rsid w:val="007C6F77"/>
    <w:rsid w:val="007C7EFF"/>
    <w:rsid w:val="007D05BF"/>
    <w:rsid w:val="007D0EB5"/>
    <w:rsid w:val="007D0F55"/>
    <w:rsid w:val="007D1114"/>
    <w:rsid w:val="007D1435"/>
    <w:rsid w:val="007D3774"/>
    <w:rsid w:val="007D3C7C"/>
    <w:rsid w:val="007D3F35"/>
    <w:rsid w:val="007D49C9"/>
    <w:rsid w:val="007D4B43"/>
    <w:rsid w:val="007D4F08"/>
    <w:rsid w:val="007D53F2"/>
    <w:rsid w:val="007D5C17"/>
    <w:rsid w:val="007D6553"/>
    <w:rsid w:val="007D6DA5"/>
    <w:rsid w:val="007D6E42"/>
    <w:rsid w:val="007D7013"/>
    <w:rsid w:val="007D7C4E"/>
    <w:rsid w:val="007D7F1C"/>
    <w:rsid w:val="007E0063"/>
    <w:rsid w:val="007E05D7"/>
    <w:rsid w:val="007E0624"/>
    <w:rsid w:val="007E0FBC"/>
    <w:rsid w:val="007E1747"/>
    <w:rsid w:val="007E1B15"/>
    <w:rsid w:val="007E1B77"/>
    <w:rsid w:val="007E1E96"/>
    <w:rsid w:val="007E2082"/>
    <w:rsid w:val="007E21BE"/>
    <w:rsid w:val="007E27B5"/>
    <w:rsid w:val="007E2B4E"/>
    <w:rsid w:val="007E3A7A"/>
    <w:rsid w:val="007E413D"/>
    <w:rsid w:val="007E474C"/>
    <w:rsid w:val="007E48F5"/>
    <w:rsid w:val="007E4A8D"/>
    <w:rsid w:val="007E4CBF"/>
    <w:rsid w:val="007E51BE"/>
    <w:rsid w:val="007E5357"/>
    <w:rsid w:val="007E57E0"/>
    <w:rsid w:val="007E5FD9"/>
    <w:rsid w:val="007E6395"/>
    <w:rsid w:val="007E645F"/>
    <w:rsid w:val="007E695D"/>
    <w:rsid w:val="007E725D"/>
    <w:rsid w:val="007F1191"/>
    <w:rsid w:val="007F135C"/>
    <w:rsid w:val="007F18CD"/>
    <w:rsid w:val="007F2831"/>
    <w:rsid w:val="007F289D"/>
    <w:rsid w:val="007F2F8A"/>
    <w:rsid w:val="007F4753"/>
    <w:rsid w:val="007F58F1"/>
    <w:rsid w:val="007F5B92"/>
    <w:rsid w:val="007F5C14"/>
    <w:rsid w:val="008001B4"/>
    <w:rsid w:val="0080078E"/>
    <w:rsid w:val="00800D40"/>
    <w:rsid w:val="008017E0"/>
    <w:rsid w:val="0080293F"/>
    <w:rsid w:val="00802B47"/>
    <w:rsid w:val="00802DD6"/>
    <w:rsid w:val="00802F19"/>
    <w:rsid w:val="00803325"/>
    <w:rsid w:val="008037BC"/>
    <w:rsid w:val="008039DD"/>
    <w:rsid w:val="00804389"/>
    <w:rsid w:val="00804A27"/>
    <w:rsid w:val="00804C93"/>
    <w:rsid w:val="00806491"/>
    <w:rsid w:val="008066AE"/>
    <w:rsid w:val="0080735B"/>
    <w:rsid w:val="008077B1"/>
    <w:rsid w:val="0080781A"/>
    <w:rsid w:val="00807B28"/>
    <w:rsid w:val="00807BB2"/>
    <w:rsid w:val="00810CDE"/>
    <w:rsid w:val="008112DC"/>
    <w:rsid w:val="00812337"/>
    <w:rsid w:val="00813AA0"/>
    <w:rsid w:val="008147B8"/>
    <w:rsid w:val="008149FC"/>
    <w:rsid w:val="008150F4"/>
    <w:rsid w:val="00817A9F"/>
    <w:rsid w:val="00821ACA"/>
    <w:rsid w:val="00821BBA"/>
    <w:rsid w:val="00822350"/>
    <w:rsid w:val="00822BA6"/>
    <w:rsid w:val="00822F81"/>
    <w:rsid w:val="008230A0"/>
    <w:rsid w:val="008230A9"/>
    <w:rsid w:val="008232A3"/>
    <w:rsid w:val="00823BD8"/>
    <w:rsid w:val="00824291"/>
    <w:rsid w:val="00824EAE"/>
    <w:rsid w:val="008251C3"/>
    <w:rsid w:val="0082559A"/>
    <w:rsid w:val="00825F84"/>
    <w:rsid w:val="008262D8"/>
    <w:rsid w:val="00826AC7"/>
    <w:rsid w:val="00826C59"/>
    <w:rsid w:val="00826D23"/>
    <w:rsid w:val="00827FAC"/>
    <w:rsid w:val="0083176B"/>
    <w:rsid w:val="00831D14"/>
    <w:rsid w:val="00832084"/>
    <w:rsid w:val="0083226F"/>
    <w:rsid w:val="008326A3"/>
    <w:rsid w:val="008333CE"/>
    <w:rsid w:val="00834366"/>
    <w:rsid w:val="008351F6"/>
    <w:rsid w:val="00836373"/>
    <w:rsid w:val="0083657B"/>
    <w:rsid w:val="00836B11"/>
    <w:rsid w:val="00837271"/>
    <w:rsid w:val="00837D6F"/>
    <w:rsid w:val="0084057A"/>
    <w:rsid w:val="008410BE"/>
    <w:rsid w:val="00841229"/>
    <w:rsid w:val="008427AE"/>
    <w:rsid w:val="00842E33"/>
    <w:rsid w:val="00843BFE"/>
    <w:rsid w:val="008443DA"/>
    <w:rsid w:val="00844D23"/>
    <w:rsid w:val="008450C5"/>
    <w:rsid w:val="008462B9"/>
    <w:rsid w:val="00846302"/>
    <w:rsid w:val="00846738"/>
    <w:rsid w:val="008468FE"/>
    <w:rsid w:val="00846A07"/>
    <w:rsid w:val="008475BB"/>
    <w:rsid w:val="0085091A"/>
    <w:rsid w:val="00851677"/>
    <w:rsid w:val="008519C1"/>
    <w:rsid w:val="0085324B"/>
    <w:rsid w:val="00853D10"/>
    <w:rsid w:val="008542B7"/>
    <w:rsid w:val="008544AA"/>
    <w:rsid w:val="00854ACB"/>
    <w:rsid w:val="00854BAC"/>
    <w:rsid w:val="00854DCC"/>
    <w:rsid w:val="00855096"/>
    <w:rsid w:val="00855943"/>
    <w:rsid w:val="00856021"/>
    <w:rsid w:val="008564E0"/>
    <w:rsid w:val="008566A3"/>
    <w:rsid w:val="00856ED6"/>
    <w:rsid w:val="0085744A"/>
    <w:rsid w:val="008574A0"/>
    <w:rsid w:val="00857757"/>
    <w:rsid w:val="00857B58"/>
    <w:rsid w:val="00857DC9"/>
    <w:rsid w:val="00860A43"/>
    <w:rsid w:val="0086118E"/>
    <w:rsid w:val="008611C3"/>
    <w:rsid w:val="008627BD"/>
    <w:rsid w:val="00862CB5"/>
    <w:rsid w:val="0086339C"/>
    <w:rsid w:val="008636C3"/>
    <w:rsid w:val="008638E5"/>
    <w:rsid w:val="008640D5"/>
    <w:rsid w:val="00865090"/>
    <w:rsid w:val="0086581F"/>
    <w:rsid w:val="00866337"/>
    <w:rsid w:val="0086643A"/>
    <w:rsid w:val="00866BAA"/>
    <w:rsid w:val="00866F29"/>
    <w:rsid w:val="008670E1"/>
    <w:rsid w:val="00870438"/>
    <w:rsid w:val="00871A35"/>
    <w:rsid w:val="00871ADF"/>
    <w:rsid w:val="00871DB4"/>
    <w:rsid w:val="008720BC"/>
    <w:rsid w:val="0087214B"/>
    <w:rsid w:val="008724F4"/>
    <w:rsid w:val="008729CF"/>
    <w:rsid w:val="00872D35"/>
    <w:rsid w:val="00872E44"/>
    <w:rsid w:val="00873440"/>
    <w:rsid w:val="008736C9"/>
    <w:rsid w:val="00873C31"/>
    <w:rsid w:val="00873CA3"/>
    <w:rsid w:val="00874190"/>
    <w:rsid w:val="0087458B"/>
    <w:rsid w:val="00874E85"/>
    <w:rsid w:val="0087580D"/>
    <w:rsid w:val="00875B89"/>
    <w:rsid w:val="00875FCD"/>
    <w:rsid w:val="00877BDD"/>
    <w:rsid w:val="00880DC4"/>
    <w:rsid w:val="008811AD"/>
    <w:rsid w:val="00881D67"/>
    <w:rsid w:val="00883964"/>
    <w:rsid w:val="00884113"/>
    <w:rsid w:val="00885FD2"/>
    <w:rsid w:val="0088610C"/>
    <w:rsid w:val="00886483"/>
    <w:rsid w:val="008871CD"/>
    <w:rsid w:val="008873C9"/>
    <w:rsid w:val="008873D7"/>
    <w:rsid w:val="0088743F"/>
    <w:rsid w:val="008902B0"/>
    <w:rsid w:val="00890F57"/>
    <w:rsid w:val="00891DBA"/>
    <w:rsid w:val="0089272B"/>
    <w:rsid w:val="00892C21"/>
    <w:rsid w:val="00892D63"/>
    <w:rsid w:val="008933AB"/>
    <w:rsid w:val="00894876"/>
    <w:rsid w:val="008953CB"/>
    <w:rsid w:val="00896984"/>
    <w:rsid w:val="00896A8B"/>
    <w:rsid w:val="00896C4B"/>
    <w:rsid w:val="00897A92"/>
    <w:rsid w:val="00897D2D"/>
    <w:rsid w:val="008A18C5"/>
    <w:rsid w:val="008A1DE7"/>
    <w:rsid w:val="008A1F8A"/>
    <w:rsid w:val="008A23FC"/>
    <w:rsid w:val="008A347B"/>
    <w:rsid w:val="008A35C3"/>
    <w:rsid w:val="008A35C4"/>
    <w:rsid w:val="008A3B43"/>
    <w:rsid w:val="008A55AE"/>
    <w:rsid w:val="008A62A7"/>
    <w:rsid w:val="008A6662"/>
    <w:rsid w:val="008A7119"/>
    <w:rsid w:val="008A7CBE"/>
    <w:rsid w:val="008B1495"/>
    <w:rsid w:val="008B20E0"/>
    <w:rsid w:val="008B2550"/>
    <w:rsid w:val="008B2A5E"/>
    <w:rsid w:val="008B2D63"/>
    <w:rsid w:val="008B408D"/>
    <w:rsid w:val="008B47F2"/>
    <w:rsid w:val="008B4A78"/>
    <w:rsid w:val="008B4EBA"/>
    <w:rsid w:val="008B55F2"/>
    <w:rsid w:val="008B6353"/>
    <w:rsid w:val="008B65A1"/>
    <w:rsid w:val="008B6C28"/>
    <w:rsid w:val="008B6F7E"/>
    <w:rsid w:val="008B7CA1"/>
    <w:rsid w:val="008B7CD0"/>
    <w:rsid w:val="008B7F66"/>
    <w:rsid w:val="008C089F"/>
    <w:rsid w:val="008C0C3D"/>
    <w:rsid w:val="008C0C67"/>
    <w:rsid w:val="008C1446"/>
    <w:rsid w:val="008C1609"/>
    <w:rsid w:val="008C51D0"/>
    <w:rsid w:val="008C5B0C"/>
    <w:rsid w:val="008C67FD"/>
    <w:rsid w:val="008C69DD"/>
    <w:rsid w:val="008C7316"/>
    <w:rsid w:val="008C752E"/>
    <w:rsid w:val="008C7630"/>
    <w:rsid w:val="008D0963"/>
    <w:rsid w:val="008D0CE6"/>
    <w:rsid w:val="008D110A"/>
    <w:rsid w:val="008D12EC"/>
    <w:rsid w:val="008D3513"/>
    <w:rsid w:val="008D370E"/>
    <w:rsid w:val="008D3A85"/>
    <w:rsid w:val="008D3F11"/>
    <w:rsid w:val="008D427B"/>
    <w:rsid w:val="008D511E"/>
    <w:rsid w:val="008D670D"/>
    <w:rsid w:val="008D70AB"/>
    <w:rsid w:val="008D7224"/>
    <w:rsid w:val="008D7A18"/>
    <w:rsid w:val="008E03E0"/>
    <w:rsid w:val="008E084E"/>
    <w:rsid w:val="008E164C"/>
    <w:rsid w:val="008E2334"/>
    <w:rsid w:val="008E2E02"/>
    <w:rsid w:val="008E344B"/>
    <w:rsid w:val="008E39E0"/>
    <w:rsid w:val="008E3C6C"/>
    <w:rsid w:val="008E3D12"/>
    <w:rsid w:val="008E3FD0"/>
    <w:rsid w:val="008E46F5"/>
    <w:rsid w:val="008E664E"/>
    <w:rsid w:val="008E69B4"/>
    <w:rsid w:val="008E6CCB"/>
    <w:rsid w:val="008E6E03"/>
    <w:rsid w:val="008F009D"/>
    <w:rsid w:val="008F044E"/>
    <w:rsid w:val="008F04CB"/>
    <w:rsid w:val="008F0B74"/>
    <w:rsid w:val="008F0F0C"/>
    <w:rsid w:val="008F27CF"/>
    <w:rsid w:val="008F37E6"/>
    <w:rsid w:val="008F3CA8"/>
    <w:rsid w:val="008F40C6"/>
    <w:rsid w:val="008F424C"/>
    <w:rsid w:val="008F42CF"/>
    <w:rsid w:val="008F4447"/>
    <w:rsid w:val="008F4E4A"/>
    <w:rsid w:val="008F5272"/>
    <w:rsid w:val="008F5DCF"/>
    <w:rsid w:val="008F62C6"/>
    <w:rsid w:val="008F6B7F"/>
    <w:rsid w:val="008F717C"/>
    <w:rsid w:val="008F74F2"/>
    <w:rsid w:val="008F7678"/>
    <w:rsid w:val="008F79F7"/>
    <w:rsid w:val="008F7C11"/>
    <w:rsid w:val="008F7ED3"/>
    <w:rsid w:val="0090035D"/>
    <w:rsid w:val="009009D3"/>
    <w:rsid w:val="00901825"/>
    <w:rsid w:val="009019BE"/>
    <w:rsid w:val="00901C39"/>
    <w:rsid w:val="00902578"/>
    <w:rsid w:val="00902588"/>
    <w:rsid w:val="00902FF7"/>
    <w:rsid w:val="00903194"/>
    <w:rsid w:val="00904141"/>
    <w:rsid w:val="00904DF2"/>
    <w:rsid w:val="009054BC"/>
    <w:rsid w:val="009061DF"/>
    <w:rsid w:val="00906AB8"/>
    <w:rsid w:val="0090702E"/>
    <w:rsid w:val="009072A0"/>
    <w:rsid w:val="0090743D"/>
    <w:rsid w:val="00907DE5"/>
    <w:rsid w:val="00907F69"/>
    <w:rsid w:val="00907FA0"/>
    <w:rsid w:val="0091065F"/>
    <w:rsid w:val="00910EA0"/>
    <w:rsid w:val="009111AF"/>
    <w:rsid w:val="0091162A"/>
    <w:rsid w:val="00912ADD"/>
    <w:rsid w:val="00912D1F"/>
    <w:rsid w:val="00912E08"/>
    <w:rsid w:val="00913DCA"/>
    <w:rsid w:val="00914959"/>
    <w:rsid w:val="00914AD5"/>
    <w:rsid w:val="00914F5D"/>
    <w:rsid w:val="009152BE"/>
    <w:rsid w:val="00915A2C"/>
    <w:rsid w:val="00915B05"/>
    <w:rsid w:val="00915D37"/>
    <w:rsid w:val="00915D9C"/>
    <w:rsid w:val="00915F4E"/>
    <w:rsid w:val="00916B27"/>
    <w:rsid w:val="009177D0"/>
    <w:rsid w:val="00921385"/>
    <w:rsid w:val="0092174F"/>
    <w:rsid w:val="00921E61"/>
    <w:rsid w:val="00922403"/>
    <w:rsid w:val="00922731"/>
    <w:rsid w:val="00923512"/>
    <w:rsid w:val="009238CC"/>
    <w:rsid w:val="009240CE"/>
    <w:rsid w:val="00924782"/>
    <w:rsid w:val="009247CB"/>
    <w:rsid w:val="00924CE9"/>
    <w:rsid w:val="00925108"/>
    <w:rsid w:val="0092547B"/>
    <w:rsid w:val="0092567F"/>
    <w:rsid w:val="00925D97"/>
    <w:rsid w:val="009264EA"/>
    <w:rsid w:val="00927276"/>
    <w:rsid w:val="00927CAA"/>
    <w:rsid w:val="00927DEF"/>
    <w:rsid w:val="00930110"/>
    <w:rsid w:val="0093017C"/>
    <w:rsid w:val="00930CCD"/>
    <w:rsid w:val="009318AF"/>
    <w:rsid w:val="00931A4F"/>
    <w:rsid w:val="009320A2"/>
    <w:rsid w:val="00932A3F"/>
    <w:rsid w:val="00934314"/>
    <w:rsid w:val="009345BA"/>
    <w:rsid w:val="00935A13"/>
    <w:rsid w:val="00935BD2"/>
    <w:rsid w:val="00936363"/>
    <w:rsid w:val="00936A51"/>
    <w:rsid w:val="00937817"/>
    <w:rsid w:val="009379A0"/>
    <w:rsid w:val="009414DC"/>
    <w:rsid w:val="00942DB5"/>
    <w:rsid w:val="00942F00"/>
    <w:rsid w:val="00942FBD"/>
    <w:rsid w:val="00943B17"/>
    <w:rsid w:val="00943B32"/>
    <w:rsid w:val="009440DC"/>
    <w:rsid w:val="0094445B"/>
    <w:rsid w:val="00944614"/>
    <w:rsid w:val="0094489E"/>
    <w:rsid w:val="00944F76"/>
    <w:rsid w:val="00944FE9"/>
    <w:rsid w:val="00945551"/>
    <w:rsid w:val="009459D9"/>
    <w:rsid w:val="00946CA4"/>
    <w:rsid w:val="00947211"/>
    <w:rsid w:val="00947E8E"/>
    <w:rsid w:val="009502D8"/>
    <w:rsid w:val="009503F1"/>
    <w:rsid w:val="00951427"/>
    <w:rsid w:val="0095157A"/>
    <w:rsid w:val="009515CC"/>
    <w:rsid w:val="009524D3"/>
    <w:rsid w:val="009530B2"/>
    <w:rsid w:val="009534D0"/>
    <w:rsid w:val="009538AA"/>
    <w:rsid w:val="00954748"/>
    <w:rsid w:val="0095547F"/>
    <w:rsid w:val="00955BA0"/>
    <w:rsid w:val="00955CAE"/>
    <w:rsid w:val="00956261"/>
    <w:rsid w:val="00956272"/>
    <w:rsid w:val="009568C0"/>
    <w:rsid w:val="009569AF"/>
    <w:rsid w:val="00956B8C"/>
    <w:rsid w:val="00956BA0"/>
    <w:rsid w:val="009574F6"/>
    <w:rsid w:val="00957FFB"/>
    <w:rsid w:val="00960474"/>
    <w:rsid w:val="00961D49"/>
    <w:rsid w:val="0096216C"/>
    <w:rsid w:val="0096216E"/>
    <w:rsid w:val="009622F6"/>
    <w:rsid w:val="009626B3"/>
    <w:rsid w:val="00963972"/>
    <w:rsid w:val="00963B47"/>
    <w:rsid w:val="0096470D"/>
    <w:rsid w:val="00964A8B"/>
    <w:rsid w:val="00964F91"/>
    <w:rsid w:val="00965A8E"/>
    <w:rsid w:val="00965BBB"/>
    <w:rsid w:val="0096713C"/>
    <w:rsid w:val="00967779"/>
    <w:rsid w:val="009677E0"/>
    <w:rsid w:val="00967922"/>
    <w:rsid w:val="00967AFA"/>
    <w:rsid w:val="00967B8D"/>
    <w:rsid w:val="00970B8C"/>
    <w:rsid w:val="00970D79"/>
    <w:rsid w:val="00970E0E"/>
    <w:rsid w:val="00971008"/>
    <w:rsid w:val="0097137B"/>
    <w:rsid w:val="0097289B"/>
    <w:rsid w:val="00972E2D"/>
    <w:rsid w:val="00973E9D"/>
    <w:rsid w:val="0097404C"/>
    <w:rsid w:val="009743CF"/>
    <w:rsid w:val="009744CD"/>
    <w:rsid w:val="009748A1"/>
    <w:rsid w:val="00975BD2"/>
    <w:rsid w:val="0097749F"/>
    <w:rsid w:val="00977958"/>
    <w:rsid w:val="0098001E"/>
    <w:rsid w:val="00980C78"/>
    <w:rsid w:val="00980D53"/>
    <w:rsid w:val="0098196A"/>
    <w:rsid w:val="00981B4A"/>
    <w:rsid w:val="00981D15"/>
    <w:rsid w:val="009822F4"/>
    <w:rsid w:val="0098284F"/>
    <w:rsid w:val="00983F95"/>
    <w:rsid w:val="00984190"/>
    <w:rsid w:val="0098424C"/>
    <w:rsid w:val="0098478C"/>
    <w:rsid w:val="009847DC"/>
    <w:rsid w:val="009859F1"/>
    <w:rsid w:val="00985FFF"/>
    <w:rsid w:val="00986963"/>
    <w:rsid w:val="00986E20"/>
    <w:rsid w:val="009875C5"/>
    <w:rsid w:val="00987753"/>
    <w:rsid w:val="00987938"/>
    <w:rsid w:val="00987DD0"/>
    <w:rsid w:val="009901B5"/>
    <w:rsid w:val="009903C4"/>
    <w:rsid w:val="00990A53"/>
    <w:rsid w:val="009918D7"/>
    <w:rsid w:val="009920DB"/>
    <w:rsid w:val="009927A2"/>
    <w:rsid w:val="00992A37"/>
    <w:rsid w:val="009938A0"/>
    <w:rsid w:val="00993F07"/>
    <w:rsid w:val="00993F28"/>
    <w:rsid w:val="00994740"/>
    <w:rsid w:val="00994CC5"/>
    <w:rsid w:val="00994FC4"/>
    <w:rsid w:val="009953BA"/>
    <w:rsid w:val="009957EB"/>
    <w:rsid w:val="00995D4E"/>
    <w:rsid w:val="00996784"/>
    <w:rsid w:val="00997466"/>
    <w:rsid w:val="009975F1"/>
    <w:rsid w:val="009A0171"/>
    <w:rsid w:val="009A155D"/>
    <w:rsid w:val="009A18E7"/>
    <w:rsid w:val="009A1CEB"/>
    <w:rsid w:val="009A2028"/>
    <w:rsid w:val="009A2650"/>
    <w:rsid w:val="009A2781"/>
    <w:rsid w:val="009A3572"/>
    <w:rsid w:val="009A3959"/>
    <w:rsid w:val="009A3CA0"/>
    <w:rsid w:val="009A46EC"/>
    <w:rsid w:val="009A5C38"/>
    <w:rsid w:val="009A669A"/>
    <w:rsid w:val="009A66CC"/>
    <w:rsid w:val="009A71B7"/>
    <w:rsid w:val="009A7411"/>
    <w:rsid w:val="009A7848"/>
    <w:rsid w:val="009B02D2"/>
    <w:rsid w:val="009B10BC"/>
    <w:rsid w:val="009B2DEA"/>
    <w:rsid w:val="009B2F00"/>
    <w:rsid w:val="009B3621"/>
    <w:rsid w:val="009B3A8A"/>
    <w:rsid w:val="009B4184"/>
    <w:rsid w:val="009B59FF"/>
    <w:rsid w:val="009B5B93"/>
    <w:rsid w:val="009B62CA"/>
    <w:rsid w:val="009B7755"/>
    <w:rsid w:val="009B7B23"/>
    <w:rsid w:val="009C01F4"/>
    <w:rsid w:val="009C087B"/>
    <w:rsid w:val="009C08B7"/>
    <w:rsid w:val="009C0BBC"/>
    <w:rsid w:val="009C0BD2"/>
    <w:rsid w:val="009C0F2F"/>
    <w:rsid w:val="009C1189"/>
    <w:rsid w:val="009C206C"/>
    <w:rsid w:val="009C3C79"/>
    <w:rsid w:val="009C3E37"/>
    <w:rsid w:val="009C404A"/>
    <w:rsid w:val="009C4261"/>
    <w:rsid w:val="009C522F"/>
    <w:rsid w:val="009C5BCC"/>
    <w:rsid w:val="009C5DAF"/>
    <w:rsid w:val="009C639D"/>
    <w:rsid w:val="009C6495"/>
    <w:rsid w:val="009C6937"/>
    <w:rsid w:val="009C6CE9"/>
    <w:rsid w:val="009C6D90"/>
    <w:rsid w:val="009D01B3"/>
    <w:rsid w:val="009D04DA"/>
    <w:rsid w:val="009D0BC8"/>
    <w:rsid w:val="009D218F"/>
    <w:rsid w:val="009D2F09"/>
    <w:rsid w:val="009D31C5"/>
    <w:rsid w:val="009D33B5"/>
    <w:rsid w:val="009D3A6B"/>
    <w:rsid w:val="009D3C70"/>
    <w:rsid w:val="009D3E25"/>
    <w:rsid w:val="009D51DD"/>
    <w:rsid w:val="009D640E"/>
    <w:rsid w:val="009D67DE"/>
    <w:rsid w:val="009D6832"/>
    <w:rsid w:val="009D6A11"/>
    <w:rsid w:val="009D6B3C"/>
    <w:rsid w:val="009D7169"/>
    <w:rsid w:val="009D74FC"/>
    <w:rsid w:val="009D7583"/>
    <w:rsid w:val="009E1547"/>
    <w:rsid w:val="009E19A5"/>
    <w:rsid w:val="009E21F2"/>
    <w:rsid w:val="009E222E"/>
    <w:rsid w:val="009E2DC1"/>
    <w:rsid w:val="009E3570"/>
    <w:rsid w:val="009E3B1F"/>
    <w:rsid w:val="009E3B54"/>
    <w:rsid w:val="009E4206"/>
    <w:rsid w:val="009E4F38"/>
    <w:rsid w:val="009F0826"/>
    <w:rsid w:val="009F0874"/>
    <w:rsid w:val="009F0CF4"/>
    <w:rsid w:val="009F1623"/>
    <w:rsid w:val="009F17D6"/>
    <w:rsid w:val="009F2779"/>
    <w:rsid w:val="009F34F4"/>
    <w:rsid w:val="009F3A7C"/>
    <w:rsid w:val="009F3CF9"/>
    <w:rsid w:val="009F3F35"/>
    <w:rsid w:val="009F561C"/>
    <w:rsid w:val="009F6512"/>
    <w:rsid w:val="009F74E7"/>
    <w:rsid w:val="009F768F"/>
    <w:rsid w:val="009F7EFE"/>
    <w:rsid w:val="00A0050E"/>
    <w:rsid w:val="00A00ADA"/>
    <w:rsid w:val="00A0141A"/>
    <w:rsid w:val="00A0171D"/>
    <w:rsid w:val="00A018A4"/>
    <w:rsid w:val="00A019B0"/>
    <w:rsid w:val="00A01B3C"/>
    <w:rsid w:val="00A01C3C"/>
    <w:rsid w:val="00A02701"/>
    <w:rsid w:val="00A02B8F"/>
    <w:rsid w:val="00A0499D"/>
    <w:rsid w:val="00A04EBE"/>
    <w:rsid w:val="00A04FAF"/>
    <w:rsid w:val="00A0583C"/>
    <w:rsid w:val="00A05F89"/>
    <w:rsid w:val="00A0600D"/>
    <w:rsid w:val="00A06692"/>
    <w:rsid w:val="00A10D5B"/>
    <w:rsid w:val="00A11B12"/>
    <w:rsid w:val="00A12972"/>
    <w:rsid w:val="00A12BA6"/>
    <w:rsid w:val="00A12E60"/>
    <w:rsid w:val="00A1343D"/>
    <w:rsid w:val="00A13971"/>
    <w:rsid w:val="00A15641"/>
    <w:rsid w:val="00A157D4"/>
    <w:rsid w:val="00A15B6B"/>
    <w:rsid w:val="00A16989"/>
    <w:rsid w:val="00A16AF9"/>
    <w:rsid w:val="00A172D4"/>
    <w:rsid w:val="00A2009B"/>
    <w:rsid w:val="00A2033D"/>
    <w:rsid w:val="00A20B27"/>
    <w:rsid w:val="00A20C83"/>
    <w:rsid w:val="00A22328"/>
    <w:rsid w:val="00A2288F"/>
    <w:rsid w:val="00A22921"/>
    <w:rsid w:val="00A22C67"/>
    <w:rsid w:val="00A23170"/>
    <w:rsid w:val="00A2337B"/>
    <w:rsid w:val="00A23FE1"/>
    <w:rsid w:val="00A24A2E"/>
    <w:rsid w:val="00A24E81"/>
    <w:rsid w:val="00A252EB"/>
    <w:rsid w:val="00A25576"/>
    <w:rsid w:val="00A255E3"/>
    <w:rsid w:val="00A259B0"/>
    <w:rsid w:val="00A25EE5"/>
    <w:rsid w:val="00A2718C"/>
    <w:rsid w:val="00A27C31"/>
    <w:rsid w:val="00A30B7F"/>
    <w:rsid w:val="00A3103F"/>
    <w:rsid w:val="00A31975"/>
    <w:rsid w:val="00A32238"/>
    <w:rsid w:val="00A322F7"/>
    <w:rsid w:val="00A32980"/>
    <w:rsid w:val="00A330B9"/>
    <w:rsid w:val="00A330D1"/>
    <w:rsid w:val="00A348D8"/>
    <w:rsid w:val="00A351F1"/>
    <w:rsid w:val="00A3579C"/>
    <w:rsid w:val="00A35D19"/>
    <w:rsid w:val="00A36588"/>
    <w:rsid w:val="00A3683D"/>
    <w:rsid w:val="00A3785C"/>
    <w:rsid w:val="00A4072B"/>
    <w:rsid w:val="00A426F7"/>
    <w:rsid w:val="00A432F0"/>
    <w:rsid w:val="00A43A8D"/>
    <w:rsid w:val="00A44C40"/>
    <w:rsid w:val="00A45313"/>
    <w:rsid w:val="00A45506"/>
    <w:rsid w:val="00A46031"/>
    <w:rsid w:val="00A460A4"/>
    <w:rsid w:val="00A46B6E"/>
    <w:rsid w:val="00A46E52"/>
    <w:rsid w:val="00A47932"/>
    <w:rsid w:val="00A47D38"/>
    <w:rsid w:val="00A5038D"/>
    <w:rsid w:val="00A50442"/>
    <w:rsid w:val="00A508B3"/>
    <w:rsid w:val="00A50CA5"/>
    <w:rsid w:val="00A50F1E"/>
    <w:rsid w:val="00A51BE9"/>
    <w:rsid w:val="00A52D1F"/>
    <w:rsid w:val="00A53545"/>
    <w:rsid w:val="00A5382C"/>
    <w:rsid w:val="00A540B8"/>
    <w:rsid w:val="00A5427E"/>
    <w:rsid w:val="00A5462D"/>
    <w:rsid w:val="00A551FD"/>
    <w:rsid w:val="00A553BD"/>
    <w:rsid w:val="00A55612"/>
    <w:rsid w:val="00A56438"/>
    <w:rsid w:val="00A56EB9"/>
    <w:rsid w:val="00A576EB"/>
    <w:rsid w:val="00A57AB2"/>
    <w:rsid w:val="00A57BC3"/>
    <w:rsid w:val="00A57CBF"/>
    <w:rsid w:val="00A6002E"/>
    <w:rsid w:val="00A60428"/>
    <w:rsid w:val="00A6096D"/>
    <w:rsid w:val="00A60C41"/>
    <w:rsid w:val="00A61558"/>
    <w:rsid w:val="00A62942"/>
    <w:rsid w:val="00A62CCF"/>
    <w:rsid w:val="00A632BF"/>
    <w:rsid w:val="00A633EF"/>
    <w:rsid w:val="00A637D9"/>
    <w:rsid w:val="00A6590D"/>
    <w:rsid w:val="00A6638D"/>
    <w:rsid w:val="00A66C73"/>
    <w:rsid w:val="00A67514"/>
    <w:rsid w:val="00A707AA"/>
    <w:rsid w:val="00A7084A"/>
    <w:rsid w:val="00A71349"/>
    <w:rsid w:val="00A71CFE"/>
    <w:rsid w:val="00A72FB8"/>
    <w:rsid w:val="00A73002"/>
    <w:rsid w:val="00A7303E"/>
    <w:rsid w:val="00A73D2F"/>
    <w:rsid w:val="00A74833"/>
    <w:rsid w:val="00A74859"/>
    <w:rsid w:val="00A74B60"/>
    <w:rsid w:val="00A74CBC"/>
    <w:rsid w:val="00A74EFE"/>
    <w:rsid w:val="00A75550"/>
    <w:rsid w:val="00A76280"/>
    <w:rsid w:val="00A763C1"/>
    <w:rsid w:val="00A76598"/>
    <w:rsid w:val="00A7763A"/>
    <w:rsid w:val="00A777A2"/>
    <w:rsid w:val="00A77C24"/>
    <w:rsid w:val="00A77C84"/>
    <w:rsid w:val="00A80A37"/>
    <w:rsid w:val="00A81084"/>
    <w:rsid w:val="00A82246"/>
    <w:rsid w:val="00A8486F"/>
    <w:rsid w:val="00A8495A"/>
    <w:rsid w:val="00A85730"/>
    <w:rsid w:val="00A85844"/>
    <w:rsid w:val="00A85853"/>
    <w:rsid w:val="00A85D64"/>
    <w:rsid w:val="00A86823"/>
    <w:rsid w:val="00A87320"/>
    <w:rsid w:val="00A879C3"/>
    <w:rsid w:val="00A902AE"/>
    <w:rsid w:val="00A90FBC"/>
    <w:rsid w:val="00A9143E"/>
    <w:rsid w:val="00A91CC4"/>
    <w:rsid w:val="00A91DD2"/>
    <w:rsid w:val="00A92521"/>
    <w:rsid w:val="00A92526"/>
    <w:rsid w:val="00A92651"/>
    <w:rsid w:val="00A93467"/>
    <w:rsid w:val="00A93845"/>
    <w:rsid w:val="00A93B31"/>
    <w:rsid w:val="00A9642B"/>
    <w:rsid w:val="00A96E1D"/>
    <w:rsid w:val="00A96FAB"/>
    <w:rsid w:val="00A97BC2"/>
    <w:rsid w:val="00AA0CF0"/>
    <w:rsid w:val="00AA1BA1"/>
    <w:rsid w:val="00AA1BCD"/>
    <w:rsid w:val="00AA1F6A"/>
    <w:rsid w:val="00AA2123"/>
    <w:rsid w:val="00AA24A6"/>
    <w:rsid w:val="00AA25EB"/>
    <w:rsid w:val="00AA27E5"/>
    <w:rsid w:val="00AA37A6"/>
    <w:rsid w:val="00AA40A5"/>
    <w:rsid w:val="00AA4624"/>
    <w:rsid w:val="00AA4AF8"/>
    <w:rsid w:val="00AA579F"/>
    <w:rsid w:val="00AA5C5C"/>
    <w:rsid w:val="00AA5F6D"/>
    <w:rsid w:val="00AA605B"/>
    <w:rsid w:val="00AA66EC"/>
    <w:rsid w:val="00AA6B32"/>
    <w:rsid w:val="00AB107C"/>
    <w:rsid w:val="00AB18C5"/>
    <w:rsid w:val="00AB1D2E"/>
    <w:rsid w:val="00AB2B4A"/>
    <w:rsid w:val="00AB2C61"/>
    <w:rsid w:val="00AB394A"/>
    <w:rsid w:val="00AB3D67"/>
    <w:rsid w:val="00AB42FA"/>
    <w:rsid w:val="00AB449D"/>
    <w:rsid w:val="00AB4626"/>
    <w:rsid w:val="00AB4CB6"/>
    <w:rsid w:val="00AB530B"/>
    <w:rsid w:val="00AB53B5"/>
    <w:rsid w:val="00AB568F"/>
    <w:rsid w:val="00AB6866"/>
    <w:rsid w:val="00AB713E"/>
    <w:rsid w:val="00AB7229"/>
    <w:rsid w:val="00AB7A2B"/>
    <w:rsid w:val="00AB7DDB"/>
    <w:rsid w:val="00AC0904"/>
    <w:rsid w:val="00AC2C7B"/>
    <w:rsid w:val="00AC34C4"/>
    <w:rsid w:val="00AC35D0"/>
    <w:rsid w:val="00AC4808"/>
    <w:rsid w:val="00AC4E9B"/>
    <w:rsid w:val="00AC5097"/>
    <w:rsid w:val="00AC53A5"/>
    <w:rsid w:val="00AC5A25"/>
    <w:rsid w:val="00AC5A35"/>
    <w:rsid w:val="00AC5AC6"/>
    <w:rsid w:val="00AC64A6"/>
    <w:rsid w:val="00AC705E"/>
    <w:rsid w:val="00AC7471"/>
    <w:rsid w:val="00AC75A8"/>
    <w:rsid w:val="00AC7C00"/>
    <w:rsid w:val="00AC7CDF"/>
    <w:rsid w:val="00AC7F60"/>
    <w:rsid w:val="00AD043F"/>
    <w:rsid w:val="00AD06AB"/>
    <w:rsid w:val="00AD0A24"/>
    <w:rsid w:val="00AD25ED"/>
    <w:rsid w:val="00AD2B22"/>
    <w:rsid w:val="00AD3C67"/>
    <w:rsid w:val="00AD449A"/>
    <w:rsid w:val="00AD5C8D"/>
    <w:rsid w:val="00AD6326"/>
    <w:rsid w:val="00AD6349"/>
    <w:rsid w:val="00AD74A5"/>
    <w:rsid w:val="00AD77C0"/>
    <w:rsid w:val="00AE02B7"/>
    <w:rsid w:val="00AE0628"/>
    <w:rsid w:val="00AE1279"/>
    <w:rsid w:val="00AE1283"/>
    <w:rsid w:val="00AE12A8"/>
    <w:rsid w:val="00AE1BD9"/>
    <w:rsid w:val="00AE212D"/>
    <w:rsid w:val="00AE45DA"/>
    <w:rsid w:val="00AE4BD4"/>
    <w:rsid w:val="00AE526D"/>
    <w:rsid w:val="00AE55B0"/>
    <w:rsid w:val="00AE570C"/>
    <w:rsid w:val="00AE5B16"/>
    <w:rsid w:val="00AE5FFE"/>
    <w:rsid w:val="00AE6F71"/>
    <w:rsid w:val="00AE7791"/>
    <w:rsid w:val="00AE7FAE"/>
    <w:rsid w:val="00AF07B4"/>
    <w:rsid w:val="00AF1153"/>
    <w:rsid w:val="00AF1A8A"/>
    <w:rsid w:val="00AF1C25"/>
    <w:rsid w:val="00AF2D48"/>
    <w:rsid w:val="00AF32F8"/>
    <w:rsid w:val="00AF3448"/>
    <w:rsid w:val="00AF34C5"/>
    <w:rsid w:val="00AF3691"/>
    <w:rsid w:val="00AF3794"/>
    <w:rsid w:val="00AF379F"/>
    <w:rsid w:val="00AF3D66"/>
    <w:rsid w:val="00AF3E1C"/>
    <w:rsid w:val="00AF40C3"/>
    <w:rsid w:val="00AF455C"/>
    <w:rsid w:val="00AF4E84"/>
    <w:rsid w:val="00AF61FA"/>
    <w:rsid w:val="00AF65B1"/>
    <w:rsid w:val="00AF6A8F"/>
    <w:rsid w:val="00AF7B42"/>
    <w:rsid w:val="00B00231"/>
    <w:rsid w:val="00B00EA1"/>
    <w:rsid w:val="00B01A03"/>
    <w:rsid w:val="00B01C29"/>
    <w:rsid w:val="00B020D0"/>
    <w:rsid w:val="00B021EA"/>
    <w:rsid w:val="00B02360"/>
    <w:rsid w:val="00B0263E"/>
    <w:rsid w:val="00B02683"/>
    <w:rsid w:val="00B03570"/>
    <w:rsid w:val="00B0378B"/>
    <w:rsid w:val="00B037A8"/>
    <w:rsid w:val="00B03A1F"/>
    <w:rsid w:val="00B03FB6"/>
    <w:rsid w:val="00B03FE1"/>
    <w:rsid w:val="00B0417F"/>
    <w:rsid w:val="00B045DA"/>
    <w:rsid w:val="00B04B1E"/>
    <w:rsid w:val="00B04B6A"/>
    <w:rsid w:val="00B05D7C"/>
    <w:rsid w:val="00B060C5"/>
    <w:rsid w:val="00B07126"/>
    <w:rsid w:val="00B07F64"/>
    <w:rsid w:val="00B10133"/>
    <w:rsid w:val="00B107D5"/>
    <w:rsid w:val="00B10A72"/>
    <w:rsid w:val="00B10DCF"/>
    <w:rsid w:val="00B115F9"/>
    <w:rsid w:val="00B1238C"/>
    <w:rsid w:val="00B13581"/>
    <w:rsid w:val="00B13B7D"/>
    <w:rsid w:val="00B13DDC"/>
    <w:rsid w:val="00B14964"/>
    <w:rsid w:val="00B157FA"/>
    <w:rsid w:val="00B15EA6"/>
    <w:rsid w:val="00B16135"/>
    <w:rsid w:val="00B166CE"/>
    <w:rsid w:val="00B167DB"/>
    <w:rsid w:val="00B16B31"/>
    <w:rsid w:val="00B16CE0"/>
    <w:rsid w:val="00B1758A"/>
    <w:rsid w:val="00B200F5"/>
    <w:rsid w:val="00B20493"/>
    <w:rsid w:val="00B20E65"/>
    <w:rsid w:val="00B20F27"/>
    <w:rsid w:val="00B21FF8"/>
    <w:rsid w:val="00B22023"/>
    <w:rsid w:val="00B222DB"/>
    <w:rsid w:val="00B2359D"/>
    <w:rsid w:val="00B24CB4"/>
    <w:rsid w:val="00B24FE4"/>
    <w:rsid w:val="00B2521D"/>
    <w:rsid w:val="00B2583F"/>
    <w:rsid w:val="00B268AA"/>
    <w:rsid w:val="00B26CDC"/>
    <w:rsid w:val="00B2787B"/>
    <w:rsid w:val="00B27B63"/>
    <w:rsid w:val="00B30A56"/>
    <w:rsid w:val="00B319D8"/>
    <w:rsid w:val="00B31D25"/>
    <w:rsid w:val="00B325F6"/>
    <w:rsid w:val="00B32993"/>
    <w:rsid w:val="00B338F1"/>
    <w:rsid w:val="00B33C01"/>
    <w:rsid w:val="00B341F5"/>
    <w:rsid w:val="00B344E9"/>
    <w:rsid w:val="00B35635"/>
    <w:rsid w:val="00B3575A"/>
    <w:rsid w:val="00B35786"/>
    <w:rsid w:val="00B35DF1"/>
    <w:rsid w:val="00B37432"/>
    <w:rsid w:val="00B40BD0"/>
    <w:rsid w:val="00B4175F"/>
    <w:rsid w:val="00B41C9D"/>
    <w:rsid w:val="00B41F59"/>
    <w:rsid w:val="00B42B41"/>
    <w:rsid w:val="00B43DAF"/>
    <w:rsid w:val="00B44881"/>
    <w:rsid w:val="00B44E4D"/>
    <w:rsid w:val="00B450ED"/>
    <w:rsid w:val="00B4527F"/>
    <w:rsid w:val="00B45426"/>
    <w:rsid w:val="00B45CA8"/>
    <w:rsid w:val="00B4601B"/>
    <w:rsid w:val="00B46489"/>
    <w:rsid w:val="00B464CD"/>
    <w:rsid w:val="00B46751"/>
    <w:rsid w:val="00B46A84"/>
    <w:rsid w:val="00B473B6"/>
    <w:rsid w:val="00B47807"/>
    <w:rsid w:val="00B50557"/>
    <w:rsid w:val="00B50A6E"/>
    <w:rsid w:val="00B50C50"/>
    <w:rsid w:val="00B50E98"/>
    <w:rsid w:val="00B535FC"/>
    <w:rsid w:val="00B53978"/>
    <w:rsid w:val="00B53AD9"/>
    <w:rsid w:val="00B5431C"/>
    <w:rsid w:val="00B54D8D"/>
    <w:rsid w:val="00B551F4"/>
    <w:rsid w:val="00B55ED8"/>
    <w:rsid w:val="00B5652C"/>
    <w:rsid w:val="00B568A1"/>
    <w:rsid w:val="00B56E62"/>
    <w:rsid w:val="00B570F3"/>
    <w:rsid w:val="00B576B7"/>
    <w:rsid w:val="00B57884"/>
    <w:rsid w:val="00B57F45"/>
    <w:rsid w:val="00B600CC"/>
    <w:rsid w:val="00B60336"/>
    <w:rsid w:val="00B62AF3"/>
    <w:rsid w:val="00B6348B"/>
    <w:rsid w:val="00B63F94"/>
    <w:rsid w:val="00B64235"/>
    <w:rsid w:val="00B64240"/>
    <w:rsid w:val="00B64DA1"/>
    <w:rsid w:val="00B6511E"/>
    <w:rsid w:val="00B65B14"/>
    <w:rsid w:val="00B663BC"/>
    <w:rsid w:val="00B664D1"/>
    <w:rsid w:val="00B6671F"/>
    <w:rsid w:val="00B669FF"/>
    <w:rsid w:val="00B66FAE"/>
    <w:rsid w:val="00B6789B"/>
    <w:rsid w:val="00B701E6"/>
    <w:rsid w:val="00B706B0"/>
    <w:rsid w:val="00B71359"/>
    <w:rsid w:val="00B71479"/>
    <w:rsid w:val="00B71596"/>
    <w:rsid w:val="00B71E3B"/>
    <w:rsid w:val="00B71EE7"/>
    <w:rsid w:val="00B7229F"/>
    <w:rsid w:val="00B7243F"/>
    <w:rsid w:val="00B72925"/>
    <w:rsid w:val="00B73261"/>
    <w:rsid w:val="00B738EA"/>
    <w:rsid w:val="00B73D59"/>
    <w:rsid w:val="00B7403E"/>
    <w:rsid w:val="00B75BCF"/>
    <w:rsid w:val="00B762C1"/>
    <w:rsid w:val="00B76D3A"/>
    <w:rsid w:val="00B76EB6"/>
    <w:rsid w:val="00B77CED"/>
    <w:rsid w:val="00B800C2"/>
    <w:rsid w:val="00B806E7"/>
    <w:rsid w:val="00B80753"/>
    <w:rsid w:val="00B81FC7"/>
    <w:rsid w:val="00B827EC"/>
    <w:rsid w:val="00B83317"/>
    <w:rsid w:val="00B8381B"/>
    <w:rsid w:val="00B838A8"/>
    <w:rsid w:val="00B8471F"/>
    <w:rsid w:val="00B84730"/>
    <w:rsid w:val="00B85384"/>
    <w:rsid w:val="00B853B6"/>
    <w:rsid w:val="00B854D4"/>
    <w:rsid w:val="00B86148"/>
    <w:rsid w:val="00B86C30"/>
    <w:rsid w:val="00B86DB2"/>
    <w:rsid w:val="00B87EF1"/>
    <w:rsid w:val="00B901AA"/>
    <w:rsid w:val="00B90574"/>
    <w:rsid w:val="00B90937"/>
    <w:rsid w:val="00B914AA"/>
    <w:rsid w:val="00B91546"/>
    <w:rsid w:val="00B9202C"/>
    <w:rsid w:val="00B926C8"/>
    <w:rsid w:val="00B92D9E"/>
    <w:rsid w:val="00B93D10"/>
    <w:rsid w:val="00B942D2"/>
    <w:rsid w:val="00B94674"/>
    <w:rsid w:val="00B94EF7"/>
    <w:rsid w:val="00B94F2B"/>
    <w:rsid w:val="00B95435"/>
    <w:rsid w:val="00B974BC"/>
    <w:rsid w:val="00BA112A"/>
    <w:rsid w:val="00BA14F5"/>
    <w:rsid w:val="00BA183A"/>
    <w:rsid w:val="00BA1878"/>
    <w:rsid w:val="00BA1C58"/>
    <w:rsid w:val="00BA1D7B"/>
    <w:rsid w:val="00BA1FE5"/>
    <w:rsid w:val="00BA28DE"/>
    <w:rsid w:val="00BA5420"/>
    <w:rsid w:val="00BA5606"/>
    <w:rsid w:val="00BA56B9"/>
    <w:rsid w:val="00BA57B2"/>
    <w:rsid w:val="00BA5C63"/>
    <w:rsid w:val="00BA6044"/>
    <w:rsid w:val="00BA64A4"/>
    <w:rsid w:val="00BA6BAD"/>
    <w:rsid w:val="00BA72C8"/>
    <w:rsid w:val="00BA7570"/>
    <w:rsid w:val="00BB0005"/>
    <w:rsid w:val="00BB0210"/>
    <w:rsid w:val="00BB0641"/>
    <w:rsid w:val="00BB105C"/>
    <w:rsid w:val="00BB11A5"/>
    <w:rsid w:val="00BB1472"/>
    <w:rsid w:val="00BB15D2"/>
    <w:rsid w:val="00BB24B0"/>
    <w:rsid w:val="00BB253B"/>
    <w:rsid w:val="00BB2855"/>
    <w:rsid w:val="00BB2922"/>
    <w:rsid w:val="00BB2C9A"/>
    <w:rsid w:val="00BB2E42"/>
    <w:rsid w:val="00BB3625"/>
    <w:rsid w:val="00BB3BA7"/>
    <w:rsid w:val="00BB4071"/>
    <w:rsid w:val="00BB4D27"/>
    <w:rsid w:val="00BB4FF7"/>
    <w:rsid w:val="00BB532C"/>
    <w:rsid w:val="00BB534E"/>
    <w:rsid w:val="00BB6E31"/>
    <w:rsid w:val="00BB7008"/>
    <w:rsid w:val="00BB7775"/>
    <w:rsid w:val="00BB7776"/>
    <w:rsid w:val="00BC00FC"/>
    <w:rsid w:val="00BC0428"/>
    <w:rsid w:val="00BC1795"/>
    <w:rsid w:val="00BC17E8"/>
    <w:rsid w:val="00BC1C96"/>
    <w:rsid w:val="00BC20EC"/>
    <w:rsid w:val="00BC23BD"/>
    <w:rsid w:val="00BC4386"/>
    <w:rsid w:val="00BC44C5"/>
    <w:rsid w:val="00BC4C05"/>
    <w:rsid w:val="00BC5236"/>
    <w:rsid w:val="00BC5585"/>
    <w:rsid w:val="00BC5BE6"/>
    <w:rsid w:val="00BC610E"/>
    <w:rsid w:val="00BC62CE"/>
    <w:rsid w:val="00BC6AF3"/>
    <w:rsid w:val="00BC70BB"/>
    <w:rsid w:val="00BC714E"/>
    <w:rsid w:val="00BC718C"/>
    <w:rsid w:val="00BC7B28"/>
    <w:rsid w:val="00BD0191"/>
    <w:rsid w:val="00BD0403"/>
    <w:rsid w:val="00BD0552"/>
    <w:rsid w:val="00BD0773"/>
    <w:rsid w:val="00BD0834"/>
    <w:rsid w:val="00BD0BCB"/>
    <w:rsid w:val="00BD1180"/>
    <w:rsid w:val="00BD13BD"/>
    <w:rsid w:val="00BD16C3"/>
    <w:rsid w:val="00BD1A18"/>
    <w:rsid w:val="00BD1C21"/>
    <w:rsid w:val="00BD1FD6"/>
    <w:rsid w:val="00BD2F1D"/>
    <w:rsid w:val="00BD3B14"/>
    <w:rsid w:val="00BD4703"/>
    <w:rsid w:val="00BD50AE"/>
    <w:rsid w:val="00BD6854"/>
    <w:rsid w:val="00BD6AB0"/>
    <w:rsid w:val="00BD70B4"/>
    <w:rsid w:val="00BD78CD"/>
    <w:rsid w:val="00BD7ADD"/>
    <w:rsid w:val="00BD7DBE"/>
    <w:rsid w:val="00BE005B"/>
    <w:rsid w:val="00BE059D"/>
    <w:rsid w:val="00BE0CE5"/>
    <w:rsid w:val="00BE10E9"/>
    <w:rsid w:val="00BE16EA"/>
    <w:rsid w:val="00BE1B49"/>
    <w:rsid w:val="00BE1B7C"/>
    <w:rsid w:val="00BE246A"/>
    <w:rsid w:val="00BE2925"/>
    <w:rsid w:val="00BE2F7E"/>
    <w:rsid w:val="00BE31E3"/>
    <w:rsid w:val="00BE3557"/>
    <w:rsid w:val="00BE3940"/>
    <w:rsid w:val="00BE3DF3"/>
    <w:rsid w:val="00BE4A8A"/>
    <w:rsid w:val="00BE4B0E"/>
    <w:rsid w:val="00BE6807"/>
    <w:rsid w:val="00BE6EDE"/>
    <w:rsid w:val="00BF07E6"/>
    <w:rsid w:val="00BF410C"/>
    <w:rsid w:val="00BF427D"/>
    <w:rsid w:val="00BF4D84"/>
    <w:rsid w:val="00BF4E83"/>
    <w:rsid w:val="00BF4E91"/>
    <w:rsid w:val="00BF60F7"/>
    <w:rsid w:val="00BF60FD"/>
    <w:rsid w:val="00BF6780"/>
    <w:rsid w:val="00BF7533"/>
    <w:rsid w:val="00C00990"/>
    <w:rsid w:val="00C00E65"/>
    <w:rsid w:val="00C01297"/>
    <w:rsid w:val="00C0182F"/>
    <w:rsid w:val="00C01B99"/>
    <w:rsid w:val="00C01EFB"/>
    <w:rsid w:val="00C01F49"/>
    <w:rsid w:val="00C021AA"/>
    <w:rsid w:val="00C02946"/>
    <w:rsid w:val="00C04442"/>
    <w:rsid w:val="00C046A9"/>
    <w:rsid w:val="00C04E6B"/>
    <w:rsid w:val="00C05316"/>
    <w:rsid w:val="00C05517"/>
    <w:rsid w:val="00C056F8"/>
    <w:rsid w:val="00C05D42"/>
    <w:rsid w:val="00C06FC4"/>
    <w:rsid w:val="00C075E4"/>
    <w:rsid w:val="00C07FC9"/>
    <w:rsid w:val="00C10394"/>
    <w:rsid w:val="00C10501"/>
    <w:rsid w:val="00C10814"/>
    <w:rsid w:val="00C10FD9"/>
    <w:rsid w:val="00C116C0"/>
    <w:rsid w:val="00C117E2"/>
    <w:rsid w:val="00C122D3"/>
    <w:rsid w:val="00C13054"/>
    <w:rsid w:val="00C138E8"/>
    <w:rsid w:val="00C1434A"/>
    <w:rsid w:val="00C14A87"/>
    <w:rsid w:val="00C15D1D"/>
    <w:rsid w:val="00C15FC1"/>
    <w:rsid w:val="00C16F2C"/>
    <w:rsid w:val="00C20BE1"/>
    <w:rsid w:val="00C20CB1"/>
    <w:rsid w:val="00C2131A"/>
    <w:rsid w:val="00C2147E"/>
    <w:rsid w:val="00C22569"/>
    <w:rsid w:val="00C22A74"/>
    <w:rsid w:val="00C233D9"/>
    <w:rsid w:val="00C24CB0"/>
    <w:rsid w:val="00C24F40"/>
    <w:rsid w:val="00C26063"/>
    <w:rsid w:val="00C262C1"/>
    <w:rsid w:val="00C26DFF"/>
    <w:rsid w:val="00C26E14"/>
    <w:rsid w:val="00C26E3F"/>
    <w:rsid w:val="00C27773"/>
    <w:rsid w:val="00C27810"/>
    <w:rsid w:val="00C27AB5"/>
    <w:rsid w:val="00C306D4"/>
    <w:rsid w:val="00C30EAC"/>
    <w:rsid w:val="00C30F46"/>
    <w:rsid w:val="00C31AB6"/>
    <w:rsid w:val="00C320D2"/>
    <w:rsid w:val="00C3249A"/>
    <w:rsid w:val="00C3280D"/>
    <w:rsid w:val="00C32A22"/>
    <w:rsid w:val="00C3420A"/>
    <w:rsid w:val="00C34738"/>
    <w:rsid w:val="00C347AC"/>
    <w:rsid w:val="00C34F53"/>
    <w:rsid w:val="00C3546E"/>
    <w:rsid w:val="00C36144"/>
    <w:rsid w:val="00C3654C"/>
    <w:rsid w:val="00C366CE"/>
    <w:rsid w:val="00C36EA2"/>
    <w:rsid w:val="00C372A8"/>
    <w:rsid w:val="00C37E68"/>
    <w:rsid w:val="00C40548"/>
    <w:rsid w:val="00C4068F"/>
    <w:rsid w:val="00C41111"/>
    <w:rsid w:val="00C45038"/>
    <w:rsid w:val="00C45A13"/>
    <w:rsid w:val="00C45CA7"/>
    <w:rsid w:val="00C46A06"/>
    <w:rsid w:val="00C50595"/>
    <w:rsid w:val="00C50D4C"/>
    <w:rsid w:val="00C52D1D"/>
    <w:rsid w:val="00C53EF0"/>
    <w:rsid w:val="00C555BB"/>
    <w:rsid w:val="00C55762"/>
    <w:rsid w:val="00C55894"/>
    <w:rsid w:val="00C56343"/>
    <w:rsid w:val="00C56420"/>
    <w:rsid w:val="00C56EC1"/>
    <w:rsid w:val="00C57435"/>
    <w:rsid w:val="00C57704"/>
    <w:rsid w:val="00C578CA"/>
    <w:rsid w:val="00C57DAB"/>
    <w:rsid w:val="00C605BE"/>
    <w:rsid w:val="00C60C7A"/>
    <w:rsid w:val="00C610FD"/>
    <w:rsid w:val="00C6190D"/>
    <w:rsid w:val="00C61BA3"/>
    <w:rsid w:val="00C6212A"/>
    <w:rsid w:val="00C62D3B"/>
    <w:rsid w:val="00C62DE9"/>
    <w:rsid w:val="00C63268"/>
    <w:rsid w:val="00C63322"/>
    <w:rsid w:val="00C6335C"/>
    <w:rsid w:val="00C63C21"/>
    <w:rsid w:val="00C64823"/>
    <w:rsid w:val="00C64904"/>
    <w:rsid w:val="00C64D04"/>
    <w:rsid w:val="00C64E98"/>
    <w:rsid w:val="00C65599"/>
    <w:rsid w:val="00C65640"/>
    <w:rsid w:val="00C65A20"/>
    <w:rsid w:val="00C65B98"/>
    <w:rsid w:val="00C66BA3"/>
    <w:rsid w:val="00C66CF6"/>
    <w:rsid w:val="00C704FF"/>
    <w:rsid w:val="00C70AB1"/>
    <w:rsid w:val="00C728C7"/>
    <w:rsid w:val="00C7296A"/>
    <w:rsid w:val="00C72C48"/>
    <w:rsid w:val="00C72E4E"/>
    <w:rsid w:val="00C7320F"/>
    <w:rsid w:val="00C737BE"/>
    <w:rsid w:val="00C74127"/>
    <w:rsid w:val="00C74277"/>
    <w:rsid w:val="00C74367"/>
    <w:rsid w:val="00C746B6"/>
    <w:rsid w:val="00C74CA2"/>
    <w:rsid w:val="00C75581"/>
    <w:rsid w:val="00C757F5"/>
    <w:rsid w:val="00C7611B"/>
    <w:rsid w:val="00C7676C"/>
    <w:rsid w:val="00C774D3"/>
    <w:rsid w:val="00C778AA"/>
    <w:rsid w:val="00C77E19"/>
    <w:rsid w:val="00C8001C"/>
    <w:rsid w:val="00C805D1"/>
    <w:rsid w:val="00C81F9B"/>
    <w:rsid w:val="00C8237F"/>
    <w:rsid w:val="00C84931"/>
    <w:rsid w:val="00C851A7"/>
    <w:rsid w:val="00C85610"/>
    <w:rsid w:val="00C85626"/>
    <w:rsid w:val="00C8618D"/>
    <w:rsid w:val="00C87A02"/>
    <w:rsid w:val="00C910F0"/>
    <w:rsid w:val="00C91664"/>
    <w:rsid w:val="00C92041"/>
    <w:rsid w:val="00C92B17"/>
    <w:rsid w:val="00C93802"/>
    <w:rsid w:val="00C93AFB"/>
    <w:rsid w:val="00C93F09"/>
    <w:rsid w:val="00C94B5C"/>
    <w:rsid w:val="00C94CD0"/>
    <w:rsid w:val="00C958D0"/>
    <w:rsid w:val="00C969A2"/>
    <w:rsid w:val="00C96CBC"/>
    <w:rsid w:val="00C973A2"/>
    <w:rsid w:val="00C97A94"/>
    <w:rsid w:val="00CA05C0"/>
    <w:rsid w:val="00CA1262"/>
    <w:rsid w:val="00CA1EC8"/>
    <w:rsid w:val="00CA2095"/>
    <w:rsid w:val="00CA24DE"/>
    <w:rsid w:val="00CA2972"/>
    <w:rsid w:val="00CA2B60"/>
    <w:rsid w:val="00CA2D61"/>
    <w:rsid w:val="00CA304A"/>
    <w:rsid w:val="00CA31E7"/>
    <w:rsid w:val="00CA6026"/>
    <w:rsid w:val="00CA60DE"/>
    <w:rsid w:val="00CA62FD"/>
    <w:rsid w:val="00CA654D"/>
    <w:rsid w:val="00CA6963"/>
    <w:rsid w:val="00CA6CA0"/>
    <w:rsid w:val="00CA7C56"/>
    <w:rsid w:val="00CA7DBD"/>
    <w:rsid w:val="00CA7F10"/>
    <w:rsid w:val="00CB0067"/>
    <w:rsid w:val="00CB0D50"/>
    <w:rsid w:val="00CB2A1A"/>
    <w:rsid w:val="00CB2BA0"/>
    <w:rsid w:val="00CB2BEA"/>
    <w:rsid w:val="00CB2E5A"/>
    <w:rsid w:val="00CB3B18"/>
    <w:rsid w:val="00CB3CB4"/>
    <w:rsid w:val="00CB3DA9"/>
    <w:rsid w:val="00CB4267"/>
    <w:rsid w:val="00CB5440"/>
    <w:rsid w:val="00CB6141"/>
    <w:rsid w:val="00CB647A"/>
    <w:rsid w:val="00CB7246"/>
    <w:rsid w:val="00CB7503"/>
    <w:rsid w:val="00CC0381"/>
    <w:rsid w:val="00CC0656"/>
    <w:rsid w:val="00CC07C3"/>
    <w:rsid w:val="00CC118D"/>
    <w:rsid w:val="00CC1598"/>
    <w:rsid w:val="00CC3117"/>
    <w:rsid w:val="00CC3164"/>
    <w:rsid w:val="00CC42BE"/>
    <w:rsid w:val="00CC4876"/>
    <w:rsid w:val="00CC4D92"/>
    <w:rsid w:val="00CC4FD1"/>
    <w:rsid w:val="00CC570A"/>
    <w:rsid w:val="00CC739A"/>
    <w:rsid w:val="00CC7604"/>
    <w:rsid w:val="00CC7E9D"/>
    <w:rsid w:val="00CD13DB"/>
    <w:rsid w:val="00CD14EC"/>
    <w:rsid w:val="00CD1887"/>
    <w:rsid w:val="00CD1901"/>
    <w:rsid w:val="00CD2991"/>
    <w:rsid w:val="00CD3179"/>
    <w:rsid w:val="00CD3386"/>
    <w:rsid w:val="00CD388E"/>
    <w:rsid w:val="00CD3967"/>
    <w:rsid w:val="00CD403A"/>
    <w:rsid w:val="00CD4518"/>
    <w:rsid w:val="00CD591F"/>
    <w:rsid w:val="00CD597E"/>
    <w:rsid w:val="00CD59F1"/>
    <w:rsid w:val="00CD604F"/>
    <w:rsid w:val="00CD63AE"/>
    <w:rsid w:val="00CD677F"/>
    <w:rsid w:val="00CD6BE7"/>
    <w:rsid w:val="00CE00E2"/>
    <w:rsid w:val="00CE09B0"/>
    <w:rsid w:val="00CE0D10"/>
    <w:rsid w:val="00CE1F23"/>
    <w:rsid w:val="00CE2ABD"/>
    <w:rsid w:val="00CE3663"/>
    <w:rsid w:val="00CE4E43"/>
    <w:rsid w:val="00CE578E"/>
    <w:rsid w:val="00CE69A4"/>
    <w:rsid w:val="00CE6B36"/>
    <w:rsid w:val="00CE6B6E"/>
    <w:rsid w:val="00CE6C8E"/>
    <w:rsid w:val="00CE6FA2"/>
    <w:rsid w:val="00CE786B"/>
    <w:rsid w:val="00CE7F1B"/>
    <w:rsid w:val="00CF0C86"/>
    <w:rsid w:val="00CF1076"/>
    <w:rsid w:val="00CF13A2"/>
    <w:rsid w:val="00CF1D55"/>
    <w:rsid w:val="00CF2117"/>
    <w:rsid w:val="00CF28D5"/>
    <w:rsid w:val="00CF3214"/>
    <w:rsid w:val="00CF3731"/>
    <w:rsid w:val="00CF3EA4"/>
    <w:rsid w:val="00CF4A2C"/>
    <w:rsid w:val="00CF51EE"/>
    <w:rsid w:val="00CF53A6"/>
    <w:rsid w:val="00CF581B"/>
    <w:rsid w:val="00CF6315"/>
    <w:rsid w:val="00CF6AE0"/>
    <w:rsid w:val="00CF6DE9"/>
    <w:rsid w:val="00CF768C"/>
    <w:rsid w:val="00CF79D4"/>
    <w:rsid w:val="00CF7CE3"/>
    <w:rsid w:val="00D00CC9"/>
    <w:rsid w:val="00D01882"/>
    <w:rsid w:val="00D01D59"/>
    <w:rsid w:val="00D028FB"/>
    <w:rsid w:val="00D02E70"/>
    <w:rsid w:val="00D031C1"/>
    <w:rsid w:val="00D0374E"/>
    <w:rsid w:val="00D03B28"/>
    <w:rsid w:val="00D03F87"/>
    <w:rsid w:val="00D041C2"/>
    <w:rsid w:val="00D044A7"/>
    <w:rsid w:val="00D04C8A"/>
    <w:rsid w:val="00D04EFE"/>
    <w:rsid w:val="00D05CDE"/>
    <w:rsid w:val="00D06932"/>
    <w:rsid w:val="00D06B78"/>
    <w:rsid w:val="00D0700E"/>
    <w:rsid w:val="00D07D75"/>
    <w:rsid w:val="00D101E3"/>
    <w:rsid w:val="00D104A0"/>
    <w:rsid w:val="00D111E2"/>
    <w:rsid w:val="00D11E21"/>
    <w:rsid w:val="00D120FF"/>
    <w:rsid w:val="00D12D1F"/>
    <w:rsid w:val="00D12E2D"/>
    <w:rsid w:val="00D13077"/>
    <w:rsid w:val="00D13929"/>
    <w:rsid w:val="00D13B3D"/>
    <w:rsid w:val="00D13F1A"/>
    <w:rsid w:val="00D142DF"/>
    <w:rsid w:val="00D143E8"/>
    <w:rsid w:val="00D148F3"/>
    <w:rsid w:val="00D15063"/>
    <w:rsid w:val="00D1571F"/>
    <w:rsid w:val="00D157EF"/>
    <w:rsid w:val="00D1585E"/>
    <w:rsid w:val="00D1586C"/>
    <w:rsid w:val="00D15C2A"/>
    <w:rsid w:val="00D15DB0"/>
    <w:rsid w:val="00D165A7"/>
    <w:rsid w:val="00D17A23"/>
    <w:rsid w:val="00D20774"/>
    <w:rsid w:val="00D20E5D"/>
    <w:rsid w:val="00D20E9D"/>
    <w:rsid w:val="00D21143"/>
    <w:rsid w:val="00D21363"/>
    <w:rsid w:val="00D21E6D"/>
    <w:rsid w:val="00D21FB4"/>
    <w:rsid w:val="00D22875"/>
    <w:rsid w:val="00D22AC2"/>
    <w:rsid w:val="00D22C60"/>
    <w:rsid w:val="00D22FE0"/>
    <w:rsid w:val="00D2366C"/>
    <w:rsid w:val="00D247F9"/>
    <w:rsid w:val="00D24945"/>
    <w:rsid w:val="00D24E9E"/>
    <w:rsid w:val="00D24F33"/>
    <w:rsid w:val="00D2529D"/>
    <w:rsid w:val="00D264A4"/>
    <w:rsid w:val="00D266B8"/>
    <w:rsid w:val="00D276A8"/>
    <w:rsid w:val="00D2784A"/>
    <w:rsid w:val="00D3096C"/>
    <w:rsid w:val="00D30FD1"/>
    <w:rsid w:val="00D310CB"/>
    <w:rsid w:val="00D312B4"/>
    <w:rsid w:val="00D312D8"/>
    <w:rsid w:val="00D314B1"/>
    <w:rsid w:val="00D31E33"/>
    <w:rsid w:val="00D324B0"/>
    <w:rsid w:val="00D331E7"/>
    <w:rsid w:val="00D33571"/>
    <w:rsid w:val="00D3386F"/>
    <w:rsid w:val="00D338BC"/>
    <w:rsid w:val="00D34095"/>
    <w:rsid w:val="00D34CC5"/>
    <w:rsid w:val="00D35247"/>
    <w:rsid w:val="00D352C9"/>
    <w:rsid w:val="00D35ED2"/>
    <w:rsid w:val="00D36091"/>
    <w:rsid w:val="00D368F4"/>
    <w:rsid w:val="00D36B97"/>
    <w:rsid w:val="00D37C71"/>
    <w:rsid w:val="00D40451"/>
    <w:rsid w:val="00D4097E"/>
    <w:rsid w:val="00D42031"/>
    <w:rsid w:val="00D4203B"/>
    <w:rsid w:val="00D423A5"/>
    <w:rsid w:val="00D427E1"/>
    <w:rsid w:val="00D437B2"/>
    <w:rsid w:val="00D43841"/>
    <w:rsid w:val="00D46D58"/>
    <w:rsid w:val="00D5022F"/>
    <w:rsid w:val="00D503B8"/>
    <w:rsid w:val="00D51FB9"/>
    <w:rsid w:val="00D52558"/>
    <w:rsid w:val="00D535AC"/>
    <w:rsid w:val="00D537B5"/>
    <w:rsid w:val="00D539E0"/>
    <w:rsid w:val="00D55167"/>
    <w:rsid w:val="00D55F87"/>
    <w:rsid w:val="00D5600F"/>
    <w:rsid w:val="00D5687E"/>
    <w:rsid w:val="00D570E7"/>
    <w:rsid w:val="00D57808"/>
    <w:rsid w:val="00D57993"/>
    <w:rsid w:val="00D57A35"/>
    <w:rsid w:val="00D600DB"/>
    <w:rsid w:val="00D606D4"/>
    <w:rsid w:val="00D6088C"/>
    <w:rsid w:val="00D60962"/>
    <w:rsid w:val="00D610A6"/>
    <w:rsid w:val="00D62259"/>
    <w:rsid w:val="00D628C5"/>
    <w:rsid w:val="00D62F7D"/>
    <w:rsid w:val="00D6391D"/>
    <w:rsid w:val="00D63C1A"/>
    <w:rsid w:val="00D63D97"/>
    <w:rsid w:val="00D644BB"/>
    <w:rsid w:val="00D66A0E"/>
    <w:rsid w:val="00D67B30"/>
    <w:rsid w:val="00D7022C"/>
    <w:rsid w:val="00D70459"/>
    <w:rsid w:val="00D7053E"/>
    <w:rsid w:val="00D70A1C"/>
    <w:rsid w:val="00D711F3"/>
    <w:rsid w:val="00D71423"/>
    <w:rsid w:val="00D71506"/>
    <w:rsid w:val="00D7189D"/>
    <w:rsid w:val="00D7199D"/>
    <w:rsid w:val="00D72546"/>
    <w:rsid w:val="00D73074"/>
    <w:rsid w:val="00D73466"/>
    <w:rsid w:val="00D73709"/>
    <w:rsid w:val="00D73CB5"/>
    <w:rsid w:val="00D73F63"/>
    <w:rsid w:val="00D756F5"/>
    <w:rsid w:val="00D759BD"/>
    <w:rsid w:val="00D761BF"/>
    <w:rsid w:val="00D765C1"/>
    <w:rsid w:val="00D80F1B"/>
    <w:rsid w:val="00D8137C"/>
    <w:rsid w:val="00D8309F"/>
    <w:rsid w:val="00D83408"/>
    <w:rsid w:val="00D8365C"/>
    <w:rsid w:val="00D83C62"/>
    <w:rsid w:val="00D83E8E"/>
    <w:rsid w:val="00D83E91"/>
    <w:rsid w:val="00D83EBF"/>
    <w:rsid w:val="00D84164"/>
    <w:rsid w:val="00D8442D"/>
    <w:rsid w:val="00D845A3"/>
    <w:rsid w:val="00D848D3"/>
    <w:rsid w:val="00D84A6C"/>
    <w:rsid w:val="00D84FBE"/>
    <w:rsid w:val="00D8590B"/>
    <w:rsid w:val="00D859F6"/>
    <w:rsid w:val="00D86507"/>
    <w:rsid w:val="00D86DEE"/>
    <w:rsid w:val="00D87555"/>
    <w:rsid w:val="00D900A4"/>
    <w:rsid w:val="00D90861"/>
    <w:rsid w:val="00D90A76"/>
    <w:rsid w:val="00D90E7F"/>
    <w:rsid w:val="00D90F7E"/>
    <w:rsid w:val="00D9135E"/>
    <w:rsid w:val="00D921EB"/>
    <w:rsid w:val="00D93CE8"/>
    <w:rsid w:val="00D94AD7"/>
    <w:rsid w:val="00D95167"/>
    <w:rsid w:val="00D95F8F"/>
    <w:rsid w:val="00D966F2"/>
    <w:rsid w:val="00D97A87"/>
    <w:rsid w:val="00D97B15"/>
    <w:rsid w:val="00D97C3E"/>
    <w:rsid w:val="00D97D5B"/>
    <w:rsid w:val="00DA0114"/>
    <w:rsid w:val="00DA02B1"/>
    <w:rsid w:val="00DA0649"/>
    <w:rsid w:val="00DA0712"/>
    <w:rsid w:val="00DA0AE6"/>
    <w:rsid w:val="00DA0AE8"/>
    <w:rsid w:val="00DA0F3E"/>
    <w:rsid w:val="00DA1232"/>
    <w:rsid w:val="00DA14DC"/>
    <w:rsid w:val="00DA33B2"/>
    <w:rsid w:val="00DA34DD"/>
    <w:rsid w:val="00DA3B8C"/>
    <w:rsid w:val="00DA3BCD"/>
    <w:rsid w:val="00DA4D6E"/>
    <w:rsid w:val="00DA4FD7"/>
    <w:rsid w:val="00DA50D2"/>
    <w:rsid w:val="00DA5289"/>
    <w:rsid w:val="00DA6AB7"/>
    <w:rsid w:val="00DA6F6A"/>
    <w:rsid w:val="00DA773E"/>
    <w:rsid w:val="00DA7B83"/>
    <w:rsid w:val="00DB11B5"/>
    <w:rsid w:val="00DB192D"/>
    <w:rsid w:val="00DB1991"/>
    <w:rsid w:val="00DB33AC"/>
    <w:rsid w:val="00DB349F"/>
    <w:rsid w:val="00DB37A0"/>
    <w:rsid w:val="00DB3A88"/>
    <w:rsid w:val="00DB3FAD"/>
    <w:rsid w:val="00DB4789"/>
    <w:rsid w:val="00DB492A"/>
    <w:rsid w:val="00DB5389"/>
    <w:rsid w:val="00DB6082"/>
    <w:rsid w:val="00DB6118"/>
    <w:rsid w:val="00DB65B4"/>
    <w:rsid w:val="00DB6B21"/>
    <w:rsid w:val="00DB6C40"/>
    <w:rsid w:val="00DB6D73"/>
    <w:rsid w:val="00DB70D8"/>
    <w:rsid w:val="00DC09CF"/>
    <w:rsid w:val="00DC0DC3"/>
    <w:rsid w:val="00DC10A1"/>
    <w:rsid w:val="00DC192E"/>
    <w:rsid w:val="00DC1B7B"/>
    <w:rsid w:val="00DC1EA1"/>
    <w:rsid w:val="00DC23AB"/>
    <w:rsid w:val="00DC3A48"/>
    <w:rsid w:val="00DC3E84"/>
    <w:rsid w:val="00DC40C8"/>
    <w:rsid w:val="00DC444A"/>
    <w:rsid w:val="00DC44B4"/>
    <w:rsid w:val="00DC4621"/>
    <w:rsid w:val="00DC499A"/>
    <w:rsid w:val="00DC4AA2"/>
    <w:rsid w:val="00DC58C7"/>
    <w:rsid w:val="00DC6AAF"/>
    <w:rsid w:val="00DC6E94"/>
    <w:rsid w:val="00DC787C"/>
    <w:rsid w:val="00DD01E9"/>
    <w:rsid w:val="00DD0C94"/>
    <w:rsid w:val="00DD119B"/>
    <w:rsid w:val="00DD2163"/>
    <w:rsid w:val="00DD2748"/>
    <w:rsid w:val="00DD28FC"/>
    <w:rsid w:val="00DD38F5"/>
    <w:rsid w:val="00DD3EFE"/>
    <w:rsid w:val="00DD4D01"/>
    <w:rsid w:val="00DD5014"/>
    <w:rsid w:val="00DD513D"/>
    <w:rsid w:val="00DD5A1D"/>
    <w:rsid w:val="00DD68BC"/>
    <w:rsid w:val="00DD6BDC"/>
    <w:rsid w:val="00DD6CEB"/>
    <w:rsid w:val="00DD75F2"/>
    <w:rsid w:val="00DD7E69"/>
    <w:rsid w:val="00DE2B02"/>
    <w:rsid w:val="00DE2FC6"/>
    <w:rsid w:val="00DE3A03"/>
    <w:rsid w:val="00DE3F82"/>
    <w:rsid w:val="00DE4780"/>
    <w:rsid w:val="00DE5488"/>
    <w:rsid w:val="00DE5FCB"/>
    <w:rsid w:val="00DE66BA"/>
    <w:rsid w:val="00DE777F"/>
    <w:rsid w:val="00DE7CBD"/>
    <w:rsid w:val="00DF0410"/>
    <w:rsid w:val="00DF05B7"/>
    <w:rsid w:val="00DF0670"/>
    <w:rsid w:val="00DF0C4A"/>
    <w:rsid w:val="00DF1417"/>
    <w:rsid w:val="00DF141F"/>
    <w:rsid w:val="00DF194D"/>
    <w:rsid w:val="00DF1A93"/>
    <w:rsid w:val="00DF257D"/>
    <w:rsid w:val="00DF2689"/>
    <w:rsid w:val="00DF2E5B"/>
    <w:rsid w:val="00DF3581"/>
    <w:rsid w:val="00DF3F31"/>
    <w:rsid w:val="00DF4B3E"/>
    <w:rsid w:val="00DF4E57"/>
    <w:rsid w:val="00DF54BF"/>
    <w:rsid w:val="00DF5840"/>
    <w:rsid w:val="00DF66DB"/>
    <w:rsid w:val="00DF67B4"/>
    <w:rsid w:val="00DF6B52"/>
    <w:rsid w:val="00DF7496"/>
    <w:rsid w:val="00DF74BE"/>
    <w:rsid w:val="00E023BD"/>
    <w:rsid w:val="00E0243E"/>
    <w:rsid w:val="00E029F8"/>
    <w:rsid w:val="00E030B1"/>
    <w:rsid w:val="00E03C24"/>
    <w:rsid w:val="00E03EED"/>
    <w:rsid w:val="00E04169"/>
    <w:rsid w:val="00E04206"/>
    <w:rsid w:val="00E04550"/>
    <w:rsid w:val="00E04DFF"/>
    <w:rsid w:val="00E04E24"/>
    <w:rsid w:val="00E05448"/>
    <w:rsid w:val="00E0634A"/>
    <w:rsid w:val="00E06ECD"/>
    <w:rsid w:val="00E073A1"/>
    <w:rsid w:val="00E07B13"/>
    <w:rsid w:val="00E10AEE"/>
    <w:rsid w:val="00E10C37"/>
    <w:rsid w:val="00E135F0"/>
    <w:rsid w:val="00E13D8A"/>
    <w:rsid w:val="00E14130"/>
    <w:rsid w:val="00E145CE"/>
    <w:rsid w:val="00E14F5D"/>
    <w:rsid w:val="00E165E5"/>
    <w:rsid w:val="00E16981"/>
    <w:rsid w:val="00E16B6B"/>
    <w:rsid w:val="00E17D90"/>
    <w:rsid w:val="00E2046B"/>
    <w:rsid w:val="00E216F3"/>
    <w:rsid w:val="00E22C54"/>
    <w:rsid w:val="00E2361C"/>
    <w:rsid w:val="00E23AB6"/>
    <w:rsid w:val="00E25486"/>
    <w:rsid w:val="00E255E5"/>
    <w:rsid w:val="00E2634B"/>
    <w:rsid w:val="00E303DD"/>
    <w:rsid w:val="00E303EA"/>
    <w:rsid w:val="00E30499"/>
    <w:rsid w:val="00E30C74"/>
    <w:rsid w:val="00E31182"/>
    <w:rsid w:val="00E31B69"/>
    <w:rsid w:val="00E325E9"/>
    <w:rsid w:val="00E3266D"/>
    <w:rsid w:val="00E32759"/>
    <w:rsid w:val="00E32E0E"/>
    <w:rsid w:val="00E33D95"/>
    <w:rsid w:val="00E34DD0"/>
    <w:rsid w:val="00E35130"/>
    <w:rsid w:val="00E353A2"/>
    <w:rsid w:val="00E35AF0"/>
    <w:rsid w:val="00E36228"/>
    <w:rsid w:val="00E36DA3"/>
    <w:rsid w:val="00E40006"/>
    <w:rsid w:val="00E406A0"/>
    <w:rsid w:val="00E4136B"/>
    <w:rsid w:val="00E41A93"/>
    <w:rsid w:val="00E420CC"/>
    <w:rsid w:val="00E4277B"/>
    <w:rsid w:val="00E42929"/>
    <w:rsid w:val="00E42FA4"/>
    <w:rsid w:val="00E438D3"/>
    <w:rsid w:val="00E446D1"/>
    <w:rsid w:val="00E44BE2"/>
    <w:rsid w:val="00E4538D"/>
    <w:rsid w:val="00E4551E"/>
    <w:rsid w:val="00E47E2D"/>
    <w:rsid w:val="00E47E65"/>
    <w:rsid w:val="00E501C9"/>
    <w:rsid w:val="00E5167B"/>
    <w:rsid w:val="00E517A9"/>
    <w:rsid w:val="00E517B0"/>
    <w:rsid w:val="00E51FF3"/>
    <w:rsid w:val="00E5253B"/>
    <w:rsid w:val="00E528FD"/>
    <w:rsid w:val="00E53794"/>
    <w:rsid w:val="00E5388F"/>
    <w:rsid w:val="00E53D3E"/>
    <w:rsid w:val="00E553F2"/>
    <w:rsid w:val="00E55441"/>
    <w:rsid w:val="00E55697"/>
    <w:rsid w:val="00E55D4D"/>
    <w:rsid w:val="00E55F81"/>
    <w:rsid w:val="00E56592"/>
    <w:rsid w:val="00E57FEA"/>
    <w:rsid w:val="00E60411"/>
    <w:rsid w:val="00E606CE"/>
    <w:rsid w:val="00E60A3F"/>
    <w:rsid w:val="00E613BF"/>
    <w:rsid w:val="00E62046"/>
    <w:rsid w:val="00E622CA"/>
    <w:rsid w:val="00E62C82"/>
    <w:rsid w:val="00E63986"/>
    <w:rsid w:val="00E6398C"/>
    <w:rsid w:val="00E6411B"/>
    <w:rsid w:val="00E646C0"/>
    <w:rsid w:val="00E649FB"/>
    <w:rsid w:val="00E6564D"/>
    <w:rsid w:val="00E65B4A"/>
    <w:rsid w:val="00E6645F"/>
    <w:rsid w:val="00E67346"/>
    <w:rsid w:val="00E67410"/>
    <w:rsid w:val="00E67A50"/>
    <w:rsid w:val="00E67C88"/>
    <w:rsid w:val="00E700C5"/>
    <w:rsid w:val="00E709A9"/>
    <w:rsid w:val="00E712E7"/>
    <w:rsid w:val="00E71631"/>
    <w:rsid w:val="00E719E4"/>
    <w:rsid w:val="00E7202F"/>
    <w:rsid w:val="00E723E7"/>
    <w:rsid w:val="00E725EC"/>
    <w:rsid w:val="00E72666"/>
    <w:rsid w:val="00E73281"/>
    <w:rsid w:val="00E73D74"/>
    <w:rsid w:val="00E73E71"/>
    <w:rsid w:val="00E742D4"/>
    <w:rsid w:val="00E750F6"/>
    <w:rsid w:val="00E7574E"/>
    <w:rsid w:val="00E757BD"/>
    <w:rsid w:val="00E758D1"/>
    <w:rsid w:val="00E75FDC"/>
    <w:rsid w:val="00E767CC"/>
    <w:rsid w:val="00E767F2"/>
    <w:rsid w:val="00E7688B"/>
    <w:rsid w:val="00E76E72"/>
    <w:rsid w:val="00E8025A"/>
    <w:rsid w:val="00E802C3"/>
    <w:rsid w:val="00E80B51"/>
    <w:rsid w:val="00E81931"/>
    <w:rsid w:val="00E81BCE"/>
    <w:rsid w:val="00E82BDE"/>
    <w:rsid w:val="00E8348A"/>
    <w:rsid w:val="00E83F43"/>
    <w:rsid w:val="00E84CEA"/>
    <w:rsid w:val="00E85FA3"/>
    <w:rsid w:val="00E86181"/>
    <w:rsid w:val="00E86F42"/>
    <w:rsid w:val="00E87CE6"/>
    <w:rsid w:val="00E900C1"/>
    <w:rsid w:val="00E903BB"/>
    <w:rsid w:val="00E91A26"/>
    <w:rsid w:val="00E91B3F"/>
    <w:rsid w:val="00E91BFB"/>
    <w:rsid w:val="00E91E8F"/>
    <w:rsid w:val="00E930A3"/>
    <w:rsid w:val="00E93920"/>
    <w:rsid w:val="00E947C9"/>
    <w:rsid w:val="00E956CB"/>
    <w:rsid w:val="00E959C3"/>
    <w:rsid w:val="00E95F25"/>
    <w:rsid w:val="00E96644"/>
    <w:rsid w:val="00E96EFA"/>
    <w:rsid w:val="00E9734A"/>
    <w:rsid w:val="00E97F7B"/>
    <w:rsid w:val="00EA082A"/>
    <w:rsid w:val="00EA0C11"/>
    <w:rsid w:val="00EA101D"/>
    <w:rsid w:val="00EA112A"/>
    <w:rsid w:val="00EA13C2"/>
    <w:rsid w:val="00EA1514"/>
    <w:rsid w:val="00EA1809"/>
    <w:rsid w:val="00EA1DD4"/>
    <w:rsid w:val="00EA2001"/>
    <w:rsid w:val="00EA29D2"/>
    <w:rsid w:val="00EA2A77"/>
    <w:rsid w:val="00EA30DD"/>
    <w:rsid w:val="00EA31E1"/>
    <w:rsid w:val="00EA348A"/>
    <w:rsid w:val="00EA4B1A"/>
    <w:rsid w:val="00EA4D5C"/>
    <w:rsid w:val="00EA5140"/>
    <w:rsid w:val="00EA5AD2"/>
    <w:rsid w:val="00EA64B2"/>
    <w:rsid w:val="00EA69D9"/>
    <w:rsid w:val="00EA745F"/>
    <w:rsid w:val="00EA7810"/>
    <w:rsid w:val="00EA7A4A"/>
    <w:rsid w:val="00EA7C4A"/>
    <w:rsid w:val="00EA7F00"/>
    <w:rsid w:val="00EA7F67"/>
    <w:rsid w:val="00EB0812"/>
    <w:rsid w:val="00EB0819"/>
    <w:rsid w:val="00EB0DD9"/>
    <w:rsid w:val="00EB22B6"/>
    <w:rsid w:val="00EB378C"/>
    <w:rsid w:val="00EB3BD5"/>
    <w:rsid w:val="00EB4692"/>
    <w:rsid w:val="00EB48D8"/>
    <w:rsid w:val="00EB5276"/>
    <w:rsid w:val="00EB5DDA"/>
    <w:rsid w:val="00EB68DB"/>
    <w:rsid w:val="00EB6B97"/>
    <w:rsid w:val="00EB701B"/>
    <w:rsid w:val="00EC00D4"/>
    <w:rsid w:val="00EC05B0"/>
    <w:rsid w:val="00EC0631"/>
    <w:rsid w:val="00EC1E87"/>
    <w:rsid w:val="00EC1EBC"/>
    <w:rsid w:val="00EC1FCE"/>
    <w:rsid w:val="00EC2594"/>
    <w:rsid w:val="00EC28F4"/>
    <w:rsid w:val="00EC3433"/>
    <w:rsid w:val="00EC3CDE"/>
    <w:rsid w:val="00EC44BE"/>
    <w:rsid w:val="00EC45E5"/>
    <w:rsid w:val="00EC4A60"/>
    <w:rsid w:val="00EC4DFA"/>
    <w:rsid w:val="00EC4F2D"/>
    <w:rsid w:val="00EC5237"/>
    <w:rsid w:val="00EC528D"/>
    <w:rsid w:val="00EC58C0"/>
    <w:rsid w:val="00EC5CC2"/>
    <w:rsid w:val="00EC5E89"/>
    <w:rsid w:val="00EC67D1"/>
    <w:rsid w:val="00EC7A1A"/>
    <w:rsid w:val="00ED1CA0"/>
    <w:rsid w:val="00ED1D17"/>
    <w:rsid w:val="00ED233B"/>
    <w:rsid w:val="00ED26B3"/>
    <w:rsid w:val="00ED2B24"/>
    <w:rsid w:val="00ED4762"/>
    <w:rsid w:val="00ED47B6"/>
    <w:rsid w:val="00ED58D4"/>
    <w:rsid w:val="00ED67DB"/>
    <w:rsid w:val="00ED70FD"/>
    <w:rsid w:val="00ED720F"/>
    <w:rsid w:val="00ED7743"/>
    <w:rsid w:val="00ED7A59"/>
    <w:rsid w:val="00ED7E32"/>
    <w:rsid w:val="00ED7FBC"/>
    <w:rsid w:val="00EE0736"/>
    <w:rsid w:val="00EE19C9"/>
    <w:rsid w:val="00EE1C06"/>
    <w:rsid w:val="00EE1FAF"/>
    <w:rsid w:val="00EE2818"/>
    <w:rsid w:val="00EE2C14"/>
    <w:rsid w:val="00EE2F1F"/>
    <w:rsid w:val="00EE2F6D"/>
    <w:rsid w:val="00EE3326"/>
    <w:rsid w:val="00EE36D5"/>
    <w:rsid w:val="00EE46A6"/>
    <w:rsid w:val="00EE4CCF"/>
    <w:rsid w:val="00EE5836"/>
    <w:rsid w:val="00EE592F"/>
    <w:rsid w:val="00EE664C"/>
    <w:rsid w:val="00EE692D"/>
    <w:rsid w:val="00EE6E88"/>
    <w:rsid w:val="00EE7E1C"/>
    <w:rsid w:val="00EF11F1"/>
    <w:rsid w:val="00EF19D6"/>
    <w:rsid w:val="00EF1A53"/>
    <w:rsid w:val="00EF1E6F"/>
    <w:rsid w:val="00EF1EA7"/>
    <w:rsid w:val="00EF23E9"/>
    <w:rsid w:val="00EF2AE2"/>
    <w:rsid w:val="00EF2EBE"/>
    <w:rsid w:val="00EF3A9E"/>
    <w:rsid w:val="00EF3B0E"/>
    <w:rsid w:val="00EF532B"/>
    <w:rsid w:val="00EF5A72"/>
    <w:rsid w:val="00EF5CDE"/>
    <w:rsid w:val="00EF60B1"/>
    <w:rsid w:val="00EF6CA0"/>
    <w:rsid w:val="00EF6DD4"/>
    <w:rsid w:val="00EF6E1F"/>
    <w:rsid w:val="00EF7130"/>
    <w:rsid w:val="00EF7BA2"/>
    <w:rsid w:val="00F002B5"/>
    <w:rsid w:val="00F00B95"/>
    <w:rsid w:val="00F013A0"/>
    <w:rsid w:val="00F016D9"/>
    <w:rsid w:val="00F02D95"/>
    <w:rsid w:val="00F0301B"/>
    <w:rsid w:val="00F03226"/>
    <w:rsid w:val="00F03E29"/>
    <w:rsid w:val="00F043B1"/>
    <w:rsid w:val="00F06C3C"/>
    <w:rsid w:val="00F0707D"/>
    <w:rsid w:val="00F076D3"/>
    <w:rsid w:val="00F07AB7"/>
    <w:rsid w:val="00F07C42"/>
    <w:rsid w:val="00F07CD2"/>
    <w:rsid w:val="00F07D6D"/>
    <w:rsid w:val="00F10C99"/>
    <w:rsid w:val="00F10EC0"/>
    <w:rsid w:val="00F1151C"/>
    <w:rsid w:val="00F11999"/>
    <w:rsid w:val="00F12D94"/>
    <w:rsid w:val="00F14982"/>
    <w:rsid w:val="00F14C3C"/>
    <w:rsid w:val="00F159E8"/>
    <w:rsid w:val="00F15A53"/>
    <w:rsid w:val="00F169A6"/>
    <w:rsid w:val="00F16FBA"/>
    <w:rsid w:val="00F17239"/>
    <w:rsid w:val="00F17D6C"/>
    <w:rsid w:val="00F17D95"/>
    <w:rsid w:val="00F2053D"/>
    <w:rsid w:val="00F20B9A"/>
    <w:rsid w:val="00F20FA3"/>
    <w:rsid w:val="00F216BB"/>
    <w:rsid w:val="00F223D3"/>
    <w:rsid w:val="00F232AC"/>
    <w:rsid w:val="00F239D0"/>
    <w:rsid w:val="00F24FF4"/>
    <w:rsid w:val="00F2573F"/>
    <w:rsid w:val="00F26267"/>
    <w:rsid w:val="00F26316"/>
    <w:rsid w:val="00F26871"/>
    <w:rsid w:val="00F26892"/>
    <w:rsid w:val="00F268C5"/>
    <w:rsid w:val="00F2696D"/>
    <w:rsid w:val="00F26D7F"/>
    <w:rsid w:val="00F27006"/>
    <w:rsid w:val="00F272A3"/>
    <w:rsid w:val="00F277CD"/>
    <w:rsid w:val="00F27DD1"/>
    <w:rsid w:val="00F27E04"/>
    <w:rsid w:val="00F31232"/>
    <w:rsid w:val="00F31760"/>
    <w:rsid w:val="00F323B7"/>
    <w:rsid w:val="00F326DE"/>
    <w:rsid w:val="00F329C1"/>
    <w:rsid w:val="00F32FD5"/>
    <w:rsid w:val="00F341A8"/>
    <w:rsid w:val="00F364C6"/>
    <w:rsid w:val="00F364F9"/>
    <w:rsid w:val="00F36604"/>
    <w:rsid w:val="00F367E3"/>
    <w:rsid w:val="00F36976"/>
    <w:rsid w:val="00F36C0F"/>
    <w:rsid w:val="00F370C1"/>
    <w:rsid w:val="00F3712B"/>
    <w:rsid w:val="00F40CC9"/>
    <w:rsid w:val="00F41B80"/>
    <w:rsid w:val="00F4298A"/>
    <w:rsid w:val="00F42C9B"/>
    <w:rsid w:val="00F441CB"/>
    <w:rsid w:val="00F44577"/>
    <w:rsid w:val="00F44B3C"/>
    <w:rsid w:val="00F44FB2"/>
    <w:rsid w:val="00F47148"/>
    <w:rsid w:val="00F47475"/>
    <w:rsid w:val="00F5011C"/>
    <w:rsid w:val="00F50484"/>
    <w:rsid w:val="00F504C9"/>
    <w:rsid w:val="00F51CC4"/>
    <w:rsid w:val="00F53790"/>
    <w:rsid w:val="00F541A6"/>
    <w:rsid w:val="00F543EF"/>
    <w:rsid w:val="00F54785"/>
    <w:rsid w:val="00F547BF"/>
    <w:rsid w:val="00F5481D"/>
    <w:rsid w:val="00F54CC7"/>
    <w:rsid w:val="00F553D5"/>
    <w:rsid w:val="00F5548C"/>
    <w:rsid w:val="00F55A56"/>
    <w:rsid w:val="00F56A33"/>
    <w:rsid w:val="00F57319"/>
    <w:rsid w:val="00F575F5"/>
    <w:rsid w:val="00F60575"/>
    <w:rsid w:val="00F60674"/>
    <w:rsid w:val="00F61194"/>
    <w:rsid w:val="00F61ACB"/>
    <w:rsid w:val="00F61D79"/>
    <w:rsid w:val="00F61E1A"/>
    <w:rsid w:val="00F61EF9"/>
    <w:rsid w:val="00F61F45"/>
    <w:rsid w:val="00F62087"/>
    <w:rsid w:val="00F62D7C"/>
    <w:rsid w:val="00F631E9"/>
    <w:rsid w:val="00F639F2"/>
    <w:rsid w:val="00F63B5E"/>
    <w:rsid w:val="00F63B9B"/>
    <w:rsid w:val="00F64062"/>
    <w:rsid w:val="00F646CA"/>
    <w:rsid w:val="00F654E4"/>
    <w:rsid w:val="00F655F1"/>
    <w:rsid w:val="00F659C1"/>
    <w:rsid w:val="00F66B3B"/>
    <w:rsid w:val="00F66BB9"/>
    <w:rsid w:val="00F673A1"/>
    <w:rsid w:val="00F6763F"/>
    <w:rsid w:val="00F67F5A"/>
    <w:rsid w:val="00F700BC"/>
    <w:rsid w:val="00F718C2"/>
    <w:rsid w:val="00F71F38"/>
    <w:rsid w:val="00F72073"/>
    <w:rsid w:val="00F720BA"/>
    <w:rsid w:val="00F72D48"/>
    <w:rsid w:val="00F7320A"/>
    <w:rsid w:val="00F733B5"/>
    <w:rsid w:val="00F746B4"/>
    <w:rsid w:val="00F74908"/>
    <w:rsid w:val="00F74CED"/>
    <w:rsid w:val="00F75581"/>
    <w:rsid w:val="00F763DC"/>
    <w:rsid w:val="00F76819"/>
    <w:rsid w:val="00F76B81"/>
    <w:rsid w:val="00F76D0B"/>
    <w:rsid w:val="00F777DD"/>
    <w:rsid w:val="00F80D8C"/>
    <w:rsid w:val="00F813F1"/>
    <w:rsid w:val="00F81A74"/>
    <w:rsid w:val="00F82355"/>
    <w:rsid w:val="00F823BA"/>
    <w:rsid w:val="00F82AF3"/>
    <w:rsid w:val="00F83612"/>
    <w:rsid w:val="00F8361F"/>
    <w:rsid w:val="00F84556"/>
    <w:rsid w:val="00F85588"/>
    <w:rsid w:val="00F85945"/>
    <w:rsid w:val="00F85AD3"/>
    <w:rsid w:val="00F85D1C"/>
    <w:rsid w:val="00F8688C"/>
    <w:rsid w:val="00F86EB3"/>
    <w:rsid w:val="00F86F47"/>
    <w:rsid w:val="00F875C5"/>
    <w:rsid w:val="00F9017B"/>
    <w:rsid w:val="00F90B35"/>
    <w:rsid w:val="00F9235E"/>
    <w:rsid w:val="00F92698"/>
    <w:rsid w:val="00F92BC6"/>
    <w:rsid w:val="00F92FF3"/>
    <w:rsid w:val="00F934A7"/>
    <w:rsid w:val="00F94526"/>
    <w:rsid w:val="00F94A25"/>
    <w:rsid w:val="00F94CA9"/>
    <w:rsid w:val="00F94EAF"/>
    <w:rsid w:val="00F95367"/>
    <w:rsid w:val="00F96496"/>
    <w:rsid w:val="00F9651A"/>
    <w:rsid w:val="00F9C718"/>
    <w:rsid w:val="00FA02CF"/>
    <w:rsid w:val="00FA074A"/>
    <w:rsid w:val="00FA08E9"/>
    <w:rsid w:val="00FA0C80"/>
    <w:rsid w:val="00FA30FB"/>
    <w:rsid w:val="00FA32B1"/>
    <w:rsid w:val="00FA3714"/>
    <w:rsid w:val="00FA43F9"/>
    <w:rsid w:val="00FA4C1B"/>
    <w:rsid w:val="00FA51ED"/>
    <w:rsid w:val="00FA54C3"/>
    <w:rsid w:val="00FA61ED"/>
    <w:rsid w:val="00FA63BA"/>
    <w:rsid w:val="00FA6614"/>
    <w:rsid w:val="00FA6976"/>
    <w:rsid w:val="00FA6A88"/>
    <w:rsid w:val="00FA765C"/>
    <w:rsid w:val="00FA77C3"/>
    <w:rsid w:val="00FB037C"/>
    <w:rsid w:val="00FB131E"/>
    <w:rsid w:val="00FB21C3"/>
    <w:rsid w:val="00FB223C"/>
    <w:rsid w:val="00FB22F8"/>
    <w:rsid w:val="00FB2EA4"/>
    <w:rsid w:val="00FB2F4A"/>
    <w:rsid w:val="00FB45F2"/>
    <w:rsid w:val="00FB47A5"/>
    <w:rsid w:val="00FB4CD1"/>
    <w:rsid w:val="00FB59B7"/>
    <w:rsid w:val="00FB62D6"/>
    <w:rsid w:val="00FB6540"/>
    <w:rsid w:val="00FB6D2D"/>
    <w:rsid w:val="00FC06CB"/>
    <w:rsid w:val="00FC0D16"/>
    <w:rsid w:val="00FC1FD7"/>
    <w:rsid w:val="00FC21B6"/>
    <w:rsid w:val="00FC2403"/>
    <w:rsid w:val="00FC2854"/>
    <w:rsid w:val="00FC2EC5"/>
    <w:rsid w:val="00FC2F93"/>
    <w:rsid w:val="00FC2FCC"/>
    <w:rsid w:val="00FC3185"/>
    <w:rsid w:val="00FC3B4F"/>
    <w:rsid w:val="00FC3CFB"/>
    <w:rsid w:val="00FC403E"/>
    <w:rsid w:val="00FC4779"/>
    <w:rsid w:val="00FC4E27"/>
    <w:rsid w:val="00FC51F0"/>
    <w:rsid w:val="00FC7485"/>
    <w:rsid w:val="00FC7A16"/>
    <w:rsid w:val="00FC7A46"/>
    <w:rsid w:val="00FC7ACC"/>
    <w:rsid w:val="00FC7E9F"/>
    <w:rsid w:val="00FD029E"/>
    <w:rsid w:val="00FD0444"/>
    <w:rsid w:val="00FD0658"/>
    <w:rsid w:val="00FD0DB8"/>
    <w:rsid w:val="00FD19AC"/>
    <w:rsid w:val="00FD254E"/>
    <w:rsid w:val="00FD29B1"/>
    <w:rsid w:val="00FD312F"/>
    <w:rsid w:val="00FD3365"/>
    <w:rsid w:val="00FD3432"/>
    <w:rsid w:val="00FD3577"/>
    <w:rsid w:val="00FD3AD9"/>
    <w:rsid w:val="00FD434F"/>
    <w:rsid w:val="00FD4CBD"/>
    <w:rsid w:val="00FD5128"/>
    <w:rsid w:val="00FD57BA"/>
    <w:rsid w:val="00FD6080"/>
    <w:rsid w:val="00FD703E"/>
    <w:rsid w:val="00FD75A9"/>
    <w:rsid w:val="00FD7ED2"/>
    <w:rsid w:val="00FE1E89"/>
    <w:rsid w:val="00FE34F3"/>
    <w:rsid w:val="00FE3845"/>
    <w:rsid w:val="00FE40F1"/>
    <w:rsid w:val="00FE4D5E"/>
    <w:rsid w:val="00FE511D"/>
    <w:rsid w:val="00FE533D"/>
    <w:rsid w:val="00FE638C"/>
    <w:rsid w:val="00FE6952"/>
    <w:rsid w:val="00FE72E7"/>
    <w:rsid w:val="00FE7E22"/>
    <w:rsid w:val="00FF2675"/>
    <w:rsid w:val="00FF2D95"/>
    <w:rsid w:val="00FF5347"/>
    <w:rsid w:val="00FF55CC"/>
    <w:rsid w:val="00FF5AED"/>
    <w:rsid w:val="00FF5CEE"/>
    <w:rsid w:val="00FF653F"/>
    <w:rsid w:val="00FF66EE"/>
    <w:rsid w:val="010D6036"/>
    <w:rsid w:val="01323CFA"/>
    <w:rsid w:val="02C8A0FC"/>
    <w:rsid w:val="03EEC426"/>
    <w:rsid w:val="0496FABC"/>
    <w:rsid w:val="0497A787"/>
    <w:rsid w:val="0634AF70"/>
    <w:rsid w:val="069456F2"/>
    <w:rsid w:val="08CD870F"/>
    <w:rsid w:val="09C28927"/>
    <w:rsid w:val="0A47B61D"/>
    <w:rsid w:val="0D1C3E59"/>
    <w:rsid w:val="0DDEFC10"/>
    <w:rsid w:val="0E01F23F"/>
    <w:rsid w:val="0E76164E"/>
    <w:rsid w:val="0E99653C"/>
    <w:rsid w:val="10E8767E"/>
    <w:rsid w:val="113EDB54"/>
    <w:rsid w:val="11AB333D"/>
    <w:rsid w:val="12B65BB6"/>
    <w:rsid w:val="14B0EE25"/>
    <w:rsid w:val="157E738B"/>
    <w:rsid w:val="189B5E03"/>
    <w:rsid w:val="18F9F2F5"/>
    <w:rsid w:val="1915D1C8"/>
    <w:rsid w:val="19E1A69D"/>
    <w:rsid w:val="1AEF8403"/>
    <w:rsid w:val="1C9B0951"/>
    <w:rsid w:val="1CD06FDB"/>
    <w:rsid w:val="1D186D4A"/>
    <w:rsid w:val="1D9BC7F9"/>
    <w:rsid w:val="1DDA6C3D"/>
    <w:rsid w:val="20A9317E"/>
    <w:rsid w:val="21876975"/>
    <w:rsid w:val="21EFF05F"/>
    <w:rsid w:val="23319192"/>
    <w:rsid w:val="27697E73"/>
    <w:rsid w:val="284CD20D"/>
    <w:rsid w:val="285627E7"/>
    <w:rsid w:val="28986CDD"/>
    <w:rsid w:val="2963CF08"/>
    <w:rsid w:val="29F09F47"/>
    <w:rsid w:val="2BA3985B"/>
    <w:rsid w:val="2D0D42EC"/>
    <w:rsid w:val="2D718BB9"/>
    <w:rsid w:val="2EC34E8D"/>
    <w:rsid w:val="2EDD5DF2"/>
    <w:rsid w:val="2F38B714"/>
    <w:rsid w:val="2F3AFBEE"/>
    <w:rsid w:val="2FC60989"/>
    <w:rsid w:val="2FFB5528"/>
    <w:rsid w:val="305FF8B6"/>
    <w:rsid w:val="3350AE3B"/>
    <w:rsid w:val="335F9E79"/>
    <w:rsid w:val="337DF0DA"/>
    <w:rsid w:val="341B4392"/>
    <w:rsid w:val="34B4907B"/>
    <w:rsid w:val="34D86BE3"/>
    <w:rsid w:val="34E7CA7F"/>
    <w:rsid w:val="3696AC09"/>
    <w:rsid w:val="378BF5FC"/>
    <w:rsid w:val="38509849"/>
    <w:rsid w:val="38D254B3"/>
    <w:rsid w:val="39F8AAAD"/>
    <w:rsid w:val="3CC60620"/>
    <w:rsid w:val="3D38D455"/>
    <w:rsid w:val="3D951A60"/>
    <w:rsid w:val="3DE0B6A4"/>
    <w:rsid w:val="3E192D8B"/>
    <w:rsid w:val="3E3FB123"/>
    <w:rsid w:val="3EB12B73"/>
    <w:rsid w:val="3F286DDA"/>
    <w:rsid w:val="4125802A"/>
    <w:rsid w:val="420F5E29"/>
    <w:rsid w:val="448401BA"/>
    <w:rsid w:val="455D8FCF"/>
    <w:rsid w:val="45B949A0"/>
    <w:rsid w:val="45CFC773"/>
    <w:rsid w:val="45FFBA4D"/>
    <w:rsid w:val="4665FF0B"/>
    <w:rsid w:val="471C4BE2"/>
    <w:rsid w:val="48128B92"/>
    <w:rsid w:val="48B0C8C1"/>
    <w:rsid w:val="4C4AB8E1"/>
    <w:rsid w:val="4DF7E4A4"/>
    <w:rsid w:val="4E291FC6"/>
    <w:rsid w:val="4F4CD281"/>
    <w:rsid w:val="506B0424"/>
    <w:rsid w:val="50FC1444"/>
    <w:rsid w:val="528ACD1B"/>
    <w:rsid w:val="53181F90"/>
    <w:rsid w:val="53DDF486"/>
    <w:rsid w:val="54650882"/>
    <w:rsid w:val="56292893"/>
    <w:rsid w:val="5A11FBD2"/>
    <w:rsid w:val="5A1338D1"/>
    <w:rsid w:val="5A2D9A4F"/>
    <w:rsid w:val="5B88E33D"/>
    <w:rsid w:val="5E793137"/>
    <w:rsid w:val="5F2B110E"/>
    <w:rsid w:val="60357DFC"/>
    <w:rsid w:val="60543B52"/>
    <w:rsid w:val="6078A3EB"/>
    <w:rsid w:val="6136B18D"/>
    <w:rsid w:val="613F5DC9"/>
    <w:rsid w:val="61562D38"/>
    <w:rsid w:val="62E201F0"/>
    <w:rsid w:val="63754763"/>
    <w:rsid w:val="64F4C6AF"/>
    <w:rsid w:val="65C72F92"/>
    <w:rsid w:val="6657F4D4"/>
    <w:rsid w:val="670604FF"/>
    <w:rsid w:val="67C17BA1"/>
    <w:rsid w:val="688E8C20"/>
    <w:rsid w:val="6ADD0C41"/>
    <w:rsid w:val="6AE8F7DF"/>
    <w:rsid w:val="6BCEBC64"/>
    <w:rsid w:val="6BF3D62F"/>
    <w:rsid w:val="6CD4BC6F"/>
    <w:rsid w:val="6E7BD7E4"/>
    <w:rsid w:val="6F0DE298"/>
    <w:rsid w:val="6FD23294"/>
    <w:rsid w:val="6FD85DDD"/>
    <w:rsid w:val="713CFC41"/>
    <w:rsid w:val="714998F9"/>
    <w:rsid w:val="722C5D83"/>
    <w:rsid w:val="735BE829"/>
    <w:rsid w:val="74170EED"/>
    <w:rsid w:val="7520C975"/>
    <w:rsid w:val="765E8A66"/>
    <w:rsid w:val="7838614A"/>
    <w:rsid w:val="7AF0DA07"/>
    <w:rsid w:val="7DCFB5AC"/>
    <w:rsid w:val="7E1FA74F"/>
    <w:rsid w:val="7F81731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5710532D"/>
  <w15:chartTrackingRefBased/>
  <w15:docId w15:val="{00107F3D-777E-450C-9CA4-E36A9785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47DB"/>
  </w:style>
  <w:style w:type="paragraph" w:styleId="Heading3">
    <w:name w:val="heading 3"/>
    <w:basedOn w:val="Normal"/>
    <w:next w:val="Normal"/>
    <w:link w:val="Heading3Char"/>
    <w:semiHidden/>
    <w:unhideWhenUsed/>
    <w:qFormat/>
    <w:rsid w:val="00097695"/>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Pr>
      <w:sz w:val="24"/>
      <w:szCs w:val="24"/>
    </w:rPr>
  </w:style>
  <w:style w:type="paragraph" w:styleId="Header">
    <w:name w:val="header"/>
    <w:basedOn w:val="Parastais"/>
    <w:link w:val="HeaderChar"/>
    <w:rsid w:val="00B2787B"/>
    <w:pPr>
      <w:tabs>
        <w:tab w:val="center" w:pos="4153"/>
        <w:tab w:val="right" w:pos="8306"/>
      </w:tabs>
    </w:pPr>
  </w:style>
  <w:style w:type="paragraph" w:styleId="Footer">
    <w:name w:val="footer"/>
    <w:basedOn w:val="Parastais"/>
    <w:rsid w:val="00B2787B"/>
    <w:pPr>
      <w:tabs>
        <w:tab w:val="center" w:pos="4153"/>
        <w:tab w:val="right" w:pos="8306"/>
      </w:tabs>
    </w:pPr>
  </w:style>
  <w:style w:type="character" w:styleId="PageNumber">
    <w:name w:val="page number"/>
    <w:basedOn w:val="DefaultParagraphFont"/>
    <w:rsid w:val="00B2787B"/>
  </w:style>
  <w:style w:type="paragraph" w:styleId="BalloonText">
    <w:name w:val="Balloon Text"/>
    <w:basedOn w:val="Parastais"/>
    <w:semiHidden/>
    <w:rsid w:val="00EE0736"/>
    <w:rPr>
      <w:rFonts w:ascii="Tahoma" w:hAnsi="Tahoma" w:cs="Tahoma"/>
      <w:sz w:val="16"/>
      <w:szCs w:val="16"/>
    </w:rPr>
  </w:style>
  <w:style w:type="paragraph" w:customStyle="1" w:styleId="naisf">
    <w:name w:val="naisf"/>
    <w:basedOn w:val="Parastais"/>
    <w:rsid w:val="00D90861"/>
    <w:pPr>
      <w:spacing w:before="51" w:after="51"/>
      <w:ind w:firstLine="254"/>
      <w:jc w:val="both"/>
    </w:pPr>
  </w:style>
  <w:style w:type="character" w:styleId="CommentReference">
    <w:name w:val="annotation reference"/>
    <w:uiPriority w:val="99"/>
    <w:semiHidden/>
    <w:rsid w:val="00610BBF"/>
    <w:rPr>
      <w:sz w:val="16"/>
      <w:szCs w:val="16"/>
    </w:rPr>
  </w:style>
  <w:style w:type="paragraph" w:styleId="CommentText">
    <w:name w:val="annotation text"/>
    <w:basedOn w:val="Parastais"/>
    <w:link w:val="CommentTextChar"/>
    <w:uiPriority w:val="99"/>
    <w:semiHidden/>
    <w:rsid w:val="00610BBF"/>
    <w:rPr>
      <w:sz w:val="20"/>
      <w:szCs w:val="20"/>
    </w:rPr>
  </w:style>
  <w:style w:type="paragraph" w:styleId="CommentSubject">
    <w:name w:val="annotation subject"/>
    <w:basedOn w:val="CommentText"/>
    <w:next w:val="CommentText"/>
    <w:semiHidden/>
    <w:rsid w:val="00610BBF"/>
    <w:rPr>
      <w:b/>
      <w:bCs/>
    </w:rPr>
  </w:style>
  <w:style w:type="paragraph" w:customStyle="1" w:styleId="Rakstz">
    <w:name w:val="Rakstz."/>
    <w:basedOn w:val="Parastais"/>
    <w:rsid w:val="00F40CC9"/>
    <w:pPr>
      <w:spacing w:after="160" w:line="240" w:lineRule="exact"/>
    </w:pPr>
    <w:rPr>
      <w:rFonts w:ascii="Tahoma" w:hAnsi="Tahoma"/>
      <w:sz w:val="20"/>
      <w:szCs w:val="20"/>
      <w:lang w:eastAsia="en-US"/>
    </w:rPr>
  </w:style>
  <w:style w:type="character" w:customStyle="1" w:styleId="HeaderChar">
    <w:name w:val="Header Char"/>
    <w:link w:val="Header"/>
    <w:rsid w:val="003F605A"/>
    <w:rPr>
      <w:sz w:val="24"/>
      <w:szCs w:val="24"/>
    </w:rPr>
  </w:style>
  <w:style w:type="paragraph" w:styleId="PlainText">
    <w:name w:val="Plain Text"/>
    <w:basedOn w:val="Parastais"/>
    <w:link w:val="PlainTextChar"/>
    <w:uiPriority w:val="99"/>
    <w:unhideWhenUsed/>
    <w:rsid w:val="003F5993"/>
    <w:rPr>
      <w:rFonts w:ascii="Consolas" w:eastAsia="Calibri" w:hAnsi="Consolas"/>
      <w:sz w:val="21"/>
      <w:szCs w:val="21"/>
      <w:lang w:eastAsia="en-US"/>
    </w:rPr>
  </w:style>
  <w:style w:type="character" w:customStyle="1" w:styleId="PlainTextChar">
    <w:name w:val="Plain Text Char"/>
    <w:link w:val="PlainText"/>
    <w:uiPriority w:val="99"/>
    <w:rsid w:val="003F5993"/>
    <w:rPr>
      <w:rFonts w:ascii="Consolas" w:eastAsia="Calibri" w:hAnsi="Consolas"/>
      <w:sz w:val="21"/>
      <w:szCs w:val="21"/>
      <w:lang w:eastAsia="en-US"/>
    </w:rPr>
  </w:style>
  <w:style w:type="paragraph" w:styleId="ListParagraph">
    <w:name w:val="List Paragraph"/>
    <w:aliases w:val="2,H&amp;P List Paragraph,Saraksta rindkopa,Saraksta rindkopa1,Strip,Numbered Para 1,Dot pt,No Spacing1,List Paragraph Char Char Char,Indicator Text,List Paragraph1,Bullet 1,Bullet Points,MAIN CONTENT,IFCL - List Paragraph,List Paragraph12"/>
    <w:basedOn w:val="Parastais"/>
    <w:link w:val="ListParagraphChar"/>
    <w:uiPriority w:val="34"/>
    <w:qFormat/>
    <w:rsid w:val="00924CE9"/>
    <w:pPr>
      <w:ind w:left="720"/>
    </w:pPr>
    <w:rPr>
      <w:rFonts w:ascii="Calibri" w:eastAsia="Calibri" w:hAnsi="Calibri" w:cs="Calibri"/>
      <w:sz w:val="22"/>
      <w:szCs w:val="22"/>
    </w:rPr>
  </w:style>
  <w:style w:type="paragraph" w:customStyle="1" w:styleId="CarCharCharChar">
    <w:name w:val="Car Char Char Char"/>
    <w:basedOn w:val="Parastais"/>
    <w:next w:val="Parastais"/>
    <w:rsid w:val="00B86C30"/>
    <w:pPr>
      <w:spacing w:after="160" w:line="240" w:lineRule="exact"/>
    </w:pPr>
    <w:rPr>
      <w:rFonts w:ascii="Tahoma" w:hAnsi="Tahoma"/>
      <w:szCs w:val="20"/>
      <w:lang w:eastAsia="en-US"/>
    </w:rPr>
  </w:style>
  <w:style w:type="paragraph" w:customStyle="1" w:styleId="ParastaisWeb">
    <w:name w:val="Parastais (Web)"/>
    <w:basedOn w:val="Parastais"/>
    <w:uiPriority w:val="99"/>
    <w:unhideWhenUsed/>
    <w:rsid w:val="000E6514"/>
    <w:pPr>
      <w:spacing w:before="100" w:beforeAutospacing="1" w:after="100" w:afterAutospacing="1"/>
    </w:pPr>
  </w:style>
  <w:style w:type="character" w:styleId="Strong">
    <w:name w:val="Strong"/>
    <w:uiPriority w:val="22"/>
    <w:qFormat/>
    <w:rsid w:val="000E6514"/>
    <w:rPr>
      <w:b/>
      <w:bCs/>
    </w:rPr>
  </w:style>
  <w:style w:type="table" w:styleId="TableGrid">
    <w:name w:val="Table Grid"/>
    <w:basedOn w:val="TableNormal"/>
    <w:uiPriority w:val="59"/>
    <w:rsid w:val="00CE0D10"/>
    <w:tblPr/>
  </w:style>
  <w:style w:type="paragraph" w:styleId="FootnoteText">
    <w:name w:val="footnote text"/>
    <w:basedOn w:val="Parastais"/>
    <w:link w:val="FootnoteTextChar"/>
    <w:uiPriority w:val="99"/>
    <w:rsid w:val="00821ACA"/>
    <w:rPr>
      <w:sz w:val="20"/>
      <w:szCs w:val="20"/>
    </w:rPr>
  </w:style>
  <w:style w:type="character" w:customStyle="1" w:styleId="FootnoteTextChar">
    <w:name w:val="Footnote Text Char"/>
    <w:basedOn w:val="DefaultParagraphFont"/>
    <w:link w:val="FootnoteText"/>
    <w:uiPriority w:val="99"/>
    <w:rsid w:val="00821ACA"/>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iPriority w:val="99"/>
    <w:qFormat/>
    <w:rsid w:val="00821ACA"/>
    <w:rPr>
      <w:vertAlign w:val="superscript"/>
    </w:rPr>
  </w:style>
  <w:style w:type="character" w:styleId="Hyperlink">
    <w:name w:val="Hyperlink"/>
    <w:rsid w:val="00821ACA"/>
    <w:rPr>
      <w:color w:val="0563C1"/>
      <w:u w:val="single"/>
    </w:rPr>
  </w:style>
  <w:style w:type="character" w:styleId="UnresolvedMention">
    <w:name w:val="Unresolved Mention"/>
    <w:uiPriority w:val="99"/>
    <w:semiHidden/>
    <w:unhideWhenUsed/>
    <w:rsid w:val="00821ACA"/>
    <w:rPr>
      <w:color w:val="605E5C"/>
      <w:shd w:val="clear" w:color="auto" w:fill="E1DFDD"/>
    </w:rPr>
  </w:style>
  <w:style w:type="character" w:customStyle="1" w:styleId="st">
    <w:name w:val="st"/>
    <w:rsid w:val="006178E7"/>
  </w:style>
  <w:style w:type="character" w:styleId="FollowedHyperlink">
    <w:name w:val="FollowedHyperlink"/>
    <w:basedOn w:val="DefaultParagraphFont"/>
    <w:rsid w:val="00AC75A8"/>
    <w:rPr>
      <w:color w:val="954F72" w:themeColor="followedHyperlink"/>
      <w:u w:val="single"/>
    </w:rPr>
  </w:style>
  <w:style w:type="paragraph" w:styleId="Revision">
    <w:name w:val="Revision"/>
    <w:hidden/>
    <w:uiPriority w:val="99"/>
    <w:semiHidden/>
    <w:rsid w:val="00EB5DDA"/>
  </w:style>
  <w:style w:type="paragraph" w:styleId="NoSpacing">
    <w:name w:val="No Spacing"/>
    <w:uiPriority w:val="1"/>
    <w:qFormat/>
    <w:rsid w:val="00281677"/>
    <w:pPr>
      <w:widowControl w:val="0"/>
    </w:pPr>
    <w:rPr>
      <w:rFonts w:ascii="Calibri" w:eastAsia="Calibri" w:hAnsi="Calibri"/>
      <w:sz w:val="22"/>
      <w:szCs w:val="22"/>
      <w:lang w:val="en-US" w:eastAsia="en-US"/>
    </w:rPr>
  </w:style>
  <w:style w:type="paragraph" w:customStyle="1" w:styleId="CharCharCharChar">
    <w:name w:val="Char Char Char Char"/>
    <w:aliases w:val="Char2"/>
    <w:basedOn w:val="Normal"/>
    <w:next w:val="Normal"/>
    <w:link w:val="FootnoteReference"/>
    <w:uiPriority w:val="99"/>
    <w:rsid w:val="000845AA"/>
    <w:pPr>
      <w:spacing w:after="160" w:line="240" w:lineRule="exact"/>
      <w:jc w:val="both"/>
    </w:pPr>
    <w:rPr>
      <w:vertAlign w:val="superscript"/>
    </w:rPr>
  </w:style>
  <w:style w:type="paragraph" w:styleId="BodyText2">
    <w:name w:val="Body Text 2"/>
    <w:basedOn w:val="Normal"/>
    <w:link w:val="BodyText2Char"/>
    <w:unhideWhenUsed/>
    <w:rsid w:val="004A09F9"/>
    <w:pPr>
      <w:jc w:val="both"/>
    </w:pPr>
    <w:rPr>
      <w:sz w:val="28"/>
      <w:szCs w:val="24"/>
      <w:lang w:eastAsia="x-none"/>
    </w:rPr>
  </w:style>
  <w:style w:type="character" w:customStyle="1" w:styleId="BodyText2Char">
    <w:name w:val="Body Text 2 Char"/>
    <w:basedOn w:val="DefaultParagraphFont"/>
    <w:link w:val="BodyText2"/>
    <w:rsid w:val="004A09F9"/>
    <w:rPr>
      <w:sz w:val="28"/>
      <w:szCs w:val="24"/>
      <w:lang w:eastAsia="x-none"/>
    </w:rPr>
  </w:style>
  <w:style w:type="character" w:customStyle="1" w:styleId="ListParagraphChar">
    <w:name w:val="List Paragraph Char"/>
    <w:aliases w:val="2 Char,H&amp;P List Paragraph Char,Saraksta rindkopa Char,Saraksta rindkopa1 Char,Strip Char,Numbered Para 1 Char,Dot pt Char,No Spacing1 Char,List Paragraph Char Char Char Char,Indicator Text Char,List Paragraph1 Char,Bullet 1 Char"/>
    <w:link w:val="ListParagraph"/>
    <w:uiPriority w:val="34"/>
    <w:qFormat/>
    <w:locked/>
    <w:rsid w:val="004A09F9"/>
    <w:rPr>
      <w:rFonts w:ascii="Calibri" w:eastAsia="Calibri" w:hAnsi="Calibri" w:cs="Calibri"/>
      <w:sz w:val="22"/>
      <w:szCs w:val="22"/>
    </w:rPr>
  </w:style>
  <w:style w:type="character" w:customStyle="1" w:styleId="CommentTextChar">
    <w:name w:val="Comment Text Char"/>
    <w:basedOn w:val="DefaultParagraphFont"/>
    <w:link w:val="CommentText"/>
    <w:uiPriority w:val="99"/>
    <w:semiHidden/>
    <w:rsid w:val="00A6590D"/>
  </w:style>
  <w:style w:type="paragraph" w:customStyle="1" w:styleId="xxmsonormal">
    <w:name w:val="x_x_msonormal"/>
    <w:basedOn w:val="Normal"/>
    <w:rsid w:val="000329BE"/>
    <w:rPr>
      <w:rFonts w:ascii="Calibri" w:eastAsiaTheme="minorHAnsi" w:hAnsi="Calibri" w:cs="Calibri"/>
      <w:sz w:val="22"/>
      <w:szCs w:val="22"/>
    </w:rPr>
  </w:style>
  <w:style w:type="table" w:styleId="GridTable5Dark-Accent2">
    <w:name w:val="Grid Table 5 Dark Accent 2"/>
    <w:basedOn w:val="TableNormal"/>
    <w:uiPriority w:val="50"/>
    <w:rsid w:val="00A50CA5"/>
    <w:pPr>
      <w:spacing w:before="100"/>
    </w:pPr>
    <w:rPr>
      <w:rFonts w:asciiTheme="minorHAnsi" w:eastAsiaTheme="minorEastAsia" w:hAnsiTheme="minorHAnsi" w:cstheme="minorBidi"/>
      <w:lang w:eastAsia="en-US"/>
    </w:rPr>
    <w:tblPr>
      <w:tblStyleRowBandSize w:val="1"/>
      <w:tblStyleColBandSize w:val="1"/>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style>
  <w:style w:type="character" w:customStyle="1" w:styleId="scayt-misspell-word">
    <w:name w:val="scayt-misspell-word"/>
    <w:basedOn w:val="DefaultParagraphFont"/>
    <w:rsid w:val="00B942D2"/>
  </w:style>
  <w:style w:type="paragraph" w:styleId="NormalWeb">
    <w:name w:val="Normal (Web)"/>
    <w:basedOn w:val="Normal"/>
    <w:uiPriority w:val="99"/>
    <w:unhideWhenUsed/>
    <w:rsid w:val="00BB253B"/>
    <w:pPr>
      <w:spacing w:before="100" w:beforeAutospacing="1" w:after="100" w:afterAutospacing="1"/>
    </w:pPr>
    <w:rPr>
      <w:sz w:val="24"/>
      <w:szCs w:val="24"/>
    </w:rPr>
  </w:style>
  <w:style w:type="character" w:customStyle="1" w:styleId="Heading3Char">
    <w:name w:val="Heading 3 Char"/>
    <w:basedOn w:val="DefaultParagraphFont"/>
    <w:link w:val="Heading3"/>
    <w:semiHidden/>
    <w:rsid w:val="0009769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4039">
      <w:bodyDiv w:val="1"/>
      <w:marLeft w:val="0"/>
      <w:marRight w:val="0"/>
      <w:marTop w:val="0"/>
      <w:marBottom w:val="0"/>
      <w:divBdr>
        <w:top w:val="none" w:sz="0" w:space="0" w:color="auto"/>
        <w:left w:val="none" w:sz="0" w:space="0" w:color="auto"/>
        <w:bottom w:val="none" w:sz="0" w:space="0" w:color="auto"/>
        <w:right w:val="none" w:sz="0" w:space="0" w:color="auto"/>
      </w:divBdr>
    </w:div>
    <w:div w:id="202208370">
      <w:bodyDiv w:val="1"/>
      <w:marLeft w:val="0"/>
      <w:marRight w:val="0"/>
      <w:marTop w:val="0"/>
      <w:marBottom w:val="0"/>
      <w:divBdr>
        <w:top w:val="none" w:sz="0" w:space="0" w:color="auto"/>
        <w:left w:val="none" w:sz="0" w:space="0" w:color="auto"/>
        <w:bottom w:val="none" w:sz="0" w:space="0" w:color="auto"/>
        <w:right w:val="none" w:sz="0" w:space="0" w:color="auto"/>
      </w:divBdr>
    </w:div>
    <w:div w:id="227807654">
      <w:bodyDiv w:val="1"/>
      <w:marLeft w:val="0"/>
      <w:marRight w:val="0"/>
      <w:marTop w:val="0"/>
      <w:marBottom w:val="0"/>
      <w:divBdr>
        <w:top w:val="none" w:sz="0" w:space="0" w:color="auto"/>
        <w:left w:val="none" w:sz="0" w:space="0" w:color="auto"/>
        <w:bottom w:val="none" w:sz="0" w:space="0" w:color="auto"/>
        <w:right w:val="none" w:sz="0" w:space="0" w:color="auto"/>
      </w:divBdr>
    </w:div>
    <w:div w:id="238946547">
      <w:bodyDiv w:val="1"/>
      <w:marLeft w:val="0"/>
      <w:marRight w:val="0"/>
      <w:marTop w:val="0"/>
      <w:marBottom w:val="0"/>
      <w:divBdr>
        <w:top w:val="none" w:sz="0" w:space="0" w:color="auto"/>
        <w:left w:val="none" w:sz="0" w:space="0" w:color="auto"/>
        <w:bottom w:val="none" w:sz="0" w:space="0" w:color="auto"/>
        <w:right w:val="none" w:sz="0" w:space="0" w:color="auto"/>
      </w:divBdr>
    </w:div>
    <w:div w:id="303433359">
      <w:bodyDiv w:val="1"/>
      <w:marLeft w:val="0"/>
      <w:marRight w:val="0"/>
      <w:marTop w:val="0"/>
      <w:marBottom w:val="0"/>
      <w:divBdr>
        <w:top w:val="none" w:sz="0" w:space="0" w:color="auto"/>
        <w:left w:val="none" w:sz="0" w:space="0" w:color="auto"/>
        <w:bottom w:val="none" w:sz="0" w:space="0" w:color="auto"/>
        <w:right w:val="none" w:sz="0" w:space="0" w:color="auto"/>
      </w:divBdr>
    </w:div>
    <w:div w:id="357894860">
      <w:bodyDiv w:val="1"/>
      <w:marLeft w:val="0"/>
      <w:marRight w:val="0"/>
      <w:marTop w:val="0"/>
      <w:marBottom w:val="0"/>
      <w:divBdr>
        <w:top w:val="none" w:sz="0" w:space="0" w:color="auto"/>
        <w:left w:val="none" w:sz="0" w:space="0" w:color="auto"/>
        <w:bottom w:val="none" w:sz="0" w:space="0" w:color="auto"/>
        <w:right w:val="none" w:sz="0" w:space="0" w:color="auto"/>
      </w:divBdr>
    </w:div>
    <w:div w:id="393743062">
      <w:bodyDiv w:val="1"/>
      <w:marLeft w:val="0"/>
      <w:marRight w:val="0"/>
      <w:marTop w:val="0"/>
      <w:marBottom w:val="0"/>
      <w:divBdr>
        <w:top w:val="none" w:sz="0" w:space="0" w:color="auto"/>
        <w:left w:val="none" w:sz="0" w:space="0" w:color="auto"/>
        <w:bottom w:val="none" w:sz="0" w:space="0" w:color="auto"/>
        <w:right w:val="none" w:sz="0" w:space="0" w:color="auto"/>
      </w:divBdr>
    </w:div>
    <w:div w:id="465701475">
      <w:bodyDiv w:val="1"/>
      <w:marLeft w:val="0"/>
      <w:marRight w:val="0"/>
      <w:marTop w:val="0"/>
      <w:marBottom w:val="0"/>
      <w:divBdr>
        <w:top w:val="none" w:sz="0" w:space="0" w:color="auto"/>
        <w:left w:val="none" w:sz="0" w:space="0" w:color="auto"/>
        <w:bottom w:val="none" w:sz="0" w:space="0" w:color="auto"/>
        <w:right w:val="none" w:sz="0" w:space="0" w:color="auto"/>
      </w:divBdr>
    </w:div>
    <w:div w:id="584145473">
      <w:bodyDiv w:val="1"/>
      <w:marLeft w:val="0"/>
      <w:marRight w:val="0"/>
      <w:marTop w:val="0"/>
      <w:marBottom w:val="0"/>
      <w:divBdr>
        <w:top w:val="none" w:sz="0" w:space="0" w:color="auto"/>
        <w:left w:val="none" w:sz="0" w:space="0" w:color="auto"/>
        <w:bottom w:val="none" w:sz="0" w:space="0" w:color="auto"/>
        <w:right w:val="none" w:sz="0" w:space="0" w:color="auto"/>
      </w:divBdr>
    </w:div>
    <w:div w:id="590356028">
      <w:bodyDiv w:val="1"/>
      <w:marLeft w:val="0"/>
      <w:marRight w:val="0"/>
      <w:marTop w:val="0"/>
      <w:marBottom w:val="0"/>
      <w:divBdr>
        <w:top w:val="none" w:sz="0" w:space="0" w:color="auto"/>
        <w:left w:val="none" w:sz="0" w:space="0" w:color="auto"/>
        <w:bottom w:val="none" w:sz="0" w:space="0" w:color="auto"/>
        <w:right w:val="none" w:sz="0" w:space="0" w:color="auto"/>
      </w:divBdr>
    </w:div>
    <w:div w:id="626353256">
      <w:bodyDiv w:val="1"/>
      <w:marLeft w:val="0"/>
      <w:marRight w:val="0"/>
      <w:marTop w:val="0"/>
      <w:marBottom w:val="0"/>
      <w:divBdr>
        <w:top w:val="none" w:sz="0" w:space="0" w:color="auto"/>
        <w:left w:val="none" w:sz="0" w:space="0" w:color="auto"/>
        <w:bottom w:val="none" w:sz="0" w:space="0" w:color="auto"/>
        <w:right w:val="none" w:sz="0" w:space="0" w:color="auto"/>
      </w:divBdr>
    </w:div>
    <w:div w:id="642462834">
      <w:bodyDiv w:val="1"/>
      <w:marLeft w:val="0"/>
      <w:marRight w:val="0"/>
      <w:marTop w:val="0"/>
      <w:marBottom w:val="0"/>
      <w:divBdr>
        <w:top w:val="none" w:sz="0" w:space="0" w:color="auto"/>
        <w:left w:val="none" w:sz="0" w:space="0" w:color="auto"/>
        <w:bottom w:val="none" w:sz="0" w:space="0" w:color="auto"/>
        <w:right w:val="none" w:sz="0" w:space="0" w:color="auto"/>
      </w:divBdr>
    </w:div>
    <w:div w:id="698093845">
      <w:bodyDiv w:val="1"/>
      <w:marLeft w:val="0"/>
      <w:marRight w:val="0"/>
      <w:marTop w:val="0"/>
      <w:marBottom w:val="0"/>
      <w:divBdr>
        <w:top w:val="none" w:sz="0" w:space="0" w:color="auto"/>
        <w:left w:val="none" w:sz="0" w:space="0" w:color="auto"/>
        <w:bottom w:val="none" w:sz="0" w:space="0" w:color="auto"/>
        <w:right w:val="none" w:sz="0" w:space="0" w:color="auto"/>
      </w:divBdr>
    </w:div>
    <w:div w:id="855654999">
      <w:bodyDiv w:val="1"/>
      <w:marLeft w:val="0"/>
      <w:marRight w:val="0"/>
      <w:marTop w:val="0"/>
      <w:marBottom w:val="0"/>
      <w:divBdr>
        <w:top w:val="none" w:sz="0" w:space="0" w:color="auto"/>
        <w:left w:val="none" w:sz="0" w:space="0" w:color="auto"/>
        <w:bottom w:val="none" w:sz="0" w:space="0" w:color="auto"/>
        <w:right w:val="none" w:sz="0" w:space="0" w:color="auto"/>
      </w:divBdr>
    </w:div>
    <w:div w:id="906306202">
      <w:bodyDiv w:val="1"/>
      <w:marLeft w:val="0"/>
      <w:marRight w:val="0"/>
      <w:marTop w:val="0"/>
      <w:marBottom w:val="0"/>
      <w:divBdr>
        <w:top w:val="none" w:sz="0" w:space="0" w:color="auto"/>
        <w:left w:val="none" w:sz="0" w:space="0" w:color="auto"/>
        <w:bottom w:val="none" w:sz="0" w:space="0" w:color="auto"/>
        <w:right w:val="none" w:sz="0" w:space="0" w:color="auto"/>
      </w:divBdr>
    </w:div>
    <w:div w:id="935405322">
      <w:bodyDiv w:val="1"/>
      <w:marLeft w:val="0"/>
      <w:marRight w:val="0"/>
      <w:marTop w:val="0"/>
      <w:marBottom w:val="0"/>
      <w:divBdr>
        <w:top w:val="none" w:sz="0" w:space="0" w:color="auto"/>
        <w:left w:val="none" w:sz="0" w:space="0" w:color="auto"/>
        <w:bottom w:val="none" w:sz="0" w:space="0" w:color="auto"/>
        <w:right w:val="none" w:sz="0" w:space="0" w:color="auto"/>
      </w:divBdr>
    </w:div>
    <w:div w:id="1037966329">
      <w:bodyDiv w:val="1"/>
      <w:marLeft w:val="0"/>
      <w:marRight w:val="0"/>
      <w:marTop w:val="0"/>
      <w:marBottom w:val="0"/>
      <w:divBdr>
        <w:top w:val="none" w:sz="0" w:space="0" w:color="auto"/>
        <w:left w:val="none" w:sz="0" w:space="0" w:color="auto"/>
        <w:bottom w:val="none" w:sz="0" w:space="0" w:color="auto"/>
        <w:right w:val="none" w:sz="0" w:space="0" w:color="auto"/>
      </w:divBdr>
    </w:div>
    <w:div w:id="1088313281">
      <w:bodyDiv w:val="1"/>
      <w:marLeft w:val="0"/>
      <w:marRight w:val="0"/>
      <w:marTop w:val="0"/>
      <w:marBottom w:val="0"/>
      <w:divBdr>
        <w:top w:val="none" w:sz="0" w:space="0" w:color="auto"/>
        <w:left w:val="none" w:sz="0" w:space="0" w:color="auto"/>
        <w:bottom w:val="none" w:sz="0" w:space="0" w:color="auto"/>
        <w:right w:val="none" w:sz="0" w:space="0" w:color="auto"/>
      </w:divBdr>
    </w:div>
    <w:div w:id="1112165910">
      <w:bodyDiv w:val="1"/>
      <w:marLeft w:val="0"/>
      <w:marRight w:val="0"/>
      <w:marTop w:val="0"/>
      <w:marBottom w:val="0"/>
      <w:divBdr>
        <w:top w:val="none" w:sz="0" w:space="0" w:color="auto"/>
        <w:left w:val="none" w:sz="0" w:space="0" w:color="auto"/>
        <w:bottom w:val="none" w:sz="0" w:space="0" w:color="auto"/>
        <w:right w:val="none" w:sz="0" w:space="0" w:color="auto"/>
      </w:divBdr>
    </w:div>
    <w:div w:id="1184712502">
      <w:bodyDiv w:val="1"/>
      <w:marLeft w:val="0"/>
      <w:marRight w:val="0"/>
      <w:marTop w:val="0"/>
      <w:marBottom w:val="0"/>
      <w:divBdr>
        <w:top w:val="none" w:sz="0" w:space="0" w:color="auto"/>
        <w:left w:val="none" w:sz="0" w:space="0" w:color="auto"/>
        <w:bottom w:val="none" w:sz="0" w:space="0" w:color="auto"/>
        <w:right w:val="none" w:sz="0" w:space="0" w:color="auto"/>
      </w:divBdr>
    </w:div>
    <w:div w:id="1262568666">
      <w:bodyDiv w:val="1"/>
      <w:marLeft w:val="0"/>
      <w:marRight w:val="0"/>
      <w:marTop w:val="0"/>
      <w:marBottom w:val="0"/>
      <w:divBdr>
        <w:top w:val="none" w:sz="0" w:space="0" w:color="auto"/>
        <w:left w:val="none" w:sz="0" w:space="0" w:color="auto"/>
        <w:bottom w:val="none" w:sz="0" w:space="0" w:color="auto"/>
        <w:right w:val="none" w:sz="0" w:space="0" w:color="auto"/>
      </w:divBdr>
    </w:div>
    <w:div w:id="1422801771">
      <w:bodyDiv w:val="1"/>
      <w:marLeft w:val="0"/>
      <w:marRight w:val="0"/>
      <w:marTop w:val="0"/>
      <w:marBottom w:val="0"/>
      <w:divBdr>
        <w:top w:val="none" w:sz="0" w:space="0" w:color="auto"/>
        <w:left w:val="none" w:sz="0" w:space="0" w:color="auto"/>
        <w:bottom w:val="none" w:sz="0" w:space="0" w:color="auto"/>
        <w:right w:val="none" w:sz="0" w:space="0" w:color="auto"/>
      </w:divBdr>
    </w:div>
    <w:div w:id="1425759841">
      <w:bodyDiv w:val="1"/>
      <w:marLeft w:val="0"/>
      <w:marRight w:val="0"/>
      <w:marTop w:val="0"/>
      <w:marBottom w:val="0"/>
      <w:divBdr>
        <w:top w:val="none" w:sz="0" w:space="0" w:color="auto"/>
        <w:left w:val="none" w:sz="0" w:space="0" w:color="auto"/>
        <w:bottom w:val="none" w:sz="0" w:space="0" w:color="auto"/>
        <w:right w:val="none" w:sz="0" w:space="0" w:color="auto"/>
      </w:divBdr>
    </w:div>
    <w:div w:id="1456558688">
      <w:bodyDiv w:val="1"/>
      <w:marLeft w:val="0"/>
      <w:marRight w:val="0"/>
      <w:marTop w:val="0"/>
      <w:marBottom w:val="0"/>
      <w:divBdr>
        <w:top w:val="none" w:sz="0" w:space="0" w:color="auto"/>
        <w:left w:val="none" w:sz="0" w:space="0" w:color="auto"/>
        <w:bottom w:val="none" w:sz="0" w:space="0" w:color="auto"/>
        <w:right w:val="none" w:sz="0" w:space="0" w:color="auto"/>
      </w:divBdr>
    </w:div>
    <w:div w:id="1509060040">
      <w:bodyDiv w:val="1"/>
      <w:marLeft w:val="0"/>
      <w:marRight w:val="0"/>
      <w:marTop w:val="0"/>
      <w:marBottom w:val="0"/>
      <w:divBdr>
        <w:top w:val="none" w:sz="0" w:space="0" w:color="auto"/>
        <w:left w:val="none" w:sz="0" w:space="0" w:color="auto"/>
        <w:bottom w:val="none" w:sz="0" w:space="0" w:color="auto"/>
        <w:right w:val="none" w:sz="0" w:space="0" w:color="auto"/>
      </w:divBdr>
    </w:div>
    <w:div w:id="1577203021">
      <w:bodyDiv w:val="1"/>
      <w:marLeft w:val="0"/>
      <w:marRight w:val="0"/>
      <w:marTop w:val="0"/>
      <w:marBottom w:val="0"/>
      <w:divBdr>
        <w:top w:val="none" w:sz="0" w:space="0" w:color="auto"/>
        <w:left w:val="none" w:sz="0" w:space="0" w:color="auto"/>
        <w:bottom w:val="none" w:sz="0" w:space="0" w:color="auto"/>
        <w:right w:val="none" w:sz="0" w:space="0" w:color="auto"/>
      </w:divBdr>
    </w:div>
    <w:div w:id="1616475236">
      <w:bodyDiv w:val="1"/>
      <w:marLeft w:val="0"/>
      <w:marRight w:val="0"/>
      <w:marTop w:val="0"/>
      <w:marBottom w:val="0"/>
      <w:divBdr>
        <w:top w:val="none" w:sz="0" w:space="0" w:color="auto"/>
        <w:left w:val="none" w:sz="0" w:space="0" w:color="auto"/>
        <w:bottom w:val="none" w:sz="0" w:space="0" w:color="auto"/>
        <w:right w:val="none" w:sz="0" w:space="0" w:color="auto"/>
      </w:divBdr>
    </w:div>
    <w:div w:id="1720592141">
      <w:bodyDiv w:val="1"/>
      <w:marLeft w:val="0"/>
      <w:marRight w:val="0"/>
      <w:marTop w:val="0"/>
      <w:marBottom w:val="0"/>
      <w:divBdr>
        <w:top w:val="none" w:sz="0" w:space="0" w:color="auto"/>
        <w:left w:val="none" w:sz="0" w:space="0" w:color="auto"/>
        <w:bottom w:val="none" w:sz="0" w:space="0" w:color="auto"/>
        <w:right w:val="none" w:sz="0" w:space="0" w:color="auto"/>
      </w:divBdr>
    </w:div>
    <w:div w:id="1907295173">
      <w:bodyDiv w:val="1"/>
      <w:marLeft w:val="0"/>
      <w:marRight w:val="0"/>
      <w:marTop w:val="0"/>
      <w:marBottom w:val="0"/>
      <w:divBdr>
        <w:top w:val="none" w:sz="0" w:space="0" w:color="auto"/>
        <w:left w:val="none" w:sz="0" w:space="0" w:color="auto"/>
        <w:bottom w:val="none" w:sz="0" w:space="0" w:color="auto"/>
        <w:right w:val="none" w:sz="0" w:space="0" w:color="auto"/>
      </w:divBdr>
    </w:div>
    <w:div w:id="1926110255">
      <w:bodyDiv w:val="1"/>
      <w:marLeft w:val="0"/>
      <w:marRight w:val="0"/>
      <w:marTop w:val="0"/>
      <w:marBottom w:val="0"/>
      <w:divBdr>
        <w:top w:val="none" w:sz="0" w:space="0" w:color="auto"/>
        <w:left w:val="none" w:sz="0" w:space="0" w:color="auto"/>
        <w:bottom w:val="none" w:sz="0" w:space="0" w:color="auto"/>
        <w:right w:val="none" w:sz="0" w:space="0" w:color="auto"/>
      </w:divBdr>
      <w:divsChild>
        <w:div w:id="1111582550">
          <w:marLeft w:val="0"/>
          <w:marRight w:val="0"/>
          <w:marTop w:val="0"/>
          <w:marBottom w:val="0"/>
          <w:divBdr>
            <w:top w:val="none" w:sz="0" w:space="0" w:color="auto"/>
            <w:left w:val="none" w:sz="0" w:space="0" w:color="auto"/>
            <w:bottom w:val="none" w:sz="0" w:space="0" w:color="auto"/>
            <w:right w:val="none" w:sz="0" w:space="0" w:color="auto"/>
          </w:divBdr>
          <w:divsChild>
            <w:div w:id="542642142">
              <w:marLeft w:val="0"/>
              <w:marRight w:val="0"/>
              <w:marTop w:val="0"/>
              <w:marBottom w:val="0"/>
              <w:divBdr>
                <w:top w:val="none" w:sz="0" w:space="0" w:color="auto"/>
                <w:left w:val="none" w:sz="0" w:space="0" w:color="auto"/>
                <w:bottom w:val="none" w:sz="0" w:space="0" w:color="auto"/>
                <w:right w:val="none" w:sz="0" w:space="0" w:color="auto"/>
              </w:divBdr>
              <w:divsChild>
                <w:div w:id="80835039">
                  <w:marLeft w:val="0"/>
                  <w:marRight w:val="0"/>
                  <w:marTop w:val="0"/>
                  <w:marBottom w:val="0"/>
                  <w:divBdr>
                    <w:top w:val="none" w:sz="0" w:space="0" w:color="auto"/>
                    <w:left w:val="none" w:sz="0" w:space="0" w:color="auto"/>
                    <w:bottom w:val="none" w:sz="0" w:space="0" w:color="auto"/>
                    <w:right w:val="none" w:sz="0" w:space="0" w:color="auto"/>
                  </w:divBdr>
                  <w:divsChild>
                    <w:div w:id="173940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16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286262-darbibas-programmas-izaugsme-un-nodarbinatiba-1-2-1-specifiska-atbalsta-merka-palielinat-privata-sektora-investicijas-p-a-1-2-1..."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chart" Target="charts/chart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3.xm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vilniustechpark.com/about/" TargetMode="External"/><Relationship Id="rId1" Type="http://schemas.openxmlformats.org/officeDocument/2006/relationships/hyperlink" Target="https://www.e-resident.gov.ee/start-a-compan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kmin-my.sharepoint.com/personal/ineta_irbe_em_gov_lv/Documents/Microsoft%20Teams%20&#269;ats%20failus/JDAL-dati-LIAA+CSP.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Ineta.Irbe\Desktop\RSU\MD\MD-darbs\dati\Jaunuz&#326;&#275;mumu-Atbals-3%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Ineta.Irbe\Desktop\RSU\MD\MD-darbs\dati\Jaunuz&#326;&#275;mumu-Atbals-3%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ekmin-my.sharepoint.com/personal/ineta_irbe_em_gov_lv/Documents/Microsoft%20Teams%20&#269;ats%20failus/JDAL-dati-LIAA+CSP.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ekmin-my.sharepoint.com/personal/ineta_irbe_em_gov_lv/Documents/Microsoft%20Teams%20&#269;ats%20failus/JDAL-dati-LIAA+CSP.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ekmin-my.sharepoint.com/personal/ilze_lore_em_gov_lv/Documents/Microsoft%20Teams%20&#269;ats%20failus/Jaunuz&#326;&#275;mumu-Atbals-3.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ekmin-my.sharepoint.com/personal/ilze_lore_em_gov_lv/Documents/Microsoft%20Teams%20&#269;ats%20failus/Jaunuz&#326;&#275;mumu-Atbals-3.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ekmin-my.sharepoint.com/personal/ilze_lore_em_gov_lv/Documents/Microsoft%20Teams%20&#269;ats%20failus/Jaunuz&#326;&#275;mumu-Atbals-3.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v-LV" b="1"/>
              <a:t>Pieteikuma skaita sadalījums pa gadiem</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Sheet1!$E$47</c:f>
              <c:strCache>
                <c:ptCount val="1"/>
                <c:pt idx="0">
                  <c:v>Atkārtoti</c:v>
                </c:pt>
              </c:strCache>
            </c:strRef>
          </c:tx>
          <c:spPr>
            <a:solidFill>
              <a:schemeClr val="accent1"/>
            </a:solidFill>
            <a:ln>
              <a:noFill/>
            </a:ln>
            <a:effectLst/>
          </c:spPr>
          <c:invertIfNegative val="0"/>
          <c:cat>
            <c:numRef>
              <c:f>Sheet1!$D$48:$D$56</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Sheet1!$E$48:$E$56</c:f>
              <c:numCache>
                <c:formatCode>General</c:formatCode>
                <c:ptCount val="9"/>
                <c:pt idx="3">
                  <c:v>3</c:v>
                </c:pt>
                <c:pt idx="4">
                  <c:v>16</c:v>
                </c:pt>
                <c:pt idx="5">
                  <c:v>39</c:v>
                </c:pt>
                <c:pt idx="6">
                  <c:v>30</c:v>
                </c:pt>
                <c:pt idx="7">
                  <c:v>33</c:v>
                </c:pt>
                <c:pt idx="8">
                  <c:v>23</c:v>
                </c:pt>
              </c:numCache>
            </c:numRef>
          </c:val>
          <c:extLst>
            <c:ext xmlns:c16="http://schemas.microsoft.com/office/drawing/2014/chart" uri="{C3380CC4-5D6E-409C-BE32-E72D297353CC}">
              <c16:uniqueId val="{00000000-F415-4817-8692-96F6A263CEEC}"/>
            </c:ext>
          </c:extLst>
        </c:ser>
        <c:ser>
          <c:idx val="1"/>
          <c:order val="1"/>
          <c:tx>
            <c:strRef>
              <c:f>Sheet1!$F$47</c:f>
              <c:strCache>
                <c:ptCount val="1"/>
                <c:pt idx="0">
                  <c:v>Pirmā reize</c:v>
                </c:pt>
              </c:strCache>
            </c:strRef>
          </c:tx>
          <c:spPr>
            <a:solidFill>
              <a:schemeClr val="accent3"/>
            </a:solidFill>
            <a:ln>
              <a:noFill/>
            </a:ln>
            <a:effectLst/>
          </c:spPr>
          <c:invertIfNegative val="0"/>
          <c:cat>
            <c:numRef>
              <c:f>Sheet1!$D$48:$D$56</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Sheet1!$F$48:$F$56</c:f>
              <c:numCache>
                <c:formatCode>General</c:formatCode>
                <c:ptCount val="9"/>
                <c:pt idx="0">
                  <c:v>1</c:v>
                </c:pt>
                <c:pt idx="1">
                  <c:v>2</c:v>
                </c:pt>
                <c:pt idx="2">
                  <c:v>2</c:v>
                </c:pt>
                <c:pt idx="3">
                  <c:v>2</c:v>
                </c:pt>
                <c:pt idx="4">
                  <c:v>45</c:v>
                </c:pt>
                <c:pt idx="5">
                  <c:v>31</c:v>
                </c:pt>
                <c:pt idx="6">
                  <c:v>24</c:v>
                </c:pt>
                <c:pt idx="7">
                  <c:v>17</c:v>
                </c:pt>
                <c:pt idx="8">
                  <c:v>15</c:v>
                </c:pt>
              </c:numCache>
            </c:numRef>
          </c:val>
          <c:extLst>
            <c:ext xmlns:c16="http://schemas.microsoft.com/office/drawing/2014/chart" uri="{C3380CC4-5D6E-409C-BE32-E72D297353CC}">
              <c16:uniqueId val="{00000001-F415-4817-8692-96F6A263CEEC}"/>
            </c:ext>
          </c:extLst>
        </c:ser>
        <c:dLbls>
          <c:showLegendKey val="0"/>
          <c:showVal val="0"/>
          <c:showCatName val="0"/>
          <c:showSerName val="0"/>
          <c:showPercent val="0"/>
          <c:showBubbleSize val="0"/>
        </c:dLbls>
        <c:gapWidth val="219"/>
        <c:overlap val="-27"/>
        <c:axId val="1789444607"/>
        <c:axId val="1789445567"/>
      </c:barChart>
      <c:catAx>
        <c:axId val="1789444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789445567"/>
        <c:crosses val="autoZero"/>
        <c:auto val="1"/>
        <c:lblAlgn val="ctr"/>
        <c:lblOffset val="100"/>
        <c:noMultiLvlLbl val="0"/>
      </c:catAx>
      <c:valAx>
        <c:axId val="17894455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7894446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v-LV" b="1"/>
              <a:t>Apgrozījuma sadalījums pa gadiem periodā 2014.-2024.gads</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stacked"/>
        <c:varyColors val="0"/>
        <c:ser>
          <c:idx val="0"/>
          <c:order val="0"/>
          <c:spPr>
            <a:solidFill>
              <a:schemeClr val="accent1">
                <a:shade val="76000"/>
              </a:schemeClr>
            </a:solidFill>
            <a:ln>
              <a:noFill/>
            </a:ln>
            <a:effectLst/>
          </c:spPr>
          <c:invertIfNegative val="0"/>
          <c:cat>
            <c:numRef>
              <c:f>grafiki!$D$42:$N$42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extLst/>
            </c:numRef>
          </c:cat>
          <c:val>
            <c:numRef>
              <c:f>grafiki!$D$42:$N$42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extLst/>
            </c:numRef>
          </c:val>
          <c:extLst>
            <c:ext xmlns:c16="http://schemas.microsoft.com/office/drawing/2014/chart" uri="{C3380CC4-5D6E-409C-BE32-E72D297353CC}">
              <c16:uniqueId val="{00000000-7739-4B3C-8360-54CCFE523539}"/>
            </c:ext>
          </c:extLst>
        </c:ser>
        <c:ser>
          <c:idx val="1"/>
          <c:order val="1"/>
          <c:spPr>
            <a:solidFill>
              <a:schemeClr val="accent1"/>
            </a:solidFill>
            <a:ln>
              <a:noFill/>
            </a:ln>
            <a:effectLst/>
          </c:spPr>
          <c:invertIfNegative val="0"/>
          <c:cat>
            <c:numRef>
              <c:f>grafiki!$D$42:$N$42</c:f>
              <c:numCache>
                <c:formatCode>General</c:formatCode>
                <c:ptCount val="11"/>
                <c:pt idx="0">
                  <c:v>2014</c:v>
                </c:pt>
                <c:pt idx="1">
                  <c:v>2015</c:v>
                </c:pt>
                <c:pt idx="2">
                  <c:v>2016</c:v>
                </c:pt>
                <c:pt idx="3">
                  <c:v>2017</c:v>
                </c:pt>
                <c:pt idx="4">
                  <c:v>2018</c:v>
                </c:pt>
                <c:pt idx="5">
                  <c:v>2019</c:v>
                </c:pt>
                <c:pt idx="6">
                  <c:v>2020</c:v>
                </c:pt>
                <c:pt idx="7">
                  <c:v>2021</c:v>
                </c:pt>
                <c:pt idx="8">
                  <c:v>2022</c:v>
                </c:pt>
                <c:pt idx="9">
                  <c:v>2023</c:v>
                </c:pt>
                <c:pt idx="10">
                  <c:v>2024</c:v>
                </c:pt>
              </c:numCache>
              <c:extLst/>
            </c:numRef>
          </c:cat>
          <c:val>
            <c:numRef>
              <c:f>grafiki!$D$43:$N$43</c:f>
              <c:numCache>
                <c:formatCode>#,##0</c:formatCode>
                <c:ptCount val="11"/>
                <c:pt idx="0">
                  <c:v>95472</c:v>
                </c:pt>
                <c:pt idx="1">
                  <c:v>95291</c:v>
                </c:pt>
                <c:pt idx="2">
                  <c:v>148313</c:v>
                </c:pt>
                <c:pt idx="3">
                  <c:v>634095</c:v>
                </c:pt>
                <c:pt idx="4">
                  <c:v>1625523</c:v>
                </c:pt>
                <c:pt idx="5">
                  <c:v>2199635</c:v>
                </c:pt>
                <c:pt idx="6">
                  <c:v>3466021</c:v>
                </c:pt>
                <c:pt idx="7">
                  <c:v>8578474</c:v>
                </c:pt>
                <c:pt idx="8">
                  <c:v>16056780</c:v>
                </c:pt>
                <c:pt idx="9">
                  <c:v>33167700</c:v>
                </c:pt>
                <c:pt idx="10">
                  <c:v>39955108</c:v>
                </c:pt>
              </c:numCache>
              <c:extLst/>
            </c:numRef>
          </c:val>
          <c:extLst>
            <c:ext xmlns:c16="http://schemas.microsoft.com/office/drawing/2014/chart" uri="{C3380CC4-5D6E-409C-BE32-E72D297353CC}">
              <c16:uniqueId val="{00000001-7739-4B3C-8360-54CCFE523539}"/>
            </c:ext>
          </c:extLst>
        </c:ser>
        <c:dLbls>
          <c:showLegendKey val="0"/>
          <c:showVal val="0"/>
          <c:showCatName val="0"/>
          <c:showSerName val="0"/>
          <c:showPercent val="0"/>
          <c:showBubbleSize val="0"/>
        </c:dLbls>
        <c:gapWidth val="150"/>
        <c:overlap val="100"/>
        <c:axId val="1273112431"/>
        <c:axId val="1273096111"/>
      </c:barChart>
      <c:catAx>
        <c:axId val="12731124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73096111"/>
        <c:crosses val="autoZero"/>
        <c:auto val="1"/>
        <c:lblAlgn val="ctr"/>
        <c:lblOffset val="100"/>
        <c:noMultiLvlLbl val="0"/>
      </c:catAx>
      <c:valAx>
        <c:axId val="1273096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7311243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lv-LV" b="1"/>
              <a:t>Jaunuzņēmumu apgrozījums sadalījuma pirms, pēc un atbalsta saņemšanas laikā</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stacked"/>
        <c:varyColors val="0"/>
        <c:ser>
          <c:idx val="0"/>
          <c:order val="0"/>
          <c:tx>
            <c:strRef>
              <c:f>grafiki!$R$43</c:f>
              <c:strCache>
                <c:ptCount val="1"/>
                <c:pt idx="0">
                  <c:v>Apgrozījums</c:v>
                </c:pt>
              </c:strCache>
            </c:strRef>
          </c:tx>
          <c:spPr>
            <a:solidFill>
              <a:schemeClr val="accent1"/>
            </a:solidFill>
            <a:ln>
              <a:noFill/>
            </a:ln>
            <a:effectLst/>
          </c:spPr>
          <c:invertIfNegative val="0"/>
          <c:cat>
            <c:strRef>
              <c:f>grafiki!$S$42:$U$42</c:f>
              <c:strCache>
                <c:ptCount val="3"/>
                <c:pt idx="0">
                  <c:v>Pirms atbalsta saņemšanas</c:v>
                </c:pt>
                <c:pt idx="1">
                  <c:v>Atbalsta saņemšanas laikā</c:v>
                </c:pt>
                <c:pt idx="2">
                  <c:v>Pēc atbalsta saņemšanas</c:v>
                </c:pt>
              </c:strCache>
            </c:strRef>
          </c:cat>
          <c:val>
            <c:numRef>
              <c:f>grafiki!$S$43:$U$43</c:f>
              <c:numCache>
                <c:formatCode>General</c:formatCode>
                <c:ptCount val="3"/>
                <c:pt idx="0">
                  <c:v>13237504</c:v>
                </c:pt>
                <c:pt idx="1">
                  <c:v>36617797</c:v>
                </c:pt>
                <c:pt idx="2" formatCode="#,##0">
                  <c:v>69212424</c:v>
                </c:pt>
              </c:numCache>
            </c:numRef>
          </c:val>
          <c:extLst>
            <c:ext xmlns:c16="http://schemas.microsoft.com/office/drawing/2014/chart" uri="{C3380CC4-5D6E-409C-BE32-E72D297353CC}">
              <c16:uniqueId val="{00000000-5CBC-4979-834A-DE09D6C75D04}"/>
            </c:ext>
          </c:extLst>
        </c:ser>
        <c:dLbls>
          <c:showLegendKey val="0"/>
          <c:showVal val="0"/>
          <c:showCatName val="0"/>
          <c:showSerName val="0"/>
          <c:showPercent val="0"/>
          <c:showBubbleSize val="0"/>
        </c:dLbls>
        <c:gapWidth val="150"/>
        <c:overlap val="100"/>
        <c:axId val="1273003471"/>
        <c:axId val="1273007791"/>
      </c:barChart>
      <c:catAx>
        <c:axId val="127300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73007791"/>
        <c:crosses val="autoZero"/>
        <c:auto val="1"/>
        <c:lblAlgn val="ctr"/>
        <c:lblOffset val="100"/>
        <c:noMultiLvlLbl val="0"/>
      </c:catAx>
      <c:valAx>
        <c:axId val="12730077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127300347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Sheet1!$F$9</c:f>
              <c:strCache>
                <c:ptCount val="1"/>
                <c:pt idx="0">
                  <c:v>Komersantu skaits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1735-4F2D-A4EA-6D0054D4AF5D}"/>
              </c:ext>
            </c:extLst>
          </c:dPt>
          <c:dPt>
            <c:idx val="1"/>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1735-4F2D-A4EA-6D0054D4AF5D}"/>
              </c:ext>
            </c:extLst>
          </c:dPt>
          <c:dPt>
            <c:idx val="2"/>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1735-4F2D-A4EA-6D0054D4AF5D}"/>
              </c:ext>
            </c:extLst>
          </c:dPt>
          <c:dPt>
            <c:idx val="3"/>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1735-4F2D-A4EA-6D0054D4AF5D}"/>
              </c:ext>
            </c:extLst>
          </c:dPt>
          <c:dPt>
            <c:idx val="4"/>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1735-4F2D-A4EA-6D0054D4AF5D}"/>
              </c:ext>
            </c:extLst>
          </c:dPt>
          <c:dPt>
            <c:idx val="5"/>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1735-4F2D-A4EA-6D0054D4AF5D}"/>
              </c:ext>
            </c:extLst>
          </c:dPt>
          <c:dPt>
            <c:idx val="6"/>
            <c:bubble3D val="0"/>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1735-4F2D-A4EA-6D0054D4AF5D}"/>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Sheet1!$D$10:$D$16</c:f>
              <c:strCache>
                <c:ptCount val="7"/>
                <c:pt idx="0">
                  <c:v>Informācijas un komunikācijas tehnoloģijas (IT)</c:v>
                </c:pt>
                <c:pt idx="1">
                  <c:v>Pētniecība un attīstība</c:v>
                </c:pt>
                <c:pt idx="2">
                  <c:v>Profesionālie un konsultāciju pakalpojumi</c:v>
                </c:pt>
                <c:pt idx="3">
                  <c:v>Ražošana</c:v>
                </c:pt>
                <c:pt idx="4">
                  <c:v>Tirdzniecība un iznomāšana</c:v>
                </c:pt>
                <c:pt idx="5">
                  <c:v>Veselība un izglītība</c:v>
                </c:pt>
                <c:pt idx="6">
                  <c:v>Citas nozares</c:v>
                </c:pt>
              </c:strCache>
            </c:strRef>
          </c:cat>
          <c:val>
            <c:numRef>
              <c:f>Sheet1!$F$10:$F$16</c:f>
              <c:numCache>
                <c:formatCode>General</c:formatCode>
                <c:ptCount val="7"/>
                <c:pt idx="0">
                  <c:v>55</c:v>
                </c:pt>
                <c:pt idx="1">
                  <c:v>7</c:v>
                </c:pt>
                <c:pt idx="2">
                  <c:v>6</c:v>
                </c:pt>
                <c:pt idx="3">
                  <c:v>9</c:v>
                </c:pt>
                <c:pt idx="4">
                  <c:v>6</c:v>
                </c:pt>
                <c:pt idx="5">
                  <c:v>2</c:v>
                </c:pt>
                <c:pt idx="6">
                  <c:v>5</c:v>
                </c:pt>
              </c:numCache>
            </c:numRef>
          </c:val>
          <c:extLst>
            <c:ext xmlns:c16="http://schemas.microsoft.com/office/drawing/2014/chart" uri="{C3380CC4-5D6E-409C-BE32-E72D297353CC}">
              <c16:uniqueId val="{0000000E-1735-4F2D-A4EA-6D0054D4AF5D}"/>
            </c:ext>
          </c:extLst>
        </c:ser>
        <c:dLbls>
          <c:showLegendKey val="0"/>
          <c:showVal val="1"/>
          <c:showCatName val="0"/>
          <c:showSerName val="0"/>
          <c:showPercent val="0"/>
          <c:showBubbleSize val="0"/>
          <c:showLeaderLines val="1"/>
        </c:dLbls>
        <c:firstSliceAng val="111"/>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Da</a:t>
            </a:r>
            <a:r>
              <a:rPr lang="lv-LV" b="1"/>
              <a:t>rbinieku skaita izmaiņas</a:t>
            </a:r>
            <a:endParaRPr lang="en-US" b="1"/>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DarbaLapapapildinats!$AZ$106:$BA$106</c:f>
              <c:strCache>
                <c:ptCount val="2"/>
                <c:pt idx="0">
                  <c:v>pirms atbalsta</c:v>
                </c:pt>
                <c:pt idx="1">
                  <c:v>pēc atbalsta</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DarbaLapapapildinats!$AZ$106:$BA$106</c:f>
              <c:strCache>
                <c:ptCount val="2"/>
                <c:pt idx="0">
                  <c:v>pirms atbalsta</c:v>
                </c:pt>
                <c:pt idx="1">
                  <c:v>pēc atbalsta</c:v>
                </c:pt>
              </c:strCache>
            </c:strRef>
          </c:cat>
          <c:val>
            <c:numRef>
              <c:f>DarbaLapapapildinats!$AZ$105:$BA$105</c:f>
              <c:numCache>
                <c:formatCode>General</c:formatCode>
                <c:ptCount val="2"/>
                <c:pt idx="0">
                  <c:v>415</c:v>
                </c:pt>
                <c:pt idx="1">
                  <c:v>571</c:v>
                </c:pt>
              </c:numCache>
            </c:numRef>
          </c:val>
          <c:extLst>
            <c:ext xmlns:c16="http://schemas.microsoft.com/office/drawing/2014/chart" uri="{C3380CC4-5D6E-409C-BE32-E72D297353CC}">
              <c16:uniqueId val="{00000000-3F79-4B14-98BF-8D7BD16806E1}"/>
            </c:ext>
          </c:extLst>
        </c:ser>
        <c:dLbls>
          <c:dLblPos val="inEnd"/>
          <c:showLegendKey val="0"/>
          <c:showVal val="1"/>
          <c:showCatName val="0"/>
          <c:showSerName val="0"/>
          <c:showPercent val="0"/>
          <c:showBubbleSize val="0"/>
        </c:dLbls>
        <c:gapWidth val="219"/>
        <c:overlap val="-27"/>
        <c:axId val="966487183"/>
        <c:axId val="966488623"/>
      </c:barChart>
      <c:catAx>
        <c:axId val="966487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66488623"/>
        <c:crosses val="autoZero"/>
        <c:auto val="1"/>
        <c:lblAlgn val="ctr"/>
        <c:lblOffset val="100"/>
        <c:noMultiLvlLbl val="0"/>
      </c:catAx>
      <c:valAx>
        <c:axId val="966488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9664871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grafiki!$C$9</c:f>
              <c:strCache>
                <c:ptCount val="1"/>
                <c:pt idx="0">
                  <c:v>Kopējie maksājumi valsts kopbudžetā, tūkst. EUR</c:v>
                </c:pt>
              </c:strCache>
            </c:strRef>
          </c:tx>
          <c:spPr>
            <a:solidFill>
              <a:schemeClr val="accent1"/>
            </a:solidFill>
            <a:ln>
              <a:noFill/>
            </a:ln>
            <a:effectLst/>
          </c:spPr>
          <c:invertIfNegative val="0"/>
          <c:cat>
            <c:numRef>
              <c:f>grafiki!$D$8:$L$8</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grafiki!$D$9:$L$9</c:f>
              <c:numCache>
                <c:formatCode>General</c:formatCode>
                <c:ptCount val="9"/>
                <c:pt idx="0">
                  <c:v>23.48</c:v>
                </c:pt>
                <c:pt idx="1">
                  <c:v>293.47000000000003</c:v>
                </c:pt>
                <c:pt idx="2">
                  <c:v>565.29999999999995</c:v>
                </c:pt>
                <c:pt idx="3">
                  <c:v>378.65</c:v>
                </c:pt>
                <c:pt idx="4" formatCode="#,##0.00">
                  <c:v>2172.5300000000002</c:v>
                </c:pt>
                <c:pt idx="5" formatCode="#,##0.00">
                  <c:v>4495.6400000000003</c:v>
                </c:pt>
                <c:pt idx="6" formatCode="#,##0.00">
                  <c:v>7224.21</c:v>
                </c:pt>
                <c:pt idx="7" formatCode="#,##0.00">
                  <c:v>8887.06</c:v>
                </c:pt>
                <c:pt idx="8" formatCode="#,##0.00">
                  <c:v>10514.15</c:v>
                </c:pt>
              </c:numCache>
            </c:numRef>
          </c:val>
          <c:extLst>
            <c:ext xmlns:c16="http://schemas.microsoft.com/office/drawing/2014/chart" uri="{C3380CC4-5D6E-409C-BE32-E72D297353CC}">
              <c16:uniqueId val="{00000000-2351-4577-AE9E-454CDCF800D2}"/>
            </c:ext>
          </c:extLst>
        </c:ser>
        <c:dLbls>
          <c:showLegendKey val="0"/>
          <c:showVal val="0"/>
          <c:showCatName val="0"/>
          <c:showSerName val="0"/>
          <c:showPercent val="0"/>
          <c:showBubbleSize val="0"/>
        </c:dLbls>
        <c:gapWidth val="219"/>
        <c:overlap val="-27"/>
        <c:axId val="36759775"/>
        <c:axId val="36761695"/>
      </c:barChart>
      <c:catAx>
        <c:axId val="367597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6761695"/>
        <c:crosses val="autoZero"/>
        <c:auto val="1"/>
        <c:lblAlgn val="ctr"/>
        <c:lblOffset val="100"/>
        <c:noMultiLvlLbl val="0"/>
      </c:catAx>
      <c:valAx>
        <c:axId val="367616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lv-LV"/>
          </a:p>
        </c:txPr>
        <c:crossAx val="367597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grafiki!$R$9</c:f>
              <c:strCache>
                <c:ptCount val="1"/>
                <c:pt idx="0">
                  <c:v>Kopējie maksājumi valsts kopbudžetā, tūkst. EUR</c:v>
                </c:pt>
              </c:strCache>
            </c:strRef>
          </c:tx>
          <c:spPr>
            <a:solidFill>
              <a:schemeClr val="accent1"/>
            </a:solidFill>
            <a:ln>
              <a:noFill/>
            </a:ln>
            <a:effectLst/>
          </c:spPr>
          <c:invertIfNegative val="0"/>
          <c:cat>
            <c:numRef>
              <c:f>grafiki!$S$8:$AA$8</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grafiki!$S$9:$AA$9</c:f>
              <c:numCache>
                <c:formatCode>General</c:formatCode>
                <c:ptCount val="9"/>
                <c:pt idx="0">
                  <c:v>23.48</c:v>
                </c:pt>
                <c:pt idx="1">
                  <c:v>293.47000000000003</c:v>
                </c:pt>
                <c:pt idx="2">
                  <c:v>565.15</c:v>
                </c:pt>
                <c:pt idx="3">
                  <c:v>378.67</c:v>
                </c:pt>
                <c:pt idx="4">
                  <c:v>1571.33</c:v>
                </c:pt>
                <c:pt idx="5">
                  <c:v>3144.36</c:v>
                </c:pt>
                <c:pt idx="6">
                  <c:v>1682.36</c:v>
                </c:pt>
                <c:pt idx="7">
                  <c:v>671.39</c:v>
                </c:pt>
                <c:pt idx="8">
                  <c:v>239.74</c:v>
                </c:pt>
              </c:numCache>
            </c:numRef>
          </c:val>
          <c:extLst>
            <c:ext xmlns:c16="http://schemas.microsoft.com/office/drawing/2014/chart" uri="{C3380CC4-5D6E-409C-BE32-E72D297353CC}">
              <c16:uniqueId val="{00000000-B91F-4B2D-87F4-37525C4CFBF8}"/>
            </c:ext>
          </c:extLst>
        </c:ser>
        <c:dLbls>
          <c:showLegendKey val="0"/>
          <c:showVal val="0"/>
          <c:showCatName val="0"/>
          <c:showSerName val="0"/>
          <c:showPercent val="0"/>
          <c:showBubbleSize val="0"/>
        </c:dLbls>
        <c:gapWidth val="219"/>
        <c:overlap val="-27"/>
        <c:axId val="1019071504"/>
        <c:axId val="1019063344"/>
      </c:barChart>
      <c:catAx>
        <c:axId val="1019071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019063344"/>
        <c:crosses val="autoZero"/>
        <c:auto val="1"/>
        <c:lblAlgn val="ctr"/>
        <c:lblOffset val="100"/>
        <c:noMultiLvlLbl val="0"/>
      </c:catAx>
      <c:valAx>
        <c:axId val="1019063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0190715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grafiki!$AG$9</c:f>
              <c:strCache>
                <c:ptCount val="1"/>
                <c:pt idx="0">
                  <c:v>Kopējie maksājumi valsts kopbudžetā, tūkst. EUR</c:v>
                </c:pt>
              </c:strCache>
            </c:strRef>
          </c:tx>
          <c:spPr>
            <a:solidFill>
              <a:schemeClr val="accent1"/>
            </a:solidFill>
            <a:ln>
              <a:noFill/>
            </a:ln>
            <a:effectLst/>
          </c:spPr>
          <c:invertIfNegative val="0"/>
          <c:cat>
            <c:numRef>
              <c:f>grafiki!$AH$8:$AP$8</c:f>
              <c:numCache>
                <c:formatCode>General</c:formatCode>
                <c:ptCount val="9"/>
                <c:pt idx="0">
                  <c:v>2017</c:v>
                </c:pt>
                <c:pt idx="1">
                  <c:v>2018</c:v>
                </c:pt>
                <c:pt idx="2">
                  <c:v>2019</c:v>
                </c:pt>
                <c:pt idx="3">
                  <c:v>2020</c:v>
                </c:pt>
                <c:pt idx="4">
                  <c:v>2021</c:v>
                </c:pt>
                <c:pt idx="5">
                  <c:v>2022</c:v>
                </c:pt>
                <c:pt idx="6">
                  <c:v>2023</c:v>
                </c:pt>
                <c:pt idx="7">
                  <c:v>2024</c:v>
                </c:pt>
                <c:pt idx="8">
                  <c:v>2025</c:v>
                </c:pt>
              </c:numCache>
            </c:numRef>
          </c:cat>
          <c:val>
            <c:numRef>
              <c:f>grafiki!$AH$9:$AP$9</c:f>
              <c:numCache>
                <c:formatCode>General</c:formatCode>
                <c:ptCount val="9"/>
                <c:pt idx="0">
                  <c:v>0</c:v>
                </c:pt>
                <c:pt idx="1">
                  <c:v>0</c:v>
                </c:pt>
                <c:pt idx="2">
                  <c:v>0.15</c:v>
                </c:pt>
                <c:pt idx="3">
                  <c:v>-0.02</c:v>
                </c:pt>
                <c:pt idx="4">
                  <c:v>601.20000000000005</c:v>
                </c:pt>
                <c:pt idx="5">
                  <c:v>1351.28</c:v>
                </c:pt>
                <c:pt idx="6">
                  <c:v>5541.85</c:v>
                </c:pt>
                <c:pt idx="7">
                  <c:v>8215.67</c:v>
                </c:pt>
                <c:pt idx="8">
                  <c:v>10274.41</c:v>
                </c:pt>
              </c:numCache>
            </c:numRef>
          </c:val>
          <c:extLst>
            <c:ext xmlns:c16="http://schemas.microsoft.com/office/drawing/2014/chart" uri="{C3380CC4-5D6E-409C-BE32-E72D297353CC}">
              <c16:uniqueId val="{00000000-F932-48C0-9AFF-DEC95BC42C32}"/>
            </c:ext>
          </c:extLst>
        </c:ser>
        <c:dLbls>
          <c:showLegendKey val="0"/>
          <c:showVal val="0"/>
          <c:showCatName val="0"/>
          <c:showSerName val="0"/>
          <c:showPercent val="0"/>
          <c:showBubbleSize val="0"/>
        </c:dLbls>
        <c:gapWidth val="219"/>
        <c:overlap val="-27"/>
        <c:axId val="1019090704"/>
        <c:axId val="1019089264"/>
      </c:barChart>
      <c:catAx>
        <c:axId val="101909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019089264"/>
        <c:crosses val="autoZero"/>
        <c:auto val="1"/>
        <c:lblAlgn val="ctr"/>
        <c:lblOffset val="100"/>
        <c:noMultiLvlLbl val="0"/>
      </c:catAx>
      <c:valAx>
        <c:axId val="1019089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01909070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4">
  <a:schemeClr val="accent1"/>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06286E29393429B88A13CA4B4F118" ma:contentTypeVersion="11" ma:contentTypeDescription="Create a new document." ma:contentTypeScope="" ma:versionID="88c7b106d2720f24f08d7a79f89fcc21">
  <xsd:schema xmlns:xsd="http://www.w3.org/2001/XMLSchema" xmlns:xs="http://www.w3.org/2001/XMLSchema" xmlns:p="http://schemas.microsoft.com/office/2006/metadata/properties" xmlns:ns3="54777d92-399b-47d4-b1be-6607e01a2de2" xmlns:ns4="01600ed5-156d-4579-b1e7-6d5c7031349b" targetNamespace="http://schemas.microsoft.com/office/2006/metadata/properties" ma:root="true" ma:fieldsID="bcb3213dd397bb41268415811a6a3147" ns3:_="" ns4:_="">
    <xsd:import namespace="54777d92-399b-47d4-b1be-6607e01a2de2"/>
    <xsd:import namespace="01600ed5-156d-4579-b1e7-6d5c7031349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77d92-399b-47d4-b1be-6607e01a2d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600ed5-156d-4579-b1e7-6d5c7031349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5A4358-F8D6-4D56-99DC-A0617DBAAC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777d92-399b-47d4-b1be-6607e01a2de2"/>
    <ds:schemaRef ds:uri="01600ed5-156d-4579-b1e7-6d5c70313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74D189-ACA3-4827-B0DE-9607DA1512BF}">
  <ds:schemaRefs>
    <ds:schemaRef ds:uri="http://schemas.openxmlformats.org/officeDocument/2006/bibliography"/>
  </ds:schemaRefs>
</ds:datastoreItem>
</file>

<file path=customXml/itemProps3.xml><?xml version="1.0" encoding="utf-8"?>
<ds:datastoreItem xmlns:ds="http://schemas.openxmlformats.org/officeDocument/2006/customXml" ds:itemID="{9B75E296-B995-4E3E-A84A-D59829B22115}">
  <ds:schemaRefs>
    <ds:schemaRef ds:uri="http://schemas.microsoft.com/sharepoint/v3/contenttype/forms"/>
  </ds:schemaRefs>
</ds:datastoreItem>
</file>

<file path=customXml/itemProps4.xml><?xml version="1.0" encoding="utf-8"?>
<ds:datastoreItem xmlns:ds="http://schemas.openxmlformats.org/officeDocument/2006/customXml" ds:itemID="{9025E4B3-2142-4553-822B-3B9E2E016A9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d776fea5-7f8f-444d-ab4e-5cffc08995f1}" enabled="0" method="" siteId="{d776fea5-7f8f-444d-ab4e-5cffc08995f1}" removed="1"/>
</clbl:labelList>
</file>

<file path=docProps/app.xml><?xml version="1.0" encoding="utf-8"?>
<Properties xmlns="http://schemas.openxmlformats.org/officeDocument/2006/extended-properties" xmlns:vt="http://schemas.openxmlformats.org/officeDocument/2006/docPropsVTypes">
  <Template>Normal.dotm</Template>
  <TotalTime>34</TotalTime>
  <Pages>16</Pages>
  <Words>4061</Words>
  <Characters>29286</Characters>
  <Application>Microsoft Office Word</Application>
  <DocSecurity>0</DocSecurity>
  <Lines>552</Lines>
  <Paragraphs>170</Paragraphs>
  <ScaleCrop>false</ScaleCrop>
  <HeadingPairs>
    <vt:vector size="2" baseType="variant">
      <vt:variant>
        <vt:lpstr>Title</vt:lpstr>
      </vt:variant>
      <vt:variant>
        <vt:i4>1</vt:i4>
      </vt:variant>
    </vt:vector>
  </HeadingPairs>
  <TitlesOfParts>
    <vt:vector size="1" baseType="lpstr">
      <vt:lpstr>EMZin_120522_JDAL; Informatīvais ziņojums „Informatīvais ziņojums „Par Jaunuzņēmumu darbības atbalsta likuma īstenošanu”</vt:lpstr>
    </vt:vector>
  </TitlesOfParts>
  <Company>LR Ekonomikas ministrija</Company>
  <LinksUpToDate>false</LinksUpToDate>
  <CharactersWithSpaces>33177</CharactersWithSpaces>
  <SharedDoc>false</SharedDoc>
  <HLinks>
    <vt:vector size="18" baseType="variant">
      <vt:variant>
        <vt:i4>262228</vt:i4>
      </vt:variant>
      <vt:variant>
        <vt:i4>0</vt:i4>
      </vt:variant>
      <vt:variant>
        <vt:i4>0</vt:i4>
      </vt:variant>
      <vt:variant>
        <vt:i4>5</vt:i4>
      </vt:variant>
      <vt:variant>
        <vt:lpwstr>https://likumi.lv/ta/id/286262-darbibas-programmas-izaugsme-un-nodarbinatiba-1-2-1-specifiska-atbalsta-merka-palielinat-privata-sektora-investicijas-p-a-1-2-1...</vt:lpwstr>
      </vt:variant>
      <vt:variant>
        <vt:lpwstr/>
      </vt:variant>
      <vt:variant>
        <vt:i4>2097203</vt:i4>
      </vt:variant>
      <vt:variant>
        <vt:i4>3</vt:i4>
      </vt:variant>
      <vt:variant>
        <vt:i4>0</vt:i4>
      </vt:variant>
      <vt:variant>
        <vt:i4>5</vt:i4>
      </vt:variant>
      <vt:variant>
        <vt:lpwstr>https://vilniustechpark.com/about/</vt:lpwstr>
      </vt:variant>
      <vt:variant>
        <vt:lpwstr/>
      </vt:variant>
      <vt:variant>
        <vt:i4>8060981</vt:i4>
      </vt:variant>
      <vt:variant>
        <vt:i4>0</vt:i4>
      </vt:variant>
      <vt:variant>
        <vt:i4>0</vt:i4>
      </vt:variant>
      <vt:variant>
        <vt:i4>5</vt:i4>
      </vt:variant>
      <vt:variant>
        <vt:lpwstr>https://www.e-resident.gov.ee/start-a-company/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EMZin_120522_JDAL; Informatīvais ziņojums „Informatīvais ziņojums „Par Jaunuzņēmumu darbības atbalsta likuma īstenošanu”</dc:title>
  <dc:subject>EMZin_120522_JDAL</dc:subject>
  <dc:creator>Ineta Irbe</dc:creator>
  <cp:keywords/>
  <dc:description/>
  <cp:lastModifiedBy>Ineta Irbe</cp:lastModifiedBy>
  <cp:revision>8</cp:revision>
  <cp:lastPrinted>2012-08-07T14:33:00Z</cp:lastPrinted>
  <dcterms:created xsi:type="dcterms:W3CDTF">2026-04-14T12:28:00Z</dcterms:created>
  <dcterms:modified xsi:type="dcterms:W3CDTF">2026-05-05T08:18:00Z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0x0101009CA06286E29393429B88A13CA4B4F118</vt:lpwstr>
  </property>
</Properties>
</file>