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7C1FF4" w:rsidR="00611B07" w:rsidP="00611B07" w:rsidRDefault="00611B07" w14:paraId="0156AF1A" w14:textId="77777777">
      <w:pPr>
        <w:pBdr>
          <w:top w:val="nil"/>
          <w:left w:val="nil"/>
          <w:bottom w:val="nil"/>
          <w:right w:val="nil"/>
          <w:between w:val="nil"/>
        </w:pBdr>
        <w:jc w:val="center"/>
        <w15:collapsed w:val="false"/>
        <w:rPr>
          <w:rFonts w:ascii="Times New Roman" w:hAnsi="Times New Roman" w:cs="Times New Roman"/>
          <w:b/>
          <w:color w:val="000000"/>
          <w:sz w:val="24"/>
          <w:szCs w:val="24"/>
        </w:rPr>
      </w:pPr>
      <w:r w:rsidRPr="007C1FF4">
        <w:rPr>
          <w:rFonts w:ascii="Times New Roman" w:hAnsi="Times New Roman" w:cs="Times New Roman"/>
          <w:b/>
          <w:color w:val="000000"/>
          <w:sz w:val="24"/>
          <w:szCs w:val="24"/>
        </w:rPr>
        <w:t>Informatīvais ziņojums</w:t>
      </w:r>
    </w:p>
    <w:p w:rsidRPr="007C1FF4" w:rsidR="00611B07" w:rsidP="00611B07" w:rsidRDefault="00611B07" w14:paraId="75881D15" w14:textId="5F7ECD05">
      <w:pPr>
        <w:pBdr>
          <w:top w:val="nil"/>
          <w:left w:val="nil"/>
          <w:bottom w:val="nil"/>
          <w:right w:val="nil"/>
          <w:between w:val="nil"/>
        </w:pBdr>
        <w:jc w:val="center"/>
        <w:rPr>
          <w:rFonts w:ascii="Times New Roman" w:hAnsi="Times New Roman" w:cs="Times New Roman"/>
          <w:b/>
          <w:color w:val="000000"/>
          <w:sz w:val="24"/>
          <w:szCs w:val="24"/>
        </w:rPr>
      </w:pPr>
      <w:r w:rsidRPr="007C1FF4">
        <w:rPr>
          <w:rFonts w:ascii="Times New Roman" w:hAnsi="Times New Roman" w:cs="Times New Roman"/>
          <w:b/>
          <w:color w:val="000000"/>
          <w:sz w:val="24"/>
          <w:szCs w:val="24"/>
        </w:rPr>
        <w:t>“</w:t>
      </w:r>
      <w:r w:rsidRPr="007C1FF4">
        <w:rPr>
          <w:rFonts w:ascii="Times New Roman" w:hAnsi="Times New Roman" w:cs="Times New Roman"/>
          <w:b/>
          <w:sz w:val="24"/>
          <w:szCs w:val="24"/>
        </w:rPr>
        <w:t>Par Eiropas Savienības 202</w:t>
      </w:r>
      <w:r w:rsidR="00727AEA">
        <w:rPr>
          <w:rFonts w:ascii="Times New Roman" w:hAnsi="Times New Roman" w:cs="Times New Roman"/>
          <w:b/>
          <w:sz w:val="24"/>
          <w:szCs w:val="24"/>
        </w:rPr>
        <w:t>6</w:t>
      </w:r>
      <w:r w:rsidRPr="007C1FF4">
        <w:rPr>
          <w:rFonts w:ascii="Times New Roman" w:hAnsi="Times New Roman" w:cs="Times New Roman"/>
          <w:b/>
          <w:sz w:val="24"/>
          <w:szCs w:val="24"/>
        </w:rPr>
        <w:t>. gada 2</w:t>
      </w:r>
      <w:r>
        <w:rPr>
          <w:rFonts w:ascii="Times New Roman" w:hAnsi="Times New Roman" w:cs="Times New Roman"/>
          <w:b/>
          <w:sz w:val="24"/>
          <w:szCs w:val="24"/>
        </w:rPr>
        <w:t>9</w:t>
      </w:r>
      <w:r w:rsidRPr="007C1FF4">
        <w:rPr>
          <w:rFonts w:ascii="Times New Roman" w:hAnsi="Times New Roman" w:cs="Times New Roman"/>
          <w:b/>
          <w:sz w:val="24"/>
          <w:szCs w:val="24"/>
        </w:rPr>
        <w:t>.-</w:t>
      </w:r>
      <w:r>
        <w:rPr>
          <w:rFonts w:ascii="Times New Roman" w:hAnsi="Times New Roman" w:cs="Times New Roman"/>
          <w:b/>
          <w:sz w:val="24"/>
          <w:szCs w:val="24"/>
        </w:rPr>
        <w:t>30</w:t>
      </w:r>
      <w:r w:rsidRPr="007C1FF4">
        <w:rPr>
          <w:rFonts w:ascii="Times New Roman" w:hAnsi="Times New Roman" w:cs="Times New Roman"/>
          <w:b/>
          <w:sz w:val="24"/>
          <w:szCs w:val="24"/>
        </w:rPr>
        <w:t>. janvāra neformālajā izglītības ministru sanāksmē izskatāmajiem jautājumiem</w:t>
      </w:r>
      <w:r w:rsidRPr="007C1FF4">
        <w:rPr>
          <w:rFonts w:ascii="Times New Roman" w:hAnsi="Times New Roman" w:cs="Times New Roman"/>
          <w:b/>
          <w:color w:val="000000"/>
          <w:sz w:val="24"/>
          <w:szCs w:val="24"/>
        </w:rPr>
        <w:t>”</w:t>
      </w:r>
    </w:p>
    <w:p w:rsidR="00611B07" w:rsidP="00C3558F" w:rsidRDefault="00611B07" w14:paraId="58DCDAAE" w14:textId="7FE81ADD">
      <w:pPr>
        <w:spacing w:after="60" w:line="276" w:lineRule="auto"/>
        <w:jc w:val="both"/>
        <w:rPr>
          <w:rFonts w:ascii="Times New Roman" w:hAnsi="Times New Roman" w:cs="Times New Roman"/>
          <w:sz w:val="24"/>
          <w:szCs w:val="24"/>
        </w:rPr>
      </w:pPr>
      <w:r w:rsidRPr="007C1FF4">
        <w:rPr>
          <w:rFonts w:ascii="Times New Roman" w:hAnsi="Times New Roman" w:cs="Times New Roman"/>
          <w:color w:val="000000"/>
          <w:sz w:val="24"/>
          <w:szCs w:val="24"/>
        </w:rPr>
        <w:t>Eiropas Savienības (turpmāk – ES) par izglītību atbildīgo ministru neformālajā sanāksmē 202</w:t>
      </w:r>
      <w:r w:rsidR="00727AEA">
        <w:rPr>
          <w:rFonts w:ascii="Times New Roman" w:hAnsi="Times New Roman" w:cs="Times New Roman"/>
          <w:color w:val="000000"/>
          <w:sz w:val="24"/>
          <w:szCs w:val="24"/>
        </w:rPr>
        <w:t>6</w:t>
      </w:r>
      <w:r w:rsidRPr="007C1FF4">
        <w:rPr>
          <w:rFonts w:ascii="Times New Roman" w:hAnsi="Times New Roman" w:cs="Times New Roman"/>
          <w:color w:val="000000"/>
          <w:sz w:val="24"/>
          <w:szCs w:val="24"/>
        </w:rPr>
        <w:t xml:space="preserve">. gada </w:t>
      </w:r>
      <w:r w:rsidRPr="007C1FF4">
        <w:rPr>
          <w:rFonts w:ascii="Times New Roman" w:hAnsi="Times New Roman" w:cs="Times New Roman"/>
          <w:sz w:val="24"/>
          <w:szCs w:val="24"/>
        </w:rPr>
        <w:t>2</w:t>
      </w:r>
      <w:r>
        <w:rPr>
          <w:rFonts w:ascii="Times New Roman" w:hAnsi="Times New Roman" w:cs="Times New Roman"/>
          <w:sz w:val="24"/>
          <w:szCs w:val="24"/>
        </w:rPr>
        <w:t>9</w:t>
      </w:r>
      <w:r w:rsidRPr="007C1FF4">
        <w:rPr>
          <w:rFonts w:ascii="Times New Roman" w:hAnsi="Times New Roman" w:cs="Times New Roman"/>
          <w:sz w:val="24"/>
          <w:szCs w:val="24"/>
        </w:rPr>
        <w:t>.-</w:t>
      </w:r>
      <w:r>
        <w:rPr>
          <w:rFonts w:ascii="Times New Roman" w:hAnsi="Times New Roman" w:cs="Times New Roman"/>
          <w:sz w:val="24"/>
          <w:szCs w:val="24"/>
        </w:rPr>
        <w:t>30</w:t>
      </w:r>
      <w:r w:rsidRPr="007C1FF4">
        <w:rPr>
          <w:rFonts w:ascii="Times New Roman" w:hAnsi="Times New Roman" w:cs="Times New Roman"/>
          <w:sz w:val="24"/>
          <w:szCs w:val="24"/>
        </w:rPr>
        <w:t xml:space="preserve">. janvārī, </w:t>
      </w:r>
      <w:r>
        <w:rPr>
          <w:rFonts w:ascii="Times New Roman" w:hAnsi="Times New Roman" w:cs="Times New Roman"/>
          <w:sz w:val="24"/>
          <w:szCs w:val="24"/>
        </w:rPr>
        <w:t>Nikosijā, Kiprā</w:t>
      </w:r>
      <w:r w:rsidRPr="007C1FF4">
        <w:rPr>
          <w:rFonts w:ascii="Times New Roman" w:hAnsi="Times New Roman" w:cs="Times New Roman"/>
          <w:sz w:val="24"/>
          <w:szCs w:val="24"/>
        </w:rPr>
        <w:t xml:space="preserve"> </w:t>
      </w:r>
      <w:r w:rsidRPr="007C1FF4">
        <w:rPr>
          <w:rFonts w:ascii="Times New Roman" w:hAnsi="Times New Roman" w:cs="Times New Roman"/>
          <w:color w:val="000000"/>
          <w:sz w:val="24"/>
          <w:szCs w:val="24"/>
        </w:rPr>
        <w:t xml:space="preserve">paredzēta </w:t>
      </w:r>
      <w:r w:rsidRPr="007C1FF4">
        <w:rPr>
          <w:rFonts w:ascii="Times New Roman" w:hAnsi="Times New Roman" w:cs="Times New Roman"/>
          <w:sz w:val="24"/>
          <w:szCs w:val="24"/>
        </w:rPr>
        <w:t>pieredzes un viedokļu apmaiņa par</w:t>
      </w:r>
      <w:r>
        <w:rPr>
          <w:rFonts w:ascii="Times New Roman" w:hAnsi="Times New Roman" w:cs="Times New Roman"/>
          <w:sz w:val="24"/>
          <w:szCs w:val="24"/>
        </w:rPr>
        <w:t xml:space="preserve"> to, kā stiprināt skolotāja profesiju ar skatu uz nākotni, kā labāk pilnveidot  skolotāju profesionālo pilnveidi, kā atbalstīt karjeras iespējas un kā stiprināt skolotāju digitālās un mākslīgā intelekta (MI) kompetences izglītības jomā. Otrajā dienā plānota diskusija par investīcijām izglītībā un Eiropas sadarbības ieguldījumu izglītībā un mācībās Eiropas semestra ietvarā.</w:t>
      </w:r>
    </w:p>
    <w:p w:rsidRPr="002341B5" w:rsidR="003112D6" w:rsidP="002341B5" w:rsidRDefault="00644D79" w14:paraId="22A93238" w14:textId="4ED7881C">
      <w:pPr>
        <w:spacing w:after="120" w:line="240" w:lineRule="auto"/>
        <w:jc w:val="both"/>
        <w:rPr>
          <w:rFonts w:ascii="Times New Roman" w:hAnsi="Times New Roman" w:cs="Times New Roman"/>
          <w:b/>
          <w:bCs/>
          <w:sz w:val="24"/>
          <w:szCs w:val="24"/>
        </w:rPr>
      </w:pPr>
      <w:r w:rsidRPr="002341B5">
        <w:rPr>
          <w:rFonts w:ascii="Times New Roman" w:hAnsi="Times New Roman" w:cs="Times New Roman"/>
          <w:b/>
          <w:bCs/>
          <w:sz w:val="24"/>
          <w:szCs w:val="24"/>
        </w:rPr>
        <w:t>1.sesija</w:t>
      </w:r>
      <w:r w:rsidRPr="002341B5" w:rsidR="003112D6">
        <w:rPr>
          <w:rFonts w:ascii="Times New Roman" w:hAnsi="Times New Roman" w:cs="Times New Roman"/>
          <w:b/>
          <w:bCs/>
          <w:sz w:val="24"/>
          <w:szCs w:val="24"/>
        </w:rPr>
        <w:t xml:space="preserve"> Ieguldījumi skolotājos: profesionālā pilnveide, profesijas pievilcība un noturēšana</w:t>
      </w:r>
    </w:p>
    <w:p w:rsidRPr="002341B5" w:rsidR="003112D6" w:rsidP="002341B5" w:rsidRDefault="003112D6" w14:paraId="029A401C"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Diskusijas mērķis ir analizēt, kā izglītības sistēmas var labāk atbalstīt un ilgtspējīgi stiprināt skolotāja profesiju visā karjeras ciklā, īpašu uzmanību pievēršot darba apstākļiem, profesionālajai pilnveidei un karjeras ceļiem. Diskusija aicinās ministrus izvērtēt efektīvus politikas risinājumus, kas veicina pedagogu, pasniedzēju un izglītības vadītāju profesijas pievilcību, motivāciju un noturēšanu, lai stiprinātu izglītības sistēmu kvalitāti, iekļautību un noturību. Diskusijai Kipras prezidentūra ir izvirzījusi šādus jautājumus:</w:t>
      </w:r>
    </w:p>
    <w:p w:rsidRPr="006E0B4C" w:rsidR="003112D6" w:rsidP="002341B5" w:rsidRDefault="003112D6" w14:paraId="729A30F6" w14:textId="77777777">
      <w:pPr>
        <w:pStyle w:val="ListParagraph"/>
        <w:numPr>
          <w:ilvl w:val="0"/>
          <w:numId w:val="2"/>
        </w:numPr>
        <w:spacing w:after="120" w:line="240" w:lineRule="auto"/>
        <w:contextualSpacing w:val="false"/>
        <w:jc w:val="both"/>
        <w:rPr>
          <w:rFonts w:ascii="Times New Roman" w:hAnsi="Times New Roman" w:cs="Times New Roman"/>
          <w:sz w:val="24"/>
          <w:szCs w:val="24"/>
        </w:rPr>
      </w:pPr>
      <w:r w:rsidRPr="006E0B4C">
        <w:rPr>
          <w:rFonts w:ascii="Times New Roman" w:hAnsi="Times New Roman" w:cs="Times New Roman"/>
          <w:sz w:val="24"/>
          <w:szCs w:val="24"/>
        </w:rPr>
        <w:t>Izaicinājums vairs nav tikai skolotāju piesaiste, bet gan tas, kā nodrošināt, lai pedagoģija būtu profesija, kuru cilvēki izvēlas uzsākt, kurā viņi var profesionāli augt un kurā viņi vēlas palikt. Kādi politikas pasākumi, neņemot vērā tikai atalgojumu, ir visefektīvākie skolotāja profesijas pievilcības uzlabošanai visos karjeras posmos?</w:t>
      </w:r>
    </w:p>
    <w:p w:rsidRPr="006E0B4C" w:rsidR="003112D6" w:rsidP="002341B5" w:rsidRDefault="003112D6" w14:paraId="20552F74" w14:textId="77777777">
      <w:pPr>
        <w:pStyle w:val="ListParagraph"/>
        <w:numPr>
          <w:ilvl w:val="0"/>
          <w:numId w:val="2"/>
        </w:numPr>
        <w:spacing w:after="120" w:line="240" w:lineRule="auto"/>
        <w:contextualSpacing w:val="false"/>
        <w:jc w:val="both"/>
        <w:rPr>
          <w:rFonts w:ascii="Times New Roman" w:hAnsi="Times New Roman" w:cs="Times New Roman"/>
          <w:sz w:val="24"/>
          <w:szCs w:val="24"/>
        </w:rPr>
      </w:pPr>
      <w:r w:rsidRPr="006E0B4C">
        <w:rPr>
          <w:rFonts w:ascii="Times New Roman" w:hAnsi="Times New Roman" w:cs="Times New Roman"/>
          <w:sz w:val="24"/>
          <w:szCs w:val="24"/>
        </w:rPr>
        <w:t>Šajā kontekstā - kā profesionālo pilnveidi labāk integrēt skolotāju ikdienas darbā, lai stiprinātu kompetences, tostarp digitālās un ar mākslīgo intelektu saistītās prasmes?</w:t>
      </w:r>
    </w:p>
    <w:p w:rsidRPr="006E0B4C" w:rsidR="003112D6" w:rsidP="002341B5" w:rsidRDefault="003112D6" w14:paraId="7F0A36B3" w14:textId="77777777">
      <w:pPr>
        <w:pStyle w:val="ListParagraph"/>
        <w:numPr>
          <w:ilvl w:val="0"/>
          <w:numId w:val="2"/>
        </w:numPr>
        <w:spacing w:after="120" w:line="240" w:lineRule="auto"/>
        <w:contextualSpacing w:val="false"/>
        <w:jc w:val="both"/>
        <w:rPr>
          <w:rFonts w:ascii="Times New Roman" w:hAnsi="Times New Roman" w:cs="Times New Roman"/>
          <w:sz w:val="24"/>
          <w:szCs w:val="24"/>
        </w:rPr>
      </w:pPr>
      <w:r w:rsidRPr="006E0B4C">
        <w:rPr>
          <w:rFonts w:ascii="Times New Roman" w:hAnsi="Times New Roman" w:cs="Times New Roman"/>
          <w:sz w:val="24"/>
          <w:szCs w:val="24"/>
        </w:rPr>
        <w:t>Kā Eiropas Savienība var vislabāk atbalstīt dalībvalstis šo izaicinājumu risināšanā, tostarp mākslīgā intelekta izmantošanā, ņemot vērā topošo ES Skolotāju un pasniedzēju darba kārtību?</w:t>
      </w:r>
    </w:p>
    <w:p w:rsidRPr="002341B5" w:rsidR="002341B5" w:rsidP="006938D4" w:rsidRDefault="003112D6" w14:paraId="3F17E321"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b/>
          <w:bCs/>
          <w:sz w:val="24"/>
          <w:szCs w:val="24"/>
        </w:rPr>
        <w:t>Latvijas nostāja:</w:t>
      </w:r>
      <w:r w:rsidRPr="002341B5">
        <w:rPr>
          <w:rFonts w:ascii="Times New Roman" w:hAnsi="Times New Roman" w:cs="Times New Roman"/>
          <w:sz w:val="24"/>
          <w:szCs w:val="24"/>
        </w:rPr>
        <w:t xml:space="preserve"> </w:t>
      </w:r>
      <w:r w:rsidRPr="002341B5" w:rsidR="002341B5">
        <w:rPr>
          <w:rFonts w:ascii="Times New Roman" w:hAnsi="Times New Roman" w:cs="Times New Roman"/>
          <w:sz w:val="24"/>
          <w:szCs w:val="24"/>
        </w:rPr>
        <w:t>Latvijā savā nostājā balstās uz Latvijas izglītības attīstības pamatnostādnēm 2021.-2027.gadam</w:t>
      </w:r>
      <w:r w:rsidRPr="002341B5" w:rsidR="002341B5">
        <w:rPr>
          <w:rStyle w:val="FootnoteReference"/>
          <w:rFonts w:ascii="Times New Roman" w:hAnsi="Times New Roman" w:cs="Times New Roman"/>
          <w:sz w:val="24"/>
          <w:szCs w:val="24"/>
        </w:rPr>
        <w:footnoteReference w:id="1"/>
      </w:r>
      <w:r w:rsidRPr="002341B5" w:rsidR="002341B5">
        <w:rPr>
          <w:rFonts w:ascii="Times New Roman" w:hAnsi="Times New Roman" w:cs="Times New Roman"/>
          <w:sz w:val="24"/>
          <w:szCs w:val="24"/>
        </w:rPr>
        <w:t>.</w:t>
      </w:r>
    </w:p>
    <w:p w:rsidRPr="002341B5" w:rsidR="003112D6" w:rsidP="002341B5" w:rsidRDefault="003112D6" w14:paraId="45E16EC2" w14:textId="5CA9EAB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Latvija uzsver ministru diskusijas nozīmīgumu, jo šis jautājums ir prioritārs ne vien Eiropas un globālā kontekstā, bet arī nacionālā līmenī. </w:t>
      </w:r>
    </w:p>
    <w:p w:rsidRPr="002341B5" w:rsidR="003112D6" w:rsidP="002341B5" w:rsidRDefault="003112D6" w14:paraId="7462DA85"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Latvijā pedagoga profesija saskaras ar būtisku izaicinājumu – ne tikai nodrošināt šīs profesijas izvēli, bet arī profesijas profesionālo izaugsmi un ilgtspējīgumu. Vairumā valstu pedagogu piesaiste un noturēšana nav atkarīga tikai no atalgojuma; svarīgi ir labi darba apstākļi, profesionālā autonomija, atbalstoša skolas vadība, profesijas prestižs, skaidras karjeras izaugsmes iespējas, mazāka administratīvā slodze un atbalsts mentālajai labbūtībai. OECD Starptautiskā mācību vides pētījuma (Teaching and Learning </w:t>
      </w:r>
      <w:r w:rsidRPr="002341B5">
        <w:rPr>
          <w:rFonts w:ascii="Times New Roman" w:hAnsi="Times New Roman" w:cs="Times New Roman"/>
          <w:sz w:val="24"/>
          <w:szCs w:val="24"/>
        </w:rPr>
        <w:lastRenderedPageBreak/>
        <w:t>International Survey) TALIS 2024</w:t>
      </w:r>
      <w:r w:rsidRPr="002341B5">
        <w:rPr>
          <w:rStyle w:val="FootnoteReference"/>
          <w:rFonts w:ascii="Times New Roman" w:hAnsi="Times New Roman" w:cs="Times New Roman"/>
          <w:sz w:val="24"/>
          <w:szCs w:val="24"/>
        </w:rPr>
        <w:footnoteReference w:id="2"/>
      </w:r>
      <w:r w:rsidRPr="002341B5">
        <w:rPr>
          <w:rFonts w:ascii="Times New Roman" w:hAnsi="Times New Roman" w:cs="Times New Roman"/>
          <w:sz w:val="24"/>
          <w:szCs w:val="24"/>
        </w:rPr>
        <w:t>. gada pētījuma dati rāda, ka liela daļa jauno skolotāju apsver profesijas pamešanu tuvāko gadu laikā. Latvijā skolotāju trūkums ir īpaši izteikts lauku reģionos, STEM priekšmetos un svešvalodās, tas kopā ar pedagogu novecošanos (vidējais vecums virs 50 gadiem) rada ilgtermiņa riskus izglītības kvalitātei.</w:t>
      </w:r>
    </w:p>
    <w:p w:rsidRPr="002341B5" w:rsidR="003112D6" w:rsidP="002341B5" w:rsidRDefault="003112D6" w14:paraId="0F661C8D"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Latvijas ieskatā būtiski ir atbalstīt pedagogus. Latvijā tiek īstenoti vairāki pasākumi, lai palielinātu profesijas pievilcību visos karjeras posmos. Jaunie pedagogi tiek atbalstīti ar indukcijas gadu, kur mentoringa programma palīdz attīstīt profesionālās prasmes un saglabāt līdzsvaru starp darbu un privāto dzīvi. Taču vēl jāstrādā pie šī atbalsta attīstīšanas plašāk ne tikai indukcijas gada skolotājiem, bet visiem jaunajiem pedagogiem. 2025. gadā  mērķtiecīgi uzsākta vienotas metodiskā atbalsta sistēmas izveide Latvijā, stiprinot sadarbību starp valsts un pašvaldību līmeni un nodrošinot saskaņotu, profesionālu atbalstu pedagogiem visās izglītības pakāpēs.</w:t>
      </w:r>
    </w:p>
    <w:p w:rsidRPr="002341B5" w:rsidR="00774624" w:rsidP="002341B5" w:rsidRDefault="00850AC3" w14:paraId="0D92531E" w14:textId="6CB55C48">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Atbalsta kontekstā </w:t>
      </w:r>
      <w:r w:rsidRPr="002341B5" w:rsidR="00774624">
        <w:rPr>
          <w:rFonts w:ascii="Times New Roman" w:hAnsi="Times New Roman" w:cs="Times New Roman"/>
          <w:sz w:val="24"/>
          <w:szCs w:val="24"/>
        </w:rPr>
        <w:t>Latvija uzsver skolas vadītāja lomu</w:t>
      </w:r>
      <w:r w:rsidRPr="002341B5">
        <w:rPr>
          <w:rFonts w:ascii="Times New Roman" w:hAnsi="Times New Roman" w:cs="Times New Roman"/>
          <w:sz w:val="24"/>
          <w:szCs w:val="24"/>
        </w:rPr>
        <w:t xml:space="preserve">. </w:t>
      </w:r>
      <w:r w:rsidRPr="002341B5" w:rsidR="00774624">
        <w:rPr>
          <w:rFonts w:ascii="Times New Roman" w:hAnsi="Times New Roman" w:cs="Times New Roman"/>
          <w:sz w:val="24"/>
          <w:szCs w:val="24"/>
        </w:rPr>
        <w:t>Latvijā vadītāja līderības ietekme uz izglītības kvalitāti ir 36-38% robežās, kamēr UNESCO savā 2025.gada ziņojumā norāda uz 24-25% ietekmi</w:t>
      </w:r>
      <w:r w:rsidRPr="002341B5" w:rsidR="00774624">
        <w:rPr>
          <w:rStyle w:val="FootnoteReference"/>
          <w:rFonts w:ascii="Times New Roman" w:hAnsi="Times New Roman" w:cs="Times New Roman"/>
          <w:sz w:val="24"/>
          <w:szCs w:val="24"/>
        </w:rPr>
        <w:footnoteReference w:id="3"/>
      </w:r>
      <w:r w:rsidRPr="002341B5" w:rsidR="00774624">
        <w:rPr>
          <w:rFonts w:ascii="Times New Roman" w:hAnsi="Times New Roman" w:cs="Times New Roman"/>
          <w:sz w:val="24"/>
          <w:szCs w:val="24"/>
        </w:rPr>
        <w:t>, kas</w:t>
      </w:r>
      <w:r w:rsidRPr="002341B5" w:rsidR="000F1700">
        <w:rPr>
          <w:rFonts w:ascii="Times New Roman" w:hAnsi="Times New Roman" w:cs="Times New Roman"/>
          <w:sz w:val="24"/>
          <w:szCs w:val="24"/>
        </w:rPr>
        <w:t xml:space="preserve"> Latvijā</w:t>
      </w:r>
      <w:r w:rsidRPr="002341B5" w:rsidR="00774624">
        <w:rPr>
          <w:rFonts w:ascii="Times New Roman" w:hAnsi="Times New Roman" w:cs="Times New Roman"/>
          <w:sz w:val="24"/>
          <w:szCs w:val="24"/>
        </w:rPr>
        <w:t xml:space="preserve"> cieši saistīta ar darba apstākļiem, profesionālo autonomiju, atbalstošu skolas vadību, karjeras izaugsmes iespējas, administratīvās slodzes mazināšanu, mentālo labbūtību un profesijas prestižu</w:t>
      </w:r>
      <w:r w:rsidRPr="002341B5" w:rsidR="000F1700">
        <w:rPr>
          <w:rFonts w:ascii="Times New Roman" w:hAnsi="Times New Roman" w:cs="Times New Roman"/>
          <w:sz w:val="24"/>
          <w:szCs w:val="24"/>
        </w:rPr>
        <w:t>.</w:t>
      </w:r>
    </w:p>
    <w:p w:rsidRPr="002341B5" w:rsidR="003112D6" w:rsidP="002341B5" w:rsidRDefault="003112D6" w14:paraId="5B6206FE"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Papildu atbalsts jaunajiem un esošajiem pedagogiem ietver stipendijas, mājokļa un transporta kompensācijas, budžeta vietas studijām un studiju kredītu dzēšanu, kā arī iespējas papildināt kvalifikāciju un piedalīties mentoringa programmās.</w:t>
      </w:r>
    </w:p>
    <w:p w:rsidRPr="002341B5" w:rsidR="003112D6" w:rsidP="002341B5" w:rsidRDefault="003112D6" w14:paraId="5AB319D6"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Latvija uzsver profesionālās pilnveides nozīmi, tās integrēšana skolotāju ikdienā Latvijā tiek uzskatīta par prioritāti un līdzdalība profesionālajā pilnveidē pārsniedz ES vidējos rādītājus. Latvijā tā ir sistemātiska, obligāta, iekļauta darba laikā un balstīta uz mācīšanos darbavietā, kolēģu sadarbību un mentoringu. TALIS aptaujā Latvijas skolotāji ļoti augstu novērtējuši profesionālās pilnveides pozitīvu ietekmi uz saviem darba pienākumiem. Latvija atzinīgi vērtē ES programmu, īpaši Erasmus+ pieejamīgu pedagogu mobilitātē. Tas dod iespēju gūt starptautisku pieredzi.</w:t>
      </w:r>
    </w:p>
    <w:p w:rsidRPr="002341B5" w:rsidR="003112D6" w:rsidP="002341B5" w:rsidRDefault="003112D6" w14:paraId="23F2FF3C"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Lielu uzmanību izglītības joma pievērš digitālo prasmju un mākslīgā intelekta kompetenču attīstībai pedagogiem, ar uzsvaru uz praktisku pielietojumu mācību procesā, kā arī personalizētām un elastīgām mācību iespējām visa mūža garumā. Pēdējo trīs gadu laikā vairāk nekā 50% skolotāju ir uzlabojuši savas digitālās prasmes, 28% demonstrē augstas IT kompetences, un skolēniem un skolotājiem bez maksas pieejama Start (IT) platforma, kas sniedz datoru un programmēšanas pamatus. Arī TALIS dati rāda, ka izglītošanās par mākslīgo intelektu palīdz mazināt pedagogu bažas par tā izmantošanas iespējām skolā. </w:t>
      </w:r>
    </w:p>
    <w:p w:rsidRPr="002341B5" w:rsidR="003112D6" w:rsidP="002341B5" w:rsidRDefault="003112D6" w14:paraId="3C366821"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Latvija aicina ES līmenī vairāk domāt par atbalstu dalībvalstīm, izstrādājot kopīgus kvalitātes standartus, labās prakses apmaiņu, mērķtiecīgu finansējumu, digitālo un MI rīku drošu un ētisku ieviešanu izglītībā. Nacionālā līmenī tiek strādāts pie tehnoloģiju izmantošanas pedagoga ikdienas darbā.</w:t>
      </w:r>
    </w:p>
    <w:p w:rsidRPr="002341B5" w:rsidR="003112D6" w:rsidP="002341B5" w:rsidRDefault="003112D6" w14:paraId="0E4590D5"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Latvija uzskata, ka ES ir būtiska loma dalībvalstu atbalstā šo izaicinājumu risināšanā, īpaši pedagogu profesionālās izaugsmes, digitālo un ar MI saistīto prasmju stiprināšanā. Latvijas </w:t>
      </w:r>
      <w:r w:rsidRPr="002341B5">
        <w:rPr>
          <w:rFonts w:ascii="Times New Roman" w:hAnsi="Times New Roman" w:cs="Times New Roman"/>
          <w:sz w:val="24"/>
          <w:szCs w:val="24"/>
        </w:rPr>
        <w:lastRenderedPageBreak/>
        <w:t>ieskatā, ES līmenī būtu vērts domāt par kopīgu MI kompetenču ietvaru pedagogiem, uzsverot, ka būtiski nodrošināt digitālo un MI rīku drošu, ētisku un pedagoģiski pamatotu ieviešanu izglītībā, tas palīdzētu efektīvi integrēt jaunās tehnoloģijas pedagogu ikdienas darbā, ilgtermiņā atbalstot dalībvalstis skolotāju trūkuma mazināšanā un izglītības kvalitātes uzlabošanā.</w:t>
      </w:r>
    </w:p>
    <w:p w:rsidRPr="002341B5" w:rsidR="003112D6" w:rsidP="002341B5" w:rsidRDefault="003112D6" w14:paraId="1DD202DD"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Ņemot vērā, ka pedagogu sagatavošanas kvalitāte ietekmē pedagogu ilgtermiņa noturēšanu profesijā, mainās skatījums uz pedagoga profesiju, jo daļa pedagogu strādā noteiktu laiku, nevis kā mūža pamatdarbu. Tāpēc ir svarīgi stiprināt sagatavošanas posmu, lai pedagogs jau sākumā būtu labāk sagatavots reālajai skolas videi. Latvija aicina uz labās prakses apmaiņa Eiropas līmenī, īpaši par iekļaujošu izglītību un diferencētu pieeju, kā veicināt prasmes strādāt individualizēti, personalizēti, tai skaitā lingvistiski neviendabīgā vidē.</w:t>
      </w:r>
    </w:p>
    <w:p w:rsidRPr="002341B5" w:rsidR="003112D6" w:rsidP="002341B5" w:rsidRDefault="003112D6" w14:paraId="1CC496B4"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Latvija atzinīgi vērtē mērķtiecīga un ilgtspējīga ES finansējuma pieejamību caur dažādām programmām. Tāpat rosinām turpināt labās prakses apmaiņu starp dalībvalstīm dažādos formātos. </w:t>
      </w:r>
    </w:p>
    <w:p w:rsidRPr="002341B5" w:rsidR="00644D79" w:rsidP="002341B5" w:rsidRDefault="00644D79" w14:paraId="29049332" w14:textId="269DC28A">
      <w:pPr>
        <w:spacing w:after="120" w:line="240" w:lineRule="auto"/>
        <w:jc w:val="both"/>
        <w:rPr>
          <w:rFonts w:ascii="Times New Roman" w:hAnsi="Times New Roman" w:cs="Times New Roman"/>
          <w:b/>
          <w:bCs/>
          <w:sz w:val="24"/>
          <w:szCs w:val="24"/>
        </w:rPr>
      </w:pPr>
      <w:r w:rsidRPr="002341B5">
        <w:rPr>
          <w:rFonts w:ascii="Times New Roman" w:hAnsi="Times New Roman" w:cs="Times New Roman"/>
          <w:b/>
          <w:bCs/>
          <w:sz w:val="24"/>
          <w:szCs w:val="24"/>
        </w:rPr>
        <w:t xml:space="preserve">2.sesija Eiropas sadarbība izglītībā un mācībās: ieguldījums galvenajās Eiropas semestra jomās, kas saskaņots ar Eiropas izglītības telpu </w:t>
      </w:r>
    </w:p>
    <w:p w:rsidRPr="002341B5" w:rsidR="00644D79" w:rsidP="002341B5" w:rsidRDefault="00644D79" w14:paraId="2F8F9C9D" w14:textId="75613895">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Kvalitatīvi ieguldījumi izglītībā ir būtiski Eiropas ilgtermiņa izaugsmei un stabilitātei. Tomēr prasmju trūkums un nepietiekama STEM (zinātne, tehnoloģija, inženierija, matemātika) jomu apguve, kas skar visu ES, apdraud tās konkurētspēju. Uzsverot nepieciešamību stiprināt ieguldījumus izglītībā, Kipras prezidentūra dokumentā uzsver izglītības kvalitātes nozīmi un tās ietekmi uz ekonomiku un sociālo kohēziju, kur Eiropas Semestris nodrošina ES valstu ekonomikas politikas koordinēšanas ietvaru un tādējādi veicina saskaņotas reformas, koncentrējoties uz piekļuvi mazāk pārstāvētajām grupām un ilgtermiņa prasmju attīstību. Saistībā ar nākamo ES daudzgadu budžeta diskusiju valstis tiek aicinātas domāt par to, kā uzlabot ieguldījumus izglītībā un mācībās. Ņemot vērā  izaicinājumus, Kipras prezidentūra ministru diskusijai piedāvā šādus jautājumus:</w:t>
      </w:r>
    </w:p>
    <w:p w:rsidRPr="002341B5" w:rsidR="00644D79" w:rsidP="002341B5" w:rsidRDefault="00644D79" w14:paraId="3377F666" w14:textId="77777777">
      <w:pPr>
        <w:pStyle w:val="ListParagraph"/>
        <w:numPr>
          <w:ilvl w:val="0"/>
          <w:numId w:val="1"/>
        </w:numPr>
        <w:suppressAutoHyphens/>
        <w:spacing w:after="120" w:line="240" w:lineRule="auto"/>
        <w:contextualSpacing w:val="false"/>
        <w:jc w:val="both"/>
        <w:rPr>
          <w:rFonts w:ascii="Times New Roman" w:hAnsi="Times New Roman" w:cs="Times New Roman"/>
          <w:sz w:val="24"/>
          <w:szCs w:val="24"/>
        </w:rPr>
      </w:pPr>
      <w:r w:rsidRPr="002341B5">
        <w:rPr>
          <w:rFonts w:ascii="Times New Roman" w:hAnsi="Times New Roman" w:cs="Times New Roman"/>
          <w:sz w:val="24"/>
          <w:szCs w:val="24"/>
        </w:rPr>
        <w:t>Jūsu valstī, kādas ir pašreizējās prioritātes izglītības ieguldījumu un reformu jomā? Kā tās tiek integrētas kopā ar plašākiem konkurētspējas un ekonomiskās attīstības plāniem?</w:t>
      </w:r>
    </w:p>
    <w:p w:rsidRPr="002341B5" w:rsidR="00644D79" w:rsidP="002341B5" w:rsidRDefault="00644D79" w14:paraId="1C3465D9" w14:textId="77777777">
      <w:pPr>
        <w:pStyle w:val="ListParagraph"/>
        <w:numPr>
          <w:ilvl w:val="0"/>
          <w:numId w:val="1"/>
        </w:numPr>
        <w:suppressAutoHyphens/>
        <w:spacing w:after="120" w:line="240" w:lineRule="auto"/>
        <w:contextualSpacing w:val="false"/>
        <w:jc w:val="both"/>
        <w:rPr>
          <w:rFonts w:ascii="Times New Roman" w:hAnsi="Times New Roman" w:cs="Times New Roman"/>
          <w:sz w:val="24"/>
          <w:szCs w:val="24"/>
        </w:rPr>
      </w:pPr>
      <w:r w:rsidRPr="002341B5">
        <w:rPr>
          <w:rFonts w:ascii="Times New Roman" w:hAnsi="Times New Roman" w:cs="Times New Roman"/>
          <w:sz w:val="24"/>
          <w:szCs w:val="24"/>
        </w:rPr>
        <w:t>Ņemot vērā saikni starp Eiropas Semestri un nākotnes nacionālajiem un reģionālajiem partnerības plāniem, parādās iespēja, lai izglītība saņemtu lielāku atbalstu. Kā šajā kontekstā var labāk atspoguļot un atbalstīt izglītības un mācību prioritātes esošajā Eiropas semestra procesā, pilnībā ievērojot valsts kompetences?</w:t>
      </w:r>
    </w:p>
    <w:p w:rsidRPr="002341B5" w:rsidR="00644D79" w:rsidP="002341B5" w:rsidRDefault="000F1700" w14:paraId="2133F18D" w14:textId="21C1C408">
      <w:pPr>
        <w:spacing w:after="120" w:line="240" w:lineRule="auto"/>
        <w:jc w:val="both"/>
        <w:rPr>
          <w:rFonts w:ascii="Times New Roman" w:hAnsi="Times New Roman" w:cs="Times New Roman"/>
          <w:sz w:val="24"/>
          <w:szCs w:val="24"/>
        </w:rPr>
      </w:pPr>
      <w:r w:rsidRPr="002341B5">
        <w:rPr>
          <w:rFonts w:ascii="Times New Roman" w:hAnsi="Times New Roman" w:cs="Times New Roman"/>
          <w:b/>
          <w:bCs/>
          <w:sz w:val="24"/>
          <w:szCs w:val="24"/>
        </w:rPr>
        <w:t>Latvijas nostāja</w:t>
      </w:r>
      <w:r w:rsidRPr="002341B5">
        <w:rPr>
          <w:rFonts w:ascii="Times New Roman" w:hAnsi="Times New Roman" w:cs="Times New Roman"/>
          <w:sz w:val="24"/>
          <w:szCs w:val="24"/>
        </w:rPr>
        <w:t>: d</w:t>
      </w:r>
      <w:r w:rsidRPr="002341B5" w:rsidR="00644D79">
        <w:rPr>
          <w:rFonts w:ascii="Times New Roman" w:hAnsi="Times New Roman" w:cs="Times New Roman"/>
          <w:sz w:val="24"/>
          <w:szCs w:val="24"/>
        </w:rPr>
        <w:t>iskusijā Latvija balstās uz Izglītības attīstības pamatnostādnēm 2021.</w:t>
      </w:r>
      <w:r w:rsidRPr="002341B5" w:rsidR="00F26714">
        <w:rPr>
          <w:rFonts w:ascii="Times New Roman" w:hAnsi="Times New Roman" w:cs="Times New Roman"/>
          <w:sz w:val="24"/>
          <w:szCs w:val="24"/>
        </w:rPr>
        <w:t>-</w:t>
      </w:r>
      <w:r w:rsidRPr="002341B5" w:rsidR="00644D79">
        <w:rPr>
          <w:rFonts w:ascii="Times New Roman" w:hAnsi="Times New Roman" w:cs="Times New Roman"/>
          <w:sz w:val="24"/>
          <w:szCs w:val="24"/>
        </w:rPr>
        <w:t>2027. gadam</w:t>
      </w:r>
      <w:r w:rsidRPr="002341B5" w:rsidR="00644D79">
        <w:rPr>
          <w:rStyle w:val="FootnoteAnchor"/>
          <w:rFonts w:ascii="Times New Roman" w:hAnsi="Times New Roman" w:cs="Times New Roman"/>
          <w:sz w:val="24"/>
          <w:szCs w:val="24"/>
        </w:rPr>
        <w:footnoteReference w:id="4"/>
      </w:r>
      <w:r w:rsidRPr="002341B5" w:rsidR="00644D79">
        <w:rPr>
          <w:rFonts w:ascii="Times New Roman" w:hAnsi="Times New Roman" w:cs="Times New Roman"/>
          <w:sz w:val="24"/>
          <w:szCs w:val="24"/>
        </w:rPr>
        <w:t>, kas uzsver zināšanu izmantojamības un prasmju attīstības nozīmi kā izglītības rezultātu, saistot nacionālās reformas ar globālām un reģionālām attīstības iniciatīvām.</w:t>
      </w:r>
    </w:p>
    <w:p w:rsidRPr="002341B5" w:rsidR="00644D79" w:rsidP="002341B5" w:rsidRDefault="00644D79" w14:paraId="60C67F25"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Latvija uzsver izglītības kvalitātes nozīmi un atbilstoša finansējuma nodrošināšanu izglītībā un prasmju attīstībā, īpaši STEM jomās, visos izglītības līmeņos un pedagogu kompetences stiprināšanā, nodrošinot izglītības saikni ar darba tirgus vajadzībām un nacionālajām un Eiropas attīstības prioritātēm. </w:t>
      </w:r>
    </w:p>
    <w:p w:rsidRPr="002341B5" w:rsidR="00644D79" w:rsidP="002341B5" w:rsidRDefault="00644D79" w14:paraId="3A088EE0"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lastRenderedPageBreak/>
        <w:t xml:space="preserve">Apzinoties izglītības jomas izaicinājumus, Latvijā 2026. gada valsts budžetā izglītība, kopā ar drošības jomu un demogrāfijas izaicinājumu risināšanu, ir izvirzīta kā valdības prioritāte. </w:t>
      </w:r>
    </w:p>
    <w:p w:rsidRPr="002341B5" w:rsidR="00644D79" w:rsidP="002341B5" w:rsidRDefault="00644D79" w14:paraId="755DF872"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Latvija stiprina </w:t>
      </w:r>
      <w:r w:rsidRPr="002341B5">
        <w:rPr>
          <w:rFonts w:ascii="Times New Roman" w:hAnsi="Times New Roman" w:cs="Times New Roman"/>
          <w:b/>
          <w:bCs/>
          <w:sz w:val="24"/>
          <w:szCs w:val="24"/>
        </w:rPr>
        <w:t>izglītības kvalitāti un pieejamību visos līmeņos</w:t>
      </w:r>
      <w:r w:rsidRPr="002341B5">
        <w:rPr>
          <w:rFonts w:ascii="Times New Roman" w:hAnsi="Times New Roman" w:cs="Times New Roman"/>
          <w:sz w:val="24"/>
          <w:szCs w:val="24"/>
        </w:rPr>
        <w:t xml:space="preserve">, nodrošinot ilgtspējīgu finansējumu un izmantojot ES fondu atbalstu reformu īstenošanai, tostarp turpinot finansēšanas modeļa </w:t>
      </w:r>
      <w:r w:rsidRPr="002341B5">
        <w:rPr>
          <w:rFonts w:ascii="Times New Roman" w:hAnsi="Times New Roman" w:cs="Times New Roman"/>
          <w:b/>
          <w:bCs/>
          <w:sz w:val="24"/>
          <w:szCs w:val="24"/>
        </w:rPr>
        <w:t>“Programma skolā”</w:t>
      </w:r>
      <w:r w:rsidRPr="002341B5">
        <w:rPr>
          <w:rStyle w:val="FootnoteReference"/>
          <w:rFonts w:ascii="Times New Roman" w:hAnsi="Times New Roman" w:cs="Times New Roman"/>
          <w:b/>
          <w:bCs/>
          <w:sz w:val="24"/>
          <w:szCs w:val="24"/>
        </w:rPr>
        <w:footnoteReference w:id="5"/>
      </w:r>
      <w:r w:rsidRPr="002341B5">
        <w:rPr>
          <w:rFonts w:ascii="Times New Roman" w:hAnsi="Times New Roman" w:cs="Times New Roman"/>
          <w:sz w:val="24"/>
          <w:szCs w:val="24"/>
        </w:rPr>
        <w:t xml:space="preserve"> ieviešanu, ar mērķi nodrošināt kvalitatīvu, iekļaujošu izglītību, kas pieejama ikvienam, neatkarīgi no viņa spējām, veselības vai sociālekonomiskā statusa. Finansējums aptver gan mācību programmu īstenošanu, mācību materiālu izstrādi, pedagogu profesionālo pilnveidi un atbalstu atbalsta personālam.</w:t>
      </w:r>
    </w:p>
    <w:p w:rsidR="006938D4" w:rsidP="006938D4" w:rsidRDefault="00220589" w14:paraId="75C7AD62" w14:textId="04D2915C">
      <w:pPr>
        <w:suppressAutoHyphens/>
        <w:spacing w:after="120" w:line="240" w:lineRule="auto"/>
        <w:jc w:val="both"/>
        <w:rPr>
          <w:rFonts w:ascii="Times New Roman" w:hAnsi="Times New Roman" w:cs="Times New Roman"/>
          <w:sz w:val="24"/>
          <w:szCs w:val="24"/>
        </w:rPr>
      </w:pPr>
      <w:r w:rsidRPr="004C62BA">
        <w:rPr>
          <w:rFonts w:ascii="Times New Roman" w:hAnsi="Times New Roman" w:cs="Times New Roman"/>
          <w:sz w:val="24"/>
          <w:szCs w:val="24"/>
        </w:rPr>
        <w:t xml:space="preserve">Ņemot vērā, ka cilvēkkapitāls ir būtisks </w:t>
      </w:r>
      <w:r w:rsidRPr="004C62BA" w:rsidR="00644D79">
        <w:rPr>
          <w:rFonts w:ascii="Times New Roman" w:hAnsi="Times New Roman" w:cs="Times New Roman"/>
          <w:sz w:val="24"/>
          <w:szCs w:val="24"/>
        </w:rPr>
        <w:t xml:space="preserve">Latvijas </w:t>
      </w:r>
      <w:r w:rsidRPr="004C62BA">
        <w:rPr>
          <w:rFonts w:ascii="Times New Roman" w:hAnsi="Times New Roman" w:cs="Times New Roman"/>
          <w:sz w:val="24"/>
          <w:szCs w:val="24"/>
        </w:rPr>
        <w:t>ekonomiskās attīstības resurss</w:t>
      </w:r>
      <w:r w:rsidRPr="004C62BA" w:rsidR="006938D4">
        <w:rPr>
          <w:rFonts w:ascii="Times New Roman" w:hAnsi="Times New Roman" w:cs="Times New Roman"/>
          <w:sz w:val="24"/>
          <w:szCs w:val="24"/>
        </w:rPr>
        <w:t xml:space="preserve"> un</w:t>
      </w:r>
      <w:r w:rsidRPr="004C62BA">
        <w:rPr>
          <w:rFonts w:ascii="Times New Roman" w:hAnsi="Times New Roman" w:cs="Times New Roman"/>
          <w:sz w:val="24"/>
          <w:szCs w:val="24"/>
        </w:rPr>
        <w:t xml:space="preserve"> </w:t>
      </w:r>
      <w:r w:rsidRPr="004C62BA" w:rsidR="006938D4">
        <w:rPr>
          <w:rFonts w:ascii="Times New Roman" w:hAnsi="Times New Roman" w:cs="Times New Roman"/>
          <w:sz w:val="24"/>
          <w:szCs w:val="24"/>
        </w:rPr>
        <w:t>izglītība kā prioritāte ir integrēta ilgtermiņa un vidēja termiņa valsts plānošanas dokumentos (šobrīd tiek noslēgts darbs arī pie Cilvēkkapitāla attīstības Rīcības plāna 2026.-2027. gadam, kur izglītības jomas iniciatīvām ir atvēlēta svarīga loma ekonomikas un cilvēkkapitāla attīstības stiprināšanā), a</w:t>
      </w:r>
      <w:r w:rsidRPr="004C62BA">
        <w:rPr>
          <w:rFonts w:ascii="Times New Roman" w:hAnsi="Times New Roman" w:cs="Times New Roman"/>
          <w:sz w:val="24"/>
          <w:szCs w:val="24"/>
        </w:rPr>
        <w:t xml:space="preserve">rī </w:t>
      </w:r>
      <w:r w:rsidRPr="004C62BA" w:rsidR="00644D79">
        <w:rPr>
          <w:rFonts w:ascii="Times New Roman" w:hAnsi="Times New Roman" w:cs="Times New Roman"/>
          <w:sz w:val="24"/>
          <w:szCs w:val="24"/>
        </w:rPr>
        <w:t>izglītības politik</w:t>
      </w:r>
      <w:r w:rsidRPr="004C62BA">
        <w:rPr>
          <w:rFonts w:ascii="Times New Roman" w:hAnsi="Times New Roman" w:cs="Times New Roman"/>
          <w:sz w:val="24"/>
          <w:szCs w:val="24"/>
        </w:rPr>
        <w:t>ā prioritāte ir</w:t>
      </w:r>
      <w:r w:rsidRPr="004C62BA" w:rsidR="00644D79">
        <w:rPr>
          <w:rFonts w:ascii="Times New Roman" w:hAnsi="Times New Roman" w:cs="Times New Roman"/>
          <w:sz w:val="24"/>
          <w:szCs w:val="24"/>
        </w:rPr>
        <w:t xml:space="preserve"> </w:t>
      </w:r>
      <w:r w:rsidRPr="004C62BA" w:rsidR="00644D79">
        <w:rPr>
          <w:rFonts w:ascii="Times New Roman" w:hAnsi="Times New Roman" w:cs="Times New Roman"/>
          <w:b/>
          <w:bCs/>
          <w:sz w:val="24"/>
          <w:szCs w:val="24"/>
        </w:rPr>
        <w:t>cilvēkkapitāla un prasmju attīstīb</w:t>
      </w:r>
      <w:r w:rsidRPr="004C62BA">
        <w:rPr>
          <w:rFonts w:ascii="Times New Roman" w:hAnsi="Times New Roman" w:cs="Times New Roman"/>
          <w:b/>
          <w:bCs/>
          <w:sz w:val="24"/>
          <w:szCs w:val="24"/>
        </w:rPr>
        <w:t>a</w:t>
      </w:r>
      <w:r w:rsidRPr="004C62BA" w:rsidR="00644D79">
        <w:rPr>
          <w:rFonts w:ascii="Times New Roman" w:hAnsi="Times New Roman" w:cs="Times New Roman"/>
          <w:sz w:val="24"/>
          <w:szCs w:val="24"/>
        </w:rPr>
        <w:t>, īpaši STEM jomās, stiprinot sasaisti ar darba tirgus vajadzībām, ieviešot absolventu monitoringu un īstenojot mērķtiecīgas iniciatīvas profesionālajā izglītībā prasmju nepilnību mazināšanai. Tiek strādāts pie sniegumā balstīta profesionālās izglītības finansēšanas modeļa, kas paredz stimulējošus elementus par kvalitātes un rezultātu sasniegšanu (piemēram, pabeigtība, kvalifikācijas iegūšana, nodarbinātība un darba vidē balstītu mācību īpatsvars).</w:t>
      </w:r>
      <w:r w:rsidRPr="00EB045B" w:rsidR="00644D79">
        <w:rPr>
          <w:rFonts w:ascii="Times New Roman" w:hAnsi="Times New Roman" w:cs="Times New Roman"/>
          <w:sz w:val="24"/>
          <w:szCs w:val="24"/>
        </w:rPr>
        <w:t xml:space="preserve"> </w:t>
      </w:r>
    </w:p>
    <w:p w:rsidRPr="002341B5" w:rsidR="00644D79" w:rsidP="002341B5" w:rsidRDefault="00644D79" w14:paraId="7863B6EC"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Latvija turpina </w:t>
      </w:r>
      <w:r w:rsidRPr="002341B5">
        <w:rPr>
          <w:rFonts w:ascii="Times New Roman" w:hAnsi="Times New Roman" w:cs="Times New Roman"/>
          <w:b/>
          <w:bCs/>
          <w:sz w:val="24"/>
          <w:szCs w:val="24"/>
        </w:rPr>
        <w:t>augstākās izglītības reformas</w:t>
      </w:r>
      <w:r w:rsidRPr="002341B5">
        <w:rPr>
          <w:rFonts w:ascii="Times New Roman" w:hAnsi="Times New Roman" w:cs="Times New Roman"/>
          <w:sz w:val="24"/>
          <w:szCs w:val="24"/>
        </w:rPr>
        <w:t>, uzsverot studiju kvalitāti, institucionālo akreditāciju, akadēmiskās karjeras ietvaru un ieguldījumu atdevi, kā arī stiprinot saikni ar valsts attīstības prioritātēm.</w:t>
      </w:r>
    </w:p>
    <w:p w:rsidRPr="002341B5" w:rsidR="00644D79" w:rsidP="002341B5" w:rsidRDefault="00644D79" w14:paraId="246D71D3" w14:textId="129BE8F3">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Tiek attīstīta </w:t>
      </w:r>
      <w:r w:rsidRPr="002341B5">
        <w:rPr>
          <w:rFonts w:ascii="Times New Roman" w:hAnsi="Times New Roman" w:cs="Times New Roman"/>
          <w:b/>
          <w:bCs/>
          <w:sz w:val="24"/>
          <w:szCs w:val="24"/>
        </w:rPr>
        <w:t>mūžizglītība</w:t>
      </w:r>
      <w:r w:rsidRPr="002341B5">
        <w:rPr>
          <w:rFonts w:ascii="Times New Roman" w:hAnsi="Times New Roman" w:cs="Times New Roman"/>
          <w:sz w:val="24"/>
          <w:szCs w:val="24"/>
        </w:rPr>
        <w:t>, ieviešot individuālos mācību kontus</w:t>
      </w:r>
      <w:r w:rsidR="00220589">
        <w:rPr>
          <w:rFonts w:ascii="Times New Roman" w:hAnsi="Times New Roman" w:cs="Times New Roman"/>
          <w:sz w:val="24"/>
          <w:szCs w:val="24"/>
        </w:rPr>
        <w:t xml:space="preserve"> pieaugušajiem un</w:t>
      </w:r>
      <w:r w:rsidRPr="002341B5">
        <w:rPr>
          <w:rFonts w:ascii="Times New Roman" w:hAnsi="Times New Roman" w:cs="Times New Roman"/>
          <w:sz w:val="24"/>
          <w:szCs w:val="24"/>
        </w:rPr>
        <w:t xml:space="preserve"> “</w:t>
      </w:r>
      <w:r w:rsidR="00220589">
        <w:rPr>
          <w:rFonts w:ascii="Times New Roman" w:hAnsi="Times New Roman" w:cs="Times New Roman"/>
          <w:sz w:val="24"/>
          <w:szCs w:val="24"/>
        </w:rPr>
        <w:t>STARS</w:t>
      </w:r>
      <w:r w:rsidRPr="002341B5">
        <w:rPr>
          <w:rFonts w:ascii="Times New Roman" w:hAnsi="Times New Roman" w:cs="Times New Roman"/>
          <w:sz w:val="24"/>
          <w:szCs w:val="24"/>
        </w:rPr>
        <w:t>”</w:t>
      </w:r>
      <w:r w:rsidRPr="002341B5">
        <w:rPr>
          <w:rStyle w:val="FootnoteReference"/>
          <w:rFonts w:ascii="Times New Roman" w:hAnsi="Times New Roman" w:cs="Times New Roman"/>
          <w:sz w:val="24"/>
          <w:szCs w:val="24"/>
        </w:rPr>
        <w:footnoteReference w:id="6"/>
      </w:r>
      <w:r w:rsidR="00220589">
        <w:rPr>
          <w:rFonts w:ascii="Times New Roman" w:hAnsi="Times New Roman" w:cs="Times New Roman"/>
          <w:sz w:val="24"/>
          <w:szCs w:val="24"/>
        </w:rPr>
        <w:t>.</w:t>
      </w:r>
      <w:r w:rsidRPr="002341B5">
        <w:rPr>
          <w:rFonts w:ascii="Times New Roman" w:hAnsi="Times New Roman" w:cs="Times New Roman"/>
          <w:sz w:val="24"/>
          <w:szCs w:val="24"/>
        </w:rPr>
        <w:t xml:space="preserve"> </w:t>
      </w:r>
      <w:r w:rsidR="00220589">
        <w:rPr>
          <w:rFonts w:ascii="Times New Roman" w:hAnsi="Times New Roman" w:cs="Times New Roman"/>
          <w:sz w:val="24"/>
          <w:szCs w:val="24"/>
        </w:rPr>
        <w:t>2026.gadā</w:t>
      </w:r>
      <w:r w:rsidRPr="002341B5">
        <w:rPr>
          <w:rFonts w:ascii="Times New Roman" w:hAnsi="Times New Roman" w:cs="Times New Roman"/>
          <w:sz w:val="24"/>
          <w:szCs w:val="24"/>
        </w:rPr>
        <w:t xml:space="preserve"> gad</w:t>
      </w:r>
      <w:r w:rsidR="00220589">
        <w:rPr>
          <w:rFonts w:ascii="Times New Roman" w:hAnsi="Times New Roman" w:cs="Times New Roman"/>
          <w:sz w:val="24"/>
          <w:szCs w:val="24"/>
        </w:rPr>
        <w:t xml:space="preserve">ā tiks </w:t>
      </w:r>
      <w:r w:rsidRPr="002341B5">
        <w:rPr>
          <w:rFonts w:ascii="Times New Roman" w:hAnsi="Times New Roman" w:cs="Times New Roman"/>
          <w:sz w:val="24"/>
          <w:szCs w:val="24"/>
        </w:rPr>
        <w:t xml:space="preserve"> uzsāk</w:t>
      </w:r>
      <w:r w:rsidR="00220589">
        <w:rPr>
          <w:rFonts w:ascii="Times New Roman" w:hAnsi="Times New Roman" w:cs="Times New Roman"/>
          <w:sz w:val="24"/>
          <w:szCs w:val="24"/>
        </w:rPr>
        <w:t xml:space="preserve">ti arī </w:t>
      </w:r>
      <w:r w:rsidRPr="002341B5">
        <w:rPr>
          <w:rFonts w:ascii="Times New Roman" w:hAnsi="Times New Roman" w:cs="Times New Roman"/>
          <w:sz w:val="24"/>
          <w:szCs w:val="24"/>
        </w:rPr>
        <w:t xml:space="preserve"> pilotprojekt</w:t>
      </w:r>
      <w:r w:rsidR="00220589">
        <w:rPr>
          <w:rFonts w:ascii="Times New Roman" w:hAnsi="Times New Roman" w:cs="Times New Roman"/>
          <w:sz w:val="24"/>
          <w:szCs w:val="24"/>
        </w:rPr>
        <w:t>i</w:t>
      </w:r>
      <w:r w:rsidRPr="002341B5">
        <w:rPr>
          <w:rFonts w:ascii="Times New Roman" w:hAnsi="Times New Roman" w:cs="Times New Roman"/>
          <w:sz w:val="24"/>
          <w:szCs w:val="24"/>
        </w:rPr>
        <w:t xml:space="preserve"> par Prasmju fond</w:t>
      </w:r>
      <w:r w:rsidR="00220589">
        <w:rPr>
          <w:rFonts w:ascii="Times New Roman" w:hAnsi="Times New Roman" w:cs="Times New Roman"/>
          <w:sz w:val="24"/>
          <w:szCs w:val="24"/>
        </w:rPr>
        <w:t>u izveidi</w:t>
      </w:r>
      <w:r w:rsidRPr="002341B5">
        <w:rPr>
          <w:rFonts w:ascii="Times New Roman" w:hAnsi="Times New Roman" w:cs="Times New Roman"/>
          <w:sz w:val="24"/>
          <w:szCs w:val="24"/>
        </w:rPr>
        <w:t xml:space="preserve"> publiskā-privātā partnerībā, lai uzlabotu pieaugušo izglītības kvalitāti un mazinātu kvalificēta darbaspēka trūkumu.</w:t>
      </w:r>
    </w:p>
    <w:p w:rsidR="00644D79" w:rsidP="002341B5" w:rsidRDefault="00644D79" w14:paraId="15B46952" w14:textId="7A262B11">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Latvija piešķir īpašu nozīmi </w:t>
      </w:r>
      <w:r w:rsidRPr="002341B5">
        <w:rPr>
          <w:rFonts w:ascii="Times New Roman" w:hAnsi="Times New Roman" w:cs="Times New Roman"/>
          <w:b/>
          <w:bCs/>
          <w:sz w:val="24"/>
          <w:szCs w:val="24"/>
        </w:rPr>
        <w:t>digitālajiem risinājumiem un MI izmantošanai izglītībā</w:t>
      </w:r>
      <w:r w:rsidRPr="002341B5">
        <w:rPr>
          <w:rFonts w:ascii="Times New Roman" w:hAnsi="Times New Roman" w:cs="Times New Roman"/>
          <w:sz w:val="24"/>
          <w:szCs w:val="24"/>
        </w:rPr>
        <w:t>, attīstot drošu un atbildīgu MI ekosistēmu, stiprinot pedagogu kompetences un izstrādājot latviešu valodā balstītus MI rīkus skolām un augstskolām sadarbībā ar industriju un akadēmisko vidi.</w:t>
      </w:r>
    </w:p>
    <w:p w:rsidRPr="002341B5" w:rsidR="00644D79" w:rsidP="002341B5" w:rsidRDefault="00644D79" w14:paraId="45393512" w14:textId="02447006">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Lai turpinātu stiprināt atbalstu izglītībai un prasmju attīstībai, Latvija saredz būtisku potenciālu Eiropas semestra procesā. Izglītība Latvijā ir viena no trim kohēzijas fondu prioritārajām jomām. Taču jāņem vērā, ka izglītība un mācības ir nacionāla kompetence, ko ES līmenī atbalsta sadarbība stratēģiskajos virzienos. Svarīgi, ka Eiropas pusgada ieteikumi, kas skar izglītību, mācības un prasmes, neiet tālāk kā noteikts Līguma par Eiropas Savienības darbību 148. pantā attiecībā uz Eiropas </w:t>
      </w:r>
      <w:r w:rsidR="00220589">
        <w:rPr>
          <w:rFonts w:ascii="Times New Roman" w:hAnsi="Times New Roman" w:cs="Times New Roman"/>
          <w:sz w:val="24"/>
          <w:szCs w:val="24"/>
        </w:rPr>
        <w:t>semestra</w:t>
      </w:r>
      <w:r w:rsidRPr="002341B5" w:rsidR="00220589">
        <w:rPr>
          <w:rFonts w:ascii="Times New Roman" w:hAnsi="Times New Roman" w:cs="Times New Roman"/>
          <w:sz w:val="24"/>
          <w:szCs w:val="24"/>
        </w:rPr>
        <w:t xml:space="preserve"> </w:t>
      </w:r>
      <w:r w:rsidRPr="002341B5">
        <w:rPr>
          <w:rFonts w:ascii="Times New Roman" w:hAnsi="Times New Roman" w:cs="Times New Roman"/>
          <w:sz w:val="24"/>
          <w:szCs w:val="24"/>
        </w:rPr>
        <w:t>uzdevumiem nodarbinātības jomā.</w:t>
      </w:r>
    </w:p>
    <w:p w:rsidRPr="002341B5" w:rsidR="00644D79" w:rsidP="002341B5" w:rsidRDefault="00644D79" w14:paraId="3EB5DBEA" w14:textId="1F11ED91">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 xml:space="preserve">Latvija atbalsta Eiropas semestra </w:t>
      </w:r>
      <w:r w:rsidR="00220589">
        <w:rPr>
          <w:rFonts w:ascii="Times New Roman" w:hAnsi="Times New Roman" w:cs="Times New Roman"/>
          <w:sz w:val="24"/>
          <w:szCs w:val="24"/>
        </w:rPr>
        <w:t xml:space="preserve">procesa </w:t>
      </w:r>
      <w:r w:rsidRPr="002341B5">
        <w:rPr>
          <w:rFonts w:ascii="Times New Roman" w:hAnsi="Times New Roman" w:cs="Times New Roman"/>
          <w:sz w:val="24"/>
          <w:szCs w:val="24"/>
        </w:rPr>
        <w:t xml:space="preserve">pilnveidi, tostarp uzsvaru uz cilvēkkapitāla attīstību, vienlaikus nodrošinot saskaņotību ar esošajām ES iniciatīvām izglītības, prasmju </w:t>
      </w:r>
      <w:r w:rsidRPr="002341B5">
        <w:rPr>
          <w:rFonts w:ascii="Times New Roman" w:hAnsi="Times New Roman" w:cs="Times New Roman"/>
          <w:sz w:val="24"/>
          <w:szCs w:val="24"/>
        </w:rPr>
        <w:lastRenderedPageBreak/>
        <w:t>un nodarbinātības jomā un ņemot vērā izglītības daudzpusējo nozīmi personīgajā un profesionālajā attīstībā.</w:t>
      </w:r>
    </w:p>
    <w:p w:rsidRPr="002341B5" w:rsidR="00644D79" w:rsidP="002341B5" w:rsidRDefault="00644D79" w14:paraId="61C27AD2" w14:textId="77777777">
      <w:pPr>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Latvija uzsver nepieciešamību aktīvi iesaistīt par izglītību atbildīgos ministrus un nacionālās institūcijas Eiropas semestra procesā, saglabājot to, ka būtiskus lēmumus, tostarp par jauniem mērķrādītājiem, pieņem izglītības ministri, un aicina stiprināt ES Padomes Izglītības komitejas lomu rekomendāciju izstrādē un lēmumu pieņemšanā.</w:t>
      </w:r>
    </w:p>
    <w:p w:rsidRPr="002341B5" w:rsidR="00644D79" w:rsidP="002341B5" w:rsidRDefault="00644D79" w14:paraId="7CEEA9D2" w14:textId="168A3D12">
      <w:pPr>
        <w:pStyle w:val="BodyText"/>
        <w:spacing w:after="120" w:line="240" w:lineRule="auto"/>
        <w:jc w:val="both"/>
        <w:rPr>
          <w:rFonts w:ascii="Times New Roman" w:hAnsi="Times New Roman" w:cs="Times New Roman"/>
          <w:sz w:val="24"/>
          <w:szCs w:val="24"/>
        </w:rPr>
      </w:pPr>
      <w:r w:rsidRPr="002341B5">
        <w:rPr>
          <w:rFonts w:ascii="Times New Roman" w:hAnsi="Times New Roman" w:cs="Times New Roman"/>
          <w:sz w:val="24"/>
          <w:szCs w:val="24"/>
        </w:rPr>
        <w:t>Latvija sagaida, ka Eiropas Komisija turpinās atbalstīt dalībvalstis ar savstarpējo mācīšanos un labās prakses apmaiņu, pierādījumos balstītu politikas veidošanu un daudzveidīgiem ES finansējuma instrumentiem (ESF+,</w:t>
      </w:r>
      <w:r w:rsidR="00220589">
        <w:rPr>
          <w:rFonts w:ascii="Times New Roman" w:hAnsi="Times New Roman" w:cs="Times New Roman"/>
          <w:sz w:val="24"/>
          <w:szCs w:val="24"/>
        </w:rPr>
        <w:t xml:space="preserve"> ERAF,</w:t>
      </w:r>
      <w:r w:rsidRPr="002341B5">
        <w:rPr>
          <w:rFonts w:ascii="Times New Roman" w:hAnsi="Times New Roman" w:cs="Times New Roman"/>
          <w:sz w:val="24"/>
          <w:szCs w:val="24"/>
        </w:rPr>
        <w:t xml:space="preserve"> Erasmus+, InvestEU, Digital Europe u.c.), tādējādi palīdzot </w:t>
      </w:r>
      <w:r w:rsidRPr="002341B5">
        <w:rPr>
          <w:rFonts w:ascii="Times New Roman" w:hAnsi="Times New Roman" w:cs="Times New Roman"/>
          <w:color w:val="242424"/>
          <w:sz w:val="24"/>
          <w:szCs w:val="24"/>
          <w:lang w:val="en-GB"/>
        </w:rPr>
        <w:t xml:space="preserve">dalībvalstīm īstenot Eiropas </w:t>
      </w:r>
      <w:r w:rsidR="00220589">
        <w:rPr>
          <w:rFonts w:ascii="Times New Roman" w:hAnsi="Times New Roman" w:cs="Times New Roman"/>
          <w:color w:val="242424"/>
          <w:sz w:val="24"/>
          <w:szCs w:val="24"/>
          <w:lang w:val="en-GB"/>
        </w:rPr>
        <w:t>s</w:t>
      </w:r>
      <w:r w:rsidRPr="002341B5">
        <w:rPr>
          <w:rFonts w:ascii="Times New Roman" w:hAnsi="Times New Roman" w:cs="Times New Roman"/>
          <w:color w:val="242424"/>
          <w:sz w:val="24"/>
          <w:szCs w:val="24"/>
          <w:lang w:val="en-GB"/>
        </w:rPr>
        <w:t>emestra ietvaros sniegtos ieteikumus.</w:t>
      </w:r>
    </w:p>
    <w:p w:rsidR="00644D79" w:rsidP="00644D79" w:rsidRDefault="00644D79" w14:paraId="6AF5CDD4" w14:textId="77777777">
      <w:pPr>
        <w:spacing w:after="120" w:line="240" w:lineRule="auto"/>
        <w:jc w:val="both"/>
        <w:rPr>
          <w:rFonts w:ascii="Times New Roman" w:hAnsi="Times New Roman" w:cs="Times New Roman"/>
          <w:sz w:val="24"/>
          <w:szCs w:val="24"/>
        </w:rPr>
      </w:pPr>
    </w:p>
    <w:p w:rsidR="00644D79" w:rsidP="00644D79" w:rsidRDefault="00644D79" w14:paraId="72E6379F" w14:textId="77777777">
      <w:pPr>
        <w:spacing w:after="120" w:line="240" w:lineRule="auto"/>
        <w:jc w:val="both"/>
        <w:rPr>
          <w:rFonts w:ascii="Times New Roman" w:hAnsi="Times New Roman" w:cs="Times New Roman"/>
          <w:sz w:val="24"/>
          <w:szCs w:val="24"/>
        </w:rPr>
      </w:pPr>
    </w:p>
    <w:p w:rsidRPr="005379CD" w:rsidR="00611B07" w:rsidP="00611B07" w:rsidRDefault="00611B07" w14:paraId="0B794FCD" w14:textId="77777777">
      <w:pPr>
        <w:spacing w:after="0" w:line="276" w:lineRule="auto"/>
        <w:jc w:val="both"/>
        <w:rPr>
          <w:rFonts w:ascii="Times New Roman" w:hAnsi="Times New Roman" w:cs="Times New Roman"/>
          <w:b/>
          <w:bCs/>
          <w:sz w:val="24"/>
          <w:szCs w:val="24"/>
        </w:rPr>
      </w:pPr>
      <w:r w:rsidRPr="005379CD">
        <w:rPr>
          <w:rFonts w:ascii="Times New Roman" w:hAnsi="Times New Roman" w:cs="Times New Roman"/>
          <w:b/>
          <w:bCs/>
          <w:sz w:val="24"/>
          <w:szCs w:val="24"/>
        </w:rPr>
        <w:t>Saskaņošana:</w:t>
      </w:r>
    </w:p>
    <w:p w:rsidRPr="005379CD" w:rsidR="00611B07" w:rsidP="00611B07" w:rsidRDefault="00611B07" w14:paraId="47F734C1" w14:textId="12B39E3E">
      <w:pPr>
        <w:spacing w:after="0" w:line="276" w:lineRule="auto"/>
        <w:ind w:firstLine="567"/>
        <w:jc w:val="both"/>
        <w:rPr>
          <w:rFonts w:ascii="Times New Roman" w:hAnsi="Times New Roman" w:cs="Times New Roman"/>
          <w:sz w:val="24"/>
          <w:szCs w:val="24"/>
          <w:lang w:eastAsia="fr-BE"/>
        </w:rPr>
      </w:pPr>
      <w:r w:rsidRPr="005379CD">
        <w:rPr>
          <w:rFonts w:ascii="Times New Roman" w:hAnsi="Times New Roman" w:cs="Times New Roman"/>
          <w:sz w:val="24"/>
          <w:szCs w:val="24"/>
          <w:lang w:eastAsia="fr-BE"/>
        </w:rPr>
        <w:t>Informatīvais ziņojums saskaņots ar Ārlietu ministriju</w:t>
      </w:r>
      <w:r w:rsidRPr="008A6293">
        <w:rPr>
          <w:rFonts w:ascii="Times New Roman" w:hAnsi="Times New Roman" w:cs="Times New Roman"/>
          <w:sz w:val="24"/>
          <w:szCs w:val="24"/>
          <w:lang w:eastAsia="fr-BE"/>
        </w:rPr>
        <w:t xml:space="preserve">, Labklājības ministriju un </w:t>
      </w:r>
      <w:r>
        <w:rPr>
          <w:rFonts w:ascii="Times New Roman" w:hAnsi="Times New Roman" w:cs="Times New Roman"/>
          <w:sz w:val="24"/>
          <w:szCs w:val="24"/>
          <w:lang w:eastAsia="fr-BE"/>
        </w:rPr>
        <w:t>Ekonomikas</w:t>
      </w:r>
      <w:r w:rsidRPr="008A6293">
        <w:rPr>
          <w:rFonts w:ascii="Times New Roman" w:hAnsi="Times New Roman" w:cs="Times New Roman"/>
          <w:sz w:val="24"/>
          <w:szCs w:val="24"/>
          <w:lang w:eastAsia="fr-BE"/>
        </w:rPr>
        <w:t xml:space="preserve"> ministriju.</w:t>
      </w:r>
    </w:p>
    <w:p w:rsidRPr="005379CD" w:rsidR="00611B07" w:rsidP="00611B07" w:rsidRDefault="00611B07" w14:paraId="71AF9C50" w14:textId="77777777">
      <w:pPr>
        <w:spacing w:after="0" w:line="276" w:lineRule="auto"/>
        <w:jc w:val="both"/>
        <w:rPr>
          <w:rFonts w:ascii="Times New Roman" w:hAnsi="Times New Roman" w:cs="Times New Roman"/>
          <w:b/>
          <w:color w:val="000000"/>
          <w:sz w:val="24"/>
          <w:szCs w:val="24"/>
        </w:rPr>
      </w:pPr>
    </w:p>
    <w:p w:rsidRPr="005379CD" w:rsidR="00611B07" w:rsidP="00611B07" w:rsidRDefault="00611B07" w14:paraId="790C9ED9" w14:textId="77777777">
      <w:pPr>
        <w:spacing w:after="0" w:line="276" w:lineRule="auto"/>
        <w:jc w:val="both"/>
        <w:rPr>
          <w:rFonts w:ascii="Times New Roman" w:hAnsi="Times New Roman" w:cs="Times New Roman"/>
          <w:b/>
          <w:color w:val="000000"/>
          <w:sz w:val="24"/>
          <w:szCs w:val="24"/>
        </w:rPr>
      </w:pPr>
      <w:r w:rsidRPr="005379CD">
        <w:rPr>
          <w:rFonts w:ascii="Times New Roman" w:hAnsi="Times New Roman" w:cs="Times New Roman"/>
          <w:b/>
          <w:color w:val="000000"/>
          <w:sz w:val="24"/>
          <w:szCs w:val="24"/>
        </w:rPr>
        <w:t>Latvijas delegācija:</w:t>
      </w:r>
    </w:p>
    <w:p w:rsidRPr="005379CD" w:rsidR="00611B07" w:rsidP="00611B07" w:rsidRDefault="00611B07" w14:paraId="7436D959" w14:textId="5DF551BA">
      <w:pPr>
        <w:spacing w:after="0" w:line="276" w:lineRule="auto"/>
        <w:ind w:left="2835" w:hanging="2835"/>
        <w:jc w:val="both"/>
        <w:rPr>
          <w:rFonts w:ascii="Times New Roman" w:hAnsi="Times New Roman" w:cs="Times New Roman"/>
          <w:color w:val="000000"/>
          <w:sz w:val="24"/>
          <w:szCs w:val="24"/>
        </w:rPr>
      </w:pPr>
      <w:r w:rsidRPr="005379CD">
        <w:rPr>
          <w:rFonts w:ascii="Times New Roman" w:hAnsi="Times New Roman" w:cs="Times New Roman"/>
          <w:color w:val="000000"/>
          <w:sz w:val="24"/>
          <w:szCs w:val="24"/>
        </w:rPr>
        <w:t>Delegācijas vadītāj</w:t>
      </w:r>
      <w:r>
        <w:rPr>
          <w:rFonts w:ascii="Times New Roman" w:hAnsi="Times New Roman" w:cs="Times New Roman"/>
          <w:color w:val="000000"/>
          <w:sz w:val="24"/>
          <w:szCs w:val="24"/>
        </w:rPr>
        <w:t>s</w:t>
      </w:r>
      <w:r w:rsidRPr="005379CD">
        <w:rPr>
          <w:rFonts w:ascii="Times New Roman" w:hAnsi="Times New Roman" w:cs="Times New Roman"/>
          <w:color w:val="000000"/>
          <w:sz w:val="24"/>
          <w:szCs w:val="24"/>
        </w:rPr>
        <w:t xml:space="preserve">: </w:t>
      </w:r>
      <w:r w:rsidRPr="005379CD">
        <w:rPr>
          <w:rFonts w:ascii="Times New Roman" w:hAnsi="Times New Roman" w:cs="Times New Roman"/>
          <w:color w:val="000000"/>
          <w:sz w:val="24"/>
          <w:szCs w:val="24"/>
        </w:rPr>
        <w:tab/>
      </w:r>
      <w:r>
        <w:rPr>
          <w:rFonts w:ascii="Times New Roman" w:hAnsi="Times New Roman" w:cs="Times New Roman"/>
          <w:b/>
          <w:color w:val="000000"/>
          <w:sz w:val="24"/>
          <w:szCs w:val="24"/>
        </w:rPr>
        <w:t>Rolands</w:t>
      </w:r>
      <w:r w:rsidRPr="005379CD">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Ozols</w:t>
      </w:r>
      <w:r w:rsidRPr="005379CD">
        <w:rPr>
          <w:rFonts w:ascii="Times New Roman" w:hAnsi="Times New Roman" w:cs="Times New Roman"/>
          <w:b/>
          <w:color w:val="000000"/>
          <w:sz w:val="24"/>
          <w:szCs w:val="24"/>
        </w:rPr>
        <w:t xml:space="preserve">, </w:t>
      </w:r>
      <w:r w:rsidRPr="005379CD">
        <w:rPr>
          <w:rFonts w:ascii="Times New Roman" w:hAnsi="Times New Roman" w:cs="Times New Roman"/>
          <w:color w:val="000000"/>
          <w:sz w:val="24"/>
          <w:szCs w:val="24"/>
        </w:rPr>
        <w:t xml:space="preserve">Izglītības un zinātnes ministrijas </w:t>
      </w:r>
      <w:r>
        <w:rPr>
          <w:rFonts w:ascii="Times New Roman" w:hAnsi="Times New Roman" w:cs="Times New Roman"/>
          <w:color w:val="000000"/>
          <w:sz w:val="24"/>
          <w:szCs w:val="24"/>
        </w:rPr>
        <w:t>valsts sekretāra vietnieks izglītības politikas jautājumos</w:t>
      </w:r>
    </w:p>
    <w:p w:rsidRPr="005379CD" w:rsidR="00611B07" w:rsidP="00611B07" w:rsidRDefault="00611B07" w14:paraId="773D2889" w14:textId="77777777">
      <w:pPr>
        <w:spacing w:after="0" w:line="276" w:lineRule="auto"/>
        <w:ind w:left="2835" w:hanging="2835"/>
        <w:jc w:val="both"/>
        <w:rPr>
          <w:rFonts w:ascii="Times New Roman" w:hAnsi="Times New Roman" w:cs="Times New Roman"/>
          <w:color w:val="000000"/>
          <w:sz w:val="24"/>
          <w:szCs w:val="24"/>
        </w:rPr>
      </w:pPr>
      <w:r w:rsidRPr="005379CD">
        <w:rPr>
          <w:rFonts w:ascii="Times New Roman" w:hAnsi="Times New Roman" w:cs="Times New Roman"/>
          <w:color w:val="000000"/>
          <w:sz w:val="24"/>
          <w:szCs w:val="24"/>
        </w:rPr>
        <w:t xml:space="preserve">Delegācijas dalībnieki: </w:t>
      </w:r>
      <w:r w:rsidRPr="005379CD">
        <w:rPr>
          <w:rFonts w:ascii="Times New Roman" w:hAnsi="Times New Roman" w:cs="Times New Roman"/>
          <w:color w:val="000000"/>
          <w:sz w:val="24"/>
          <w:szCs w:val="24"/>
        </w:rPr>
        <w:tab/>
      </w:r>
      <w:r>
        <w:rPr>
          <w:rFonts w:ascii="Times New Roman" w:hAnsi="Times New Roman" w:cs="Times New Roman"/>
          <w:b/>
          <w:bCs/>
          <w:color w:val="000000"/>
          <w:sz w:val="24"/>
          <w:szCs w:val="24"/>
        </w:rPr>
        <w:t>Maija Zvirbule</w:t>
      </w:r>
      <w:r w:rsidRPr="005379CD">
        <w:rPr>
          <w:rFonts w:ascii="Times New Roman" w:hAnsi="Times New Roman" w:cs="Times New Roman"/>
          <w:color w:val="000000"/>
          <w:sz w:val="24"/>
          <w:szCs w:val="24"/>
        </w:rPr>
        <w:t>, nozares padomnie</w:t>
      </w:r>
      <w:r>
        <w:rPr>
          <w:rFonts w:ascii="Times New Roman" w:hAnsi="Times New Roman" w:cs="Times New Roman"/>
          <w:color w:val="000000"/>
          <w:sz w:val="24"/>
          <w:szCs w:val="24"/>
        </w:rPr>
        <w:t>ce izglītības, jaunatnes un sporta politikas jautājumos</w:t>
      </w:r>
      <w:r w:rsidRPr="005379CD">
        <w:rPr>
          <w:rFonts w:ascii="Times New Roman" w:hAnsi="Times New Roman" w:cs="Times New Roman"/>
          <w:color w:val="000000"/>
          <w:sz w:val="24"/>
          <w:szCs w:val="24"/>
        </w:rPr>
        <w:t>.</w:t>
      </w:r>
    </w:p>
    <w:p w:rsidRPr="005379CD" w:rsidR="00611B07" w:rsidP="00611B07" w:rsidRDefault="00611B07" w14:paraId="0048FDB2" w14:textId="77777777">
      <w:pPr>
        <w:spacing w:after="0" w:line="276" w:lineRule="auto"/>
        <w:ind w:left="2835" w:hanging="2835"/>
        <w:jc w:val="both"/>
        <w:rPr>
          <w:rFonts w:ascii="Times New Roman" w:hAnsi="Times New Roman" w:cs="Times New Roman"/>
          <w:color w:val="000000"/>
          <w:sz w:val="24"/>
          <w:szCs w:val="24"/>
        </w:rPr>
      </w:pPr>
    </w:p>
    <w:p w:rsidRPr="005379CD" w:rsidR="00611B07" w:rsidP="00611B07" w:rsidRDefault="00611B07" w14:paraId="0B3934C3" w14:textId="77777777">
      <w:pPr>
        <w:spacing w:after="0" w:line="276" w:lineRule="auto"/>
        <w:ind w:left="2835" w:hanging="2835"/>
        <w:jc w:val="both"/>
        <w:rPr>
          <w:rFonts w:ascii="Times New Roman" w:hAnsi="Times New Roman" w:cs="Times New Roman"/>
          <w:color w:val="000000"/>
          <w:sz w:val="24"/>
          <w:szCs w:val="24"/>
        </w:rPr>
      </w:pPr>
    </w:p>
    <w:p w:rsidRPr="005379CD" w:rsidR="00611B07" w:rsidP="00611B07" w:rsidRDefault="00611B07" w14:paraId="2CA9DEEE" w14:textId="361C3BE0">
      <w:pPr>
        <w:spacing w:after="0" w:line="276" w:lineRule="auto"/>
        <w:ind w:left="6521" w:hanging="6521"/>
        <w:jc w:val="both"/>
        <w:rPr>
          <w:rFonts w:ascii="Times New Roman" w:hAnsi="Times New Roman" w:cs="Times New Roman"/>
          <w:sz w:val="24"/>
          <w:szCs w:val="24"/>
        </w:rPr>
      </w:pPr>
      <w:r w:rsidRPr="005379CD">
        <w:rPr>
          <w:rFonts w:ascii="Times New Roman" w:hAnsi="Times New Roman" w:cs="Times New Roman"/>
          <w:sz w:val="24"/>
          <w:szCs w:val="24"/>
        </w:rPr>
        <w:t>Izglītības un zinātnes ministre</w:t>
      </w:r>
      <w:r>
        <w:rPr>
          <w:rFonts w:ascii="Times New Roman" w:hAnsi="Times New Roman" w:cs="Times New Roman"/>
          <w:sz w:val="24"/>
          <w:szCs w:val="24"/>
        </w:rPr>
        <w:tab/>
        <w:t>Dace</w:t>
      </w:r>
      <w:r w:rsidRPr="005379CD">
        <w:rPr>
          <w:rFonts w:ascii="Times New Roman" w:hAnsi="Times New Roman" w:cs="Times New Roman"/>
          <w:sz w:val="24"/>
          <w:szCs w:val="24"/>
        </w:rPr>
        <w:t xml:space="preserve"> </w:t>
      </w:r>
      <w:r>
        <w:rPr>
          <w:rFonts w:ascii="Times New Roman" w:hAnsi="Times New Roman" w:cs="Times New Roman"/>
          <w:sz w:val="24"/>
          <w:szCs w:val="24"/>
        </w:rPr>
        <w:t>Melbārde</w:t>
      </w:r>
    </w:p>
    <w:p w:rsidRPr="005379CD" w:rsidR="00611B07" w:rsidP="00611B07" w:rsidRDefault="00611B07" w14:paraId="0BDA1A42" w14:textId="77777777">
      <w:pPr>
        <w:pBdr>
          <w:top w:val="nil"/>
          <w:left w:val="nil"/>
          <w:bottom w:val="nil"/>
          <w:right w:val="nil"/>
          <w:between w:val="nil"/>
        </w:pBdr>
        <w:spacing w:after="0" w:line="276" w:lineRule="auto"/>
        <w:rPr>
          <w:rFonts w:ascii="Times New Roman" w:hAnsi="Times New Roman" w:cs="Times New Roman"/>
          <w:color w:val="000000"/>
          <w:sz w:val="24"/>
          <w:szCs w:val="24"/>
        </w:rPr>
      </w:pPr>
      <w:r w:rsidRPr="005379CD">
        <w:rPr>
          <w:rFonts w:ascii="Times New Roman" w:hAnsi="Times New Roman" w:cs="Times New Roman"/>
          <w:color w:val="000000"/>
          <w:sz w:val="24"/>
          <w:szCs w:val="24"/>
        </w:rPr>
        <w:t xml:space="preserve">Vīza: </w:t>
      </w:r>
    </w:p>
    <w:p w:rsidRPr="005379CD" w:rsidR="00611B07" w:rsidP="00611B07" w:rsidRDefault="00611B07" w14:paraId="492E1D58" w14:textId="3CBD9B6C">
      <w:pPr>
        <w:pBdr>
          <w:top w:val="nil"/>
          <w:left w:val="nil"/>
          <w:bottom w:val="nil"/>
          <w:right w:val="nil"/>
          <w:between w:val="nil"/>
        </w:pBdr>
        <w:spacing w:after="0" w:line="276" w:lineRule="auto"/>
        <w:ind w:left="6521" w:right="142" w:hanging="6521"/>
        <w:jc w:val="both"/>
        <w:rPr>
          <w:rFonts w:ascii="Times New Roman" w:hAnsi="Times New Roman" w:cs="Times New Roman"/>
          <w:color w:val="000000"/>
          <w:sz w:val="24"/>
          <w:szCs w:val="24"/>
        </w:rPr>
      </w:pPr>
      <w:r w:rsidRPr="005379CD">
        <w:rPr>
          <w:rFonts w:ascii="Times New Roman" w:hAnsi="Times New Roman" w:cs="Times New Roman"/>
          <w:color w:val="000000"/>
          <w:sz w:val="24"/>
          <w:szCs w:val="24"/>
        </w:rPr>
        <w:t>Valsts sekretār</w:t>
      </w:r>
      <w:r>
        <w:rPr>
          <w:rFonts w:ascii="Times New Roman" w:hAnsi="Times New Roman" w:cs="Times New Roman"/>
          <w:color w:val="000000"/>
          <w:sz w:val="24"/>
          <w:szCs w:val="24"/>
        </w:rPr>
        <w:t>s</w:t>
      </w:r>
      <w:r w:rsidRPr="005379CD">
        <w:rPr>
          <w:rFonts w:ascii="Times New Roman" w:hAnsi="Times New Roman" w:cs="Times New Roman"/>
          <w:color w:val="000000"/>
          <w:sz w:val="24"/>
          <w:szCs w:val="24"/>
        </w:rPr>
        <w:t xml:space="preserve"> </w:t>
      </w:r>
      <w:r w:rsidRPr="005379CD">
        <w:rPr>
          <w:rFonts w:ascii="Times New Roman" w:hAnsi="Times New Roman" w:cs="Times New Roman"/>
          <w:color w:val="000000"/>
          <w:sz w:val="24"/>
          <w:szCs w:val="24"/>
        </w:rPr>
        <w:tab/>
      </w:r>
      <w:r>
        <w:rPr>
          <w:rFonts w:ascii="Times New Roman" w:hAnsi="Times New Roman" w:cs="Times New Roman"/>
          <w:color w:val="000000"/>
          <w:sz w:val="24"/>
          <w:szCs w:val="24"/>
        </w:rPr>
        <w:t>Jānis Paiders</w:t>
      </w:r>
    </w:p>
    <w:p w:rsidR="00611B07" w:rsidP="00611B07" w:rsidRDefault="00611B07" w14:paraId="0928A67B" w14:textId="77777777">
      <w:pPr>
        <w:spacing w:after="0" w:line="276" w:lineRule="auto"/>
        <w:jc w:val="both"/>
        <w:rPr>
          <w:rFonts w:ascii="Times New Roman" w:hAnsi="Times New Roman" w:cs="Times New Roman"/>
          <w:sz w:val="20"/>
          <w:szCs w:val="20"/>
        </w:rPr>
      </w:pPr>
    </w:p>
    <w:p w:rsidR="00611B07" w:rsidP="00611B07" w:rsidRDefault="00611B07" w14:paraId="77876EE2" w14:textId="77777777">
      <w:pPr>
        <w:spacing w:after="0" w:line="276" w:lineRule="auto"/>
        <w:jc w:val="both"/>
        <w:rPr>
          <w:rFonts w:ascii="Times New Roman" w:hAnsi="Times New Roman" w:cs="Times New Roman"/>
          <w:sz w:val="20"/>
          <w:szCs w:val="20"/>
        </w:rPr>
      </w:pPr>
    </w:p>
    <w:p w:rsidR="001A73EB" w:rsidP="001A73EB" w:rsidRDefault="006938D4" w14:paraId="4166D30C" w14:textId="189FF2C2">
      <w:pPr>
        <w:spacing w:after="0" w:line="276" w:lineRule="auto"/>
        <w:jc w:val="both"/>
        <w:rPr>
          <w:rFonts w:ascii="Times New Roman" w:hAnsi="Times New Roman" w:cs="Times New Roman"/>
          <w:sz w:val="20"/>
          <w:szCs w:val="20"/>
        </w:rPr>
      </w:pPr>
      <w:hyperlink w:history="true" r:id="rId8">
        <w:r w:rsidRPr="00DB04A3">
          <w:rPr>
            <w:rStyle w:val="Hyperlink"/>
            <w:rFonts w:ascii="Times New Roman" w:hAnsi="Times New Roman" w:cs="Times New Roman"/>
            <w:sz w:val="20"/>
            <w:szCs w:val="20"/>
          </w:rPr>
          <w:t>inga.upatniece@izm.gov.lv</w:t>
        </w:r>
      </w:hyperlink>
    </w:p>
    <w:p w:rsidRPr="00611B07" w:rsidR="00611B07" w:rsidP="00611B07" w:rsidRDefault="001A73EB" w14:paraId="21B5C8C4" w14:textId="0A85C450">
      <w:pPr>
        <w:spacing w:after="0" w:line="276" w:lineRule="auto"/>
        <w:jc w:val="both"/>
        <w:rPr>
          <w:rFonts w:ascii="Times New Roman" w:hAnsi="Times New Roman" w:cs="Times New Roman"/>
          <w:sz w:val="20"/>
          <w:szCs w:val="20"/>
        </w:rPr>
      </w:pPr>
      <w:hyperlink w:history="true" r:id="rId9">
        <w:r w:rsidRPr="00DB04A3">
          <w:rPr>
            <w:rStyle w:val="Hyperlink"/>
            <w:rFonts w:ascii="Times New Roman" w:hAnsi="Times New Roman" w:cs="Times New Roman"/>
            <w:sz w:val="20"/>
            <w:szCs w:val="20"/>
          </w:rPr>
          <w:t>baiba.jurkevica@izm.gov.lv</w:t>
        </w:r>
      </w:hyperlink>
    </w:p>
    <w:p w:rsidR="00611B07" w:rsidP="00611B07" w:rsidRDefault="00611B07" w14:paraId="212F00D4" w14:textId="77777777">
      <w:pPr>
        <w:spacing w:after="0" w:line="276" w:lineRule="auto"/>
        <w:jc w:val="both"/>
        <w:rPr>
          <w:rFonts w:ascii="Times New Roman" w:hAnsi="Times New Roman" w:cs="Times New Roman"/>
          <w:sz w:val="20"/>
          <w:szCs w:val="20"/>
        </w:rPr>
      </w:pPr>
    </w:p>
    <w:p w:rsidR="00611B07" w:rsidP="00611B07" w:rsidRDefault="00611B07" w14:paraId="467ED9E0" w14:textId="77777777">
      <w:pPr>
        <w:spacing w:after="60" w:line="276" w:lineRule="auto"/>
        <w:ind w:firstLine="720"/>
        <w:jc w:val="both"/>
        <w:rPr>
          <w:rFonts w:ascii="Times New Roman" w:hAnsi="Times New Roman" w:cs="Times New Roman"/>
          <w:sz w:val="24"/>
          <w:szCs w:val="24"/>
        </w:rPr>
      </w:pPr>
    </w:p>
    <w:sectPr w:rsidR="00611B07">
      <w:footerReference r:id="rId10" w:type="default"/>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09106" w14:textId="77777777" w:rsidR="00A44B22" w:rsidRDefault="00A44B22" w:rsidP="00644D79">
      <w:pPr>
        <w:spacing w:after="0" w:line="240" w:lineRule="auto"/>
      </w:pPr>
      <w:r>
        <w:separator/>
      </w:r>
    </w:p>
  </w:endnote>
  <w:endnote w:type="continuationSeparator" w:id="0">
    <w:p w14:paraId="0AA90D77" w14:textId="77777777" w:rsidR="00A44B22" w:rsidRDefault="00A44B22" w:rsidP="00644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518681"/>
      <w:docPartObj>
        <w:docPartGallery w:val="Page Numbers (Bottom of Page)"/>
        <w:docPartUnique/>
      </w:docPartObj>
    </w:sdtPr>
    <w:sdtEndPr>
      <w:rPr>
        <w:noProof/>
      </w:rPr>
    </w:sdtEndPr>
    <w:sdtContent>
      <w:p w14:paraId="5CED9863" w14:textId="10D6821C" w:rsidR="00644D79" w:rsidRDefault="00644D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924B2E" w14:textId="77777777" w:rsidR="00644D79" w:rsidRDefault="00644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00194" w14:textId="77777777" w:rsidR="00A44B22" w:rsidRDefault="00A44B22" w:rsidP="00644D79">
      <w:pPr>
        <w:spacing w:after="0" w:line="240" w:lineRule="auto"/>
      </w:pPr>
      <w:r>
        <w:separator/>
      </w:r>
    </w:p>
  </w:footnote>
  <w:footnote w:type="continuationSeparator" w:id="0">
    <w:p w14:paraId="2CB1EEED" w14:textId="77777777" w:rsidR="00A44B22" w:rsidRDefault="00A44B22" w:rsidP="00644D79">
      <w:pPr>
        <w:spacing w:after="0" w:line="240" w:lineRule="auto"/>
      </w:pPr>
      <w:r>
        <w:continuationSeparator/>
      </w:r>
    </w:p>
  </w:footnote>
  <w:footnote w:id="1">
    <w:p w14:paraId="1EE107E5" w14:textId="77777777" w:rsidR="002341B5" w:rsidRPr="00EB045B" w:rsidRDefault="002341B5" w:rsidP="002341B5">
      <w:pPr>
        <w:pStyle w:val="FootnoteText"/>
        <w:rPr>
          <w:rFonts w:ascii="Times New Roman" w:hAnsi="Times New Roman" w:cs="Times New Roman"/>
        </w:rPr>
      </w:pPr>
      <w:r>
        <w:rPr>
          <w:rStyle w:val="FootnoteReference"/>
        </w:rPr>
        <w:footnoteRef/>
      </w:r>
      <w:r>
        <w:t xml:space="preserve"> </w:t>
      </w:r>
      <w:r w:rsidRPr="00EB045B">
        <w:rPr>
          <w:rFonts w:ascii="Times New Roman" w:hAnsi="Times New Roman" w:cs="Times New Roman"/>
        </w:rPr>
        <w:t>https://likumi.lv/ta/id/324332-par-izglitibas-attistibas-pamatnostadnem-2021-2027-gadam</w:t>
      </w:r>
    </w:p>
    <w:p w14:paraId="39F8A9E5" w14:textId="77777777" w:rsidR="002341B5" w:rsidRDefault="002341B5" w:rsidP="002341B5">
      <w:pPr>
        <w:pStyle w:val="FootnoteText"/>
      </w:pPr>
    </w:p>
  </w:footnote>
  <w:footnote w:id="2">
    <w:p w14:paraId="3CD636A1" w14:textId="77777777" w:rsidR="003112D6" w:rsidRPr="00774624" w:rsidRDefault="003112D6" w:rsidP="003112D6">
      <w:pPr>
        <w:pStyle w:val="FootnoteText"/>
        <w:rPr>
          <w:rFonts w:ascii="Times New Roman" w:hAnsi="Times New Roman" w:cs="Times New Roman"/>
        </w:rPr>
      </w:pPr>
      <w:r w:rsidRPr="00774624">
        <w:rPr>
          <w:rStyle w:val="FootnoteReference"/>
          <w:rFonts w:ascii="Times New Roman" w:hAnsi="Times New Roman" w:cs="Times New Roman"/>
        </w:rPr>
        <w:footnoteRef/>
      </w:r>
      <w:r w:rsidRPr="00774624">
        <w:rPr>
          <w:rFonts w:ascii="Times New Roman" w:hAnsi="Times New Roman" w:cs="Times New Roman"/>
        </w:rPr>
        <w:t xml:space="preserve"> </w:t>
      </w:r>
      <w:hyperlink r:id="rId1" w:anchor="title-ffa9745762" w:history="1">
        <w:r w:rsidRPr="00774624">
          <w:rPr>
            <w:rStyle w:val="Hyperlink"/>
            <w:rFonts w:ascii="Times New Roman" w:hAnsi="Times New Roman" w:cs="Times New Roman"/>
          </w:rPr>
          <w:t>https://www.oecd.org/en/publications/results-from-talis-2024_90df6235-en/full-report/developing-teacher-expertise_f95ff343.html#title-ffa9745762</w:t>
        </w:r>
      </w:hyperlink>
    </w:p>
  </w:footnote>
  <w:footnote w:id="3">
    <w:p w14:paraId="40D3F63C" w14:textId="77777777" w:rsidR="00774624" w:rsidRPr="00774624" w:rsidRDefault="00774624" w:rsidP="00774624">
      <w:pPr>
        <w:pStyle w:val="FootnoteText"/>
        <w:rPr>
          <w:rFonts w:ascii="Times New Roman" w:hAnsi="Times New Roman" w:cs="Times New Roman"/>
        </w:rPr>
      </w:pPr>
      <w:r w:rsidRPr="00774624">
        <w:rPr>
          <w:rStyle w:val="FootnoteReference"/>
          <w:rFonts w:ascii="Times New Roman" w:hAnsi="Times New Roman" w:cs="Times New Roman"/>
        </w:rPr>
        <w:footnoteRef/>
      </w:r>
      <w:r w:rsidRPr="00774624">
        <w:rPr>
          <w:rFonts w:ascii="Times New Roman" w:hAnsi="Times New Roman" w:cs="Times New Roman"/>
        </w:rPr>
        <w:t xml:space="preserve"> https://unesdoc.unesco.org/ark:/48223/pf0000391755_lav</w:t>
      </w:r>
    </w:p>
  </w:footnote>
  <w:footnote w:id="4">
    <w:p w14:paraId="04F0C77A" w14:textId="77777777" w:rsidR="00644D79" w:rsidRPr="00EB045B" w:rsidRDefault="00644D79" w:rsidP="00644D79">
      <w:pPr>
        <w:pStyle w:val="FootnoteText"/>
        <w:rPr>
          <w:rFonts w:ascii="Times New Roman" w:hAnsi="Times New Roman" w:cs="Times New Roman"/>
        </w:rPr>
      </w:pPr>
      <w:r w:rsidRPr="00EB045B">
        <w:rPr>
          <w:rStyle w:val="FootnoteCharacters"/>
          <w:rFonts w:ascii="Times New Roman" w:hAnsi="Times New Roman" w:cs="Times New Roman"/>
        </w:rPr>
        <w:footnoteRef/>
      </w:r>
      <w:r w:rsidRPr="00EB045B">
        <w:rPr>
          <w:rFonts w:ascii="Times New Roman" w:hAnsi="Times New Roman" w:cs="Times New Roman"/>
        </w:rPr>
        <w:t xml:space="preserve"> https://likumi.lv/ta/id/324332-par-izglitibas-attistibas-pamatnostadnem-2021-2027-gadam</w:t>
      </w:r>
    </w:p>
  </w:footnote>
  <w:footnote w:id="5">
    <w:p w14:paraId="24213869" w14:textId="77777777" w:rsidR="00644D79" w:rsidRPr="00EB045B" w:rsidRDefault="00644D79" w:rsidP="00644D79">
      <w:pPr>
        <w:pStyle w:val="FootnoteText"/>
        <w:rPr>
          <w:rFonts w:ascii="Times New Roman" w:hAnsi="Times New Roman" w:cs="Times New Roman"/>
        </w:rPr>
      </w:pPr>
      <w:r w:rsidRPr="00EB045B">
        <w:rPr>
          <w:rStyle w:val="FootnoteReference"/>
          <w:rFonts w:ascii="Times New Roman" w:hAnsi="Times New Roman" w:cs="Times New Roman"/>
        </w:rPr>
        <w:footnoteRef/>
      </w:r>
      <w:r w:rsidRPr="00EB045B">
        <w:rPr>
          <w:rFonts w:ascii="Times New Roman" w:hAnsi="Times New Roman" w:cs="Times New Roman"/>
        </w:rPr>
        <w:t xml:space="preserve"> https://www.izm.gov.lv/lv/finansesanas-modelis-programma-skola</w:t>
      </w:r>
    </w:p>
  </w:footnote>
  <w:footnote w:id="6">
    <w:p w14:paraId="297DEA9D" w14:textId="77777777" w:rsidR="00644D79" w:rsidRPr="00EB045B" w:rsidRDefault="00644D79" w:rsidP="00644D79">
      <w:pPr>
        <w:pStyle w:val="FootnoteText"/>
        <w:rPr>
          <w:rFonts w:ascii="Times New Roman" w:hAnsi="Times New Roman" w:cs="Times New Roman"/>
        </w:rPr>
      </w:pPr>
      <w:r w:rsidRPr="00EB045B">
        <w:rPr>
          <w:rStyle w:val="FootnoteReference"/>
          <w:rFonts w:ascii="Times New Roman" w:hAnsi="Times New Roman" w:cs="Times New Roman"/>
        </w:rPr>
        <w:footnoteRef/>
      </w:r>
      <w:r w:rsidRPr="00EB045B">
        <w:rPr>
          <w:rFonts w:ascii="Times New Roman" w:hAnsi="Times New Roman" w:cs="Times New Roman"/>
        </w:rPr>
        <w:t xml:space="preserve"> https://stars.gov.lv/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C4280"/>
    <w:multiLevelType w:val="multilevel"/>
    <w:tmpl w:val="D230FA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633E1E9F"/>
    <w:multiLevelType w:val="hybridMultilevel"/>
    <w:tmpl w:val="C75E18E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2030645054">
    <w:abstractNumId w:val="0"/>
  </w:num>
  <w:num w:numId="2" w16cid:durableId="733821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B07"/>
    <w:rsid w:val="0002539F"/>
    <w:rsid w:val="000E4101"/>
    <w:rsid w:val="000F1700"/>
    <w:rsid w:val="00121D3E"/>
    <w:rsid w:val="001A73EB"/>
    <w:rsid w:val="00220589"/>
    <w:rsid w:val="002341B5"/>
    <w:rsid w:val="003112D6"/>
    <w:rsid w:val="00495DB4"/>
    <w:rsid w:val="004C62BA"/>
    <w:rsid w:val="00611B07"/>
    <w:rsid w:val="00644D79"/>
    <w:rsid w:val="006938D4"/>
    <w:rsid w:val="006C6A9B"/>
    <w:rsid w:val="006E0B4C"/>
    <w:rsid w:val="00727AEA"/>
    <w:rsid w:val="00774624"/>
    <w:rsid w:val="00850AC3"/>
    <w:rsid w:val="00A02689"/>
    <w:rsid w:val="00A41348"/>
    <w:rsid w:val="00A44B22"/>
    <w:rsid w:val="00BB5E87"/>
    <w:rsid w:val="00C3558F"/>
    <w:rsid w:val="00D94BEB"/>
    <w:rsid w:val="00DE06EA"/>
    <w:rsid w:val="00E46852"/>
    <w:rsid w:val="00E97D25"/>
    <w:rsid w:val="00F11DAF"/>
    <w:rsid w:val="00F2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38025"/>
  <w15:chartTrackingRefBased/>
  <w15:docId w15:val="{370CA973-E545-4E48-83EE-6A4AF9F78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B07"/>
    <w:rPr>
      <w:lang w:val="lv-LV"/>
    </w:rPr>
  </w:style>
  <w:style w:type="paragraph" w:styleId="Heading1">
    <w:name w:val="heading 1"/>
    <w:basedOn w:val="Normal"/>
    <w:next w:val="Normal"/>
    <w:link w:val="Heading1Char"/>
    <w:uiPriority w:val="9"/>
    <w:qFormat/>
    <w:rsid w:val="00611B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1B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1B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1B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1B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1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B07"/>
    <w:rPr>
      <w:rFonts w:asciiTheme="majorHAnsi" w:eastAsiaTheme="majorEastAsia" w:hAnsiTheme="majorHAnsi" w:cstheme="majorBidi"/>
      <w:color w:val="2F5496" w:themeColor="accent1" w:themeShade="BF"/>
      <w:sz w:val="40"/>
      <w:szCs w:val="40"/>
      <w:lang w:val="lv-LV"/>
    </w:rPr>
  </w:style>
  <w:style w:type="character" w:customStyle="1" w:styleId="Heading2Char">
    <w:name w:val="Heading 2 Char"/>
    <w:basedOn w:val="DefaultParagraphFont"/>
    <w:link w:val="Heading2"/>
    <w:uiPriority w:val="9"/>
    <w:semiHidden/>
    <w:rsid w:val="00611B07"/>
    <w:rPr>
      <w:rFonts w:asciiTheme="majorHAnsi" w:eastAsiaTheme="majorEastAsia" w:hAnsiTheme="majorHAnsi" w:cstheme="majorBidi"/>
      <w:color w:val="2F5496" w:themeColor="accent1" w:themeShade="BF"/>
      <w:sz w:val="32"/>
      <w:szCs w:val="32"/>
      <w:lang w:val="lv-LV"/>
    </w:rPr>
  </w:style>
  <w:style w:type="character" w:customStyle="1" w:styleId="Heading3Char">
    <w:name w:val="Heading 3 Char"/>
    <w:basedOn w:val="DefaultParagraphFont"/>
    <w:link w:val="Heading3"/>
    <w:uiPriority w:val="9"/>
    <w:semiHidden/>
    <w:rsid w:val="00611B07"/>
    <w:rPr>
      <w:rFonts w:eastAsiaTheme="majorEastAsia" w:cstheme="majorBidi"/>
      <w:color w:val="2F5496" w:themeColor="accent1" w:themeShade="BF"/>
      <w:sz w:val="28"/>
      <w:szCs w:val="28"/>
      <w:lang w:val="lv-LV"/>
    </w:rPr>
  </w:style>
  <w:style w:type="character" w:customStyle="1" w:styleId="Heading4Char">
    <w:name w:val="Heading 4 Char"/>
    <w:basedOn w:val="DefaultParagraphFont"/>
    <w:link w:val="Heading4"/>
    <w:uiPriority w:val="9"/>
    <w:semiHidden/>
    <w:rsid w:val="00611B07"/>
    <w:rPr>
      <w:rFonts w:eastAsiaTheme="majorEastAsia" w:cstheme="majorBidi"/>
      <w:i/>
      <w:iCs/>
      <w:color w:val="2F5496" w:themeColor="accent1" w:themeShade="BF"/>
      <w:lang w:val="lv-LV"/>
    </w:rPr>
  </w:style>
  <w:style w:type="character" w:customStyle="1" w:styleId="Heading5Char">
    <w:name w:val="Heading 5 Char"/>
    <w:basedOn w:val="DefaultParagraphFont"/>
    <w:link w:val="Heading5"/>
    <w:uiPriority w:val="9"/>
    <w:semiHidden/>
    <w:rsid w:val="00611B07"/>
    <w:rPr>
      <w:rFonts w:eastAsiaTheme="majorEastAsia" w:cstheme="majorBidi"/>
      <w:color w:val="2F5496" w:themeColor="accent1" w:themeShade="BF"/>
      <w:lang w:val="lv-LV"/>
    </w:rPr>
  </w:style>
  <w:style w:type="character" w:customStyle="1" w:styleId="Heading6Char">
    <w:name w:val="Heading 6 Char"/>
    <w:basedOn w:val="DefaultParagraphFont"/>
    <w:link w:val="Heading6"/>
    <w:uiPriority w:val="9"/>
    <w:semiHidden/>
    <w:rsid w:val="00611B07"/>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611B07"/>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611B07"/>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611B07"/>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611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B07"/>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611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B07"/>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611B07"/>
    <w:pPr>
      <w:spacing w:before="160"/>
      <w:jc w:val="center"/>
    </w:pPr>
    <w:rPr>
      <w:i/>
      <w:iCs/>
      <w:color w:val="404040" w:themeColor="text1" w:themeTint="BF"/>
    </w:rPr>
  </w:style>
  <w:style w:type="character" w:customStyle="1" w:styleId="QuoteChar">
    <w:name w:val="Quote Char"/>
    <w:basedOn w:val="DefaultParagraphFont"/>
    <w:link w:val="Quote"/>
    <w:uiPriority w:val="29"/>
    <w:rsid w:val="00611B07"/>
    <w:rPr>
      <w:i/>
      <w:iCs/>
      <w:color w:val="404040" w:themeColor="text1" w:themeTint="BF"/>
      <w:lang w:val="lv-LV"/>
    </w:rPr>
  </w:style>
  <w:style w:type="paragraph" w:styleId="ListParagraph">
    <w:name w:val="List Paragraph"/>
    <w:basedOn w:val="Normal"/>
    <w:uiPriority w:val="34"/>
    <w:qFormat/>
    <w:rsid w:val="00611B07"/>
    <w:pPr>
      <w:ind w:left="720"/>
      <w:contextualSpacing/>
    </w:pPr>
  </w:style>
  <w:style w:type="character" w:styleId="IntenseEmphasis">
    <w:name w:val="Intense Emphasis"/>
    <w:basedOn w:val="DefaultParagraphFont"/>
    <w:uiPriority w:val="21"/>
    <w:qFormat/>
    <w:rsid w:val="00611B07"/>
    <w:rPr>
      <w:i/>
      <w:iCs/>
      <w:color w:val="2F5496" w:themeColor="accent1" w:themeShade="BF"/>
    </w:rPr>
  </w:style>
  <w:style w:type="paragraph" w:styleId="IntenseQuote">
    <w:name w:val="Intense Quote"/>
    <w:basedOn w:val="Normal"/>
    <w:next w:val="Normal"/>
    <w:link w:val="IntenseQuoteChar"/>
    <w:uiPriority w:val="30"/>
    <w:qFormat/>
    <w:rsid w:val="00611B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1B07"/>
    <w:rPr>
      <w:i/>
      <w:iCs/>
      <w:color w:val="2F5496" w:themeColor="accent1" w:themeShade="BF"/>
      <w:lang w:val="lv-LV"/>
    </w:rPr>
  </w:style>
  <w:style w:type="character" w:styleId="IntenseReference">
    <w:name w:val="Intense Reference"/>
    <w:basedOn w:val="DefaultParagraphFont"/>
    <w:uiPriority w:val="32"/>
    <w:qFormat/>
    <w:rsid w:val="00611B07"/>
    <w:rPr>
      <w:b/>
      <w:bCs/>
      <w:smallCaps/>
      <w:color w:val="2F5496" w:themeColor="accent1" w:themeShade="BF"/>
      <w:spacing w:val="5"/>
    </w:rPr>
  </w:style>
  <w:style w:type="character" w:styleId="Hyperlink">
    <w:name w:val="Hyperlink"/>
    <w:basedOn w:val="DefaultParagraphFont"/>
    <w:uiPriority w:val="99"/>
    <w:unhideWhenUsed/>
    <w:rsid w:val="00611B07"/>
    <w:rPr>
      <w:color w:val="0563C1" w:themeColor="hyperlink"/>
      <w:u w:val="single"/>
    </w:rPr>
  </w:style>
  <w:style w:type="character" w:styleId="UnresolvedMention">
    <w:name w:val="Unresolved Mention"/>
    <w:basedOn w:val="DefaultParagraphFont"/>
    <w:uiPriority w:val="99"/>
    <w:semiHidden/>
    <w:unhideWhenUsed/>
    <w:rsid w:val="00611B07"/>
    <w:rPr>
      <w:color w:val="605E5C"/>
      <w:shd w:val="clear" w:color="auto" w:fill="E1DFDD"/>
    </w:rPr>
  </w:style>
  <w:style w:type="character" w:customStyle="1" w:styleId="FootnoteTextChar">
    <w:name w:val="Footnote Text Char"/>
    <w:basedOn w:val="DefaultParagraphFont"/>
    <w:link w:val="FootnoteText"/>
    <w:uiPriority w:val="99"/>
    <w:semiHidden/>
    <w:qFormat/>
    <w:rsid w:val="00644D79"/>
    <w:rPr>
      <w:sz w:val="20"/>
      <w:szCs w:val="20"/>
      <w:lang w:val="lv-LV"/>
    </w:rPr>
  </w:style>
  <w:style w:type="character" w:customStyle="1" w:styleId="FootnoteCharacters">
    <w:name w:val="Footnote Characters"/>
    <w:basedOn w:val="DefaultParagraphFont"/>
    <w:uiPriority w:val="99"/>
    <w:semiHidden/>
    <w:unhideWhenUsed/>
    <w:qFormat/>
    <w:rsid w:val="00644D79"/>
    <w:rPr>
      <w:vertAlign w:val="superscript"/>
    </w:rPr>
  </w:style>
  <w:style w:type="character" w:customStyle="1" w:styleId="FootnoteAnchor">
    <w:name w:val="Footnote Anchor"/>
    <w:rsid w:val="00644D79"/>
    <w:rPr>
      <w:vertAlign w:val="superscript"/>
    </w:rPr>
  </w:style>
  <w:style w:type="paragraph" w:styleId="FootnoteText">
    <w:name w:val="footnote text"/>
    <w:basedOn w:val="Normal"/>
    <w:link w:val="FootnoteTextChar"/>
    <w:uiPriority w:val="99"/>
    <w:semiHidden/>
    <w:unhideWhenUsed/>
    <w:rsid w:val="00644D79"/>
    <w:pPr>
      <w:suppressAutoHyphens/>
      <w:spacing w:after="0" w:line="240" w:lineRule="auto"/>
    </w:pPr>
    <w:rPr>
      <w:sz w:val="20"/>
      <w:szCs w:val="20"/>
    </w:rPr>
  </w:style>
  <w:style w:type="character" w:customStyle="1" w:styleId="FootnoteTextChar1">
    <w:name w:val="Footnote Text Char1"/>
    <w:basedOn w:val="DefaultParagraphFont"/>
    <w:uiPriority w:val="99"/>
    <w:semiHidden/>
    <w:rsid w:val="00644D79"/>
    <w:rPr>
      <w:sz w:val="20"/>
      <w:szCs w:val="20"/>
      <w:lang w:val="lv-LV"/>
    </w:rPr>
  </w:style>
  <w:style w:type="character" w:styleId="FootnoteReference">
    <w:name w:val="footnote reference"/>
    <w:basedOn w:val="DefaultParagraphFont"/>
    <w:uiPriority w:val="99"/>
    <w:semiHidden/>
    <w:unhideWhenUsed/>
    <w:rsid w:val="00644D79"/>
    <w:rPr>
      <w:vertAlign w:val="superscript"/>
    </w:rPr>
  </w:style>
  <w:style w:type="paragraph" w:styleId="BodyText">
    <w:name w:val="Body Text"/>
    <w:basedOn w:val="Normal"/>
    <w:link w:val="BodyTextChar"/>
    <w:rsid w:val="00644D79"/>
    <w:pPr>
      <w:suppressAutoHyphens/>
      <w:spacing w:after="140" w:line="276" w:lineRule="auto"/>
    </w:pPr>
  </w:style>
  <w:style w:type="character" w:customStyle="1" w:styleId="BodyTextChar">
    <w:name w:val="Body Text Char"/>
    <w:basedOn w:val="DefaultParagraphFont"/>
    <w:link w:val="BodyText"/>
    <w:rsid w:val="00644D79"/>
    <w:rPr>
      <w:lang w:val="lv-LV"/>
    </w:rPr>
  </w:style>
  <w:style w:type="paragraph" w:styleId="Header">
    <w:name w:val="header"/>
    <w:basedOn w:val="Normal"/>
    <w:link w:val="HeaderChar"/>
    <w:uiPriority w:val="99"/>
    <w:unhideWhenUsed/>
    <w:rsid w:val="00644D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4D79"/>
    <w:rPr>
      <w:lang w:val="lv-LV"/>
    </w:rPr>
  </w:style>
  <w:style w:type="paragraph" w:styleId="Footer">
    <w:name w:val="footer"/>
    <w:basedOn w:val="Normal"/>
    <w:link w:val="FooterChar"/>
    <w:uiPriority w:val="99"/>
    <w:unhideWhenUsed/>
    <w:rsid w:val="00644D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44D79"/>
    <w:rPr>
      <w:lang w:val="lv-LV"/>
    </w:rPr>
  </w:style>
  <w:style w:type="paragraph" w:styleId="Revision">
    <w:name w:val="Revision"/>
    <w:hidden/>
    <w:uiPriority w:val="99"/>
    <w:semiHidden/>
    <w:rsid w:val="00220589"/>
    <w:pPr>
      <w:spacing w:after="0" w:line="240" w:lineRule="auto"/>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29589">
      <w:bodyDiv w:val="1"/>
      <w:marLeft w:val="0"/>
      <w:marRight w:val="0"/>
      <w:marTop w:val="0"/>
      <w:marBottom w:val="0"/>
      <w:divBdr>
        <w:top w:val="none" w:sz="0" w:space="0" w:color="auto"/>
        <w:left w:val="none" w:sz="0" w:space="0" w:color="auto"/>
        <w:bottom w:val="none" w:sz="0" w:space="0" w:color="auto"/>
        <w:right w:val="none" w:sz="0" w:space="0" w:color="auto"/>
      </w:divBdr>
    </w:div>
    <w:div w:id="74457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Mode="External" Target="mailto:inga.upatniece@iz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Mode="External" Target="mailto:baiba.jurkevica@izm.gov.lv" Type="http://schemas.openxmlformats.org/officeDocument/2006/relationships/hyperlink" Id="rId9"/>
</Relationships>

</file>

<file path=word/_rels/footnotes.xml.rels><?xml version="1.0" encoding="UTF-8"?>
<Relationships xmlns="http://schemas.openxmlformats.org/package/2006/relationships">
   <Relationship TargetMode="External" Target="https://www.oecd.org/en/publications/results-from-talis-2024_90df6235-en/full-report/developing-teacher-expertise_f95ff343.html"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88DF7A27-7E84-4385-BBD0-E08FDDBBAC5F}">
  <ds:schemaRefs>
    <ds:schemaRef ds:uri="http://schemas.openxmlformats.org/officeDocument/2006/bibliography"/>
  </ds:schemaRefs>
</ds:datastoreItem>
</file>

<file path=docMetadata/LabelInfo.xml><?xml version="1.0" encoding="utf-8"?>
<clbl:labelList xmlns:clbl="http://schemas.microsoft.com/office/2020/mipLabelMetadata">
  <clbl:label enabled="0" id="{63587698-06f1-46fc-a8b0-b62f509f6f35}" method="" removed="1" siteId="{63587698-06f1-46fc-a8b0-b62f509f6f35}"/>
</clbl:labelList>
</file>

<file path=docProps/app.xml><?xml version="1.0" encoding="utf-8"?>
<Properties xmlns="http://schemas.openxmlformats.org/officeDocument/2006/extended-properties" xmlns:vt="http://schemas.openxmlformats.org/officeDocument/2006/docPropsVTypes">
  <Template>Normal</Template>
  <TotalTime>16</TotalTime>
  <Pages>5</Pages>
  <Words>8780</Words>
  <Characters>5006</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IZM</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Deinate</dc:creator>
  <cp:keywords/>
  <dc:description/>
  <cp:lastModifiedBy>Dace Deinate</cp:lastModifiedBy>
  <cp:revision>6</cp:revision>
  <dcterms:created xsi:type="dcterms:W3CDTF">2026-01-23T09:10:00Z</dcterms:created>
  <dcterms:modified xsi:type="dcterms:W3CDTF">2026-01-23T11:27:00Z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4" name="DISCesvisMeetingDate">
    <vt:lpwstr>2026-01-29</vt:lpwstr>
  </property>
  <property fmtid="{D5CDD505-2E9C-101B-9397-08002B2CF9AE}" pid="25" name="DISCesvisAdditionalMakers">
    <vt:lpwstr> Dace Deinate</vt:lpwstr>
  </property>
  <property fmtid="{D5CDD505-2E9C-101B-9397-08002B2CF9AE}" pid="26" name="DIScgiUrl">
    <vt:lpwstr>https://lim.esvis.gov.lv/cs/idcplg</vt:lpwstr>
  </property>
  <property fmtid="{D5CDD505-2E9C-101B-9397-08002B2CF9AE}" pid="27" name="DISdDocName">
    <vt:lpwstr>L602113</vt:lpwstr>
  </property>
  <property fmtid="{D5CDD505-2E9C-101B-9397-08002B2CF9AE}" pid="28" name="DISCesvisAdditionalTutors">
    <vt:lpwstr> Dace Deinate</vt:lpwstr>
  </property>
  <property fmtid="{D5CDD505-2E9C-101B-9397-08002B2CF9AE}" pid="29" name="DISCesvisSigner">
    <vt:lpwstr> Dace Melbārde</vt:lpwstr>
  </property>
  <property fmtid="{D5CDD505-2E9C-101B-9397-08002B2CF9AE}" pid="30" name="DISCesvisSafetyLevel">
    <vt:lpwstr>Vispārpieejams</vt:lpwstr>
  </property>
  <property fmtid="{D5CDD505-2E9C-101B-9397-08002B2CF9AE}" pid="31" name="DISTaskPaneUrl">
    <vt:lpwstr>https://lim.esvis.gov.lv/cs/idcplg?ClientControlled=DocMan&amp;coreContentOnly=1&amp;WebdavRequest=1&amp;IdcService=DOC_INFO&amp;dID=697364</vt:lpwstr>
  </property>
  <property fmtid="{D5CDD505-2E9C-101B-9397-08002B2CF9AE}" pid="32" name="DISCesvisTitle">
    <vt:lpwstr>Informatīvais ziņojums
“Par Eiropas Savienības 2026. gada 29.-30. janvāra neformālajā izglītības ministru sanāksmē izskatāmajiem jautājumiem”
</vt:lpwstr>
  </property>
  <property fmtid="{D5CDD505-2E9C-101B-9397-08002B2CF9AE}" pid="33" name="DISCesvisMinistryOfMinister">
    <vt:lpwstr>wwTemplateNP_MinistryOfMinister(Izglītības un zinātnes,)</vt:lpwstr>
  </property>
  <property fmtid="{D5CDD505-2E9C-101B-9397-08002B2CF9AE}" pid="34" name="DISCesvisAuthor">
    <vt:lpwstr>Izglītības un zinātnes ministrija</vt:lpwstr>
  </property>
  <property fmtid="{D5CDD505-2E9C-101B-9397-08002B2CF9AE}" pid="35" name="DISCesvisMainMaker">
    <vt:lpwstr> Dace Deinate</vt:lpwstr>
  </property>
  <property fmtid="{D5CDD505-2E9C-101B-9397-08002B2CF9AE}" pid="36" name="DISCesvisAdditionalTutorsMail">
    <vt:lpwstr>dace.deinate@izm.gov.lv</vt:lpwstr>
  </property>
  <property fmtid="{D5CDD505-2E9C-101B-9397-08002B2CF9AE}" pid="37" name="DISidcName">
    <vt:lpwstr>1020404016200</vt:lpwstr>
  </property>
  <property fmtid="{D5CDD505-2E9C-101B-9397-08002B2CF9AE}" pid="38" name="DISProperties">
    <vt:lpwstr>DISCesvisMeetingDate,DISCesvisAdditionalMakers,DIScgiUrl,DISdDocName,DISCesvisAdditionalTutors,DISCesvisSigner,DISCesvisSafetyLevel,DISTaskPaneUrl,DISCesvisTitle,DISCesvisDocRegDate,DISCesvisMinistryOfMinister,DISCesvisAuthor,DISCesvisMainMaker,DISCesvisAdditionalTutorsMail,DISidcName,DISCesvisAdditionalMakersMail,DISdUser,DISCesvisRegDate,DISCesvisOrgApprovers,DISCesvisDocRegNr,DISdID</vt:lpwstr>
  </property>
  <property fmtid="{D5CDD505-2E9C-101B-9397-08002B2CF9AE}" pid="39" name="DISCesvisAdditionalMakersMail">
    <vt:lpwstr>dace.deinate@izm.gov.lv</vt:lpwstr>
  </property>
  <property fmtid="{D5CDD505-2E9C-101B-9397-08002B2CF9AE}" pid="40" name="DISdUser">
    <vt:lpwstr>weblogic</vt:lpwstr>
  </property>
  <property fmtid="{D5CDD505-2E9C-101B-9397-08002B2CF9AE}" pid="41" name="DISCesvisOrgApprovers">
    <vt:lpwstr>Ārlietu ministrija, Ekonomikas ministrija, Labklājības ministrija</vt:lpwstr>
  </property>
  <property fmtid="{D5CDD505-2E9C-101B-9397-08002B2CF9AE}" pid="42" name="DISdID">
    <vt:lpwstr>697364</vt:lpwstr>
  </property>
  <property fmtid="{D5CDD505-2E9C-101B-9397-08002B2CF9AE}" pid="43" name="DISCesvisDocRegDate">
    <vt:lpwstr>2026-01-26</vt:lpwstr>
  </property>
  <property fmtid="{D5CDD505-2E9C-101B-9397-08002B2CF9AE}" pid="44" name="DISCesvisRegDate">
    <vt:lpwstr>2026-01-26</vt:lpwstr>
  </property>
  <property fmtid="{D5CDD505-2E9C-101B-9397-08002B2CF9AE}" pid="45" name="DISCesvisDocRegNr">
    <vt:lpwstr>IZ-53</vt:lpwstr>
  </property>
</Properties>
</file>