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2A81B" w14:textId="5ECBE146" w:rsidR="00012F6B" w:rsidRPr="00EC2467" w:rsidRDefault="00012F6B" w:rsidP="00012F6B">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2897D1B3" w14:textId="77777777" w:rsidR="00012F6B" w:rsidRPr="00EC2467" w:rsidRDefault="00012F6B" w:rsidP="00012F6B">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3549B37" w14:textId="77777777" w:rsidR="00012F6B" w:rsidRPr="00EC2467" w:rsidRDefault="00012F6B" w:rsidP="00012F6B">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fldChar w:fldCharType="begin"/>
      </w:r>
      <w:r w:rsidRPr="00EC2467">
        <w:rPr>
          <w:rFonts w:ascii="Times New Roman" w:eastAsia="Times New Roman" w:hAnsi="Times New Roman" w:cs="Calibri"/>
          <w:color w:val="333333"/>
          <w:sz w:val="28"/>
          <w:lang w:eastAsia="en-GB"/>
        </w:rPr>
        <w:instrText xml:space="preserve"> MERGEFIELD =TAP_DOK_DATUMS_GEN \* MERGEFORMAT </w:instrText>
      </w:r>
      <w:r w:rsidRPr="00EC2467">
        <w:rPr>
          <w:rFonts w:ascii="Times New Roman" w:eastAsia="Times New Roman" w:hAnsi="Times New Roman" w:cs="Calibri"/>
          <w:color w:val="333333"/>
          <w:sz w:val="28"/>
          <w:lang w:eastAsia="en-GB"/>
        </w:rPr>
        <w:fldChar w:fldCharType="separate"/>
      </w:r>
      <w:r w:rsidRPr="00EC2467">
        <w:rPr>
          <w:rFonts w:ascii="Times New Roman" w:eastAsia="Times New Roman" w:hAnsi="Times New Roman" w:cs="Calibri"/>
          <w:color w:val="333333"/>
          <w:sz w:val="28"/>
          <w:lang w:eastAsia="en-GB"/>
        </w:rPr>
        <w:t>«=TAP_DOK_DATUMS_GEN»</w:t>
      </w:r>
      <w:r w:rsidRPr="00EC2467">
        <w:rPr>
          <w:rFonts w:ascii="Times New Roman" w:eastAsia="Times New Roman" w:hAnsi="Times New Roman" w:cs="Calibri"/>
          <w:color w:val="333333"/>
          <w:sz w:val="28"/>
          <w:lang w:eastAsia="en-GB"/>
        </w:rPr>
        <w:fldChar w:fldCharType="end"/>
      </w:r>
    </w:p>
    <w:p w14:paraId="3FD368FE" w14:textId="77777777" w:rsidR="00012F6B" w:rsidRDefault="00012F6B" w:rsidP="00012F6B">
      <w:pPr>
        <w:spacing w:after="0" w:line="240" w:lineRule="auto"/>
        <w:jc w:val="right"/>
        <w:rPr>
          <w:rFonts w:ascii="Times New Roman" w:eastAsia="Times New Roman" w:hAnsi="Times New Roman" w:cs="Calibri"/>
          <w:color w:val="333333"/>
          <w:sz w:val="28"/>
          <w:lang w:eastAsia="en-GB"/>
        </w:rPr>
      </w:pPr>
      <w:r>
        <w:rPr>
          <w:rFonts w:ascii="Times New Roman" w:eastAsia="Times New Roman" w:hAnsi="Times New Roman" w:cs="Calibri"/>
          <w:sz w:val="28"/>
          <w:lang w:eastAsia="en-GB"/>
        </w:rPr>
        <w:t>instrukcijai</w:t>
      </w:r>
      <w:r w:rsidRPr="00EC2467">
        <w:rPr>
          <w:rFonts w:ascii="Times New Roman" w:eastAsia="Times New Roman" w:hAnsi="Times New Roman" w:cs="Calibri"/>
          <w:sz w:val="28"/>
          <w:lang w:eastAsia="en-GB"/>
        </w:rPr>
        <w:t xml:space="preserve">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fldChar w:fldCharType="begin"/>
      </w:r>
      <w:r w:rsidRPr="00EC2467">
        <w:rPr>
          <w:rFonts w:ascii="Times New Roman" w:eastAsia="Times New Roman" w:hAnsi="Times New Roman" w:cs="Calibri"/>
          <w:color w:val="333333"/>
          <w:sz w:val="28"/>
          <w:lang w:eastAsia="en-GB"/>
        </w:rPr>
        <w:instrText xml:space="preserve"> MERGEFIELD =TAP_DOK_NUMURS \* MERGEFORMAT </w:instrText>
      </w:r>
      <w:r w:rsidRPr="00EC2467">
        <w:rPr>
          <w:rFonts w:ascii="Times New Roman" w:eastAsia="Times New Roman" w:hAnsi="Times New Roman" w:cs="Calibri"/>
          <w:color w:val="333333"/>
          <w:sz w:val="28"/>
          <w:lang w:eastAsia="en-GB"/>
        </w:rPr>
        <w:fldChar w:fldCharType="separate"/>
      </w:r>
      <w:r w:rsidRPr="00EC2467">
        <w:rPr>
          <w:rFonts w:ascii="Times New Roman" w:eastAsia="Times New Roman" w:hAnsi="Times New Roman" w:cs="Calibri"/>
          <w:color w:val="333333"/>
          <w:sz w:val="28"/>
          <w:lang w:eastAsia="en-GB"/>
        </w:rPr>
        <w:t>«=TAP_DOK_NUMURS»</w:t>
      </w:r>
      <w:r w:rsidRPr="00EC2467">
        <w:rPr>
          <w:rFonts w:ascii="Times New Roman" w:eastAsia="Times New Roman" w:hAnsi="Times New Roman" w:cs="Calibri"/>
          <w:color w:val="333333"/>
          <w:sz w:val="28"/>
          <w:lang w:eastAsia="en-GB"/>
        </w:rPr>
        <w:fldChar w:fldCharType="end"/>
      </w:r>
    </w:p>
    <w:p w14:paraId="54615096" w14:textId="77777777" w:rsidR="00012F6B" w:rsidRDefault="00012F6B" w:rsidP="005E4AD9">
      <w:pPr>
        <w:shd w:val="clear" w:color="auto" w:fill="FFFFFF"/>
        <w:spacing w:after="0" w:line="240" w:lineRule="auto"/>
        <w:jc w:val="center"/>
        <w:rPr>
          <w:rFonts w:ascii="Times New Roman" w:eastAsia="Times New Roman" w:hAnsi="Times New Roman" w:cs="Times New Roman"/>
          <w:b/>
          <w:bCs/>
          <w:sz w:val="24"/>
          <w:szCs w:val="24"/>
        </w:rPr>
      </w:pPr>
    </w:p>
    <w:p w14:paraId="1007A781" w14:textId="2C6FB436" w:rsidR="005E4AD9" w:rsidRPr="00012F6B" w:rsidRDefault="005E4AD9" w:rsidP="005E4AD9">
      <w:pPr>
        <w:shd w:val="clear" w:color="auto" w:fill="FFFFFF"/>
        <w:spacing w:after="0" w:line="240" w:lineRule="auto"/>
        <w:jc w:val="center"/>
        <w:rPr>
          <w:rFonts w:ascii="Times New Roman" w:eastAsia="Times New Roman" w:hAnsi="Times New Roman" w:cs="Times New Roman"/>
          <w:b/>
          <w:bCs/>
          <w:sz w:val="28"/>
          <w:szCs w:val="28"/>
        </w:rPr>
      </w:pPr>
      <w:r w:rsidRPr="00012F6B">
        <w:rPr>
          <w:rFonts w:ascii="Times New Roman" w:eastAsia="Times New Roman" w:hAnsi="Times New Roman" w:cs="Times New Roman"/>
          <w:b/>
          <w:bCs/>
          <w:sz w:val="28"/>
          <w:szCs w:val="28"/>
        </w:rPr>
        <w:t>Pakalpojumatteices uzbrukumu apraksts</w:t>
      </w:r>
    </w:p>
    <w:p w14:paraId="315947E7" w14:textId="77777777" w:rsidR="009562E7" w:rsidRPr="00012F6B" w:rsidRDefault="009562E7" w:rsidP="005E4AD9">
      <w:pPr>
        <w:shd w:val="clear" w:color="auto" w:fill="FFFFFF"/>
        <w:spacing w:after="0" w:line="240" w:lineRule="auto"/>
        <w:jc w:val="center"/>
        <w:rPr>
          <w:rFonts w:ascii="Times New Roman" w:eastAsia="Times New Roman" w:hAnsi="Times New Roman" w:cs="Times New Roman"/>
          <w:b/>
          <w:bCs/>
          <w:sz w:val="28"/>
          <w:szCs w:val="28"/>
        </w:rPr>
      </w:pPr>
    </w:p>
    <w:p w14:paraId="10B1A9A4" w14:textId="77777777" w:rsidR="005E4AD9" w:rsidRPr="00012F6B" w:rsidRDefault="005E4AD9" w:rsidP="00012F6B">
      <w:pPr>
        <w:shd w:val="clear" w:color="auto" w:fill="FFFFFF"/>
        <w:spacing w:after="0" w:line="293" w:lineRule="atLeast"/>
        <w:ind w:firstLine="300"/>
        <w:jc w:val="center"/>
        <w:rPr>
          <w:rFonts w:ascii="Times New Roman" w:eastAsia="Times New Roman" w:hAnsi="Times New Roman" w:cs="Times New Roman"/>
          <w:sz w:val="28"/>
          <w:szCs w:val="28"/>
        </w:rPr>
      </w:pPr>
      <w:bookmarkStart w:id="0" w:name="p213"/>
      <w:bookmarkStart w:id="1" w:name="p-649709"/>
      <w:bookmarkEnd w:id="0"/>
      <w:bookmarkEnd w:id="1"/>
      <w:r w:rsidRPr="00012F6B">
        <w:rPr>
          <w:rFonts w:ascii="Times New Roman" w:eastAsia="Times New Roman" w:hAnsi="Times New Roman" w:cs="Times New Roman"/>
          <w:b/>
          <w:bCs/>
          <w:sz w:val="28"/>
          <w:szCs w:val="28"/>
        </w:rPr>
        <w:t>I.</w:t>
      </w:r>
      <w:r w:rsidRPr="00012F6B">
        <w:rPr>
          <w:rFonts w:ascii="Times New Roman" w:eastAsia="Times New Roman" w:hAnsi="Times New Roman" w:cs="Times New Roman"/>
          <w:sz w:val="28"/>
          <w:szCs w:val="28"/>
        </w:rPr>
        <w:t> </w:t>
      </w:r>
      <w:r w:rsidRPr="00012F6B">
        <w:rPr>
          <w:rFonts w:ascii="Times New Roman" w:eastAsia="Times New Roman" w:hAnsi="Times New Roman" w:cs="Times New Roman"/>
          <w:b/>
          <w:bCs/>
          <w:sz w:val="28"/>
          <w:szCs w:val="28"/>
        </w:rPr>
        <w:t>Maza joslas platuma uzbrukumi</w:t>
      </w:r>
    </w:p>
    <w:p w14:paraId="336CF348" w14:textId="77777777" w:rsidR="00012F6B" w:rsidRDefault="00012F6B" w:rsidP="00012F6B">
      <w:pPr>
        <w:shd w:val="clear" w:color="auto" w:fill="FFFFFF"/>
        <w:spacing w:after="0" w:line="293" w:lineRule="atLeast"/>
        <w:ind w:firstLine="709"/>
        <w:jc w:val="both"/>
        <w:rPr>
          <w:rFonts w:ascii="Times New Roman" w:eastAsia="Times New Roman" w:hAnsi="Times New Roman" w:cs="Times New Roman"/>
          <w:sz w:val="28"/>
          <w:szCs w:val="28"/>
        </w:rPr>
      </w:pPr>
    </w:p>
    <w:p w14:paraId="6738C530" w14:textId="77777777" w:rsidR="00E607E4" w:rsidRDefault="00E607E4" w:rsidP="00012F6B">
      <w:pPr>
        <w:shd w:val="clear" w:color="auto" w:fill="FFFFFF"/>
        <w:spacing w:after="0" w:line="293"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1. </w:t>
      </w:r>
      <w:r w:rsidRPr="00E607E4">
        <w:rPr>
          <w:rFonts w:ascii="Times New Roman" w:eastAsia="Times New Roman" w:hAnsi="Times New Roman" w:cs="Times New Roman"/>
          <w:bCs/>
          <w:sz w:val="28"/>
          <w:szCs w:val="28"/>
        </w:rPr>
        <w:t>Maza joslas platuma uzbrukumi</w:t>
      </w:r>
      <w:proofErr w:type="gramEnd"/>
      <w:r w:rsidRPr="00012F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ir v</w:t>
      </w:r>
      <w:r w:rsidR="005E4AD9" w:rsidRPr="00012F6B">
        <w:rPr>
          <w:rFonts w:ascii="Times New Roman" w:eastAsia="Times New Roman" w:hAnsi="Times New Roman" w:cs="Times New Roman"/>
          <w:sz w:val="28"/>
          <w:szCs w:val="28"/>
        </w:rPr>
        <w:t xml:space="preserve">ērsti pret konkrētu interneta resursu (tīmekļvietni, e-pakalpojumu) vai tā daļu (piemēram, tīmekļvietņu autorizācijas moduli), pārslogojot to ar viltus pieprasījumiem. </w:t>
      </w:r>
    </w:p>
    <w:p w14:paraId="79856E80" w14:textId="77777777" w:rsidR="00E607E4" w:rsidRDefault="00E607E4" w:rsidP="00012F6B">
      <w:pPr>
        <w:shd w:val="clear" w:color="auto" w:fill="FFFFFF"/>
        <w:spacing w:after="0" w:line="293" w:lineRule="atLeast"/>
        <w:ind w:firstLine="709"/>
        <w:jc w:val="both"/>
        <w:rPr>
          <w:rFonts w:ascii="Times New Roman" w:eastAsia="Times New Roman" w:hAnsi="Times New Roman" w:cs="Times New Roman"/>
          <w:sz w:val="28"/>
          <w:szCs w:val="28"/>
        </w:rPr>
      </w:pPr>
    </w:p>
    <w:p w14:paraId="0AC5A307" w14:textId="1AA70C7C" w:rsidR="005E4AD9" w:rsidRPr="00012F6B" w:rsidRDefault="00E607E4" w:rsidP="00012F6B">
      <w:pPr>
        <w:shd w:val="clear" w:color="auto" w:fill="FFFFFF"/>
        <w:spacing w:after="0" w:line="293"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5E4AD9" w:rsidRPr="00012F6B">
        <w:rPr>
          <w:rFonts w:ascii="Times New Roman" w:eastAsia="Times New Roman" w:hAnsi="Times New Roman" w:cs="Times New Roman"/>
          <w:sz w:val="28"/>
          <w:szCs w:val="28"/>
        </w:rPr>
        <w:t>Uzbrukumi pārsvarā balstīti uz resursu atvērto sistēmu starpsavienojuma modeļa (</w:t>
      </w:r>
      <w:r w:rsidR="005E4AD9" w:rsidRPr="00012F6B">
        <w:rPr>
          <w:rFonts w:ascii="Times New Roman" w:eastAsia="Times New Roman" w:hAnsi="Times New Roman" w:cs="Times New Roman"/>
          <w:i/>
          <w:iCs/>
          <w:sz w:val="28"/>
          <w:szCs w:val="28"/>
        </w:rPr>
        <w:t>OSI</w:t>
      </w:r>
      <w:r w:rsidR="005E4AD9" w:rsidRPr="00012F6B">
        <w:rPr>
          <w:rFonts w:ascii="Times New Roman" w:eastAsia="Times New Roman" w:hAnsi="Times New Roman" w:cs="Times New Roman"/>
          <w:sz w:val="28"/>
          <w:szCs w:val="28"/>
        </w:rPr>
        <w:t> (</w:t>
      </w:r>
      <w:proofErr w:type="spellStart"/>
      <w:r w:rsidR="005E4AD9" w:rsidRPr="00012F6B">
        <w:rPr>
          <w:rFonts w:ascii="Times New Roman" w:eastAsia="Times New Roman" w:hAnsi="Times New Roman" w:cs="Times New Roman"/>
          <w:i/>
          <w:iCs/>
          <w:sz w:val="28"/>
          <w:szCs w:val="28"/>
        </w:rPr>
        <w:t>Open</w:t>
      </w:r>
      <w:proofErr w:type="spellEnd"/>
      <w:r w:rsidR="005E4AD9" w:rsidRPr="00012F6B">
        <w:rPr>
          <w:rFonts w:ascii="Times New Roman" w:eastAsia="Times New Roman" w:hAnsi="Times New Roman" w:cs="Times New Roman"/>
          <w:i/>
          <w:iCs/>
          <w:sz w:val="28"/>
          <w:szCs w:val="28"/>
        </w:rPr>
        <w:t xml:space="preserve"> </w:t>
      </w:r>
      <w:proofErr w:type="spellStart"/>
      <w:r w:rsidR="005E4AD9" w:rsidRPr="00012F6B">
        <w:rPr>
          <w:rFonts w:ascii="Times New Roman" w:eastAsia="Times New Roman" w:hAnsi="Times New Roman" w:cs="Times New Roman"/>
          <w:i/>
          <w:iCs/>
          <w:sz w:val="28"/>
          <w:szCs w:val="28"/>
        </w:rPr>
        <w:t>Systems</w:t>
      </w:r>
      <w:proofErr w:type="spellEnd"/>
      <w:r w:rsidR="005E4AD9" w:rsidRPr="00012F6B">
        <w:rPr>
          <w:rFonts w:ascii="Times New Roman" w:eastAsia="Times New Roman" w:hAnsi="Times New Roman" w:cs="Times New Roman"/>
          <w:i/>
          <w:iCs/>
          <w:sz w:val="28"/>
          <w:szCs w:val="28"/>
        </w:rPr>
        <w:t xml:space="preserve"> </w:t>
      </w:r>
      <w:proofErr w:type="spellStart"/>
      <w:r w:rsidR="005E4AD9" w:rsidRPr="00012F6B">
        <w:rPr>
          <w:rFonts w:ascii="Times New Roman" w:eastAsia="Times New Roman" w:hAnsi="Times New Roman" w:cs="Times New Roman"/>
          <w:i/>
          <w:iCs/>
          <w:sz w:val="28"/>
          <w:szCs w:val="28"/>
        </w:rPr>
        <w:t>Interconnection</w:t>
      </w:r>
      <w:proofErr w:type="spellEnd"/>
      <w:r w:rsidR="005E4AD9" w:rsidRPr="00012F6B">
        <w:rPr>
          <w:rFonts w:ascii="Times New Roman" w:eastAsia="Times New Roman" w:hAnsi="Times New Roman" w:cs="Times New Roman"/>
          <w:i/>
          <w:iCs/>
          <w:sz w:val="28"/>
          <w:szCs w:val="28"/>
        </w:rPr>
        <w:t xml:space="preserve"> </w:t>
      </w:r>
      <w:proofErr w:type="spellStart"/>
      <w:r w:rsidR="005E4AD9" w:rsidRPr="00012F6B">
        <w:rPr>
          <w:rFonts w:ascii="Times New Roman" w:eastAsia="Times New Roman" w:hAnsi="Times New Roman" w:cs="Times New Roman"/>
          <w:i/>
          <w:iCs/>
          <w:sz w:val="28"/>
          <w:szCs w:val="28"/>
        </w:rPr>
        <w:t>model</w:t>
      </w:r>
      <w:proofErr w:type="spellEnd"/>
      <w:r w:rsidR="005E4AD9" w:rsidRPr="00012F6B">
        <w:rPr>
          <w:rFonts w:ascii="Times New Roman" w:eastAsia="Times New Roman" w:hAnsi="Times New Roman" w:cs="Times New Roman"/>
          <w:sz w:val="28"/>
          <w:szCs w:val="28"/>
        </w:rPr>
        <w:t xml:space="preserve">)) 4.–7. līmeņa </w:t>
      </w:r>
      <w:proofErr w:type="spellStart"/>
      <w:r w:rsidR="005E4AD9" w:rsidRPr="00012F6B">
        <w:rPr>
          <w:rFonts w:ascii="Times New Roman" w:eastAsia="Times New Roman" w:hAnsi="Times New Roman" w:cs="Times New Roman"/>
          <w:sz w:val="28"/>
          <w:szCs w:val="28"/>
        </w:rPr>
        <w:t>ievainojamībām</w:t>
      </w:r>
      <w:proofErr w:type="spellEnd"/>
      <w:r w:rsidR="005E4AD9" w:rsidRPr="00012F6B">
        <w:rPr>
          <w:rFonts w:ascii="Times New Roman" w:eastAsia="Times New Roman" w:hAnsi="Times New Roman" w:cs="Times New Roman"/>
          <w:sz w:val="28"/>
          <w:szCs w:val="28"/>
        </w:rPr>
        <w:t xml:space="preserve"> (piemēram,</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TCP SYN</w:t>
      </w:r>
      <w:r w:rsidR="005E4AD9" w:rsidRPr="00012F6B">
        <w:rPr>
          <w:rFonts w:ascii="Times New Roman" w:eastAsia="Times New Roman" w:hAnsi="Times New Roman" w:cs="Times New Roman"/>
          <w:sz w:val="28"/>
          <w:szCs w:val="28"/>
        </w:rPr>
        <w:t> </w:t>
      </w:r>
      <w:r w:rsidR="005E4AD9" w:rsidRPr="00012F6B">
        <w:rPr>
          <w:rFonts w:ascii="Times New Roman" w:eastAsia="Times New Roman" w:hAnsi="Times New Roman" w:cs="Times New Roman"/>
          <w:i/>
          <w:iCs/>
          <w:sz w:val="28"/>
          <w:szCs w:val="28"/>
        </w:rPr>
        <w:t>flood</w:t>
      </w:r>
      <w:r w:rsidR="005E4AD9" w:rsidRPr="00012F6B">
        <w:rPr>
          <w:rFonts w:ascii="Times New Roman" w:eastAsia="Times New Roman" w:hAnsi="Times New Roman" w:cs="Times New Roman"/>
          <w:sz w:val="28"/>
          <w:szCs w:val="28"/>
          <w:vertAlign w:val="superscript"/>
        </w:rPr>
        <w:t>1</w:t>
      </w:r>
      <w:r w:rsidR="005E4AD9" w:rsidRPr="00012F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HTTP GET flood</w:t>
      </w:r>
      <w:r w:rsidR="005E4AD9" w:rsidRPr="00012F6B">
        <w:rPr>
          <w:rFonts w:ascii="Times New Roman" w:eastAsia="Times New Roman" w:hAnsi="Times New Roman" w:cs="Times New Roman"/>
          <w:sz w:val="28"/>
          <w:szCs w:val="28"/>
          <w:vertAlign w:val="superscript"/>
        </w:rPr>
        <w:t>2</w:t>
      </w:r>
      <w:r w:rsidR="005E4AD9" w:rsidRPr="00012F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SQL</w:t>
      </w:r>
      <w:r w:rsidR="005E4AD9" w:rsidRPr="00012F6B">
        <w:rPr>
          <w:rFonts w:ascii="Times New Roman" w:eastAsia="Times New Roman" w:hAnsi="Times New Roman" w:cs="Times New Roman"/>
          <w:sz w:val="28"/>
          <w:szCs w:val="28"/>
        </w:rPr>
        <w:t> injekcijas</w:t>
      </w:r>
      <w:r w:rsidR="005E4AD9" w:rsidRPr="00012F6B">
        <w:rPr>
          <w:rFonts w:ascii="Times New Roman" w:eastAsia="Times New Roman" w:hAnsi="Times New Roman" w:cs="Times New Roman"/>
          <w:sz w:val="28"/>
          <w:szCs w:val="28"/>
          <w:vertAlign w:val="superscript"/>
        </w:rPr>
        <w:t>3</w:t>
      </w:r>
      <w:r w:rsidR="005E4AD9" w:rsidRPr="00012F6B">
        <w:rPr>
          <w:rFonts w:ascii="Times New Roman" w:eastAsia="Times New Roman" w:hAnsi="Times New Roman" w:cs="Times New Roman"/>
          <w:sz w:val="28"/>
          <w:szCs w:val="28"/>
        </w:rPr>
        <w:t xml:space="preserve">). Šādi uzbrukumi var būt laika ziņā lēni </w:t>
      </w:r>
      <w:proofErr w:type="gramStart"/>
      <w:r w:rsidR="005E4AD9" w:rsidRPr="00012F6B">
        <w:rPr>
          <w:rFonts w:ascii="Times New Roman" w:eastAsia="Times New Roman" w:hAnsi="Times New Roman" w:cs="Times New Roman"/>
          <w:sz w:val="28"/>
          <w:szCs w:val="28"/>
        </w:rPr>
        <w:t>(</w:t>
      </w:r>
      <w:proofErr w:type="gramEnd"/>
      <w:r w:rsidR="005E4AD9" w:rsidRPr="00012F6B">
        <w:rPr>
          <w:rFonts w:ascii="Times New Roman" w:eastAsia="Times New Roman" w:hAnsi="Times New Roman" w:cs="Times New Roman"/>
          <w:sz w:val="28"/>
          <w:szCs w:val="28"/>
        </w:rPr>
        <w:t>piemēram, divi</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TCP SYN</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sz w:val="28"/>
          <w:szCs w:val="28"/>
        </w:rPr>
        <w:t>pieprasījumi sekundē), kas šādus uzbrukumus padara grūti identificējamus, izmantojot standarta datu pārraides tīkla uzraudzības programmatūru (piemēram,</w:t>
      </w:r>
      <w:r>
        <w:rPr>
          <w:rFonts w:ascii="Times New Roman" w:eastAsia="Times New Roman" w:hAnsi="Times New Roman" w:cs="Times New Roman"/>
          <w:sz w:val="28"/>
          <w:szCs w:val="28"/>
        </w:rPr>
        <w:t xml:space="preserve"> </w:t>
      </w:r>
      <w:proofErr w:type="spellStart"/>
      <w:r w:rsidR="005E4AD9" w:rsidRPr="00012F6B">
        <w:rPr>
          <w:rFonts w:ascii="Times New Roman" w:eastAsia="Times New Roman" w:hAnsi="Times New Roman" w:cs="Times New Roman"/>
          <w:i/>
          <w:iCs/>
          <w:sz w:val="28"/>
          <w:szCs w:val="28"/>
        </w:rPr>
        <w:t>WhatsUp</w:t>
      </w:r>
      <w:proofErr w:type="spellEnd"/>
      <w:r w:rsidR="005E4AD9" w:rsidRPr="00012F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roofErr w:type="spellStart"/>
      <w:r w:rsidR="005E4AD9" w:rsidRPr="00012F6B">
        <w:rPr>
          <w:rFonts w:ascii="Times New Roman" w:eastAsia="Times New Roman" w:hAnsi="Times New Roman" w:cs="Times New Roman"/>
          <w:i/>
          <w:iCs/>
          <w:sz w:val="28"/>
          <w:szCs w:val="28"/>
        </w:rPr>
        <w:t>Cacti</w:t>
      </w:r>
      <w:proofErr w:type="spellEnd"/>
      <w:r w:rsidR="005E4AD9" w:rsidRPr="00012F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PRTG</w:t>
      </w:r>
      <w:r w:rsidR="005E4AD9" w:rsidRPr="00012F6B">
        <w:rPr>
          <w:rFonts w:ascii="Times New Roman" w:eastAsia="Times New Roman" w:hAnsi="Times New Roman" w:cs="Times New Roman"/>
          <w:sz w:val="28"/>
          <w:szCs w:val="28"/>
        </w:rPr>
        <w:t>) un datu plūsmas metadatu apkopošanas programmatūru (</w:t>
      </w:r>
      <w:proofErr w:type="spellStart"/>
      <w:r w:rsidR="005E4AD9" w:rsidRPr="00012F6B">
        <w:rPr>
          <w:rFonts w:ascii="Times New Roman" w:eastAsia="Times New Roman" w:hAnsi="Times New Roman" w:cs="Times New Roman"/>
          <w:i/>
          <w:iCs/>
          <w:sz w:val="28"/>
          <w:szCs w:val="28"/>
        </w:rPr>
        <w:t>NetFlow</w:t>
      </w:r>
      <w:proofErr w:type="spellEnd"/>
      <w:r w:rsidR="005E4AD9" w:rsidRPr="00012F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roofErr w:type="spellStart"/>
      <w:r w:rsidR="005E4AD9" w:rsidRPr="00012F6B">
        <w:rPr>
          <w:rFonts w:ascii="Times New Roman" w:eastAsia="Times New Roman" w:hAnsi="Times New Roman" w:cs="Times New Roman"/>
          <w:i/>
          <w:iCs/>
          <w:sz w:val="28"/>
          <w:szCs w:val="28"/>
        </w:rPr>
        <w:t>JFlow</w:t>
      </w:r>
      <w:proofErr w:type="spellEnd"/>
      <w:r w:rsidR="005E4AD9" w:rsidRPr="00012F6B">
        <w:rPr>
          <w:rFonts w:ascii="Times New Roman" w:eastAsia="Times New Roman" w:hAnsi="Times New Roman" w:cs="Times New Roman"/>
          <w:sz w:val="28"/>
          <w:szCs w:val="28"/>
        </w:rPr>
        <w:t>).</w:t>
      </w:r>
    </w:p>
    <w:p w14:paraId="4AB08A7B" w14:textId="77777777" w:rsidR="00E607E4" w:rsidRDefault="00E607E4" w:rsidP="00012F6B">
      <w:pPr>
        <w:shd w:val="clear" w:color="auto" w:fill="FFFFFF"/>
        <w:spacing w:after="0" w:line="293" w:lineRule="atLeast"/>
        <w:ind w:firstLine="709"/>
        <w:jc w:val="both"/>
        <w:rPr>
          <w:rFonts w:ascii="Times New Roman" w:eastAsia="Times New Roman" w:hAnsi="Times New Roman" w:cs="Times New Roman"/>
          <w:sz w:val="28"/>
          <w:szCs w:val="28"/>
        </w:rPr>
      </w:pPr>
    </w:p>
    <w:p w14:paraId="5B0C0657" w14:textId="5B652256" w:rsidR="005E4AD9" w:rsidRPr="00012F6B" w:rsidRDefault="00152E8C" w:rsidP="00012F6B">
      <w:pPr>
        <w:shd w:val="clear" w:color="auto" w:fill="FFFFFF"/>
        <w:spacing w:after="0" w:line="293"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E607E4">
        <w:rPr>
          <w:rFonts w:ascii="Times New Roman" w:eastAsia="Times New Roman" w:hAnsi="Times New Roman" w:cs="Times New Roman"/>
          <w:sz w:val="28"/>
          <w:szCs w:val="28"/>
        </w:rPr>
        <w:t>. </w:t>
      </w:r>
      <w:r w:rsidR="005E4AD9" w:rsidRPr="00012F6B">
        <w:rPr>
          <w:rFonts w:ascii="Times New Roman" w:eastAsia="Times New Roman" w:hAnsi="Times New Roman" w:cs="Times New Roman"/>
          <w:sz w:val="28"/>
          <w:szCs w:val="28"/>
        </w:rPr>
        <w:t>Uzbrukuma ietekm</w:t>
      </w:r>
      <w:r w:rsidR="00E607E4">
        <w:rPr>
          <w:rFonts w:ascii="Times New Roman" w:eastAsia="Times New Roman" w:hAnsi="Times New Roman" w:cs="Times New Roman"/>
          <w:sz w:val="28"/>
          <w:szCs w:val="28"/>
        </w:rPr>
        <w:t>ē</w:t>
      </w:r>
      <w:r w:rsidR="005E4AD9" w:rsidRPr="00012F6B">
        <w:rPr>
          <w:rFonts w:ascii="Times New Roman" w:eastAsia="Times New Roman" w:hAnsi="Times New Roman" w:cs="Times New Roman"/>
          <w:sz w:val="28"/>
          <w:szCs w:val="28"/>
        </w:rPr>
        <w:t xml:space="preserve"> ir nepieejams tikai tas konkrētais interneta resurss</w:t>
      </w:r>
      <w:proofErr w:type="gramStart"/>
      <w:r w:rsidR="005E4AD9" w:rsidRPr="00012F6B">
        <w:rPr>
          <w:rFonts w:ascii="Times New Roman" w:eastAsia="Times New Roman" w:hAnsi="Times New Roman" w:cs="Times New Roman"/>
          <w:sz w:val="28"/>
          <w:szCs w:val="28"/>
        </w:rPr>
        <w:t xml:space="preserve"> vai traucēta tikai tā konkrētā interneta resursa darbība</w:t>
      </w:r>
      <w:proofErr w:type="gramEnd"/>
      <w:r w:rsidR="005E4AD9" w:rsidRPr="00012F6B">
        <w:rPr>
          <w:rFonts w:ascii="Times New Roman" w:eastAsia="Times New Roman" w:hAnsi="Times New Roman" w:cs="Times New Roman"/>
          <w:sz w:val="28"/>
          <w:szCs w:val="28"/>
        </w:rPr>
        <w:t>, pret kuru tiek vērsts uzbrukums.</w:t>
      </w:r>
    </w:p>
    <w:p w14:paraId="731BB1F2" w14:textId="77777777" w:rsidR="00BE5CD8" w:rsidRPr="00012F6B" w:rsidRDefault="00BE5CD8" w:rsidP="009562E7">
      <w:pPr>
        <w:shd w:val="clear" w:color="auto" w:fill="FFFFFF"/>
        <w:spacing w:after="0" w:line="293" w:lineRule="atLeast"/>
        <w:ind w:firstLine="300"/>
        <w:jc w:val="both"/>
        <w:rPr>
          <w:rFonts w:ascii="Times New Roman" w:eastAsia="Times New Roman" w:hAnsi="Times New Roman" w:cs="Times New Roman"/>
          <w:sz w:val="28"/>
          <w:szCs w:val="28"/>
        </w:rPr>
      </w:pPr>
    </w:p>
    <w:p w14:paraId="775C220A" w14:textId="77777777" w:rsidR="005E4AD9" w:rsidRPr="00012F6B" w:rsidRDefault="005E4AD9" w:rsidP="00012F6B">
      <w:pPr>
        <w:shd w:val="clear" w:color="auto" w:fill="FFFFFF"/>
        <w:spacing w:after="0" w:line="293" w:lineRule="atLeast"/>
        <w:ind w:firstLine="300"/>
        <w:jc w:val="center"/>
        <w:rPr>
          <w:rFonts w:ascii="Times New Roman" w:eastAsia="Times New Roman" w:hAnsi="Times New Roman" w:cs="Times New Roman"/>
          <w:sz w:val="28"/>
          <w:szCs w:val="28"/>
        </w:rPr>
      </w:pPr>
      <w:r w:rsidRPr="00012F6B">
        <w:rPr>
          <w:rFonts w:ascii="Times New Roman" w:eastAsia="Times New Roman" w:hAnsi="Times New Roman" w:cs="Times New Roman"/>
          <w:b/>
          <w:bCs/>
          <w:sz w:val="28"/>
          <w:szCs w:val="28"/>
        </w:rPr>
        <w:t>II.</w:t>
      </w:r>
      <w:r w:rsidRPr="00012F6B">
        <w:rPr>
          <w:rFonts w:ascii="Times New Roman" w:eastAsia="Times New Roman" w:hAnsi="Times New Roman" w:cs="Times New Roman"/>
          <w:sz w:val="28"/>
          <w:szCs w:val="28"/>
        </w:rPr>
        <w:t> </w:t>
      </w:r>
      <w:r w:rsidRPr="00012F6B">
        <w:rPr>
          <w:rFonts w:ascii="Times New Roman" w:eastAsia="Times New Roman" w:hAnsi="Times New Roman" w:cs="Times New Roman"/>
          <w:b/>
          <w:bCs/>
          <w:sz w:val="28"/>
          <w:szCs w:val="28"/>
        </w:rPr>
        <w:t>Liela joslas platuma (apjoma) uzbrukumi</w:t>
      </w:r>
    </w:p>
    <w:p w14:paraId="10467D53" w14:textId="77777777" w:rsidR="00012F6B" w:rsidRDefault="00012F6B" w:rsidP="009562E7">
      <w:pPr>
        <w:shd w:val="clear" w:color="auto" w:fill="FFFFFF"/>
        <w:spacing w:after="0" w:line="293" w:lineRule="atLeast"/>
        <w:ind w:firstLine="300"/>
        <w:jc w:val="both"/>
        <w:rPr>
          <w:rFonts w:ascii="Times New Roman" w:eastAsia="Times New Roman" w:hAnsi="Times New Roman" w:cs="Times New Roman"/>
          <w:sz w:val="28"/>
          <w:szCs w:val="28"/>
        </w:rPr>
      </w:pPr>
    </w:p>
    <w:p w14:paraId="2492C77B" w14:textId="0F9F19BC" w:rsidR="005E4AD9" w:rsidRPr="00012F6B" w:rsidRDefault="00152E8C" w:rsidP="00012F6B">
      <w:pPr>
        <w:shd w:val="clear" w:color="auto" w:fill="FFFFFF"/>
        <w:spacing w:after="0" w:line="293"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4</w:t>
      </w:r>
      <w:r w:rsidR="00E607E4">
        <w:rPr>
          <w:rFonts w:ascii="Times New Roman" w:eastAsia="Times New Roman" w:hAnsi="Times New Roman" w:cs="Times New Roman"/>
          <w:bCs/>
          <w:sz w:val="28"/>
          <w:szCs w:val="28"/>
        </w:rPr>
        <w:t>. </w:t>
      </w:r>
      <w:r w:rsidR="00E607E4" w:rsidRPr="00E607E4">
        <w:rPr>
          <w:rFonts w:ascii="Times New Roman" w:eastAsia="Times New Roman" w:hAnsi="Times New Roman" w:cs="Times New Roman"/>
          <w:bCs/>
          <w:sz w:val="28"/>
          <w:szCs w:val="28"/>
        </w:rPr>
        <w:t>Liela joslas platuma (apjoma) uzbrukumi</w:t>
      </w:r>
      <w:r w:rsidR="00E607E4" w:rsidRPr="00012F6B">
        <w:rPr>
          <w:rFonts w:ascii="Times New Roman" w:eastAsia="Times New Roman" w:hAnsi="Times New Roman" w:cs="Times New Roman"/>
          <w:sz w:val="28"/>
          <w:szCs w:val="28"/>
        </w:rPr>
        <w:t xml:space="preserve"> </w:t>
      </w:r>
      <w:r w:rsidR="00E607E4">
        <w:rPr>
          <w:rFonts w:ascii="Times New Roman" w:eastAsia="Times New Roman" w:hAnsi="Times New Roman" w:cs="Times New Roman"/>
          <w:sz w:val="28"/>
          <w:szCs w:val="28"/>
        </w:rPr>
        <w:t>ir v</w:t>
      </w:r>
      <w:r w:rsidR="005E4AD9" w:rsidRPr="00012F6B">
        <w:rPr>
          <w:rFonts w:ascii="Times New Roman" w:eastAsia="Times New Roman" w:hAnsi="Times New Roman" w:cs="Times New Roman"/>
          <w:sz w:val="28"/>
          <w:szCs w:val="28"/>
        </w:rPr>
        <w:t xml:space="preserve">ērsti gan pret starptautiskā interneta plūsmu pakalpojumu piegādātāju (operatoru) vietējam Latvijas interneta operatoram, kas apkalpo institūcijas un citus gala klientus Latvijā, gan pret pašu vietējo Latvijas interneta operatoru. Uzbrukumi tiek veikti, sūtot lielas datu plūsmas interneta operatora tīklā (vairāki simti gigabaitu sekundē), kas padara šā interneta operatora tīkla funkcionēšanu neiespējamu, </w:t>
      </w:r>
      <w:r w:rsidR="00E607E4">
        <w:rPr>
          <w:rFonts w:ascii="Times New Roman" w:eastAsia="Times New Roman" w:hAnsi="Times New Roman" w:cs="Times New Roman"/>
          <w:sz w:val="28"/>
          <w:szCs w:val="28"/>
        </w:rPr>
        <w:t>tādējādi</w:t>
      </w:r>
      <w:r w:rsidR="005E4AD9" w:rsidRPr="00012F6B">
        <w:rPr>
          <w:rFonts w:ascii="Times New Roman" w:eastAsia="Times New Roman" w:hAnsi="Times New Roman" w:cs="Times New Roman"/>
          <w:sz w:val="28"/>
          <w:szCs w:val="28"/>
        </w:rPr>
        <w:t xml:space="preserve"> institūcijas, kuru informācijas sistēmas izmanto šo interneta operatoru, nav pieejamas citiem interneta lietotājiem.</w:t>
      </w:r>
    </w:p>
    <w:p w14:paraId="7A562596" w14:textId="77777777" w:rsidR="00E607E4" w:rsidRDefault="00E607E4" w:rsidP="00012F6B">
      <w:pPr>
        <w:shd w:val="clear" w:color="auto" w:fill="FFFFFF"/>
        <w:spacing w:after="0" w:line="293" w:lineRule="atLeast"/>
        <w:ind w:firstLine="709"/>
        <w:jc w:val="both"/>
        <w:rPr>
          <w:rFonts w:ascii="Times New Roman" w:eastAsia="Times New Roman" w:hAnsi="Times New Roman" w:cs="Times New Roman"/>
          <w:sz w:val="28"/>
          <w:szCs w:val="28"/>
        </w:rPr>
      </w:pPr>
    </w:p>
    <w:p w14:paraId="2DFB7840" w14:textId="6D0F63FC" w:rsidR="005E4AD9" w:rsidRDefault="00152E8C" w:rsidP="00012F6B">
      <w:pPr>
        <w:shd w:val="clear" w:color="auto" w:fill="FFFFFF"/>
        <w:spacing w:after="0" w:line="293"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5</w:t>
      </w:r>
      <w:r w:rsidR="00E607E4">
        <w:rPr>
          <w:rFonts w:ascii="Times New Roman" w:eastAsia="Times New Roman" w:hAnsi="Times New Roman" w:cs="Times New Roman"/>
          <w:sz w:val="28"/>
          <w:szCs w:val="28"/>
        </w:rPr>
        <w:t>. </w:t>
      </w:r>
      <w:r w:rsidR="005E4AD9" w:rsidRPr="00012F6B">
        <w:rPr>
          <w:rFonts w:ascii="Times New Roman" w:eastAsia="Times New Roman" w:hAnsi="Times New Roman" w:cs="Times New Roman"/>
          <w:sz w:val="28"/>
          <w:szCs w:val="28"/>
        </w:rPr>
        <w:t>Uzbrukumi pārsvarā</w:t>
      </w:r>
      <w:proofErr w:type="gramEnd"/>
      <w:r w:rsidR="005E4AD9" w:rsidRPr="00012F6B">
        <w:rPr>
          <w:rFonts w:ascii="Times New Roman" w:eastAsia="Times New Roman" w:hAnsi="Times New Roman" w:cs="Times New Roman"/>
          <w:sz w:val="28"/>
          <w:szCs w:val="28"/>
        </w:rPr>
        <w:t xml:space="preserve"> balstīti uz</w:t>
      </w:r>
      <w:r w:rsidR="00E607E4">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OSI</w:t>
      </w:r>
      <w:r w:rsidR="00E607E4">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sz w:val="28"/>
          <w:szCs w:val="28"/>
        </w:rPr>
        <w:t>3.–4. līmeņa protokoliem (piemēram,</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UDP flood</w:t>
      </w:r>
      <w:r w:rsidR="005E4AD9" w:rsidRPr="00012F6B">
        <w:rPr>
          <w:rFonts w:ascii="Times New Roman" w:eastAsia="Times New Roman" w:hAnsi="Times New Roman" w:cs="Times New Roman"/>
          <w:sz w:val="28"/>
          <w:szCs w:val="28"/>
          <w:vertAlign w:val="superscript"/>
        </w:rPr>
        <w:t>4</w:t>
      </w:r>
      <w:r w:rsidR="005E4AD9" w:rsidRPr="00012F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ICMP flood</w:t>
      </w:r>
      <w:r w:rsidR="005E4AD9" w:rsidRPr="00012F6B">
        <w:rPr>
          <w:rFonts w:ascii="Times New Roman" w:eastAsia="Times New Roman" w:hAnsi="Times New Roman" w:cs="Times New Roman"/>
          <w:sz w:val="28"/>
          <w:szCs w:val="28"/>
          <w:vertAlign w:val="superscript"/>
        </w:rPr>
        <w:t>5</w:t>
      </w:r>
      <w:r w:rsidR="005E4AD9" w:rsidRPr="00012F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bet</w:t>
      </w:r>
      <w:r w:rsidR="005E4AD9" w:rsidRPr="00012F6B">
        <w:rPr>
          <w:rFonts w:ascii="Times New Roman" w:eastAsia="Times New Roman" w:hAnsi="Times New Roman" w:cs="Times New Roman"/>
          <w:sz w:val="28"/>
          <w:szCs w:val="28"/>
        </w:rPr>
        <w:t xml:space="preserve"> arī ar augstāku</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OSI</w:t>
      </w:r>
      <w:r w:rsidR="005E4AD9" w:rsidRPr="00012F6B">
        <w:rPr>
          <w:rFonts w:ascii="Times New Roman" w:eastAsia="Times New Roman" w:hAnsi="Times New Roman" w:cs="Times New Roman"/>
          <w:sz w:val="28"/>
          <w:szCs w:val="28"/>
        </w:rPr>
        <w:t> slāņu protokoliem (piemēram,</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 xml:space="preserve">HTTP GET </w:t>
      </w:r>
      <w:proofErr w:type="spellStart"/>
      <w:r w:rsidR="005E4AD9" w:rsidRPr="00012F6B">
        <w:rPr>
          <w:rFonts w:ascii="Times New Roman" w:eastAsia="Times New Roman" w:hAnsi="Times New Roman" w:cs="Times New Roman"/>
          <w:i/>
          <w:iCs/>
          <w:sz w:val="28"/>
          <w:szCs w:val="28"/>
        </w:rPr>
        <w:t>flood</w:t>
      </w:r>
      <w:proofErr w:type="spellEnd"/>
      <w:r w:rsidR="005E4AD9" w:rsidRPr="00012F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E4AD9" w:rsidRPr="00012F6B">
        <w:rPr>
          <w:rFonts w:ascii="Times New Roman" w:eastAsia="Times New Roman" w:hAnsi="Times New Roman" w:cs="Times New Roman"/>
          <w:i/>
          <w:iCs/>
          <w:sz w:val="28"/>
          <w:szCs w:val="28"/>
        </w:rPr>
        <w:t>NTP query</w:t>
      </w:r>
      <w:r w:rsidR="005E4AD9" w:rsidRPr="00012F6B">
        <w:rPr>
          <w:rFonts w:ascii="Times New Roman" w:eastAsia="Times New Roman" w:hAnsi="Times New Roman" w:cs="Times New Roman"/>
          <w:sz w:val="28"/>
          <w:szCs w:val="28"/>
          <w:vertAlign w:val="superscript"/>
        </w:rPr>
        <w:t>6</w:t>
      </w:r>
      <w:r w:rsidR="005E4AD9" w:rsidRPr="00012F6B">
        <w:rPr>
          <w:rFonts w:ascii="Times New Roman" w:eastAsia="Times New Roman" w:hAnsi="Times New Roman" w:cs="Times New Roman"/>
          <w:sz w:val="28"/>
          <w:szCs w:val="28"/>
        </w:rPr>
        <w:t xml:space="preserve">) var panākt līdzīgu efektu – uzģenerēt tik apjomīgu datu plūsmu, ka tā pārslogo interneta kanālu. Šādus liela apjoma uzbrukumus var viegli konstatēt, izmantojot standarta datu pārraides tīkla uzraudzības programmatūru un datu plūsmas metadatu </w:t>
      </w:r>
      <w:r w:rsidR="005E4AD9" w:rsidRPr="00012F6B">
        <w:rPr>
          <w:rFonts w:ascii="Times New Roman" w:eastAsia="Times New Roman" w:hAnsi="Times New Roman" w:cs="Times New Roman"/>
          <w:sz w:val="28"/>
          <w:szCs w:val="28"/>
        </w:rPr>
        <w:lastRenderedPageBreak/>
        <w:t>kolektorus, taču, ja institūcija sadarbībā ar savu tranzīta operatoru nav izstrādājusi procedūru, kā rīkoties šāda uzbrukuma gadījumā, institūcija tiek atvienota no interneta uz nenoteiktu laiku.</w:t>
      </w:r>
    </w:p>
    <w:p w14:paraId="4F5308AC" w14:textId="77777777" w:rsidR="00152E8C" w:rsidRPr="00012F6B" w:rsidRDefault="00152E8C" w:rsidP="00012F6B">
      <w:pPr>
        <w:shd w:val="clear" w:color="auto" w:fill="FFFFFF"/>
        <w:spacing w:after="0" w:line="293" w:lineRule="atLeast"/>
        <w:ind w:firstLine="709"/>
        <w:jc w:val="both"/>
        <w:rPr>
          <w:rFonts w:ascii="Times New Roman" w:eastAsia="Times New Roman" w:hAnsi="Times New Roman" w:cs="Times New Roman"/>
          <w:sz w:val="28"/>
          <w:szCs w:val="28"/>
        </w:rPr>
      </w:pPr>
    </w:p>
    <w:p w14:paraId="2340FC6E" w14:textId="5C34720D" w:rsidR="005E4AD9" w:rsidRPr="00012F6B" w:rsidRDefault="00152E8C" w:rsidP="00012F6B">
      <w:pPr>
        <w:shd w:val="clear" w:color="auto" w:fill="FFFFFF"/>
        <w:spacing w:after="0" w:line="293"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w:t>
      </w:r>
      <w:r w:rsidR="005E4AD9" w:rsidRPr="00012F6B">
        <w:rPr>
          <w:rFonts w:ascii="Times New Roman" w:eastAsia="Times New Roman" w:hAnsi="Times New Roman" w:cs="Times New Roman"/>
          <w:sz w:val="28"/>
          <w:szCs w:val="28"/>
        </w:rPr>
        <w:t>Uzbrukuma ietekm</w:t>
      </w:r>
      <w:r>
        <w:rPr>
          <w:rFonts w:ascii="Times New Roman" w:eastAsia="Times New Roman" w:hAnsi="Times New Roman" w:cs="Times New Roman"/>
          <w:sz w:val="28"/>
          <w:szCs w:val="28"/>
        </w:rPr>
        <w:t>ē ir</w:t>
      </w:r>
      <w:r w:rsidR="005E4AD9" w:rsidRPr="00012F6B">
        <w:rPr>
          <w:rFonts w:ascii="Times New Roman" w:eastAsia="Times New Roman" w:hAnsi="Times New Roman" w:cs="Times New Roman"/>
          <w:sz w:val="28"/>
          <w:szCs w:val="28"/>
        </w:rPr>
        <w:t xml:space="preserve"> nepieejami visi resursi, kas atrodas aiz pārslogotā datu pārraides kanāla vai tīkla iekārtas.</w:t>
      </w:r>
    </w:p>
    <w:p w14:paraId="088691A5" w14:textId="77777777" w:rsidR="00BE5CD8" w:rsidRPr="00F05B9C" w:rsidRDefault="00BE5CD8" w:rsidP="00412769">
      <w:pPr>
        <w:shd w:val="clear" w:color="auto" w:fill="FFFFFF"/>
        <w:spacing w:after="0" w:line="293" w:lineRule="atLeast"/>
        <w:jc w:val="both"/>
        <w:rPr>
          <w:rFonts w:ascii="Times New Roman" w:eastAsia="Times New Roman" w:hAnsi="Times New Roman" w:cs="Times New Roman"/>
          <w:sz w:val="28"/>
          <w:szCs w:val="28"/>
        </w:rPr>
      </w:pPr>
    </w:p>
    <w:p w14:paraId="0F20BEE3" w14:textId="77777777" w:rsidR="005E4AD9" w:rsidRPr="009562E7" w:rsidRDefault="005E4AD9" w:rsidP="00012F6B">
      <w:pPr>
        <w:shd w:val="clear" w:color="auto" w:fill="FFFFFF"/>
        <w:spacing w:after="0" w:line="293" w:lineRule="atLeast"/>
        <w:ind w:firstLine="709"/>
        <w:jc w:val="both"/>
        <w:rPr>
          <w:rFonts w:ascii="Times New Roman" w:eastAsia="Times New Roman" w:hAnsi="Times New Roman" w:cs="Times New Roman"/>
          <w:sz w:val="24"/>
          <w:szCs w:val="24"/>
        </w:rPr>
      </w:pPr>
      <w:r w:rsidRPr="009562E7">
        <w:rPr>
          <w:rFonts w:ascii="Times New Roman" w:eastAsia="Times New Roman" w:hAnsi="Times New Roman" w:cs="Times New Roman"/>
          <w:sz w:val="24"/>
          <w:szCs w:val="24"/>
        </w:rPr>
        <w:t>Piezīmes.</w:t>
      </w:r>
    </w:p>
    <w:p w14:paraId="7647C368" w14:textId="77777777" w:rsidR="005E4AD9" w:rsidRPr="009562E7" w:rsidRDefault="005E4AD9" w:rsidP="00012F6B">
      <w:pPr>
        <w:shd w:val="clear" w:color="auto" w:fill="FFFFFF"/>
        <w:spacing w:after="0" w:line="293" w:lineRule="atLeast"/>
        <w:ind w:firstLine="709"/>
        <w:jc w:val="both"/>
        <w:rPr>
          <w:rFonts w:ascii="Times New Roman" w:eastAsia="Times New Roman" w:hAnsi="Times New Roman" w:cs="Times New Roman"/>
          <w:sz w:val="24"/>
          <w:szCs w:val="24"/>
        </w:rPr>
      </w:pPr>
      <w:r w:rsidRPr="009562E7">
        <w:rPr>
          <w:rFonts w:ascii="Times New Roman" w:eastAsia="Times New Roman" w:hAnsi="Times New Roman" w:cs="Times New Roman"/>
          <w:sz w:val="24"/>
          <w:szCs w:val="24"/>
          <w:vertAlign w:val="superscript"/>
        </w:rPr>
        <w:t>1</w:t>
      </w:r>
      <w:r w:rsidRPr="009562E7">
        <w:rPr>
          <w:rFonts w:ascii="Times New Roman" w:eastAsia="Times New Roman" w:hAnsi="Times New Roman" w:cs="Times New Roman"/>
          <w:sz w:val="24"/>
          <w:szCs w:val="24"/>
        </w:rPr>
        <w:t> Uzbrukuma veids, kad uzbrucējs sūta neskaitāmus atkārtotus sinhronizācijas (</w:t>
      </w:r>
      <w:r w:rsidRPr="009562E7">
        <w:rPr>
          <w:rFonts w:ascii="Times New Roman" w:eastAsia="Times New Roman" w:hAnsi="Times New Roman" w:cs="Times New Roman"/>
          <w:i/>
          <w:iCs/>
          <w:sz w:val="24"/>
          <w:szCs w:val="24"/>
        </w:rPr>
        <w:t>SYN</w:t>
      </w:r>
      <w:r w:rsidRPr="009562E7">
        <w:rPr>
          <w:rFonts w:ascii="Times New Roman" w:eastAsia="Times New Roman" w:hAnsi="Times New Roman" w:cs="Times New Roman"/>
          <w:sz w:val="24"/>
          <w:szCs w:val="24"/>
        </w:rPr>
        <w:t>) pieprasījumus mērķa (uzbrukumam izvēlētajai) sistēmai (serverim), mēģinot patērēt tik daudz servera resursu, lai sistēma vairs nereaģētu (nebūtu spējīga reaģēt) uz derīgo tīkla trafiku.</w:t>
      </w:r>
    </w:p>
    <w:p w14:paraId="3A206EC8" w14:textId="4CFCBCAB" w:rsidR="005E4AD9" w:rsidRPr="009562E7" w:rsidRDefault="005E4AD9" w:rsidP="00012F6B">
      <w:pPr>
        <w:shd w:val="clear" w:color="auto" w:fill="FFFFFF"/>
        <w:spacing w:after="0" w:line="293" w:lineRule="atLeast"/>
        <w:ind w:firstLine="709"/>
        <w:jc w:val="both"/>
        <w:rPr>
          <w:rFonts w:ascii="Times New Roman" w:eastAsia="Times New Roman" w:hAnsi="Times New Roman" w:cs="Times New Roman"/>
          <w:sz w:val="24"/>
          <w:szCs w:val="24"/>
        </w:rPr>
      </w:pPr>
      <w:r w:rsidRPr="009562E7">
        <w:rPr>
          <w:rFonts w:ascii="Times New Roman" w:eastAsia="Times New Roman" w:hAnsi="Times New Roman" w:cs="Times New Roman"/>
          <w:sz w:val="24"/>
          <w:szCs w:val="24"/>
          <w:vertAlign w:val="superscript"/>
        </w:rPr>
        <w:t>2</w:t>
      </w:r>
      <w:r w:rsidRPr="009562E7">
        <w:rPr>
          <w:rFonts w:ascii="Times New Roman" w:eastAsia="Times New Roman" w:hAnsi="Times New Roman" w:cs="Times New Roman"/>
          <w:sz w:val="24"/>
          <w:szCs w:val="24"/>
        </w:rPr>
        <w:t> Uzbrukuma veids, kurā izmanto standarta datu pieprasījumus (</w:t>
      </w:r>
      <w:r w:rsidRPr="009562E7">
        <w:rPr>
          <w:rFonts w:ascii="Times New Roman" w:eastAsia="Times New Roman" w:hAnsi="Times New Roman" w:cs="Times New Roman"/>
          <w:i/>
          <w:iCs/>
          <w:sz w:val="24"/>
          <w:szCs w:val="24"/>
        </w:rPr>
        <w:t>GET</w:t>
      </w:r>
      <w:r w:rsidRPr="009562E7">
        <w:rPr>
          <w:rFonts w:ascii="Times New Roman" w:eastAsia="Times New Roman" w:hAnsi="Times New Roman" w:cs="Times New Roman"/>
          <w:sz w:val="24"/>
          <w:szCs w:val="24"/>
        </w:rPr>
        <w:t>), kuri tiek sūtīti serverim ikviena droša savienojuma laikā, kas izveidots tipisku datu ieguvei (piemēram, attēlus, informāciju). Šādā uzbrukumā mērķa serveris tiek pārpildīts ar pamata</w:t>
      </w:r>
      <w:r w:rsidR="00152E8C">
        <w:rPr>
          <w:rFonts w:ascii="Times New Roman" w:eastAsia="Times New Roman" w:hAnsi="Times New Roman" w:cs="Times New Roman"/>
          <w:sz w:val="24"/>
          <w:szCs w:val="24"/>
        </w:rPr>
        <w:t xml:space="preserve"> </w:t>
      </w:r>
      <w:r w:rsidRPr="009562E7">
        <w:rPr>
          <w:rFonts w:ascii="Times New Roman" w:eastAsia="Times New Roman" w:hAnsi="Times New Roman" w:cs="Times New Roman"/>
          <w:i/>
          <w:iCs/>
          <w:sz w:val="24"/>
          <w:szCs w:val="24"/>
        </w:rPr>
        <w:t>GET</w:t>
      </w:r>
      <w:r w:rsidRPr="009562E7">
        <w:rPr>
          <w:rFonts w:ascii="Times New Roman" w:eastAsia="Times New Roman" w:hAnsi="Times New Roman" w:cs="Times New Roman"/>
          <w:sz w:val="24"/>
          <w:szCs w:val="24"/>
        </w:rPr>
        <w:t> pieprasījumiem.</w:t>
      </w:r>
    </w:p>
    <w:p w14:paraId="0946CE32" w14:textId="77777777" w:rsidR="005E4AD9" w:rsidRPr="009562E7" w:rsidRDefault="005E4AD9" w:rsidP="00012F6B">
      <w:pPr>
        <w:shd w:val="clear" w:color="auto" w:fill="FFFFFF"/>
        <w:spacing w:after="0" w:line="293" w:lineRule="atLeast"/>
        <w:ind w:firstLine="709"/>
        <w:jc w:val="both"/>
        <w:rPr>
          <w:rFonts w:ascii="Times New Roman" w:eastAsia="Times New Roman" w:hAnsi="Times New Roman" w:cs="Times New Roman"/>
          <w:sz w:val="24"/>
          <w:szCs w:val="24"/>
        </w:rPr>
      </w:pPr>
      <w:r w:rsidRPr="009562E7">
        <w:rPr>
          <w:rFonts w:ascii="Times New Roman" w:eastAsia="Times New Roman" w:hAnsi="Times New Roman" w:cs="Times New Roman"/>
          <w:sz w:val="24"/>
          <w:szCs w:val="24"/>
          <w:vertAlign w:val="superscript"/>
        </w:rPr>
        <w:t>3</w:t>
      </w:r>
      <w:r w:rsidRPr="009562E7">
        <w:rPr>
          <w:rFonts w:ascii="Times New Roman" w:eastAsia="Times New Roman" w:hAnsi="Times New Roman" w:cs="Times New Roman"/>
          <w:sz w:val="24"/>
          <w:szCs w:val="24"/>
        </w:rPr>
        <w:t> </w:t>
      </w:r>
      <w:r w:rsidRPr="009562E7">
        <w:rPr>
          <w:rFonts w:ascii="Times New Roman" w:eastAsia="Times New Roman" w:hAnsi="Times New Roman" w:cs="Times New Roman"/>
          <w:i/>
          <w:iCs/>
          <w:sz w:val="24"/>
          <w:szCs w:val="24"/>
        </w:rPr>
        <w:t>SQL</w:t>
      </w:r>
      <w:r w:rsidRPr="009562E7">
        <w:rPr>
          <w:rFonts w:ascii="Times New Roman" w:eastAsia="Times New Roman" w:hAnsi="Times New Roman" w:cs="Times New Roman"/>
          <w:sz w:val="24"/>
          <w:szCs w:val="24"/>
        </w:rPr>
        <w:t> injekcija ir datorsistēmu ielaušanās veids, kurā uzbrucējs ar klienta tiesībām mēģina piekļūt datubāzei.</w:t>
      </w:r>
    </w:p>
    <w:p w14:paraId="7C60F7FA" w14:textId="7C37B635" w:rsidR="005E4AD9" w:rsidRPr="009562E7" w:rsidRDefault="005E4AD9" w:rsidP="00012F6B">
      <w:pPr>
        <w:shd w:val="clear" w:color="auto" w:fill="FFFFFF"/>
        <w:spacing w:after="0" w:line="293" w:lineRule="atLeast"/>
        <w:ind w:firstLine="709"/>
        <w:jc w:val="both"/>
        <w:rPr>
          <w:rFonts w:ascii="Times New Roman" w:eastAsia="Times New Roman" w:hAnsi="Times New Roman" w:cs="Times New Roman"/>
          <w:sz w:val="24"/>
          <w:szCs w:val="24"/>
        </w:rPr>
      </w:pPr>
      <w:r w:rsidRPr="009562E7">
        <w:rPr>
          <w:rFonts w:ascii="Times New Roman" w:eastAsia="Times New Roman" w:hAnsi="Times New Roman" w:cs="Times New Roman"/>
          <w:sz w:val="24"/>
          <w:szCs w:val="24"/>
          <w:vertAlign w:val="superscript"/>
        </w:rPr>
        <w:t>4</w:t>
      </w:r>
      <w:r w:rsidRPr="009562E7">
        <w:rPr>
          <w:rFonts w:ascii="Times New Roman" w:eastAsia="Times New Roman" w:hAnsi="Times New Roman" w:cs="Times New Roman"/>
          <w:sz w:val="24"/>
          <w:szCs w:val="24"/>
        </w:rPr>
        <w:t> Uzbrukuma veids, kad uzbrucējs interneta tīklos sūta lietotāja datagrammas protokolu (</w:t>
      </w:r>
      <w:r w:rsidRPr="009562E7">
        <w:rPr>
          <w:rFonts w:ascii="Times New Roman" w:eastAsia="Times New Roman" w:hAnsi="Times New Roman" w:cs="Times New Roman"/>
          <w:i/>
          <w:iCs/>
          <w:sz w:val="24"/>
          <w:szCs w:val="24"/>
        </w:rPr>
        <w:t>UDP</w:t>
      </w:r>
      <w:r w:rsidRPr="009562E7">
        <w:rPr>
          <w:rFonts w:ascii="Times New Roman" w:eastAsia="Times New Roman" w:hAnsi="Times New Roman" w:cs="Times New Roman"/>
          <w:sz w:val="24"/>
          <w:szCs w:val="24"/>
        </w:rPr>
        <w:t>) paketes, pārslogojot izvēlētā mērķa resursus. Uzbrucējs sūta</w:t>
      </w:r>
      <w:r w:rsidR="00152E8C">
        <w:rPr>
          <w:rFonts w:ascii="Times New Roman" w:eastAsia="Times New Roman" w:hAnsi="Times New Roman" w:cs="Times New Roman"/>
          <w:sz w:val="24"/>
          <w:szCs w:val="24"/>
        </w:rPr>
        <w:t xml:space="preserve"> </w:t>
      </w:r>
      <w:r w:rsidRPr="009562E7">
        <w:rPr>
          <w:rFonts w:ascii="Times New Roman" w:eastAsia="Times New Roman" w:hAnsi="Times New Roman" w:cs="Times New Roman"/>
          <w:i/>
          <w:iCs/>
          <w:sz w:val="24"/>
          <w:szCs w:val="24"/>
        </w:rPr>
        <w:t>UDP</w:t>
      </w:r>
      <w:r w:rsidRPr="009562E7">
        <w:rPr>
          <w:rFonts w:ascii="Times New Roman" w:eastAsia="Times New Roman" w:hAnsi="Times New Roman" w:cs="Times New Roman"/>
          <w:sz w:val="24"/>
          <w:szCs w:val="24"/>
        </w:rPr>
        <w:t> paketes nereti lielām institūcijām uz vienu galamērķi vai izlases veidā.</w:t>
      </w:r>
    </w:p>
    <w:p w14:paraId="2F162B48" w14:textId="2F5CB673" w:rsidR="005E4AD9" w:rsidRPr="009562E7" w:rsidRDefault="005E4AD9" w:rsidP="00012F6B">
      <w:pPr>
        <w:shd w:val="clear" w:color="auto" w:fill="FFFFFF"/>
        <w:spacing w:after="0" w:line="293" w:lineRule="atLeast"/>
        <w:ind w:firstLine="709"/>
        <w:jc w:val="both"/>
        <w:rPr>
          <w:rFonts w:ascii="Times New Roman" w:eastAsia="Times New Roman" w:hAnsi="Times New Roman" w:cs="Times New Roman"/>
          <w:sz w:val="24"/>
          <w:szCs w:val="24"/>
        </w:rPr>
      </w:pPr>
      <w:r w:rsidRPr="009562E7">
        <w:rPr>
          <w:rFonts w:ascii="Times New Roman" w:eastAsia="Times New Roman" w:hAnsi="Times New Roman" w:cs="Times New Roman"/>
          <w:sz w:val="24"/>
          <w:szCs w:val="24"/>
          <w:vertAlign w:val="superscript"/>
        </w:rPr>
        <w:t>5</w:t>
      </w:r>
      <w:r w:rsidRPr="009562E7">
        <w:rPr>
          <w:rFonts w:ascii="Times New Roman" w:eastAsia="Times New Roman" w:hAnsi="Times New Roman" w:cs="Times New Roman"/>
          <w:sz w:val="24"/>
          <w:szCs w:val="24"/>
        </w:rPr>
        <w:t> Uzbrukuma veids, kad uzbrucējs sūta</w:t>
      </w:r>
      <w:r w:rsidR="00152E8C">
        <w:rPr>
          <w:rFonts w:ascii="Times New Roman" w:eastAsia="Times New Roman" w:hAnsi="Times New Roman" w:cs="Times New Roman"/>
          <w:sz w:val="24"/>
          <w:szCs w:val="24"/>
        </w:rPr>
        <w:t xml:space="preserve"> </w:t>
      </w:r>
      <w:r w:rsidRPr="009562E7">
        <w:rPr>
          <w:rFonts w:ascii="Times New Roman" w:eastAsia="Times New Roman" w:hAnsi="Times New Roman" w:cs="Times New Roman"/>
          <w:i/>
          <w:iCs/>
          <w:sz w:val="24"/>
          <w:szCs w:val="24"/>
        </w:rPr>
        <w:t>ICMP</w:t>
      </w:r>
      <w:r w:rsidRPr="009562E7">
        <w:rPr>
          <w:rFonts w:ascii="Times New Roman" w:eastAsia="Times New Roman" w:hAnsi="Times New Roman" w:cs="Times New Roman"/>
          <w:sz w:val="24"/>
          <w:szCs w:val="24"/>
        </w:rPr>
        <w:t> (interneta vadības ziņojuma protokola) pieprasījumus izvēlētajam mērķim, pārslogojot to ar tik daudziem pieprasījumiem, ka tas reaģējot iztērē visus resursus, līdz vairs nav spējīgs apstrādāt derīgo tīkla trafiku.</w:t>
      </w:r>
    </w:p>
    <w:p w14:paraId="00872D92" w14:textId="77777777" w:rsidR="005E4AD9" w:rsidRPr="009562E7" w:rsidRDefault="005E4AD9" w:rsidP="00012F6B">
      <w:pPr>
        <w:shd w:val="clear" w:color="auto" w:fill="FFFFFF"/>
        <w:spacing w:after="0" w:line="293" w:lineRule="atLeast"/>
        <w:ind w:firstLine="709"/>
        <w:jc w:val="both"/>
        <w:rPr>
          <w:rFonts w:ascii="Times New Roman" w:eastAsia="Times New Roman" w:hAnsi="Times New Roman" w:cs="Times New Roman"/>
          <w:sz w:val="24"/>
          <w:szCs w:val="24"/>
        </w:rPr>
      </w:pPr>
      <w:r w:rsidRPr="009562E7">
        <w:rPr>
          <w:rFonts w:ascii="Times New Roman" w:eastAsia="Times New Roman" w:hAnsi="Times New Roman" w:cs="Times New Roman"/>
          <w:sz w:val="24"/>
          <w:szCs w:val="24"/>
          <w:vertAlign w:val="superscript"/>
        </w:rPr>
        <w:t>6</w:t>
      </w:r>
      <w:r w:rsidRPr="009562E7">
        <w:rPr>
          <w:rFonts w:ascii="Times New Roman" w:eastAsia="Times New Roman" w:hAnsi="Times New Roman" w:cs="Times New Roman"/>
          <w:sz w:val="24"/>
          <w:szCs w:val="24"/>
        </w:rPr>
        <w:t> </w:t>
      </w:r>
      <w:r w:rsidRPr="009562E7">
        <w:rPr>
          <w:rFonts w:ascii="Times New Roman" w:eastAsia="Times New Roman" w:hAnsi="Times New Roman" w:cs="Times New Roman"/>
          <w:i/>
          <w:iCs/>
          <w:sz w:val="24"/>
          <w:szCs w:val="24"/>
        </w:rPr>
        <w:t xml:space="preserve">NTP </w:t>
      </w:r>
      <w:proofErr w:type="spellStart"/>
      <w:r w:rsidRPr="009562E7">
        <w:rPr>
          <w:rFonts w:ascii="Times New Roman" w:eastAsia="Times New Roman" w:hAnsi="Times New Roman" w:cs="Times New Roman"/>
          <w:i/>
          <w:iCs/>
          <w:sz w:val="24"/>
          <w:szCs w:val="24"/>
        </w:rPr>
        <w:t>query</w:t>
      </w:r>
      <w:proofErr w:type="spellEnd"/>
      <w:r w:rsidRPr="009562E7">
        <w:rPr>
          <w:rFonts w:ascii="Times New Roman" w:eastAsia="Times New Roman" w:hAnsi="Times New Roman" w:cs="Times New Roman"/>
          <w:sz w:val="24"/>
          <w:szCs w:val="24"/>
        </w:rPr>
        <w:t> ir diagnostikas rīks laika (</w:t>
      </w:r>
      <w:r w:rsidRPr="009562E7">
        <w:rPr>
          <w:rFonts w:ascii="Times New Roman" w:eastAsia="Times New Roman" w:hAnsi="Times New Roman" w:cs="Times New Roman"/>
          <w:i/>
          <w:iCs/>
          <w:sz w:val="24"/>
          <w:szCs w:val="24"/>
        </w:rPr>
        <w:t>NTP</w:t>
      </w:r>
      <w:r w:rsidRPr="009562E7">
        <w:rPr>
          <w:rFonts w:ascii="Times New Roman" w:eastAsia="Times New Roman" w:hAnsi="Times New Roman" w:cs="Times New Roman"/>
          <w:sz w:val="24"/>
          <w:szCs w:val="24"/>
        </w:rPr>
        <w:t>) serveros, kas paredzēts laika iestatīšanai un konfigurēšanai tīklos.</w:t>
      </w:r>
    </w:p>
    <w:sectPr w:rsidR="005E4AD9" w:rsidRPr="009562E7" w:rsidSect="00012F6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BB1CC" w14:textId="77777777" w:rsidR="0012158F" w:rsidRDefault="0012158F" w:rsidP="005E4AD9">
      <w:pPr>
        <w:spacing w:after="0" w:line="240" w:lineRule="auto"/>
      </w:pPr>
      <w:r>
        <w:separator/>
      </w:r>
    </w:p>
  </w:endnote>
  <w:endnote w:type="continuationSeparator" w:id="0">
    <w:p w14:paraId="5FE8FA24" w14:textId="77777777" w:rsidR="0012158F" w:rsidRDefault="0012158F" w:rsidP="005E4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BA1DD" w14:textId="77777777" w:rsidR="005E4AD9" w:rsidRDefault="005E4AD9">
    <w:pPr>
      <w:pStyle w:val="Footer"/>
    </w:pPr>
    <w:r>
      <w:rPr>
        <w:noProof/>
        <w:lang w:eastAsia="lv-LV"/>
      </w:rPr>
      <mc:AlternateContent>
        <mc:Choice Requires="wps">
          <w:drawing>
            <wp:anchor distT="0" distB="0" distL="0" distR="0" simplePos="0" relativeHeight="251665920" behindDoc="0" locked="0" layoutInCell="1" allowOverlap="1" wp14:anchorId="653F6447" wp14:editId="4BF6EC02">
              <wp:simplePos x="635" y="635"/>
              <wp:positionH relativeFrom="column">
                <wp:align>center</wp:align>
              </wp:positionH>
              <wp:positionV relativeFrom="paragraph">
                <wp:posOffset>635</wp:posOffset>
              </wp:positionV>
              <wp:extent cx="443865" cy="443865"/>
              <wp:effectExtent l="0" t="0" r="9525" b="17145"/>
              <wp:wrapSquare wrapText="bothSides"/>
              <wp:docPr id="5" name="Text Box 5" descr="IEROBEŽOTA PIEEJAMĪBA"/>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B18A09" w14:textId="77777777" w:rsidR="005E4AD9" w:rsidRPr="005E4AD9" w:rsidRDefault="005E4AD9">
                          <w:pPr>
                            <w:rPr>
                              <w:rFonts w:ascii="Calibri" w:eastAsia="Calibri" w:hAnsi="Calibri" w:cs="Calibri"/>
                              <w:color w:val="FF0000"/>
                              <w:sz w:val="20"/>
                              <w:szCs w:val="20"/>
                            </w:rPr>
                          </w:pPr>
                          <w:r w:rsidRPr="005E4AD9">
                            <w:rPr>
                              <w:rFonts w:ascii="Calibri" w:eastAsia="Calibri" w:hAnsi="Calibri" w:cs="Calibri"/>
                              <w:color w:val="FF0000"/>
                              <w:sz w:val="20"/>
                              <w:szCs w:val="20"/>
                            </w:rPr>
                            <w:t>IEROBEŽOTA PIEEJAMĪBA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53F6447" id="_x0000_t202" coordsize="21600,21600" o:spt="202" path="m,l,21600r21600,l21600,xe">
              <v:stroke joinstyle="miter"/>
              <v:path gradientshapeok="t" o:connecttype="rect"/>
            </v:shapetype>
            <v:shape id="Text Box 5" o:spid="_x0000_s1027" type="#_x0000_t202" alt="IEROBEŽOTA PIEEJAMĪBA" style="position:absolute;margin-left:0;margin-top:.05pt;width:34.95pt;height:34.95pt;z-index:25166592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1CB18A09" w14:textId="77777777" w:rsidR="005E4AD9" w:rsidRPr="005E4AD9" w:rsidRDefault="005E4AD9">
                    <w:pPr>
                      <w:rPr>
                        <w:rFonts w:ascii="Calibri" w:eastAsia="Calibri" w:hAnsi="Calibri" w:cs="Calibri"/>
                        <w:color w:val="FF0000"/>
                        <w:sz w:val="20"/>
                        <w:szCs w:val="20"/>
                      </w:rPr>
                    </w:pPr>
                    <w:r w:rsidRPr="005E4AD9">
                      <w:rPr>
                        <w:rFonts w:ascii="Calibri" w:eastAsia="Calibri" w:hAnsi="Calibri" w:cs="Calibri"/>
                        <w:color w:val="FF0000"/>
                        <w:sz w:val="20"/>
                        <w:szCs w:val="20"/>
                      </w:rPr>
                      <w:t>IEROBEŽOTA PIEEJAMĪBA</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A6A4F" w14:textId="569A3055" w:rsidR="00BE5CD8" w:rsidRPr="007208F8" w:rsidRDefault="007208F8" w:rsidP="007208F8">
    <w:pPr>
      <w:pStyle w:val="Footer"/>
      <w:rPr>
        <w:rFonts w:ascii="Times New Roman" w:hAnsi="Times New Roman" w:cs="Times New Roman"/>
        <w:sz w:val="16"/>
        <w:szCs w:val="16"/>
      </w:rPr>
    </w:pPr>
    <w:r>
      <w:rPr>
        <w:rFonts w:ascii="Times New Roman" w:hAnsi="Times New Roman" w:cs="Times New Roman"/>
        <w:sz w:val="16"/>
        <w:szCs w:val="16"/>
      </w:rPr>
      <w:t>S</w:t>
    </w:r>
    <w:r w:rsidRPr="00012F6B">
      <w:rPr>
        <w:rFonts w:ascii="Times New Roman" w:hAnsi="Times New Roman" w:cs="Times New Roman"/>
        <w:sz w:val="16"/>
        <w:szCs w:val="16"/>
      </w:rPr>
      <w:t>2694_</w:t>
    </w:r>
    <w:r>
      <w:rPr>
        <w:rFonts w:ascii="Times New Roman" w:hAnsi="Times New Roman" w:cs="Times New Roman"/>
        <w:sz w:val="16"/>
        <w:szCs w:val="16"/>
      </w:rPr>
      <w:t>2</w:t>
    </w:r>
    <w:r w:rsidRPr="00012F6B">
      <w:rPr>
        <w:rFonts w:ascii="Times New Roman" w:hAnsi="Times New Roman" w:cs="Times New Roman"/>
        <w:sz w:val="16"/>
        <w:szCs w:val="16"/>
      </w:rPr>
      <w:t>p</w:t>
    </w:r>
    <w:r>
      <w:rPr>
        <w:rFonts w:ascii="Times New Roman" w:hAnsi="Times New Roman" w:cs="Times New Roman"/>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36533" w14:textId="743D09B6" w:rsidR="005E4AD9" w:rsidRPr="00012F6B" w:rsidRDefault="007208F8">
    <w:pPr>
      <w:pStyle w:val="Footer"/>
      <w:rPr>
        <w:rFonts w:ascii="Times New Roman" w:hAnsi="Times New Roman" w:cs="Times New Roman"/>
        <w:sz w:val="16"/>
        <w:szCs w:val="16"/>
      </w:rPr>
    </w:pPr>
    <w:r>
      <w:rPr>
        <w:rFonts w:ascii="Times New Roman" w:hAnsi="Times New Roman" w:cs="Times New Roman"/>
        <w:sz w:val="16"/>
        <w:szCs w:val="16"/>
      </w:rPr>
      <w:t>S</w:t>
    </w:r>
    <w:r w:rsidR="00012F6B" w:rsidRPr="00012F6B">
      <w:rPr>
        <w:rFonts w:ascii="Times New Roman" w:hAnsi="Times New Roman" w:cs="Times New Roman"/>
        <w:sz w:val="16"/>
        <w:szCs w:val="16"/>
      </w:rPr>
      <w:t>2694_</w:t>
    </w:r>
    <w:r>
      <w:rPr>
        <w:rFonts w:ascii="Times New Roman" w:hAnsi="Times New Roman" w:cs="Times New Roman"/>
        <w:sz w:val="16"/>
        <w:szCs w:val="16"/>
      </w:rPr>
      <w:t>2</w:t>
    </w:r>
    <w:r w:rsidR="00012F6B" w:rsidRPr="00012F6B">
      <w:rPr>
        <w:rFonts w:ascii="Times New Roman" w:hAnsi="Times New Roman" w:cs="Times New Roman"/>
        <w:sz w:val="16"/>
        <w:szCs w:val="16"/>
      </w:rPr>
      <w:t>p</w:t>
    </w:r>
    <w:r>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FF901" w14:textId="77777777" w:rsidR="0012158F" w:rsidRDefault="0012158F" w:rsidP="005E4AD9">
      <w:pPr>
        <w:spacing w:after="0" w:line="240" w:lineRule="auto"/>
      </w:pPr>
      <w:r>
        <w:separator/>
      </w:r>
    </w:p>
  </w:footnote>
  <w:footnote w:type="continuationSeparator" w:id="0">
    <w:p w14:paraId="365CAB96" w14:textId="77777777" w:rsidR="0012158F" w:rsidRDefault="0012158F" w:rsidP="005E4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0349" w14:textId="77777777" w:rsidR="005E4AD9" w:rsidRDefault="005E4AD9">
    <w:pPr>
      <w:pStyle w:val="Header"/>
    </w:pPr>
    <w:r>
      <w:rPr>
        <w:noProof/>
        <w:lang w:eastAsia="lv-LV"/>
      </w:rPr>
      <mc:AlternateContent>
        <mc:Choice Requires="wps">
          <w:drawing>
            <wp:anchor distT="0" distB="0" distL="0" distR="0" simplePos="0" relativeHeight="251661824" behindDoc="0" locked="0" layoutInCell="1" allowOverlap="1" wp14:anchorId="68BB6285" wp14:editId="77BF7329">
              <wp:simplePos x="635" y="635"/>
              <wp:positionH relativeFrom="column">
                <wp:align>center</wp:align>
              </wp:positionH>
              <wp:positionV relativeFrom="paragraph">
                <wp:posOffset>635</wp:posOffset>
              </wp:positionV>
              <wp:extent cx="443865" cy="443865"/>
              <wp:effectExtent l="0" t="0" r="9525" b="17145"/>
              <wp:wrapSquare wrapText="bothSides"/>
              <wp:docPr id="2" name="Text Box 2" descr="IEROBEŽOTA PIEEJAMĪBA"/>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CA081F" w14:textId="77777777" w:rsidR="005E4AD9" w:rsidRPr="005E4AD9" w:rsidRDefault="005E4AD9">
                          <w:pPr>
                            <w:rPr>
                              <w:rFonts w:ascii="Calibri" w:eastAsia="Calibri" w:hAnsi="Calibri" w:cs="Calibri"/>
                              <w:color w:val="FF0000"/>
                              <w:sz w:val="20"/>
                              <w:szCs w:val="20"/>
                            </w:rPr>
                          </w:pPr>
                          <w:r w:rsidRPr="005E4AD9">
                            <w:rPr>
                              <w:rFonts w:ascii="Calibri" w:eastAsia="Calibri" w:hAnsi="Calibri" w:cs="Calibri"/>
                              <w:color w:val="FF0000"/>
                              <w:sz w:val="20"/>
                              <w:szCs w:val="20"/>
                            </w:rPr>
                            <w:t>IEROBEŽOTA PIEEJAMĪBA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8BB6285" id="_x0000_t202" coordsize="21600,21600" o:spt="202" path="m,l,21600r21600,l21600,xe">
              <v:stroke joinstyle="miter"/>
              <v:path gradientshapeok="t" o:connecttype="rect"/>
            </v:shapetype>
            <v:shape id="Text Box 2" o:spid="_x0000_s1026" type="#_x0000_t202" alt="IEROBEŽOTA PIEEJAMĪBA" style="position:absolute;margin-left:0;margin-top:.05pt;width:34.95pt;height:34.95pt;z-index:25166182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6DCA081F" w14:textId="77777777" w:rsidR="005E4AD9" w:rsidRPr="005E4AD9" w:rsidRDefault="005E4AD9">
                    <w:pPr>
                      <w:rPr>
                        <w:rFonts w:ascii="Calibri" w:eastAsia="Calibri" w:hAnsi="Calibri" w:cs="Calibri"/>
                        <w:color w:val="FF0000"/>
                        <w:sz w:val="20"/>
                        <w:szCs w:val="20"/>
                      </w:rPr>
                    </w:pPr>
                    <w:r w:rsidRPr="005E4AD9">
                      <w:rPr>
                        <w:rFonts w:ascii="Calibri" w:eastAsia="Calibri" w:hAnsi="Calibri" w:cs="Calibri"/>
                        <w:color w:val="FF0000"/>
                        <w:sz w:val="20"/>
                        <w:szCs w:val="20"/>
                      </w:rPr>
                      <w:t>IEROBEŽOTA PIEEJAMĪBA</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720627"/>
      <w:docPartObj>
        <w:docPartGallery w:val="Page Numbers (Top of Page)"/>
        <w:docPartUnique/>
      </w:docPartObj>
    </w:sdtPr>
    <w:sdtEndPr>
      <w:rPr>
        <w:rFonts w:ascii="Times New Roman" w:hAnsi="Times New Roman" w:cs="Times New Roman"/>
        <w:noProof/>
        <w:sz w:val="24"/>
        <w:szCs w:val="24"/>
      </w:rPr>
    </w:sdtEndPr>
    <w:sdtContent>
      <w:p w14:paraId="46CE71E4" w14:textId="45960775" w:rsidR="00012F6B" w:rsidRPr="00012F6B" w:rsidRDefault="00012F6B">
        <w:pPr>
          <w:pStyle w:val="Header"/>
          <w:jc w:val="center"/>
          <w:rPr>
            <w:rFonts w:ascii="Times New Roman" w:hAnsi="Times New Roman" w:cs="Times New Roman"/>
            <w:sz w:val="24"/>
            <w:szCs w:val="24"/>
          </w:rPr>
        </w:pPr>
        <w:r w:rsidRPr="00012F6B">
          <w:rPr>
            <w:rFonts w:ascii="Times New Roman" w:hAnsi="Times New Roman" w:cs="Times New Roman"/>
            <w:sz w:val="24"/>
            <w:szCs w:val="24"/>
          </w:rPr>
          <w:fldChar w:fldCharType="begin"/>
        </w:r>
        <w:r w:rsidRPr="00012F6B">
          <w:rPr>
            <w:rFonts w:ascii="Times New Roman" w:hAnsi="Times New Roman" w:cs="Times New Roman"/>
            <w:sz w:val="24"/>
            <w:szCs w:val="24"/>
          </w:rPr>
          <w:instrText xml:space="preserve"> PAGE   \* MERGEFORMAT </w:instrText>
        </w:r>
        <w:r w:rsidRPr="00012F6B">
          <w:rPr>
            <w:rFonts w:ascii="Times New Roman" w:hAnsi="Times New Roman" w:cs="Times New Roman"/>
            <w:sz w:val="24"/>
            <w:szCs w:val="24"/>
          </w:rPr>
          <w:fldChar w:fldCharType="separate"/>
        </w:r>
        <w:r w:rsidRPr="00012F6B">
          <w:rPr>
            <w:rFonts w:ascii="Times New Roman" w:hAnsi="Times New Roman" w:cs="Times New Roman"/>
            <w:noProof/>
            <w:sz w:val="24"/>
            <w:szCs w:val="24"/>
          </w:rPr>
          <w:t>2</w:t>
        </w:r>
        <w:r w:rsidRPr="00012F6B">
          <w:rPr>
            <w:rFonts w:ascii="Times New Roman" w:hAnsi="Times New Roman" w:cs="Times New Roman"/>
            <w:noProof/>
            <w:sz w:val="24"/>
            <w:szCs w:val="24"/>
          </w:rPr>
          <w:fldChar w:fldCharType="end"/>
        </w:r>
      </w:p>
    </w:sdtContent>
  </w:sdt>
  <w:p w14:paraId="011EFFE0" w14:textId="1FD844A7" w:rsidR="005E4AD9" w:rsidRDefault="005E4A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0BD0" w14:textId="77777777" w:rsidR="005E4AD9" w:rsidRDefault="005E4AD9">
    <w:pPr>
      <w:pStyle w:val="Header"/>
    </w:pPr>
    <w:r>
      <w:rPr>
        <w:noProof/>
        <w:lang w:eastAsia="lv-LV"/>
      </w:rPr>
      <mc:AlternateContent>
        <mc:Choice Requires="wps">
          <w:drawing>
            <wp:anchor distT="0" distB="0" distL="0" distR="0" simplePos="0" relativeHeight="251653632" behindDoc="0" locked="0" layoutInCell="1" allowOverlap="1" wp14:anchorId="0F3A2B24" wp14:editId="4595C3D8">
              <wp:simplePos x="635" y="635"/>
              <wp:positionH relativeFrom="column">
                <wp:align>center</wp:align>
              </wp:positionH>
              <wp:positionV relativeFrom="paragraph">
                <wp:posOffset>635</wp:posOffset>
              </wp:positionV>
              <wp:extent cx="443865" cy="443865"/>
              <wp:effectExtent l="0" t="0" r="9525" b="17145"/>
              <wp:wrapSquare wrapText="bothSides"/>
              <wp:docPr id="1" name="Text Box 1" descr="IEROBEŽOTA PIEEJAMĪBA"/>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6E22A1" w14:textId="12A4A8A6" w:rsidR="005E4AD9" w:rsidRPr="005E4AD9" w:rsidRDefault="005E4AD9">
                          <w:pPr>
                            <w:rPr>
                              <w:rFonts w:ascii="Calibri" w:eastAsia="Calibri" w:hAnsi="Calibri" w:cs="Calibri"/>
                              <w:color w:val="FF0000"/>
                              <w:sz w:val="20"/>
                              <w:szCs w:val="20"/>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F3A2B24" id="_x0000_t202" coordsize="21600,21600" o:spt="202" path="m,l,21600r21600,l21600,xe">
              <v:stroke joinstyle="miter"/>
              <v:path gradientshapeok="t" o:connecttype="rect"/>
            </v:shapetype>
            <v:shape id="Text Box 1" o:spid="_x0000_s1028" type="#_x0000_t202" alt="IEROBEŽOTA PIEEJAMĪBA" style="position:absolute;margin-left:0;margin-top:.05pt;width:34.95pt;height:34.95pt;z-index:25165363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386E22A1" w14:textId="12A4A8A6" w:rsidR="005E4AD9" w:rsidRPr="005E4AD9" w:rsidRDefault="005E4AD9">
                    <w:pPr>
                      <w:rPr>
                        <w:rFonts w:ascii="Calibri" w:eastAsia="Calibri" w:hAnsi="Calibri" w:cs="Calibri"/>
                        <w:color w:val="FF0000"/>
                        <w:sz w:val="20"/>
                        <w:szCs w:val="20"/>
                      </w:rPr>
                    </w:pP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4AD9"/>
    <w:rsid w:val="00012F6B"/>
    <w:rsid w:val="00031756"/>
    <w:rsid w:val="0012158F"/>
    <w:rsid w:val="00152E8C"/>
    <w:rsid w:val="002A141C"/>
    <w:rsid w:val="00303648"/>
    <w:rsid w:val="00412769"/>
    <w:rsid w:val="00445082"/>
    <w:rsid w:val="0058139D"/>
    <w:rsid w:val="005D2E96"/>
    <w:rsid w:val="005E4AD9"/>
    <w:rsid w:val="005F2FDE"/>
    <w:rsid w:val="006F548C"/>
    <w:rsid w:val="007208F8"/>
    <w:rsid w:val="008015D8"/>
    <w:rsid w:val="00822042"/>
    <w:rsid w:val="009562E7"/>
    <w:rsid w:val="00BE5CD8"/>
    <w:rsid w:val="00C02184"/>
    <w:rsid w:val="00CD6592"/>
    <w:rsid w:val="00D906A9"/>
    <w:rsid w:val="00E018C6"/>
    <w:rsid w:val="00E24D03"/>
    <w:rsid w:val="00E607E4"/>
    <w:rsid w:val="00EA01E2"/>
    <w:rsid w:val="00F05B9C"/>
    <w:rsid w:val="00F311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C4B29"/>
  <w15:docId w15:val="{42FEB453-7344-469D-8008-C6775F6C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AD9"/>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AD9"/>
    <w:pPr>
      <w:tabs>
        <w:tab w:val="center" w:pos="4153"/>
        <w:tab w:val="right" w:pos="830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5E4AD9"/>
  </w:style>
  <w:style w:type="paragraph" w:styleId="Footer">
    <w:name w:val="footer"/>
    <w:basedOn w:val="Normal"/>
    <w:link w:val="FooterChar"/>
    <w:uiPriority w:val="99"/>
    <w:unhideWhenUsed/>
    <w:rsid w:val="005E4AD9"/>
    <w:pPr>
      <w:tabs>
        <w:tab w:val="center" w:pos="4153"/>
        <w:tab w:val="right" w:pos="830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5E4AD9"/>
  </w:style>
  <w:style w:type="paragraph" w:styleId="BodyTextIndent">
    <w:name w:val="Body Text Indent"/>
    <w:basedOn w:val="Normal"/>
    <w:link w:val="BodyTextIndentChar"/>
    <w:semiHidden/>
    <w:unhideWhenUsed/>
    <w:rsid w:val="005E4AD9"/>
    <w:pPr>
      <w:spacing w:after="0" w:line="240" w:lineRule="auto"/>
      <w:ind w:left="142" w:firstLine="578"/>
      <w:jc w:val="both"/>
    </w:pPr>
    <w:rPr>
      <w:rFonts w:ascii="Times New Roman" w:eastAsia="Times New Roman" w:hAnsi="Times New Roman" w:cs="Times New Roman"/>
      <w:sz w:val="28"/>
      <w:szCs w:val="20"/>
      <w:lang w:eastAsia="en-US"/>
    </w:rPr>
  </w:style>
  <w:style w:type="character" w:customStyle="1" w:styleId="BodyTextIndentChar">
    <w:name w:val="Body Text Indent Char"/>
    <w:basedOn w:val="DefaultParagraphFont"/>
    <w:link w:val="BodyTextIndent"/>
    <w:semiHidden/>
    <w:rsid w:val="005E4AD9"/>
    <w:rPr>
      <w:rFonts w:ascii="Times New Roman" w:eastAsia="Times New Roman" w:hAnsi="Times New Roman" w:cs="Times New Roman"/>
      <w:sz w:val="28"/>
      <w:szCs w:val="20"/>
    </w:rPr>
  </w:style>
  <w:style w:type="paragraph" w:styleId="ListParagraph">
    <w:name w:val="List Paragraph"/>
    <w:basedOn w:val="Normal"/>
    <w:uiPriority w:val="34"/>
    <w:qFormat/>
    <w:rsid w:val="009562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996591">
      <w:bodyDiv w:val="1"/>
      <w:marLeft w:val="0"/>
      <w:marRight w:val="0"/>
      <w:marTop w:val="0"/>
      <w:marBottom w:val="0"/>
      <w:divBdr>
        <w:top w:val="none" w:sz="0" w:space="0" w:color="auto"/>
        <w:left w:val="none" w:sz="0" w:space="0" w:color="auto"/>
        <w:bottom w:val="none" w:sz="0" w:space="0" w:color="auto"/>
        <w:right w:val="none" w:sz="0" w:space="0" w:color="auto"/>
      </w:divBdr>
    </w:div>
    <w:div w:id="123492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C96F6-44BC-4278-8A3D-88BABD4F6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2411</Words>
  <Characters>1375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MK Instrukcija " Valsts elektronisko sakaru pakalpojumu centra nodrošināšanas kārtība"</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Instrukcija " Valsts elektronisko sakaru pakalpojumu centra nodrošināšanas kārtība"</dc:title>
  <dc:subject>2.pielikums</dc:subject>
  <dc:creator>Diāna kristapsone</dc:creator>
  <cp:keywords/>
  <dc:description>diana.kristapsone@sam.gov.lv</dc:description>
  <cp:lastModifiedBy>Anna Putāne</cp:lastModifiedBy>
  <cp:revision>15</cp:revision>
  <cp:lastPrinted>2022-10-19T12:16:00Z</cp:lastPrinted>
  <dcterms:created xsi:type="dcterms:W3CDTF">2022-07-19T16:39:00Z</dcterms:created>
  <dcterms:modified xsi:type="dcterms:W3CDTF">2022-11-08T12:23:00Z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#ff0000,10,Calibri</vt:lpwstr>
  </property>
  <property fmtid="{D5CDD505-2E9C-101B-9397-08002B2CF9AE}" pid="4" name="ClassificationContentMarkingHeaderText">
    <vt:lpwstr>IEROBEŽOTA PIEEJAMĪBA</vt:lpwstr>
  </property>
  <property fmtid="{D5CDD505-2E9C-101B-9397-08002B2CF9AE}" pid="5" name="ClassificationContentMarkingFooterShapeIds">
    <vt:lpwstr>4,5,6</vt:lpwstr>
  </property>
  <property fmtid="{D5CDD505-2E9C-101B-9397-08002B2CF9AE}" pid="6" name="ClassificationContentMarkingFooterFontProps">
    <vt:lpwstr>#ff0000,10,Calibri</vt:lpwstr>
  </property>
  <property fmtid="{D5CDD505-2E9C-101B-9397-08002B2CF9AE}" pid="7" name="ClassificationContentMarkingFooterText">
    <vt:lpwstr>IEROBEŽOTA PIEEJAMĪBA</vt:lpwstr>
  </property>
  <property fmtid="{D5CDD505-2E9C-101B-9397-08002B2CF9AE}" pid="8" name="MSIP_Label_7fc0f9a5-bc80-433b-89c9-6418faf4432a_Enabled">
    <vt:lpwstr>true</vt:lpwstr>
  </property>
  <property fmtid="{D5CDD505-2E9C-101B-9397-08002B2CF9AE}" pid="9" name="MSIP_Label_7fc0f9a5-bc80-433b-89c9-6418faf4432a_SetDate">
    <vt:lpwstr>2022-07-19T16:39:37Z</vt:lpwstr>
  </property>
  <property fmtid="{D5CDD505-2E9C-101B-9397-08002B2CF9AE}" pid="10" name="MSIP_Label_7fc0f9a5-bc80-433b-89c9-6418faf4432a_Method">
    <vt:lpwstr>Standard</vt:lpwstr>
  </property>
  <property fmtid="{D5CDD505-2E9C-101B-9397-08002B2CF9AE}" pid="11" name="MSIP_Label_7fc0f9a5-bc80-433b-89c9-6418faf4432a_Name">
    <vt:lpwstr>Protected</vt:lpwstr>
  </property>
  <property fmtid="{D5CDD505-2E9C-101B-9397-08002B2CF9AE}" pid="12" name="MSIP_Label_7fc0f9a5-bc80-433b-89c9-6418faf4432a_SiteId">
    <vt:lpwstr>2e6b31ee-fbe1-4453-b89a-0a3a7c6ad5fc</vt:lpwstr>
  </property>
  <property fmtid="{D5CDD505-2E9C-101B-9397-08002B2CF9AE}" pid="13" name="MSIP_Label_7fc0f9a5-bc80-433b-89c9-6418faf4432a_ActionId">
    <vt:lpwstr>2bb6c27b-5865-4dde-87d7-5ee1d068452f</vt:lpwstr>
  </property>
  <property fmtid="{D5CDD505-2E9C-101B-9397-08002B2CF9AE}" pid="14" name="MSIP_Label_7fc0f9a5-bc80-433b-89c9-6418faf4432a_ContentBits">
    <vt:lpwstr>3</vt:lpwstr>
  </property>
</Properties>
</file>