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69970A" w14:textId="77777777" w:rsidR="00D702D9" w:rsidRDefault="00FE7AC8">
      <w:pPr>
        <w:snapToGrid w:val="0"/>
        <w:spacing w:before="120"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Informatīvais ziņojums</w:t>
      </w:r>
    </w:p>
    <w:p w14:paraId="69D42F73" w14:textId="77777777" w:rsidR="00EC0D74" w:rsidRPr="00C52685" w:rsidRDefault="00EC0D74" w:rsidP="00F07163">
      <w:pPr>
        <w:spacing w:after="0" w:line="240" w:lineRule="auto"/>
        <w:jc w:val="center"/>
        <w:rPr>
          <w:rFonts w:ascii="Times New Roman" w:eastAsia="Times New Roman" w:hAnsi="Times New Roman" w:cs="Times New Roman"/>
          <w:b/>
          <w:bCs/>
          <w:sz w:val="24"/>
          <w:szCs w:val="24"/>
          <w:lang w:eastAsia="lv-LV"/>
        </w:rPr>
      </w:pPr>
      <w:r w:rsidRPr="007C06E7">
        <w:rPr>
          <w:rFonts w:ascii="Times New Roman" w:eastAsia="Times New Roman" w:hAnsi="Times New Roman" w:cs="Times New Roman"/>
          <w:b/>
          <w:bCs/>
          <w:sz w:val="24"/>
          <w:szCs w:val="24"/>
          <w:lang w:eastAsia="lv-LV"/>
        </w:rPr>
        <w:t>“</w:t>
      </w:r>
      <w:r w:rsidR="008F38B5">
        <w:rPr>
          <w:rFonts w:ascii="Times New Roman" w:eastAsia="Times New Roman" w:hAnsi="Times New Roman" w:cs="Times New Roman"/>
          <w:b/>
          <w:bCs/>
          <w:sz w:val="24"/>
          <w:szCs w:val="24"/>
          <w:lang w:eastAsia="lv-LV"/>
        </w:rPr>
        <w:t>P</w:t>
      </w:r>
      <w:r w:rsidR="008F38B5" w:rsidRPr="008F38B5">
        <w:rPr>
          <w:rFonts w:ascii="Times New Roman" w:eastAsia="Times New Roman" w:hAnsi="Times New Roman" w:cs="Times New Roman"/>
          <w:b/>
          <w:bCs/>
          <w:sz w:val="24"/>
          <w:szCs w:val="24"/>
          <w:lang w:eastAsia="lv-LV"/>
        </w:rPr>
        <w:t>ar atbalstu Latvijas Republikas un Ukrainas vienošanās par ilglaicīgu atbalstu un drošības saistībām parakstīšanai</w:t>
      </w:r>
      <w:r w:rsidR="00802076" w:rsidRPr="00C52685">
        <w:rPr>
          <w:rFonts w:ascii="Times New Roman" w:eastAsia="Times New Roman" w:hAnsi="Times New Roman" w:cs="Times New Roman"/>
          <w:b/>
          <w:bCs/>
          <w:sz w:val="24"/>
          <w:szCs w:val="24"/>
          <w:lang w:eastAsia="lv-LV"/>
        </w:rPr>
        <w:t>”</w:t>
      </w:r>
    </w:p>
    <w:p w14:paraId="0C2D404C" w14:textId="77777777" w:rsidR="00F07163" w:rsidRDefault="00F07163" w:rsidP="00F07163">
      <w:pPr>
        <w:spacing w:after="0" w:line="240" w:lineRule="auto"/>
        <w:jc w:val="both"/>
        <w:rPr>
          <w:rFonts w:ascii="Times New Roman" w:eastAsia="Calibri" w:hAnsi="Times New Roman" w:cs="Times New Roman"/>
          <w:sz w:val="24"/>
          <w:szCs w:val="24"/>
        </w:rPr>
      </w:pPr>
    </w:p>
    <w:p w14:paraId="3F085E34" w14:textId="71D0A1CE" w:rsidR="00651E16" w:rsidRDefault="00F566AA" w:rsidP="00651E16">
      <w:pPr>
        <w:pStyle w:val="Default"/>
        <w:spacing w:after="120"/>
        <w:jc w:val="both"/>
        <w:rPr>
          <w:bCs/>
        </w:rPr>
      </w:pPr>
      <w:bookmarkStart w:id="0" w:name="_Hlk116295084"/>
      <w:r w:rsidRPr="00F566AA">
        <w:rPr>
          <w:bCs/>
        </w:rPr>
        <w:t xml:space="preserve">Ievērojot Latvijas </w:t>
      </w:r>
      <w:r w:rsidR="00A54528">
        <w:rPr>
          <w:bCs/>
        </w:rPr>
        <w:t xml:space="preserve">Republikas </w:t>
      </w:r>
      <w:r w:rsidRPr="00F566AA">
        <w:rPr>
          <w:bCs/>
        </w:rPr>
        <w:t>Ministru prezidentes Evikas Siliņas 2024.</w:t>
      </w:r>
      <w:r w:rsidR="000C601E">
        <w:rPr>
          <w:bCs/>
        </w:rPr>
        <w:t> </w:t>
      </w:r>
      <w:r w:rsidRPr="00F566AA">
        <w:rPr>
          <w:bCs/>
        </w:rPr>
        <w:t>gada 29.</w:t>
      </w:r>
      <w:r w:rsidR="000C601E">
        <w:rPr>
          <w:bCs/>
        </w:rPr>
        <w:t> </w:t>
      </w:r>
      <w:r w:rsidRPr="00F566AA">
        <w:rPr>
          <w:bCs/>
        </w:rPr>
        <w:t>janvāra rezolūciju Nr.</w:t>
      </w:r>
      <w:r w:rsidR="000C601E">
        <w:rPr>
          <w:bCs/>
        </w:rPr>
        <w:t> </w:t>
      </w:r>
      <w:r w:rsidRPr="00F566AA">
        <w:rPr>
          <w:bCs/>
        </w:rPr>
        <w:t>2024-1.1.1./4-5 par Latvijas plānoto visa veida atbalstu Ukrainai līdz 2026.</w:t>
      </w:r>
      <w:r w:rsidR="000C601E">
        <w:rPr>
          <w:bCs/>
        </w:rPr>
        <w:t> </w:t>
      </w:r>
      <w:r w:rsidRPr="00F566AA">
        <w:rPr>
          <w:bCs/>
        </w:rPr>
        <w:t xml:space="preserve">gadam, Latvijas </w:t>
      </w:r>
      <w:r w:rsidR="009D5A1E">
        <w:rPr>
          <w:bCs/>
        </w:rPr>
        <w:t xml:space="preserve">saistības </w:t>
      </w:r>
      <w:r w:rsidRPr="00F566AA">
        <w:rPr>
          <w:bCs/>
        </w:rPr>
        <w:t>Ukrainas ilglaicīgam atbalstam, kas izriet no 2023.</w:t>
      </w:r>
      <w:r w:rsidR="000C601E">
        <w:rPr>
          <w:bCs/>
        </w:rPr>
        <w:t> </w:t>
      </w:r>
      <w:r w:rsidRPr="00F566AA">
        <w:rPr>
          <w:bCs/>
        </w:rPr>
        <w:t>gada 12.</w:t>
      </w:r>
      <w:r w:rsidR="000C601E">
        <w:rPr>
          <w:bCs/>
        </w:rPr>
        <w:t> </w:t>
      </w:r>
      <w:r w:rsidRPr="00F566AA">
        <w:rPr>
          <w:bCs/>
        </w:rPr>
        <w:t xml:space="preserve">jūlija </w:t>
      </w:r>
      <w:r>
        <w:rPr>
          <w:bCs/>
        </w:rPr>
        <w:t>Globālā septītnieka (</w:t>
      </w:r>
      <w:r w:rsidR="000C601E">
        <w:rPr>
          <w:bCs/>
        </w:rPr>
        <w:t xml:space="preserve">turpmāk – </w:t>
      </w:r>
      <w:r w:rsidRPr="00F566AA">
        <w:rPr>
          <w:bCs/>
        </w:rPr>
        <w:t>G7</w:t>
      </w:r>
      <w:r>
        <w:rPr>
          <w:bCs/>
        </w:rPr>
        <w:t>)</w:t>
      </w:r>
      <w:r w:rsidRPr="00F566AA">
        <w:rPr>
          <w:bCs/>
        </w:rPr>
        <w:t xml:space="preserve"> un partnervalstu </w:t>
      </w:r>
      <w:r w:rsidR="00AE4875">
        <w:rPr>
          <w:bCs/>
        </w:rPr>
        <w:t>k</w:t>
      </w:r>
      <w:r w:rsidRPr="00F566AA">
        <w:rPr>
          <w:bCs/>
        </w:rPr>
        <w:t xml:space="preserve">opīgās </w:t>
      </w:r>
      <w:r w:rsidR="000C601E">
        <w:rPr>
          <w:bCs/>
        </w:rPr>
        <w:t>d</w:t>
      </w:r>
      <w:r w:rsidRPr="00F566AA">
        <w:rPr>
          <w:bCs/>
        </w:rPr>
        <w:t xml:space="preserve">eklarācijas Ukrainas atbalstam, </w:t>
      </w:r>
      <w:r w:rsidR="003A3BBF">
        <w:rPr>
          <w:bCs/>
        </w:rPr>
        <w:t xml:space="preserve">kā arī </w:t>
      </w:r>
      <w:r w:rsidRPr="00F566AA">
        <w:rPr>
          <w:bCs/>
        </w:rPr>
        <w:t>Ukrainas aicinājum</w:t>
      </w:r>
      <w:r w:rsidR="009D5A1E">
        <w:rPr>
          <w:bCs/>
        </w:rPr>
        <w:t>u</w:t>
      </w:r>
      <w:r w:rsidRPr="00F566AA">
        <w:rPr>
          <w:bCs/>
        </w:rPr>
        <w:t xml:space="preserve"> sabiedrotajiem vienoties par divpusējām drošības saistībām, Ārlietu ministrija</w:t>
      </w:r>
      <w:r w:rsidR="00FF0958">
        <w:rPr>
          <w:bCs/>
        </w:rPr>
        <w:t xml:space="preserve"> sadarbībā ar nozaru ministrijām</w:t>
      </w:r>
      <w:r w:rsidR="0061433D">
        <w:rPr>
          <w:bCs/>
        </w:rPr>
        <w:t xml:space="preserve">, </w:t>
      </w:r>
      <w:r w:rsidR="00FF0958">
        <w:rPr>
          <w:bCs/>
        </w:rPr>
        <w:t xml:space="preserve">Ukrainas Ārlietu ministriju un </w:t>
      </w:r>
      <w:r w:rsidR="0061433D">
        <w:rPr>
          <w:bCs/>
        </w:rPr>
        <w:t xml:space="preserve">Ukrainas </w:t>
      </w:r>
      <w:r w:rsidR="00FF0958">
        <w:rPr>
          <w:bCs/>
        </w:rPr>
        <w:t>Prezidenta administrāciju</w:t>
      </w:r>
      <w:r w:rsidRPr="00F566AA">
        <w:rPr>
          <w:bCs/>
        </w:rPr>
        <w:t xml:space="preserve"> ir sagatavojusi Latvijas Republikas un Ukrainas </w:t>
      </w:r>
      <w:r>
        <w:rPr>
          <w:bCs/>
        </w:rPr>
        <w:t>v</w:t>
      </w:r>
      <w:r w:rsidRPr="00F566AA">
        <w:rPr>
          <w:bCs/>
        </w:rPr>
        <w:t>ienošan</w:t>
      </w:r>
      <w:r>
        <w:rPr>
          <w:bCs/>
        </w:rPr>
        <w:t>os</w:t>
      </w:r>
      <w:r w:rsidRPr="00F566AA">
        <w:rPr>
          <w:bCs/>
        </w:rPr>
        <w:t xml:space="preserve"> par ilglaicīgu atbalstu un drošības saistībām (turpmāk – Vienošanās).</w:t>
      </w:r>
      <w:r w:rsidR="008F38B5">
        <w:rPr>
          <w:bCs/>
        </w:rPr>
        <w:t xml:space="preserve"> </w:t>
      </w:r>
      <w:r w:rsidR="003A3BBF">
        <w:rPr>
          <w:bCs/>
        </w:rPr>
        <w:t>To</w:t>
      </w:r>
      <w:r w:rsidR="00FF0958">
        <w:rPr>
          <w:bCs/>
        </w:rPr>
        <w:t xml:space="preserve"> plānots parakstīt</w:t>
      </w:r>
      <w:r w:rsidR="00651E16">
        <w:rPr>
          <w:bCs/>
        </w:rPr>
        <w:t xml:space="preserve"> 11.</w:t>
      </w:r>
      <w:r w:rsidR="00CD7CFE">
        <w:rPr>
          <w:bCs/>
        </w:rPr>
        <w:t> </w:t>
      </w:r>
      <w:r w:rsidR="00651E16">
        <w:rPr>
          <w:bCs/>
        </w:rPr>
        <w:t xml:space="preserve">aprīlī </w:t>
      </w:r>
      <w:r w:rsidR="00A54528">
        <w:rPr>
          <w:bCs/>
        </w:rPr>
        <w:t xml:space="preserve">Trīs jūru </w:t>
      </w:r>
      <w:r w:rsidR="00C27DAE">
        <w:rPr>
          <w:bCs/>
        </w:rPr>
        <w:t xml:space="preserve">iniciatīvas </w:t>
      </w:r>
      <w:r w:rsidR="00A54528">
        <w:rPr>
          <w:bCs/>
        </w:rPr>
        <w:t xml:space="preserve">samita </w:t>
      </w:r>
      <w:r w:rsidR="009D5A1E">
        <w:rPr>
          <w:bCs/>
        </w:rPr>
        <w:t>laikā, Viļņā</w:t>
      </w:r>
      <w:r w:rsidR="00FF0958">
        <w:rPr>
          <w:bCs/>
        </w:rPr>
        <w:t>. No Latvijas puses to parakstīs Valsts prezidents.</w:t>
      </w:r>
    </w:p>
    <w:p w14:paraId="419A2284" w14:textId="70F23FB6" w:rsidR="003A3BBF" w:rsidRDefault="00F566AA" w:rsidP="00C62BC3">
      <w:pPr>
        <w:pStyle w:val="Default"/>
        <w:spacing w:after="120"/>
        <w:jc w:val="both"/>
        <w:rPr>
          <w:bCs/>
        </w:rPr>
      </w:pPr>
      <w:r w:rsidRPr="00F566AA">
        <w:rPr>
          <w:bCs/>
        </w:rPr>
        <w:t>Vienošanās ir politisks, juridiski nesaistošs dokuments</w:t>
      </w:r>
      <w:r w:rsidR="003A3BBF">
        <w:rPr>
          <w:bCs/>
        </w:rPr>
        <w:t xml:space="preserve">. </w:t>
      </w:r>
      <w:r w:rsidR="003A3BBF" w:rsidRPr="00AE4875">
        <w:rPr>
          <w:bCs/>
        </w:rPr>
        <w:t>Nosaukumā lietotais termins “vienošanās” (angļu</w:t>
      </w:r>
      <w:r w:rsidR="003A3BBF">
        <w:rPr>
          <w:bCs/>
        </w:rPr>
        <w:t xml:space="preserve"> </w:t>
      </w:r>
      <w:r w:rsidR="003A3BBF" w:rsidRPr="00AE4875">
        <w:rPr>
          <w:bCs/>
        </w:rPr>
        <w:t>valod</w:t>
      </w:r>
      <w:r w:rsidR="003A3BBF">
        <w:rPr>
          <w:bCs/>
        </w:rPr>
        <w:t xml:space="preserve">ā </w:t>
      </w:r>
      <w:r w:rsidR="003A3BBF" w:rsidRPr="00AE4875">
        <w:rPr>
          <w:bCs/>
        </w:rPr>
        <w:t>–‘</w:t>
      </w:r>
      <w:proofErr w:type="spellStart"/>
      <w:r w:rsidR="003A3BBF" w:rsidRPr="00AE4875">
        <w:rPr>
          <w:bCs/>
          <w:i/>
        </w:rPr>
        <w:t>agreement</w:t>
      </w:r>
      <w:proofErr w:type="spellEnd"/>
      <w:r w:rsidR="003A3BBF" w:rsidRPr="00AE4875">
        <w:rPr>
          <w:bCs/>
          <w:i/>
        </w:rPr>
        <w:t>’</w:t>
      </w:r>
      <w:r w:rsidR="003A3BBF" w:rsidRPr="00AE4875">
        <w:rPr>
          <w:bCs/>
        </w:rPr>
        <w:t>) abu pušu izpratnē nenorāda uz Vienošanās juridisko raksturu</w:t>
      </w:r>
      <w:r w:rsidR="003A3BBF">
        <w:rPr>
          <w:bCs/>
        </w:rPr>
        <w:t xml:space="preserve"> - </w:t>
      </w:r>
      <w:r w:rsidR="003A3BBF" w:rsidRPr="00AE4875">
        <w:rPr>
          <w:bCs/>
        </w:rPr>
        <w:t xml:space="preserve">angļu </w:t>
      </w:r>
      <w:r w:rsidR="003A3BBF">
        <w:rPr>
          <w:bCs/>
        </w:rPr>
        <w:t xml:space="preserve">valodas </w:t>
      </w:r>
      <w:r w:rsidR="003A3BBF" w:rsidRPr="00AE4875">
        <w:rPr>
          <w:bCs/>
        </w:rPr>
        <w:t xml:space="preserve">termina </w:t>
      </w:r>
      <w:r w:rsidR="003A3BBF" w:rsidRPr="00AE4875">
        <w:rPr>
          <w:bCs/>
          <w:i/>
        </w:rPr>
        <w:t>‘</w:t>
      </w:r>
      <w:proofErr w:type="spellStart"/>
      <w:r w:rsidR="003A3BBF" w:rsidRPr="00AE4875">
        <w:rPr>
          <w:bCs/>
          <w:i/>
        </w:rPr>
        <w:t>agreement</w:t>
      </w:r>
      <w:proofErr w:type="spellEnd"/>
      <w:r w:rsidR="003A3BBF" w:rsidRPr="00AE4875">
        <w:rPr>
          <w:bCs/>
          <w:i/>
        </w:rPr>
        <w:t>’</w:t>
      </w:r>
      <w:r w:rsidR="003A3BBF" w:rsidRPr="00AE4875">
        <w:rPr>
          <w:bCs/>
        </w:rPr>
        <w:t xml:space="preserve"> lietojums nosaukumā ir Ukrainas</w:t>
      </w:r>
      <w:r w:rsidR="003A3BBF">
        <w:rPr>
          <w:bCs/>
        </w:rPr>
        <w:t xml:space="preserve"> puses</w:t>
      </w:r>
      <w:r w:rsidR="003A3BBF" w:rsidRPr="00AE4875">
        <w:rPr>
          <w:bCs/>
        </w:rPr>
        <w:t xml:space="preserve"> lūgums, lai tiktu saglabāta saskaņotība starp līdzvērtīgiem drošības saistību vienošanās dokumentiem, kas ir un nākotnē tiks noslēgti individuāli starp Ukrainu un tās sabiedrotajiem.</w:t>
      </w:r>
      <w:r w:rsidR="006E135B">
        <w:rPr>
          <w:bCs/>
        </w:rPr>
        <w:t xml:space="preserve"> </w:t>
      </w:r>
      <w:bookmarkStart w:id="1" w:name="_Hlk163039908"/>
      <w:r w:rsidR="006E135B">
        <w:t>Lai abās pusēs būtu vienota izpratne par Vienošanās juridisko dabu, puses apmainīsies ar paziņojumiem, kuros noteikts, ka Vienošanās nav reģistrējama saskaņā ar ANO Statūtu 102.pantu.</w:t>
      </w:r>
      <w:bookmarkEnd w:id="1"/>
    </w:p>
    <w:p w14:paraId="3F12CC61" w14:textId="3A9E2ED3" w:rsidR="00F566AA" w:rsidRDefault="003A3BBF" w:rsidP="00C62BC3">
      <w:pPr>
        <w:pStyle w:val="Default"/>
        <w:spacing w:after="120"/>
        <w:jc w:val="both"/>
        <w:rPr>
          <w:bCs/>
        </w:rPr>
      </w:pPr>
      <w:r w:rsidRPr="00F566AA">
        <w:rPr>
          <w:bCs/>
        </w:rPr>
        <w:t xml:space="preserve">Vienošanās </w:t>
      </w:r>
      <w:r w:rsidR="0061433D">
        <w:rPr>
          <w:bCs/>
        </w:rPr>
        <w:t xml:space="preserve">pauž </w:t>
      </w:r>
      <w:r w:rsidRPr="00F566AA">
        <w:rPr>
          <w:bCs/>
        </w:rPr>
        <w:t xml:space="preserve">skaidru un stingru </w:t>
      </w:r>
      <w:r w:rsidR="0061433D">
        <w:rPr>
          <w:bCs/>
        </w:rPr>
        <w:t xml:space="preserve">nostāju </w:t>
      </w:r>
      <w:r>
        <w:rPr>
          <w:bCs/>
        </w:rPr>
        <w:t>par atbalstu</w:t>
      </w:r>
      <w:r w:rsidRPr="00F566AA">
        <w:rPr>
          <w:bCs/>
        </w:rPr>
        <w:t xml:space="preserve"> Ukraina</w:t>
      </w:r>
      <w:r>
        <w:rPr>
          <w:bCs/>
        </w:rPr>
        <w:t>i</w:t>
      </w:r>
      <w:r w:rsidRPr="00F566AA">
        <w:rPr>
          <w:bCs/>
        </w:rPr>
        <w:t xml:space="preserve"> tās cīņā </w:t>
      </w:r>
      <w:r>
        <w:rPr>
          <w:bCs/>
        </w:rPr>
        <w:t>pret agresoru</w:t>
      </w:r>
      <w:r w:rsidRPr="00F566AA">
        <w:rPr>
          <w:bCs/>
        </w:rPr>
        <w:t>.</w:t>
      </w:r>
      <w:r>
        <w:rPr>
          <w:bCs/>
        </w:rPr>
        <w:t xml:space="preserve"> </w:t>
      </w:r>
      <w:r w:rsidR="00C06391">
        <w:rPr>
          <w:bCs/>
        </w:rPr>
        <w:t>Tā</w:t>
      </w:r>
      <w:r>
        <w:rPr>
          <w:bCs/>
        </w:rPr>
        <w:t xml:space="preserve"> </w:t>
      </w:r>
      <w:r w:rsidR="00FF0958">
        <w:rPr>
          <w:bCs/>
        </w:rPr>
        <w:t>paredz</w:t>
      </w:r>
      <w:r w:rsidR="00F566AA" w:rsidRPr="00F566AA">
        <w:rPr>
          <w:bCs/>
        </w:rPr>
        <w:t xml:space="preserve"> visa veida ilglaicīgu </w:t>
      </w:r>
      <w:r w:rsidR="00FF0958">
        <w:rPr>
          <w:bCs/>
        </w:rPr>
        <w:t>palīdzību</w:t>
      </w:r>
      <w:r w:rsidR="00FF0958" w:rsidRPr="00F566AA">
        <w:rPr>
          <w:bCs/>
        </w:rPr>
        <w:t xml:space="preserve"> </w:t>
      </w:r>
      <w:r w:rsidR="00F566AA" w:rsidRPr="00F566AA">
        <w:rPr>
          <w:bCs/>
        </w:rPr>
        <w:t>Ukraina</w:t>
      </w:r>
      <w:r w:rsidR="00FF0958">
        <w:rPr>
          <w:bCs/>
        </w:rPr>
        <w:t>s aizsardzībai pret agresiju</w:t>
      </w:r>
      <w:r w:rsidR="009D135D">
        <w:rPr>
          <w:bCs/>
        </w:rPr>
        <w:t>, kā arī Latvijas atbalstu</w:t>
      </w:r>
      <w:r w:rsidR="00FF0958">
        <w:rPr>
          <w:bCs/>
        </w:rPr>
        <w:t xml:space="preserve"> </w:t>
      </w:r>
      <w:r w:rsidR="009D135D">
        <w:rPr>
          <w:bCs/>
        </w:rPr>
        <w:t>Ukraina</w:t>
      </w:r>
      <w:r w:rsidR="00FF0958">
        <w:rPr>
          <w:bCs/>
        </w:rPr>
        <w:t>i tās ceļā uz dalību</w:t>
      </w:r>
      <w:r w:rsidR="00F566AA" w:rsidRPr="00F566AA">
        <w:rPr>
          <w:bCs/>
        </w:rPr>
        <w:t xml:space="preserve"> Eiropas Savienīb</w:t>
      </w:r>
      <w:r w:rsidR="00FF0958">
        <w:rPr>
          <w:bCs/>
        </w:rPr>
        <w:t>ā</w:t>
      </w:r>
      <w:r w:rsidR="00F566AA" w:rsidRPr="00F566AA">
        <w:rPr>
          <w:bCs/>
        </w:rPr>
        <w:t xml:space="preserve"> un </w:t>
      </w:r>
      <w:r w:rsidR="000C601E">
        <w:rPr>
          <w:bCs/>
        </w:rPr>
        <w:t>Ziemeļatlantijas Līguma organizācij</w:t>
      </w:r>
      <w:r w:rsidR="00FF0958">
        <w:rPr>
          <w:bCs/>
        </w:rPr>
        <w:t>ā</w:t>
      </w:r>
      <w:r w:rsidR="00F566AA" w:rsidRPr="00F566AA">
        <w:rPr>
          <w:bCs/>
        </w:rPr>
        <w:t xml:space="preserve">.  Šāda </w:t>
      </w:r>
      <w:r w:rsidR="00A54528">
        <w:rPr>
          <w:bCs/>
        </w:rPr>
        <w:t>veida</w:t>
      </w:r>
      <w:r w:rsidR="00A54528" w:rsidRPr="00F566AA">
        <w:rPr>
          <w:bCs/>
        </w:rPr>
        <w:t xml:space="preserve"> </w:t>
      </w:r>
      <w:r w:rsidR="00F566AA" w:rsidRPr="00F566AA">
        <w:rPr>
          <w:bCs/>
        </w:rPr>
        <w:t xml:space="preserve">divpusējās vienošanās </w:t>
      </w:r>
      <w:r w:rsidR="009D135D">
        <w:rPr>
          <w:bCs/>
        </w:rPr>
        <w:t xml:space="preserve">Ukraina </w:t>
      </w:r>
      <w:r w:rsidR="000C601E">
        <w:rPr>
          <w:bCs/>
        </w:rPr>
        <w:t>plāno</w:t>
      </w:r>
      <w:r w:rsidR="000C601E" w:rsidRPr="00F566AA">
        <w:rPr>
          <w:bCs/>
        </w:rPr>
        <w:t xml:space="preserve"> </w:t>
      </w:r>
      <w:r w:rsidR="00F566AA" w:rsidRPr="00F566AA">
        <w:rPr>
          <w:bCs/>
        </w:rPr>
        <w:t xml:space="preserve">parakstīt </w:t>
      </w:r>
      <w:r w:rsidR="009D135D">
        <w:rPr>
          <w:bCs/>
        </w:rPr>
        <w:t>ar</w:t>
      </w:r>
      <w:r w:rsidR="00F566AA" w:rsidRPr="00F566AA">
        <w:rPr>
          <w:bCs/>
        </w:rPr>
        <w:t xml:space="preserve"> visām G7 </w:t>
      </w:r>
      <w:r w:rsidR="00AE4875">
        <w:rPr>
          <w:bCs/>
        </w:rPr>
        <w:t>k</w:t>
      </w:r>
      <w:r w:rsidR="00F566AA" w:rsidRPr="00F566AA">
        <w:rPr>
          <w:bCs/>
        </w:rPr>
        <w:t xml:space="preserve">opīgās </w:t>
      </w:r>
      <w:r w:rsidR="000C601E">
        <w:rPr>
          <w:bCs/>
        </w:rPr>
        <w:t>d</w:t>
      </w:r>
      <w:r w:rsidR="00F566AA" w:rsidRPr="00F566AA">
        <w:rPr>
          <w:bCs/>
        </w:rPr>
        <w:t xml:space="preserve">eklarācijas Ukrainas atbalstam </w:t>
      </w:r>
      <w:r w:rsidR="001D0455">
        <w:rPr>
          <w:bCs/>
        </w:rPr>
        <w:t>partnervalstīm</w:t>
      </w:r>
      <w:r w:rsidR="00A54528">
        <w:rPr>
          <w:bCs/>
        </w:rPr>
        <w:t xml:space="preserve">, kā arī </w:t>
      </w:r>
      <w:r w:rsidR="009D135D">
        <w:rPr>
          <w:bCs/>
        </w:rPr>
        <w:t xml:space="preserve">ar </w:t>
      </w:r>
      <w:r w:rsidR="00A54528">
        <w:rPr>
          <w:bCs/>
        </w:rPr>
        <w:t>Eiropas Savienību</w:t>
      </w:r>
      <w:r w:rsidR="00F566AA" w:rsidRPr="00F566AA">
        <w:rPr>
          <w:bCs/>
        </w:rPr>
        <w:t xml:space="preserve">. </w:t>
      </w:r>
      <w:r w:rsidR="004A390C">
        <w:rPr>
          <w:bCs/>
        </w:rPr>
        <w:t xml:space="preserve">Šādas </w:t>
      </w:r>
      <w:r w:rsidR="00F566AA" w:rsidRPr="00F566AA">
        <w:rPr>
          <w:bCs/>
        </w:rPr>
        <w:t xml:space="preserve">vienošanās </w:t>
      </w:r>
      <w:r w:rsidR="004A390C">
        <w:rPr>
          <w:bCs/>
        </w:rPr>
        <w:t xml:space="preserve">jau </w:t>
      </w:r>
      <w:r w:rsidR="00F566AA" w:rsidRPr="00F566AA">
        <w:rPr>
          <w:bCs/>
        </w:rPr>
        <w:t>noslēgtas ar Apvienoto Karalisti, Dāniju, Franciju, Itāliju, Kanādu</w:t>
      </w:r>
      <w:r w:rsidR="00F566AA">
        <w:rPr>
          <w:bCs/>
        </w:rPr>
        <w:t xml:space="preserve">, </w:t>
      </w:r>
      <w:r w:rsidR="00F566AA" w:rsidRPr="00F566AA">
        <w:rPr>
          <w:bCs/>
        </w:rPr>
        <w:t>Nīderlandi</w:t>
      </w:r>
      <w:r w:rsidR="00DE0197">
        <w:rPr>
          <w:bCs/>
        </w:rPr>
        <w:t>, Somiju</w:t>
      </w:r>
      <w:bookmarkStart w:id="2" w:name="_GoBack"/>
      <w:bookmarkEnd w:id="2"/>
      <w:r w:rsidR="00F566AA">
        <w:rPr>
          <w:bCs/>
        </w:rPr>
        <w:t xml:space="preserve"> un Vāciju.</w:t>
      </w:r>
      <w:r w:rsidR="009D135D">
        <w:rPr>
          <w:bCs/>
        </w:rPr>
        <w:t xml:space="preserve"> </w:t>
      </w:r>
      <w:r w:rsidR="00FF0958">
        <w:rPr>
          <w:bCs/>
        </w:rPr>
        <w:t>A</w:t>
      </w:r>
      <w:r w:rsidR="009D135D">
        <w:rPr>
          <w:bCs/>
        </w:rPr>
        <w:t xml:space="preserve">rī Lietuva un Igaunija </w:t>
      </w:r>
      <w:r w:rsidR="00FF0958">
        <w:rPr>
          <w:bCs/>
        </w:rPr>
        <w:t>tuvākajā laikā</w:t>
      </w:r>
      <w:r w:rsidR="009D135D">
        <w:rPr>
          <w:bCs/>
        </w:rPr>
        <w:t xml:space="preserve"> parakstī</w:t>
      </w:r>
      <w:r w:rsidR="00FF0958">
        <w:rPr>
          <w:bCs/>
        </w:rPr>
        <w:t>s</w:t>
      </w:r>
      <w:r w:rsidR="009D135D">
        <w:rPr>
          <w:bCs/>
        </w:rPr>
        <w:t xml:space="preserve"> </w:t>
      </w:r>
      <w:r w:rsidR="00FF0958">
        <w:rPr>
          <w:bCs/>
        </w:rPr>
        <w:t>šādas vienošanās</w:t>
      </w:r>
      <w:r w:rsidR="009D135D">
        <w:rPr>
          <w:bCs/>
        </w:rPr>
        <w:t>.</w:t>
      </w:r>
    </w:p>
    <w:p w14:paraId="1DD3E24C" w14:textId="210D6F68" w:rsidR="00C478C9" w:rsidRPr="00AE4875" w:rsidRDefault="008F1156" w:rsidP="00AE4875">
      <w:pPr>
        <w:pStyle w:val="Default"/>
        <w:spacing w:after="120"/>
        <w:jc w:val="both"/>
        <w:rPr>
          <w:bCs/>
          <w:highlight w:val="yellow"/>
        </w:rPr>
      </w:pPr>
      <w:r>
        <w:rPr>
          <w:bCs/>
        </w:rPr>
        <w:t xml:space="preserve">Ministru kabinetam </w:t>
      </w:r>
      <w:r w:rsidR="003A3BBF">
        <w:rPr>
          <w:bCs/>
        </w:rPr>
        <w:t>jālemj</w:t>
      </w:r>
      <w:r>
        <w:rPr>
          <w:bCs/>
        </w:rPr>
        <w:t xml:space="preserve"> par atbalstu Vienošanās parakstīšanai</w:t>
      </w:r>
      <w:r w:rsidR="009C1FD9" w:rsidRPr="00C27DAE">
        <w:rPr>
          <w:bCs/>
        </w:rPr>
        <w:t>, jo Vienošanās skar Latvijas visaptverošus atbalsta pasākumus Ukrainai gan militārajā, gan nemili</w:t>
      </w:r>
      <w:r w:rsidR="009C1FD9" w:rsidRPr="00C478C9">
        <w:rPr>
          <w:bCs/>
        </w:rPr>
        <w:t>tārajā jomā, kuru izpilde ir politiski saistoša ministrijām</w:t>
      </w:r>
      <w:r w:rsidR="009C1FD9">
        <w:rPr>
          <w:bCs/>
        </w:rPr>
        <w:t xml:space="preserve"> uz Vienošanās darbības laiku</w:t>
      </w:r>
      <w:r w:rsidR="00CD7CFE">
        <w:rPr>
          <w:bCs/>
        </w:rPr>
        <w:t xml:space="preserve"> – </w:t>
      </w:r>
      <w:r w:rsidR="009C1FD9">
        <w:rPr>
          <w:bCs/>
        </w:rPr>
        <w:t xml:space="preserve">10 gadiem. </w:t>
      </w:r>
      <w:r w:rsidR="009D135D">
        <w:rPr>
          <w:bCs/>
        </w:rPr>
        <w:t>Vienošanās paredz, ka j</w:t>
      </w:r>
      <w:r w:rsidR="009D135D" w:rsidRPr="00AE4875">
        <w:rPr>
          <w:bCs/>
        </w:rPr>
        <w:t xml:space="preserve">ebkādas budžeta saistības no Latvijas puses tiks nodrošinātas tikai ar skaidru Latvijas Republikas valdības un, kad nepieciešams, Saeimas apstiprinājumu. </w:t>
      </w:r>
      <w:r w:rsidR="00C478C9" w:rsidRPr="00AE4875">
        <w:rPr>
          <w:bCs/>
        </w:rPr>
        <w:t>V</w:t>
      </w:r>
      <w:r w:rsidR="009D135D">
        <w:rPr>
          <w:bCs/>
        </w:rPr>
        <w:t>ienlaikus V</w:t>
      </w:r>
      <w:r w:rsidR="00C478C9" w:rsidRPr="00AE4875">
        <w:rPr>
          <w:bCs/>
        </w:rPr>
        <w:t xml:space="preserve">ienošanās </w:t>
      </w:r>
      <w:r w:rsidR="00C06391">
        <w:rPr>
          <w:bCs/>
        </w:rPr>
        <w:t>tekstā tiek fiksēts</w:t>
      </w:r>
      <w:r w:rsidR="00C478C9" w:rsidRPr="00AE4875">
        <w:rPr>
          <w:bCs/>
        </w:rPr>
        <w:t>, ka Latvijas militārais atbalsts Ukrainai 2024., 2025</w:t>
      </w:r>
      <w:r w:rsidR="00615DC8" w:rsidRPr="00AE4875">
        <w:rPr>
          <w:bCs/>
        </w:rPr>
        <w:t>.</w:t>
      </w:r>
      <w:r w:rsidR="00C478C9" w:rsidRPr="00AE4875">
        <w:rPr>
          <w:bCs/>
        </w:rPr>
        <w:t>, un 2026</w:t>
      </w:r>
      <w:r w:rsidR="00C478C9">
        <w:rPr>
          <w:bCs/>
        </w:rPr>
        <w:t>.</w:t>
      </w:r>
      <w:r w:rsidR="00615DC8">
        <w:rPr>
          <w:bCs/>
        </w:rPr>
        <w:t> </w:t>
      </w:r>
      <w:r w:rsidR="00C478C9">
        <w:rPr>
          <w:bCs/>
        </w:rPr>
        <w:t>gadā būs līdzvērtīgs 0</w:t>
      </w:r>
      <w:r w:rsidR="00615DC8">
        <w:rPr>
          <w:bCs/>
        </w:rPr>
        <w:t>,</w:t>
      </w:r>
      <w:r w:rsidR="00C478C9">
        <w:rPr>
          <w:bCs/>
        </w:rPr>
        <w:t>25% no iekšzemes kopprodukta</w:t>
      </w:r>
      <w:r w:rsidR="009C1FD9">
        <w:rPr>
          <w:bCs/>
        </w:rPr>
        <w:t xml:space="preserve"> (</w:t>
      </w:r>
      <w:r w:rsidR="00C06391">
        <w:rPr>
          <w:bCs/>
        </w:rPr>
        <w:t>2024. gadā 0,25% no IKP sasniegs aptuveni 112 miljonus EUR</w:t>
      </w:r>
      <w:r w:rsidR="009C1FD9">
        <w:rPr>
          <w:bCs/>
        </w:rPr>
        <w:t>)</w:t>
      </w:r>
      <w:r w:rsidR="00C06391">
        <w:rPr>
          <w:bCs/>
        </w:rPr>
        <w:t>. F</w:t>
      </w:r>
      <w:r w:rsidR="00C478C9">
        <w:rPr>
          <w:bCs/>
        </w:rPr>
        <w:t xml:space="preserve">inansējums </w:t>
      </w:r>
      <w:r w:rsidR="00C06391">
        <w:rPr>
          <w:bCs/>
        </w:rPr>
        <w:t xml:space="preserve">šim mērķim </w:t>
      </w:r>
      <w:r w:rsidR="00C478C9">
        <w:rPr>
          <w:bCs/>
        </w:rPr>
        <w:t xml:space="preserve">tiks rasts no Aizsardzības ministrijas budžeta. </w:t>
      </w:r>
    </w:p>
    <w:p w14:paraId="649D2DB6" w14:textId="15F9AD57" w:rsidR="00F566AA" w:rsidRDefault="009C1FD9" w:rsidP="00C478C9">
      <w:pPr>
        <w:pStyle w:val="Default"/>
        <w:spacing w:after="120"/>
        <w:jc w:val="both"/>
        <w:rPr>
          <w:bCs/>
        </w:rPr>
      </w:pPr>
      <w:r>
        <w:rPr>
          <w:bCs/>
        </w:rPr>
        <w:t xml:space="preserve">Vienošanās </w:t>
      </w:r>
      <w:r w:rsidR="009D5A1E">
        <w:rPr>
          <w:bCs/>
        </w:rPr>
        <w:t xml:space="preserve">militārā atbalsta </w:t>
      </w:r>
      <w:r w:rsidR="00C06391">
        <w:rPr>
          <w:bCs/>
        </w:rPr>
        <w:t>būtiskākie elementi</w:t>
      </w:r>
      <w:r w:rsidR="001D0455">
        <w:rPr>
          <w:bCs/>
        </w:rPr>
        <w:t xml:space="preserve"> </w:t>
      </w:r>
      <w:r>
        <w:rPr>
          <w:bCs/>
        </w:rPr>
        <w:t>ir</w:t>
      </w:r>
      <w:r w:rsidR="009D5A1E">
        <w:rPr>
          <w:bCs/>
        </w:rPr>
        <w:t xml:space="preserve"> </w:t>
      </w:r>
      <w:r w:rsidR="009D5A1E" w:rsidRPr="009D5A1E">
        <w:rPr>
          <w:bCs/>
        </w:rPr>
        <w:t>Latvija</w:t>
      </w:r>
      <w:r w:rsidR="009D5A1E">
        <w:rPr>
          <w:bCs/>
        </w:rPr>
        <w:t>s</w:t>
      </w:r>
      <w:r w:rsidR="009D5A1E" w:rsidRPr="009D5A1E">
        <w:rPr>
          <w:bCs/>
        </w:rPr>
        <w:t xml:space="preserve"> </w:t>
      </w:r>
      <w:r w:rsidR="009D5A1E">
        <w:rPr>
          <w:bCs/>
        </w:rPr>
        <w:t xml:space="preserve">turpmāka </w:t>
      </w:r>
      <w:r w:rsidR="009D5A1E" w:rsidRPr="009D5A1E">
        <w:rPr>
          <w:bCs/>
        </w:rPr>
        <w:t>dalīb</w:t>
      </w:r>
      <w:r w:rsidR="009D5A1E">
        <w:rPr>
          <w:bCs/>
        </w:rPr>
        <w:t>a</w:t>
      </w:r>
      <w:r w:rsidR="009D5A1E" w:rsidRPr="009D5A1E">
        <w:rPr>
          <w:bCs/>
        </w:rPr>
        <w:t xml:space="preserve"> Ramšteinas Ukrainas aizsardzības kontaktgrupā, lai sniegtu ar sabiedrotajiem koordinētu militāro atbalstu Ukrainai</w:t>
      </w:r>
      <w:r w:rsidR="0061433D">
        <w:rPr>
          <w:bCs/>
        </w:rPr>
        <w:t>,</w:t>
      </w:r>
      <w:r w:rsidR="009D5A1E" w:rsidRPr="009D5A1E">
        <w:rPr>
          <w:bCs/>
        </w:rPr>
        <w:t xml:space="preserve"> Latvija</w:t>
      </w:r>
      <w:r w:rsidR="009D5A1E">
        <w:rPr>
          <w:bCs/>
        </w:rPr>
        <w:t>s</w:t>
      </w:r>
      <w:r w:rsidR="009D5A1E" w:rsidRPr="009D5A1E">
        <w:rPr>
          <w:bCs/>
        </w:rPr>
        <w:t xml:space="preserve"> vadīb</w:t>
      </w:r>
      <w:r w:rsidR="009D5A1E">
        <w:rPr>
          <w:bCs/>
        </w:rPr>
        <w:t>a</w:t>
      </w:r>
      <w:r w:rsidR="009D5A1E" w:rsidRPr="009D5A1E">
        <w:rPr>
          <w:bCs/>
        </w:rPr>
        <w:t xml:space="preserve"> </w:t>
      </w:r>
      <w:proofErr w:type="spellStart"/>
      <w:r w:rsidR="009D5A1E" w:rsidRPr="009D5A1E">
        <w:rPr>
          <w:bCs/>
        </w:rPr>
        <w:t>Dronu</w:t>
      </w:r>
      <w:proofErr w:type="spellEnd"/>
      <w:r w:rsidR="009D5A1E" w:rsidRPr="009D5A1E">
        <w:rPr>
          <w:bCs/>
        </w:rPr>
        <w:t xml:space="preserve"> koalīcijā ar mērķi nodrošināt Ukrainai miljonu dronu</w:t>
      </w:r>
      <w:r w:rsidR="009D5A1E">
        <w:rPr>
          <w:bCs/>
        </w:rPr>
        <w:t>; militār</w:t>
      </w:r>
      <w:r w:rsidR="00062E33">
        <w:rPr>
          <w:bCs/>
        </w:rPr>
        <w:t>ā</w:t>
      </w:r>
      <w:r w:rsidR="009D5A1E">
        <w:rPr>
          <w:bCs/>
        </w:rPr>
        <w:t xml:space="preserve"> ekipējum</w:t>
      </w:r>
      <w:r w:rsidR="00062E33">
        <w:rPr>
          <w:bCs/>
        </w:rPr>
        <w:t>a</w:t>
      </w:r>
      <w:r w:rsidR="009D5A1E">
        <w:rPr>
          <w:bCs/>
        </w:rPr>
        <w:t xml:space="preserve"> un bruņojuma piegādes</w:t>
      </w:r>
      <w:r w:rsidR="00062E33">
        <w:rPr>
          <w:bCs/>
        </w:rPr>
        <w:t xml:space="preserve"> nodrošināšana</w:t>
      </w:r>
      <w:r w:rsidR="009D5A1E">
        <w:rPr>
          <w:bCs/>
        </w:rPr>
        <w:t xml:space="preserve">. Nemilitārā atbalsta jomas skar </w:t>
      </w:r>
      <w:r w:rsidR="00C06391">
        <w:rPr>
          <w:bCs/>
        </w:rPr>
        <w:t>attīstības sadarbību</w:t>
      </w:r>
      <w:r w:rsidR="009D5A1E">
        <w:rPr>
          <w:bCs/>
        </w:rPr>
        <w:t xml:space="preserve">, </w:t>
      </w:r>
      <w:r w:rsidR="0061433D">
        <w:rPr>
          <w:bCs/>
        </w:rPr>
        <w:t xml:space="preserve">atbalstu </w:t>
      </w:r>
      <w:r w:rsidR="00062E33">
        <w:rPr>
          <w:bCs/>
        </w:rPr>
        <w:t>Če</w:t>
      </w:r>
      <w:r w:rsidR="00FF0958">
        <w:rPr>
          <w:bCs/>
        </w:rPr>
        <w:t>rņ</w:t>
      </w:r>
      <w:r w:rsidR="00062E33">
        <w:rPr>
          <w:bCs/>
        </w:rPr>
        <w:t xml:space="preserve">ihivas apgabala </w:t>
      </w:r>
      <w:r w:rsidR="009D5A1E">
        <w:rPr>
          <w:bCs/>
        </w:rPr>
        <w:t>rekonstrukcij</w:t>
      </w:r>
      <w:r w:rsidR="00062E33">
        <w:rPr>
          <w:bCs/>
        </w:rPr>
        <w:t>ā un</w:t>
      </w:r>
      <w:r w:rsidR="009D5A1E">
        <w:rPr>
          <w:bCs/>
        </w:rPr>
        <w:t xml:space="preserve"> digitālajā</w:t>
      </w:r>
      <w:r w:rsidR="00062E33">
        <w:rPr>
          <w:bCs/>
        </w:rPr>
        <w:t>,</w:t>
      </w:r>
      <w:r w:rsidR="009D5A1E">
        <w:rPr>
          <w:bCs/>
        </w:rPr>
        <w:t xml:space="preserve"> enerģētik</w:t>
      </w:r>
      <w:r w:rsidR="00062E33">
        <w:rPr>
          <w:bCs/>
        </w:rPr>
        <w:t>as un</w:t>
      </w:r>
      <w:r w:rsidR="009D5A1E">
        <w:rPr>
          <w:bCs/>
        </w:rPr>
        <w:t xml:space="preserve"> kiberdrošīb</w:t>
      </w:r>
      <w:r w:rsidR="00062E33">
        <w:rPr>
          <w:bCs/>
        </w:rPr>
        <w:t>as jomā, kā arī</w:t>
      </w:r>
      <w:r w:rsidR="009D5A1E">
        <w:rPr>
          <w:bCs/>
        </w:rPr>
        <w:t xml:space="preserve"> hibrīdā apdraudējuma novēršan</w:t>
      </w:r>
      <w:r w:rsidR="00C06391">
        <w:rPr>
          <w:bCs/>
        </w:rPr>
        <w:t>u</w:t>
      </w:r>
      <w:r w:rsidR="00062E33">
        <w:rPr>
          <w:bCs/>
        </w:rPr>
        <w:t xml:space="preserve">. Tāpat Vienošanās paredz </w:t>
      </w:r>
      <w:r w:rsidR="009D5A1E">
        <w:rPr>
          <w:bCs/>
        </w:rPr>
        <w:t>Ukrainas atbalstu Latvijas kandidatūrai ANO Drošības padomes vēlēšanās 2025.</w:t>
      </w:r>
      <w:r w:rsidR="00615DC8">
        <w:rPr>
          <w:bCs/>
        </w:rPr>
        <w:t> </w:t>
      </w:r>
      <w:r w:rsidR="009D5A1E">
        <w:rPr>
          <w:bCs/>
        </w:rPr>
        <w:t>gadā.</w:t>
      </w:r>
    </w:p>
    <w:p w14:paraId="7CEF907B" w14:textId="588AB707" w:rsidR="009C1FD9" w:rsidRDefault="003703C2" w:rsidP="00C478C9">
      <w:pPr>
        <w:pStyle w:val="Default"/>
        <w:spacing w:after="120"/>
        <w:jc w:val="both"/>
        <w:rPr>
          <w:bCs/>
        </w:rPr>
      </w:pPr>
      <w:r>
        <w:rPr>
          <w:bCs/>
        </w:rPr>
        <w:t xml:space="preserve">Lūdzam </w:t>
      </w:r>
      <w:r w:rsidR="00F566AA">
        <w:rPr>
          <w:bCs/>
        </w:rPr>
        <w:t>Ministru kabinetam apstiprināt informatīvo ziņojumu un atbalstīt Vienošanās parakstīšanu.</w:t>
      </w:r>
    </w:p>
    <w:p w14:paraId="52B92138" w14:textId="55E0FCF4" w:rsidR="007030C6" w:rsidRDefault="007030C6" w:rsidP="00C478C9">
      <w:pPr>
        <w:pStyle w:val="Default"/>
        <w:spacing w:after="120"/>
        <w:jc w:val="both"/>
        <w:rPr>
          <w:bCs/>
        </w:rPr>
      </w:pPr>
      <w:r>
        <w:rPr>
          <w:bCs/>
        </w:rPr>
        <w:t xml:space="preserve">Pielikumā: </w:t>
      </w:r>
      <w:r w:rsidRPr="007030C6">
        <w:rPr>
          <w:bCs/>
        </w:rPr>
        <w:t>Latvijas Republikas un Ukrainas vienošanās par ilglaicīgu atbalstu un drošības saistībām</w:t>
      </w:r>
      <w:r>
        <w:rPr>
          <w:bCs/>
        </w:rPr>
        <w:t xml:space="preserve"> latviešu valodā uz 15 lpp. un angļu valodā uz 15 lpp.</w:t>
      </w:r>
    </w:p>
    <w:bookmarkEnd w:id="0"/>
    <w:p w14:paraId="7DEE3DF9" w14:textId="77777777" w:rsidR="00CC2BEA" w:rsidRDefault="00CC2BEA" w:rsidP="00E837A0">
      <w:pPr>
        <w:tabs>
          <w:tab w:val="left" w:pos="7088"/>
          <w:tab w:val="right" w:pos="9214"/>
        </w:tabs>
        <w:spacing w:after="0" w:line="240" w:lineRule="auto"/>
        <w:jc w:val="both"/>
        <w:rPr>
          <w:rFonts w:ascii="Times New Roman" w:eastAsia="Times New Roman" w:hAnsi="Times New Roman" w:cs="Times New Roman"/>
          <w:sz w:val="24"/>
          <w:szCs w:val="24"/>
        </w:rPr>
      </w:pPr>
    </w:p>
    <w:p w14:paraId="045047E9" w14:textId="70761AC7" w:rsidR="00D702D9" w:rsidRPr="00F01E3C" w:rsidRDefault="00F60F0A" w:rsidP="00E837A0">
      <w:pPr>
        <w:tabs>
          <w:tab w:val="left" w:pos="7088"/>
          <w:tab w:val="right" w:pos="921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FE7AC8" w:rsidRPr="00F01E3C">
        <w:rPr>
          <w:rFonts w:ascii="Times New Roman" w:eastAsia="Times New Roman" w:hAnsi="Times New Roman" w:cs="Times New Roman"/>
          <w:sz w:val="24"/>
          <w:szCs w:val="24"/>
        </w:rPr>
        <w:t>esniedzējs: ārlietu ministr</w:t>
      </w:r>
      <w:r w:rsidR="00E837A0">
        <w:rPr>
          <w:rFonts w:ascii="Times New Roman" w:eastAsia="Times New Roman" w:hAnsi="Times New Roman" w:cs="Times New Roman"/>
          <w:sz w:val="24"/>
          <w:szCs w:val="24"/>
        </w:rPr>
        <w:t>s</w:t>
      </w:r>
      <w:r w:rsidR="00E837A0">
        <w:rPr>
          <w:rFonts w:ascii="Times New Roman" w:eastAsia="Times New Roman" w:hAnsi="Times New Roman" w:cs="Times New Roman"/>
          <w:sz w:val="24"/>
          <w:szCs w:val="24"/>
        </w:rPr>
        <w:tab/>
      </w:r>
      <w:r w:rsidR="0025078D">
        <w:rPr>
          <w:rFonts w:ascii="Times New Roman" w:eastAsia="Times New Roman" w:hAnsi="Times New Roman" w:cs="Times New Roman"/>
          <w:sz w:val="24"/>
          <w:szCs w:val="24"/>
        </w:rPr>
        <w:t xml:space="preserve">            </w:t>
      </w:r>
      <w:r w:rsidR="0095535F" w:rsidRPr="00F01E3C">
        <w:rPr>
          <w:rFonts w:ascii="Times New Roman" w:eastAsia="Times New Roman" w:hAnsi="Times New Roman" w:cs="Times New Roman"/>
          <w:sz w:val="24"/>
          <w:szCs w:val="24"/>
        </w:rPr>
        <w:t xml:space="preserve">A. </w:t>
      </w:r>
      <w:r w:rsidR="00E837A0">
        <w:rPr>
          <w:rFonts w:ascii="Times New Roman" w:eastAsia="Times New Roman" w:hAnsi="Times New Roman" w:cs="Times New Roman"/>
          <w:sz w:val="24"/>
          <w:szCs w:val="24"/>
        </w:rPr>
        <w:t>K.</w:t>
      </w:r>
      <w:r w:rsidR="001D0455">
        <w:rPr>
          <w:rFonts w:ascii="Times New Roman" w:eastAsia="Times New Roman" w:hAnsi="Times New Roman" w:cs="Times New Roman"/>
          <w:sz w:val="24"/>
          <w:szCs w:val="24"/>
        </w:rPr>
        <w:t> </w:t>
      </w:r>
      <w:r w:rsidR="00E837A0">
        <w:rPr>
          <w:rFonts w:ascii="Times New Roman" w:eastAsia="Times New Roman" w:hAnsi="Times New Roman" w:cs="Times New Roman"/>
          <w:sz w:val="24"/>
          <w:szCs w:val="24"/>
        </w:rPr>
        <w:t>Kariņš</w:t>
      </w:r>
    </w:p>
    <w:p w14:paraId="2BE8CB95" w14:textId="77777777" w:rsidR="00615DC8" w:rsidRDefault="00615DC8" w:rsidP="00F449C0">
      <w:pPr>
        <w:pStyle w:val="Header"/>
        <w:tabs>
          <w:tab w:val="left" w:pos="6663"/>
          <w:tab w:val="left" w:pos="7230"/>
        </w:tabs>
        <w:snapToGrid w:val="0"/>
        <w:rPr>
          <w:rFonts w:ascii="Times New Roman" w:hAnsi="Times New Roman" w:cs="Times New Roman"/>
          <w:sz w:val="24"/>
          <w:szCs w:val="24"/>
        </w:rPr>
      </w:pPr>
    </w:p>
    <w:p w14:paraId="50AC7609" w14:textId="77777777" w:rsidR="00D702D9" w:rsidRPr="00D250ED" w:rsidRDefault="008F38B5">
      <w:pPr>
        <w:pStyle w:val="Header"/>
        <w:snapToGrid w:val="0"/>
        <w:rPr>
          <w:rFonts w:ascii="Times New Roman" w:hAnsi="Times New Roman" w:cs="Times New Roman"/>
          <w:sz w:val="20"/>
          <w:szCs w:val="20"/>
        </w:rPr>
      </w:pPr>
      <w:r>
        <w:rPr>
          <w:rFonts w:ascii="Times New Roman" w:hAnsi="Times New Roman" w:cs="Times New Roman"/>
          <w:sz w:val="20"/>
          <w:szCs w:val="20"/>
        </w:rPr>
        <w:t>Anna Kotļara</w:t>
      </w:r>
      <w:r w:rsidR="00FE7AC8" w:rsidRPr="00D250ED">
        <w:rPr>
          <w:rFonts w:ascii="Times New Roman" w:hAnsi="Times New Roman" w:cs="Times New Roman"/>
          <w:sz w:val="20"/>
          <w:szCs w:val="20"/>
        </w:rPr>
        <w:t>, 67016</w:t>
      </w:r>
      <w:r>
        <w:rPr>
          <w:rFonts w:ascii="Times New Roman" w:hAnsi="Times New Roman" w:cs="Times New Roman"/>
          <w:sz w:val="20"/>
          <w:szCs w:val="20"/>
        </w:rPr>
        <w:t>136</w:t>
      </w:r>
    </w:p>
    <w:p w14:paraId="03390BCB" w14:textId="77777777" w:rsidR="00F07163" w:rsidRPr="00C62BC3" w:rsidRDefault="00DE0197" w:rsidP="00C62BC3">
      <w:pPr>
        <w:pStyle w:val="Header"/>
        <w:snapToGrid w:val="0"/>
        <w:rPr>
          <w:rFonts w:ascii="Times New Roman" w:hAnsi="Times New Roman" w:cs="Times New Roman"/>
          <w:color w:val="0000FF"/>
          <w:sz w:val="20"/>
          <w:szCs w:val="20"/>
          <w:u w:val="single"/>
        </w:rPr>
      </w:pPr>
      <w:hyperlink r:id="rId8" w:history="1">
        <w:r w:rsidR="008F38B5" w:rsidRPr="007909D0">
          <w:rPr>
            <w:rStyle w:val="Hyperlink"/>
            <w:rFonts w:ascii="Times New Roman" w:hAnsi="Times New Roman" w:cs="Times New Roman"/>
            <w:sz w:val="20"/>
            <w:szCs w:val="20"/>
          </w:rPr>
          <w:t>anna.kotlara@mfa.gov.lv</w:t>
        </w:r>
      </w:hyperlink>
      <w:r w:rsidR="00FE7AC8" w:rsidRPr="00D250ED">
        <w:rPr>
          <w:rFonts w:ascii="Times New Roman" w:hAnsi="Times New Roman" w:cs="Times New Roman"/>
          <w:sz w:val="20"/>
          <w:szCs w:val="20"/>
        </w:rPr>
        <w:t xml:space="preserve"> </w:t>
      </w:r>
    </w:p>
    <w:sectPr w:rsidR="00F07163" w:rsidRPr="00C62BC3" w:rsidSect="002E07D5">
      <w:footerReference w:type="default" r:id="rId9"/>
      <w:pgSz w:w="11906" w:h="16838"/>
      <w:pgMar w:top="851" w:right="1134" w:bottom="284" w:left="1701" w:header="708" w:footer="278" w:gutter="0"/>
      <w:cols w:space="720"/>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9F7F9" w14:textId="77777777" w:rsidR="001F27D7" w:rsidRDefault="001F27D7">
      <w:pPr>
        <w:spacing w:after="0" w:line="240" w:lineRule="auto"/>
      </w:pPr>
      <w:r>
        <w:separator/>
      </w:r>
    </w:p>
  </w:endnote>
  <w:endnote w:type="continuationSeparator" w:id="0">
    <w:p w14:paraId="74C20E39" w14:textId="77777777" w:rsidR="001F27D7" w:rsidRDefault="001F2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3124306"/>
      <w:docPartObj>
        <w:docPartGallery w:val="Page Numbers (Bottom of Page)"/>
        <w:docPartUnique/>
      </w:docPartObj>
    </w:sdtPr>
    <w:sdtEndPr>
      <w:rPr>
        <w:rFonts w:ascii="Times New Roman" w:hAnsi="Times New Roman" w:cs="Times New Roman"/>
        <w:noProof/>
        <w:sz w:val="24"/>
        <w:szCs w:val="24"/>
      </w:rPr>
    </w:sdtEndPr>
    <w:sdtContent>
      <w:p w14:paraId="1EE5E062" w14:textId="77777777" w:rsidR="00D702D9" w:rsidRPr="00431F4F" w:rsidRDefault="00B8588A" w:rsidP="008F38B5">
        <w:pPr>
          <w:pStyle w:val="Footer"/>
          <w:jc w:val="right"/>
          <w:rPr>
            <w:rFonts w:ascii="Times New Roman" w:hAnsi="Times New Roman" w:cs="Times New Roman"/>
            <w:sz w:val="24"/>
            <w:szCs w:val="24"/>
          </w:rPr>
        </w:pPr>
        <w:r w:rsidRPr="00431F4F">
          <w:rPr>
            <w:rFonts w:ascii="Times New Roman" w:hAnsi="Times New Roman" w:cs="Times New Roman"/>
            <w:sz w:val="24"/>
            <w:szCs w:val="24"/>
          </w:rPr>
          <w:fldChar w:fldCharType="begin"/>
        </w:r>
        <w:r w:rsidRPr="00431F4F">
          <w:rPr>
            <w:rFonts w:ascii="Times New Roman" w:hAnsi="Times New Roman" w:cs="Times New Roman"/>
            <w:sz w:val="24"/>
            <w:szCs w:val="24"/>
          </w:rPr>
          <w:instrText xml:space="preserve"> PAGE   \* MERGEFORMAT </w:instrText>
        </w:r>
        <w:r w:rsidRPr="00431F4F">
          <w:rPr>
            <w:rFonts w:ascii="Times New Roman" w:hAnsi="Times New Roman" w:cs="Times New Roman"/>
            <w:sz w:val="24"/>
            <w:szCs w:val="24"/>
          </w:rPr>
          <w:fldChar w:fldCharType="separate"/>
        </w:r>
        <w:r w:rsidR="00840261" w:rsidRPr="00431F4F">
          <w:rPr>
            <w:rFonts w:ascii="Times New Roman" w:hAnsi="Times New Roman" w:cs="Times New Roman"/>
            <w:noProof/>
            <w:sz w:val="24"/>
            <w:szCs w:val="24"/>
          </w:rPr>
          <w:t>8</w:t>
        </w:r>
        <w:r w:rsidRPr="00431F4F">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D273BB" w14:textId="77777777" w:rsidR="001F27D7" w:rsidRDefault="001F27D7">
      <w:r>
        <w:separator/>
      </w:r>
    </w:p>
  </w:footnote>
  <w:footnote w:type="continuationSeparator" w:id="0">
    <w:p w14:paraId="4310194F" w14:textId="77777777" w:rsidR="001F27D7" w:rsidRDefault="001F27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3246D"/>
    <w:multiLevelType w:val="hybridMultilevel"/>
    <w:tmpl w:val="02CA76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F61C2B"/>
    <w:multiLevelType w:val="hybridMultilevel"/>
    <w:tmpl w:val="8B2A74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722D2F"/>
    <w:multiLevelType w:val="hybridMultilevel"/>
    <w:tmpl w:val="65B8C7B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14572B"/>
    <w:multiLevelType w:val="hybridMultilevel"/>
    <w:tmpl w:val="F70E60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BD01523"/>
    <w:multiLevelType w:val="hybridMultilevel"/>
    <w:tmpl w:val="19D0AD5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741732"/>
    <w:multiLevelType w:val="hybridMultilevel"/>
    <w:tmpl w:val="7FB4799A"/>
    <w:lvl w:ilvl="0" w:tplc="2D3011EA">
      <w:start w:val="6"/>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ED13894"/>
    <w:multiLevelType w:val="hybridMultilevel"/>
    <w:tmpl w:val="E92A89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000000"/>
    <w:multiLevelType w:val="hybridMultilevel"/>
    <w:tmpl w:val="4ECD39C9"/>
    <w:lvl w:ilvl="0" w:tplc="EF2044A4">
      <w:start w:val="1"/>
      <w:numFmt w:val="bullet"/>
      <w:lvlText w:val="·"/>
      <w:lvlJc w:val="left"/>
      <w:pPr>
        <w:ind w:left="360" w:hanging="360"/>
      </w:pPr>
      <w:rPr>
        <w:rFonts w:ascii="Symbol" w:hAnsi="Symbol" w:hint="default"/>
        <w:shd w:val="clear" w:color="auto" w:fill="auto"/>
      </w:rPr>
    </w:lvl>
    <w:lvl w:ilvl="1" w:tplc="9528951A">
      <w:start w:val="1"/>
      <w:numFmt w:val="bullet"/>
      <w:lvlText w:val="o"/>
      <w:lvlJc w:val="left"/>
      <w:pPr>
        <w:ind w:left="1080" w:hanging="360"/>
      </w:pPr>
      <w:rPr>
        <w:rFonts w:ascii="Courier New" w:hAnsi="Courier New" w:cs="Courier New" w:hint="default"/>
        <w:shd w:val="clear" w:color="auto" w:fill="auto"/>
      </w:rPr>
    </w:lvl>
    <w:lvl w:ilvl="2" w:tplc="8E90A5FC">
      <w:start w:val="1"/>
      <w:numFmt w:val="bullet"/>
      <w:lvlText w:val="§"/>
      <w:lvlJc w:val="left"/>
      <w:pPr>
        <w:ind w:left="1800" w:hanging="360"/>
      </w:pPr>
      <w:rPr>
        <w:rFonts w:ascii="Wingdings" w:hAnsi="Wingdings" w:hint="default"/>
        <w:shd w:val="clear" w:color="auto" w:fill="auto"/>
      </w:rPr>
    </w:lvl>
    <w:lvl w:ilvl="3" w:tplc="27F0AE44">
      <w:start w:val="1"/>
      <w:numFmt w:val="bullet"/>
      <w:lvlText w:val="·"/>
      <w:lvlJc w:val="left"/>
      <w:pPr>
        <w:ind w:left="2520" w:hanging="360"/>
      </w:pPr>
      <w:rPr>
        <w:rFonts w:ascii="Symbol" w:hAnsi="Symbol" w:hint="default"/>
        <w:shd w:val="clear" w:color="auto" w:fill="auto"/>
      </w:rPr>
    </w:lvl>
    <w:lvl w:ilvl="4" w:tplc="FC5865EC">
      <w:start w:val="1"/>
      <w:numFmt w:val="bullet"/>
      <w:lvlText w:val="o"/>
      <w:lvlJc w:val="left"/>
      <w:pPr>
        <w:ind w:left="3240" w:hanging="360"/>
      </w:pPr>
      <w:rPr>
        <w:rFonts w:ascii="Courier New" w:hAnsi="Courier New" w:cs="Courier New" w:hint="default"/>
        <w:shd w:val="clear" w:color="auto" w:fill="auto"/>
      </w:rPr>
    </w:lvl>
    <w:lvl w:ilvl="5" w:tplc="6FCA2D62">
      <w:start w:val="1"/>
      <w:numFmt w:val="bullet"/>
      <w:lvlText w:val="§"/>
      <w:lvlJc w:val="left"/>
      <w:pPr>
        <w:ind w:left="3960" w:hanging="360"/>
      </w:pPr>
      <w:rPr>
        <w:rFonts w:ascii="Wingdings" w:hAnsi="Wingdings" w:hint="default"/>
        <w:shd w:val="clear" w:color="auto" w:fill="auto"/>
      </w:rPr>
    </w:lvl>
    <w:lvl w:ilvl="6" w:tplc="61AA4F88">
      <w:start w:val="1"/>
      <w:numFmt w:val="bullet"/>
      <w:lvlText w:val="·"/>
      <w:lvlJc w:val="left"/>
      <w:pPr>
        <w:ind w:left="4680" w:hanging="360"/>
      </w:pPr>
      <w:rPr>
        <w:rFonts w:ascii="Symbol" w:hAnsi="Symbol" w:hint="default"/>
        <w:shd w:val="clear" w:color="auto" w:fill="auto"/>
      </w:rPr>
    </w:lvl>
    <w:lvl w:ilvl="7" w:tplc="88F6B5EC">
      <w:start w:val="1"/>
      <w:numFmt w:val="bullet"/>
      <w:lvlText w:val="o"/>
      <w:lvlJc w:val="left"/>
      <w:pPr>
        <w:ind w:left="5400" w:hanging="360"/>
      </w:pPr>
      <w:rPr>
        <w:rFonts w:ascii="Courier New" w:hAnsi="Courier New" w:cs="Courier New" w:hint="default"/>
        <w:shd w:val="clear" w:color="auto" w:fill="auto"/>
      </w:rPr>
    </w:lvl>
    <w:lvl w:ilvl="8" w:tplc="D6948EF8">
      <w:start w:val="1"/>
      <w:numFmt w:val="bullet"/>
      <w:lvlText w:val="§"/>
      <w:lvlJc w:val="left"/>
      <w:pPr>
        <w:ind w:left="6120" w:hanging="360"/>
      </w:pPr>
      <w:rPr>
        <w:rFonts w:ascii="Wingdings" w:hAnsi="Wingdings" w:hint="default"/>
        <w:shd w:val="clear" w:color="auto" w:fill="auto"/>
      </w:rPr>
    </w:lvl>
  </w:abstractNum>
  <w:abstractNum w:abstractNumId="8" w15:restartNumberingAfterBreak="0">
    <w:nsid w:val="2F000001"/>
    <w:multiLevelType w:val="hybridMultilevel"/>
    <w:tmpl w:val="3BF5F8C4"/>
    <w:lvl w:ilvl="0" w:tplc="47783208">
      <w:start w:val="2022"/>
      <w:numFmt w:val="bullet"/>
      <w:lvlText w:val="-"/>
      <w:lvlJc w:val="left"/>
      <w:pPr>
        <w:ind w:left="720" w:hanging="360"/>
      </w:pPr>
      <w:rPr>
        <w:rFonts w:ascii="Times New Roman" w:eastAsia="Calibri" w:hAnsi="Times New Roman" w:cs="Times New Roman" w:hint="default"/>
        <w:shd w:val="clear" w:color="auto" w:fill="auto"/>
      </w:rPr>
    </w:lvl>
    <w:lvl w:ilvl="1" w:tplc="B390321C">
      <w:start w:val="1"/>
      <w:numFmt w:val="bullet"/>
      <w:lvlText w:val="o"/>
      <w:lvlJc w:val="left"/>
      <w:pPr>
        <w:ind w:left="1440" w:hanging="360"/>
      </w:pPr>
      <w:rPr>
        <w:rFonts w:ascii="Courier New" w:hAnsi="Courier New" w:cs="Courier New" w:hint="default"/>
        <w:shd w:val="clear" w:color="auto" w:fill="auto"/>
      </w:rPr>
    </w:lvl>
    <w:lvl w:ilvl="2" w:tplc="BF8AB682">
      <w:start w:val="1"/>
      <w:numFmt w:val="bullet"/>
      <w:lvlText w:val="§"/>
      <w:lvlJc w:val="left"/>
      <w:pPr>
        <w:ind w:left="2160" w:hanging="360"/>
      </w:pPr>
      <w:rPr>
        <w:rFonts w:ascii="Wingdings" w:hAnsi="Wingdings" w:hint="default"/>
        <w:shd w:val="clear" w:color="auto" w:fill="auto"/>
      </w:rPr>
    </w:lvl>
    <w:lvl w:ilvl="3" w:tplc="0E120652">
      <w:start w:val="1"/>
      <w:numFmt w:val="bullet"/>
      <w:lvlText w:val="·"/>
      <w:lvlJc w:val="left"/>
      <w:pPr>
        <w:ind w:left="2880" w:hanging="360"/>
      </w:pPr>
      <w:rPr>
        <w:rFonts w:ascii="Symbol" w:hAnsi="Symbol" w:hint="default"/>
        <w:shd w:val="clear" w:color="auto" w:fill="auto"/>
      </w:rPr>
    </w:lvl>
    <w:lvl w:ilvl="4" w:tplc="EED630CC">
      <w:start w:val="1"/>
      <w:numFmt w:val="bullet"/>
      <w:lvlText w:val="o"/>
      <w:lvlJc w:val="left"/>
      <w:pPr>
        <w:ind w:left="3600" w:hanging="360"/>
      </w:pPr>
      <w:rPr>
        <w:rFonts w:ascii="Courier New" w:hAnsi="Courier New" w:cs="Courier New" w:hint="default"/>
        <w:shd w:val="clear" w:color="auto" w:fill="auto"/>
      </w:rPr>
    </w:lvl>
    <w:lvl w:ilvl="5" w:tplc="5AF49596">
      <w:start w:val="1"/>
      <w:numFmt w:val="bullet"/>
      <w:lvlText w:val="§"/>
      <w:lvlJc w:val="left"/>
      <w:pPr>
        <w:ind w:left="4320" w:hanging="360"/>
      </w:pPr>
      <w:rPr>
        <w:rFonts w:ascii="Wingdings" w:hAnsi="Wingdings" w:hint="default"/>
        <w:shd w:val="clear" w:color="auto" w:fill="auto"/>
      </w:rPr>
    </w:lvl>
    <w:lvl w:ilvl="6" w:tplc="41D018A6">
      <w:start w:val="1"/>
      <w:numFmt w:val="bullet"/>
      <w:lvlText w:val="·"/>
      <w:lvlJc w:val="left"/>
      <w:pPr>
        <w:ind w:left="5040" w:hanging="360"/>
      </w:pPr>
      <w:rPr>
        <w:rFonts w:ascii="Symbol" w:hAnsi="Symbol" w:hint="default"/>
        <w:shd w:val="clear" w:color="auto" w:fill="auto"/>
      </w:rPr>
    </w:lvl>
    <w:lvl w:ilvl="7" w:tplc="FB04641E">
      <w:start w:val="1"/>
      <w:numFmt w:val="bullet"/>
      <w:lvlText w:val="o"/>
      <w:lvlJc w:val="left"/>
      <w:pPr>
        <w:ind w:left="5760" w:hanging="360"/>
      </w:pPr>
      <w:rPr>
        <w:rFonts w:ascii="Courier New" w:hAnsi="Courier New" w:cs="Courier New" w:hint="default"/>
        <w:shd w:val="clear" w:color="auto" w:fill="auto"/>
      </w:rPr>
    </w:lvl>
    <w:lvl w:ilvl="8" w:tplc="274ACDBE">
      <w:start w:val="1"/>
      <w:numFmt w:val="bullet"/>
      <w:lvlText w:val="§"/>
      <w:lvlJc w:val="left"/>
      <w:pPr>
        <w:ind w:left="6480" w:hanging="360"/>
      </w:pPr>
      <w:rPr>
        <w:rFonts w:ascii="Wingdings" w:hAnsi="Wingdings" w:hint="default"/>
        <w:shd w:val="clear" w:color="auto" w:fill="auto"/>
      </w:rPr>
    </w:lvl>
  </w:abstractNum>
  <w:abstractNum w:abstractNumId="9" w15:restartNumberingAfterBreak="0">
    <w:nsid w:val="2F000002"/>
    <w:multiLevelType w:val="hybridMultilevel"/>
    <w:tmpl w:val="2416D4A3"/>
    <w:lvl w:ilvl="0" w:tplc="8ED05B6C">
      <w:numFmt w:val="bullet"/>
      <w:lvlText w:val="·"/>
      <w:lvlJc w:val="left"/>
      <w:pPr>
        <w:ind w:left="720" w:hanging="360"/>
      </w:pPr>
      <w:rPr>
        <w:rFonts w:ascii="Symbol" w:hAnsi="Symbol"/>
        <w:shd w:val="clear" w:color="auto" w:fill="auto"/>
      </w:rPr>
    </w:lvl>
    <w:lvl w:ilvl="1" w:tplc="C6C89B40">
      <w:numFmt w:val="bullet"/>
      <w:lvlText w:val="o"/>
      <w:lvlJc w:val="left"/>
      <w:pPr>
        <w:ind w:left="1440" w:hanging="360"/>
      </w:pPr>
      <w:rPr>
        <w:rFonts w:ascii="Courier New" w:hAnsi="Courier New" w:cs="Courier New"/>
        <w:shd w:val="clear" w:color="auto" w:fill="auto"/>
      </w:rPr>
    </w:lvl>
    <w:lvl w:ilvl="2" w:tplc="963ABDDA">
      <w:numFmt w:val="bullet"/>
      <w:lvlText w:val="§"/>
      <w:lvlJc w:val="left"/>
      <w:pPr>
        <w:ind w:left="2160" w:hanging="360"/>
      </w:pPr>
      <w:rPr>
        <w:rFonts w:ascii="Wingdings" w:hAnsi="Wingdings"/>
        <w:shd w:val="clear" w:color="auto" w:fill="auto"/>
      </w:rPr>
    </w:lvl>
    <w:lvl w:ilvl="3" w:tplc="DDFCBC0A">
      <w:numFmt w:val="bullet"/>
      <w:lvlText w:val="·"/>
      <w:lvlJc w:val="left"/>
      <w:pPr>
        <w:ind w:left="2880" w:hanging="360"/>
      </w:pPr>
      <w:rPr>
        <w:rFonts w:ascii="Symbol" w:hAnsi="Symbol"/>
        <w:shd w:val="clear" w:color="auto" w:fill="auto"/>
      </w:rPr>
    </w:lvl>
    <w:lvl w:ilvl="4" w:tplc="3CD2D21A">
      <w:numFmt w:val="bullet"/>
      <w:lvlText w:val="o"/>
      <w:lvlJc w:val="left"/>
      <w:pPr>
        <w:ind w:left="3600" w:hanging="360"/>
      </w:pPr>
      <w:rPr>
        <w:rFonts w:ascii="Courier New" w:hAnsi="Courier New" w:cs="Courier New"/>
        <w:shd w:val="clear" w:color="auto" w:fill="auto"/>
      </w:rPr>
    </w:lvl>
    <w:lvl w:ilvl="5" w:tplc="D3CA9634">
      <w:numFmt w:val="bullet"/>
      <w:lvlText w:val="§"/>
      <w:lvlJc w:val="left"/>
      <w:pPr>
        <w:ind w:left="4320" w:hanging="360"/>
      </w:pPr>
      <w:rPr>
        <w:rFonts w:ascii="Wingdings" w:hAnsi="Wingdings"/>
        <w:shd w:val="clear" w:color="auto" w:fill="auto"/>
      </w:rPr>
    </w:lvl>
    <w:lvl w:ilvl="6" w:tplc="B7BE6516">
      <w:numFmt w:val="bullet"/>
      <w:lvlText w:val="·"/>
      <w:lvlJc w:val="left"/>
      <w:pPr>
        <w:ind w:left="5040" w:hanging="360"/>
      </w:pPr>
      <w:rPr>
        <w:rFonts w:ascii="Symbol" w:hAnsi="Symbol"/>
        <w:shd w:val="clear" w:color="auto" w:fill="auto"/>
      </w:rPr>
    </w:lvl>
    <w:lvl w:ilvl="7" w:tplc="6574975C">
      <w:numFmt w:val="bullet"/>
      <w:lvlText w:val="o"/>
      <w:lvlJc w:val="left"/>
      <w:pPr>
        <w:ind w:left="5760" w:hanging="360"/>
      </w:pPr>
      <w:rPr>
        <w:rFonts w:ascii="Courier New" w:hAnsi="Courier New" w:cs="Courier New"/>
        <w:shd w:val="clear" w:color="auto" w:fill="auto"/>
      </w:rPr>
    </w:lvl>
    <w:lvl w:ilvl="8" w:tplc="1AF203EA">
      <w:numFmt w:val="bullet"/>
      <w:lvlText w:val="§"/>
      <w:lvlJc w:val="left"/>
      <w:pPr>
        <w:ind w:left="6480" w:hanging="360"/>
      </w:pPr>
      <w:rPr>
        <w:rFonts w:ascii="Wingdings" w:hAnsi="Wingdings"/>
        <w:shd w:val="clear" w:color="auto" w:fill="auto"/>
      </w:rPr>
    </w:lvl>
  </w:abstractNum>
  <w:abstractNum w:abstractNumId="10" w15:restartNumberingAfterBreak="0">
    <w:nsid w:val="2F000003"/>
    <w:multiLevelType w:val="hybridMultilevel"/>
    <w:tmpl w:val="2810F27D"/>
    <w:lvl w:ilvl="0" w:tplc="8B40873A">
      <w:start w:val="1"/>
      <w:numFmt w:val="bullet"/>
      <w:lvlText w:val="·"/>
      <w:lvlJc w:val="left"/>
      <w:pPr>
        <w:ind w:left="720" w:hanging="360"/>
      </w:pPr>
      <w:rPr>
        <w:rFonts w:ascii="Symbol" w:hAnsi="Symbol" w:hint="default"/>
        <w:shd w:val="clear" w:color="auto" w:fill="auto"/>
      </w:rPr>
    </w:lvl>
    <w:lvl w:ilvl="1" w:tplc="4CB8C2EE">
      <w:start w:val="1"/>
      <w:numFmt w:val="bullet"/>
      <w:lvlText w:val="o"/>
      <w:lvlJc w:val="left"/>
      <w:pPr>
        <w:ind w:left="1440" w:hanging="360"/>
      </w:pPr>
      <w:rPr>
        <w:rFonts w:ascii="Courier New" w:hAnsi="Courier New" w:cs="Courier New" w:hint="default"/>
        <w:shd w:val="clear" w:color="auto" w:fill="auto"/>
      </w:rPr>
    </w:lvl>
    <w:lvl w:ilvl="2" w:tplc="D45ECEC2">
      <w:start w:val="1"/>
      <w:numFmt w:val="bullet"/>
      <w:lvlText w:val="§"/>
      <w:lvlJc w:val="left"/>
      <w:pPr>
        <w:ind w:left="2160" w:hanging="360"/>
      </w:pPr>
      <w:rPr>
        <w:rFonts w:ascii="Wingdings" w:hAnsi="Wingdings" w:hint="default"/>
        <w:shd w:val="clear" w:color="auto" w:fill="auto"/>
      </w:rPr>
    </w:lvl>
    <w:lvl w:ilvl="3" w:tplc="638A3C9C">
      <w:start w:val="1"/>
      <w:numFmt w:val="bullet"/>
      <w:lvlText w:val="·"/>
      <w:lvlJc w:val="left"/>
      <w:pPr>
        <w:ind w:left="2880" w:hanging="360"/>
      </w:pPr>
      <w:rPr>
        <w:rFonts w:ascii="Symbol" w:hAnsi="Symbol" w:hint="default"/>
        <w:shd w:val="clear" w:color="auto" w:fill="auto"/>
      </w:rPr>
    </w:lvl>
    <w:lvl w:ilvl="4" w:tplc="AAA04D94">
      <w:start w:val="1"/>
      <w:numFmt w:val="bullet"/>
      <w:lvlText w:val="o"/>
      <w:lvlJc w:val="left"/>
      <w:pPr>
        <w:ind w:left="3600" w:hanging="360"/>
      </w:pPr>
      <w:rPr>
        <w:rFonts w:ascii="Courier New" w:hAnsi="Courier New" w:cs="Courier New" w:hint="default"/>
        <w:shd w:val="clear" w:color="auto" w:fill="auto"/>
      </w:rPr>
    </w:lvl>
    <w:lvl w:ilvl="5" w:tplc="B9382D32">
      <w:start w:val="1"/>
      <w:numFmt w:val="bullet"/>
      <w:lvlText w:val="§"/>
      <w:lvlJc w:val="left"/>
      <w:pPr>
        <w:ind w:left="4320" w:hanging="360"/>
      </w:pPr>
      <w:rPr>
        <w:rFonts w:ascii="Wingdings" w:hAnsi="Wingdings" w:hint="default"/>
        <w:shd w:val="clear" w:color="auto" w:fill="auto"/>
      </w:rPr>
    </w:lvl>
    <w:lvl w:ilvl="6" w:tplc="516869B0">
      <w:start w:val="1"/>
      <w:numFmt w:val="bullet"/>
      <w:lvlText w:val="·"/>
      <w:lvlJc w:val="left"/>
      <w:pPr>
        <w:ind w:left="5040" w:hanging="360"/>
      </w:pPr>
      <w:rPr>
        <w:rFonts w:ascii="Symbol" w:hAnsi="Symbol" w:hint="default"/>
        <w:shd w:val="clear" w:color="auto" w:fill="auto"/>
      </w:rPr>
    </w:lvl>
    <w:lvl w:ilvl="7" w:tplc="E21037BC">
      <w:start w:val="1"/>
      <w:numFmt w:val="bullet"/>
      <w:lvlText w:val="o"/>
      <w:lvlJc w:val="left"/>
      <w:pPr>
        <w:ind w:left="5760" w:hanging="360"/>
      </w:pPr>
      <w:rPr>
        <w:rFonts w:ascii="Courier New" w:hAnsi="Courier New" w:cs="Courier New" w:hint="default"/>
        <w:shd w:val="clear" w:color="auto" w:fill="auto"/>
      </w:rPr>
    </w:lvl>
    <w:lvl w:ilvl="8" w:tplc="6E567848">
      <w:start w:val="1"/>
      <w:numFmt w:val="bullet"/>
      <w:lvlText w:val="§"/>
      <w:lvlJc w:val="left"/>
      <w:pPr>
        <w:ind w:left="6480" w:hanging="360"/>
      </w:pPr>
      <w:rPr>
        <w:rFonts w:ascii="Wingdings" w:hAnsi="Wingdings" w:hint="default"/>
        <w:shd w:val="clear" w:color="auto" w:fill="auto"/>
      </w:rPr>
    </w:lvl>
  </w:abstractNum>
  <w:abstractNum w:abstractNumId="11" w15:restartNumberingAfterBreak="0">
    <w:nsid w:val="2F000004"/>
    <w:multiLevelType w:val="hybridMultilevel"/>
    <w:tmpl w:val="29E1F24C"/>
    <w:lvl w:ilvl="0" w:tplc="7FD6BCC4">
      <w:start w:val="1"/>
      <w:numFmt w:val="bullet"/>
      <w:lvlText w:val="·"/>
      <w:lvlJc w:val="left"/>
      <w:pPr>
        <w:ind w:left="360" w:hanging="360"/>
      </w:pPr>
      <w:rPr>
        <w:rFonts w:ascii="Symbol" w:hAnsi="Symbol" w:hint="default"/>
        <w:shd w:val="clear" w:color="auto" w:fill="auto"/>
      </w:rPr>
    </w:lvl>
    <w:lvl w:ilvl="1" w:tplc="43E41688">
      <w:start w:val="1"/>
      <w:numFmt w:val="bullet"/>
      <w:lvlText w:val="o"/>
      <w:lvlJc w:val="left"/>
      <w:pPr>
        <w:ind w:left="1080" w:hanging="360"/>
      </w:pPr>
      <w:rPr>
        <w:rFonts w:ascii="Courier New" w:hAnsi="Courier New" w:cs="Courier New" w:hint="default"/>
        <w:shd w:val="clear" w:color="auto" w:fill="auto"/>
      </w:rPr>
    </w:lvl>
    <w:lvl w:ilvl="2" w:tplc="DA8831AC">
      <w:start w:val="1"/>
      <w:numFmt w:val="bullet"/>
      <w:lvlText w:val="§"/>
      <w:lvlJc w:val="left"/>
      <w:pPr>
        <w:ind w:left="1800" w:hanging="360"/>
      </w:pPr>
      <w:rPr>
        <w:rFonts w:ascii="Wingdings" w:hAnsi="Wingdings" w:hint="default"/>
        <w:shd w:val="clear" w:color="auto" w:fill="auto"/>
      </w:rPr>
    </w:lvl>
    <w:lvl w:ilvl="3" w:tplc="F7B09E32">
      <w:start w:val="1"/>
      <w:numFmt w:val="bullet"/>
      <w:lvlText w:val="·"/>
      <w:lvlJc w:val="left"/>
      <w:pPr>
        <w:ind w:left="2520" w:hanging="360"/>
      </w:pPr>
      <w:rPr>
        <w:rFonts w:ascii="Symbol" w:hAnsi="Symbol" w:hint="default"/>
        <w:shd w:val="clear" w:color="auto" w:fill="auto"/>
      </w:rPr>
    </w:lvl>
    <w:lvl w:ilvl="4" w:tplc="56020AD6">
      <w:start w:val="1"/>
      <w:numFmt w:val="bullet"/>
      <w:lvlText w:val="o"/>
      <w:lvlJc w:val="left"/>
      <w:pPr>
        <w:ind w:left="3240" w:hanging="360"/>
      </w:pPr>
      <w:rPr>
        <w:rFonts w:ascii="Courier New" w:hAnsi="Courier New" w:cs="Courier New" w:hint="default"/>
        <w:shd w:val="clear" w:color="auto" w:fill="auto"/>
      </w:rPr>
    </w:lvl>
    <w:lvl w:ilvl="5" w:tplc="24486650">
      <w:start w:val="1"/>
      <w:numFmt w:val="bullet"/>
      <w:lvlText w:val="§"/>
      <w:lvlJc w:val="left"/>
      <w:pPr>
        <w:ind w:left="3960" w:hanging="360"/>
      </w:pPr>
      <w:rPr>
        <w:rFonts w:ascii="Wingdings" w:hAnsi="Wingdings" w:hint="default"/>
        <w:shd w:val="clear" w:color="auto" w:fill="auto"/>
      </w:rPr>
    </w:lvl>
    <w:lvl w:ilvl="6" w:tplc="6D0AB7FC">
      <w:start w:val="1"/>
      <w:numFmt w:val="bullet"/>
      <w:lvlText w:val="·"/>
      <w:lvlJc w:val="left"/>
      <w:pPr>
        <w:ind w:left="4680" w:hanging="360"/>
      </w:pPr>
      <w:rPr>
        <w:rFonts w:ascii="Symbol" w:hAnsi="Symbol" w:hint="default"/>
        <w:shd w:val="clear" w:color="auto" w:fill="auto"/>
      </w:rPr>
    </w:lvl>
    <w:lvl w:ilvl="7" w:tplc="C59EB272">
      <w:start w:val="1"/>
      <w:numFmt w:val="bullet"/>
      <w:lvlText w:val="o"/>
      <w:lvlJc w:val="left"/>
      <w:pPr>
        <w:ind w:left="5400" w:hanging="360"/>
      </w:pPr>
      <w:rPr>
        <w:rFonts w:ascii="Courier New" w:hAnsi="Courier New" w:cs="Courier New" w:hint="default"/>
        <w:shd w:val="clear" w:color="auto" w:fill="auto"/>
      </w:rPr>
    </w:lvl>
    <w:lvl w:ilvl="8" w:tplc="2F5ADA80">
      <w:start w:val="1"/>
      <w:numFmt w:val="bullet"/>
      <w:lvlText w:val="§"/>
      <w:lvlJc w:val="left"/>
      <w:pPr>
        <w:ind w:left="6120" w:hanging="360"/>
      </w:pPr>
      <w:rPr>
        <w:rFonts w:ascii="Wingdings" w:hAnsi="Wingdings" w:hint="default"/>
        <w:shd w:val="clear" w:color="auto" w:fill="auto"/>
      </w:rPr>
    </w:lvl>
  </w:abstractNum>
  <w:abstractNum w:abstractNumId="12" w15:restartNumberingAfterBreak="0">
    <w:nsid w:val="2F000005"/>
    <w:multiLevelType w:val="hybridMultilevel"/>
    <w:tmpl w:val="48B79088"/>
    <w:lvl w:ilvl="0" w:tplc="EF82052C">
      <w:start w:val="1"/>
      <w:numFmt w:val="bullet"/>
      <w:lvlText w:val="·"/>
      <w:lvlJc w:val="left"/>
      <w:pPr>
        <w:ind w:left="720" w:hanging="360"/>
      </w:pPr>
      <w:rPr>
        <w:rFonts w:ascii="Symbol" w:hAnsi="Symbol" w:hint="default"/>
        <w:shd w:val="clear" w:color="auto" w:fill="auto"/>
      </w:rPr>
    </w:lvl>
    <w:lvl w:ilvl="1" w:tplc="D6BEC31E">
      <w:start w:val="1"/>
      <w:numFmt w:val="bullet"/>
      <w:lvlText w:val="o"/>
      <w:lvlJc w:val="left"/>
      <w:pPr>
        <w:ind w:left="1440" w:hanging="360"/>
      </w:pPr>
      <w:rPr>
        <w:rFonts w:ascii="Courier New" w:hAnsi="Courier New" w:cs="Courier New" w:hint="default"/>
        <w:shd w:val="clear" w:color="auto" w:fill="auto"/>
      </w:rPr>
    </w:lvl>
    <w:lvl w:ilvl="2" w:tplc="0D7A54F2">
      <w:start w:val="1"/>
      <w:numFmt w:val="bullet"/>
      <w:lvlText w:val="§"/>
      <w:lvlJc w:val="left"/>
      <w:pPr>
        <w:ind w:left="2160" w:hanging="360"/>
      </w:pPr>
      <w:rPr>
        <w:rFonts w:ascii="Wingdings" w:hAnsi="Wingdings" w:hint="default"/>
        <w:shd w:val="clear" w:color="auto" w:fill="auto"/>
      </w:rPr>
    </w:lvl>
    <w:lvl w:ilvl="3" w:tplc="60144E90">
      <w:start w:val="1"/>
      <w:numFmt w:val="bullet"/>
      <w:lvlText w:val="·"/>
      <w:lvlJc w:val="left"/>
      <w:pPr>
        <w:ind w:left="2880" w:hanging="360"/>
      </w:pPr>
      <w:rPr>
        <w:rFonts w:ascii="Symbol" w:hAnsi="Symbol" w:hint="default"/>
        <w:shd w:val="clear" w:color="auto" w:fill="auto"/>
      </w:rPr>
    </w:lvl>
    <w:lvl w:ilvl="4" w:tplc="50F8C72C">
      <w:start w:val="1"/>
      <w:numFmt w:val="bullet"/>
      <w:lvlText w:val="o"/>
      <w:lvlJc w:val="left"/>
      <w:pPr>
        <w:ind w:left="3600" w:hanging="360"/>
      </w:pPr>
      <w:rPr>
        <w:rFonts w:ascii="Courier New" w:hAnsi="Courier New" w:cs="Courier New" w:hint="default"/>
        <w:shd w:val="clear" w:color="auto" w:fill="auto"/>
      </w:rPr>
    </w:lvl>
    <w:lvl w:ilvl="5" w:tplc="804A2600">
      <w:start w:val="1"/>
      <w:numFmt w:val="bullet"/>
      <w:lvlText w:val="§"/>
      <w:lvlJc w:val="left"/>
      <w:pPr>
        <w:ind w:left="4320" w:hanging="360"/>
      </w:pPr>
      <w:rPr>
        <w:rFonts w:ascii="Wingdings" w:hAnsi="Wingdings" w:hint="default"/>
        <w:shd w:val="clear" w:color="auto" w:fill="auto"/>
      </w:rPr>
    </w:lvl>
    <w:lvl w:ilvl="6" w:tplc="3ABEE8DC">
      <w:start w:val="1"/>
      <w:numFmt w:val="bullet"/>
      <w:lvlText w:val="·"/>
      <w:lvlJc w:val="left"/>
      <w:pPr>
        <w:ind w:left="5040" w:hanging="360"/>
      </w:pPr>
      <w:rPr>
        <w:rFonts w:ascii="Symbol" w:hAnsi="Symbol" w:hint="default"/>
        <w:shd w:val="clear" w:color="auto" w:fill="auto"/>
      </w:rPr>
    </w:lvl>
    <w:lvl w:ilvl="7" w:tplc="DE2CF902">
      <w:start w:val="1"/>
      <w:numFmt w:val="bullet"/>
      <w:lvlText w:val="o"/>
      <w:lvlJc w:val="left"/>
      <w:pPr>
        <w:ind w:left="5760" w:hanging="360"/>
      </w:pPr>
      <w:rPr>
        <w:rFonts w:ascii="Courier New" w:hAnsi="Courier New" w:cs="Courier New" w:hint="default"/>
        <w:shd w:val="clear" w:color="auto" w:fill="auto"/>
      </w:rPr>
    </w:lvl>
    <w:lvl w:ilvl="8" w:tplc="61A68524">
      <w:start w:val="1"/>
      <w:numFmt w:val="bullet"/>
      <w:lvlText w:val="§"/>
      <w:lvlJc w:val="left"/>
      <w:pPr>
        <w:ind w:left="6480" w:hanging="360"/>
      </w:pPr>
      <w:rPr>
        <w:rFonts w:ascii="Wingdings" w:hAnsi="Wingdings" w:hint="default"/>
        <w:shd w:val="clear" w:color="auto" w:fill="auto"/>
      </w:rPr>
    </w:lvl>
  </w:abstractNum>
  <w:abstractNum w:abstractNumId="13" w15:restartNumberingAfterBreak="0">
    <w:nsid w:val="2F000006"/>
    <w:multiLevelType w:val="hybridMultilevel"/>
    <w:tmpl w:val="36D489E1"/>
    <w:lvl w:ilvl="0" w:tplc="FA10F7E4">
      <w:start w:val="1"/>
      <w:numFmt w:val="decimal"/>
      <w:lvlText w:val="%1."/>
      <w:lvlJc w:val="left"/>
      <w:pPr>
        <w:ind w:left="720" w:hanging="360"/>
      </w:pPr>
      <w:rPr>
        <w:rFonts w:eastAsiaTheme="minorEastAsia" w:hint="default"/>
        <w:b/>
        <w:shd w:val="clear" w:color="auto" w:fill="auto"/>
      </w:rPr>
    </w:lvl>
    <w:lvl w:ilvl="1" w:tplc="ACE6A076">
      <w:start w:val="1"/>
      <w:numFmt w:val="lowerLetter"/>
      <w:lvlText w:val="%2."/>
      <w:lvlJc w:val="left"/>
      <w:pPr>
        <w:ind w:left="1440" w:hanging="360"/>
      </w:pPr>
      <w:rPr>
        <w:shd w:val="clear" w:color="auto" w:fill="auto"/>
      </w:rPr>
    </w:lvl>
    <w:lvl w:ilvl="2" w:tplc="47D2BE4A">
      <w:start w:val="1"/>
      <w:numFmt w:val="lowerRoman"/>
      <w:lvlText w:val="%3."/>
      <w:lvlJc w:val="right"/>
      <w:pPr>
        <w:ind w:left="2160" w:hanging="180"/>
      </w:pPr>
      <w:rPr>
        <w:shd w:val="clear" w:color="auto" w:fill="auto"/>
      </w:rPr>
    </w:lvl>
    <w:lvl w:ilvl="3" w:tplc="BA3C3802">
      <w:start w:val="1"/>
      <w:numFmt w:val="decimal"/>
      <w:lvlText w:val="%4."/>
      <w:lvlJc w:val="left"/>
      <w:pPr>
        <w:ind w:left="2880" w:hanging="360"/>
      </w:pPr>
      <w:rPr>
        <w:shd w:val="clear" w:color="auto" w:fill="auto"/>
      </w:rPr>
    </w:lvl>
    <w:lvl w:ilvl="4" w:tplc="0DFCB85C">
      <w:start w:val="1"/>
      <w:numFmt w:val="lowerLetter"/>
      <w:lvlText w:val="%5."/>
      <w:lvlJc w:val="left"/>
      <w:pPr>
        <w:ind w:left="3600" w:hanging="360"/>
      </w:pPr>
      <w:rPr>
        <w:shd w:val="clear" w:color="auto" w:fill="auto"/>
      </w:rPr>
    </w:lvl>
    <w:lvl w:ilvl="5" w:tplc="14488120">
      <w:start w:val="1"/>
      <w:numFmt w:val="lowerRoman"/>
      <w:lvlText w:val="%6."/>
      <w:lvlJc w:val="right"/>
      <w:pPr>
        <w:ind w:left="4320" w:hanging="180"/>
      </w:pPr>
      <w:rPr>
        <w:shd w:val="clear" w:color="auto" w:fill="auto"/>
      </w:rPr>
    </w:lvl>
    <w:lvl w:ilvl="6" w:tplc="2F82EFC0">
      <w:start w:val="1"/>
      <w:numFmt w:val="decimal"/>
      <w:lvlText w:val="%7."/>
      <w:lvlJc w:val="left"/>
      <w:pPr>
        <w:ind w:left="5040" w:hanging="360"/>
      </w:pPr>
      <w:rPr>
        <w:shd w:val="clear" w:color="auto" w:fill="auto"/>
      </w:rPr>
    </w:lvl>
    <w:lvl w:ilvl="7" w:tplc="3F948004">
      <w:start w:val="1"/>
      <w:numFmt w:val="lowerLetter"/>
      <w:lvlText w:val="%8."/>
      <w:lvlJc w:val="left"/>
      <w:pPr>
        <w:ind w:left="5760" w:hanging="360"/>
      </w:pPr>
      <w:rPr>
        <w:shd w:val="clear" w:color="auto" w:fill="auto"/>
      </w:rPr>
    </w:lvl>
    <w:lvl w:ilvl="8" w:tplc="B47ED6E2">
      <w:start w:val="1"/>
      <w:numFmt w:val="lowerRoman"/>
      <w:lvlText w:val="%9."/>
      <w:lvlJc w:val="right"/>
      <w:pPr>
        <w:ind w:left="6480" w:hanging="180"/>
      </w:pPr>
      <w:rPr>
        <w:shd w:val="clear" w:color="auto" w:fill="auto"/>
      </w:rPr>
    </w:lvl>
  </w:abstractNum>
  <w:abstractNum w:abstractNumId="14" w15:restartNumberingAfterBreak="0">
    <w:nsid w:val="2F000007"/>
    <w:multiLevelType w:val="hybridMultilevel"/>
    <w:tmpl w:val="33E24A08"/>
    <w:lvl w:ilvl="0" w:tplc="6C52E33C">
      <w:start w:val="1"/>
      <w:numFmt w:val="bullet"/>
      <w:lvlText w:val="·"/>
      <w:lvlJc w:val="left"/>
      <w:pPr>
        <w:ind w:left="1080" w:hanging="360"/>
      </w:pPr>
      <w:rPr>
        <w:rFonts w:ascii="Symbol" w:hAnsi="Symbol" w:hint="default"/>
        <w:shd w:val="clear" w:color="auto" w:fill="auto"/>
      </w:rPr>
    </w:lvl>
    <w:lvl w:ilvl="1" w:tplc="02DE4994">
      <w:start w:val="1"/>
      <w:numFmt w:val="bullet"/>
      <w:lvlText w:val="o"/>
      <w:lvlJc w:val="left"/>
      <w:pPr>
        <w:ind w:left="1800" w:hanging="360"/>
      </w:pPr>
      <w:rPr>
        <w:rFonts w:ascii="Courier New" w:hAnsi="Courier New" w:cs="Courier New" w:hint="default"/>
        <w:shd w:val="clear" w:color="auto" w:fill="auto"/>
      </w:rPr>
    </w:lvl>
    <w:lvl w:ilvl="2" w:tplc="272ABC4E">
      <w:start w:val="1"/>
      <w:numFmt w:val="bullet"/>
      <w:lvlText w:val="§"/>
      <w:lvlJc w:val="left"/>
      <w:pPr>
        <w:ind w:left="2520" w:hanging="360"/>
      </w:pPr>
      <w:rPr>
        <w:rFonts w:ascii="Wingdings" w:hAnsi="Wingdings" w:hint="default"/>
        <w:shd w:val="clear" w:color="auto" w:fill="auto"/>
      </w:rPr>
    </w:lvl>
    <w:lvl w:ilvl="3" w:tplc="9908533C">
      <w:start w:val="1"/>
      <w:numFmt w:val="bullet"/>
      <w:lvlText w:val="·"/>
      <w:lvlJc w:val="left"/>
      <w:pPr>
        <w:ind w:left="3240" w:hanging="360"/>
      </w:pPr>
      <w:rPr>
        <w:rFonts w:ascii="Symbol" w:hAnsi="Symbol" w:hint="default"/>
        <w:shd w:val="clear" w:color="auto" w:fill="auto"/>
      </w:rPr>
    </w:lvl>
    <w:lvl w:ilvl="4" w:tplc="9D10D434">
      <w:start w:val="1"/>
      <w:numFmt w:val="bullet"/>
      <w:lvlText w:val="o"/>
      <w:lvlJc w:val="left"/>
      <w:pPr>
        <w:ind w:left="3960" w:hanging="360"/>
      </w:pPr>
      <w:rPr>
        <w:rFonts w:ascii="Courier New" w:hAnsi="Courier New" w:cs="Courier New" w:hint="default"/>
        <w:shd w:val="clear" w:color="auto" w:fill="auto"/>
      </w:rPr>
    </w:lvl>
    <w:lvl w:ilvl="5" w:tplc="7F5418C0">
      <w:start w:val="1"/>
      <w:numFmt w:val="bullet"/>
      <w:lvlText w:val="§"/>
      <w:lvlJc w:val="left"/>
      <w:pPr>
        <w:ind w:left="4680" w:hanging="360"/>
      </w:pPr>
      <w:rPr>
        <w:rFonts w:ascii="Wingdings" w:hAnsi="Wingdings" w:hint="default"/>
        <w:shd w:val="clear" w:color="auto" w:fill="auto"/>
      </w:rPr>
    </w:lvl>
    <w:lvl w:ilvl="6" w:tplc="E01AD200">
      <w:start w:val="1"/>
      <w:numFmt w:val="bullet"/>
      <w:lvlText w:val="·"/>
      <w:lvlJc w:val="left"/>
      <w:pPr>
        <w:ind w:left="5400" w:hanging="360"/>
      </w:pPr>
      <w:rPr>
        <w:rFonts w:ascii="Symbol" w:hAnsi="Symbol" w:hint="default"/>
        <w:shd w:val="clear" w:color="auto" w:fill="auto"/>
      </w:rPr>
    </w:lvl>
    <w:lvl w:ilvl="7" w:tplc="FD2E7B86">
      <w:start w:val="1"/>
      <w:numFmt w:val="bullet"/>
      <w:lvlText w:val="o"/>
      <w:lvlJc w:val="left"/>
      <w:pPr>
        <w:ind w:left="6120" w:hanging="360"/>
      </w:pPr>
      <w:rPr>
        <w:rFonts w:ascii="Courier New" w:hAnsi="Courier New" w:cs="Courier New" w:hint="default"/>
        <w:shd w:val="clear" w:color="auto" w:fill="auto"/>
      </w:rPr>
    </w:lvl>
    <w:lvl w:ilvl="8" w:tplc="588203F2">
      <w:start w:val="1"/>
      <w:numFmt w:val="bullet"/>
      <w:lvlText w:val="§"/>
      <w:lvlJc w:val="left"/>
      <w:pPr>
        <w:ind w:left="6840" w:hanging="360"/>
      </w:pPr>
      <w:rPr>
        <w:rFonts w:ascii="Wingdings" w:hAnsi="Wingdings" w:hint="default"/>
        <w:shd w:val="clear" w:color="auto" w:fill="auto"/>
      </w:rPr>
    </w:lvl>
  </w:abstractNum>
  <w:abstractNum w:abstractNumId="15" w15:restartNumberingAfterBreak="0">
    <w:nsid w:val="2F000008"/>
    <w:multiLevelType w:val="hybridMultilevel"/>
    <w:tmpl w:val="53310B50"/>
    <w:lvl w:ilvl="0" w:tplc="A67C7BF8">
      <w:start w:val="1"/>
      <w:numFmt w:val="bullet"/>
      <w:lvlText w:val="·"/>
      <w:lvlJc w:val="left"/>
      <w:pPr>
        <w:ind w:left="1080" w:hanging="360"/>
      </w:pPr>
      <w:rPr>
        <w:rFonts w:ascii="Symbol" w:hAnsi="Symbol" w:hint="default"/>
        <w:shd w:val="clear" w:color="auto" w:fill="auto"/>
      </w:rPr>
    </w:lvl>
    <w:lvl w:ilvl="1" w:tplc="54BC2E08">
      <w:start w:val="1"/>
      <w:numFmt w:val="bullet"/>
      <w:lvlText w:val="o"/>
      <w:lvlJc w:val="left"/>
      <w:pPr>
        <w:ind w:left="1800" w:hanging="360"/>
      </w:pPr>
      <w:rPr>
        <w:rFonts w:ascii="Courier New" w:hAnsi="Courier New" w:cs="Courier New" w:hint="default"/>
        <w:shd w:val="clear" w:color="auto" w:fill="auto"/>
      </w:rPr>
    </w:lvl>
    <w:lvl w:ilvl="2" w:tplc="489860DE">
      <w:start w:val="1"/>
      <w:numFmt w:val="bullet"/>
      <w:lvlText w:val="§"/>
      <w:lvlJc w:val="left"/>
      <w:pPr>
        <w:ind w:left="2520" w:hanging="360"/>
      </w:pPr>
      <w:rPr>
        <w:rFonts w:ascii="Wingdings" w:hAnsi="Wingdings" w:hint="default"/>
        <w:shd w:val="clear" w:color="auto" w:fill="auto"/>
      </w:rPr>
    </w:lvl>
    <w:lvl w:ilvl="3" w:tplc="B4E68874">
      <w:start w:val="1"/>
      <w:numFmt w:val="bullet"/>
      <w:lvlText w:val="·"/>
      <w:lvlJc w:val="left"/>
      <w:pPr>
        <w:ind w:left="3240" w:hanging="360"/>
      </w:pPr>
      <w:rPr>
        <w:rFonts w:ascii="Symbol" w:hAnsi="Symbol" w:hint="default"/>
        <w:shd w:val="clear" w:color="auto" w:fill="auto"/>
      </w:rPr>
    </w:lvl>
    <w:lvl w:ilvl="4" w:tplc="3E083ACE">
      <w:start w:val="1"/>
      <w:numFmt w:val="bullet"/>
      <w:lvlText w:val="o"/>
      <w:lvlJc w:val="left"/>
      <w:pPr>
        <w:ind w:left="3960" w:hanging="360"/>
      </w:pPr>
      <w:rPr>
        <w:rFonts w:ascii="Courier New" w:hAnsi="Courier New" w:cs="Courier New" w:hint="default"/>
        <w:shd w:val="clear" w:color="auto" w:fill="auto"/>
      </w:rPr>
    </w:lvl>
    <w:lvl w:ilvl="5" w:tplc="6AE40792">
      <w:start w:val="1"/>
      <w:numFmt w:val="bullet"/>
      <w:lvlText w:val="§"/>
      <w:lvlJc w:val="left"/>
      <w:pPr>
        <w:ind w:left="4680" w:hanging="360"/>
      </w:pPr>
      <w:rPr>
        <w:rFonts w:ascii="Wingdings" w:hAnsi="Wingdings" w:hint="default"/>
        <w:shd w:val="clear" w:color="auto" w:fill="auto"/>
      </w:rPr>
    </w:lvl>
    <w:lvl w:ilvl="6" w:tplc="D85255F0">
      <w:start w:val="1"/>
      <w:numFmt w:val="bullet"/>
      <w:lvlText w:val="·"/>
      <w:lvlJc w:val="left"/>
      <w:pPr>
        <w:ind w:left="5400" w:hanging="360"/>
      </w:pPr>
      <w:rPr>
        <w:rFonts w:ascii="Symbol" w:hAnsi="Symbol" w:hint="default"/>
        <w:shd w:val="clear" w:color="auto" w:fill="auto"/>
      </w:rPr>
    </w:lvl>
    <w:lvl w:ilvl="7" w:tplc="624435EC">
      <w:start w:val="1"/>
      <w:numFmt w:val="bullet"/>
      <w:lvlText w:val="o"/>
      <w:lvlJc w:val="left"/>
      <w:pPr>
        <w:ind w:left="6120" w:hanging="360"/>
      </w:pPr>
      <w:rPr>
        <w:rFonts w:ascii="Courier New" w:hAnsi="Courier New" w:cs="Courier New" w:hint="default"/>
        <w:shd w:val="clear" w:color="auto" w:fill="auto"/>
      </w:rPr>
    </w:lvl>
    <w:lvl w:ilvl="8" w:tplc="0A18BD58">
      <w:start w:val="1"/>
      <w:numFmt w:val="bullet"/>
      <w:lvlText w:val="§"/>
      <w:lvlJc w:val="left"/>
      <w:pPr>
        <w:ind w:left="6840" w:hanging="360"/>
      </w:pPr>
      <w:rPr>
        <w:rFonts w:ascii="Wingdings" w:hAnsi="Wingdings" w:hint="default"/>
        <w:shd w:val="clear" w:color="auto" w:fill="auto"/>
      </w:rPr>
    </w:lvl>
  </w:abstractNum>
  <w:abstractNum w:abstractNumId="16" w15:restartNumberingAfterBreak="0">
    <w:nsid w:val="2F000009"/>
    <w:multiLevelType w:val="hybridMultilevel"/>
    <w:tmpl w:val="4D18CC58"/>
    <w:lvl w:ilvl="0" w:tplc="D03413E2">
      <w:start w:val="1"/>
      <w:numFmt w:val="bullet"/>
      <w:lvlText w:val="·"/>
      <w:lvlJc w:val="left"/>
      <w:pPr>
        <w:ind w:left="360" w:hanging="360"/>
      </w:pPr>
      <w:rPr>
        <w:rFonts w:ascii="Symbol" w:hAnsi="Symbol" w:hint="default"/>
        <w:shd w:val="clear" w:color="auto" w:fill="auto"/>
      </w:rPr>
    </w:lvl>
    <w:lvl w:ilvl="1" w:tplc="1C787D74">
      <w:start w:val="1"/>
      <w:numFmt w:val="bullet"/>
      <w:lvlText w:val="o"/>
      <w:lvlJc w:val="left"/>
      <w:pPr>
        <w:ind w:left="1080" w:hanging="360"/>
      </w:pPr>
      <w:rPr>
        <w:rFonts w:ascii="Courier New" w:hAnsi="Courier New" w:cs="Courier New" w:hint="default"/>
        <w:shd w:val="clear" w:color="auto" w:fill="auto"/>
      </w:rPr>
    </w:lvl>
    <w:lvl w:ilvl="2" w:tplc="301059AC">
      <w:start w:val="1"/>
      <w:numFmt w:val="bullet"/>
      <w:lvlText w:val="§"/>
      <w:lvlJc w:val="left"/>
      <w:pPr>
        <w:ind w:left="1800" w:hanging="360"/>
      </w:pPr>
      <w:rPr>
        <w:rFonts w:ascii="Wingdings" w:hAnsi="Wingdings" w:hint="default"/>
        <w:shd w:val="clear" w:color="auto" w:fill="auto"/>
      </w:rPr>
    </w:lvl>
    <w:lvl w:ilvl="3" w:tplc="891A262C">
      <w:start w:val="1"/>
      <w:numFmt w:val="bullet"/>
      <w:lvlText w:val="·"/>
      <w:lvlJc w:val="left"/>
      <w:pPr>
        <w:ind w:left="2520" w:hanging="360"/>
      </w:pPr>
      <w:rPr>
        <w:rFonts w:ascii="Symbol" w:hAnsi="Symbol" w:hint="default"/>
        <w:shd w:val="clear" w:color="auto" w:fill="auto"/>
      </w:rPr>
    </w:lvl>
    <w:lvl w:ilvl="4" w:tplc="CBF06658">
      <w:start w:val="1"/>
      <w:numFmt w:val="bullet"/>
      <w:lvlText w:val="o"/>
      <w:lvlJc w:val="left"/>
      <w:pPr>
        <w:ind w:left="3240" w:hanging="360"/>
      </w:pPr>
      <w:rPr>
        <w:rFonts w:ascii="Courier New" w:hAnsi="Courier New" w:cs="Courier New" w:hint="default"/>
        <w:shd w:val="clear" w:color="auto" w:fill="auto"/>
      </w:rPr>
    </w:lvl>
    <w:lvl w:ilvl="5" w:tplc="DF242C70">
      <w:start w:val="1"/>
      <w:numFmt w:val="bullet"/>
      <w:lvlText w:val="§"/>
      <w:lvlJc w:val="left"/>
      <w:pPr>
        <w:ind w:left="3960" w:hanging="360"/>
      </w:pPr>
      <w:rPr>
        <w:rFonts w:ascii="Wingdings" w:hAnsi="Wingdings" w:hint="default"/>
        <w:shd w:val="clear" w:color="auto" w:fill="auto"/>
      </w:rPr>
    </w:lvl>
    <w:lvl w:ilvl="6" w:tplc="2C6A38EC">
      <w:start w:val="1"/>
      <w:numFmt w:val="bullet"/>
      <w:lvlText w:val="·"/>
      <w:lvlJc w:val="left"/>
      <w:pPr>
        <w:ind w:left="4680" w:hanging="360"/>
      </w:pPr>
      <w:rPr>
        <w:rFonts w:ascii="Symbol" w:hAnsi="Symbol" w:hint="default"/>
        <w:shd w:val="clear" w:color="auto" w:fill="auto"/>
      </w:rPr>
    </w:lvl>
    <w:lvl w:ilvl="7" w:tplc="2730DD70">
      <w:start w:val="1"/>
      <w:numFmt w:val="bullet"/>
      <w:lvlText w:val="o"/>
      <w:lvlJc w:val="left"/>
      <w:pPr>
        <w:ind w:left="5400" w:hanging="360"/>
      </w:pPr>
      <w:rPr>
        <w:rFonts w:ascii="Courier New" w:hAnsi="Courier New" w:cs="Courier New" w:hint="default"/>
        <w:shd w:val="clear" w:color="auto" w:fill="auto"/>
      </w:rPr>
    </w:lvl>
    <w:lvl w:ilvl="8" w:tplc="D138E992">
      <w:start w:val="1"/>
      <w:numFmt w:val="bullet"/>
      <w:lvlText w:val="§"/>
      <w:lvlJc w:val="left"/>
      <w:pPr>
        <w:ind w:left="6120" w:hanging="360"/>
      </w:pPr>
      <w:rPr>
        <w:rFonts w:ascii="Wingdings" w:hAnsi="Wingdings" w:hint="default"/>
        <w:shd w:val="clear" w:color="auto" w:fill="auto"/>
      </w:rPr>
    </w:lvl>
  </w:abstractNum>
  <w:abstractNum w:abstractNumId="17" w15:restartNumberingAfterBreak="0">
    <w:nsid w:val="47B94E50"/>
    <w:multiLevelType w:val="hybridMultilevel"/>
    <w:tmpl w:val="1086356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F65A51"/>
    <w:multiLevelType w:val="hybridMultilevel"/>
    <w:tmpl w:val="3F0292E4"/>
    <w:lvl w:ilvl="0" w:tplc="04260001">
      <w:start w:val="1"/>
      <w:numFmt w:val="bullet"/>
      <w:lvlText w:val=""/>
      <w:lvlJc w:val="left"/>
      <w:pPr>
        <w:ind w:left="720" w:hanging="360"/>
      </w:pPr>
      <w:rPr>
        <w:rFonts w:ascii="Symbol" w:hAnsi="Symbol" w:hint="default"/>
        <w:b/>
        <w:shd w:val="clear" w:color="auto" w:fill="auto"/>
      </w:rPr>
    </w:lvl>
    <w:lvl w:ilvl="1" w:tplc="ACE6A076">
      <w:start w:val="1"/>
      <w:numFmt w:val="lowerLetter"/>
      <w:lvlText w:val="%2."/>
      <w:lvlJc w:val="left"/>
      <w:pPr>
        <w:ind w:left="1440" w:hanging="360"/>
      </w:pPr>
      <w:rPr>
        <w:shd w:val="clear" w:color="auto" w:fill="auto"/>
      </w:rPr>
    </w:lvl>
    <w:lvl w:ilvl="2" w:tplc="47D2BE4A">
      <w:start w:val="1"/>
      <w:numFmt w:val="lowerRoman"/>
      <w:lvlText w:val="%3."/>
      <w:lvlJc w:val="right"/>
      <w:pPr>
        <w:ind w:left="2160" w:hanging="180"/>
      </w:pPr>
      <w:rPr>
        <w:shd w:val="clear" w:color="auto" w:fill="auto"/>
      </w:rPr>
    </w:lvl>
    <w:lvl w:ilvl="3" w:tplc="BA3C3802">
      <w:start w:val="1"/>
      <w:numFmt w:val="decimal"/>
      <w:lvlText w:val="%4."/>
      <w:lvlJc w:val="left"/>
      <w:pPr>
        <w:ind w:left="2880" w:hanging="360"/>
      </w:pPr>
      <w:rPr>
        <w:shd w:val="clear" w:color="auto" w:fill="auto"/>
      </w:rPr>
    </w:lvl>
    <w:lvl w:ilvl="4" w:tplc="0DFCB85C">
      <w:start w:val="1"/>
      <w:numFmt w:val="lowerLetter"/>
      <w:lvlText w:val="%5."/>
      <w:lvlJc w:val="left"/>
      <w:pPr>
        <w:ind w:left="3600" w:hanging="360"/>
      </w:pPr>
      <w:rPr>
        <w:shd w:val="clear" w:color="auto" w:fill="auto"/>
      </w:rPr>
    </w:lvl>
    <w:lvl w:ilvl="5" w:tplc="14488120">
      <w:start w:val="1"/>
      <w:numFmt w:val="lowerRoman"/>
      <w:lvlText w:val="%6."/>
      <w:lvlJc w:val="right"/>
      <w:pPr>
        <w:ind w:left="4320" w:hanging="180"/>
      </w:pPr>
      <w:rPr>
        <w:shd w:val="clear" w:color="auto" w:fill="auto"/>
      </w:rPr>
    </w:lvl>
    <w:lvl w:ilvl="6" w:tplc="2F82EFC0">
      <w:start w:val="1"/>
      <w:numFmt w:val="decimal"/>
      <w:lvlText w:val="%7."/>
      <w:lvlJc w:val="left"/>
      <w:pPr>
        <w:ind w:left="5040" w:hanging="360"/>
      </w:pPr>
      <w:rPr>
        <w:shd w:val="clear" w:color="auto" w:fill="auto"/>
      </w:rPr>
    </w:lvl>
    <w:lvl w:ilvl="7" w:tplc="3F948004">
      <w:start w:val="1"/>
      <w:numFmt w:val="lowerLetter"/>
      <w:lvlText w:val="%8."/>
      <w:lvlJc w:val="left"/>
      <w:pPr>
        <w:ind w:left="5760" w:hanging="360"/>
      </w:pPr>
      <w:rPr>
        <w:shd w:val="clear" w:color="auto" w:fill="auto"/>
      </w:rPr>
    </w:lvl>
    <w:lvl w:ilvl="8" w:tplc="B47ED6E2">
      <w:start w:val="1"/>
      <w:numFmt w:val="lowerRoman"/>
      <w:lvlText w:val="%9."/>
      <w:lvlJc w:val="right"/>
      <w:pPr>
        <w:ind w:left="6480" w:hanging="180"/>
      </w:pPr>
      <w:rPr>
        <w:shd w:val="clear" w:color="auto" w:fill="auto"/>
      </w:rPr>
    </w:lvl>
  </w:abstractNum>
  <w:abstractNum w:abstractNumId="19" w15:restartNumberingAfterBreak="0">
    <w:nsid w:val="49D07404"/>
    <w:multiLevelType w:val="hybridMultilevel"/>
    <w:tmpl w:val="3122679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0540CF"/>
    <w:multiLevelType w:val="hybridMultilevel"/>
    <w:tmpl w:val="03A87E22"/>
    <w:lvl w:ilvl="0" w:tplc="74FEC048">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7CD2074"/>
    <w:multiLevelType w:val="hybridMultilevel"/>
    <w:tmpl w:val="7F4C01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591F36BF"/>
    <w:multiLevelType w:val="hybridMultilevel"/>
    <w:tmpl w:val="F4E0BD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2436F00"/>
    <w:multiLevelType w:val="hybridMultilevel"/>
    <w:tmpl w:val="CFEE5D98"/>
    <w:lvl w:ilvl="0" w:tplc="8CF635D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684155B"/>
    <w:multiLevelType w:val="hybridMultilevel"/>
    <w:tmpl w:val="E998F0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360" w:hanging="360"/>
      </w:pPr>
      <w:rPr>
        <w:rFonts w:ascii="Courier New" w:hAnsi="Courier New" w:cs="Courier New" w:hint="default"/>
      </w:rPr>
    </w:lvl>
    <w:lvl w:ilvl="2" w:tplc="04260005" w:tentative="1">
      <w:start w:val="1"/>
      <w:numFmt w:val="bullet"/>
      <w:lvlText w:val=""/>
      <w:lvlJc w:val="left"/>
      <w:pPr>
        <w:ind w:left="1080" w:hanging="360"/>
      </w:pPr>
      <w:rPr>
        <w:rFonts w:ascii="Wingdings" w:hAnsi="Wingdings" w:hint="default"/>
      </w:rPr>
    </w:lvl>
    <w:lvl w:ilvl="3" w:tplc="04260001" w:tentative="1">
      <w:start w:val="1"/>
      <w:numFmt w:val="bullet"/>
      <w:lvlText w:val=""/>
      <w:lvlJc w:val="left"/>
      <w:pPr>
        <w:ind w:left="1800" w:hanging="360"/>
      </w:pPr>
      <w:rPr>
        <w:rFonts w:ascii="Symbol" w:hAnsi="Symbol" w:hint="default"/>
      </w:rPr>
    </w:lvl>
    <w:lvl w:ilvl="4" w:tplc="04260003" w:tentative="1">
      <w:start w:val="1"/>
      <w:numFmt w:val="bullet"/>
      <w:lvlText w:val="o"/>
      <w:lvlJc w:val="left"/>
      <w:pPr>
        <w:ind w:left="2520" w:hanging="360"/>
      </w:pPr>
      <w:rPr>
        <w:rFonts w:ascii="Courier New" w:hAnsi="Courier New" w:cs="Courier New" w:hint="default"/>
      </w:rPr>
    </w:lvl>
    <w:lvl w:ilvl="5" w:tplc="04260005" w:tentative="1">
      <w:start w:val="1"/>
      <w:numFmt w:val="bullet"/>
      <w:lvlText w:val=""/>
      <w:lvlJc w:val="left"/>
      <w:pPr>
        <w:ind w:left="3240" w:hanging="360"/>
      </w:pPr>
      <w:rPr>
        <w:rFonts w:ascii="Wingdings" w:hAnsi="Wingdings" w:hint="default"/>
      </w:rPr>
    </w:lvl>
    <w:lvl w:ilvl="6" w:tplc="04260001" w:tentative="1">
      <w:start w:val="1"/>
      <w:numFmt w:val="bullet"/>
      <w:lvlText w:val=""/>
      <w:lvlJc w:val="left"/>
      <w:pPr>
        <w:ind w:left="3960" w:hanging="360"/>
      </w:pPr>
      <w:rPr>
        <w:rFonts w:ascii="Symbol" w:hAnsi="Symbol" w:hint="default"/>
      </w:rPr>
    </w:lvl>
    <w:lvl w:ilvl="7" w:tplc="04260003" w:tentative="1">
      <w:start w:val="1"/>
      <w:numFmt w:val="bullet"/>
      <w:lvlText w:val="o"/>
      <w:lvlJc w:val="left"/>
      <w:pPr>
        <w:ind w:left="4680" w:hanging="360"/>
      </w:pPr>
      <w:rPr>
        <w:rFonts w:ascii="Courier New" w:hAnsi="Courier New" w:cs="Courier New" w:hint="default"/>
      </w:rPr>
    </w:lvl>
    <w:lvl w:ilvl="8" w:tplc="04260005" w:tentative="1">
      <w:start w:val="1"/>
      <w:numFmt w:val="bullet"/>
      <w:lvlText w:val=""/>
      <w:lvlJc w:val="left"/>
      <w:pPr>
        <w:ind w:left="5400" w:hanging="360"/>
      </w:pPr>
      <w:rPr>
        <w:rFonts w:ascii="Wingdings" w:hAnsi="Wingdings" w:hint="default"/>
      </w:rPr>
    </w:lvl>
  </w:abstractNum>
  <w:abstractNum w:abstractNumId="25" w15:restartNumberingAfterBreak="0">
    <w:nsid w:val="6FC93607"/>
    <w:multiLevelType w:val="hybridMultilevel"/>
    <w:tmpl w:val="E9B8E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0694203"/>
    <w:multiLevelType w:val="hybridMultilevel"/>
    <w:tmpl w:val="758AA0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3"/>
  </w:num>
  <w:num w:numId="4">
    <w:abstractNumId w:val="16"/>
  </w:num>
  <w:num w:numId="5">
    <w:abstractNumId w:val="7"/>
  </w:num>
  <w:num w:numId="6">
    <w:abstractNumId w:val="8"/>
  </w:num>
  <w:num w:numId="7">
    <w:abstractNumId w:val="14"/>
  </w:num>
  <w:num w:numId="8">
    <w:abstractNumId w:val="12"/>
  </w:num>
  <w:num w:numId="9">
    <w:abstractNumId w:val="9"/>
  </w:num>
  <w:num w:numId="10">
    <w:abstractNumId w:val="11"/>
  </w:num>
  <w:num w:numId="11">
    <w:abstractNumId w:val="1"/>
  </w:num>
  <w:num w:numId="12">
    <w:abstractNumId w:val="6"/>
  </w:num>
  <w:num w:numId="13">
    <w:abstractNumId w:val="2"/>
  </w:num>
  <w:num w:numId="14">
    <w:abstractNumId w:val="19"/>
  </w:num>
  <w:num w:numId="15">
    <w:abstractNumId w:val="25"/>
  </w:num>
  <w:num w:numId="16">
    <w:abstractNumId w:val="21"/>
  </w:num>
  <w:num w:numId="17">
    <w:abstractNumId w:val="0"/>
  </w:num>
  <w:num w:numId="18">
    <w:abstractNumId w:val="22"/>
  </w:num>
  <w:num w:numId="19">
    <w:abstractNumId w:val="4"/>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4"/>
  </w:num>
  <w:num w:numId="24">
    <w:abstractNumId w:val="20"/>
  </w:num>
  <w:num w:numId="25">
    <w:abstractNumId w:val="5"/>
  </w:num>
  <w:num w:numId="26">
    <w:abstractNumId w:val="25"/>
  </w:num>
  <w:num w:numId="27">
    <w:abstractNumId w:val="18"/>
  </w:num>
  <w:num w:numId="28">
    <w:abstractNumId w:val="23"/>
  </w:num>
  <w:num w:numId="29">
    <w:abstractNumId w:val="17"/>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Footer/>
  <w:proofState w:spelling="clean" w:grammar="clean"/>
  <w:defaultTabStop w:val="720"/>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2D9"/>
    <w:rsid w:val="000078E3"/>
    <w:rsid w:val="000141BE"/>
    <w:rsid w:val="00017730"/>
    <w:rsid w:val="00017EDA"/>
    <w:rsid w:val="0002744E"/>
    <w:rsid w:val="00033935"/>
    <w:rsid w:val="00051D4F"/>
    <w:rsid w:val="00062E33"/>
    <w:rsid w:val="000C601E"/>
    <w:rsid w:val="000D5F75"/>
    <w:rsid w:val="000F2BAC"/>
    <w:rsid w:val="00110E91"/>
    <w:rsid w:val="00114ABF"/>
    <w:rsid w:val="001264D3"/>
    <w:rsid w:val="00140C84"/>
    <w:rsid w:val="00154339"/>
    <w:rsid w:val="0017760B"/>
    <w:rsid w:val="001A1EBA"/>
    <w:rsid w:val="001B6F16"/>
    <w:rsid w:val="001D0455"/>
    <w:rsid w:val="001D5F57"/>
    <w:rsid w:val="001D7B70"/>
    <w:rsid w:val="001F27D7"/>
    <w:rsid w:val="001F610B"/>
    <w:rsid w:val="00205F6B"/>
    <w:rsid w:val="002076AA"/>
    <w:rsid w:val="00220315"/>
    <w:rsid w:val="002223DA"/>
    <w:rsid w:val="00230B27"/>
    <w:rsid w:val="0025078D"/>
    <w:rsid w:val="002905D8"/>
    <w:rsid w:val="002B1165"/>
    <w:rsid w:val="002E07D5"/>
    <w:rsid w:val="003314CD"/>
    <w:rsid w:val="00335401"/>
    <w:rsid w:val="0034087A"/>
    <w:rsid w:val="00353C26"/>
    <w:rsid w:val="00362990"/>
    <w:rsid w:val="00362D55"/>
    <w:rsid w:val="003703C2"/>
    <w:rsid w:val="0037067A"/>
    <w:rsid w:val="003818CD"/>
    <w:rsid w:val="00387180"/>
    <w:rsid w:val="0039524B"/>
    <w:rsid w:val="003A3BBF"/>
    <w:rsid w:val="003B10A7"/>
    <w:rsid w:val="003C1E45"/>
    <w:rsid w:val="003C2D72"/>
    <w:rsid w:val="003C6800"/>
    <w:rsid w:val="003C6E92"/>
    <w:rsid w:val="003D48AA"/>
    <w:rsid w:val="003E1FC6"/>
    <w:rsid w:val="003F0482"/>
    <w:rsid w:val="00402283"/>
    <w:rsid w:val="00415B3E"/>
    <w:rsid w:val="00431F4F"/>
    <w:rsid w:val="00467AB1"/>
    <w:rsid w:val="00482705"/>
    <w:rsid w:val="00495C5F"/>
    <w:rsid w:val="004A390C"/>
    <w:rsid w:val="004A3B24"/>
    <w:rsid w:val="004C1837"/>
    <w:rsid w:val="004F25D5"/>
    <w:rsid w:val="004F3A34"/>
    <w:rsid w:val="004F6496"/>
    <w:rsid w:val="00506BA3"/>
    <w:rsid w:val="00573200"/>
    <w:rsid w:val="005846E9"/>
    <w:rsid w:val="005A1D6A"/>
    <w:rsid w:val="005B3426"/>
    <w:rsid w:val="005C79C1"/>
    <w:rsid w:val="005D6198"/>
    <w:rsid w:val="005E2D98"/>
    <w:rsid w:val="0061433D"/>
    <w:rsid w:val="00615DC8"/>
    <w:rsid w:val="00616C9F"/>
    <w:rsid w:val="00626280"/>
    <w:rsid w:val="00632ABC"/>
    <w:rsid w:val="00633C8F"/>
    <w:rsid w:val="00635949"/>
    <w:rsid w:val="00642D08"/>
    <w:rsid w:val="0065087F"/>
    <w:rsid w:val="00651E16"/>
    <w:rsid w:val="00654018"/>
    <w:rsid w:val="00657C4A"/>
    <w:rsid w:val="0066110A"/>
    <w:rsid w:val="006B32FD"/>
    <w:rsid w:val="006B6451"/>
    <w:rsid w:val="006C33AE"/>
    <w:rsid w:val="006C4A62"/>
    <w:rsid w:val="006E135B"/>
    <w:rsid w:val="007017DD"/>
    <w:rsid w:val="007030C6"/>
    <w:rsid w:val="00745F3E"/>
    <w:rsid w:val="00753550"/>
    <w:rsid w:val="00754A99"/>
    <w:rsid w:val="00773B83"/>
    <w:rsid w:val="00776163"/>
    <w:rsid w:val="007B6AB1"/>
    <w:rsid w:val="007D3333"/>
    <w:rsid w:val="007E239A"/>
    <w:rsid w:val="007F4084"/>
    <w:rsid w:val="00802076"/>
    <w:rsid w:val="00824E06"/>
    <w:rsid w:val="00840261"/>
    <w:rsid w:val="00845B05"/>
    <w:rsid w:val="00846DBB"/>
    <w:rsid w:val="00855328"/>
    <w:rsid w:val="00863224"/>
    <w:rsid w:val="0088271B"/>
    <w:rsid w:val="0088344C"/>
    <w:rsid w:val="00896C08"/>
    <w:rsid w:val="008B379A"/>
    <w:rsid w:val="008C1726"/>
    <w:rsid w:val="008D764E"/>
    <w:rsid w:val="008F1156"/>
    <w:rsid w:val="008F38B5"/>
    <w:rsid w:val="00900818"/>
    <w:rsid w:val="00920332"/>
    <w:rsid w:val="00921AA3"/>
    <w:rsid w:val="0094118E"/>
    <w:rsid w:val="00942A35"/>
    <w:rsid w:val="009445F5"/>
    <w:rsid w:val="009547F6"/>
    <w:rsid w:val="0095535F"/>
    <w:rsid w:val="00986DB7"/>
    <w:rsid w:val="009A0DF0"/>
    <w:rsid w:val="009B69C7"/>
    <w:rsid w:val="009C1FD9"/>
    <w:rsid w:val="009D055C"/>
    <w:rsid w:val="009D135D"/>
    <w:rsid w:val="009D5A1E"/>
    <w:rsid w:val="009E0C4B"/>
    <w:rsid w:val="009F1D7E"/>
    <w:rsid w:val="00A05786"/>
    <w:rsid w:val="00A309C6"/>
    <w:rsid w:val="00A54528"/>
    <w:rsid w:val="00A85C06"/>
    <w:rsid w:val="00A9198A"/>
    <w:rsid w:val="00A96BEF"/>
    <w:rsid w:val="00AA79A4"/>
    <w:rsid w:val="00AD013C"/>
    <w:rsid w:val="00AD0E93"/>
    <w:rsid w:val="00AD4EB8"/>
    <w:rsid w:val="00AE4875"/>
    <w:rsid w:val="00AE7284"/>
    <w:rsid w:val="00AF4301"/>
    <w:rsid w:val="00B10AAF"/>
    <w:rsid w:val="00B10FF3"/>
    <w:rsid w:val="00B17003"/>
    <w:rsid w:val="00B542C2"/>
    <w:rsid w:val="00B607B6"/>
    <w:rsid w:val="00B62503"/>
    <w:rsid w:val="00B660B3"/>
    <w:rsid w:val="00B828C9"/>
    <w:rsid w:val="00B8588A"/>
    <w:rsid w:val="00BA0E75"/>
    <w:rsid w:val="00BC3A7F"/>
    <w:rsid w:val="00BE1165"/>
    <w:rsid w:val="00BE64DB"/>
    <w:rsid w:val="00C0570D"/>
    <w:rsid w:val="00C06391"/>
    <w:rsid w:val="00C07571"/>
    <w:rsid w:val="00C108B5"/>
    <w:rsid w:val="00C27DAE"/>
    <w:rsid w:val="00C461E6"/>
    <w:rsid w:val="00C463AA"/>
    <w:rsid w:val="00C478C9"/>
    <w:rsid w:val="00C52685"/>
    <w:rsid w:val="00C5597A"/>
    <w:rsid w:val="00C62BC3"/>
    <w:rsid w:val="00C63468"/>
    <w:rsid w:val="00C76B7D"/>
    <w:rsid w:val="00CA20FF"/>
    <w:rsid w:val="00CB0D51"/>
    <w:rsid w:val="00CB0F35"/>
    <w:rsid w:val="00CC2BEA"/>
    <w:rsid w:val="00CD50B0"/>
    <w:rsid w:val="00CD7CFE"/>
    <w:rsid w:val="00CF51B2"/>
    <w:rsid w:val="00D159F6"/>
    <w:rsid w:val="00D16E59"/>
    <w:rsid w:val="00D250ED"/>
    <w:rsid w:val="00D53B3D"/>
    <w:rsid w:val="00D66407"/>
    <w:rsid w:val="00D702D9"/>
    <w:rsid w:val="00D70FA9"/>
    <w:rsid w:val="00D71F59"/>
    <w:rsid w:val="00D80A3B"/>
    <w:rsid w:val="00D80AB4"/>
    <w:rsid w:val="00D948FF"/>
    <w:rsid w:val="00DB01E9"/>
    <w:rsid w:val="00DE0197"/>
    <w:rsid w:val="00DE37C1"/>
    <w:rsid w:val="00DF2459"/>
    <w:rsid w:val="00E23ED0"/>
    <w:rsid w:val="00E43711"/>
    <w:rsid w:val="00E71028"/>
    <w:rsid w:val="00E837A0"/>
    <w:rsid w:val="00E91E7A"/>
    <w:rsid w:val="00E93CA3"/>
    <w:rsid w:val="00E95A84"/>
    <w:rsid w:val="00EA2F87"/>
    <w:rsid w:val="00EB06D2"/>
    <w:rsid w:val="00EC0D74"/>
    <w:rsid w:val="00ED0026"/>
    <w:rsid w:val="00ED2CEA"/>
    <w:rsid w:val="00EF30F4"/>
    <w:rsid w:val="00F01E3C"/>
    <w:rsid w:val="00F07163"/>
    <w:rsid w:val="00F40CB6"/>
    <w:rsid w:val="00F449C0"/>
    <w:rsid w:val="00F566AA"/>
    <w:rsid w:val="00F60F0A"/>
    <w:rsid w:val="00F91293"/>
    <w:rsid w:val="00FC2683"/>
    <w:rsid w:val="00FC2E26"/>
    <w:rsid w:val="00FC4A29"/>
    <w:rsid w:val="00FE7AC8"/>
    <w:rsid w:val="00FF0958"/>
  </w:rsids>
  <m:mathPr>
    <m:mathFont m:val="Cambria Math"/>
    <m:brkBin m:val="before"/>
    <m:brkBinSub m:val="--"/>
    <m:smallFrac/>
    <m:dispDef/>
    <m:lMargin m:val="1440"/>
    <m:rMargin m:val="144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C6C6E91"/>
  <w15:docId w15:val="{9EB9A582-EEC6-44C0-8AC4-1366B1DC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6" w:lineRule="auto"/>
    </w:pPr>
    <w:rPr>
      <w:rFonts w:eastAsiaTheme="minorEastAsia"/>
      <w:lang w:eastAsia="ja-JP"/>
    </w:rPr>
  </w:style>
  <w:style w:type="paragraph" w:styleId="Heading3">
    <w:name w:val="heading 3"/>
    <w:basedOn w:val="Normal"/>
    <w:next w:val="Normal"/>
    <w:link w:val="Heading3Char"/>
    <w:uiPriority w:val="9"/>
    <w:unhideWhenUsed/>
    <w:qFormat/>
    <w:rsid w:val="003B10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EC0D74"/>
    <w:pPr>
      <w:keepNext/>
      <w:spacing w:after="0" w:line="240" w:lineRule="auto"/>
      <w:jc w:val="center"/>
      <w:outlineLvl w:val="3"/>
    </w:pPr>
    <w:rPr>
      <w:rFonts w:ascii="Times New Roman" w:eastAsia="Times New Roman" w:hAnsi="Times New Roman" w:cs="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My style,TĒZES,Studiju darbs"/>
    <w:basedOn w:val="Normal"/>
    <w:link w:val="NoSpacingChar"/>
    <w:uiPriority w:val="1"/>
    <w:qFormat/>
    <w:pPr>
      <w:spacing w:after="0" w:line="240" w:lineRule="auto"/>
    </w:pPr>
    <w:rPr>
      <w:rFonts w:ascii="Calibri" w:eastAsiaTheme="minorHAnsi" w:hAnsi="Calibri" w:cs="Calibri"/>
      <w:lang w:eastAsia="en-US"/>
    </w:rPr>
  </w:style>
  <w:style w:type="character" w:styleId="Emphasis">
    <w:name w:val="Emphasis"/>
    <w:basedOn w:val="DefaultParagraphFont"/>
    <w:uiPriority w:val="20"/>
    <w:qFormat/>
    <w:rPr>
      <w:i/>
      <w:shd w:val="clear" w:color="auto" w:fill="auto"/>
    </w:rPr>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L"/>
    <w:basedOn w:val="Normal"/>
    <w:link w:val="ListParagraphChar"/>
    <w:uiPriority w:val="34"/>
    <w:qFormat/>
    <w:pPr>
      <w:spacing w:after="200" w:line="275" w:lineRule="auto"/>
      <w:ind w:left="720"/>
      <w:contextualSpacing/>
    </w:pPr>
    <w:rPr>
      <w:rFonts w:ascii="Calibri" w:eastAsiaTheme="minorHAnsi" w:hAnsi="Calibri" w:cs="Calibri"/>
      <w:lang w:eastAsia="en-US"/>
    </w:r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L Char"/>
    <w:link w:val="ListParagraph"/>
    <w:uiPriority w:val="34"/>
    <w:qFormat/>
    <w:rPr>
      <w:rFonts w:ascii="Calibri" w:hAnsi="Calibri" w:cs="Calibri"/>
      <w:shd w:val="clear" w:color="auto" w:fill="auto"/>
    </w:rPr>
  </w:style>
  <w:style w:type="character" w:customStyle="1" w:styleId="NoSpacingChar">
    <w:name w:val="No Spacing Char"/>
    <w:aliases w:val="My style Char,TĒZES Char,Studiju darbs Char"/>
    <w:basedOn w:val="DefaultParagraphFont"/>
    <w:link w:val="NoSpacing"/>
    <w:uiPriority w:val="1"/>
    <w:qFormat/>
    <w:rPr>
      <w:rFonts w:ascii="Calibri" w:hAnsi="Calibri" w:cs="Calibri"/>
      <w:shd w:val="clear" w:color="auto" w:fill="auto"/>
    </w:rPr>
  </w:style>
  <w:style w:type="paragraph" w:customStyle="1" w:styleId="Style1">
    <w:name w:val="Style1"/>
    <w:basedOn w:val="Normal"/>
    <w:link w:val="Style1Char"/>
    <w:qFormat/>
    <w:pPr>
      <w:spacing w:after="0" w:line="251" w:lineRule="auto"/>
      <w:ind w:firstLine="709"/>
      <w:jc w:val="both"/>
    </w:pPr>
    <w:rPr>
      <w:rFonts w:ascii="Times New Roman" w:eastAsia="PMingLiU" w:hAnsi="Times New Roman" w:cs="Times New Roman"/>
      <w:sz w:val="24"/>
      <w:szCs w:val="24"/>
      <w:lang w:eastAsia="en-US"/>
    </w:rPr>
  </w:style>
  <w:style w:type="character" w:customStyle="1" w:styleId="Style1Char">
    <w:name w:val="Style1 Char"/>
    <w:link w:val="Style1"/>
    <w:rPr>
      <w:rFonts w:ascii="Times New Roman" w:eastAsia="PMingLiU" w:hAnsi="Times New Roman" w:cs="Times New Roman"/>
      <w:sz w:val="24"/>
      <w:szCs w:val="24"/>
      <w:shd w:val="clear" w:color="auto" w:fill="auto"/>
    </w:rPr>
  </w:style>
  <w:style w:type="character" w:customStyle="1" w:styleId="rynqvb">
    <w:name w:val="rynqvb"/>
    <w:basedOn w:val="DefaultParagraphFont"/>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heme="minorEastAsia" w:hAnsi="Segoe UI" w:cs="Segoe UI"/>
      <w:sz w:val="18"/>
      <w:szCs w:val="18"/>
      <w:shd w:val="clear" w:color="auto" w:fill="auto"/>
      <w:lang w:eastAsia="ja-JP"/>
    </w:rPr>
  </w:style>
  <w:style w:type="paragraph" w:styleId="Header">
    <w:name w:val="header"/>
    <w:basedOn w:val="Normal"/>
    <w:link w:val="HeaderChar"/>
    <w:unhideWhenUsed/>
    <w:pPr>
      <w:tabs>
        <w:tab w:val="center" w:pos="4153"/>
        <w:tab w:val="right" w:pos="8306"/>
      </w:tabs>
      <w:spacing w:after="0" w:line="240" w:lineRule="auto"/>
    </w:pPr>
  </w:style>
  <w:style w:type="character" w:customStyle="1" w:styleId="HeaderChar">
    <w:name w:val="Header Char"/>
    <w:basedOn w:val="DefaultParagraphFont"/>
    <w:link w:val="Header"/>
    <w:rPr>
      <w:rFonts w:eastAsiaTheme="minorEastAsia"/>
      <w:shd w:val="clear" w:color="auto" w:fill="auto"/>
      <w:lang w:eastAsia="ja-JP"/>
    </w:rPr>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rPr>
      <w:rFonts w:eastAsiaTheme="minorEastAsia"/>
      <w:shd w:val="clear" w:color="auto" w:fill="auto"/>
      <w:lang w:eastAsia="ja-JP"/>
    </w:rPr>
  </w:style>
  <w:style w:type="paragraph" w:styleId="BodyText2">
    <w:name w:val="Body Text 2"/>
    <w:basedOn w:val="Normal"/>
    <w:link w:val="BodyText2Char"/>
    <w:uiPriority w:val="99"/>
    <w:semiHidden/>
    <w:unhideWhenUsed/>
    <w:pPr>
      <w:spacing w:after="120" w:line="480" w:lineRule="auto"/>
    </w:pPr>
    <w:rPr>
      <w:rFonts w:ascii="Calibri" w:eastAsia="PMingLiU" w:hAnsi="Calibri" w:cs="Times New Roman"/>
      <w:lang w:eastAsia="en-US"/>
    </w:rPr>
  </w:style>
  <w:style w:type="character" w:customStyle="1" w:styleId="BodyText2Char">
    <w:name w:val="Body Text 2 Char"/>
    <w:basedOn w:val="DefaultParagraphFont"/>
    <w:link w:val="BodyText2"/>
    <w:uiPriority w:val="99"/>
    <w:semiHidden/>
    <w:rPr>
      <w:rFonts w:ascii="Calibri" w:eastAsia="PMingLiU" w:hAnsi="Calibri" w:cs="Times New Roman"/>
      <w:shd w:val="clear" w:color="auto" w:fill="auto"/>
    </w:rPr>
  </w:style>
  <w:style w:type="character" w:styleId="Hyperlink">
    <w:name w:val="Hyperlink"/>
    <w:uiPriority w:val="99"/>
    <w:unhideWhenUsed/>
    <w:rPr>
      <w:color w:val="0000FF"/>
      <w:u w:val="single"/>
      <w:shd w:val="clear" w:color="auto" w:fill="auto"/>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
    <w:basedOn w:val="Normal"/>
    <w:link w:val="FootnoteTextChar"/>
    <w:uiPriority w:val="99"/>
    <w:unhideWhenUsed/>
    <w:qFormat/>
    <w:pPr>
      <w:spacing w:after="0" w:line="240" w:lineRule="auto"/>
    </w:pPr>
    <w:rPr>
      <w:rFonts w:eastAsiaTheme="minorHAnsi"/>
      <w:sz w:val="20"/>
      <w:szCs w:val="20"/>
      <w:lang w:eastAsia="en-US"/>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
    <w:basedOn w:val="DefaultParagraphFont"/>
    <w:link w:val="FootnoteText"/>
    <w:uiPriority w:val="99"/>
    <w:qFormat/>
    <w:rPr>
      <w:sz w:val="20"/>
      <w:szCs w:val="20"/>
      <w:shd w:val="clear" w:color="auto" w:fill="auto"/>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Pr>
      <w:shd w:val="clear" w:color="auto" w:fill="auto"/>
      <w:vertAlign w:val="superscript"/>
    </w:rPr>
  </w:style>
  <w:style w:type="character" w:styleId="CommentReference">
    <w:name w:val="annotation reference"/>
    <w:basedOn w:val="DefaultParagraphFont"/>
    <w:uiPriority w:val="99"/>
    <w:semiHidden/>
    <w:unhideWhenUsed/>
    <w:rPr>
      <w:sz w:val="16"/>
      <w:szCs w:val="16"/>
      <w:shd w:val="clear" w:color="auto" w:fill="auto"/>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sz w:val="20"/>
      <w:szCs w:val="20"/>
      <w:shd w:val="clear" w:color="auto" w:fill="auto"/>
      <w:lang w:eastAsia="ja-JP"/>
    </w:rPr>
  </w:style>
  <w:style w:type="paragraph" w:styleId="CommentSubject">
    <w:name w:val="annotation subject"/>
    <w:basedOn w:val="CommentText"/>
    <w:next w:val="CommentText"/>
    <w:link w:val="CommentSubjectChar"/>
    <w:uiPriority w:val="99"/>
    <w:semiHidden/>
    <w:unhideWhenUsed/>
    <w:rPr>
      <w:b/>
    </w:rPr>
  </w:style>
  <w:style w:type="character" w:customStyle="1" w:styleId="CommentSubjectChar">
    <w:name w:val="Comment Subject Char"/>
    <w:basedOn w:val="CommentTextChar"/>
    <w:link w:val="CommentSubject"/>
    <w:uiPriority w:val="99"/>
    <w:semiHidden/>
    <w:rPr>
      <w:rFonts w:eastAsiaTheme="minorEastAsia"/>
      <w:b/>
      <w:sz w:val="20"/>
      <w:szCs w:val="20"/>
      <w:shd w:val="clear" w:color="auto" w:fill="auto"/>
      <w:lang w:eastAsia="ja-JP"/>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pPr>
      <w:spacing w:line="240" w:lineRule="exact"/>
    </w:pPr>
    <w:rPr>
      <w:rFonts w:eastAsiaTheme="minorHAnsi"/>
      <w:vertAlign w:val="superscript"/>
      <w:lang w:eastAsia="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rsid w:val="00EC0D74"/>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uiPriority w:val="9"/>
    <w:rsid w:val="003B10A7"/>
    <w:rPr>
      <w:rFonts w:asciiTheme="majorHAnsi" w:eastAsiaTheme="majorEastAsia" w:hAnsiTheme="majorHAnsi" w:cstheme="majorBidi"/>
      <w:color w:val="1F3763" w:themeColor="accent1" w:themeShade="7F"/>
      <w:sz w:val="24"/>
      <w:szCs w:val="24"/>
      <w:lang w:eastAsia="ja-JP"/>
    </w:rPr>
  </w:style>
  <w:style w:type="character" w:customStyle="1" w:styleId="UnresolvedMention1">
    <w:name w:val="Unresolved Mention1"/>
    <w:basedOn w:val="DefaultParagraphFont"/>
    <w:uiPriority w:val="99"/>
    <w:semiHidden/>
    <w:unhideWhenUsed/>
    <w:rsid w:val="00A96BEF"/>
    <w:rPr>
      <w:color w:val="605E5C"/>
      <w:shd w:val="clear" w:color="auto" w:fill="E1DFDD"/>
    </w:rPr>
  </w:style>
  <w:style w:type="paragraph" w:customStyle="1" w:styleId="infobody">
    <w:name w:val="info body"/>
    <w:basedOn w:val="Normal"/>
    <w:rsid w:val="00753550"/>
    <w:pPr>
      <w:spacing w:after="120" w:line="240" w:lineRule="auto"/>
      <w:jc w:val="both"/>
    </w:pPr>
    <w:rPr>
      <w:rFonts w:ascii="Times New Roman" w:eastAsiaTheme="minorHAnsi" w:hAnsi="Times New Roman" w:cs="Times New Roman"/>
      <w:color w:val="000000"/>
      <w:sz w:val="24"/>
      <w:szCs w:val="24"/>
      <w:lang w:eastAsia="en-US"/>
    </w:rPr>
  </w:style>
  <w:style w:type="character" w:styleId="UnresolvedMention">
    <w:name w:val="Unresolved Mention"/>
    <w:basedOn w:val="DefaultParagraphFont"/>
    <w:uiPriority w:val="99"/>
    <w:semiHidden/>
    <w:unhideWhenUsed/>
    <w:rsid w:val="00E837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73700">
      <w:bodyDiv w:val="1"/>
      <w:marLeft w:val="0"/>
      <w:marRight w:val="0"/>
      <w:marTop w:val="0"/>
      <w:marBottom w:val="0"/>
      <w:divBdr>
        <w:top w:val="none" w:sz="0" w:space="0" w:color="auto"/>
        <w:left w:val="none" w:sz="0" w:space="0" w:color="auto"/>
        <w:bottom w:val="none" w:sz="0" w:space="0" w:color="auto"/>
        <w:right w:val="none" w:sz="0" w:space="0" w:color="auto"/>
      </w:divBdr>
    </w:div>
    <w:div w:id="200679039">
      <w:bodyDiv w:val="1"/>
      <w:marLeft w:val="0"/>
      <w:marRight w:val="0"/>
      <w:marTop w:val="0"/>
      <w:marBottom w:val="0"/>
      <w:divBdr>
        <w:top w:val="none" w:sz="0" w:space="0" w:color="auto"/>
        <w:left w:val="none" w:sz="0" w:space="0" w:color="auto"/>
        <w:bottom w:val="none" w:sz="0" w:space="0" w:color="auto"/>
        <w:right w:val="none" w:sz="0" w:space="0" w:color="auto"/>
      </w:divBdr>
    </w:div>
    <w:div w:id="205411682">
      <w:bodyDiv w:val="1"/>
      <w:marLeft w:val="0"/>
      <w:marRight w:val="0"/>
      <w:marTop w:val="0"/>
      <w:marBottom w:val="0"/>
      <w:divBdr>
        <w:top w:val="none" w:sz="0" w:space="0" w:color="auto"/>
        <w:left w:val="none" w:sz="0" w:space="0" w:color="auto"/>
        <w:bottom w:val="none" w:sz="0" w:space="0" w:color="auto"/>
        <w:right w:val="none" w:sz="0" w:space="0" w:color="auto"/>
      </w:divBdr>
    </w:div>
    <w:div w:id="424115257">
      <w:bodyDiv w:val="1"/>
      <w:marLeft w:val="0"/>
      <w:marRight w:val="0"/>
      <w:marTop w:val="0"/>
      <w:marBottom w:val="0"/>
      <w:divBdr>
        <w:top w:val="none" w:sz="0" w:space="0" w:color="auto"/>
        <w:left w:val="none" w:sz="0" w:space="0" w:color="auto"/>
        <w:bottom w:val="none" w:sz="0" w:space="0" w:color="auto"/>
        <w:right w:val="none" w:sz="0" w:space="0" w:color="auto"/>
      </w:divBdr>
    </w:div>
    <w:div w:id="974676264">
      <w:bodyDiv w:val="1"/>
      <w:marLeft w:val="0"/>
      <w:marRight w:val="0"/>
      <w:marTop w:val="0"/>
      <w:marBottom w:val="0"/>
      <w:divBdr>
        <w:top w:val="none" w:sz="0" w:space="0" w:color="auto"/>
        <w:left w:val="none" w:sz="0" w:space="0" w:color="auto"/>
        <w:bottom w:val="none" w:sz="0" w:space="0" w:color="auto"/>
        <w:right w:val="none" w:sz="0" w:space="0" w:color="auto"/>
      </w:divBdr>
    </w:div>
    <w:div w:id="1351493177">
      <w:bodyDiv w:val="1"/>
      <w:marLeft w:val="0"/>
      <w:marRight w:val="0"/>
      <w:marTop w:val="0"/>
      <w:marBottom w:val="0"/>
      <w:divBdr>
        <w:top w:val="none" w:sz="0" w:space="0" w:color="auto"/>
        <w:left w:val="none" w:sz="0" w:space="0" w:color="auto"/>
        <w:bottom w:val="none" w:sz="0" w:space="0" w:color="auto"/>
        <w:right w:val="none" w:sz="0" w:space="0" w:color="auto"/>
      </w:divBdr>
    </w:div>
    <w:div w:id="1456174858">
      <w:bodyDiv w:val="1"/>
      <w:marLeft w:val="0"/>
      <w:marRight w:val="0"/>
      <w:marTop w:val="0"/>
      <w:marBottom w:val="0"/>
      <w:divBdr>
        <w:top w:val="none" w:sz="0" w:space="0" w:color="auto"/>
        <w:left w:val="none" w:sz="0" w:space="0" w:color="auto"/>
        <w:bottom w:val="none" w:sz="0" w:space="0" w:color="auto"/>
        <w:right w:val="none" w:sz="0" w:space="0" w:color="auto"/>
      </w:divBdr>
    </w:div>
    <w:div w:id="1587809425">
      <w:bodyDiv w:val="1"/>
      <w:marLeft w:val="0"/>
      <w:marRight w:val="0"/>
      <w:marTop w:val="0"/>
      <w:marBottom w:val="0"/>
      <w:divBdr>
        <w:top w:val="none" w:sz="0" w:space="0" w:color="auto"/>
        <w:left w:val="none" w:sz="0" w:space="0" w:color="auto"/>
        <w:bottom w:val="none" w:sz="0" w:space="0" w:color="auto"/>
        <w:right w:val="none" w:sz="0" w:space="0" w:color="auto"/>
      </w:divBdr>
    </w:div>
    <w:div w:id="1679311164">
      <w:bodyDiv w:val="1"/>
      <w:marLeft w:val="0"/>
      <w:marRight w:val="0"/>
      <w:marTop w:val="0"/>
      <w:marBottom w:val="0"/>
      <w:divBdr>
        <w:top w:val="none" w:sz="0" w:space="0" w:color="auto"/>
        <w:left w:val="none" w:sz="0" w:space="0" w:color="auto"/>
        <w:bottom w:val="none" w:sz="0" w:space="0" w:color="auto"/>
        <w:right w:val="none" w:sz="0" w:space="0" w:color="auto"/>
      </w:divBdr>
    </w:div>
    <w:div w:id="200705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kotlara@mfa.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19A89-181D-423D-BF88-675341089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487</Words>
  <Characters>3485</Characters>
  <Application>Microsoft Office Word</Application>
  <DocSecurity>0</DocSecurity>
  <Lines>29</Lines>
  <Paragraphs>7</Paragraph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Krieva</dc:creator>
  <cp:lastModifiedBy>Anna Stepanova</cp:lastModifiedBy>
  <cp:revision>9</cp:revision>
  <cp:lastPrinted>2024-01-11T15:12:00Z</cp:lastPrinted>
  <dcterms:created xsi:type="dcterms:W3CDTF">2024-04-03T06:53:00Z</dcterms:created>
  <dcterms:modified xsi:type="dcterms:W3CDTF">2024-04-05T10:23:00Z</dcterms:modified>
</cp:coreProperties>
</file>