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70DC53" w14:textId="77777777" w:rsidR="00883064" w:rsidRPr="003432C4" w:rsidRDefault="00883064" w:rsidP="00883064">
      <w:pPr>
        <w:autoSpaceDE w:val="0"/>
        <w:autoSpaceDN w:val="0"/>
        <w:adjustRightInd w:val="0"/>
        <w:spacing w:after="0" w:line="240" w:lineRule="auto"/>
        <w:jc w:val="center"/>
        <w:rPr>
          <w:rFonts w:ascii="Times New Roman" w:eastAsia="Times New Roman" w:hAnsi="Times New Roman" w:cs="Times New Roman"/>
          <w:b/>
          <w:sz w:val="28"/>
          <w:szCs w:val="28"/>
          <w:lang w:eastAsia="lv-LV"/>
        </w:rPr>
      </w:pPr>
      <w:r w:rsidRPr="003432C4">
        <w:rPr>
          <w:rFonts w:ascii="Times New Roman" w:eastAsia="Times New Roman" w:hAnsi="Times New Roman" w:cs="Times New Roman"/>
          <w:b/>
          <w:sz w:val="28"/>
          <w:szCs w:val="28"/>
          <w:lang w:eastAsia="lv-LV"/>
        </w:rPr>
        <w:t>Ministru kabineta noteikumu projekta „Grozījumi Ministru kabineta 2010.gada 3.augusta noteikumos Nr.720 “</w:t>
      </w:r>
      <w:r w:rsidRPr="003432C4">
        <w:rPr>
          <w:rFonts w:ascii="Times New Roman" w:eastAsia="Times New Roman" w:hAnsi="Times New Roman" w:cs="Times New Roman"/>
          <w:b/>
          <w:bCs/>
          <w:sz w:val="28"/>
          <w:szCs w:val="28"/>
          <w:lang w:eastAsia="lv-LV"/>
        </w:rPr>
        <w:t xml:space="preserve">Noteikumi par </w:t>
      </w:r>
      <w:r w:rsidRPr="003432C4">
        <w:rPr>
          <w:rFonts w:ascii="Times New Roman" w:eastAsia="Times New Roman" w:hAnsi="Times New Roman" w:cs="Times New Roman"/>
          <w:b/>
          <w:sz w:val="28"/>
          <w:szCs w:val="28"/>
          <w:lang w:eastAsia="lv-LV"/>
        </w:rPr>
        <w:t xml:space="preserve">karavīru un zemessargu paplašinātās pirmās palīdzības mācību kursa programmu, kārtību, kādā nodrošina apmācību paplašinātās pirmās palīdzības sniegšanā, un kārtību, kādā ārvalstīs apgūtu mācību kursu atzīst Latvijas Republikā, kā arī paplašinātās pirmās palīdzības sniegšanai paredzētā aprīkojuma, medicīnisko materiālu un medikamentu uzglabāšanas, izlietošanas, uzskaites un iznīcināšanas kārtību” </w:t>
      </w:r>
      <w:r w:rsidRPr="003432C4">
        <w:rPr>
          <w:rFonts w:ascii="Times New Roman" w:eastAsia="Times New Roman" w:hAnsi="Times New Roman" w:cs="Times New Roman"/>
          <w:b/>
          <w:bCs/>
          <w:sz w:val="28"/>
          <w:szCs w:val="28"/>
          <w:lang w:eastAsia="lv-LV"/>
        </w:rPr>
        <w:t>” sākotnējās ietekmes novērtējuma ziņojums (anotācija)</w:t>
      </w:r>
    </w:p>
    <w:tbl>
      <w:tblPr>
        <w:tblW w:w="5288" w:type="pct"/>
        <w:tblCellSpacing w:w="20"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56"/>
        <w:gridCol w:w="1970"/>
        <w:gridCol w:w="77"/>
        <w:gridCol w:w="6727"/>
        <w:gridCol w:w="187"/>
      </w:tblGrid>
      <w:tr w:rsidR="003432C4" w:rsidRPr="003432C4" w14:paraId="550FEE1F" w14:textId="77777777" w:rsidTr="006A5728">
        <w:trPr>
          <w:tblCellSpacing w:w="20" w:type="dxa"/>
        </w:trPr>
        <w:tc>
          <w:tcPr>
            <w:tcW w:w="9237" w:type="dxa"/>
            <w:gridSpan w:val="5"/>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center"/>
            <w:hideMark/>
          </w:tcPr>
          <w:p w14:paraId="14C1420F" w14:textId="77777777" w:rsidR="00883064" w:rsidRPr="003432C4" w:rsidRDefault="00883064" w:rsidP="00883064">
            <w:pPr>
              <w:suppressAutoHyphens/>
              <w:autoSpaceDN w:val="0"/>
              <w:spacing w:after="0" w:line="240" w:lineRule="auto"/>
              <w:jc w:val="center"/>
              <w:rPr>
                <w:rFonts w:ascii="Times New Roman" w:eastAsia="Times New Roman" w:hAnsi="Times New Roman" w:cs="Times New Roman"/>
                <w:b/>
                <w:bCs/>
                <w:iCs/>
                <w:sz w:val="28"/>
                <w:szCs w:val="28"/>
                <w:lang w:eastAsia="lv-LV"/>
              </w:rPr>
            </w:pPr>
            <w:r w:rsidRPr="003432C4">
              <w:rPr>
                <w:rFonts w:ascii="Times New Roman" w:eastAsia="Times New Roman" w:hAnsi="Times New Roman" w:cs="Times New Roman"/>
                <w:b/>
                <w:bCs/>
                <w:iCs/>
                <w:sz w:val="28"/>
                <w:szCs w:val="28"/>
                <w:lang w:eastAsia="lv-LV"/>
              </w:rPr>
              <w:t>Tiesību akta projekta anotācijas kopsavilkums</w:t>
            </w:r>
          </w:p>
        </w:tc>
      </w:tr>
      <w:tr w:rsidR="003432C4" w:rsidRPr="003432C4" w14:paraId="30D58D17" w14:textId="77777777" w:rsidTr="006A5728">
        <w:trPr>
          <w:tblCellSpacing w:w="20" w:type="dxa"/>
        </w:trPr>
        <w:tc>
          <w:tcPr>
            <w:tcW w:w="2266"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5F2F0FB3" w14:textId="77777777" w:rsidR="00883064" w:rsidRPr="003432C4" w:rsidRDefault="00883064" w:rsidP="00883064">
            <w:pPr>
              <w:suppressAutoHyphens/>
              <w:autoSpaceDN w:val="0"/>
              <w:spacing w:after="0" w:line="240" w:lineRule="auto"/>
              <w:rPr>
                <w:rFonts w:ascii="Times New Roman" w:eastAsia="Times New Roman" w:hAnsi="Times New Roman" w:cs="Times New Roman"/>
                <w:iCs/>
                <w:sz w:val="28"/>
                <w:szCs w:val="28"/>
                <w:lang w:eastAsia="lv-LV"/>
              </w:rPr>
            </w:pPr>
            <w:r w:rsidRPr="003432C4">
              <w:rPr>
                <w:rFonts w:ascii="Times New Roman" w:eastAsia="Times New Roman" w:hAnsi="Times New Roman" w:cs="Times New Roman"/>
                <w:iCs/>
                <w:sz w:val="28"/>
                <w:szCs w:val="28"/>
                <w:lang w:eastAsia="lv-LV"/>
              </w:rPr>
              <w:t>Mērķis, risinājums un projekta spēkā stāšanās laiks (500 zīmes bez atstarpēm)</w:t>
            </w:r>
          </w:p>
        </w:tc>
        <w:tc>
          <w:tcPr>
            <w:tcW w:w="6931" w:type="dxa"/>
            <w:gridSpan w:val="3"/>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14:paraId="2B7A2A35" w14:textId="77777777" w:rsidR="00883064" w:rsidRPr="003432C4" w:rsidRDefault="00883064" w:rsidP="00883064">
            <w:pPr>
              <w:spacing w:after="0" w:line="240" w:lineRule="auto"/>
              <w:jc w:val="both"/>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Ministru kabineta noteikumu projekts “Grozījumi Ministru kabineta 2010.gada 3.augusta noteikumos Nr.720 “</w:t>
            </w:r>
            <w:r w:rsidRPr="003432C4">
              <w:rPr>
                <w:rFonts w:ascii="Times New Roman" w:eastAsia="Times New Roman" w:hAnsi="Times New Roman" w:cs="Times New Roman"/>
                <w:bCs/>
                <w:sz w:val="28"/>
                <w:szCs w:val="28"/>
                <w:lang w:eastAsia="lv-LV"/>
              </w:rPr>
              <w:t xml:space="preserve">Noteikumi par </w:t>
            </w:r>
            <w:r w:rsidRPr="003432C4">
              <w:rPr>
                <w:rFonts w:ascii="Times New Roman" w:eastAsia="Times New Roman" w:hAnsi="Times New Roman" w:cs="Times New Roman"/>
                <w:sz w:val="28"/>
                <w:szCs w:val="28"/>
                <w:lang w:eastAsia="lv-LV"/>
              </w:rPr>
              <w:t xml:space="preserve">karavīru un zemessargu paplašinātās pirmās palīdzības mācību kursa programmu, kārtību, kādā nodrošina apmācību paplašinātās pirmās palīdzības sniegšanā, un kārtību, kādā ārvalstīs apgūtu mācību kursu atzīst Latvijas Republikā, kā arī paplašinātās pirmās palīdzības sniegšanai paredzētā aprīkojuma, medicīnisko materiālu un medikamentu uzglabāšanas, izlietošanas, uzskaites un iznīcināšanas kārtību” (turpmāk – </w:t>
            </w:r>
            <w:r w:rsidR="00B75D72">
              <w:rPr>
                <w:rFonts w:ascii="Times New Roman" w:eastAsia="Times New Roman" w:hAnsi="Times New Roman" w:cs="Times New Roman"/>
                <w:sz w:val="28"/>
                <w:szCs w:val="28"/>
                <w:lang w:eastAsia="lv-LV"/>
              </w:rPr>
              <w:t>P</w:t>
            </w:r>
            <w:r w:rsidRPr="003432C4">
              <w:rPr>
                <w:rFonts w:ascii="Times New Roman" w:eastAsia="Times New Roman" w:hAnsi="Times New Roman" w:cs="Times New Roman"/>
                <w:sz w:val="28"/>
                <w:szCs w:val="28"/>
                <w:lang w:eastAsia="lv-LV"/>
              </w:rPr>
              <w:t xml:space="preserve">rojekts) ir izstrādāts ar mērķi, lai sekmētu vienotu pieeju  paplašinātās pirmās palīdzības apmācībā un precizētu nosacījumus pasniedzējiem, apmācības organizēšanas procesam. </w:t>
            </w:r>
            <w:r w:rsidRPr="003432C4">
              <w:rPr>
                <w:rFonts w:ascii="Times New Roman" w:eastAsia="Times New Roman" w:hAnsi="Times New Roman" w:cs="Times New Roman"/>
                <w:bCs/>
                <w:sz w:val="28"/>
                <w:szCs w:val="28"/>
                <w:lang w:eastAsia="lv-LV"/>
              </w:rPr>
              <w:t xml:space="preserve"> </w:t>
            </w:r>
          </w:p>
          <w:p w14:paraId="08B2077A" w14:textId="77777777" w:rsidR="00883064" w:rsidRPr="003432C4" w:rsidRDefault="00883064" w:rsidP="00883064">
            <w:pPr>
              <w:suppressAutoHyphens/>
              <w:autoSpaceDN w:val="0"/>
              <w:spacing w:after="0" w:line="240" w:lineRule="auto"/>
              <w:ind w:firstLine="367"/>
              <w:jc w:val="both"/>
              <w:rPr>
                <w:rFonts w:ascii="Times New Roman" w:eastAsia="Calibri" w:hAnsi="Times New Roman" w:cs="Times New Roman"/>
                <w:sz w:val="28"/>
                <w:szCs w:val="28"/>
              </w:rPr>
            </w:pPr>
            <w:r w:rsidRPr="003432C4">
              <w:rPr>
                <w:rFonts w:ascii="Times New Roman" w:eastAsia="Calibri" w:hAnsi="Times New Roman" w:cs="Times New Roman"/>
                <w:sz w:val="28"/>
                <w:szCs w:val="28"/>
              </w:rPr>
              <w:t xml:space="preserve">  Projekts stāsies spēkā </w:t>
            </w:r>
            <w:r w:rsidRPr="003432C4">
              <w:rPr>
                <w:rFonts w:ascii="Times New Roman" w:eastAsia="Calibri" w:hAnsi="Times New Roman" w:cs="Times New Roman"/>
                <w:sz w:val="28"/>
                <w:szCs w:val="28"/>
                <w:shd w:val="clear" w:color="auto" w:fill="FFFFFF"/>
              </w:rPr>
              <w:t>nākamajā dienā pēc tā izsludināšanas.</w:t>
            </w:r>
          </w:p>
        </w:tc>
      </w:tr>
      <w:tr w:rsidR="003432C4" w:rsidRPr="003432C4" w14:paraId="0F4EBDDD" w14:textId="77777777" w:rsidTr="006A5728">
        <w:tblPrEx>
          <w:tblCellSpacing w:w="0" w:type="nil"/>
          <w:tblBorders>
            <w:top w:val="outset" w:sz="6" w:space="0" w:color="000000"/>
            <w:left w:val="outset" w:sz="6" w:space="0" w:color="000000"/>
            <w:bottom w:val="outset" w:sz="6" w:space="0" w:color="000000"/>
            <w:right w:val="outset" w:sz="6" w:space="0" w:color="000000"/>
            <w:insideH w:val="none" w:sz="0" w:space="0" w:color="auto"/>
            <w:insideV w:val="none" w:sz="0" w:space="0" w:color="auto"/>
          </w:tblBorders>
          <w:tblCellMar>
            <w:top w:w="30" w:type="dxa"/>
            <w:left w:w="30" w:type="dxa"/>
            <w:bottom w:w="30" w:type="dxa"/>
            <w:right w:w="30" w:type="dxa"/>
          </w:tblCellMar>
          <w:tblLook w:val="0000" w:firstRow="0" w:lastRow="0" w:firstColumn="0" w:lastColumn="0" w:noHBand="0" w:noVBand="0"/>
        </w:tblPrEx>
        <w:tc>
          <w:tcPr>
            <w:tcW w:w="9237" w:type="dxa"/>
            <w:gridSpan w:val="5"/>
            <w:tcBorders>
              <w:top w:val="single" w:sz="6" w:space="0" w:color="auto"/>
              <w:left w:val="single" w:sz="6" w:space="0" w:color="auto"/>
              <w:bottom w:val="outset" w:sz="6" w:space="0" w:color="000000"/>
              <w:right w:val="single" w:sz="6" w:space="0" w:color="auto"/>
            </w:tcBorders>
            <w:vAlign w:val="center"/>
          </w:tcPr>
          <w:p w14:paraId="0B9286EC" w14:textId="77777777" w:rsidR="00883064" w:rsidRPr="003432C4" w:rsidRDefault="00883064" w:rsidP="00883064">
            <w:pPr>
              <w:spacing w:before="100" w:beforeAutospacing="1" w:after="100" w:afterAutospacing="1" w:line="240" w:lineRule="auto"/>
              <w:jc w:val="center"/>
              <w:rPr>
                <w:rFonts w:ascii="Times New Roman" w:eastAsia="Times New Roman" w:hAnsi="Times New Roman" w:cs="Times New Roman"/>
                <w:b/>
                <w:bCs/>
                <w:sz w:val="28"/>
                <w:szCs w:val="28"/>
                <w:lang w:eastAsia="lv-LV"/>
              </w:rPr>
            </w:pPr>
            <w:r w:rsidRPr="003432C4">
              <w:rPr>
                <w:rFonts w:ascii="Times New Roman" w:eastAsia="Times New Roman" w:hAnsi="Times New Roman" w:cs="Times New Roman"/>
                <w:b/>
                <w:bCs/>
                <w:sz w:val="28"/>
                <w:szCs w:val="28"/>
                <w:lang w:eastAsia="lv-LV"/>
              </w:rPr>
              <w:t>I. Tiesību akta projekta izstrādes nepieciešamība</w:t>
            </w:r>
          </w:p>
        </w:tc>
      </w:tr>
      <w:tr w:rsidR="003432C4" w:rsidRPr="003432C4" w14:paraId="7337AD6B" w14:textId="77777777" w:rsidTr="006A5728">
        <w:tblPrEx>
          <w:tblCellSpacing w:w="0" w:type="nil"/>
          <w:tblBorders>
            <w:top w:val="outset" w:sz="6" w:space="0" w:color="000000"/>
            <w:left w:val="outset" w:sz="6" w:space="0" w:color="000000"/>
            <w:bottom w:val="outset" w:sz="6" w:space="0" w:color="000000"/>
            <w:right w:val="outset" w:sz="6" w:space="0" w:color="000000"/>
            <w:insideH w:val="none" w:sz="0" w:space="0" w:color="auto"/>
            <w:insideV w:val="none" w:sz="0" w:space="0" w:color="auto"/>
          </w:tblBorders>
          <w:tblCellMar>
            <w:top w:w="30" w:type="dxa"/>
            <w:left w:w="30" w:type="dxa"/>
            <w:bottom w:w="30" w:type="dxa"/>
            <w:right w:w="30" w:type="dxa"/>
          </w:tblCellMar>
          <w:tblLook w:val="0000" w:firstRow="0" w:lastRow="0" w:firstColumn="0" w:lastColumn="0" w:noHBand="0" w:noVBand="0"/>
        </w:tblPrEx>
        <w:tc>
          <w:tcPr>
            <w:tcW w:w="296" w:type="dxa"/>
            <w:tcBorders>
              <w:top w:val="outset" w:sz="6" w:space="0" w:color="000000"/>
              <w:left w:val="outset" w:sz="6" w:space="0" w:color="000000"/>
              <w:bottom w:val="outset" w:sz="6" w:space="0" w:color="000000"/>
              <w:right w:val="outset" w:sz="6" w:space="0" w:color="000000"/>
            </w:tcBorders>
          </w:tcPr>
          <w:p w14:paraId="5AD68E9E" w14:textId="77777777" w:rsidR="00883064" w:rsidRPr="003432C4" w:rsidRDefault="00883064" w:rsidP="00883064">
            <w:pPr>
              <w:spacing w:before="100" w:beforeAutospacing="1" w:after="100" w:afterAutospacing="1" w:line="240" w:lineRule="auto"/>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1.</w:t>
            </w:r>
          </w:p>
        </w:tc>
        <w:tc>
          <w:tcPr>
            <w:tcW w:w="2007" w:type="dxa"/>
            <w:gridSpan w:val="2"/>
            <w:tcBorders>
              <w:top w:val="outset" w:sz="6" w:space="0" w:color="000000"/>
              <w:left w:val="outset" w:sz="6" w:space="0" w:color="000000"/>
              <w:bottom w:val="outset" w:sz="6" w:space="0" w:color="000000"/>
              <w:right w:val="outset" w:sz="6" w:space="0" w:color="000000"/>
            </w:tcBorders>
          </w:tcPr>
          <w:p w14:paraId="742A1A3D" w14:textId="77777777" w:rsidR="00883064" w:rsidRPr="0067473F" w:rsidRDefault="00883064" w:rsidP="006D7B85">
            <w:pPr>
              <w:spacing w:before="100" w:beforeAutospacing="1" w:after="100" w:afterAutospacing="1" w:line="240" w:lineRule="auto"/>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Pamatojums</w:t>
            </w:r>
          </w:p>
        </w:tc>
        <w:tc>
          <w:tcPr>
            <w:tcW w:w="6854" w:type="dxa"/>
            <w:gridSpan w:val="2"/>
            <w:tcBorders>
              <w:top w:val="outset" w:sz="6" w:space="0" w:color="000000"/>
              <w:left w:val="outset" w:sz="6" w:space="0" w:color="000000"/>
              <w:bottom w:val="outset" w:sz="6" w:space="0" w:color="000000"/>
              <w:right w:val="outset" w:sz="6" w:space="0" w:color="000000"/>
            </w:tcBorders>
          </w:tcPr>
          <w:p w14:paraId="0E3D8402" w14:textId="77777777" w:rsidR="00883064" w:rsidRDefault="00883064" w:rsidP="00883064">
            <w:pPr>
              <w:spacing w:before="100" w:beforeAutospacing="1" w:after="100" w:afterAutospacing="1" w:line="240" w:lineRule="auto"/>
              <w:jc w:val="both"/>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 xml:space="preserve">      Ministru kabineta noteikumu projekts „</w:t>
            </w:r>
            <w:r w:rsidRPr="003432C4">
              <w:rPr>
                <w:rFonts w:ascii="Times New Roman" w:eastAsia="Times New Roman" w:hAnsi="Times New Roman" w:cs="Times New Roman"/>
                <w:bCs/>
                <w:sz w:val="28"/>
                <w:szCs w:val="28"/>
                <w:lang w:eastAsia="lv-LV"/>
              </w:rPr>
              <w:t xml:space="preserve">Grozījumi Ministru kabineta 2010. gada 3. augusta noteikumos Nr.720 “Noteikumi par karavīru un zemessargu paplašinātās pirmās palīdzības mācību kursa programmu, kārtību, kādā nodrošina apmācību paplašinātās pirmās palīdzības sniegšanā, un kārtību, kādā ārvalstīs apgūtu mācību kursu atzīst Latvijas Republikā, kā arī paplašinātās pirmās palīdzības sniegšanai paredzētā aprīkojuma, medicīnisko materiālu un medikamentu uzglabāšanas, izlietošanas, uzskaites un iznīcināšanas kārtību” ” (turpmāk –  </w:t>
            </w:r>
            <w:r w:rsidR="00284A9F">
              <w:rPr>
                <w:rFonts w:ascii="Times New Roman" w:eastAsia="Times New Roman" w:hAnsi="Times New Roman" w:cs="Times New Roman"/>
                <w:bCs/>
                <w:sz w:val="28"/>
                <w:szCs w:val="28"/>
                <w:lang w:eastAsia="lv-LV"/>
              </w:rPr>
              <w:t>P</w:t>
            </w:r>
            <w:r w:rsidRPr="003432C4">
              <w:rPr>
                <w:rFonts w:ascii="Times New Roman" w:eastAsia="Times New Roman" w:hAnsi="Times New Roman" w:cs="Times New Roman"/>
                <w:bCs/>
                <w:sz w:val="28"/>
                <w:szCs w:val="28"/>
                <w:lang w:eastAsia="lv-LV"/>
              </w:rPr>
              <w:t>rojekts)</w:t>
            </w:r>
            <w:r w:rsidRPr="003432C4">
              <w:rPr>
                <w:rFonts w:ascii="Times New Roman" w:eastAsia="Times New Roman" w:hAnsi="Times New Roman" w:cs="Times New Roman"/>
                <w:sz w:val="28"/>
                <w:szCs w:val="28"/>
                <w:lang w:eastAsia="lv-LV"/>
              </w:rPr>
              <w:t xml:space="preserve"> izstrādāts, lai aktualizētu nepieciešamos grozījumus atbilstoši Militārā dienesta likuma 14.</w:t>
            </w:r>
            <w:r w:rsidRPr="003432C4">
              <w:rPr>
                <w:rFonts w:ascii="Times New Roman" w:eastAsia="Times New Roman" w:hAnsi="Times New Roman" w:cs="Times New Roman"/>
                <w:sz w:val="28"/>
                <w:szCs w:val="28"/>
                <w:vertAlign w:val="superscript"/>
                <w:lang w:eastAsia="lv-LV"/>
              </w:rPr>
              <w:t>1</w:t>
            </w:r>
            <w:r w:rsidRPr="003432C4">
              <w:rPr>
                <w:rFonts w:ascii="Times New Roman" w:eastAsia="Times New Roman" w:hAnsi="Times New Roman" w:cs="Times New Roman"/>
                <w:sz w:val="28"/>
                <w:szCs w:val="28"/>
                <w:lang w:eastAsia="lv-LV"/>
              </w:rPr>
              <w:t xml:space="preserve"> panta otrās daļas un Latvijas Republikas Zemessardzes likuma 22.</w:t>
            </w:r>
            <w:r w:rsidRPr="003432C4">
              <w:rPr>
                <w:rFonts w:ascii="Times New Roman" w:eastAsia="Times New Roman" w:hAnsi="Times New Roman" w:cs="Times New Roman"/>
                <w:sz w:val="28"/>
                <w:szCs w:val="28"/>
                <w:vertAlign w:val="superscript"/>
                <w:lang w:eastAsia="lv-LV"/>
              </w:rPr>
              <w:t>1</w:t>
            </w:r>
            <w:r w:rsidRPr="003432C4">
              <w:rPr>
                <w:rFonts w:ascii="Times New Roman" w:eastAsia="Times New Roman" w:hAnsi="Times New Roman" w:cs="Times New Roman"/>
                <w:sz w:val="28"/>
                <w:szCs w:val="28"/>
                <w:lang w:eastAsia="lv-LV"/>
              </w:rPr>
              <w:t xml:space="preserve"> panta otrās daļas ietvertajam deleģējumam.</w:t>
            </w:r>
          </w:p>
          <w:p w14:paraId="68FDFF4A" w14:textId="77777777" w:rsidR="00B75D72" w:rsidRPr="003432C4" w:rsidRDefault="00B75D72" w:rsidP="00D864DB">
            <w:pPr>
              <w:spacing w:before="100" w:beforeAutospacing="1" w:after="100" w:afterAutospacing="1"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Vienla</w:t>
            </w:r>
            <w:r w:rsidR="00284A9F">
              <w:rPr>
                <w:rFonts w:ascii="Times New Roman" w:eastAsia="Times New Roman" w:hAnsi="Times New Roman" w:cs="Times New Roman"/>
                <w:sz w:val="28"/>
                <w:szCs w:val="28"/>
                <w:lang w:eastAsia="lv-LV"/>
              </w:rPr>
              <w:t>ikus ar šo noteikumu P</w:t>
            </w:r>
            <w:r>
              <w:rPr>
                <w:rFonts w:ascii="Times New Roman" w:eastAsia="Times New Roman" w:hAnsi="Times New Roman" w:cs="Times New Roman"/>
                <w:sz w:val="28"/>
                <w:szCs w:val="28"/>
                <w:lang w:eastAsia="lv-LV"/>
              </w:rPr>
              <w:t>rojektu tiek virzīts noteikumu projekts “Grozījums Ministru kabineta 2012. gada 14. augusta noteikumos Nr.557 “Noteikumi par apmācību pirmās palīdzības sniegšanā””, kur tiek precizētas un sinhronizētas ar  prasības</w:t>
            </w:r>
            <w:r w:rsidR="00D864DB">
              <w:rPr>
                <w:rFonts w:ascii="Times New Roman" w:eastAsia="Times New Roman" w:hAnsi="Times New Roman" w:cs="Times New Roman"/>
                <w:sz w:val="28"/>
                <w:szCs w:val="28"/>
                <w:lang w:eastAsia="lv-LV"/>
              </w:rPr>
              <w:t xml:space="preserve"> ar šo Projektu</w:t>
            </w:r>
            <w:r>
              <w:rPr>
                <w:rFonts w:ascii="Times New Roman" w:eastAsia="Times New Roman" w:hAnsi="Times New Roman" w:cs="Times New Roman"/>
                <w:sz w:val="28"/>
                <w:szCs w:val="28"/>
                <w:lang w:eastAsia="lv-LV"/>
              </w:rPr>
              <w:t xml:space="preserve"> paplašinātās pirmās palīdzības pasniedzējiem.</w:t>
            </w:r>
          </w:p>
        </w:tc>
      </w:tr>
      <w:tr w:rsidR="003432C4" w:rsidRPr="003432C4" w14:paraId="607F4F9C" w14:textId="77777777" w:rsidTr="00AB485D">
        <w:tblPrEx>
          <w:tblCellSpacing w:w="0" w:type="nil"/>
          <w:tblBorders>
            <w:top w:val="outset" w:sz="6" w:space="0" w:color="000000"/>
            <w:left w:val="outset" w:sz="6" w:space="0" w:color="000000"/>
            <w:bottom w:val="outset" w:sz="6" w:space="0" w:color="000000"/>
            <w:right w:val="outset" w:sz="6" w:space="0" w:color="000000"/>
            <w:insideH w:val="none" w:sz="0" w:space="0" w:color="auto"/>
            <w:insideV w:val="none" w:sz="0" w:space="0" w:color="auto"/>
          </w:tblBorders>
          <w:tblCellMar>
            <w:top w:w="30" w:type="dxa"/>
            <w:left w:w="30" w:type="dxa"/>
            <w:bottom w:w="30" w:type="dxa"/>
            <w:right w:w="30" w:type="dxa"/>
          </w:tblCellMar>
          <w:tblLook w:val="0000" w:firstRow="0" w:lastRow="0" w:firstColumn="0" w:lastColumn="0" w:noHBand="0" w:noVBand="0"/>
        </w:tblPrEx>
        <w:trPr>
          <w:gridAfter w:val="1"/>
          <w:wAfter w:w="127" w:type="dxa"/>
        </w:trPr>
        <w:tc>
          <w:tcPr>
            <w:tcW w:w="296" w:type="dxa"/>
            <w:tcBorders>
              <w:top w:val="outset" w:sz="6" w:space="0" w:color="000000"/>
              <w:left w:val="outset" w:sz="6" w:space="0" w:color="000000"/>
              <w:bottom w:val="outset" w:sz="6" w:space="0" w:color="000000"/>
              <w:right w:val="outset" w:sz="6" w:space="0" w:color="000000"/>
            </w:tcBorders>
          </w:tcPr>
          <w:p w14:paraId="3A04E585" w14:textId="77777777" w:rsidR="00883064" w:rsidRPr="003432C4" w:rsidRDefault="00883064" w:rsidP="00883064">
            <w:pPr>
              <w:spacing w:before="100" w:beforeAutospacing="1" w:after="100" w:afterAutospacing="1" w:line="240" w:lineRule="auto"/>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lastRenderedPageBreak/>
              <w:t>2.</w:t>
            </w:r>
          </w:p>
        </w:tc>
        <w:tc>
          <w:tcPr>
            <w:tcW w:w="2007" w:type="dxa"/>
            <w:gridSpan w:val="2"/>
            <w:tcBorders>
              <w:top w:val="outset" w:sz="6" w:space="0" w:color="000000"/>
              <w:left w:val="outset" w:sz="6" w:space="0" w:color="000000"/>
              <w:bottom w:val="outset" w:sz="6" w:space="0" w:color="000000"/>
              <w:right w:val="outset" w:sz="6" w:space="0" w:color="000000"/>
            </w:tcBorders>
          </w:tcPr>
          <w:p w14:paraId="68E5FEB3" w14:textId="77777777" w:rsidR="00883064" w:rsidRPr="003432C4" w:rsidRDefault="00883064" w:rsidP="00883064">
            <w:pPr>
              <w:spacing w:after="0" w:line="240" w:lineRule="auto"/>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shd w:val="clear" w:color="auto" w:fill="FFFFFF"/>
                <w:lang w:eastAsia="lv-LV"/>
              </w:rPr>
              <w:t>Pašreizējā situācija un problēmas, kuru risināšanai tiesību akta projekts izstrādāts, tiesiskā regulējuma mērķis un būtība</w:t>
            </w:r>
          </w:p>
        </w:tc>
        <w:tc>
          <w:tcPr>
            <w:tcW w:w="6687" w:type="dxa"/>
            <w:tcBorders>
              <w:top w:val="outset" w:sz="6" w:space="0" w:color="000000"/>
              <w:left w:val="outset" w:sz="6" w:space="0" w:color="000000"/>
              <w:bottom w:val="outset" w:sz="6" w:space="0" w:color="000000"/>
              <w:right w:val="outset" w:sz="6" w:space="0" w:color="000000"/>
            </w:tcBorders>
          </w:tcPr>
          <w:p w14:paraId="5A68FBA2" w14:textId="77777777" w:rsidR="00883064" w:rsidRPr="003432C4" w:rsidRDefault="00883064" w:rsidP="00883064">
            <w:pPr>
              <w:spacing w:after="0" w:line="240" w:lineRule="auto"/>
              <w:jc w:val="both"/>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 xml:space="preserve">        </w:t>
            </w:r>
            <w:r w:rsidRPr="003432C4">
              <w:rPr>
                <w:rFonts w:ascii="Times New Roman" w:eastAsia="Times New Roman" w:hAnsi="Times New Roman" w:cs="Times New Roman"/>
                <w:bCs/>
                <w:sz w:val="28"/>
                <w:szCs w:val="28"/>
                <w:lang w:eastAsia="lv-LV"/>
              </w:rPr>
              <w:t>Ministru kabineta 2010. gada 3. augusta noteikumu Nr.720 “Noteikumi par karavīru un zemessargu paplašinātās pirmās palīdzības mācību kursa programmu, kārtību, kādā nodrošina apmācību paplašinātās pirmās palīdzības sniegšanā, un kārtību, kādā ārvalstīs apgūtu mācību kursu atzīst Latvijas Republikā, kā arī paplašinātās pirmās palīdzības sniegšanai paredzētā aprīkojuma, medicīnisko materiālu un medikamentu uzglabāšanas, izlietošanas, uzskaites un iznīcināšanas kārtību” (turpmāk – Noteikumi Nr.720</w:t>
            </w:r>
            <w:r w:rsidRPr="003432C4">
              <w:rPr>
                <w:rFonts w:ascii="Times New Roman" w:eastAsia="Times New Roman" w:hAnsi="Times New Roman" w:cs="Times New Roman"/>
                <w:sz w:val="28"/>
                <w:szCs w:val="28"/>
                <w:lang w:eastAsia="lv-LV"/>
              </w:rPr>
              <w:t xml:space="preserve">) pašreizēja redakcijā veicina interpretācijas par individuālās paplašinātās pirmās palīdzības kursa pasniedzējiem, kas drīkst veikt apmācību. Tiek uztverts, ka mācīt var tikai ārstniecības personas (vismaz 30% sertificētas), kas beigušas karavīra glābēja kursu, kaut gan prasība realitātē ir attiecināma uz pirmās palīdzības pasniedzējiem, kuri ir ārstniecības personas vai karavīri-glābēji. Bez tam, saskaņā ar Ministru kabineta 2012. gada 14. augusta noteikumiem Nr.557 ,,Par apmācību pirmās palīdzības sniegšanā” 11. punktu, apmācību atbilstoši savai kompetencei ir tiesīgi veikt ne tikai sertificēti pasniedzēji, bet instruktora palīga vai instruktora uzraudzībā bez tiesībām izsniegt pirmās palīdzības kursa apliecības, arī pirmās palīdzības pasniedzēji stažieri. Kā arī ir novērota noteikumu interpretācija, ka individuālos medicīnisko materiālu un medikamentu komplektus (turpmāk – individuālais komplekts), izņemot tajos ietilpstošos medikamentus, Nacionālo bruņoto spēku (turpmāk – NBS) vienības medicīnas apakšvienības atbildīgā amatpersona izsniedz karavīriem vai zemessargiem lietošanai dienesta pienākumu pildīšanas laikā, nevis kā tas paredzēts NBS likumā noteikto NBS uzdevumu pildīšanas laikā.        </w:t>
            </w:r>
          </w:p>
          <w:p w14:paraId="088A5131" w14:textId="77777777" w:rsidR="00883064" w:rsidRPr="003432C4" w:rsidRDefault="00883064" w:rsidP="00883064">
            <w:pPr>
              <w:spacing w:after="0" w:line="240" w:lineRule="auto"/>
              <w:jc w:val="both"/>
              <w:rPr>
                <w:rFonts w:ascii="Times New Roman" w:eastAsia="Times New Roman" w:hAnsi="Times New Roman" w:cs="Times New Roman"/>
                <w:sz w:val="28"/>
                <w:szCs w:val="28"/>
                <w:lang w:eastAsia="lv-LV"/>
              </w:rPr>
            </w:pPr>
            <w:r w:rsidRPr="003432C4">
              <w:rPr>
                <w:rFonts w:ascii="Times New Roman" w:eastAsia="Times New Roman" w:hAnsi="Times New Roman" w:cs="Times New Roman"/>
                <w:bCs/>
                <w:sz w:val="28"/>
                <w:szCs w:val="28"/>
                <w:lang w:eastAsia="lv-LV"/>
              </w:rPr>
              <w:t xml:space="preserve">Kopš Noteikumu Nr.720 </w:t>
            </w:r>
            <w:r w:rsidRPr="003432C4">
              <w:rPr>
                <w:rFonts w:ascii="Times New Roman" w:eastAsia="Times New Roman" w:hAnsi="Times New Roman" w:cs="Times New Roman"/>
                <w:sz w:val="28"/>
                <w:szCs w:val="28"/>
                <w:lang w:eastAsia="lv-LV"/>
              </w:rPr>
              <w:t xml:space="preserve">stāšanas spēkā 2010. gadā ir radusies nepieciešamība veikt to satura pārskatīšanu un aktualizēšanu saskaņā ar saistošajiem normatīvajiem aktiem. Ņemot vērā  apmācībai pakļaujamo karavīru un </w:t>
            </w:r>
            <w:r w:rsidRPr="003432C4">
              <w:rPr>
                <w:rFonts w:ascii="Times New Roman" w:eastAsia="Times New Roman" w:hAnsi="Times New Roman" w:cs="Times New Roman"/>
                <w:sz w:val="28"/>
                <w:szCs w:val="28"/>
                <w:lang w:eastAsia="lv-LV"/>
              </w:rPr>
              <w:lastRenderedPageBreak/>
              <w:t xml:space="preserve">zemessargu skaita pieaugumu, ir jāoptimizē paplašinātās pirmās palīdzības mācību kursa programmas, pieejamos pedagoģiskos un materiāltehniskos resursus, atbilstoši aktuālajām vajadzībām un kaujā cietušo aprūpes vadlīnijām. Kā arī noteikumos ir jādefinē iepriekš nefiksētus datus par laika termiņu un jānosaka, ka karavīri vai zemessargi, kuri pēdējo trīs gadu laikā ir apguvuši individuālo kursu, ir tiesīgi apgūt glābēja kursu. Kā vēl viena problēma ir, ka NBS vienības medicīnas apakšvienības atbildīgā amatpersona nevar izsniegt medikamentu komplektā ietilpstošās narkotiskās zāles glābējam ārpus valsts, atbilstoši spēkā esošajam regulējumam.   </w:t>
            </w:r>
            <w:r w:rsidRPr="003432C4">
              <w:rPr>
                <w:rFonts w:ascii="Times New Roman" w:eastAsia="Times New Roman" w:hAnsi="Times New Roman" w:cs="Times New Roman"/>
                <w:b/>
                <w:sz w:val="28"/>
                <w:szCs w:val="28"/>
                <w:lang w:eastAsia="lv-LV"/>
              </w:rPr>
              <w:t xml:space="preserve"> </w:t>
            </w:r>
          </w:p>
          <w:p w14:paraId="3D598863" w14:textId="77777777" w:rsidR="00883064" w:rsidRPr="003432C4" w:rsidRDefault="00883064" w:rsidP="00883064">
            <w:pPr>
              <w:spacing w:after="0" w:line="240" w:lineRule="auto"/>
              <w:jc w:val="both"/>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 xml:space="preserve">        Izstrādātā noteikumu projekta mērķis ir aktualizēt mācību kursa programmu un kārtību, kādā nodrošina karavīru un zemessargu apmācību paplašinātās pirmās palīdzības sniegšanā, tādējādi uzlabojot apmācības kvalitāti, palielinot personu loku, kuras ir tiesīgas veikt šādu apmācību, pēc kā karavīrs vai zemessargs būs tiesīgs sniegt cietušajiem karavīriem palīdzību, nodrošinot dzīvībai svarīgo funkciju nodrošināšanu situācijās, kad nav pieejama ārstniecības personu palīdzība. Kā arī noteikumu projekta mērķis ir atvieglot medicīniskā materiāla, medikamentu izsniegšanu un aktualizēt to sarakstus atbilstoši situācijai. </w:t>
            </w:r>
          </w:p>
          <w:p w14:paraId="2ED211A9" w14:textId="77777777" w:rsidR="00DF36F3" w:rsidRPr="003432C4" w:rsidRDefault="00DF36F3" w:rsidP="00DF36F3">
            <w:pPr>
              <w:spacing w:after="0" w:line="240" w:lineRule="auto"/>
              <w:jc w:val="both"/>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Paplašinātās pirmās palīdzības apmācības mērķis NBS ir visaptveroša personālsastāva apmācība paplašinātās pirm</w:t>
            </w:r>
            <w:r w:rsidR="001921B9" w:rsidRPr="003432C4">
              <w:rPr>
                <w:rFonts w:ascii="Times New Roman" w:eastAsia="Times New Roman" w:hAnsi="Times New Roman" w:cs="Times New Roman"/>
                <w:sz w:val="28"/>
                <w:szCs w:val="28"/>
                <w:lang w:eastAsia="lv-LV"/>
              </w:rPr>
              <w:t xml:space="preserve">ās palīdzības (PPP) sniegšanā. </w:t>
            </w:r>
            <w:r w:rsidRPr="003432C4">
              <w:rPr>
                <w:rFonts w:ascii="Times New Roman" w:eastAsia="Times New Roman" w:hAnsi="Times New Roman" w:cs="Times New Roman"/>
                <w:sz w:val="28"/>
                <w:szCs w:val="28"/>
                <w:lang w:eastAsia="lv-LV"/>
              </w:rPr>
              <w:t xml:space="preserve">Ņemot vērā līdzšinējo pieredzi, kā arī NBS īstermiņā un ilgtermiņā sasniedzamos mērķus, sinhronizējot tos ar karavīru pamatiemaņu uzturēšanas ciklu, kā arī analizējot pieejamos resursus, secināts, ka nosakot apliecību beztermiņa derīgumu un </w:t>
            </w:r>
            <w:r w:rsidR="001921B9" w:rsidRPr="003432C4">
              <w:rPr>
                <w:rFonts w:ascii="Times New Roman" w:eastAsia="Times New Roman" w:hAnsi="Times New Roman" w:cs="Times New Roman"/>
                <w:sz w:val="28"/>
                <w:szCs w:val="28"/>
                <w:lang w:eastAsia="lv-LV"/>
              </w:rPr>
              <w:t xml:space="preserve">nodrošinot </w:t>
            </w:r>
            <w:r w:rsidRPr="003432C4">
              <w:rPr>
                <w:rFonts w:ascii="Times New Roman" w:eastAsia="Times New Roman" w:hAnsi="Times New Roman" w:cs="Times New Roman"/>
                <w:sz w:val="28"/>
                <w:szCs w:val="28"/>
                <w:lang w:eastAsia="lv-LV"/>
              </w:rPr>
              <w:t xml:space="preserve">regulāru karavīra PPP individuālo iemaņu uzturēšanu (pamatapmācību, kvalifikācijas apmācību utt.) ne retāk kā reizi 3 gados (apmācību cikliskums atkarīgs no vienības uzdevumu specifikas), tas iespējams arī reizi pusgadā, vienā, vai divos gados, jo kaujas vienības praktisko treniņu mācības, ietverot dažāda veida incidentus ar cietušajiem </w:t>
            </w:r>
            <w:r w:rsidR="001921B9" w:rsidRPr="003432C4">
              <w:rPr>
                <w:rFonts w:ascii="Times New Roman" w:eastAsia="Times New Roman" w:hAnsi="Times New Roman" w:cs="Times New Roman"/>
                <w:sz w:val="28"/>
                <w:szCs w:val="28"/>
                <w:lang w:eastAsia="lv-LV"/>
              </w:rPr>
              <w:t xml:space="preserve">(tai skaitā pirmās palīdzības sniegšanu) </w:t>
            </w:r>
            <w:r w:rsidRPr="003432C4">
              <w:rPr>
                <w:rFonts w:ascii="Times New Roman" w:eastAsia="Times New Roman" w:hAnsi="Times New Roman" w:cs="Times New Roman"/>
                <w:sz w:val="28"/>
                <w:szCs w:val="28"/>
                <w:lang w:eastAsia="lv-LV"/>
              </w:rPr>
              <w:t xml:space="preserve">organizē biežāk atbilstoši savu uzdevumu specifikai, savukārt nodrošinājuma un apmācību vienības retāk, nosakot uzturēšanas apmācību ciklu, tiks sasniegta efektīvāka un vienmērīgāka karavīru sagatavošanas aptvere, piemērojot vienības uzdevumiem. Nozīmīgs faktors ir tas, ka Individuālā PPP apmācību kursa programmu apgūst katrs </w:t>
            </w:r>
            <w:r w:rsidRPr="003432C4">
              <w:rPr>
                <w:rFonts w:ascii="Times New Roman" w:eastAsia="Times New Roman" w:hAnsi="Times New Roman" w:cs="Times New Roman"/>
                <w:sz w:val="28"/>
                <w:szCs w:val="28"/>
                <w:lang w:eastAsia="lv-LV"/>
              </w:rPr>
              <w:lastRenderedPageBreak/>
              <w:t xml:space="preserve">karavīrs un zemessargs, kurš uzsāk dienestu NBS vai dodas starptautiskās operācijās, bet vēl aizvien ir ievērojama personāla daļa, kuri nav apguvuši pilnu individuālo PPP kursu, kurš ir karavīru pamatiemaņu sastāvdaļa, tāpēc primāri ir nepieciešama PPP pasniedzēju un apmācību materiāltehnisko resursu novirzīšana šāda personāla apmācībai, lai sasniegtu līmeni, ka visi karavīri un zemessargi uzsākot dienestu iziet individuālās PPP apmācību kursu. Bez individuālās PPP apmācības kursa apgūšanas, karavīrs nevar lietot PPP individuālo </w:t>
            </w:r>
            <w:r w:rsidR="001921B9" w:rsidRPr="003432C4">
              <w:rPr>
                <w:rFonts w:ascii="Times New Roman" w:eastAsia="Times New Roman" w:hAnsi="Times New Roman" w:cs="Times New Roman"/>
                <w:sz w:val="28"/>
                <w:szCs w:val="28"/>
                <w:lang w:eastAsia="lv-LV"/>
              </w:rPr>
              <w:t>komplektu</w:t>
            </w:r>
            <w:r w:rsidRPr="003432C4">
              <w:rPr>
                <w:rFonts w:ascii="Times New Roman" w:eastAsia="Times New Roman" w:hAnsi="Times New Roman" w:cs="Times New Roman"/>
                <w:sz w:val="28"/>
                <w:szCs w:val="28"/>
                <w:lang w:eastAsia="lv-LV"/>
              </w:rPr>
              <w:t xml:space="preserve">, līdz ar to, nav nodrošināta pilnvērtīga karavīra apmācība un spēja pilnā apmērā pildīt vienības uzdevumus. Ņemot vērā iepriekšminēto, nepieciešams kāpināt PPP apmācības apjomu, tajā pašā laikā saglabājot apmācības kvalitātes prasības, kā arī nodrošinot PPP apmācību organizēšanu  iespējami efektīvākajā veidā. </w:t>
            </w:r>
          </w:p>
          <w:p w14:paraId="4BFC561D" w14:textId="77777777" w:rsidR="00DF36F3" w:rsidRPr="003432C4" w:rsidRDefault="00DF36F3" w:rsidP="003432C4">
            <w:pPr>
              <w:ind w:firstLine="709"/>
              <w:jc w:val="both"/>
              <w:rPr>
                <w:rFonts w:ascii="Times New Roman" w:hAnsi="Times New Roman" w:cs="Times New Roman"/>
                <w:sz w:val="28"/>
                <w:szCs w:val="28"/>
              </w:rPr>
            </w:pPr>
            <w:r w:rsidRPr="003432C4">
              <w:rPr>
                <w:rFonts w:ascii="Times New Roman" w:eastAsia="Times New Roman" w:hAnsi="Times New Roman" w:cs="Times New Roman"/>
                <w:sz w:val="28"/>
                <w:szCs w:val="28"/>
                <w:lang w:eastAsia="lv-LV"/>
              </w:rPr>
              <w:t xml:space="preserve">Lai nodrošinātu apmācībās iesaistītā personāla profesionālo izaugsmi, NBS vienībās, kuru galvenais uzdevums ir karavīru un zemessargu apmācība PPP sniegšanā, ir izveidotas PPP speciālistu amatu štata struktūra un hierarhija, lai </w:t>
            </w:r>
            <w:r w:rsidR="001921B9" w:rsidRPr="003432C4">
              <w:rPr>
                <w:rFonts w:ascii="Times New Roman" w:eastAsia="Times New Roman" w:hAnsi="Times New Roman" w:cs="Times New Roman"/>
                <w:sz w:val="28"/>
                <w:szCs w:val="28"/>
                <w:lang w:eastAsia="lv-LV"/>
              </w:rPr>
              <w:t xml:space="preserve">pasniedzējs </w:t>
            </w:r>
            <w:r w:rsidRPr="003432C4">
              <w:rPr>
                <w:rFonts w:ascii="Times New Roman" w:eastAsia="Times New Roman" w:hAnsi="Times New Roman" w:cs="Times New Roman"/>
                <w:sz w:val="28"/>
                <w:szCs w:val="28"/>
                <w:lang w:eastAsia="lv-LV"/>
              </w:rPr>
              <w:t>ieņemtu augstāku amatu un saņemtu augstāku militārā speciālista dienesta pakāpi</w:t>
            </w:r>
            <w:r w:rsidR="00F65838" w:rsidRPr="003432C4">
              <w:rPr>
                <w:rFonts w:ascii="Times New Roman" w:eastAsia="Times New Roman" w:hAnsi="Times New Roman" w:cs="Times New Roman"/>
                <w:sz w:val="28"/>
                <w:szCs w:val="28"/>
                <w:lang w:eastAsia="lv-LV"/>
              </w:rPr>
              <w:t>.</w:t>
            </w:r>
            <w:r w:rsidRPr="003432C4">
              <w:rPr>
                <w:rFonts w:ascii="Times New Roman" w:eastAsia="Times New Roman" w:hAnsi="Times New Roman" w:cs="Times New Roman"/>
                <w:sz w:val="28"/>
                <w:szCs w:val="28"/>
                <w:lang w:eastAsia="lv-LV"/>
              </w:rPr>
              <w:t xml:space="preserve"> </w:t>
            </w:r>
            <w:r w:rsidR="00F65838" w:rsidRPr="003432C4">
              <w:rPr>
                <w:rFonts w:ascii="Times New Roman" w:eastAsia="Times New Roman" w:hAnsi="Times New Roman" w:cs="Times New Roman"/>
                <w:sz w:val="28"/>
                <w:szCs w:val="28"/>
                <w:lang w:eastAsia="lv-LV"/>
              </w:rPr>
              <w:t>V</w:t>
            </w:r>
            <w:r w:rsidRPr="003432C4">
              <w:rPr>
                <w:rFonts w:ascii="Times New Roman" w:eastAsia="Times New Roman" w:hAnsi="Times New Roman" w:cs="Times New Roman"/>
                <w:sz w:val="28"/>
                <w:szCs w:val="28"/>
                <w:lang w:eastAsia="lv-LV"/>
              </w:rPr>
              <w:t>iena no obligātajām prasībām, atbilstoši hierarhijai, ir pasniedzēja stažiera, pirmās palīdzības pasniedzēja vai pirmās palīdzības instruktora palīga kvalifikācijas iegūšana</w:t>
            </w:r>
            <w:r w:rsidR="000A4145" w:rsidRPr="003432C4">
              <w:rPr>
                <w:rFonts w:ascii="Times New Roman" w:eastAsia="Times New Roman" w:hAnsi="Times New Roman" w:cs="Times New Roman"/>
                <w:sz w:val="28"/>
                <w:szCs w:val="28"/>
                <w:lang w:eastAsia="lv-LV"/>
              </w:rPr>
              <w:t>. Lai nodrošinātu pasniedzēju pedagoģijas, nodarbību plānošanas un analīzes prasmes, apgūstot instruktora speciālista pamatapmācības kursu, karavīri speciālisti t.sk. medicīnas speciālisti, apgūst 5 dienu pedagoģijas kursu “Nodarbību sagatavošana</w:t>
            </w:r>
            <w:r w:rsidR="00D835F7" w:rsidRPr="003432C4">
              <w:rPr>
                <w:rFonts w:ascii="Times New Roman" w:eastAsia="Times New Roman" w:hAnsi="Times New Roman" w:cs="Times New Roman"/>
                <w:sz w:val="28"/>
                <w:szCs w:val="28"/>
                <w:lang w:eastAsia="lv-LV"/>
              </w:rPr>
              <w:t xml:space="preserve"> un </w:t>
            </w:r>
            <w:r w:rsidR="000A4145" w:rsidRPr="003432C4">
              <w:rPr>
                <w:rFonts w:ascii="Times New Roman" w:eastAsia="Times New Roman" w:hAnsi="Times New Roman" w:cs="Times New Roman"/>
                <w:sz w:val="28"/>
                <w:szCs w:val="28"/>
                <w:lang w:eastAsia="lv-LV"/>
              </w:rPr>
              <w:t xml:space="preserve"> vadīšana”</w:t>
            </w:r>
            <w:r w:rsidR="00F5745A" w:rsidRPr="003432C4">
              <w:rPr>
                <w:rFonts w:ascii="Times New Roman" w:eastAsia="Times New Roman" w:hAnsi="Times New Roman" w:cs="Times New Roman"/>
                <w:sz w:val="28"/>
                <w:szCs w:val="28"/>
                <w:lang w:eastAsia="lv-LV"/>
              </w:rPr>
              <w:t>.</w:t>
            </w:r>
            <w:r w:rsidR="000A4145" w:rsidRPr="003432C4">
              <w:rPr>
                <w:rFonts w:ascii="Times New Roman" w:eastAsia="Times New Roman" w:hAnsi="Times New Roman" w:cs="Times New Roman"/>
                <w:sz w:val="28"/>
                <w:szCs w:val="28"/>
                <w:lang w:eastAsia="lv-LV"/>
              </w:rPr>
              <w:t xml:space="preserve"> PPP speciālisti</w:t>
            </w:r>
            <w:r w:rsidR="004917EB" w:rsidRPr="003432C4">
              <w:rPr>
                <w:rFonts w:ascii="Times New Roman" w:eastAsia="Times New Roman" w:hAnsi="Times New Roman" w:cs="Times New Roman"/>
                <w:sz w:val="28"/>
                <w:szCs w:val="28"/>
                <w:lang w:eastAsia="lv-LV"/>
              </w:rPr>
              <w:t>em</w:t>
            </w:r>
            <w:r w:rsidR="000A4145" w:rsidRPr="003432C4">
              <w:rPr>
                <w:rFonts w:ascii="Times New Roman" w:eastAsia="Times New Roman" w:hAnsi="Times New Roman" w:cs="Times New Roman"/>
                <w:sz w:val="28"/>
                <w:szCs w:val="28"/>
                <w:lang w:eastAsia="lv-LV"/>
              </w:rPr>
              <w:t>, kuri tiek iecelti pirmās palīdzības pasniedzēju amatos, obligāti jāapgūst nākoš</w:t>
            </w:r>
            <w:r w:rsidR="004917EB" w:rsidRPr="003432C4">
              <w:rPr>
                <w:rFonts w:ascii="Times New Roman" w:eastAsia="Times New Roman" w:hAnsi="Times New Roman" w:cs="Times New Roman"/>
                <w:sz w:val="28"/>
                <w:szCs w:val="28"/>
                <w:lang w:eastAsia="lv-LV"/>
              </w:rPr>
              <w:t xml:space="preserve">ā </w:t>
            </w:r>
            <w:r w:rsidR="00CA522A" w:rsidRPr="003432C4">
              <w:rPr>
                <w:rFonts w:ascii="Times New Roman" w:eastAsia="Times New Roman" w:hAnsi="Times New Roman" w:cs="Times New Roman"/>
                <w:sz w:val="28"/>
                <w:szCs w:val="28"/>
                <w:lang w:eastAsia="lv-LV"/>
              </w:rPr>
              <w:t>etapa</w:t>
            </w:r>
            <w:r w:rsidR="000A4145" w:rsidRPr="003432C4">
              <w:rPr>
                <w:rFonts w:ascii="Times New Roman" w:eastAsia="Times New Roman" w:hAnsi="Times New Roman" w:cs="Times New Roman"/>
                <w:sz w:val="28"/>
                <w:szCs w:val="28"/>
                <w:lang w:eastAsia="lv-LV"/>
              </w:rPr>
              <w:t xml:space="preserve"> 5 dienu pedagoģijas kurss- “Nodarbību </w:t>
            </w:r>
            <w:r w:rsidR="00D24AD2" w:rsidRPr="003432C4">
              <w:rPr>
                <w:rFonts w:ascii="Times New Roman" w:eastAsia="Times New Roman" w:hAnsi="Times New Roman" w:cs="Times New Roman"/>
                <w:sz w:val="28"/>
                <w:szCs w:val="28"/>
                <w:lang w:eastAsia="lv-LV"/>
              </w:rPr>
              <w:t xml:space="preserve">analizēšana un </w:t>
            </w:r>
            <w:r w:rsidR="000A4145" w:rsidRPr="003432C4">
              <w:rPr>
                <w:rFonts w:ascii="Times New Roman" w:eastAsia="Times New Roman" w:hAnsi="Times New Roman" w:cs="Times New Roman"/>
                <w:sz w:val="28"/>
                <w:szCs w:val="28"/>
                <w:lang w:eastAsia="lv-LV"/>
              </w:rPr>
              <w:t xml:space="preserve"> vērtēšana”</w:t>
            </w:r>
            <w:r w:rsidR="009D6F49" w:rsidRPr="003432C4">
              <w:rPr>
                <w:rFonts w:ascii="Times New Roman" w:hAnsi="Times New Roman" w:cs="Times New Roman"/>
                <w:sz w:val="28"/>
                <w:szCs w:val="28"/>
                <w:lang w:eastAsia="lv-LV"/>
              </w:rPr>
              <w:t xml:space="preserve"> Minētie pedagoģisko iemaņu kursi notiek NBS skolās un mācību centros, kas realizē karavīru karjeras kursus- pamatā NBS Instruktoru skolā un Zemessardzes mācību centros, kursus realizē vecākie instruktori, pēc izstrādātas programmas, kurā aprakstīti sasniedzamie mērķi un izpildes kritēriji, kas kursantam jānokārto, lai saņemtu apmierinošu vērtējumu. Arī augstāko instruktoru un virsnieku izaugsmes kursos ietvertas nodarbības, kas pilnveido uzstāšanās </w:t>
            </w:r>
            <w:r w:rsidR="009D6F49" w:rsidRPr="003432C4">
              <w:rPr>
                <w:rFonts w:ascii="Times New Roman" w:hAnsi="Times New Roman" w:cs="Times New Roman"/>
                <w:sz w:val="28"/>
                <w:szCs w:val="28"/>
                <w:lang w:eastAsia="lv-LV"/>
              </w:rPr>
              <w:lastRenderedPageBreak/>
              <w:t>auditorijas priekšā, prezentāciju sagatavošanas un publiskās runas prasmes.</w:t>
            </w:r>
            <w:r w:rsidR="001A6D19" w:rsidRPr="003432C4">
              <w:rPr>
                <w:rFonts w:ascii="Times New Roman" w:hAnsi="Times New Roman" w:cs="Times New Roman"/>
                <w:sz w:val="28"/>
                <w:szCs w:val="28"/>
              </w:rPr>
              <w:t xml:space="preserve"> Kursantiem ne vēlāk kā 1 mēnesi pirms klātienes posma sākuma tiek nosūtīti mācību metodiskie materiāli, kuri patstāvīgi jāapgūst un rakstveidā jāatbild uz kontroles jautājumiem.  Otrais posms notiek klātienē- 5 dienu</w:t>
            </w:r>
            <w:r w:rsidR="00B60BC6" w:rsidRPr="003432C4">
              <w:rPr>
                <w:rFonts w:ascii="Times New Roman" w:hAnsi="Times New Roman" w:cs="Times New Roman"/>
                <w:sz w:val="28"/>
                <w:szCs w:val="28"/>
              </w:rPr>
              <w:t xml:space="preserve"> mācības, kur notiek p</w:t>
            </w:r>
            <w:r w:rsidR="001A6D19" w:rsidRPr="003432C4">
              <w:rPr>
                <w:rFonts w:ascii="Times New Roman" w:hAnsi="Times New Roman" w:cs="Times New Roman"/>
                <w:sz w:val="28"/>
                <w:szCs w:val="28"/>
              </w:rPr>
              <w:t>raktiskie vingrinājumi mācību nodarbību sagatavošanā un vērtēšanā</w:t>
            </w:r>
            <w:r w:rsidR="00E55806" w:rsidRPr="003432C4">
              <w:rPr>
                <w:rFonts w:ascii="Times New Roman" w:hAnsi="Times New Roman" w:cs="Times New Roman"/>
                <w:sz w:val="28"/>
                <w:szCs w:val="28"/>
              </w:rPr>
              <w:t xml:space="preserve">. </w:t>
            </w:r>
            <w:r w:rsidR="00B60BC6" w:rsidRPr="003432C4">
              <w:rPr>
                <w:rFonts w:ascii="Times New Roman" w:hAnsi="Times New Roman" w:cs="Times New Roman"/>
                <w:sz w:val="28"/>
                <w:szCs w:val="28"/>
              </w:rPr>
              <w:t>Mācības notiek grupās, kurās ir ne vairāk kā 5 kursanti.</w:t>
            </w:r>
            <w:r w:rsidR="00BA020F" w:rsidRPr="003432C4">
              <w:rPr>
                <w:rFonts w:ascii="Times New Roman" w:hAnsi="Times New Roman" w:cs="Times New Roman"/>
                <w:sz w:val="28"/>
                <w:szCs w:val="28"/>
              </w:rPr>
              <w:t xml:space="preserve"> Sekmīgie kursanti saņem NBS Instruktoru skolas apliecības par ‘’Nodarbību sagatavošanas un vadīšanas kursa’’ beigšanu un vērtējum</w:t>
            </w:r>
            <w:r w:rsidR="00D37BE9" w:rsidRPr="003432C4">
              <w:rPr>
                <w:rFonts w:ascii="Times New Roman" w:hAnsi="Times New Roman" w:cs="Times New Roman"/>
                <w:sz w:val="28"/>
                <w:szCs w:val="28"/>
              </w:rPr>
              <w:t>a lapu ar vērtējumu</w:t>
            </w:r>
            <w:r w:rsidR="00BA020F" w:rsidRPr="003432C4">
              <w:rPr>
                <w:rFonts w:ascii="Times New Roman" w:hAnsi="Times New Roman" w:cs="Times New Roman"/>
                <w:sz w:val="28"/>
                <w:szCs w:val="28"/>
              </w:rPr>
              <w:t>.</w:t>
            </w:r>
          </w:p>
          <w:p w14:paraId="2A806895" w14:textId="77777777" w:rsidR="00883064" w:rsidRPr="003432C4" w:rsidRDefault="00E55806" w:rsidP="00883064">
            <w:pPr>
              <w:spacing w:after="0" w:line="240" w:lineRule="auto"/>
              <w:jc w:val="both"/>
              <w:rPr>
                <w:rFonts w:ascii="Times New Roman" w:eastAsia="Times New Roman" w:hAnsi="Times New Roman" w:cs="Times New Roman"/>
                <w:sz w:val="28"/>
                <w:szCs w:val="28"/>
                <w:lang w:eastAsia="lv-LV"/>
              </w:rPr>
            </w:pPr>
            <w:r w:rsidRPr="003432C4">
              <w:rPr>
                <w:rFonts w:ascii="Times New Roman" w:hAnsi="Times New Roman" w:cs="Times New Roman"/>
                <w:sz w:val="28"/>
                <w:szCs w:val="28"/>
              </w:rPr>
              <w:t>Izvērtējot individuālās paplašinātās palīdzības apmācību vajadzības ZS, secinām, ka k</w:t>
            </w:r>
            <w:r w:rsidR="00872E8B" w:rsidRPr="003432C4">
              <w:rPr>
                <w:rFonts w:ascii="Times New Roman" w:hAnsi="Times New Roman" w:cs="Times New Roman"/>
                <w:sz w:val="28"/>
                <w:szCs w:val="28"/>
              </w:rPr>
              <w:t xml:space="preserve">atru gadu būtu nepieciešams apmācīt </w:t>
            </w:r>
            <w:r w:rsidR="00A5209E" w:rsidRPr="003432C4">
              <w:rPr>
                <w:rFonts w:ascii="Times New Roman" w:hAnsi="Times New Roman" w:cs="Times New Roman"/>
                <w:sz w:val="28"/>
                <w:szCs w:val="28"/>
              </w:rPr>
              <w:t xml:space="preserve">aptuveni </w:t>
            </w:r>
            <w:r w:rsidR="00872E8B" w:rsidRPr="003432C4">
              <w:rPr>
                <w:rFonts w:ascii="Times New Roman" w:eastAsia="Times New Roman" w:hAnsi="Times New Roman" w:cs="Times New Roman"/>
                <w:sz w:val="28"/>
                <w:szCs w:val="28"/>
                <w:lang w:eastAsia="lv-LV"/>
              </w:rPr>
              <w:t>2000 zemessargu (12</w:t>
            </w:r>
            <w:r w:rsidR="00D3259B" w:rsidRPr="003432C4">
              <w:rPr>
                <w:rFonts w:ascii="Times New Roman" w:eastAsia="Times New Roman" w:hAnsi="Times New Roman" w:cs="Times New Roman"/>
                <w:sz w:val="28"/>
                <w:szCs w:val="28"/>
                <w:lang w:eastAsia="lv-LV"/>
              </w:rPr>
              <w:t xml:space="preserve"> apmācāmie</w:t>
            </w:r>
            <w:r w:rsidR="00B84312" w:rsidRPr="003432C4">
              <w:rPr>
                <w:rFonts w:ascii="Times New Roman" w:eastAsia="Times New Roman" w:hAnsi="Times New Roman" w:cs="Times New Roman"/>
                <w:sz w:val="28"/>
                <w:szCs w:val="28"/>
                <w:lang w:eastAsia="lv-LV"/>
              </w:rPr>
              <w:t xml:space="preserve"> grupā  = ap 166</w:t>
            </w:r>
            <w:r w:rsidR="00A84505" w:rsidRPr="003432C4">
              <w:rPr>
                <w:rFonts w:ascii="Times New Roman" w:eastAsia="Times New Roman" w:hAnsi="Times New Roman" w:cs="Times New Roman"/>
                <w:sz w:val="28"/>
                <w:szCs w:val="28"/>
                <w:lang w:eastAsia="lv-LV"/>
              </w:rPr>
              <w:t xml:space="preserve"> kursiem gadā</w:t>
            </w:r>
            <w:r w:rsidR="00B84312" w:rsidRPr="003432C4">
              <w:rPr>
                <w:rFonts w:ascii="Times New Roman" w:eastAsia="Times New Roman" w:hAnsi="Times New Roman" w:cs="Times New Roman"/>
                <w:sz w:val="28"/>
                <w:szCs w:val="28"/>
                <w:lang w:eastAsia="lv-LV"/>
              </w:rPr>
              <w:t>)</w:t>
            </w:r>
            <w:r w:rsidR="00CC5EAA" w:rsidRPr="003432C4">
              <w:rPr>
                <w:rFonts w:ascii="Times New Roman" w:eastAsia="Times New Roman" w:hAnsi="Times New Roman" w:cs="Times New Roman"/>
                <w:sz w:val="28"/>
                <w:szCs w:val="28"/>
                <w:lang w:eastAsia="lv-LV"/>
              </w:rPr>
              <w:t xml:space="preserve"> individuālajā pirmās paplašinātās palīdzības kur</w:t>
            </w:r>
            <w:r w:rsidR="008760CF" w:rsidRPr="003432C4">
              <w:rPr>
                <w:rFonts w:ascii="Times New Roman" w:eastAsia="Times New Roman" w:hAnsi="Times New Roman" w:cs="Times New Roman"/>
                <w:sz w:val="28"/>
                <w:szCs w:val="28"/>
                <w:lang w:eastAsia="lv-LV"/>
              </w:rPr>
              <w:t>s</w:t>
            </w:r>
            <w:r w:rsidR="00CC5EAA" w:rsidRPr="003432C4">
              <w:rPr>
                <w:rFonts w:ascii="Times New Roman" w:eastAsia="Times New Roman" w:hAnsi="Times New Roman" w:cs="Times New Roman"/>
                <w:sz w:val="28"/>
                <w:szCs w:val="28"/>
                <w:lang w:eastAsia="lv-LV"/>
              </w:rPr>
              <w:t>ā</w:t>
            </w:r>
            <w:r w:rsidR="00B84312" w:rsidRPr="003432C4">
              <w:rPr>
                <w:rFonts w:ascii="Times New Roman" w:eastAsia="Times New Roman" w:hAnsi="Times New Roman" w:cs="Times New Roman"/>
                <w:sz w:val="28"/>
                <w:szCs w:val="28"/>
                <w:lang w:eastAsia="lv-LV"/>
              </w:rPr>
              <w:t xml:space="preserve"> </w:t>
            </w:r>
            <w:r w:rsidR="00A84505" w:rsidRPr="003432C4">
              <w:rPr>
                <w:rFonts w:ascii="Times New Roman" w:eastAsia="Times New Roman" w:hAnsi="Times New Roman" w:cs="Times New Roman"/>
                <w:sz w:val="28"/>
                <w:szCs w:val="28"/>
                <w:lang w:eastAsia="lv-LV"/>
              </w:rPr>
              <w:t>. Kursa ilgums ir 4</w:t>
            </w:r>
            <w:r w:rsidR="00B84312" w:rsidRPr="003432C4">
              <w:rPr>
                <w:rFonts w:ascii="Times New Roman" w:eastAsia="Times New Roman" w:hAnsi="Times New Roman" w:cs="Times New Roman"/>
                <w:sz w:val="28"/>
                <w:szCs w:val="28"/>
                <w:lang w:eastAsia="lv-LV"/>
              </w:rPr>
              <w:t>0 mācību stundas, to realizē četrās</w:t>
            </w:r>
            <w:r w:rsidR="00A84505" w:rsidRPr="003432C4">
              <w:rPr>
                <w:rFonts w:ascii="Times New Roman" w:eastAsia="Times New Roman" w:hAnsi="Times New Roman" w:cs="Times New Roman"/>
                <w:sz w:val="28"/>
                <w:szCs w:val="28"/>
                <w:lang w:eastAsia="lv-LV"/>
              </w:rPr>
              <w:t xml:space="preserve"> mācību dienās. Viena kursa realizācijai nepieciešams sertificēts PPP pasniedzējs un vismaz trīs asistenti. Katrai ZS b</w:t>
            </w:r>
            <w:r w:rsidR="00B84312" w:rsidRPr="003432C4">
              <w:rPr>
                <w:rFonts w:ascii="Times New Roman" w:eastAsia="Times New Roman" w:hAnsi="Times New Roman" w:cs="Times New Roman"/>
                <w:sz w:val="28"/>
                <w:szCs w:val="28"/>
                <w:lang w:eastAsia="lv-LV"/>
              </w:rPr>
              <w:t>rigādei gadā ir jārealizē ap 166:4= 40 kursiem (16</w:t>
            </w:r>
            <w:r w:rsidR="00A84505" w:rsidRPr="003432C4">
              <w:rPr>
                <w:rFonts w:ascii="Times New Roman" w:eastAsia="Times New Roman" w:hAnsi="Times New Roman" w:cs="Times New Roman"/>
                <w:sz w:val="28"/>
                <w:szCs w:val="28"/>
                <w:lang w:eastAsia="lv-LV"/>
              </w:rPr>
              <w:t xml:space="preserve">0 dienas gadā).  Pirms kursa organizēšanas ir jāsagatavo mācību materiāli, nodarbību sarakstus, pavēli, izdevumu tāmi u.t.t. Respektīvi, maksimums1 grupa nedēļā uz pasniedzēju komandu, pie nosacījuma, ka apmācāmiem nav ierobežojumu ierasties kursā norādītajā laikā. Realitātē viena kursa realizācija var noritēt 2 nedēļas nogalēs, kad zemessargs ir pieejams. Paredzamā apmācību vajadzība pa gadiem var būt mainīga, atkarība no vienību </w:t>
            </w:r>
            <w:r w:rsidR="008760CF" w:rsidRPr="003432C4">
              <w:rPr>
                <w:rFonts w:ascii="Times New Roman" w:eastAsia="Times New Roman" w:hAnsi="Times New Roman" w:cs="Times New Roman"/>
                <w:sz w:val="28"/>
                <w:szCs w:val="28"/>
                <w:lang w:eastAsia="lv-LV"/>
              </w:rPr>
              <w:t>uzdevumiem</w:t>
            </w:r>
            <w:r w:rsidR="00A84505" w:rsidRPr="003432C4">
              <w:rPr>
                <w:rFonts w:ascii="Times New Roman" w:eastAsia="Times New Roman" w:hAnsi="Times New Roman" w:cs="Times New Roman"/>
                <w:sz w:val="28"/>
                <w:szCs w:val="28"/>
                <w:lang w:eastAsia="lv-LV"/>
              </w:rPr>
              <w:t>,  personāla mainības ZS ietvaros u.c.</w:t>
            </w:r>
            <w:r w:rsidR="00B84312" w:rsidRPr="003432C4">
              <w:rPr>
                <w:rFonts w:ascii="Times New Roman" w:eastAsia="Times New Roman" w:hAnsi="Times New Roman" w:cs="Times New Roman"/>
                <w:sz w:val="28"/>
                <w:szCs w:val="28"/>
                <w:lang w:eastAsia="lv-LV"/>
              </w:rPr>
              <w:t>.</w:t>
            </w:r>
            <w:r w:rsidR="00D047F0" w:rsidRPr="003432C4">
              <w:rPr>
                <w:rFonts w:ascii="Times New Roman" w:eastAsia="Times New Roman" w:hAnsi="Times New Roman" w:cs="Times New Roman"/>
                <w:sz w:val="28"/>
                <w:szCs w:val="28"/>
                <w:lang w:eastAsia="lv-LV"/>
              </w:rPr>
              <w:t xml:space="preserve"> </w:t>
            </w:r>
            <w:r w:rsidR="00140CB1" w:rsidRPr="003432C4">
              <w:rPr>
                <w:rFonts w:ascii="Times New Roman" w:eastAsia="Times New Roman" w:hAnsi="Times New Roman" w:cs="Times New Roman"/>
                <w:sz w:val="28"/>
                <w:szCs w:val="28"/>
                <w:lang w:eastAsia="lv-LV"/>
              </w:rPr>
              <w:t>Vienlaikus  ik gadu jānodrošina individuālajā paplašinātājā palīdzībā kursā iegūto praktisko iemaņu uzturēšanas apmācību vismaz  8 stundu apjomā.</w:t>
            </w:r>
            <w:r w:rsidR="00B84312" w:rsidRPr="003432C4">
              <w:rPr>
                <w:rFonts w:ascii="Times New Roman" w:eastAsia="Times New Roman" w:hAnsi="Times New Roman" w:cs="Times New Roman"/>
                <w:sz w:val="28"/>
                <w:szCs w:val="28"/>
                <w:lang w:eastAsia="lv-LV"/>
              </w:rPr>
              <w:t xml:space="preserve"> Šobrīd ZS ir </w:t>
            </w:r>
            <w:r w:rsidR="00CE06CC" w:rsidRPr="003432C4">
              <w:rPr>
                <w:rFonts w:ascii="Times New Roman" w:eastAsia="Times New Roman" w:hAnsi="Times New Roman" w:cs="Times New Roman"/>
                <w:sz w:val="28"/>
                <w:szCs w:val="28"/>
                <w:lang w:eastAsia="lv-LV"/>
              </w:rPr>
              <w:t>12</w:t>
            </w:r>
            <w:r w:rsidR="00B84312" w:rsidRPr="003432C4">
              <w:rPr>
                <w:rFonts w:ascii="Times New Roman" w:eastAsia="Times New Roman" w:hAnsi="Times New Roman" w:cs="Times New Roman"/>
                <w:sz w:val="28"/>
                <w:szCs w:val="28"/>
                <w:lang w:eastAsia="lv-LV"/>
              </w:rPr>
              <w:t xml:space="preserve"> pasniedzēji ar PP </w:t>
            </w:r>
            <w:r w:rsidR="00CE06CC" w:rsidRPr="003432C4">
              <w:rPr>
                <w:rFonts w:ascii="Times New Roman" w:eastAsia="Times New Roman" w:hAnsi="Times New Roman" w:cs="Times New Roman"/>
                <w:sz w:val="28"/>
                <w:szCs w:val="28"/>
                <w:lang w:eastAsia="lv-LV"/>
              </w:rPr>
              <w:t xml:space="preserve">pasniedzēja </w:t>
            </w:r>
            <w:r w:rsidR="00B84312" w:rsidRPr="003432C4">
              <w:rPr>
                <w:rFonts w:ascii="Times New Roman" w:eastAsia="Times New Roman" w:hAnsi="Times New Roman" w:cs="Times New Roman"/>
                <w:sz w:val="28"/>
                <w:szCs w:val="28"/>
                <w:lang w:eastAsia="lv-LV"/>
              </w:rPr>
              <w:t xml:space="preserve">sertifikātu, </w:t>
            </w:r>
            <w:r w:rsidR="008B7BCC" w:rsidRPr="003432C4">
              <w:rPr>
                <w:rFonts w:ascii="Times New Roman" w:eastAsia="Times New Roman" w:hAnsi="Times New Roman" w:cs="Times New Roman"/>
                <w:sz w:val="28"/>
                <w:szCs w:val="28"/>
                <w:lang w:eastAsia="lv-LV"/>
              </w:rPr>
              <w:t xml:space="preserve">lai nodrošinātu </w:t>
            </w:r>
            <w:r w:rsidR="00B84312" w:rsidRPr="003432C4">
              <w:rPr>
                <w:rFonts w:ascii="Times New Roman" w:eastAsia="Times New Roman" w:hAnsi="Times New Roman" w:cs="Times New Roman"/>
                <w:sz w:val="28"/>
                <w:szCs w:val="28"/>
                <w:lang w:eastAsia="lv-LV"/>
              </w:rPr>
              <w:t>š</w:t>
            </w:r>
            <w:r w:rsidR="008B7BCC" w:rsidRPr="003432C4">
              <w:rPr>
                <w:rFonts w:ascii="Times New Roman" w:eastAsia="Times New Roman" w:hAnsi="Times New Roman" w:cs="Times New Roman"/>
                <w:sz w:val="28"/>
                <w:szCs w:val="28"/>
                <w:lang w:eastAsia="lv-LV"/>
              </w:rPr>
              <w:t>ādu</w:t>
            </w:r>
            <w:r w:rsidR="00B84312" w:rsidRPr="003432C4">
              <w:rPr>
                <w:rFonts w:ascii="Times New Roman" w:eastAsia="Times New Roman" w:hAnsi="Times New Roman" w:cs="Times New Roman"/>
                <w:sz w:val="28"/>
                <w:szCs w:val="28"/>
                <w:lang w:eastAsia="lv-LV"/>
              </w:rPr>
              <w:t xml:space="preserve"> apmāc</w:t>
            </w:r>
            <w:r w:rsidR="008B7BCC" w:rsidRPr="003432C4">
              <w:rPr>
                <w:rFonts w:ascii="Times New Roman" w:eastAsia="Times New Roman" w:hAnsi="Times New Roman" w:cs="Times New Roman"/>
                <w:sz w:val="28"/>
                <w:szCs w:val="28"/>
                <w:lang w:eastAsia="lv-LV"/>
              </w:rPr>
              <w:t xml:space="preserve">ību apjomu, </w:t>
            </w:r>
            <w:r w:rsidR="00B84312" w:rsidRPr="003432C4">
              <w:rPr>
                <w:rFonts w:ascii="Times New Roman" w:eastAsia="Times New Roman" w:hAnsi="Times New Roman" w:cs="Times New Roman"/>
                <w:sz w:val="28"/>
                <w:szCs w:val="28"/>
                <w:lang w:eastAsia="lv-LV"/>
              </w:rPr>
              <w:t xml:space="preserve"> </w:t>
            </w:r>
            <w:r w:rsidR="00D3259B" w:rsidRPr="003432C4">
              <w:rPr>
                <w:rFonts w:ascii="Times New Roman" w:eastAsia="Times New Roman" w:hAnsi="Times New Roman" w:cs="Times New Roman"/>
                <w:sz w:val="28"/>
                <w:szCs w:val="28"/>
                <w:lang w:eastAsia="lv-LV"/>
              </w:rPr>
              <w:t xml:space="preserve">kopumā ZS 4 brigādēm </w:t>
            </w:r>
            <w:r w:rsidR="00B84312" w:rsidRPr="003432C4">
              <w:rPr>
                <w:rFonts w:ascii="Times New Roman" w:eastAsia="Times New Roman" w:hAnsi="Times New Roman" w:cs="Times New Roman"/>
                <w:sz w:val="28"/>
                <w:szCs w:val="28"/>
                <w:lang w:eastAsia="lv-LV"/>
              </w:rPr>
              <w:t>būtu nepiecie</w:t>
            </w:r>
            <w:r w:rsidR="00CE06CC" w:rsidRPr="003432C4">
              <w:rPr>
                <w:rFonts w:ascii="Times New Roman" w:eastAsia="Times New Roman" w:hAnsi="Times New Roman" w:cs="Times New Roman"/>
                <w:sz w:val="28"/>
                <w:szCs w:val="28"/>
                <w:lang w:eastAsia="lv-LV"/>
              </w:rPr>
              <w:t>šami 32</w:t>
            </w:r>
            <w:r w:rsidR="008B7BCC" w:rsidRPr="003432C4">
              <w:rPr>
                <w:rFonts w:ascii="Times New Roman" w:eastAsia="Times New Roman" w:hAnsi="Times New Roman" w:cs="Times New Roman"/>
                <w:sz w:val="28"/>
                <w:szCs w:val="28"/>
                <w:lang w:eastAsia="lv-LV"/>
              </w:rPr>
              <w:t xml:space="preserve"> sertificēti PP pasniedzēji.</w:t>
            </w:r>
            <w:r w:rsidR="00883064" w:rsidRPr="003432C4">
              <w:rPr>
                <w:rFonts w:ascii="Times New Roman" w:eastAsia="Times New Roman" w:hAnsi="Times New Roman" w:cs="Times New Roman"/>
                <w:sz w:val="28"/>
                <w:szCs w:val="28"/>
                <w:lang w:eastAsia="lv-LV"/>
              </w:rPr>
              <w:t xml:space="preserve">        Paplašinātās pirmās palīdzības kursos karavīri un zemessargi tiek sagatavoti sniegt palīdzību militāra rakstura traumu gadījumā un noteikumu projekts paredz, ka vispārējās mobilizācijas gadījumā NBS vienības ir tiesīgas realizēt individuālo un glābēja kursu pēc saīsinātās programmas, apliecībā norādot, ka karavīrs vai zemessargs, kas beidzis paplašinātās pirmās palīdzības saīsināto individuālo vai glābēja kursu, nokārtojis ieskaiti </w:t>
            </w:r>
            <w:r w:rsidR="00883064" w:rsidRPr="003432C4">
              <w:rPr>
                <w:rFonts w:ascii="Times New Roman" w:eastAsia="Times New Roman" w:hAnsi="Times New Roman" w:cs="Times New Roman"/>
                <w:sz w:val="28"/>
                <w:szCs w:val="28"/>
                <w:lang w:eastAsia="lv-LV"/>
              </w:rPr>
              <w:lastRenderedPageBreak/>
              <w:t>un pildot dienesta pienākumus valsts apdraudējuma gadījumā, ir tiesīgs lietot reducēto glābēja aprīkojumu, medicīnisko materiālu un medikamentu komplektu, tādējādi palielinot karavīru un zemessargu skaitu, kas varēs pielietot paplašināto pirmo palīdzību apdraudējuma situācijā.</w:t>
            </w:r>
          </w:p>
          <w:p w14:paraId="1B38F200" w14:textId="77777777" w:rsidR="00883064" w:rsidRPr="003432C4" w:rsidRDefault="00883064" w:rsidP="00883064">
            <w:pPr>
              <w:spacing w:after="0" w:line="240" w:lineRule="auto"/>
              <w:jc w:val="both"/>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 xml:space="preserve">       Noteikumu projektā tiek precizēts individuālā kursa praktisko iemaņu uzturēšanas un karavīru glābēja kvalifikācijas uzturēšanas apmācības mācību stundu apjoms, konkretizējot, cik apmācību stundu minimums nepieciešams, lai būtu derīga apliecība un karavīrs būtu tiesīgs pielietot paplašināto pirmo palīdzību. </w:t>
            </w:r>
          </w:p>
          <w:p w14:paraId="72A8A39E" w14:textId="77777777" w:rsidR="00883064" w:rsidRPr="003432C4" w:rsidRDefault="00883064" w:rsidP="00883064">
            <w:pPr>
              <w:spacing w:after="0" w:line="240" w:lineRule="auto"/>
              <w:jc w:val="both"/>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 xml:space="preserve">Atbilstoši Ministru kabineta 2012. gada 14. augusta noteikumu Nr. 557 ,,Par apmācību pirmās palīdzības sniegšanā” 2.2. apakšpunktam, noteikumu projektā tiek precizētas individuālā kursa pasniedzēju prasības, tādējādi nodrošinot karavīru un zemessargu paplašinātās pirmās palīdzības mācību kursa programmas realizācijai nepieciešamo pasniedzēju skaitu.  </w:t>
            </w:r>
          </w:p>
          <w:p w14:paraId="4A99D863" w14:textId="77777777" w:rsidR="00883064" w:rsidRPr="003432C4" w:rsidRDefault="00883064" w:rsidP="00883064">
            <w:pPr>
              <w:spacing w:after="0" w:line="240" w:lineRule="auto"/>
              <w:jc w:val="both"/>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 xml:space="preserve">         Noteikumu projekts precizē individuālo komplektu pielietošanu NBS uzdevumu izpildei. Medikamentu materiālu un medikamentu komplektu ietilpstošos narkotiskos medikamentus izsniegs Nacionālo bruņoto spēku komandiera noteiktajā kārtībā NBS vienības medicīnas apakšvienības atbildīgā amatpersona, tajā skaitā ārpus valsts. </w:t>
            </w:r>
          </w:p>
          <w:p w14:paraId="0B0F2EB3" w14:textId="77777777" w:rsidR="00883064" w:rsidRPr="003432C4" w:rsidRDefault="00883064" w:rsidP="00883064">
            <w:pPr>
              <w:spacing w:after="0" w:line="240" w:lineRule="auto"/>
              <w:jc w:val="both"/>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 xml:space="preserve">        Noteikumu projektā tiek precizēts, ka aprīkojuma, medicīnisko materiālu un medikamentu saturs individuālajā un glābēja paplašinātās pirmās palīdzības komplektā var tikt mainīts (reducēts) saskaņā ar vienību uzdevumiem un riskiem, tādējādi taupot NBS resursus.</w:t>
            </w:r>
          </w:p>
        </w:tc>
      </w:tr>
      <w:tr w:rsidR="003432C4" w:rsidRPr="003432C4" w14:paraId="1C63221C" w14:textId="77777777" w:rsidTr="006A5728">
        <w:tblPrEx>
          <w:tblCellSpacing w:w="0" w:type="nil"/>
          <w:tblBorders>
            <w:top w:val="outset" w:sz="6" w:space="0" w:color="000000"/>
            <w:left w:val="outset" w:sz="6" w:space="0" w:color="000000"/>
            <w:bottom w:val="outset" w:sz="6" w:space="0" w:color="000000"/>
            <w:right w:val="outset" w:sz="6" w:space="0" w:color="000000"/>
            <w:insideH w:val="none" w:sz="0" w:space="0" w:color="auto"/>
            <w:insideV w:val="none" w:sz="0" w:space="0" w:color="auto"/>
          </w:tblBorders>
          <w:tblCellMar>
            <w:top w:w="30" w:type="dxa"/>
            <w:left w:w="30" w:type="dxa"/>
            <w:bottom w:w="30" w:type="dxa"/>
            <w:right w:w="30" w:type="dxa"/>
          </w:tblCellMar>
          <w:tblLook w:val="0000" w:firstRow="0" w:lastRow="0" w:firstColumn="0" w:lastColumn="0" w:noHBand="0" w:noVBand="0"/>
        </w:tblPrEx>
        <w:tc>
          <w:tcPr>
            <w:tcW w:w="296" w:type="dxa"/>
            <w:tcBorders>
              <w:top w:val="outset" w:sz="6" w:space="0" w:color="000000"/>
              <w:left w:val="outset" w:sz="6" w:space="0" w:color="000000"/>
              <w:bottom w:val="outset" w:sz="6" w:space="0" w:color="000000"/>
              <w:right w:val="outset" w:sz="6" w:space="0" w:color="000000"/>
            </w:tcBorders>
          </w:tcPr>
          <w:p w14:paraId="0F1DF18F" w14:textId="77777777" w:rsidR="00883064" w:rsidRPr="003432C4" w:rsidRDefault="00883064" w:rsidP="00883064">
            <w:pPr>
              <w:spacing w:before="100" w:beforeAutospacing="1" w:after="100" w:afterAutospacing="1" w:line="240" w:lineRule="auto"/>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lastRenderedPageBreak/>
              <w:t>3.</w:t>
            </w:r>
          </w:p>
        </w:tc>
        <w:tc>
          <w:tcPr>
            <w:tcW w:w="2007" w:type="dxa"/>
            <w:gridSpan w:val="2"/>
            <w:tcBorders>
              <w:top w:val="outset" w:sz="6" w:space="0" w:color="000000"/>
              <w:left w:val="outset" w:sz="6" w:space="0" w:color="000000"/>
              <w:bottom w:val="outset" w:sz="6" w:space="0" w:color="000000"/>
              <w:right w:val="outset" w:sz="6" w:space="0" w:color="000000"/>
            </w:tcBorders>
          </w:tcPr>
          <w:p w14:paraId="0AC8C548" w14:textId="77777777" w:rsidR="00883064" w:rsidRPr="003432C4" w:rsidRDefault="00883064" w:rsidP="00883064">
            <w:pPr>
              <w:spacing w:before="100" w:beforeAutospacing="1" w:after="100" w:afterAutospacing="1" w:line="240" w:lineRule="auto"/>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Projekta izstrādē iesaistītās institūcijas</w:t>
            </w:r>
          </w:p>
        </w:tc>
        <w:tc>
          <w:tcPr>
            <w:tcW w:w="6854" w:type="dxa"/>
            <w:gridSpan w:val="2"/>
            <w:tcBorders>
              <w:top w:val="outset" w:sz="6" w:space="0" w:color="000000"/>
              <w:left w:val="outset" w:sz="6" w:space="0" w:color="000000"/>
              <w:bottom w:val="outset" w:sz="6" w:space="0" w:color="000000"/>
              <w:right w:val="outset" w:sz="6" w:space="0" w:color="000000"/>
            </w:tcBorders>
          </w:tcPr>
          <w:p w14:paraId="534515D3" w14:textId="77777777" w:rsidR="00883064" w:rsidRPr="003432C4" w:rsidRDefault="00883064" w:rsidP="00883064">
            <w:pPr>
              <w:spacing w:before="100" w:beforeAutospacing="1" w:after="100" w:afterAutospacing="1" w:line="240" w:lineRule="auto"/>
              <w:jc w:val="both"/>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Aizsardzības ministrija, Nacionālie bruņotie spēki</w:t>
            </w:r>
          </w:p>
        </w:tc>
      </w:tr>
      <w:tr w:rsidR="003432C4" w:rsidRPr="003432C4" w14:paraId="657E8FFF" w14:textId="77777777" w:rsidTr="006A5728">
        <w:tblPrEx>
          <w:tblCellSpacing w:w="0" w:type="nil"/>
          <w:tblBorders>
            <w:top w:val="outset" w:sz="6" w:space="0" w:color="000000"/>
            <w:left w:val="outset" w:sz="6" w:space="0" w:color="000000"/>
            <w:bottom w:val="outset" w:sz="6" w:space="0" w:color="000000"/>
            <w:right w:val="outset" w:sz="6" w:space="0" w:color="000000"/>
            <w:insideH w:val="none" w:sz="0" w:space="0" w:color="auto"/>
            <w:insideV w:val="none" w:sz="0" w:space="0" w:color="auto"/>
          </w:tblBorders>
          <w:tblCellMar>
            <w:top w:w="30" w:type="dxa"/>
            <w:left w:w="30" w:type="dxa"/>
            <w:bottom w:w="30" w:type="dxa"/>
            <w:right w:w="30" w:type="dxa"/>
          </w:tblCellMar>
          <w:tblLook w:val="0000" w:firstRow="0" w:lastRow="0" w:firstColumn="0" w:lastColumn="0" w:noHBand="0" w:noVBand="0"/>
        </w:tblPrEx>
        <w:trPr>
          <w:trHeight w:val="225"/>
        </w:trPr>
        <w:tc>
          <w:tcPr>
            <w:tcW w:w="296" w:type="dxa"/>
            <w:tcBorders>
              <w:top w:val="outset" w:sz="6" w:space="0" w:color="000000"/>
              <w:left w:val="outset" w:sz="6" w:space="0" w:color="000000"/>
              <w:bottom w:val="outset" w:sz="6" w:space="0" w:color="000000"/>
              <w:right w:val="outset" w:sz="6" w:space="0" w:color="000000"/>
            </w:tcBorders>
          </w:tcPr>
          <w:p w14:paraId="22205993" w14:textId="77777777" w:rsidR="00883064" w:rsidRPr="003432C4" w:rsidRDefault="00883064" w:rsidP="00883064">
            <w:pPr>
              <w:spacing w:before="100" w:beforeAutospacing="1" w:after="100" w:afterAutospacing="1" w:line="240" w:lineRule="auto"/>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4.</w:t>
            </w:r>
          </w:p>
        </w:tc>
        <w:tc>
          <w:tcPr>
            <w:tcW w:w="2007" w:type="dxa"/>
            <w:gridSpan w:val="2"/>
            <w:tcBorders>
              <w:top w:val="outset" w:sz="6" w:space="0" w:color="000000"/>
              <w:left w:val="outset" w:sz="6" w:space="0" w:color="000000"/>
              <w:bottom w:val="outset" w:sz="6" w:space="0" w:color="000000"/>
              <w:right w:val="outset" w:sz="6" w:space="0" w:color="000000"/>
            </w:tcBorders>
          </w:tcPr>
          <w:p w14:paraId="4E19283B" w14:textId="77777777" w:rsidR="00883064" w:rsidRPr="003432C4" w:rsidRDefault="00883064" w:rsidP="00883064">
            <w:pPr>
              <w:spacing w:before="100" w:beforeAutospacing="1" w:after="100" w:afterAutospacing="1" w:line="240" w:lineRule="auto"/>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Cita informācija</w:t>
            </w:r>
          </w:p>
        </w:tc>
        <w:tc>
          <w:tcPr>
            <w:tcW w:w="6854" w:type="dxa"/>
            <w:gridSpan w:val="2"/>
            <w:tcBorders>
              <w:top w:val="outset" w:sz="6" w:space="0" w:color="000000"/>
              <w:left w:val="outset" w:sz="6" w:space="0" w:color="000000"/>
              <w:bottom w:val="outset" w:sz="6" w:space="0" w:color="000000"/>
              <w:right w:val="outset" w:sz="6" w:space="0" w:color="000000"/>
            </w:tcBorders>
          </w:tcPr>
          <w:p w14:paraId="36293261" w14:textId="77777777" w:rsidR="00883064" w:rsidRPr="003432C4" w:rsidRDefault="00883064" w:rsidP="00883064">
            <w:pPr>
              <w:spacing w:before="100" w:beforeAutospacing="1" w:after="100" w:afterAutospacing="1" w:line="240" w:lineRule="auto"/>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Nav</w:t>
            </w:r>
          </w:p>
        </w:tc>
      </w:tr>
    </w:tbl>
    <w:p w14:paraId="436724E5" w14:textId="77777777" w:rsidR="00883064" w:rsidRPr="003432C4" w:rsidRDefault="00883064" w:rsidP="00883064">
      <w:pPr>
        <w:tabs>
          <w:tab w:val="left" w:pos="960"/>
        </w:tabs>
        <w:spacing w:after="0" w:line="240" w:lineRule="auto"/>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ab/>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3432C4" w:rsidRPr="003432C4" w14:paraId="67F9D4E6" w14:textId="77777777" w:rsidTr="001F14AC">
        <w:tc>
          <w:tcPr>
            <w:tcW w:w="9498" w:type="dxa"/>
            <w:shd w:val="clear" w:color="auto" w:fill="auto"/>
          </w:tcPr>
          <w:p w14:paraId="66FF3750" w14:textId="77777777" w:rsidR="00883064" w:rsidRPr="003432C4" w:rsidRDefault="00883064" w:rsidP="00883064">
            <w:pPr>
              <w:spacing w:before="100" w:beforeAutospacing="1" w:after="100" w:afterAutospacing="1" w:line="240" w:lineRule="auto"/>
              <w:jc w:val="center"/>
              <w:rPr>
                <w:rFonts w:ascii="Times New Roman" w:eastAsia="Times New Roman" w:hAnsi="Times New Roman" w:cs="Times New Roman"/>
                <w:b/>
                <w:sz w:val="28"/>
                <w:szCs w:val="28"/>
                <w:lang w:eastAsia="lv-LV"/>
              </w:rPr>
            </w:pPr>
            <w:r w:rsidRPr="003432C4">
              <w:rPr>
                <w:rFonts w:ascii="Times New Roman" w:eastAsia="Times New Roman" w:hAnsi="Times New Roman" w:cs="Times New Roman"/>
                <w:b/>
                <w:bCs/>
                <w:sz w:val="28"/>
                <w:szCs w:val="28"/>
                <w:shd w:val="clear" w:color="auto" w:fill="FFFFFF"/>
                <w:lang w:eastAsia="lv-LV"/>
              </w:rPr>
              <w:t>II. Tiesību akta projekta ietekme uz sabiedrību, tautsaimniecības attīstību un administratīvo slogu</w:t>
            </w:r>
          </w:p>
        </w:tc>
      </w:tr>
      <w:tr w:rsidR="003432C4" w:rsidRPr="003432C4" w14:paraId="424B71DF" w14:textId="77777777" w:rsidTr="001F14AC">
        <w:trPr>
          <w:trHeight w:val="373"/>
        </w:trPr>
        <w:tc>
          <w:tcPr>
            <w:tcW w:w="9498" w:type="dxa"/>
            <w:shd w:val="clear" w:color="auto" w:fill="auto"/>
          </w:tcPr>
          <w:p w14:paraId="7669576A" w14:textId="77777777" w:rsidR="00883064" w:rsidRPr="003432C4" w:rsidRDefault="00883064" w:rsidP="00883064">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shd w:val="clear" w:color="auto" w:fill="FFFFFF"/>
                <w:lang w:eastAsia="lv-LV"/>
              </w:rPr>
              <w:t>Projekts šo jomu neskar.</w:t>
            </w:r>
          </w:p>
        </w:tc>
      </w:tr>
    </w:tbl>
    <w:p w14:paraId="635C554C" w14:textId="77777777" w:rsidR="00883064" w:rsidRPr="003432C4" w:rsidRDefault="00883064" w:rsidP="00883064">
      <w:pPr>
        <w:spacing w:after="0" w:line="240" w:lineRule="auto"/>
        <w:rPr>
          <w:rFonts w:ascii="Times New Roman" w:eastAsia="Times New Roman" w:hAnsi="Times New Roman" w:cs="Times New Roman"/>
          <w:sz w:val="28"/>
          <w:szCs w:val="28"/>
          <w:lang w:eastAsia="lv-LV"/>
        </w:rPr>
      </w:pPr>
    </w:p>
    <w:tbl>
      <w:tblPr>
        <w:tblW w:w="5348" w:type="pct"/>
        <w:tblInd w:w="-396"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9417"/>
      </w:tblGrid>
      <w:tr w:rsidR="003432C4" w:rsidRPr="003432C4" w14:paraId="260BCA03" w14:textId="77777777" w:rsidTr="001F14AC">
        <w:tc>
          <w:tcPr>
            <w:tcW w:w="5000" w:type="pct"/>
            <w:tcBorders>
              <w:top w:val="outset" w:sz="6" w:space="0" w:color="000000"/>
              <w:left w:val="outset" w:sz="6" w:space="0" w:color="000000"/>
              <w:bottom w:val="outset" w:sz="6" w:space="0" w:color="000000"/>
              <w:right w:val="outset" w:sz="6" w:space="0" w:color="000000"/>
            </w:tcBorders>
          </w:tcPr>
          <w:p w14:paraId="684123EB" w14:textId="77777777" w:rsidR="00883064" w:rsidRPr="003432C4" w:rsidRDefault="00883064" w:rsidP="00883064">
            <w:pPr>
              <w:spacing w:before="100" w:beforeAutospacing="1" w:after="100" w:afterAutospacing="1" w:line="240" w:lineRule="auto"/>
              <w:jc w:val="center"/>
              <w:rPr>
                <w:rFonts w:ascii="Times New Roman" w:eastAsia="Times New Roman" w:hAnsi="Times New Roman" w:cs="Times New Roman"/>
                <w:b/>
                <w:bCs/>
                <w:sz w:val="28"/>
                <w:szCs w:val="28"/>
                <w:lang w:eastAsia="lv-LV"/>
              </w:rPr>
            </w:pPr>
            <w:r w:rsidRPr="003432C4">
              <w:rPr>
                <w:rFonts w:ascii="Times New Roman" w:eastAsia="Times New Roman" w:hAnsi="Times New Roman" w:cs="Times New Roman"/>
                <w:b/>
                <w:bCs/>
                <w:sz w:val="28"/>
                <w:szCs w:val="28"/>
                <w:lang w:eastAsia="lv-LV"/>
              </w:rPr>
              <w:t xml:space="preserve">III. Tiesību akta projekta ietekme uz valsts budžetu un pašvaldību budžetiem </w:t>
            </w:r>
          </w:p>
        </w:tc>
      </w:tr>
      <w:tr w:rsidR="003432C4" w:rsidRPr="003432C4" w14:paraId="2CC88AA6" w14:textId="77777777" w:rsidTr="001F14AC">
        <w:tc>
          <w:tcPr>
            <w:tcW w:w="5000" w:type="pct"/>
            <w:tcBorders>
              <w:top w:val="outset" w:sz="6" w:space="0" w:color="000000"/>
              <w:left w:val="outset" w:sz="6" w:space="0" w:color="000000"/>
              <w:bottom w:val="outset" w:sz="6" w:space="0" w:color="000000"/>
              <w:right w:val="outset" w:sz="6" w:space="0" w:color="000000"/>
            </w:tcBorders>
          </w:tcPr>
          <w:p w14:paraId="2D518E30" w14:textId="77777777" w:rsidR="00883064" w:rsidRPr="003432C4" w:rsidRDefault="00883064" w:rsidP="00883064">
            <w:pPr>
              <w:spacing w:before="100" w:beforeAutospacing="1" w:after="100" w:afterAutospacing="1" w:line="240" w:lineRule="auto"/>
              <w:jc w:val="center"/>
              <w:rPr>
                <w:rFonts w:ascii="Times New Roman" w:eastAsia="Times New Roman" w:hAnsi="Times New Roman" w:cs="Times New Roman"/>
                <w:b/>
                <w:bCs/>
                <w:sz w:val="28"/>
                <w:szCs w:val="28"/>
                <w:lang w:eastAsia="lv-LV"/>
              </w:rPr>
            </w:pPr>
            <w:r w:rsidRPr="003432C4">
              <w:rPr>
                <w:rFonts w:ascii="Times New Roman" w:eastAsia="Times New Roman" w:hAnsi="Times New Roman" w:cs="Times New Roman"/>
                <w:sz w:val="28"/>
                <w:szCs w:val="28"/>
                <w:shd w:val="clear" w:color="auto" w:fill="FFFFFF"/>
                <w:lang w:eastAsia="lv-LV"/>
              </w:rPr>
              <w:t>Projekts šo jomu neskar.</w:t>
            </w:r>
          </w:p>
        </w:tc>
      </w:tr>
      <w:tr w:rsidR="003432C4" w:rsidRPr="003432C4" w14:paraId="3E54ADA4" w14:textId="77777777" w:rsidTr="001F14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9498" w:type="dxa"/>
            <w:shd w:val="clear" w:color="auto" w:fill="auto"/>
          </w:tcPr>
          <w:p w14:paraId="247BD986" w14:textId="77777777" w:rsidR="00883064" w:rsidRPr="003432C4" w:rsidRDefault="00883064" w:rsidP="00883064">
            <w:pPr>
              <w:spacing w:after="0" w:line="240" w:lineRule="auto"/>
              <w:jc w:val="center"/>
              <w:rPr>
                <w:rFonts w:ascii="Times New Roman" w:eastAsia="Times New Roman" w:hAnsi="Times New Roman" w:cs="Times New Roman"/>
                <w:b/>
                <w:sz w:val="28"/>
                <w:szCs w:val="28"/>
                <w:lang w:eastAsia="lv-LV"/>
              </w:rPr>
            </w:pPr>
            <w:r w:rsidRPr="003432C4">
              <w:rPr>
                <w:rFonts w:ascii="Times New Roman" w:eastAsia="Times New Roman" w:hAnsi="Times New Roman" w:cs="Times New Roman"/>
                <w:b/>
                <w:sz w:val="28"/>
                <w:szCs w:val="28"/>
                <w:lang w:eastAsia="lv-LV"/>
              </w:rPr>
              <w:lastRenderedPageBreak/>
              <w:t>IV. Tiesību akta projekta ietekme uz spēkā esošo tiesību normu sistēmu</w:t>
            </w:r>
          </w:p>
        </w:tc>
      </w:tr>
      <w:tr w:rsidR="003432C4" w:rsidRPr="003432C4" w14:paraId="0BA5793B" w14:textId="77777777" w:rsidTr="001F14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9498" w:type="dxa"/>
            <w:shd w:val="clear" w:color="auto" w:fill="auto"/>
          </w:tcPr>
          <w:p w14:paraId="51963CC0" w14:textId="77777777" w:rsidR="00883064" w:rsidRPr="003432C4" w:rsidRDefault="00883064" w:rsidP="00883064">
            <w:pPr>
              <w:spacing w:after="0" w:line="240" w:lineRule="auto"/>
              <w:jc w:val="center"/>
              <w:rPr>
                <w:rFonts w:ascii="Times New Roman" w:eastAsia="Times New Roman" w:hAnsi="Times New Roman" w:cs="Times New Roman"/>
                <w:b/>
                <w:sz w:val="28"/>
                <w:szCs w:val="28"/>
                <w:lang w:eastAsia="lv-LV"/>
              </w:rPr>
            </w:pPr>
            <w:r w:rsidRPr="003432C4">
              <w:rPr>
                <w:rFonts w:ascii="Times New Roman" w:eastAsia="Times New Roman" w:hAnsi="Times New Roman" w:cs="Times New Roman"/>
                <w:sz w:val="28"/>
                <w:szCs w:val="28"/>
                <w:shd w:val="clear" w:color="auto" w:fill="FFFFFF"/>
                <w:lang w:eastAsia="lv-LV"/>
              </w:rPr>
              <w:t>Projekts šo jomu neskar.</w:t>
            </w:r>
          </w:p>
        </w:tc>
      </w:tr>
    </w:tbl>
    <w:p w14:paraId="662879FD" w14:textId="77777777" w:rsidR="00883064" w:rsidRPr="003432C4" w:rsidRDefault="00883064" w:rsidP="00883064">
      <w:pPr>
        <w:spacing w:after="0" w:line="240" w:lineRule="auto"/>
        <w:rPr>
          <w:rFonts w:ascii="Times New Roman" w:eastAsia="Times New Roman" w:hAnsi="Times New Roman" w:cs="Times New Roman"/>
          <w:sz w:val="28"/>
          <w:szCs w:val="28"/>
          <w:lang w:eastAsia="lv-LV"/>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3432C4" w:rsidRPr="003432C4" w14:paraId="662C5273" w14:textId="77777777" w:rsidTr="001F14AC">
        <w:tc>
          <w:tcPr>
            <w:tcW w:w="9498" w:type="dxa"/>
            <w:shd w:val="clear" w:color="auto" w:fill="auto"/>
          </w:tcPr>
          <w:p w14:paraId="39DCC989" w14:textId="77777777" w:rsidR="00883064" w:rsidRPr="003432C4" w:rsidRDefault="00883064" w:rsidP="00883064">
            <w:pPr>
              <w:spacing w:after="0" w:line="240" w:lineRule="auto"/>
              <w:jc w:val="center"/>
              <w:rPr>
                <w:rFonts w:ascii="Times New Roman" w:eastAsia="Times New Roman" w:hAnsi="Times New Roman" w:cs="Times New Roman"/>
                <w:b/>
                <w:sz w:val="28"/>
                <w:szCs w:val="28"/>
                <w:lang w:eastAsia="lv-LV"/>
              </w:rPr>
            </w:pPr>
            <w:r w:rsidRPr="003432C4">
              <w:rPr>
                <w:rFonts w:ascii="Times New Roman" w:eastAsia="Times New Roman" w:hAnsi="Times New Roman" w:cs="Times New Roman"/>
                <w:b/>
                <w:sz w:val="28"/>
                <w:szCs w:val="28"/>
                <w:lang w:eastAsia="lv-LV"/>
              </w:rPr>
              <w:t>V. Tiesību akta projekta atbilstība Latvijas Republikas starptautiskajām saistībām</w:t>
            </w:r>
          </w:p>
        </w:tc>
      </w:tr>
      <w:tr w:rsidR="003432C4" w:rsidRPr="003432C4" w14:paraId="10D904C6" w14:textId="77777777" w:rsidTr="001F14AC">
        <w:tc>
          <w:tcPr>
            <w:tcW w:w="9498" w:type="dxa"/>
            <w:shd w:val="clear" w:color="auto" w:fill="auto"/>
          </w:tcPr>
          <w:p w14:paraId="4D640322" w14:textId="77777777" w:rsidR="00883064" w:rsidRPr="003432C4" w:rsidRDefault="00883064" w:rsidP="00883064">
            <w:pPr>
              <w:spacing w:after="0" w:line="240" w:lineRule="auto"/>
              <w:jc w:val="center"/>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shd w:val="clear" w:color="auto" w:fill="FFFFFF"/>
                <w:lang w:eastAsia="lv-LV"/>
              </w:rPr>
              <w:t>Projekts šo jomu neskar.</w:t>
            </w:r>
          </w:p>
        </w:tc>
      </w:tr>
    </w:tbl>
    <w:p w14:paraId="7098D61A" w14:textId="77777777" w:rsidR="00883064" w:rsidRPr="003432C4" w:rsidRDefault="00883064" w:rsidP="00883064">
      <w:pPr>
        <w:spacing w:after="0" w:line="240" w:lineRule="auto"/>
        <w:rPr>
          <w:rFonts w:ascii="Times New Roman" w:eastAsia="Times New Roman" w:hAnsi="Times New Roman" w:cs="Times New Roman"/>
          <w:sz w:val="28"/>
          <w:szCs w:val="28"/>
          <w:lang w:eastAsia="lv-LV"/>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3432C4" w:rsidRPr="003432C4" w14:paraId="566535BE" w14:textId="77777777" w:rsidTr="001F14AC">
        <w:tc>
          <w:tcPr>
            <w:tcW w:w="9498" w:type="dxa"/>
            <w:shd w:val="clear" w:color="auto" w:fill="auto"/>
          </w:tcPr>
          <w:p w14:paraId="325A89CC" w14:textId="77777777" w:rsidR="00883064" w:rsidRPr="003432C4" w:rsidRDefault="00883064" w:rsidP="00883064">
            <w:pPr>
              <w:spacing w:after="0" w:line="240" w:lineRule="auto"/>
              <w:jc w:val="center"/>
              <w:rPr>
                <w:rFonts w:ascii="Times New Roman" w:eastAsia="Times New Roman" w:hAnsi="Times New Roman" w:cs="Times New Roman"/>
                <w:b/>
                <w:sz w:val="28"/>
                <w:szCs w:val="28"/>
                <w:lang w:eastAsia="lv-LV"/>
              </w:rPr>
            </w:pPr>
            <w:r w:rsidRPr="003432C4">
              <w:rPr>
                <w:rFonts w:ascii="Times New Roman" w:eastAsia="Times New Roman" w:hAnsi="Times New Roman" w:cs="Times New Roman"/>
                <w:b/>
                <w:sz w:val="28"/>
                <w:szCs w:val="28"/>
                <w:lang w:eastAsia="lv-LV"/>
              </w:rPr>
              <w:t xml:space="preserve">VI. </w:t>
            </w:r>
            <w:r w:rsidRPr="003432C4">
              <w:rPr>
                <w:rFonts w:ascii="Times New Roman" w:eastAsia="Times New Roman" w:hAnsi="Times New Roman" w:cs="Times New Roman"/>
                <w:b/>
                <w:bCs/>
                <w:sz w:val="28"/>
                <w:szCs w:val="28"/>
                <w:shd w:val="clear" w:color="auto" w:fill="FFFFFF"/>
                <w:lang w:eastAsia="lv-LV"/>
              </w:rPr>
              <w:t>Sabiedrības līdzdalība un komunikācijas aktivitātes</w:t>
            </w:r>
          </w:p>
        </w:tc>
      </w:tr>
      <w:tr w:rsidR="003432C4" w:rsidRPr="003432C4" w14:paraId="3652DBAC" w14:textId="77777777" w:rsidTr="001F14AC">
        <w:tc>
          <w:tcPr>
            <w:tcW w:w="9498" w:type="dxa"/>
            <w:shd w:val="clear" w:color="auto" w:fill="auto"/>
          </w:tcPr>
          <w:p w14:paraId="03CBA3AD" w14:textId="77777777" w:rsidR="00883064" w:rsidRPr="003432C4" w:rsidRDefault="00883064" w:rsidP="00883064">
            <w:pPr>
              <w:spacing w:after="0" w:line="240" w:lineRule="auto"/>
              <w:jc w:val="center"/>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shd w:val="clear" w:color="auto" w:fill="FFFFFF"/>
                <w:lang w:eastAsia="lv-LV"/>
              </w:rPr>
              <w:t>Projekts šo jomu neskar.</w:t>
            </w:r>
          </w:p>
        </w:tc>
      </w:tr>
    </w:tbl>
    <w:p w14:paraId="23C21553" w14:textId="77777777" w:rsidR="00883064" w:rsidRPr="003432C4" w:rsidRDefault="00883064" w:rsidP="00883064">
      <w:pPr>
        <w:spacing w:after="0" w:line="240" w:lineRule="auto"/>
        <w:rPr>
          <w:rFonts w:ascii="Times New Roman" w:eastAsia="Times New Roman" w:hAnsi="Times New Roman" w:cs="Times New Roman"/>
          <w:sz w:val="28"/>
          <w:szCs w:val="28"/>
          <w:lang w:eastAsia="lv-LV"/>
        </w:rPr>
      </w:pPr>
    </w:p>
    <w:tbl>
      <w:tblPr>
        <w:tblW w:w="5348" w:type="pct"/>
        <w:tblInd w:w="-396"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564"/>
        <w:gridCol w:w="3934"/>
        <w:gridCol w:w="4919"/>
      </w:tblGrid>
      <w:tr w:rsidR="003432C4" w:rsidRPr="003432C4" w14:paraId="3AB773FB" w14:textId="77777777" w:rsidTr="001F14AC">
        <w:tc>
          <w:tcPr>
            <w:tcW w:w="5000" w:type="pct"/>
            <w:gridSpan w:val="3"/>
            <w:tcBorders>
              <w:top w:val="outset" w:sz="6" w:space="0" w:color="000000"/>
              <w:left w:val="outset" w:sz="6" w:space="0" w:color="000000"/>
              <w:bottom w:val="outset" w:sz="6" w:space="0" w:color="000000"/>
              <w:right w:val="outset" w:sz="6" w:space="0" w:color="000000"/>
            </w:tcBorders>
          </w:tcPr>
          <w:p w14:paraId="67B8E1B3" w14:textId="77777777" w:rsidR="00883064" w:rsidRPr="003432C4" w:rsidRDefault="00883064" w:rsidP="00883064">
            <w:pPr>
              <w:spacing w:after="0" w:line="240" w:lineRule="auto"/>
              <w:jc w:val="center"/>
              <w:rPr>
                <w:rFonts w:ascii="Times New Roman" w:eastAsia="Times New Roman" w:hAnsi="Times New Roman" w:cs="Times New Roman"/>
                <w:b/>
                <w:bCs/>
                <w:sz w:val="28"/>
                <w:szCs w:val="28"/>
                <w:lang w:eastAsia="lv-LV"/>
              </w:rPr>
            </w:pPr>
            <w:r w:rsidRPr="003432C4">
              <w:rPr>
                <w:rFonts w:ascii="Times New Roman" w:eastAsia="Times New Roman" w:hAnsi="Times New Roman" w:cs="Times New Roman"/>
                <w:sz w:val="28"/>
                <w:szCs w:val="28"/>
                <w:lang w:eastAsia="lv-LV"/>
              </w:rPr>
              <w:t> </w:t>
            </w:r>
            <w:r w:rsidRPr="003432C4">
              <w:rPr>
                <w:rFonts w:ascii="Times New Roman" w:eastAsia="Times New Roman" w:hAnsi="Times New Roman" w:cs="Times New Roman"/>
                <w:b/>
                <w:bCs/>
                <w:sz w:val="28"/>
                <w:szCs w:val="28"/>
                <w:lang w:eastAsia="lv-LV"/>
              </w:rPr>
              <w:t>VII. Tiesību akta projekta izpildes nodrošināšana un tās ietekme uz institūcijām</w:t>
            </w:r>
          </w:p>
        </w:tc>
      </w:tr>
      <w:tr w:rsidR="003432C4" w:rsidRPr="003432C4" w14:paraId="553BA1C1" w14:textId="77777777" w:rsidTr="001F14AC">
        <w:tc>
          <w:tcPr>
            <w:tcW w:w="299" w:type="pct"/>
            <w:tcBorders>
              <w:top w:val="outset" w:sz="6" w:space="0" w:color="000000"/>
              <w:left w:val="outset" w:sz="6" w:space="0" w:color="000000"/>
              <w:bottom w:val="outset" w:sz="6" w:space="0" w:color="000000"/>
              <w:right w:val="outset" w:sz="6" w:space="0" w:color="000000"/>
            </w:tcBorders>
          </w:tcPr>
          <w:p w14:paraId="2AE949DD" w14:textId="77777777" w:rsidR="00883064" w:rsidRPr="003432C4" w:rsidRDefault="00883064" w:rsidP="00883064">
            <w:pPr>
              <w:spacing w:before="100" w:beforeAutospacing="1" w:after="100" w:afterAutospacing="1" w:line="240" w:lineRule="auto"/>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1.</w:t>
            </w:r>
          </w:p>
        </w:tc>
        <w:tc>
          <w:tcPr>
            <w:tcW w:w="2089" w:type="pct"/>
            <w:tcBorders>
              <w:top w:val="outset" w:sz="6" w:space="0" w:color="000000"/>
              <w:left w:val="outset" w:sz="6" w:space="0" w:color="000000"/>
              <w:bottom w:val="outset" w:sz="6" w:space="0" w:color="000000"/>
              <w:right w:val="outset" w:sz="6" w:space="0" w:color="000000"/>
            </w:tcBorders>
          </w:tcPr>
          <w:p w14:paraId="52C3696B" w14:textId="77777777" w:rsidR="00883064" w:rsidRPr="003432C4" w:rsidRDefault="00883064" w:rsidP="00883064">
            <w:pPr>
              <w:spacing w:before="100" w:beforeAutospacing="1" w:after="100" w:afterAutospacing="1" w:line="240" w:lineRule="auto"/>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Projekta izpildē iesaistītās institūcijas</w:t>
            </w:r>
          </w:p>
        </w:tc>
        <w:tc>
          <w:tcPr>
            <w:tcW w:w="2612" w:type="pct"/>
            <w:tcBorders>
              <w:top w:val="outset" w:sz="6" w:space="0" w:color="000000"/>
              <w:left w:val="outset" w:sz="6" w:space="0" w:color="000000"/>
              <w:bottom w:val="outset" w:sz="6" w:space="0" w:color="000000"/>
              <w:right w:val="outset" w:sz="6" w:space="0" w:color="000000"/>
            </w:tcBorders>
          </w:tcPr>
          <w:p w14:paraId="2DB00850" w14:textId="77777777" w:rsidR="00883064" w:rsidRPr="003432C4" w:rsidRDefault="00883064" w:rsidP="00883064">
            <w:pPr>
              <w:spacing w:before="100" w:beforeAutospacing="1" w:after="100" w:afterAutospacing="1" w:line="240" w:lineRule="auto"/>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Aizsardzības ministrija, Nacionālie bruņotie spēki.</w:t>
            </w:r>
          </w:p>
        </w:tc>
      </w:tr>
      <w:tr w:rsidR="003432C4" w:rsidRPr="003432C4" w14:paraId="25E2D7C0" w14:textId="77777777" w:rsidTr="001F14AC">
        <w:tc>
          <w:tcPr>
            <w:tcW w:w="299" w:type="pct"/>
            <w:tcBorders>
              <w:top w:val="outset" w:sz="6" w:space="0" w:color="000000"/>
              <w:left w:val="outset" w:sz="6" w:space="0" w:color="000000"/>
              <w:bottom w:val="outset" w:sz="6" w:space="0" w:color="000000"/>
              <w:right w:val="outset" w:sz="6" w:space="0" w:color="000000"/>
            </w:tcBorders>
          </w:tcPr>
          <w:p w14:paraId="6BB947E5" w14:textId="77777777" w:rsidR="00883064" w:rsidRPr="003432C4" w:rsidRDefault="00883064" w:rsidP="00883064">
            <w:pPr>
              <w:spacing w:before="100" w:beforeAutospacing="1" w:after="100" w:afterAutospacing="1" w:line="240" w:lineRule="auto"/>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2.</w:t>
            </w:r>
          </w:p>
        </w:tc>
        <w:tc>
          <w:tcPr>
            <w:tcW w:w="2089" w:type="pct"/>
            <w:tcBorders>
              <w:top w:val="outset" w:sz="6" w:space="0" w:color="000000"/>
              <w:left w:val="outset" w:sz="6" w:space="0" w:color="000000"/>
              <w:bottom w:val="outset" w:sz="6" w:space="0" w:color="000000"/>
              <w:right w:val="outset" w:sz="6" w:space="0" w:color="000000"/>
            </w:tcBorders>
          </w:tcPr>
          <w:p w14:paraId="3E0813C7" w14:textId="77777777" w:rsidR="00883064" w:rsidRPr="003432C4" w:rsidRDefault="00883064" w:rsidP="00883064">
            <w:pPr>
              <w:spacing w:after="0" w:line="240" w:lineRule="auto"/>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shd w:val="clear" w:color="auto" w:fill="FFFFFF"/>
                <w:lang w:eastAsia="lv-LV"/>
              </w:rPr>
              <w:t xml:space="preserve">Projekta izpildes ietekme uz pārvaldes funkcijām un institucionālo struktūru. </w:t>
            </w:r>
            <w:r w:rsidRPr="003432C4">
              <w:rPr>
                <w:rFonts w:ascii="Times New Roman" w:eastAsia="Times New Roman" w:hAnsi="Times New Roman" w:cs="Times New Roman"/>
                <w:sz w:val="28"/>
                <w:szCs w:val="28"/>
                <w:lang w:eastAsia="lv-LV"/>
              </w:rPr>
              <w:t>Jaunu institūciju izveide, esošu institūciju likvidācija vai reorganizācija, to ietekme uz institūcijas cilvēkresursiem.</w:t>
            </w:r>
          </w:p>
        </w:tc>
        <w:tc>
          <w:tcPr>
            <w:tcW w:w="2612" w:type="pct"/>
            <w:tcBorders>
              <w:top w:val="outset" w:sz="6" w:space="0" w:color="000000"/>
              <w:left w:val="outset" w:sz="6" w:space="0" w:color="000000"/>
              <w:bottom w:val="outset" w:sz="6" w:space="0" w:color="000000"/>
              <w:right w:val="outset" w:sz="6" w:space="0" w:color="000000"/>
            </w:tcBorders>
          </w:tcPr>
          <w:p w14:paraId="56EB8F3C" w14:textId="77777777" w:rsidR="00883064" w:rsidRPr="003432C4" w:rsidRDefault="00883064" w:rsidP="00883064">
            <w:pPr>
              <w:spacing w:after="0" w:line="240" w:lineRule="auto"/>
              <w:jc w:val="both"/>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 xml:space="preserve">Projekta izpilde notiks esošo pārvaldes funkciju ietvaros. </w:t>
            </w:r>
          </w:p>
        </w:tc>
      </w:tr>
      <w:tr w:rsidR="003432C4" w:rsidRPr="003432C4" w14:paraId="43D68C59" w14:textId="77777777" w:rsidTr="001F14AC">
        <w:tc>
          <w:tcPr>
            <w:tcW w:w="299" w:type="pct"/>
            <w:tcBorders>
              <w:top w:val="outset" w:sz="6" w:space="0" w:color="000000"/>
              <w:left w:val="outset" w:sz="6" w:space="0" w:color="000000"/>
              <w:bottom w:val="outset" w:sz="6" w:space="0" w:color="000000"/>
              <w:right w:val="outset" w:sz="6" w:space="0" w:color="000000"/>
            </w:tcBorders>
          </w:tcPr>
          <w:p w14:paraId="0A7BAA42" w14:textId="77777777" w:rsidR="00883064" w:rsidRPr="003432C4" w:rsidRDefault="00883064" w:rsidP="00883064">
            <w:pPr>
              <w:spacing w:before="100" w:beforeAutospacing="1" w:after="100" w:afterAutospacing="1" w:line="240" w:lineRule="auto"/>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3.</w:t>
            </w:r>
          </w:p>
        </w:tc>
        <w:tc>
          <w:tcPr>
            <w:tcW w:w="2089" w:type="pct"/>
            <w:tcBorders>
              <w:top w:val="outset" w:sz="6" w:space="0" w:color="000000"/>
              <w:left w:val="outset" w:sz="6" w:space="0" w:color="000000"/>
              <w:bottom w:val="outset" w:sz="6" w:space="0" w:color="000000"/>
              <w:right w:val="outset" w:sz="6" w:space="0" w:color="000000"/>
            </w:tcBorders>
          </w:tcPr>
          <w:p w14:paraId="453F60B8" w14:textId="77777777" w:rsidR="00883064" w:rsidRPr="003432C4" w:rsidRDefault="00883064" w:rsidP="00883064">
            <w:pPr>
              <w:spacing w:before="100" w:beforeAutospacing="1" w:after="100" w:afterAutospacing="1" w:line="240" w:lineRule="auto"/>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Cita informācija</w:t>
            </w:r>
          </w:p>
        </w:tc>
        <w:tc>
          <w:tcPr>
            <w:tcW w:w="2612" w:type="pct"/>
            <w:tcBorders>
              <w:top w:val="outset" w:sz="6" w:space="0" w:color="000000"/>
              <w:left w:val="outset" w:sz="6" w:space="0" w:color="000000"/>
              <w:bottom w:val="outset" w:sz="6" w:space="0" w:color="000000"/>
              <w:right w:val="outset" w:sz="6" w:space="0" w:color="000000"/>
            </w:tcBorders>
          </w:tcPr>
          <w:p w14:paraId="2B6E5C45" w14:textId="77777777" w:rsidR="00883064" w:rsidRPr="003432C4" w:rsidRDefault="00883064" w:rsidP="00883064">
            <w:pPr>
              <w:spacing w:before="100" w:beforeAutospacing="1" w:after="100" w:afterAutospacing="1" w:line="240" w:lineRule="auto"/>
              <w:jc w:val="both"/>
              <w:rPr>
                <w:rFonts w:ascii="Times New Roman" w:eastAsia="Times New Roman" w:hAnsi="Times New Roman" w:cs="Times New Roman"/>
                <w:sz w:val="28"/>
                <w:szCs w:val="28"/>
                <w:lang w:eastAsia="lv-LV"/>
              </w:rPr>
            </w:pPr>
            <w:r w:rsidRPr="003432C4">
              <w:rPr>
                <w:rFonts w:ascii="Times New Roman" w:eastAsia="Times New Roman" w:hAnsi="Times New Roman" w:cs="Times New Roman"/>
                <w:sz w:val="28"/>
                <w:szCs w:val="28"/>
                <w:lang w:eastAsia="lv-LV"/>
              </w:rPr>
              <w:t>Projekta izpildi Aizsardzības ministrija nodrošinās atbilstoši piešķirtajiem valsts budžeta līdzekļiem no budžeta programmas 22.00.00 „Nacionālie bruņotie spēki” apakšprogrammas 22.12.00. “Nacionālo bruņoto spēku uzturēšana”.</w:t>
            </w:r>
          </w:p>
        </w:tc>
      </w:tr>
    </w:tbl>
    <w:p w14:paraId="18D2FE89" w14:textId="77777777" w:rsidR="00883064" w:rsidRPr="00883064" w:rsidRDefault="00883064" w:rsidP="00883064">
      <w:pPr>
        <w:spacing w:after="0" w:line="240" w:lineRule="auto"/>
        <w:rPr>
          <w:rFonts w:ascii="Times New Roman" w:eastAsia="Times New Roman" w:hAnsi="Times New Roman" w:cs="Times New Roman"/>
          <w:sz w:val="24"/>
          <w:szCs w:val="24"/>
          <w:lang w:eastAsia="lv-LV"/>
        </w:rPr>
      </w:pPr>
    </w:p>
    <w:p w14:paraId="717B9D31" w14:textId="77777777" w:rsidR="00883064" w:rsidRPr="003432C4" w:rsidRDefault="00883064" w:rsidP="00883064">
      <w:pPr>
        <w:spacing w:after="0" w:line="240" w:lineRule="auto"/>
        <w:rPr>
          <w:rFonts w:ascii="Times New Roman" w:eastAsia="Times New Roman" w:hAnsi="Times New Roman" w:cs="Times New Roman"/>
          <w:sz w:val="28"/>
          <w:szCs w:val="28"/>
          <w:lang w:eastAsia="zh-TW"/>
        </w:rPr>
      </w:pPr>
      <w:r w:rsidRPr="003432C4">
        <w:rPr>
          <w:rFonts w:ascii="Times New Roman" w:eastAsia="Times New Roman" w:hAnsi="Times New Roman" w:cs="Times New Roman"/>
          <w:sz w:val="28"/>
          <w:szCs w:val="28"/>
          <w:lang w:eastAsia="zh-TW"/>
        </w:rPr>
        <w:t xml:space="preserve">Ministru prezidenta biedrs, </w:t>
      </w:r>
    </w:p>
    <w:p w14:paraId="2E4A4F52" w14:textId="5D729E14" w:rsidR="00883064" w:rsidRPr="003432C4" w:rsidRDefault="006558E0" w:rsidP="00883064">
      <w:pPr>
        <w:spacing w:after="0" w:line="240" w:lineRule="auto"/>
        <w:rPr>
          <w:rFonts w:ascii="Times New Roman" w:eastAsia="Times New Roman" w:hAnsi="Times New Roman" w:cs="Times New Roman"/>
          <w:sz w:val="28"/>
          <w:szCs w:val="28"/>
          <w:lang w:eastAsia="zh-TW"/>
        </w:rPr>
      </w:pPr>
      <w:r>
        <w:rPr>
          <w:rFonts w:ascii="Times New Roman" w:eastAsia="Times New Roman" w:hAnsi="Times New Roman" w:cs="Times New Roman"/>
          <w:sz w:val="28"/>
          <w:szCs w:val="28"/>
          <w:lang w:eastAsia="zh-TW"/>
        </w:rPr>
        <w:t>aizsardzības ministrs</w:t>
      </w:r>
      <w:bookmarkStart w:id="0" w:name="_GoBack"/>
      <w:bookmarkEnd w:id="0"/>
      <w:r w:rsidR="00883064" w:rsidRPr="003432C4">
        <w:rPr>
          <w:rFonts w:ascii="Times New Roman" w:eastAsia="Times New Roman" w:hAnsi="Times New Roman" w:cs="Times New Roman"/>
          <w:sz w:val="28"/>
          <w:szCs w:val="28"/>
          <w:lang w:eastAsia="zh-TW"/>
        </w:rPr>
        <w:tab/>
      </w:r>
      <w:r w:rsidR="00883064" w:rsidRPr="003432C4">
        <w:rPr>
          <w:rFonts w:ascii="Times New Roman" w:eastAsia="Times New Roman" w:hAnsi="Times New Roman" w:cs="Times New Roman"/>
          <w:sz w:val="28"/>
          <w:szCs w:val="28"/>
          <w:lang w:eastAsia="zh-TW"/>
        </w:rPr>
        <w:tab/>
      </w:r>
      <w:r w:rsidR="00883064" w:rsidRPr="003432C4">
        <w:rPr>
          <w:rFonts w:ascii="Times New Roman" w:eastAsia="Times New Roman" w:hAnsi="Times New Roman" w:cs="Times New Roman"/>
          <w:sz w:val="28"/>
          <w:szCs w:val="28"/>
          <w:lang w:eastAsia="zh-TW"/>
        </w:rPr>
        <w:tab/>
      </w:r>
      <w:r w:rsidR="00883064" w:rsidRPr="003432C4">
        <w:rPr>
          <w:rFonts w:ascii="Times New Roman" w:eastAsia="Times New Roman" w:hAnsi="Times New Roman" w:cs="Times New Roman"/>
          <w:sz w:val="28"/>
          <w:szCs w:val="28"/>
          <w:lang w:eastAsia="zh-TW"/>
        </w:rPr>
        <w:tab/>
      </w:r>
      <w:r w:rsidR="00883064" w:rsidRPr="003432C4">
        <w:rPr>
          <w:rFonts w:ascii="Times New Roman" w:eastAsia="Times New Roman" w:hAnsi="Times New Roman" w:cs="Times New Roman"/>
          <w:sz w:val="28"/>
          <w:szCs w:val="28"/>
          <w:lang w:eastAsia="zh-TW"/>
        </w:rPr>
        <w:tab/>
      </w:r>
      <w:r w:rsidR="00883064" w:rsidRPr="003432C4">
        <w:rPr>
          <w:rFonts w:ascii="Times New Roman" w:eastAsia="Times New Roman" w:hAnsi="Times New Roman" w:cs="Times New Roman"/>
          <w:sz w:val="28"/>
          <w:szCs w:val="28"/>
          <w:lang w:eastAsia="zh-TW"/>
        </w:rPr>
        <w:tab/>
      </w:r>
      <w:r w:rsidR="00883064" w:rsidRPr="003432C4">
        <w:rPr>
          <w:rFonts w:ascii="Times New Roman" w:eastAsia="Times New Roman" w:hAnsi="Times New Roman" w:cs="Times New Roman"/>
          <w:sz w:val="28"/>
          <w:szCs w:val="28"/>
          <w:lang w:eastAsia="zh-TW"/>
        </w:rPr>
        <w:tab/>
        <w:t>A.Pabriks</w:t>
      </w:r>
    </w:p>
    <w:p w14:paraId="73D1D3A1" w14:textId="77777777" w:rsidR="00883064" w:rsidRPr="003432C4" w:rsidRDefault="00883064" w:rsidP="00883064">
      <w:pPr>
        <w:spacing w:after="0" w:line="240" w:lineRule="auto"/>
        <w:rPr>
          <w:rFonts w:ascii="Times New Roman" w:eastAsia="Times New Roman" w:hAnsi="Times New Roman" w:cs="Times New Roman"/>
          <w:sz w:val="28"/>
          <w:szCs w:val="28"/>
          <w:lang w:eastAsia="zh-TW"/>
        </w:rPr>
      </w:pPr>
    </w:p>
    <w:p w14:paraId="53B0B555" w14:textId="77777777" w:rsidR="00883064" w:rsidRPr="003432C4" w:rsidRDefault="00883064" w:rsidP="00883064">
      <w:pPr>
        <w:spacing w:after="0" w:line="240" w:lineRule="auto"/>
        <w:rPr>
          <w:rFonts w:ascii="Times New Roman" w:eastAsia="Times New Roman" w:hAnsi="Times New Roman" w:cs="Times New Roman"/>
          <w:sz w:val="28"/>
          <w:szCs w:val="28"/>
          <w:lang w:eastAsia="zh-TW"/>
        </w:rPr>
      </w:pPr>
    </w:p>
    <w:p w14:paraId="3D2962CF" w14:textId="77777777" w:rsidR="00883064" w:rsidRPr="003432C4" w:rsidRDefault="00883064" w:rsidP="00883064">
      <w:pPr>
        <w:spacing w:after="0" w:line="240" w:lineRule="auto"/>
        <w:rPr>
          <w:rFonts w:ascii="Times New Roman" w:eastAsia="Times New Roman" w:hAnsi="Times New Roman" w:cs="Times New Roman"/>
          <w:sz w:val="28"/>
          <w:szCs w:val="28"/>
          <w:lang w:eastAsia="zh-TW"/>
        </w:rPr>
      </w:pPr>
    </w:p>
    <w:p w14:paraId="77C06C5F" w14:textId="77777777" w:rsidR="00883064" w:rsidRPr="006D7B85" w:rsidRDefault="00883064" w:rsidP="00883064">
      <w:pPr>
        <w:spacing w:after="0" w:line="240" w:lineRule="auto"/>
        <w:rPr>
          <w:rFonts w:ascii="Times New Roman" w:eastAsia="Times New Roman" w:hAnsi="Times New Roman" w:cs="Times New Roman"/>
          <w:sz w:val="24"/>
          <w:szCs w:val="24"/>
          <w:lang w:eastAsia="lv-LV"/>
        </w:rPr>
      </w:pPr>
      <w:r w:rsidRPr="006D7B85">
        <w:rPr>
          <w:rFonts w:ascii="Times New Roman" w:eastAsia="Times New Roman" w:hAnsi="Times New Roman" w:cs="Times New Roman"/>
          <w:sz w:val="24"/>
          <w:szCs w:val="24"/>
          <w:lang w:eastAsia="lv-LV"/>
        </w:rPr>
        <w:t>Kleina 67335158</w:t>
      </w:r>
    </w:p>
    <w:p w14:paraId="2C0A7C2A" w14:textId="77777777" w:rsidR="00883064" w:rsidRPr="006D7B85" w:rsidRDefault="006558E0" w:rsidP="00883064">
      <w:pPr>
        <w:spacing w:after="0" w:line="240" w:lineRule="auto"/>
        <w:rPr>
          <w:rFonts w:ascii="Times New Roman" w:eastAsia="Times New Roman" w:hAnsi="Times New Roman" w:cs="Times New Roman"/>
          <w:sz w:val="24"/>
          <w:szCs w:val="24"/>
          <w:lang w:eastAsia="lv-LV"/>
        </w:rPr>
      </w:pPr>
      <w:hyperlink r:id="rId8" w:history="1">
        <w:r w:rsidR="00883064" w:rsidRPr="006D7B85">
          <w:rPr>
            <w:rFonts w:ascii="Times New Roman" w:eastAsia="Times New Roman" w:hAnsi="Times New Roman" w:cs="Times New Roman"/>
            <w:sz w:val="24"/>
            <w:szCs w:val="24"/>
            <w:lang w:eastAsia="lv-LV"/>
          </w:rPr>
          <w:t>Biruta.kleina@mod.gov.lv</w:t>
        </w:r>
      </w:hyperlink>
    </w:p>
    <w:p w14:paraId="294A1048" w14:textId="77777777" w:rsidR="00883064" w:rsidRPr="006D7B85" w:rsidRDefault="00883064" w:rsidP="00883064">
      <w:pPr>
        <w:spacing w:after="0" w:line="240" w:lineRule="auto"/>
        <w:rPr>
          <w:rFonts w:ascii="Times New Roman" w:eastAsia="Times New Roman" w:hAnsi="Times New Roman" w:cs="Times New Roman"/>
          <w:sz w:val="24"/>
          <w:szCs w:val="24"/>
          <w:lang w:eastAsia="lv-LV"/>
        </w:rPr>
      </w:pPr>
    </w:p>
    <w:p w14:paraId="195F5667" w14:textId="77777777" w:rsidR="00883064" w:rsidRPr="006D7B85" w:rsidRDefault="00883064" w:rsidP="00883064">
      <w:pPr>
        <w:spacing w:after="0" w:line="240" w:lineRule="auto"/>
        <w:ind w:right="-357"/>
        <w:rPr>
          <w:rFonts w:ascii="Times New Roman" w:eastAsia="Times New Roman" w:hAnsi="Times New Roman" w:cs="Times New Roman"/>
          <w:sz w:val="24"/>
          <w:szCs w:val="24"/>
          <w:lang w:eastAsia="lv-LV"/>
        </w:rPr>
      </w:pPr>
      <w:r w:rsidRPr="006D7B85">
        <w:rPr>
          <w:rFonts w:ascii="Times New Roman" w:eastAsia="Times New Roman" w:hAnsi="Times New Roman" w:cs="Times New Roman"/>
          <w:sz w:val="24"/>
          <w:szCs w:val="24"/>
          <w:lang w:eastAsia="lv-LV"/>
        </w:rPr>
        <w:t>Elksne 6733591</w:t>
      </w:r>
    </w:p>
    <w:p w14:paraId="79826264" w14:textId="77777777" w:rsidR="00E20319" w:rsidRPr="006D7B85" w:rsidRDefault="006558E0" w:rsidP="006D7B85">
      <w:pPr>
        <w:spacing w:after="0" w:line="240" w:lineRule="auto"/>
        <w:rPr>
          <w:sz w:val="24"/>
          <w:szCs w:val="24"/>
        </w:rPr>
      </w:pPr>
      <w:hyperlink r:id="rId9" w:history="1">
        <w:r w:rsidR="00883064" w:rsidRPr="006D7B85">
          <w:rPr>
            <w:rFonts w:ascii="Times New Roman" w:eastAsia="Times New Roman" w:hAnsi="Times New Roman" w:cs="Times New Roman"/>
            <w:sz w:val="24"/>
            <w:szCs w:val="24"/>
            <w:lang w:eastAsia="lv-LV"/>
          </w:rPr>
          <w:t>kristina.elksne@mil.l</w:t>
        </w:r>
      </w:hyperlink>
      <w:r w:rsidR="003432C4" w:rsidRPr="006D7B85">
        <w:rPr>
          <w:rFonts w:ascii="Times New Roman" w:eastAsia="Times New Roman" w:hAnsi="Times New Roman" w:cs="Times New Roman"/>
          <w:sz w:val="24"/>
          <w:szCs w:val="24"/>
          <w:lang w:eastAsia="lv-LV"/>
        </w:rPr>
        <w:t>v</w:t>
      </w:r>
    </w:p>
    <w:sectPr w:rsidR="00E20319" w:rsidRPr="006D7B85" w:rsidSect="008B3CFA">
      <w:headerReference w:type="even" r:id="rId10"/>
      <w:headerReference w:type="default" r:id="rId11"/>
      <w:footerReference w:type="default" r:id="rId12"/>
      <w:footerReference w:type="first" r:id="rId13"/>
      <w:pgSz w:w="11906" w:h="16838"/>
      <w:pgMar w:top="1440" w:right="128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CD792" w14:textId="77777777" w:rsidR="0034245A" w:rsidRDefault="0034245A">
      <w:pPr>
        <w:spacing w:after="0" w:line="240" w:lineRule="auto"/>
      </w:pPr>
      <w:r>
        <w:separator/>
      </w:r>
    </w:p>
  </w:endnote>
  <w:endnote w:type="continuationSeparator" w:id="0">
    <w:p w14:paraId="570B0472" w14:textId="77777777" w:rsidR="0034245A" w:rsidRDefault="00342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77883" w14:textId="77777777" w:rsidR="006E6B8B" w:rsidRPr="00911C8B" w:rsidRDefault="008F6CDF" w:rsidP="00911C8B">
    <w:pPr>
      <w:pStyle w:val="Footer"/>
    </w:pPr>
    <w:r w:rsidRPr="0074498D">
      <w:t>AiM</w:t>
    </w:r>
    <w:r>
      <w:t>a</w:t>
    </w:r>
    <w:r w:rsidRPr="0074498D">
      <w:t>not_</w:t>
    </w:r>
    <w:r w:rsidR="00DB2DD1">
      <w:t>27</w:t>
    </w:r>
    <w:r w:rsidR="00F0374D">
      <w:t>07</w:t>
    </w:r>
    <w:r w:rsidRPr="0074498D">
      <w:t>2</w:t>
    </w:r>
    <w:r>
      <w:t>1</w:t>
    </w:r>
    <w:r w:rsidRPr="0074498D">
      <w:t>_not7</w:t>
    </w:r>
    <w:r>
      <w:t>20</w:t>
    </w:r>
    <w:r w:rsidRPr="0074498D">
      <w:t>.docx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34EAA" w14:textId="77777777" w:rsidR="006E6B8B" w:rsidRPr="0070791F" w:rsidRDefault="008F6CDF" w:rsidP="006D7B85">
    <w:pPr>
      <w:pStyle w:val="Footer"/>
      <w:rPr>
        <w:bCs/>
        <w:sz w:val="20"/>
        <w:szCs w:val="20"/>
      </w:rPr>
    </w:pPr>
    <w:r w:rsidRPr="00FC6093">
      <w:t>AiM</w:t>
    </w:r>
    <w:r>
      <w:t>a</w:t>
    </w:r>
    <w:r w:rsidRPr="00FC6093">
      <w:t>not_</w:t>
    </w:r>
    <w:r w:rsidR="0067473F">
      <w:t>27</w:t>
    </w:r>
    <w:r w:rsidR="00F0374D">
      <w:t>07</w:t>
    </w:r>
    <w:r w:rsidRPr="00FC6093">
      <w:t>2</w:t>
    </w:r>
    <w:r>
      <w:t>1</w:t>
    </w:r>
    <w:r w:rsidRPr="00FC6093">
      <w:t>_not</w:t>
    </w:r>
    <w:r>
      <w:t>720</w:t>
    </w:r>
    <w:r w:rsidRPr="00FC6093">
      <w:t>.docx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6D75CF" w14:textId="77777777" w:rsidR="0034245A" w:rsidRDefault="0034245A">
      <w:pPr>
        <w:spacing w:after="0" w:line="240" w:lineRule="auto"/>
      </w:pPr>
      <w:r>
        <w:separator/>
      </w:r>
    </w:p>
  </w:footnote>
  <w:footnote w:type="continuationSeparator" w:id="0">
    <w:p w14:paraId="04F3FF97" w14:textId="77777777" w:rsidR="0034245A" w:rsidRDefault="003424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FAEB1" w14:textId="77777777" w:rsidR="006E6B8B" w:rsidRDefault="008F6CDF" w:rsidP="001746D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ED9505" w14:textId="77777777" w:rsidR="006E6B8B" w:rsidRDefault="006558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9679157"/>
      <w:docPartObj>
        <w:docPartGallery w:val="Page Numbers (Top of Page)"/>
        <w:docPartUnique/>
      </w:docPartObj>
    </w:sdtPr>
    <w:sdtEndPr>
      <w:rPr>
        <w:noProof/>
      </w:rPr>
    </w:sdtEndPr>
    <w:sdtContent>
      <w:p w14:paraId="24F3CEC8" w14:textId="0ACA49F2" w:rsidR="003432C4" w:rsidRDefault="003432C4">
        <w:pPr>
          <w:pStyle w:val="Header"/>
          <w:jc w:val="center"/>
        </w:pPr>
        <w:r>
          <w:fldChar w:fldCharType="begin"/>
        </w:r>
        <w:r>
          <w:instrText xml:space="preserve"> PAGE   \* MERGEFORMAT </w:instrText>
        </w:r>
        <w:r>
          <w:fldChar w:fldCharType="separate"/>
        </w:r>
        <w:r w:rsidR="006558E0">
          <w:rPr>
            <w:noProof/>
          </w:rPr>
          <w:t>7</w:t>
        </w:r>
        <w:r>
          <w:rPr>
            <w:noProof/>
          </w:rPr>
          <w:fldChar w:fldCharType="end"/>
        </w:r>
      </w:p>
    </w:sdtContent>
  </w:sdt>
  <w:p w14:paraId="38509743" w14:textId="77777777" w:rsidR="003432C4" w:rsidRDefault="003432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610E58"/>
    <w:multiLevelType w:val="multilevel"/>
    <w:tmpl w:val="D1F2B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CDF"/>
    <w:rsid w:val="000A4145"/>
    <w:rsid w:val="00140CB1"/>
    <w:rsid w:val="00173439"/>
    <w:rsid w:val="001921B9"/>
    <w:rsid w:val="001A6D19"/>
    <w:rsid w:val="001D4012"/>
    <w:rsid w:val="00212F4A"/>
    <w:rsid w:val="00253E49"/>
    <w:rsid w:val="002848A6"/>
    <w:rsid w:val="00284A9F"/>
    <w:rsid w:val="002E2263"/>
    <w:rsid w:val="002E74E2"/>
    <w:rsid w:val="0034245A"/>
    <w:rsid w:val="003432C4"/>
    <w:rsid w:val="0034756D"/>
    <w:rsid w:val="003D21FD"/>
    <w:rsid w:val="00462F4C"/>
    <w:rsid w:val="004917EB"/>
    <w:rsid w:val="00496EF5"/>
    <w:rsid w:val="004F451E"/>
    <w:rsid w:val="00604F27"/>
    <w:rsid w:val="006558E0"/>
    <w:rsid w:val="0067473F"/>
    <w:rsid w:val="006A5728"/>
    <w:rsid w:val="006D7B85"/>
    <w:rsid w:val="006F5B77"/>
    <w:rsid w:val="00872E8B"/>
    <w:rsid w:val="008760CF"/>
    <w:rsid w:val="00883064"/>
    <w:rsid w:val="008A1E68"/>
    <w:rsid w:val="008B7BCC"/>
    <w:rsid w:val="008F6CDF"/>
    <w:rsid w:val="009D6F49"/>
    <w:rsid w:val="00A5209E"/>
    <w:rsid w:val="00A84505"/>
    <w:rsid w:val="00AB485D"/>
    <w:rsid w:val="00B537E2"/>
    <w:rsid w:val="00B60BC6"/>
    <w:rsid w:val="00B75D72"/>
    <w:rsid w:val="00B7696D"/>
    <w:rsid w:val="00B84312"/>
    <w:rsid w:val="00BA020F"/>
    <w:rsid w:val="00C06B74"/>
    <w:rsid w:val="00C077C0"/>
    <w:rsid w:val="00C52C8E"/>
    <w:rsid w:val="00CA522A"/>
    <w:rsid w:val="00CC2BE4"/>
    <w:rsid w:val="00CC5EAA"/>
    <w:rsid w:val="00CE06CC"/>
    <w:rsid w:val="00D047F0"/>
    <w:rsid w:val="00D24AD2"/>
    <w:rsid w:val="00D3259B"/>
    <w:rsid w:val="00D3349B"/>
    <w:rsid w:val="00D37BE9"/>
    <w:rsid w:val="00D835F7"/>
    <w:rsid w:val="00D864DB"/>
    <w:rsid w:val="00DB2DD1"/>
    <w:rsid w:val="00DF36F3"/>
    <w:rsid w:val="00E00646"/>
    <w:rsid w:val="00E20319"/>
    <w:rsid w:val="00E47582"/>
    <w:rsid w:val="00E55806"/>
    <w:rsid w:val="00EA500A"/>
    <w:rsid w:val="00EB54AB"/>
    <w:rsid w:val="00F0374D"/>
    <w:rsid w:val="00F5745A"/>
    <w:rsid w:val="00F65838"/>
    <w:rsid w:val="00F878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BE14EC"/>
  <w15:docId w15:val="{C4475CC0-DF63-4F26-B8F9-E8B913F00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F6CDF"/>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8F6CDF"/>
    <w:rPr>
      <w:rFonts w:ascii="Times New Roman" w:eastAsia="Times New Roman" w:hAnsi="Times New Roman" w:cs="Times New Roman"/>
      <w:sz w:val="24"/>
      <w:szCs w:val="24"/>
      <w:lang w:eastAsia="lv-LV"/>
    </w:rPr>
  </w:style>
  <w:style w:type="character" w:styleId="PageNumber">
    <w:name w:val="page number"/>
    <w:basedOn w:val="DefaultParagraphFont"/>
    <w:rsid w:val="008F6CDF"/>
  </w:style>
  <w:style w:type="paragraph" w:styleId="Footer">
    <w:name w:val="footer"/>
    <w:basedOn w:val="Normal"/>
    <w:link w:val="FooterChar"/>
    <w:uiPriority w:val="99"/>
    <w:rsid w:val="008F6CDF"/>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8F6CDF"/>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8A1E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E68"/>
    <w:rPr>
      <w:rFonts w:ascii="Segoe UI" w:hAnsi="Segoe UI" w:cs="Segoe UI"/>
      <w:sz w:val="18"/>
      <w:szCs w:val="18"/>
    </w:rPr>
  </w:style>
  <w:style w:type="table" w:styleId="TableGrid">
    <w:name w:val="Table Grid"/>
    <w:basedOn w:val="TableNormal"/>
    <w:uiPriority w:val="39"/>
    <w:rsid w:val="00B537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263686">
      <w:bodyDiv w:val="1"/>
      <w:marLeft w:val="0"/>
      <w:marRight w:val="0"/>
      <w:marTop w:val="0"/>
      <w:marBottom w:val="0"/>
      <w:divBdr>
        <w:top w:val="none" w:sz="0" w:space="0" w:color="auto"/>
        <w:left w:val="none" w:sz="0" w:space="0" w:color="auto"/>
        <w:bottom w:val="none" w:sz="0" w:space="0" w:color="auto"/>
        <w:right w:val="none" w:sz="0" w:space="0" w:color="auto"/>
      </w:divBdr>
    </w:div>
    <w:div w:id="1258753780">
      <w:bodyDiv w:val="1"/>
      <w:marLeft w:val="0"/>
      <w:marRight w:val="0"/>
      <w:marTop w:val="0"/>
      <w:marBottom w:val="0"/>
      <w:divBdr>
        <w:top w:val="none" w:sz="0" w:space="0" w:color="auto"/>
        <w:left w:val="none" w:sz="0" w:space="0" w:color="auto"/>
        <w:bottom w:val="none" w:sz="0" w:space="0" w:color="auto"/>
        <w:right w:val="none" w:sz="0" w:space="0" w:color="auto"/>
      </w:divBdr>
    </w:div>
    <w:div w:id="1356998040">
      <w:bodyDiv w:val="1"/>
      <w:marLeft w:val="0"/>
      <w:marRight w:val="0"/>
      <w:marTop w:val="0"/>
      <w:marBottom w:val="0"/>
      <w:divBdr>
        <w:top w:val="none" w:sz="0" w:space="0" w:color="auto"/>
        <w:left w:val="none" w:sz="0" w:space="0" w:color="auto"/>
        <w:bottom w:val="none" w:sz="0" w:space="0" w:color="auto"/>
        <w:right w:val="none" w:sz="0" w:space="0" w:color="auto"/>
      </w:divBdr>
    </w:div>
    <w:div w:id="1552882377">
      <w:bodyDiv w:val="1"/>
      <w:marLeft w:val="0"/>
      <w:marRight w:val="0"/>
      <w:marTop w:val="0"/>
      <w:marBottom w:val="0"/>
      <w:divBdr>
        <w:top w:val="none" w:sz="0" w:space="0" w:color="auto"/>
        <w:left w:val="none" w:sz="0" w:space="0" w:color="auto"/>
        <w:bottom w:val="none" w:sz="0" w:space="0" w:color="auto"/>
        <w:right w:val="none" w:sz="0" w:space="0" w:color="auto"/>
      </w:divBdr>
    </w:div>
    <w:div w:id="1809207863">
      <w:bodyDiv w:val="1"/>
      <w:marLeft w:val="0"/>
      <w:marRight w:val="0"/>
      <w:marTop w:val="0"/>
      <w:marBottom w:val="0"/>
      <w:divBdr>
        <w:top w:val="none" w:sz="0" w:space="0" w:color="auto"/>
        <w:left w:val="none" w:sz="0" w:space="0" w:color="auto"/>
        <w:bottom w:val="none" w:sz="0" w:space="0" w:color="auto"/>
        <w:right w:val="none" w:sz="0" w:space="0" w:color="auto"/>
      </w:divBdr>
    </w:div>
    <w:div w:id="191929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ruta.kleina@mod.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ristina.elksne@mil.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E48A6-37A2-4839-B625-D7AB84FC1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9363</Words>
  <Characters>5337</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Aizsardzības ministrija</Company>
  <LinksUpToDate>false</LinksUpToDate>
  <CharactersWithSpaces>14671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Biruta Kleina</dc:creator>
  <cp:keywords/>
  <dc:description/>
  <cp:lastModifiedBy>Irina Zeigliša</cp:lastModifiedBy>
  <cp:revision>21</cp:revision>
  <dcterms:created xsi:type="dcterms:W3CDTF">2021-07-22T13:31:00Z</dcterms:created>
  <dcterms:modified xsi:type="dcterms:W3CDTF">2021-08-19T10:48:00Z</dcterms:modified>
</cp:coreProperties>
</file>