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8006F" w14:textId="342D1DA2" w:rsidR="008D0F0A" w:rsidRPr="00F65E82" w:rsidRDefault="008D0F0A" w:rsidP="00F65E82">
      <w:pPr>
        <w:pStyle w:val="BodyText"/>
        <w:ind w:left="0" w:firstLine="66"/>
        <w:jc w:val="center"/>
        <w:rPr>
          <w:rFonts w:ascii="Times New Roman" w:hAnsi="Times New Roman" w:cs="Times New Roman"/>
          <w:sz w:val="32"/>
          <w:szCs w:val="32"/>
        </w:rPr>
      </w:pPr>
      <w:r w:rsidRPr="00F65E82">
        <w:rPr>
          <w:rFonts w:ascii="Times New Roman" w:hAnsi="Times New Roman" w:cs="Times New Roman"/>
          <w:sz w:val="32"/>
          <w:szCs w:val="32"/>
        </w:rPr>
        <w:t>Finanšu ministrija</w:t>
      </w:r>
    </w:p>
    <w:p w14:paraId="22255FEB"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0EDD79B0"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61921B12"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3D255BFA"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5D4668E0"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71323828"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2EA14E1E"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7D3EAAD6"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682CE10E" w14:textId="77777777" w:rsidR="008D0F0A" w:rsidRPr="00BF6CCB" w:rsidRDefault="008D0F0A" w:rsidP="008D0F0A">
      <w:pPr>
        <w:spacing w:after="0" w:line="240" w:lineRule="auto"/>
        <w:jc w:val="center"/>
        <w:rPr>
          <w:rFonts w:ascii="Times New Roman" w:eastAsia="Calibri" w:hAnsi="Times New Roman" w:cs="Times New Roman"/>
          <w:bCs/>
          <w:sz w:val="28"/>
          <w:szCs w:val="28"/>
        </w:rPr>
      </w:pPr>
    </w:p>
    <w:p w14:paraId="1CC2C61B"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7736C27C"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0AD01699" w14:textId="77777777" w:rsidR="008D0F0A" w:rsidRPr="008D0F0A" w:rsidRDefault="008D0F0A" w:rsidP="008D0F0A">
      <w:pPr>
        <w:spacing w:after="0" w:line="240" w:lineRule="auto"/>
        <w:jc w:val="center"/>
        <w:rPr>
          <w:rFonts w:ascii="Times New Roman" w:eastAsia="Calibri" w:hAnsi="Times New Roman" w:cs="Times New Roman"/>
          <w:b/>
          <w:sz w:val="28"/>
          <w:szCs w:val="28"/>
        </w:rPr>
      </w:pPr>
    </w:p>
    <w:p w14:paraId="6BFF8F52" w14:textId="77777777" w:rsidR="008D0F0A" w:rsidRPr="008D0F0A" w:rsidRDefault="008D0F0A" w:rsidP="008D0F0A">
      <w:pPr>
        <w:spacing w:after="0" w:line="240" w:lineRule="auto"/>
        <w:jc w:val="center"/>
        <w:rPr>
          <w:rFonts w:ascii="Times New Roman" w:eastAsia="Calibri" w:hAnsi="Times New Roman" w:cs="Times New Roman"/>
          <w:bCs/>
          <w:sz w:val="32"/>
          <w:szCs w:val="32"/>
        </w:rPr>
      </w:pPr>
      <w:r w:rsidRPr="008D0F0A">
        <w:rPr>
          <w:rFonts w:ascii="Times New Roman" w:eastAsia="Calibri" w:hAnsi="Times New Roman" w:cs="Times New Roman"/>
          <w:bCs/>
          <w:sz w:val="32"/>
          <w:szCs w:val="32"/>
        </w:rPr>
        <w:t xml:space="preserve">Informatīvais ziņojums </w:t>
      </w:r>
    </w:p>
    <w:p w14:paraId="462A2F48" w14:textId="2262C263" w:rsidR="008D0F0A" w:rsidRPr="008D0F0A" w:rsidRDefault="504E130F" w:rsidP="7EBAF947">
      <w:pPr>
        <w:spacing w:after="0" w:line="240" w:lineRule="auto"/>
        <w:jc w:val="center"/>
        <w:rPr>
          <w:rFonts w:ascii="Times New Roman" w:eastAsia="Calibri" w:hAnsi="Times New Roman" w:cs="Times New Roman"/>
          <w:sz w:val="32"/>
          <w:szCs w:val="32"/>
        </w:rPr>
      </w:pPr>
      <w:r w:rsidRPr="504E130F">
        <w:rPr>
          <w:rFonts w:ascii="Times New Roman" w:eastAsia="Calibri" w:hAnsi="Times New Roman" w:cs="Times New Roman"/>
          <w:sz w:val="32"/>
          <w:szCs w:val="32"/>
        </w:rPr>
        <w:t>“</w:t>
      </w:r>
      <w:bookmarkStart w:id="0" w:name="_Hlk104992191"/>
      <w:r w:rsidRPr="504E130F">
        <w:rPr>
          <w:rFonts w:ascii="Times New Roman" w:eastAsia="Calibri" w:hAnsi="Times New Roman" w:cs="Times New Roman"/>
          <w:sz w:val="32"/>
          <w:szCs w:val="32"/>
        </w:rPr>
        <w:t>Par</w:t>
      </w:r>
      <w:bookmarkEnd w:id="0"/>
      <w:r w:rsidRPr="504E130F">
        <w:rPr>
          <w:rFonts w:ascii="Times New Roman" w:eastAsia="Calibri" w:hAnsi="Times New Roman" w:cs="Times New Roman"/>
          <w:sz w:val="32"/>
          <w:szCs w:val="32"/>
        </w:rPr>
        <w:t xml:space="preserve"> Ēnu ekonomikas ierobežošanas plāna 2021./2022. gadam</w:t>
      </w:r>
      <w:r w:rsidR="00F65E82">
        <w:rPr>
          <w:rFonts w:ascii="Times New Roman" w:eastAsia="Calibri" w:hAnsi="Times New Roman" w:cs="Times New Roman"/>
          <w:sz w:val="32"/>
          <w:szCs w:val="32"/>
        </w:rPr>
        <w:t xml:space="preserve"> </w:t>
      </w:r>
      <w:r w:rsidRPr="504E130F">
        <w:rPr>
          <w:rFonts w:ascii="Times New Roman" w:eastAsia="Calibri" w:hAnsi="Times New Roman" w:cs="Times New Roman"/>
          <w:sz w:val="32"/>
          <w:szCs w:val="32"/>
        </w:rPr>
        <w:t xml:space="preserve">pasākumu izpildi” </w:t>
      </w:r>
    </w:p>
    <w:p w14:paraId="5B64A59C"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3F324450"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06738775"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1920578B"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08CB2047"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73A200C8"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2904F351"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3DF72B3D"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4E42A192"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6D3D32C8"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5FD20D34"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1851691F"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063A8CF4"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0F3E1315"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5B6EC712"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43D7F174"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4E56C8E7"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726636FB"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56583F0E"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1277F04E"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1E4A8940"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74847212"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18190C7C" w14:textId="357CE545" w:rsidR="008D0F0A" w:rsidRDefault="008D0F0A" w:rsidP="008D0F0A">
      <w:pPr>
        <w:spacing w:after="0" w:line="240" w:lineRule="auto"/>
        <w:jc w:val="center"/>
        <w:rPr>
          <w:rFonts w:ascii="Times New Roman" w:eastAsia="Calibri" w:hAnsi="Times New Roman" w:cs="Times New Roman"/>
          <w:bCs/>
          <w:sz w:val="28"/>
          <w:szCs w:val="28"/>
        </w:rPr>
      </w:pPr>
    </w:p>
    <w:p w14:paraId="13745A1E" w14:textId="77777777" w:rsidR="00C74682" w:rsidRPr="008D0F0A" w:rsidRDefault="00C74682" w:rsidP="008D0F0A">
      <w:pPr>
        <w:spacing w:after="0" w:line="240" w:lineRule="auto"/>
        <w:jc w:val="center"/>
        <w:rPr>
          <w:rFonts w:ascii="Times New Roman" w:eastAsia="Calibri" w:hAnsi="Times New Roman" w:cs="Times New Roman"/>
          <w:bCs/>
          <w:sz w:val="28"/>
          <w:szCs w:val="28"/>
        </w:rPr>
      </w:pPr>
    </w:p>
    <w:p w14:paraId="1400B2E9" w14:textId="77777777" w:rsidR="008D0F0A" w:rsidRPr="008D0F0A" w:rsidRDefault="008D0F0A" w:rsidP="008D0F0A">
      <w:pPr>
        <w:spacing w:after="0" w:line="240" w:lineRule="auto"/>
        <w:jc w:val="center"/>
        <w:rPr>
          <w:rFonts w:ascii="Times New Roman" w:eastAsia="Calibri" w:hAnsi="Times New Roman" w:cs="Times New Roman"/>
          <w:bCs/>
          <w:sz w:val="28"/>
          <w:szCs w:val="28"/>
        </w:rPr>
      </w:pPr>
    </w:p>
    <w:p w14:paraId="57EDED36" w14:textId="5DB21F96" w:rsidR="00334514" w:rsidRDefault="008D0F0A" w:rsidP="00334514">
      <w:pPr>
        <w:jc w:val="center"/>
        <w:rPr>
          <w:rFonts w:ascii="Times New Roman" w:hAnsi="Times New Roman" w:cs="Times New Roman"/>
        </w:rPr>
      </w:pPr>
      <w:r w:rsidRPr="008D0F0A">
        <w:rPr>
          <w:rFonts w:ascii="Times New Roman" w:eastAsia="Calibri" w:hAnsi="Times New Roman" w:cs="Times New Roman"/>
          <w:bCs/>
          <w:sz w:val="28"/>
          <w:szCs w:val="28"/>
        </w:rPr>
        <w:t>Rīga, 202</w:t>
      </w:r>
      <w:r>
        <w:rPr>
          <w:rFonts w:ascii="Times New Roman" w:eastAsia="Calibri" w:hAnsi="Times New Roman" w:cs="Times New Roman"/>
          <w:bCs/>
          <w:sz w:val="28"/>
          <w:szCs w:val="28"/>
        </w:rPr>
        <w:t>3</w:t>
      </w:r>
      <w:r w:rsidRPr="008D0F0A">
        <w:rPr>
          <w:rFonts w:ascii="Times New Roman" w:eastAsia="Calibri" w:hAnsi="Times New Roman" w:cs="Times New Roman"/>
          <w:bCs/>
          <w:sz w:val="28"/>
          <w:szCs w:val="28"/>
        </w:rPr>
        <w:t>. gads</w:t>
      </w:r>
      <w:r w:rsidR="00334514">
        <w:rPr>
          <w:rFonts w:ascii="Times New Roman" w:hAnsi="Times New Roman" w:cs="Times New Roman"/>
        </w:rPr>
        <w:br w:type="page"/>
      </w:r>
    </w:p>
    <w:p w14:paraId="6832C8E7" w14:textId="1546BAB6" w:rsidR="00334514" w:rsidRDefault="00334514" w:rsidP="00334514">
      <w:pPr>
        <w:jc w:val="center"/>
        <w:rPr>
          <w:rFonts w:ascii="Times New Roman" w:hAnsi="Times New Roman" w:cs="Times New Roman"/>
          <w:b/>
          <w:bCs/>
          <w:color w:val="4472C4" w:themeColor="accent1"/>
          <w:sz w:val="28"/>
          <w:szCs w:val="28"/>
        </w:rPr>
      </w:pPr>
      <w:r w:rsidRPr="007D084A">
        <w:rPr>
          <w:rFonts w:ascii="Times New Roman" w:hAnsi="Times New Roman" w:cs="Times New Roman"/>
          <w:b/>
          <w:bCs/>
          <w:color w:val="4472C4" w:themeColor="accent1"/>
          <w:sz w:val="28"/>
          <w:szCs w:val="28"/>
        </w:rPr>
        <w:lastRenderedPageBreak/>
        <w:t>Saīsinājumu saraksts</w:t>
      </w:r>
    </w:p>
    <w:p w14:paraId="5D22EF75" w14:textId="77777777" w:rsidR="00E84A3B" w:rsidRPr="009934C5" w:rsidRDefault="00E84A3B" w:rsidP="00334514">
      <w:pPr>
        <w:jc w:val="center"/>
        <w:rPr>
          <w:rFonts w:ascii="Times New Roman" w:hAnsi="Times New Roman" w:cs="Times New Roman"/>
          <w:b/>
          <w:bCs/>
          <w:color w:val="4472C4" w:themeColor="accent1"/>
          <w:sz w:val="24"/>
          <w:szCs w:val="24"/>
        </w:rPr>
      </w:pPr>
    </w:p>
    <w:p w14:paraId="2ADC82F7" w14:textId="4E578C42" w:rsidR="00C006BC" w:rsidRPr="00244365" w:rsidRDefault="004766AB"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rPr>
        <w:t>ANM</w:t>
      </w:r>
      <w:r w:rsidRPr="00244365">
        <w:rPr>
          <w:rFonts w:ascii="Times New Roman" w:hAnsi="Times New Roman" w:cs="Times New Roman"/>
          <w:color w:val="000000" w:themeColor="text1"/>
          <w:sz w:val="18"/>
          <w:szCs w:val="18"/>
          <w:shd w:val="clear" w:color="auto" w:fill="FFFFFF"/>
        </w:rPr>
        <w:tab/>
      </w:r>
      <w:r w:rsidR="005B2E66" w:rsidRPr="00244365">
        <w:rPr>
          <w:rFonts w:ascii="Times New Roman" w:hAnsi="Times New Roman" w:cs="Times New Roman"/>
          <w:color w:val="000000" w:themeColor="text1"/>
          <w:sz w:val="18"/>
          <w:szCs w:val="18"/>
          <w:shd w:val="clear" w:color="auto" w:fill="FFFFFF"/>
        </w:rPr>
        <w:tab/>
      </w:r>
      <w:r w:rsidRPr="00244365">
        <w:rPr>
          <w:rFonts w:ascii="Times New Roman" w:hAnsi="Times New Roman" w:cs="Times New Roman"/>
          <w:color w:val="000000" w:themeColor="text1"/>
          <w:sz w:val="18"/>
          <w:szCs w:val="18"/>
          <w:shd w:val="clear" w:color="auto" w:fill="FFFFFF"/>
        </w:rPr>
        <w:t>Atveseļošanas un noturības mehānism</w:t>
      </w:r>
      <w:r w:rsidR="007D084A" w:rsidRPr="00244365">
        <w:rPr>
          <w:rFonts w:ascii="Times New Roman" w:hAnsi="Times New Roman" w:cs="Times New Roman"/>
          <w:color w:val="000000" w:themeColor="text1"/>
          <w:sz w:val="18"/>
          <w:szCs w:val="18"/>
          <w:shd w:val="clear" w:color="auto" w:fill="FFFFFF"/>
        </w:rPr>
        <w:t>s</w:t>
      </w:r>
    </w:p>
    <w:p w14:paraId="6D26D9D4" w14:textId="0FAC93F0" w:rsidR="0052232F" w:rsidRPr="00244365" w:rsidRDefault="0052232F"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rPr>
        <w:t>APUS</w:t>
      </w:r>
      <w:r w:rsidRPr="00244365">
        <w:rPr>
          <w:rFonts w:ascii="Times New Roman" w:eastAsia="Times New Roman" w:hAnsi="Times New Roman" w:cs="Times New Roman"/>
          <w:color w:val="000000" w:themeColor="text1"/>
          <w:sz w:val="18"/>
          <w:szCs w:val="18"/>
        </w:rPr>
        <w:tab/>
      </w:r>
      <w:r w:rsidR="005B2E66" w:rsidRPr="00244365">
        <w:rPr>
          <w:rFonts w:ascii="Times New Roman" w:eastAsia="Times New Roman" w:hAnsi="Times New Roman" w:cs="Times New Roman"/>
          <w:color w:val="000000" w:themeColor="text1"/>
          <w:sz w:val="18"/>
          <w:szCs w:val="18"/>
        </w:rPr>
        <w:tab/>
      </w:r>
      <w:r w:rsidRPr="00244365">
        <w:rPr>
          <w:rFonts w:ascii="Times New Roman" w:eastAsia="Times New Roman" w:hAnsi="Times New Roman" w:cs="Times New Roman"/>
          <w:color w:val="000000" w:themeColor="text1"/>
          <w:sz w:val="18"/>
          <w:szCs w:val="18"/>
        </w:rPr>
        <w:t>Atkritumu pārvadājumu uzskaites valsts informācijas sistēm</w:t>
      </w:r>
      <w:r w:rsidRPr="00244365">
        <w:rPr>
          <w:rFonts w:ascii="Times New Roman" w:eastAsia="Times New Roman" w:hAnsi="Times New Roman" w:cs="Times New Roman"/>
          <w:color w:val="000000" w:themeColor="text1"/>
          <w:sz w:val="18"/>
          <w:szCs w:val="18"/>
          <w:lang w:eastAsia="lv-LV"/>
        </w:rPr>
        <w:t>a</w:t>
      </w:r>
    </w:p>
    <w:p w14:paraId="414D3D36" w14:textId="6AB412C9" w:rsidR="00334514" w:rsidRPr="00244365" w:rsidRDefault="00334514"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AS</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akciju sabiedrība</w:t>
      </w:r>
    </w:p>
    <w:p w14:paraId="2042E0AC" w14:textId="0BAB7ABA" w:rsidR="00B136D7" w:rsidRPr="00244365" w:rsidRDefault="00ED5D20" w:rsidP="005B2E66">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B2B</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starptautisks termins “bizness – bizness”</w:t>
      </w:r>
      <w:r w:rsidR="00B136D7" w:rsidRPr="00244365">
        <w:rPr>
          <w:rFonts w:ascii="Times New Roman" w:eastAsia="Times New Roman" w:hAnsi="Times New Roman" w:cs="Times New Roman"/>
          <w:color w:val="000000" w:themeColor="text1"/>
          <w:sz w:val="18"/>
          <w:szCs w:val="18"/>
          <w:lang w:eastAsia="lv-LV"/>
        </w:rPr>
        <w:t xml:space="preserve">, situācija, kad </w:t>
      </w:r>
    </w:p>
    <w:p w14:paraId="4AD8CADE" w14:textId="4C8FF843" w:rsidR="00ED5D20" w:rsidRPr="00244365" w:rsidRDefault="009934C5" w:rsidP="005B2E66">
      <w:pPr>
        <w:spacing w:after="10"/>
        <w:ind w:left="851" w:firstLine="589"/>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 xml:space="preserve">viens uzņēmums veic </w:t>
      </w:r>
      <w:r w:rsidR="00B136D7" w:rsidRPr="00244365">
        <w:rPr>
          <w:rFonts w:ascii="Times New Roman" w:eastAsia="Times New Roman" w:hAnsi="Times New Roman" w:cs="Times New Roman"/>
          <w:color w:val="000000" w:themeColor="text1"/>
          <w:sz w:val="18"/>
          <w:szCs w:val="18"/>
          <w:lang w:eastAsia="lv-LV"/>
        </w:rPr>
        <w:t>komerciālu darījumu ar citu uzņēmumu</w:t>
      </w:r>
    </w:p>
    <w:p w14:paraId="3AE8D10C" w14:textId="521516F6" w:rsidR="00C006BC" w:rsidRPr="00244365" w:rsidRDefault="00C006BC" w:rsidP="00C006BC">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 xml:space="preserve">BIS </w:t>
      </w:r>
      <w:r w:rsidRPr="00244365">
        <w:rPr>
          <w:rFonts w:ascii="Times New Roman" w:eastAsia="Times New Roman" w:hAnsi="Times New Roman" w:cs="Times New Roman"/>
          <w:color w:val="000000" w:themeColor="text1"/>
          <w:sz w:val="18"/>
          <w:szCs w:val="18"/>
        </w:rPr>
        <w:tab/>
      </w:r>
      <w:r w:rsidR="005B2E66" w:rsidRPr="00244365">
        <w:rPr>
          <w:rFonts w:ascii="Times New Roman" w:eastAsia="Times New Roman" w:hAnsi="Times New Roman" w:cs="Times New Roman"/>
          <w:color w:val="000000" w:themeColor="text1"/>
          <w:sz w:val="18"/>
          <w:szCs w:val="18"/>
        </w:rPr>
        <w:tab/>
      </w:r>
      <w:r w:rsidRPr="00244365">
        <w:rPr>
          <w:rFonts w:ascii="Times New Roman" w:eastAsia="Times New Roman" w:hAnsi="Times New Roman" w:cs="Times New Roman"/>
          <w:color w:val="000000" w:themeColor="text1"/>
          <w:sz w:val="18"/>
          <w:szCs w:val="18"/>
          <w:lang w:eastAsia="lv-LV"/>
        </w:rPr>
        <w:t>Būvniecības informācijas sistēma</w:t>
      </w:r>
      <w:r w:rsidRPr="00244365">
        <w:rPr>
          <w:rFonts w:ascii="Times New Roman" w:eastAsia="Times New Roman" w:hAnsi="Times New Roman" w:cs="Times New Roman"/>
          <w:color w:val="000000" w:themeColor="text1"/>
          <w:sz w:val="18"/>
          <w:szCs w:val="18"/>
        </w:rPr>
        <w:t xml:space="preserve"> </w:t>
      </w:r>
    </w:p>
    <w:p w14:paraId="298CF5F6" w14:textId="65777DA3" w:rsidR="009934C5" w:rsidRDefault="009934C5" w:rsidP="00334514">
      <w:pPr>
        <w:spacing w:after="10"/>
        <w:ind w:left="851" w:hanging="851"/>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CMIS</w:t>
      </w:r>
      <w:r>
        <w:rPr>
          <w:rFonts w:ascii="Times New Roman" w:eastAsia="Times New Roman" w:hAnsi="Times New Roman" w:cs="Times New Roman"/>
          <w:color w:val="000000" w:themeColor="text1"/>
          <w:sz w:val="18"/>
          <w:szCs w:val="18"/>
        </w:rPr>
        <w:tab/>
      </w:r>
      <w:r>
        <w:rPr>
          <w:rFonts w:ascii="Times New Roman" w:eastAsia="Times New Roman" w:hAnsi="Times New Roman" w:cs="Times New Roman"/>
          <w:color w:val="000000" w:themeColor="text1"/>
          <w:sz w:val="18"/>
          <w:szCs w:val="18"/>
        </w:rPr>
        <w:tab/>
      </w:r>
      <w:r w:rsidRPr="009934C5">
        <w:rPr>
          <w:rFonts w:ascii="Times New Roman" w:eastAsia="Times New Roman" w:hAnsi="Times New Roman" w:cs="Times New Roman"/>
          <w:color w:val="000000" w:themeColor="text1"/>
          <w:sz w:val="18"/>
          <w:szCs w:val="18"/>
        </w:rPr>
        <w:t>Centrālās muitas informācijas sistēmas</w:t>
      </w:r>
    </w:p>
    <w:p w14:paraId="1EE2C53C" w14:textId="2810DA21" w:rsidR="003E0EC0" w:rsidRDefault="003E0EC0" w:rsidP="00334514">
      <w:pPr>
        <w:spacing w:after="10"/>
        <w:ind w:left="851" w:hanging="851"/>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DRN</w:t>
      </w:r>
      <w:r>
        <w:rPr>
          <w:rFonts w:ascii="Times New Roman" w:eastAsia="Times New Roman" w:hAnsi="Times New Roman" w:cs="Times New Roman"/>
          <w:color w:val="000000" w:themeColor="text1"/>
          <w:sz w:val="18"/>
          <w:szCs w:val="18"/>
        </w:rPr>
        <w:tab/>
      </w:r>
      <w:r>
        <w:rPr>
          <w:rFonts w:ascii="Times New Roman" w:eastAsia="Times New Roman" w:hAnsi="Times New Roman" w:cs="Times New Roman"/>
          <w:color w:val="000000" w:themeColor="text1"/>
          <w:sz w:val="18"/>
          <w:szCs w:val="18"/>
        </w:rPr>
        <w:tab/>
        <w:t>dabas resursu nodoklis</w:t>
      </w:r>
    </w:p>
    <w:p w14:paraId="31D66EC4" w14:textId="72937B01" w:rsidR="008F1881" w:rsidRPr="00244365" w:rsidRDefault="008F1881"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rPr>
        <w:t xml:space="preserve">EDLUS </w:t>
      </w:r>
      <w:r w:rsidRPr="00244365">
        <w:rPr>
          <w:rFonts w:ascii="Times New Roman" w:eastAsia="Times New Roman" w:hAnsi="Times New Roman" w:cs="Times New Roman"/>
          <w:color w:val="000000" w:themeColor="text1"/>
          <w:sz w:val="18"/>
          <w:szCs w:val="18"/>
        </w:rPr>
        <w:tab/>
      </w:r>
      <w:r w:rsidR="005B2E66" w:rsidRPr="00244365">
        <w:rPr>
          <w:rFonts w:ascii="Times New Roman" w:eastAsia="Times New Roman" w:hAnsi="Times New Roman" w:cs="Times New Roman"/>
          <w:color w:val="000000" w:themeColor="text1"/>
          <w:sz w:val="18"/>
          <w:szCs w:val="18"/>
        </w:rPr>
        <w:tab/>
      </w:r>
      <w:r w:rsidRPr="00244365">
        <w:rPr>
          <w:rFonts w:ascii="Times New Roman" w:eastAsia="Times New Roman" w:hAnsi="Times New Roman" w:cs="Times New Roman"/>
          <w:color w:val="000000" w:themeColor="text1"/>
          <w:sz w:val="18"/>
          <w:szCs w:val="18"/>
        </w:rPr>
        <w:t>elektroniskā darba laika uzskaites sistēm</w:t>
      </w:r>
      <w:r w:rsidRPr="00244365">
        <w:rPr>
          <w:rFonts w:ascii="Times New Roman" w:eastAsia="Times New Roman" w:hAnsi="Times New Roman" w:cs="Times New Roman"/>
          <w:color w:val="000000" w:themeColor="text1"/>
          <w:sz w:val="18"/>
          <w:szCs w:val="18"/>
          <w:lang w:eastAsia="lv-LV"/>
        </w:rPr>
        <w:t>a</w:t>
      </w:r>
    </w:p>
    <w:p w14:paraId="10602046" w14:textId="4C9312FC" w:rsidR="0052232F" w:rsidRPr="00244365" w:rsidRDefault="0052232F"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EDS</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sz w:val="18"/>
          <w:szCs w:val="18"/>
        </w:rPr>
        <w:t>elektroniskās deklarēšanas sistēma</w:t>
      </w:r>
    </w:p>
    <w:p w14:paraId="6CA801BD" w14:textId="414C242A" w:rsidR="00334514" w:rsidRPr="00244365" w:rsidRDefault="00334514"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EK</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Eiropas Komisija</w:t>
      </w:r>
    </w:p>
    <w:p w14:paraId="0457998A" w14:textId="21143833" w:rsidR="00334514" w:rsidRPr="00244365" w:rsidRDefault="00334514"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EM</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Ekonomikas ministrija</w:t>
      </w:r>
    </w:p>
    <w:p w14:paraId="247266D9" w14:textId="1FBCC74F" w:rsidR="00334514" w:rsidRPr="00244365" w:rsidRDefault="00334514"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ES</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Eiropas Savienība</w:t>
      </w:r>
    </w:p>
    <w:p w14:paraId="6C7A6250" w14:textId="77777777" w:rsidR="001B453C" w:rsidRPr="00244365" w:rsidRDefault="001B453C" w:rsidP="001B453C">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GNSS</w:t>
      </w:r>
      <w:r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ab/>
        <w:t>Globālā navigācijas satelītu sistēma</w:t>
      </w:r>
    </w:p>
    <w:p w14:paraId="2E1A9937" w14:textId="77777777" w:rsidR="001B453C" w:rsidRPr="00244365" w:rsidRDefault="001B453C" w:rsidP="001B453C">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GPRS</w:t>
      </w:r>
      <w:r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ab/>
        <w:t>Vispārējais pakešu radiopakalpojums</w:t>
      </w:r>
    </w:p>
    <w:p w14:paraId="7098F455" w14:textId="721805EB" w:rsidR="00BF6CCB" w:rsidRDefault="00BF6CCB" w:rsidP="00334514">
      <w:pPr>
        <w:spacing w:after="10"/>
        <w:ind w:left="851" w:hanging="851"/>
        <w:rPr>
          <w:rFonts w:ascii="Times New Roman" w:eastAsia="Times New Roman" w:hAnsi="Times New Roman" w:cs="Times New Roman"/>
          <w:color w:val="000000" w:themeColor="text1"/>
          <w:sz w:val="18"/>
          <w:szCs w:val="18"/>
          <w:lang w:eastAsia="lv-LV"/>
        </w:rPr>
      </w:pPr>
      <w:r w:rsidRPr="00BF6CCB">
        <w:rPr>
          <w:rFonts w:ascii="Times New Roman" w:eastAsia="Times New Roman" w:hAnsi="Times New Roman" w:cs="Times New Roman"/>
          <w:color w:val="000000" w:themeColor="text1"/>
          <w:sz w:val="18"/>
          <w:szCs w:val="18"/>
          <w:lang w:eastAsia="lv-LV"/>
        </w:rPr>
        <w:t>IeM</w:t>
      </w:r>
      <w:r>
        <w:rPr>
          <w:rFonts w:ascii="Times New Roman" w:eastAsia="Times New Roman" w:hAnsi="Times New Roman" w:cs="Times New Roman"/>
          <w:color w:val="000000" w:themeColor="text1"/>
          <w:sz w:val="18"/>
          <w:szCs w:val="18"/>
          <w:lang w:eastAsia="lv-LV"/>
        </w:rPr>
        <w:tab/>
      </w:r>
      <w:r>
        <w:rPr>
          <w:rFonts w:ascii="Times New Roman" w:eastAsia="Times New Roman" w:hAnsi="Times New Roman" w:cs="Times New Roman"/>
          <w:color w:val="000000" w:themeColor="text1"/>
          <w:sz w:val="18"/>
          <w:szCs w:val="18"/>
          <w:lang w:eastAsia="lv-LV"/>
        </w:rPr>
        <w:tab/>
      </w:r>
      <w:r w:rsidRPr="00BF6CCB">
        <w:rPr>
          <w:rFonts w:ascii="Times New Roman" w:eastAsia="Times New Roman" w:hAnsi="Times New Roman" w:cs="Times New Roman"/>
          <w:color w:val="000000" w:themeColor="text1"/>
          <w:sz w:val="18"/>
          <w:szCs w:val="18"/>
          <w:lang w:eastAsia="lv-LV"/>
        </w:rPr>
        <w:t>Iekšlietu ministrij</w:t>
      </w:r>
      <w:r>
        <w:rPr>
          <w:rFonts w:ascii="Times New Roman" w:eastAsia="Times New Roman" w:hAnsi="Times New Roman" w:cs="Times New Roman"/>
          <w:color w:val="000000" w:themeColor="text1"/>
          <w:sz w:val="18"/>
          <w:szCs w:val="18"/>
          <w:lang w:eastAsia="lv-LV"/>
        </w:rPr>
        <w:t>a</w:t>
      </w:r>
    </w:p>
    <w:p w14:paraId="1DC4EFAD" w14:textId="6499853A" w:rsidR="00C95AE4" w:rsidRPr="00244365" w:rsidRDefault="00C006BC"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IIN</w:t>
      </w:r>
      <w:r w:rsidR="00B136D7"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00B136D7" w:rsidRPr="00244365">
        <w:rPr>
          <w:rFonts w:ascii="Times New Roman" w:eastAsia="Times New Roman" w:hAnsi="Times New Roman" w:cs="Times New Roman"/>
          <w:color w:val="000000" w:themeColor="text1"/>
          <w:sz w:val="18"/>
          <w:szCs w:val="18"/>
          <w:lang w:eastAsia="lv-LV"/>
        </w:rPr>
        <w:t>iedzīvotāju ienākuma nodoklis</w:t>
      </w:r>
    </w:p>
    <w:p w14:paraId="34667D7F" w14:textId="6494DBE3" w:rsidR="00BF6CCB" w:rsidRDefault="00BF6CCB" w:rsidP="00334514">
      <w:pPr>
        <w:spacing w:after="10"/>
        <w:ind w:left="851" w:hanging="851"/>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IZM</w:t>
      </w:r>
      <w:r>
        <w:rPr>
          <w:rFonts w:ascii="Times New Roman" w:eastAsia="Times New Roman" w:hAnsi="Times New Roman" w:cs="Times New Roman"/>
          <w:color w:val="000000" w:themeColor="text1"/>
          <w:sz w:val="18"/>
          <w:szCs w:val="18"/>
          <w:lang w:eastAsia="lv-LV"/>
        </w:rPr>
        <w:tab/>
      </w:r>
      <w:r>
        <w:rPr>
          <w:rFonts w:ascii="Times New Roman" w:eastAsia="Times New Roman" w:hAnsi="Times New Roman" w:cs="Times New Roman"/>
          <w:color w:val="000000" w:themeColor="text1"/>
          <w:sz w:val="18"/>
          <w:szCs w:val="18"/>
          <w:lang w:eastAsia="lv-LV"/>
        </w:rPr>
        <w:tab/>
      </w:r>
      <w:r w:rsidRPr="00BF6CCB">
        <w:rPr>
          <w:rFonts w:ascii="Times New Roman" w:eastAsia="Times New Roman" w:hAnsi="Times New Roman" w:cs="Times New Roman"/>
          <w:color w:val="000000" w:themeColor="text1"/>
          <w:sz w:val="18"/>
          <w:szCs w:val="18"/>
          <w:lang w:eastAsia="lv-LV"/>
        </w:rPr>
        <w:t>Izglītības un zinātnes ministrij</w:t>
      </w:r>
      <w:r>
        <w:rPr>
          <w:rFonts w:ascii="Times New Roman" w:eastAsia="Times New Roman" w:hAnsi="Times New Roman" w:cs="Times New Roman"/>
          <w:color w:val="000000" w:themeColor="text1"/>
          <w:sz w:val="18"/>
          <w:szCs w:val="18"/>
          <w:lang w:eastAsia="lv-LV"/>
        </w:rPr>
        <w:t>a</w:t>
      </w:r>
    </w:p>
    <w:p w14:paraId="290DECAC" w14:textId="63184045" w:rsidR="00C95AE4" w:rsidRPr="00244365" w:rsidRDefault="00C95AE4"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FM</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Finanšu ministrija</w:t>
      </w:r>
    </w:p>
    <w:p w14:paraId="632C68CE" w14:textId="2634E9FC" w:rsidR="0083784B" w:rsidRPr="00244365" w:rsidRDefault="001D1255"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hAnsi="Times New Roman" w:cs="Times New Roman"/>
          <w:sz w:val="18"/>
          <w:szCs w:val="18"/>
        </w:rPr>
        <w:t>LAD</w:t>
      </w:r>
      <w:r w:rsidRPr="00244365">
        <w:rPr>
          <w:rFonts w:ascii="Times New Roman" w:hAnsi="Times New Roman" w:cs="Times New Roman"/>
          <w:sz w:val="18"/>
          <w:szCs w:val="18"/>
        </w:rPr>
        <w:tab/>
      </w:r>
      <w:r w:rsidR="005B2E66" w:rsidRPr="00244365">
        <w:rPr>
          <w:rFonts w:ascii="Times New Roman" w:hAnsi="Times New Roman" w:cs="Times New Roman"/>
          <w:sz w:val="18"/>
          <w:szCs w:val="18"/>
        </w:rPr>
        <w:tab/>
      </w:r>
      <w:r w:rsidR="0083784B" w:rsidRPr="00244365">
        <w:rPr>
          <w:rFonts w:ascii="Times New Roman" w:hAnsi="Times New Roman" w:cs="Times New Roman"/>
          <w:sz w:val="18"/>
          <w:szCs w:val="18"/>
        </w:rPr>
        <w:t>Lauku atbalsta dienest</w:t>
      </w:r>
      <w:r w:rsidRPr="00244365">
        <w:rPr>
          <w:rFonts w:ascii="Times New Roman" w:hAnsi="Times New Roman" w:cs="Times New Roman"/>
          <w:sz w:val="18"/>
          <w:szCs w:val="18"/>
        </w:rPr>
        <w:t>s</w:t>
      </w:r>
      <w:r w:rsidR="0083784B" w:rsidRPr="00244365">
        <w:rPr>
          <w:rFonts w:ascii="Times New Roman" w:hAnsi="Times New Roman" w:cs="Times New Roman"/>
          <w:sz w:val="18"/>
          <w:szCs w:val="18"/>
        </w:rPr>
        <w:t xml:space="preserve"> </w:t>
      </w:r>
    </w:p>
    <w:p w14:paraId="17626D54" w14:textId="525CA62B" w:rsidR="0052232F" w:rsidRPr="00244365" w:rsidRDefault="0052232F"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LB</w:t>
      </w:r>
      <w:r w:rsidR="003E0EC0">
        <w:rPr>
          <w:rFonts w:ascii="Times New Roman" w:eastAsia="Times New Roman" w:hAnsi="Times New Roman" w:cs="Times New Roman"/>
          <w:color w:val="000000" w:themeColor="text1"/>
          <w:sz w:val="18"/>
          <w:szCs w:val="18"/>
          <w:lang w:eastAsia="lv-LV"/>
        </w:rPr>
        <w:t>A</w:t>
      </w:r>
      <w:r w:rsidRPr="00244365">
        <w:rPr>
          <w:rFonts w:ascii="Times New Roman" w:eastAsia="Times New Roman" w:hAnsi="Times New Roman" w:cs="Times New Roman"/>
          <w:color w:val="000000" w:themeColor="text1"/>
          <w:sz w:val="18"/>
          <w:szCs w:val="18"/>
          <w:lang w:eastAsia="lv-LV"/>
        </w:rPr>
        <w:t>S</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00E84A3B" w:rsidRPr="00244365">
        <w:rPr>
          <w:rFonts w:ascii="Times New Roman" w:eastAsia="Times New Roman" w:hAnsi="Times New Roman" w:cs="Times New Roman"/>
          <w:color w:val="000000" w:themeColor="text1"/>
          <w:sz w:val="18"/>
          <w:szCs w:val="18"/>
          <w:lang w:eastAsia="lv-LV"/>
        </w:rPr>
        <w:t>Latvijas Brīvo arodbiedrību savienība</w:t>
      </w:r>
    </w:p>
    <w:p w14:paraId="7C887EB0" w14:textId="5D6EE1FE" w:rsidR="00BF6CCB" w:rsidRDefault="00BF6CCB" w:rsidP="00334514">
      <w:pPr>
        <w:spacing w:after="10"/>
        <w:ind w:left="851" w:hanging="851"/>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LM</w:t>
      </w:r>
      <w:r>
        <w:rPr>
          <w:rFonts w:ascii="Times New Roman" w:eastAsia="Times New Roman" w:hAnsi="Times New Roman" w:cs="Times New Roman"/>
          <w:color w:val="000000" w:themeColor="text1"/>
          <w:sz w:val="18"/>
          <w:szCs w:val="18"/>
          <w:lang w:eastAsia="lv-LV"/>
        </w:rPr>
        <w:tab/>
      </w:r>
      <w:r>
        <w:rPr>
          <w:rFonts w:ascii="Times New Roman" w:eastAsia="Times New Roman" w:hAnsi="Times New Roman" w:cs="Times New Roman"/>
          <w:color w:val="000000" w:themeColor="text1"/>
          <w:sz w:val="18"/>
          <w:szCs w:val="18"/>
          <w:lang w:eastAsia="lv-LV"/>
        </w:rPr>
        <w:tab/>
      </w:r>
      <w:r w:rsidRPr="00BF6CCB">
        <w:rPr>
          <w:rFonts w:ascii="Times New Roman" w:eastAsia="Times New Roman" w:hAnsi="Times New Roman" w:cs="Times New Roman"/>
          <w:color w:val="000000" w:themeColor="text1"/>
          <w:sz w:val="18"/>
          <w:szCs w:val="18"/>
          <w:lang w:eastAsia="lv-LV"/>
        </w:rPr>
        <w:t>Labklājības ministrij</w:t>
      </w:r>
      <w:r>
        <w:rPr>
          <w:rFonts w:ascii="Times New Roman" w:eastAsia="Times New Roman" w:hAnsi="Times New Roman" w:cs="Times New Roman"/>
          <w:color w:val="000000" w:themeColor="text1"/>
          <w:sz w:val="18"/>
          <w:szCs w:val="18"/>
          <w:lang w:eastAsia="lv-LV"/>
        </w:rPr>
        <w:t>a</w:t>
      </w:r>
    </w:p>
    <w:p w14:paraId="5735019A" w14:textId="3911D797" w:rsidR="00C95AE4" w:rsidRPr="00244365" w:rsidRDefault="00C95AE4" w:rsidP="0033451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MK</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Ministru kabinets</w:t>
      </w:r>
    </w:p>
    <w:p w14:paraId="498072DF" w14:textId="52A43875" w:rsidR="003E0EC0" w:rsidRDefault="003E0EC0" w:rsidP="00C95AE4">
      <w:pPr>
        <w:spacing w:after="10"/>
        <w:ind w:left="851" w:hanging="851"/>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MKP</w:t>
      </w:r>
      <w:r>
        <w:rPr>
          <w:rFonts w:ascii="Times New Roman" w:eastAsia="Times New Roman" w:hAnsi="Times New Roman" w:cs="Times New Roman"/>
          <w:color w:val="000000" w:themeColor="text1"/>
          <w:sz w:val="18"/>
          <w:szCs w:val="18"/>
          <w:lang w:eastAsia="lv-LV"/>
        </w:rPr>
        <w:tab/>
      </w:r>
      <w:r>
        <w:rPr>
          <w:rFonts w:ascii="Times New Roman" w:eastAsia="Times New Roman" w:hAnsi="Times New Roman" w:cs="Times New Roman"/>
          <w:color w:val="000000" w:themeColor="text1"/>
          <w:sz w:val="18"/>
          <w:szCs w:val="18"/>
          <w:lang w:eastAsia="lv-LV"/>
        </w:rPr>
        <w:tab/>
        <w:t>muitas kontroles punkts</w:t>
      </w:r>
    </w:p>
    <w:p w14:paraId="053048BA" w14:textId="2BD5F0B7" w:rsidR="00E84A3B" w:rsidRPr="00244365" w:rsidRDefault="00E84A3B" w:rsidP="00C95AE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MUN</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proofErr w:type="spellStart"/>
      <w:r w:rsidRPr="00244365">
        <w:rPr>
          <w:rFonts w:ascii="Times New Roman" w:eastAsia="Times New Roman" w:hAnsi="Times New Roman" w:cs="Times New Roman"/>
          <w:color w:val="000000" w:themeColor="text1"/>
          <w:sz w:val="18"/>
          <w:szCs w:val="18"/>
          <w:lang w:eastAsia="lv-LV"/>
        </w:rPr>
        <w:t>mikrouzņēmumu</w:t>
      </w:r>
      <w:proofErr w:type="spellEnd"/>
      <w:r w:rsidRPr="00244365">
        <w:rPr>
          <w:rFonts w:ascii="Times New Roman" w:eastAsia="Times New Roman" w:hAnsi="Times New Roman" w:cs="Times New Roman"/>
          <w:color w:val="000000" w:themeColor="text1"/>
          <w:sz w:val="18"/>
          <w:szCs w:val="18"/>
          <w:lang w:eastAsia="lv-LV"/>
        </w:rPr>
        <w:t xml:space="preserve"> nodoklis</w:t>
      </w:r>
    </w:p>
    <w:p w14:paraId="503643DD" w14:textId="33158145" w:rsidR="00C95AE4" w:rsidRPr="00244365" w:rsidRDefault="00C95AE4" w:rsidP="00C95AE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NEPLP</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 xml:space="preserve">Nacionālā elektronisko plašsaziņas līdzekļu padome </w:t>
      </w:r>
    </w:p>
    <w:p w14:paraId="6AA76856" w14:textId="5F98DEA1" w:rsidR="0052232F" w:rsidRPr="00244365" w:rsidRDefault="0052232F" w:rsidP="00C95AE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rPr>
        <w:t>PMLP</w:t>
      </w:r>
      <w:r w:rsidRPr="00244365">
        <w:rPr>
          <w:rFonts w:ascii="Times New Roman" w:eastAsia="Times New Roman" w:hAnsi="Times New Roman" w:cs="Times New Roman"/>
          <w:color w:val="000000" w:themeColor="text1"/>
          <w:sz w:val="18"/>
          <w:szCs w:val="18"/>
        </w:rPr>
        <w:tab/>
      </w:r>
      <w:r w:rsidR="005B2E66" w:rsidRPr="00244365">
        <w:rPr>
          <w:rFonts w:ascii="Times New Roman" w:eastAsia="Times New Roman" w:hAnsi="Times New Roman" w:cs="Times New Roman"/>
          <w:color w:val="000000" w:themeColor="text1"/>
          <w:sz w:val="18"/>
          <w:szCs w:val="18"/>
        </w:rPr>
        <w:tab/>
      </w:r>
      <w:r w:rsidRPr="00244365">
        <w:rPr>
          <w:rFonts w:ascii="Times New Roman" w:eastAsia="Times New Roman" w:hAnsi="Times New Roman" w:cs="Times New Roman"/>
          <w:color w:val="000000" w:themeColor="text1"/>
          <w:sz w:val="18"/>
          <w:szCs w:val="18"/>
        </w:rPr>
        <w:t>Pilsonības un migrācijas lietu pārvalde</w:t>
      </w:r>
    </w:p>
    <w:p w14:paraId="1F2035B3" w14:textId="78BFD677" w:rsidR="003E0EC0" w:rsidRDefault="003E0EC0" w:rsidP="00C95AE4">
      <w:pPr>
        <w:spacing w:after="10"/>
        <w:ind w:left="851" w:hanging="851"/>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POS</w:t>
      </w:r>
      <w:r>
        <w:rPr>
          <w:rFonts w:ascii="Times New Roman" w:eastAsia="Times New Roman" w:hAnsi="Times New Roman" w:cs="Times New Roman"/>
          <w:color w:val="000000" w:themeColor="text1"/>
          <w:sz w:val="18"/>
          <w:szCs w:val="18"/>
          <w:lang w:eastAsia="lv-LV"/>
        </w:rPr>
        <w:tab/>
      </w:r>
      <w:r>
        <w:rPr>
          <w:rFonts w:ascii="Times New Roman" w:eastAsia="Times New Roman" w:hAnsi="Times New Roman" w:cs="Times New Roman"/>
          <w:color w:val="000000" w:themeColor="text1"/>
          <w:sz w:val="18"/>
          <w:szCs w:val="18"/>
          <w:lang w:eastAsia="lv-LV"/>
        </w:rPr>
        <w:tab/>
      </w:r>
      <w:r w:rsidRPr="003E0EC0">
        <w:rPr>
          <w:rFonts w:ascii="Times New Roman" w:eastAsia="Times New Roman" w:hAnsi="Times New Roman" w:cs="Times New Roman"/>
          <w:i/>
          <w:iCs/>
          <w:color w:val="000000" w:themeColor="text1"/>
          <w:sz w:val="18"/>
          <w:szCs w:val="18"/>
          <w:lang w:eastAsia="lv-LV"/>
        </w:rPr>
        <w:t xml:space="preserve">a </w:t>
      </w:r>
      <w:proofErr w:type="spellStart"/>
      <w:r w:rsidRPr="003E0EC0">
        <w:rPr>
          <w:rFonts w:ascii="Times New Roman" w:eastAsia="Times New Roman" w:hAnsi="Times New Roman" w:cs="Times New Roman"/>
          <w:i/>
          <w:iCs/>
          <w:color w:val="000000" w:themeColor="text1"/>
          <w:sz w:val="18"/>
          <w:szCs w:val="18"/>
          <w:lang w:eastAsia="lv-LV"/>
        </w:rPr>
        <w:t>point</w:t>
      </w:r>
      <w:proofErr w:type="spellEnd"/>
      <w:r w:rsidRPr="003E0EC0">
        <w:rPr>
          <w:rFonts w:ascii="Times New Roman" w:eastAsia="Times New Roman" w:hAnsi="Times New Roman" w:cs="Times New Roman"/>
          <w:i/>
          <w:iCs/>
          <w:color w:val="000000" w:themeColor="text1"/>
          <w:sz w:val="18"/>
          <w:szCs w:val="18"/>
          <w:lang w:eastAsia="lv-LV"/>
        </w:rPr>
        <w:t xml:space="preserve"> </w:t>
      </w:r>
      <w:proofErr w:type="spellStart"/>
      <w:r w:rsidRPr="003E0EC0">
        <w:rPr>
          <w:rFonts w:ascii="Times New Roman" w:eastAsia="Times New Roman" w:hAnsi="Times New Roman" w:cs="Times New Roman"/>
          <w:i/>
          <w:iCs/>
          <w:color w:val="000000" w:themeColor="text1"/>
          <w:sz w:val="18"/>
          <w:szCs w:val="18"/>
          <w:lang w:eastAsia="lv-LV"/>
        </w:rPr>
        <w:t>of</w:t>
      </w:r>
      <w:proofErr w:type="spellEnd"/>
      <w:r w:rsidRPr="003E0EC0">
        <w:rPr>
          <w:rFonts w:ascii="Times New Roman" w:eastAsia="Times New Roman" w:hAnsi="Times New Roman" w:cs="Times New Roman"/>
          <w:i/>
          <w:iCs/>
          <w:color w:val="000000" w:themeColor="text1"/>
          <w:sz w:val="18"/>
          <w:szCs w:val="18"/>
          <w:lang w:eastAsia="lv-LV"/>
        </w:rPr>
        <w:t xml:space="preserve"> </w:t>
      </w:r>
      <w:proofErr w:type="spellStart"/>
      <w:r w:rsidRPr="003E0EC0">
        <w:rPr>
          <w:rFonts w:ascii="Times New Roman" w:eastAsia="Times New Roman" w:hAnsi="Times New Roman" w:cs="Times New Roman"/>
          <w:i/>
          <w:iCs/>
          <w:color w:val="000000" w:themeColor="text1"/>
          <w:sz w:val="18"/>
          <w:szCs w:val="18"/>
          <w:lang w:eastAsia="lv-LV"/>
        </w:rPr>
        <w:t>sale</w:t>
      </w:r>
      <w:proofErr w:type="spellEnd"/>
      <w:r>
        <w:rPr>
          <w:rFonts w:ascii="Times New Roman" w:eastAsia="Times New Roman" w:hAnsi="Times New Roman" w:cs="Times New Roman"/>
          <w:color w:val="000000" w:themeColor="text1"/>
          <w:sz w:val="18"/>
          <w:szCs w:val="18"/>
          <w:lang w:eastAsia="lv-LV"/>
        </w:rPr>
        <w:t>,</w:t>
      </w:r>
      <w:r w:rsidRPr="003E0EC0">
        <w:rPr>
          <w:rFonts w:ascii="Times New Roman" w:eastAsia="Times New Roman" w:hAnsi="Times New Roman" w:cs="Times New Roman"/>
          <w:color w:val="000000" w:themeColor="text1"/>
          <w:sz w:val="18"/>
          <w:szCs w:val="18"/>
          <w:lang w:eastAsia="lv-LV"/>
        </w:rPr>
        <w:t xml:space="preserve"> termināļi karšu un </w:t>
      </w:r>
      <w:proofErr w:type="spellStart"/>
      <w:r w:rsidRPr="003E0EC0">
        <w:rPr>
          <w:rFonts w:ascii="Times New Roman" w:eastAsia="Times New Roman" w:hAnsi="Times New Roman" w:cs="Times New Roman"/>
          <w:color w:val="000000" w:themeColor="text1"/>
          <w:sz w:val="18"/>
          <w:szCs w:val="18"/>
          <w:lang w:eastAsia="lv-LV"/>
        </w:rPr>
        <w:t>bezkontakta</w:t>
      </w:r>
      <w:proofErr w:type="spellEnd"/>
      <w:r w:rsidRPr="003E0EC0">
        <w:rPr>
          <w:rFonts w:ascii="Times New Roman" w:eastAsia="Times New Roman" w:hAnsi="Times New Roman" w:cs="Times New Roman"/>
          <w:color w:val="000000" w:themeColor="text1"/>
          <w:sz w:val="18"/>
          <w:szCs w:val="18"/>
          <w:lang w:eastAsia="lv-LV"/>
        </w:rPr>
        <w:t xml:space="preserve"> maksājumiem </w:t>
      </w:r>
    </w:p>
    <w:p w14:paraId="26CEC313" w14:textId="7F168CB0" w:rsidR="0052232F" w:rsidRPr="00244365" w:rsidRDefault="0052232F" w:rsidP="00C95AE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PVD</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Pārtikas un veterinārais dienests</w:t>
      </w:r>
    </w:p>
    <w:p w14:paraId="730CF819" w14:textId="0323FCC3" w:rsidR="009934C5" w:rsidRDefault="003E0EC0" w:rsidP="00C95AE4">
      <w:pPr>
        <w:spacing w:after="10"/>
        <w:ind w:left="851" w:hanging="851"/>
        <w:rPr>
          <w:rFonts w:ascii="Times New Roman" w:eastAsia="Times New Roman" w:hAnsi="Times New Roman" w:cs="Times New Roman"/>
          <w:sz w:val="18"/>
          <w:szCs w:val="18"/>
        </w:rPr>
      </w:pPr>
      <w:r>
        <w:rPr>
          <w:rFonts w:ascii="Times New Roman" w:eastAsia="Times New Roman" w:hAnsi="Times New Roman" w:cs="Times New Roman"/>
          <w:sz w:val="18"/>
          <w:szCs w:val="18"/>
        </w:rPr>
        <w:t>PVN</w:t>
      </w:r>
      <w:r w:rsidR="009934C5">
        <w:rPr>
          <w:rFonts w:ascii="Times New Roman" w:eastAsia="Times New Roman" w:hAnsi="Times New Roman" w:cs="Times New Roman"/>
          <w:sz w:val="18"/>
          <w:szCs w:val="18"/>
        </w:rPr>
        <w:tab/>
      </w:r>
      <w:r w:rsidR="009934C5">
        <w:rPr>
          <w:rFonts w:ascii="Times New Roman" w:eastAsia="Times New Roman" w:hAnsi="Times New Roman" w:cs="Times New Roman"/>
          <w:sz w:val="18"/>
          <w:szCs w:val="18"/>
        </w:rPr>
        <w:tab/>
        <w:t>pievienotās vērtības nodoklis</w:t>
      </w:r>
    </w:p>
    <w:p w14:paraId="02E80162" w14:textId="1A7419C2" w:rsidR="008F1881" w:rsidRPr="00244365" w:rsidRDefault="008F1881" w:rsidP="00C95AE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sz w:val="18"/>
          <w:szCs w:val="18"/>
        </w:rPr>
        <w:t xml:space="preserve">RŠV </w:t>
      </w:r>
      <w:r w:rsidRPr="00244365">
        <w:rPr>
          <w:rFonts w:ascii="Times New Roman" w:eastAsia="Times New Roman" w:hAnsi="Times New Roman" w:cs="Times New Roman"/>
          <w:sz w:val="18"/>
          <w:szCs w:val="18"/>
        </w:rPr>
        <w:tab/>
      </w:r>
      <w:r w:rsidR="005B2E66" w:rsidRPr="00244365">
        <w:rPr>
          <w:rFonts w:ascii="Times New Roman" w:eastAsia="Times New Roman" w:hAnsi="Times New Roman" w:cs="Times New Roman"/>
          <w:sz w:val="18"/>
          <w:szCs w:val="18"/>
        </w:rPr>
        <w:tab/>
      </w:r>
      <w:r w:rsidRPr="00244365">
        <w:rPr>
          <w:rFonts w:ascii="Times New Roman" w:eastAsia="Times New Roman" w:hAnsi="Times New Roman" w:cs="Times New Roman"/>
          <w:sz w:val="18"/>
          <w:szCs w:val="18"/>
        </w:rPr>
        <w:t>robežšķērsošanas vieta</w:t>
      </w:r>
    </w:p>
    <w:p w14:paraId="18BE0E23" w14:textId="680719E2" w:rsidR="00E84A3B" w:rsidRPr="00244365" w:rsidRDefault="00E84A3B" w:rsidP="00C95AE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 xml:space="preserve">SDI </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 xml:space="preserve">Saimnieciskās darbības ieņēmumu </w:t>
      </w:r>
    </w:p>
    <w:p w14:paraId="45861FA5" w14:textId="77777777" w:rsidR="009934C5" w:rsidRDefault="001B453C" w:rsidP="001B453C">
      <w:pPr>
        <w:spacing w:after="10"/>
        <w:ind w:left="1440" w:hanging="1440"/>
        <w:rPr>
          <w:rFonts w:ascii="Times New Roman" w:eastAsia="Times New Roman" w:hAnsi="Times New Roman" w:cs="Times New Roman"/>
          <w:color w:val="000000" w:themeColor="text1"/>
          <w:sz w:val="18"/>
          <w:szCs w:val="18"/>
          <w:lang w:eastAsia="lv-LV"/>
        </w:rPr>
      </w:pPr>
      <w:proofErr w:type="spellStart"/>
      <w:r w:rsidRPr="00244365">
        <w:rPr>
          <w:rFonts w:ascii="Times New Roman" w:eastAsia="Times New Roman" w:hAnsi="Times New Roman" w:cs="Times New Roman"/>
          <w:color w:val="000000" w:themeColor="text1"/>
          <w:sz w:val="18"/>
          <w:szCs w:val="18"/>
          <w:lang w:eastAsia="lv-LV"/>
        </w:rPr>
        <w:t>Sentinel</w:t>
      </w:r>
      <w:proofErr w:type="spellEnd"/>
      <w:r w:rsidRPr="00244365">
        <w:rPr>
          <w:rFonts w:ascii="Times New Roman" w:eastAsia="Times New Roman" w:hAnsi="Times New Roman" w:cs="Times New Roman"/>
          <w:color w:val="000000" w:themeColor="text1"/>
          <w:sz w:val="18"/>
          <w:szCs w:val="18"/>
          <w:lang w:eastAsia="lv-LV"/>
        </w:rPr>
        <w:tab/>
        <w:t xml:space="preserve">Eiropas Kosmosa aģentūras un EUMUTSAT organizācijas </w:t>
      </w:r>
    </w:p>
    <w:p w14:paraId="5A8B0C96" w14:textId="4A33EFDF" w:rsidR="001B453C" w:rsidRPr="00244365" w:rsidRDefault="001B453C" w:rsidP="009934C5">
      <w:pPr>
        <w:spacing w:after="10"/>
        <w:ind w:left="1440"/>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 xml:space="preserve">Zemes tālizpētes pavadonis, kas ir daļa no </w:t>
      </w:r>
      <w:proofErr w:type="spellStart"/>
      <w:r w:rsidRPr="00244365">
        <w:rPr>
          <w:rFonts w:ascii="Times New Roman" w:eastAsia="Times New Roman" w:hAnsi="Times New Roman" w:cs="Times New Roman"/>
          <w:i/>
          <w:iCs/>
          <w:color w:val="000000" w:themeColor="text1"/>
          <w:sz w:val="18"/>
          <w:szCs w:val="18"/>
          <w:lang w:eastAsia="lv-LV"/>
        </w:rPr>
        <w:t>Copernicus</w:t>
      </w:r>
      <w:proofErr w:type="spellEnd"/>
      <w:r w:rsidRPr="00244365">
        <w:rPr>
          <w:rFonts w:ascii="Times New Roman" w:eastAsia="Times New Roman" w:hAnsi="Times New Roman" w:cs="Times New Roman"/>
          <w:color w:val="000000" w:themeColor="text1"/>
          <w:sz w:val="18"/>
          <w:szCs w:val="18"/>
          <w:lang w:eastAsia="lv-LV"/>
        </w:rPr>
        <w:t xml:space="preserve"> programmas</w:t>
      </w:r>
    </w:p>
    <w:p w14:paraId="22D17E5A" w14:textId="37CDE8E3" w:rsidR="00C95AE4" w:rsidRPr="00244365" w:rsidRDefault="00C95AE4" w:rsidP="00C95AE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SIA</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sabiedrība ar ierobežotu atbildību</w:t>
      </w:r>
    </w:p>
    <w:p w14:paraId="75F9A463" w14:textId="244885A7" w:rsidR="00BF6CCB" w:rsidRPr="00BF6CCB" w:rsidRDefault="00BF6CCB" w:rsidP="00C95AE4">
      <w:pPr>
        <w:spacing w:after="10"/>
        <w:ind w:left="851" w:hanging="851"/>
        <w:rPr>
          <w:rFonts w:ascii="Times New Roman" w:hAnsi="Times New Roman" w:cs="Times New Roman"/>
          <w:color w:val="000000" w:themeColor="text1"/>
          <w:sz w:val="18"/>
          <w:szCs w:val="18"/>
        </w:rPr>
      </w:pPr>
      <w:r w:rsidRPr="00BF6CCB">
        <w:rPr>
          <w:rFonts w:ascii="Times New Roman" w:hAnsi="Times New Roman" w:cs="Times New Roman"/>
          <w:color w:val="000000" w:themeColor="text1"/>
          <w:sz w:val="18"/>
          <w:szCs w:val="18"/>
        </w:rPr>
        <w:t>SM</w:t>
      </w:r>
      <w:r w:rsidRPr="00BF6CCB">
        <w:rPr>
          <w:rFonts w:ascii="Times New Roman" w:hAnsi="Times New Roman" w:cs="Times New Roman"/>
          <w:color w:val="000000" w:themeColor="text1"/>
          <w:sz w:val="18"/>
          <w:szCs w:val="18"/>
        </w:rPr>
        <w:tab/>
      </w:r>
      <w:r w:rsidRPr="00BF6CCB">
        <w:rPr>
          <w:rFonts w:ascii="Times New Roman" w:hAnsi="Times New Roman" w:cs="Times New Roman"/>
          <w:color w:val="000000" w:themeColor="text1"/>
          <w:sz w:val="18"/>
          <w:szCs w:val="18"/>
        </w:rPr>
        <w:tab/>
        <w:t>Satiksmes ministrij</w:t>
      </w:r>
      <w:r>
        <w:rPr>
          <w:rFonts w:ascii="Times New Roman" w:hAnsi="Times New Roman" w:cs="Times New Roman"/>
          <w:color w:val="000000" w:themeColor="text1"/>
          <w:sz w:val="18"/>
          <w:szCs w:val="18"/>
        </w:rPr>
        <w:t>a</w:t>
      </w:r>
    </w:p>
    <w:p w14:paraId="5DE7A517" w14:textId="23B871FC" w:rsidR="00BF6CCB" w:rsidRDefault="00BF6CCB" w:rsidP="00C95AE4">
      <w:pPr>
        <w:spacing w:after="10"/>
        <w:ind w:left="851" w:hanging="851"/>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TM</w:t>
      </w:r>
      <w:r>
        <w:rPr>
          <w:rFonts w:ascii="Times New Roman" w:eastAsia="Times New Roman" w:hAnsi="Times New Roman" w:cs="Times New Roman"/>
          <w:color w:val="000000" w:themeColor="text1"/>
          <w:sz w:val="18"/>
          <w:szCs w:val="18"/>
          <w:lang w:eastAsia="lv-LV"/>
        </w:rPr>
        <w:tab/>
      </w:r>
      <w:r>
        <w:rPr>
          <w:rFonts w:ascii="Times New Roman" w:eastAsia="Times New Roman" w:hAnsi="Times New Roman" w:cs="Times New Roman"/>
          <w:color w:val="000000" w:themeColor="text1"/>
          <w:sz w:val="18"/>
          <w:szCs w:val="18"/>
          <w:lang w:eastAsia="lv-LV"/>
        </w:rPr>
        <w:tab/>
      </w:r>
      <w:r w:rsidRPr="00BF6CCB">
        <w:rPr>
          <w:rFonts w:ascii="Times New Roman" w:eastAsia="Times New Roman" w:hAnsi="Times New Roman" w:cs="Times New Roman"/>
          <w:color w:val="000000" w:themeColor="text1"/>
          <w:sz w:val="18"/>
          <w:szCs w:val="18"/>
          <w:lang w:eastAsia="lv-LV"/>
        </w:rPr>
        <w:t>Tieslietu ministrij</w:t>
      </w:r>
      <w:r>
        <w:rPr>
          <w:rFonts w:ascii="Times New Roman" w:eastAsia="Times New Roman" w:hAnsi="Times New Roman" w:cs="Times New Roman"/>
          <w:color w:val="000000" w:themeColor="text1"/>
          <w:sz w:val="18"/>
          <w:szCs w:val="18"/>
          <w:lang w:eastAsia="lv-LV"/>
        </w:rPr>
        <w:t>a</w:t>
      </w:r>
    </w:p>
    <w:p w14:paraId="3C6ACC69" w14:textId="4F49D11A" w:rsidR="0052232F" w:rsidRPr="00244365" w:rsidRDefault="0052232F" w:rsidP="00C95AE4">
      <w:pPr>
        <w:spacing w:after="10"/>
        <w:ind w:left="851" w:hanging="851"/>
        <w:rPr>
          <w:rFonts w:ascii="Times New Roman" w:eastAsia="Times New Roman" w:hAnsi="Times New Roman" w:cs="Times New Roman"/>
          <w:color w:val="000000" w:themeColor="text1"/>
          <w:sz w:val="18"/>
          <w:szCs w:val="18"/>
          <w:lang w:eastAsia="lv-LV"/>
        </w:rPr>
      </w:pPr>
      <w:r w:rsidRPr="00244365">
        <w:rPr>
          <w:rFonts w:ascii="Times New Roman" w:eastAsia="Times New Roman" w:hAnsi="Times New Roman" w:cs="Times New Roman"/>
          <w:color w:val="000000" w:themeColor="text1"/>
          <w:sz w:val="18"/>
          <w:szCs w:val="18"/>
          <w:lang w:eastAsia="lv-LV"/>
        </w:rPr>
        <w:t>VI</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rPr>
        <w:tab/>
      </w:r>
      <w:r w:rsidRPr="00244365">
        <w:rPr>
          <w:rFonts w:ascii="Times New Roman" w:eastAsia="Times New Roman" w:hAnsi="Times New Roman" w:cs="Times New Roman"/>
          <w:color w:val="000000" w:themeColor="text1"/>
          <w:sz w:val="18"/>
          <w:szCs w:val="18"/>
        </w:rPr>
        <w:t>Veselības inspekcija</w:t>
      </w:r>
    </w:p>
    <w:p w14:paraId="624EA303" w14:textId="04BF95B2" w:rsidR="00BF6CCB" w:rsidRDefault="00BF6CCB" w:rsidP="00C95AE4">
      <w:pPr>
        <w:spacing w:after="10"/>
        <w:ind w:left="851" w:hanging="851"/>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VARAM</w:t>
      </w:r>
      <w:r w:rsidRPr="00BF6CCB">
        <w:t xml:space="preserve"> </w:t>
      </w:r>
      <w:r>
        <w:rPr>
          <w:rFonts w:ascii="Times New Roman" w:eastAsia="Times New Roman" w:hAnsi="Times New Roman" w:cs="Times New Roman"/>
          <w:color w:val="000000" w:themeColor="text1"/>
          <w:sz w:val="18"/>
          <w:szCs w:val="18"/>
          <w:lang w:eastAsia="lv-LV"/>
        </w:rPr>
        <w:tab/>
      </w:r>
      <w:r>
        <w:rPr>
          <w:rFonts w:ascii="Times New Roman" w:eastAsia="Times New Roman" w:hAnsi="Times New Roman" w:cs="Times New Roman"/>
          <w:color w:val="000000" w:themeColor="text1"/>
          <w:sz w:val="18"/>
          <w:szCs w:val="18"/>
          <w:lang w:eastAsia="lv-LV"/>
        </w:rPr>
        <w:tab/>
      </w:r>
      <w:r w:rsidRPr="00BF6CCB">
        <w:rPr>
          <w:rFonts w:ascii="Times New Roman" w:eastAsia="Times New Roman" w:hAnsi="Times New Roman" w:cs="Times New Roman"/>
          <w:color w:val="000000" w:themeColor="text1"/>
          <w:sz w:val="18"/>
          <w:szCs w:val="18"/>
          <w:lang w:eastAsia="lv-LV"/>
        </w:rPr>
        <w:t>Vides aizsardzības un reģionālās attīstības ministrij</w:t>
      </w:r>
      <w:r>
        <w:rPr>
          <w:rFonts w:ascii="Times New Roman" w:eastAsia="Times New Roman" w:hAnsi="Times New Roman" w:cs="Times New Roman"/>
          <w:color w:val="000000" w:themeColor="text1"/>
          <w:sz w:val="18"/>
          <w:szCs w:val="18"/>
          <w:lang w:eastAsia="lv-LV"/>
        </w:rPr>
        <w:t>a</w:t>
      </w:r>
    </w:p>
    <w:p w14:paraId="6D256DEB" w14:textId="796CE9B4" w:rsidR="00C95AE4" w:rsidRPr="00244365" w:rsidRDefault="00C95AE4" w:rsidP="00C95AE4">
      <w:pPr>
        <w:spacing w:after="10"/>
        <w:ind w:left="851" w:hanging="851"/>
        <w:rPr>
          <w:rFonts w:ascii="Times New Roman" w:hAnsi="Times New Roman" w:cs="Times New Roman"/>
          <w:color w:val="000000" w:themeColor="text1"/>
          <w:sz w:val="18"/>
          <w:szCs w:val="18"/>
        </w:rPr>
      </w:pPr>
      <w:r w:rsidRPr="00244365">
        <w:rPr>
          <w:rFonts w:ascii="Times New Roman" w:eastAsia="Times New Roman" w:hAnsi="Times New Roman" w:cs="Times New Roman"/>
          <w:color w:val="000000" w:themeColor="text1"/>
          <w:sz w:val="18"/>
          <w:szCs w:val="18"/>
          <w:lang w:eastAsia="lv-LV"/>
        </w:rPr>
        <w:t>VID</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hAnsi="Times New Roman" w:cs="Times New Roman"/>
          <w:color w:val="000000" w:themeColor="text1"/>
          <w:sz w:val="18"/>
          <w:szCs w:val="18"/>
        </w:rPr>
        <w:tab/>
      </w:r>
      <w:r w:rsidRPr="00244365">
        <w:rPr>
          <w:rFonts w:ascii="Times New Roman" w:hAnsi="Times New Roman" w:cs="Times New Roman"/>
          <w:color w:val="000000" w:themeColor="text1"/>
          <w:sz w:val="18"/>
          <w:szCs w:val="18"/>
        </w:rPr>
        <w:t>Valsts ieņēmumu dienests</w:t>
      </w:r>
    </w:p>
    <w:p w14:paraId="3E644E0D" w14:textId="34371EC1" w:rsidR="00DA0995" w:rsidRPr="00244365" w:rsidRDefault="00DA0995" w:rsidP="00C95AE4">
      <w:pPr>
        <w:spacing w:after="10"/>
        <w:ind w:left="851" w:hanging="851"/>
        <w:rPr>
          <w:rFonts w:ascii="Times New Roman" w:hAnsi="Times New Roman" w:cs="Times New Roman"/>
          <w:color w:val="000000" w:themeColor="text1"/>
          <w:sz w:val="18"/>
          <w:szCs w:val="18"/>
        </w:rPr>
      </w:pPr>
      <w:r w:rsidRPr="00244365">
        <w:rPr>
          <w:rFonts w:ascii="Times New Roman" w:eastAsia="Times New Roman" w:hAnsi="Times New Roman" w:cs="Times New Roman"/>
          <w:color w:val="000000" w:themeColor="text1"/>
          <w:sz w:val="18"/>
          <w:szCs w:val="18"/>
          <w:lang w:eastAsia="lv-LV"/>
        </w:rPr>
        <w:t>VDI</w:t>
      </w:r>
      <w:r w:rsidRPr="00244365">
        <w:rPr>
          <w:rFonts w:ascii="Times New Roman" w:eastAsia="Times New Roman" w:hAnsi="Times New Roman" w:cs="Times New Roman"/>
          <w:color w:val="000000" w:themeColor="text1"/>
          <w:sz w:val="18"/>
          <w:szCs w:val="18"/>
          <w:lang w:eastAsia="lv-LV"/>
        </w:rPr>
        <w:tab/>
      </w:r>
      <w:r w:rsidR="005B2E66" w:rsidRPr="00244365">
        <w:rPr>
          <w:rFonts w:ascii="Times New Roman" w:eastAsia="Times New Roman" w:hAnsi="Times New Roman" w:cs="Times New Roman"/>
          <w:color w:val="000000" w:themeColor="text1"/>
          <w:sz w:val="18"/>
          <w:szCs w:val="18"/>
          <w:lang w:eastAsia="lv-LV"/>
        </w:rPr>
        <w:tab/>
      </w:r>
      <w:r w:rsidRPr="00244365">
        <w:rPr>
          <w:rFonts w:ascii="Times New Roman" w:eastAsia="Times New Roman" w:hAnsi="Times New Roman" w:cs="Times New Roman"/>
          <w:color w:val="000000" w:themeColor="text1"/>
          <w:sz w:val="18"/>
          <w:szCs w:val="18"/>
          <w:lang w:eastAsia="lv-LV"/>
        </w:rPr>
        <w:t>Valsts darba inspekcija</w:t>
      </w:r>
    </w:p>
    <w:p w14:paraId="0BD3E641" w14:textId="272FE385" w:rsidR="005B4D3F" w:rsidRPr="00244365" w:rsidRDefault="005B4D3F" w:rsidP="00C95AE4">
      <w:pPr>
        <w:spacing w:after="10"/>
        <w:ind w:left="851" w:hanging="851"/>
        <w:rPr>
          <w:rFonts w:ascii="Times New Roman" w:eastAsia="Times New Roman" w:hAnsi="Times New Roman" w:cs="Times New Roman"/>
          <w:color w:val="000000" w:themeColor="text1"/>
          <w:sz w:val="18"/>
          <w:szCs w:val="18"/>
        </w:rPr>
      </w:pPr>
      <w:r w:rsidRPr="00244365">
        <w:rPr>
          <w:rFonts w:ascii="Times New Roman" w:hAnsi="Times New Roman" w:cs="Times New Roman"/>
          <w:sz w:val="18"/>
          <w:szCs w:val="18"/>
        </w:rPr>
        <w:t>VEDLUDB</w:t>
      </w:r>
      <w:r w:rsidRPr="00244365">
        <w:rPr>
          <w:rFonts w:ascii="Times New Roman" w:eastAsia="Times New Roman" w:hAnsi="Times New Roman" w:cs="Times New Roman"/>
          <w:color w:val="000000" w:themeColor="text1"/>
          <w:sz w:val="18"/>
          <w:szCs w:val="18"/>
        </w:rPr>
        <w:tab/>
        <w:t>Vienotā elektroniskās darba laika uzskaites datubāze</w:t>
      </w:r>
    </w:p>
    <w:p w14:paraId="3DB0369A" w14:textId="4A1E645F" w:rsidR="00244365" w:rsidRDefault="00244365" w:rsidP="00C95AE4">
      <w:pPr>
        <w:spacing w:after="10"/>
        <w:ind w:left="851" w:hanging="851"/>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VM</w:t>
      </w:r>
      <w:r>
        <w:rPr>
          <w:rFonts w:ascii="Times New Roman" w:eastAsia="Times New Roman" w:hAnsi="Times New Roman" w:cs="Times New Roman"/>
          <w:color w:val="000000" w:themeColor="text1"/>
          <w:sz w:val="18"/>
          <w:szCs w:val="18"/>
        </w:rPr>
        <w:tab/>
      </w:r>
      <w:r>
        <w:rPr>
          <w:rFonts w:ascii="Times New Roman" w:eastAsia="Times New Roman" w:hAnsi="Times New Roman" w:cs="Times New Roman"/>
          <w:color w:val="000000" w:themeColor="text1"/>
          <w:sz w:val="18"/>
          <w:szCs w:val="18"/>
        </w:rPr>
        <w:tab/>
        <w:t>Veselības ministrija</w:t>
      </w:r>
    </w:p>
    <w:p w14:paraId="0E20FD08" w14:textId="2F0921A5" w:rsidR="003E0EC0" w:rsidRDefault="003E0EC0" w:rsidP="00C95AE4">
      <w:pPr>
        <w:spacing w:after="10"/>
        <w:ind w:left="851" w:hanging="851"/>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VP</w:t>
      </w:r>
      <w:r>
        <w:rPr>
          <w:rFonts w:ascii="Times New Roman" w:eastAsia="Times New Roman" w:hAnsi="Times New Roman" w:cs="Times New Roman"/>
          <w:color w:val="000000" w:themeColor="text1"/>
          <w:sz w:val="18"/>
          <w:szCs w:val="18"/>
        </w:rPr>
        <w:tab/>
      </w:r>
      <w:r>
        <w:rPr>
          <w:rFonts w:ascii="Times New Roman" w:eastAsia="Times New Roman" w:hAnsi="Times New Roman" w:cs="Times New Roman"/>
          <w:color w:val="000000" w:themeColor="text1"/>
          <w:sz w:val="18"/>
          <w:szCs w:val="18"/>
        </w:rPr>
        <w:tab/>
        <w:t>Valsts policija</w:t>
      </w:r>
    </w:p>
    <w:p w14:paraId="14C8B72C" w14:textId="17FADDF0" w:rsidR="008F1881" w:rsidRPr="00244365" w:rsidRDefault="008F1881" w:rsidP="00C95AE4">
      <w:pPr>
        <w:spacing w:after="10"/>
        <w:ind w:left="851" w:hanging="851"/>
        <w:rPr>
          <w:rFonts w:ascii="Times New Roman" w:eastAsia="Times New Roman" w:hAnsi="Times New Roman" w:cs="Times New Roman"/>
          <w:color w:val="000000" w:themeColor="text1"/>
          <w:sz w:val="18"/>
          <w:szCs w:val="18"/>
        </w:rPr>
      </w:pPr>
      <w:r w:rsidRPr="00244365">
        <w:rPr>
          <w:rFonts w:ascii="Times New Roman" w:eastAsia="Times New Roman" w:hAnsi="Times New Roman" w:cs="Times New Roman"/>
          <w:color w:val="000000" w:themeColor="text1"/>
          <w:sz w:val="18"/>
          <w:szCs w:val="18"/>
        </w:rPr>
        <w:t>VRS</w:t>
      </w:r>
      <w:r w:rsidRPr="00244365">
        <w:rPr>
          <w:rFonts w:ascii="Times New Roman" w:eastAsia="Times New Roman" w:hAnsi="Times New Roman" w:cs="Times New Roman"/>
          <w:color w:val="000000" w:themeColor="text1"/>
          <w:sz w:val="18"/>
          <w:szCs w:val="18"/>
        </w:rPr>
        <w:tab/>
      </w:r>
      <w:r w:rsidR="005B2E66" w:rsidRPr="00244365">
        <w:rPr>
          <w:rFonts w:ascii="Times New Roman" w:eastAsia="Times New Roman" w:hAnsi="Times New Roman" w:cs="Times New Roman"/>
          <w:color w:val="000000" w:themeColor="text1"/>
          <w:sz w:val="18"/>
          <w:szCs w:val="18"/>
        </w:rPr>
        <w:tab/>
      </w:r>
      <w:r w:rsidR="00E84A3B" w:rsidRPr="00244365">
        <w:rPr>
          <w:rFonts w:ascii="Times New Roman" w:eastAsia="Times New Roman" w:hAnsi="Times New Roman" w:cs="Times New Roman"/>
          <w:color w:val="000000" w:themeColor="text1"/>
          <w:sz w:val="18"/>
          <w:szCs w:val="18"/>
        </w:rPr>
        <w:t>Valsts robežsardze</w:t>
      </w:r>
    </w:p>
    <w:p w14:paraId="35A27C26" w14:textId="1CD2F3C2" w:rsidR="00C006BC" w:rsidRDefault="00C006BC" w:rsidP="00C95AE4">
      <w:pPr>
        <w:spacing w:after="10"/>
        <w:ind w:left="851" w:hanging="851"/>
        <w:rPr>
          <w:rFonts w:ascii="Times New Roman" w:hAnsi="Times New Roman" w:cs="Times New Roman"/>
          <w:color w:val="000000" w:themeColor="text1"/>
          <w:sz w:val="18"/>
          <w:szCs w:val="18"/>
        </w:rPr>
      </w:pPr>
      <w:r w:rsidRPr="00244365">
        <w:rPr>
          <w:rFonts w:ascii="Times New Roman" w:eastAsia="Times New Roman" w:hAnsi="Times New Roman" w:cs="Times New Roman"/>
          <w:color w:val="000000" w:themeColor="text1"/>
          <w:sz w:val="18"/>
          <w:szCs w:val="18"/>
          <w:lang w:eastAsia="lv-LV"/>
        </w:rPr>
        <w:t>VSAOI</w:t>
      </w:r>
      <w:r w:rsidR="00B136D7" w:rsidRPr="00244365">
        <w:rPr>
          <w:rFonts w:ascii="Times New Roman" w:hAnsi="Times New Roman" w:cs="Times New Roman"/>
          <w:color w:val="000000" w:themeColor="text1"/>
          <w:sz w:val="18"/>
          <w:szCs w:val="18"/>
        </w:rPr>
        <w:tab/>
      </w:r>
      <w:r w:rsidR="005B2E66" w:rsidRPr="00244365">
        <w:rPr>
          <w:rFonts w:ascii="Times New Roman" w:hAnsi="Times New Roman" w:cs="Times New Roman"/>
          <w:color w:val="000000" w:themeColor="text1"/>
          <w:sz w:val="18"/>
          <w:szCs w:val="18"/>
        </w:rPr>
        <w:tab/>
      </w:r>
      <w:r w:rsidR="00B136D7" w:rsidRPr="00244365">
        <w:rPr>
          <w:rFonts w:ascii="Times New Roman" w:hAnsi="Times New Roman" w:cs="Times New Roman"/>
          <w:color w:val="000000" w:themeColor="text1"/>
          <w:sz w:val="18"/>
          <w:szCs w:val="18"/>
        </w:rPr>
        <w:t>Valsts sociālās apdrošināšanas obligātās iemaksas</w:t>
      </w:r>
    </w:p>
    <w:p w14:paraId="4A667AA1" w14:textId="77777777" w:rsidR="003E0EC0" w:rsidRPr="00244365" w:rsidRDefault="003E0EC0" w:rsidP="003E0EC0">
      <w:pPr>
        <w:spacing w:after="10"/>
        <w:ind w:left="851" w:hanging="851"/>
        <w:rPr>
          <w:rFonts w:ascii="Times New Roman" w:hAnsi="Times New Roman" w:cs="Times New Roman"/>
          <w:color w:val="000000" w:themeColor="text1"/>
          <w:sz w:val="18"/>
          <w:szCs w:val="18"/>
        </w:rPr>
      </w:pPr>
      <w:r w:rsidRPr="00244365">
        <w:rPr>
          <w:rFonts w:ascii="Times New Roman" w:eastAsia="Times New Roman" w:hAnsi="Times New Roman" w:cs="Times New Roman"/>
          <w:color w:val="000000" w:themeColor="text1"/>
          <w:sz w:val="18"/>
          <w:szCs w:val="18"/>
        </w:rPr>
        <w:t>VVD</w:t>
      </w:r>
      <w:r w:rsidRPr="00244365">
        <w:rPr>
          <w:rFonts w:ascii="Times New Roman" w:eastAsia="Times New Roman" w:hAnsi="Times New Roman" w:cs="Times New Roman"/>
          <w:color w:val="000000" w:themeColor="text1"/>
          <w:sz w:val="18"/>
          <w:szCs w:val="18"/>
        </w:rPr>
        <w:tab/>
      </w:r>
      <w:r w:rsidRPr="00244365">
        <w:rPr>
          <w:rFonts w:ascii="Times New Roman" w:eastAsia="Times New Roman" w:hAnsi="Times New Roman" w:cs="Times New Roman"/>
          <w:color w:val="000000" w:themeColor="text1"/>
          <w:sz w:val="18"/>
          <w:szCs w:val="18"/>
        </w:rPr>
        <w:tab/>
        <w:t>Valsts vides dienests</w:t>
      </w:r>
    </w:p>
    <w:p w14:paraId="2297BC6D" w14:textId="3996E8D2" w:rsidR="00BF6CCB" w:rsidRPr="00244365" w:rsidRDefault="00BF6CCB" w:rsidP="00C95AE4">
      <w:pPr>
        <w:spacing w:after="10"/>
        <w:ind w:left="851" w:hanging="851"/>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lang w:eastAsia="lv-LV"/>
        </w:rPr>
        <w:t>ZM</w:t>
      </w:r>
      <w:r>
        <w:rPr>
          <w:rFonts w:ascii="Times New Roman" w:eastAsia="Times New Roman" w:hAnsi="Times New Roman" w:cs="Times New Roman"/>
          <w:color w:val="000000" w:themeColor="text1"/>
          <w:sz w:val="18"/>
          <w:szCs w:val="18"/>
          <w:lang w:eastAsia="lv-LV"/>
        </w:rPr>
        <w:tab/>
      </w:r>
      <w:r>
        <w:rPr>
          <w:rFonts w:ascii="Times New Roman" w:eastAsia="Times New Roman" w:hAnsi="Times New Roman" w:cs="Times New Roman"/>
          <w:color w:val="000000" w:themeColor="text1"/>
          <w:sz w:val="18"/>
          <w:szCs w:val="18"/>
          <w:lang w:eastAsia="lv-LV"/>
        </w:rPr>
        <w:tab/>
      </w:r>
      <w:r w:rsidRPr="00BF6CCB">
        <w:rPr>
          <w:rFonts w:ascii="Times New Roman" w:hAnsi="Times New Roman" w:cs="Times New Roman"/>
          <w:color w:val="000000" w:themeColor="text1"/>
          <w:sz w:val="18"/>
          <w:szCs w:val="18"/>
        </w:rPr>
        <w:t>Zemkopības ministrij</w:t>
      </w:r>
      <w:r>
        <w:rPr>
          <w:rFonts w:ascii="Times New Roman" w:hAnsi="Times New Roman" w:cs="Times New Roman"/>
          <w:color w:val="000000" w:themeColor="text1"/>
          <w:sz w:val="18"/>
          <w:szCs w:val="18"/>
        </w:rPr>
        <w:t>a</w:t>
      </w:r>
    </w:p>
    <w:p w14:paraId="29508CF8" w14:textId="77777777" w:rsidR="00B136D7" w:rsidRPr="007D084A" w:rsidRDefault="00B136D7" w:rsidP="00C95AE4">
      <w:pPr>
        <w:spacing w:after="10"/>
        <w:ind w:left="851" w:hanging="851"/>
        <w:rPr>
          <w:rFonts w:ascii="Times New Roman" w:hAnsi="Times New Roman" w:cs="Times New Roman"/>
          <w:color w:val="000000" w:themeColor="text1"/>
        </w:rPr>
      </w:pPr>
    </w:p>
    <w:p w14:paraId="3184F598" w14:textId="51C6F60A" w:rsidR="002F53B3" w:rsidRPr="00380585" w:rsidRDefault="00C95AE4" w:rsidP="00B136D7">
      <w:pPr>
        <w:jc w:val="center"/>
        <w:rPr>
          <w:rFonts w:ascii="Times New Roman" w:hAnsi="Times New Roman" w:cs="Times New Roman"/>
          <w:b/>
          <w:bCs/>
          <w:color w:val="4472C4" w:themeColor="accent1"/>
          <w:sz w:val="28"/>
          <w:szCs w:val="28"/>
        </w:rPr>
      </w:pPr>
      <w:r w:rsidRPr="007D084A">
        <w:rPr>
          <w:rFonts w:ascii="Times New Roman" w:hAnsi="Times New Roman" w:cs="Times New Roman"/>
        </w:rPr>
        <w:br w:type="page"/>
      </w:r>
      <w:r w:rsidR="00825F17" w:rsidRPr="00380585">
        <w:rPr>
          <w:rFonts w:ascii="Times New Roman" w:hAnsi="Times New Roman" w:cs="Times New Roman"/>
          <w:b/>
          <w:bCs/>
          <w:color w:val="4472C4" w:themeColor="accent1"/>
          <w:sz w:val="28"/>
          <w:szCs w:val="28"/>
        </w:rPr>
        <w:lastRenderedPageBreak/>
        <w:t>Satura rādītājs</w:t>
      </w:r>
    </w:p>
    <w:sdt>
      <w:sdtPr>
        <w:rPr>
          <w:rFonts w:ascii="Times New Roman" w:eastAsiaTheme="minorHAnsi" w:hAnsi="Times New Roman" w:cs="Times New Roman"/>
          <w:color w:val="auto"/>
          <w:sz w:val="20"/>
          <w:szCs w:val="20"/>
          <w:lang w:val="lv-LV"/>
        </w:rPr>
        <w:id w:val="-1517382126"/>
        <w:docPartObj>
          <w:docPartGallery w:val="Table of Contents"/>
          <w:docPartUnique/>
        </w:docPartObj>
      </w:sdtPr>
      <w:sdtEndPr>
        <w:rPr>
          <w:b/>
          <w:bCs/>
          <w:noProof/>
          <w:sz w:val="22"/>
          <w:szCs w:val="22"/>
        </w:rPr>
      </w:sdtEndPr>
      <w:sdtContent>
        <w:p w14:paraId="4CA37330" w14:textId="45B18B3D" w:rsidR="00E807C7" w:rsidRPr="00C355F7" w:rsidRDefault="00E807C7">
          <w:pPr>
            <w:pStyle w:val="TOCHeading"/>
            <w:rPr>
              <w:rFonts w:ascii="Times New Roman" w:hAnsi="Times New Roman" w:cs="Times New Roman"/>
              <w:sz w:val="24"/>
              <w:szCs w:val="24"/>
            </w:rPr>
          </w:pPr>
        </w:p>
        <w:p w14:paraId="471DF88C" w14:textId="5450897D" w:rsidR="00E37847" w:rsidRPr="00C355F7" w:rsidRDefault="00E807C7">
          <w:pPr>
            <w:pStyle w:val="TOC1"/>
            <w:tabs>
              <w:tab w:val="right" w:leader="dot" w:pos="9061"/>
            </w:tabs>
            <w:rPr>
              <w:rFonts w:ascii="Times New Roman" w:eastAsiaTheme="minorEastAsia" w:hAnsi="Times New Roman" w:cs="Times New Roman"/>
              <w:bCs/>
              <w:noProof/>
              <w:sz w:val="24"/>
              <w:szCs w:val="24"/>
              <w:lang w:eastAsia="lv-LV"/>
            </w:rPr>
          </w:pPr>
          <w:r w:rsidRPr="00C355F7">
            <w:rPr>
              <w:rFonts w:ascii="Times New Roman" w:hAnsi="Times New Roman" w:cs="Times New Roman"/>
              <w:bCs/>
              <w:noProof/>
              <w:sz w:val="24"/>
              <w:szCs w:val="24"/>
            </w:rPr>
            <w:fldChar w:fldCharType="begin"/>
          </w:r>
          <w:r w:rsidRPr="00C355F7">
            <w:rPr>
              <w:rFonts w:ascii="Times New Roman" w:hAnsi="Times New Roman" w:cs="Times New Roman"/>
              <w:bCs/>
              <w:noProof/>
              <w:sz w:val="24"/>
              <w:szCs w:val="24"/>
            </w:rPr>
            <w:instrText xml:space="preserve"> TOC \o "1-3" \h \z \u </w:instrText>
          </w:r>
          <w:r w:rsidRPr="00C355F7">
            <w:rPr>
              <w:rFonts w:ascii="Times New Roman" w:hAnsi="Times New Roman" w:cs="Times New Roman"/>
              <w:bCs/>
              <w:noProof/>
              <w:sz w:val="24"/>
              <w:szCs w:val="24"/>
            </w:rPr>
            <w:fldChar w:fldCharType="separate"/>
          </w:r>
          <w:hyperlink w:anchor="_Toc130406959" w:history="1">
            <w:r w:rsidR="00E37847" w:rsidRPr="00C355F7">
              <w:rPr>
                <w:rStyle w:val="Hyperlink"/>
                <w:rFonts w:ascii="Times New Roman" w:hAnsi="Times New Roman" w:cs="Times New Roman"/>
                <w:bCs/>
                <w:noProof/>
                <w:sz w:val="24"/>
                <w:szCs w:val="24"/>
              </w:rPr>
              <w:t>Ievads</w:t>
            </w:r>
            <w:r w:rsidR="00E37847" w:rsidRPr="00C355F7">
              <w:rPr>
                <w:rFonts w:ascii="Times New Roman" w:hAnsi="Times New Roman" w:cs="Times New Roman"/>
                <w:bCs/>
                <w:noProof/>
                <w:webHidden/>
                <w:sz w:val="24"/>
                <w:szCs w:val="24"/>
              </w:rPr>
              <w:tab/>
            </w:r>
            <w:r w:rsidR="00E37847" w:rsidRPr="00C355F7">
              <w:rPr>
                <w:rStyle w:val="Hyperlink"/>
                <w:rFonts w:ascii="Times New Roman" w:hAnsi="Times New Roman" w:cs="Times New Roman"/>
                <w:bCs/>
                <w:noProof/>
                <w:sz w:val="24"/>
                <w:szCs w:val="24"/>
              </w:rPr>
              <w:fldChar w:fldCharType="begin"/>
            </w:r>
            <w:r w:rsidR="00E37847" w:rsidRPr="00C355F7">
              <w:rPr>
                <w:rFonts w:ascii="Times New Roman" w:hAnsi="Times New Roman" w:cs="Times New Roman"/>
                <w:bCs/>
                <w:noProof/>
                <w:webHidden/>
                <w:sz w:val="24"/>
                <w:szCs w:val="24"/>
              </w:rPr>
              <w:instrText xml:space="preserve"> PAGEREF _Toc130406959 \h </w:instrText>
            </w:r>
            <w:r w:rsidR="00E37847" w:rsidRPr="00C355F7">
              <w:rPr>
                <w:rStyle w:val="Hyperlink"/>
                <w:rFonts w:ascii="Times New Roman" w:hAnsi="Times New Roman" w:cs="Times New Roman"/>
                <w:bCs/>
                <w:noProof/>
                <w:sz w:val="24"/>
                <w:szCs w:val="24"/>
              </w:rPr>
            </w:r>
            <w:r w:rsidR="00E37847" w:rsidRPr="00C355F7">
              <w:rPr>
                <w:rStyle w:val="Hyperlink"/>
                <w:rFonts w:ascii="Times New Roman" w:hAnsi="Times New Roman" w:cs="Times New Roman"/>
                <w:bCs/>
                <w:noProof/>
                <w:sz w:val="24"/>
                <w:szCs w:val="24"/>
              </w:rPr>
              <w:fldChar w:fldCharType="separate"/>
            </w:r>
            <w:r w:rsidR="00F65E82" w:rsidRPr="00C355F7">
              <w:rPr>
                <w:rFonts w:ascii="Times New Roman" w:hAnsi="Times New Roman" w:cs="Times New Roman"/>
                <w:bCs/>
                <w:noProof/>
                <w:webHidden/>
                <w:sz w:val="24"/>
                <w:szCs w:val="24"/>
              </w:rPr>
              <w:t>4</w:t>
            </w:r>
            <w:r w:rsidR="00E37847" w:rsidRPr="00C355F7">
              <w:rPr>
                <w:rStyle w:val="Hyperlink"/>
                <w:rFonts w:ascii="Times New Roman" w:hAnsi="Times New Roman" w:cs="Times New Roman"/>
                <w:bCs/>
                <w:noProof/>
                <w:sz w:val="24"/>
                <w:szCs w:val="24"/>
              </w:rPr>
              <w:fldChar w:fldCharType="end"/>
            </w:r>
          </w:hyperlink>
        </w:p>
        <w:p w14:paraId="63D4E68D" w14:textId="32273AD5" w:rsidR="00E37847" w:rsidRPr="00C355F7" w:rsidRDefault="00000000">
          <w:pPr>
            <w:pStyle w:val="TOC1"/>
            <w:tabs>
              <w:tab w:val="left" w:pos="440"/>
              <w:tab w:val="right" w:leader="dot" w:pos="9061"/>
            </w:tabs>
            <w:rPr>
              <w:rFonts w:ascii="Times New Roman" w:eastAsiaTheme="minorEastAsia" w:hAnsi="Times New Roman" w:cs="Times New Roman"/>
              <w:bCs/>
              <w:noProof/>
              <w:sz w:val="24"/>
              <w:szCs w:val="24"/>
              <w:lang w:eastAsia="lv-LV"/>
            </w:rPr>
          </w:pPr>
          <w:hyperlink w:anchor="_Toc130406960" w:history="1">
            <w:r w:rsidR="00E37847" w:rsidRPr="00C355F7">
              <w:rPr>
                <w:rStyle w:val="Hyperlink"/>
                <w:rFonts w:ascii="Times New Roman" w:eastAsia="Arial" w:hAnsi="Times New Roman" w:cs="Times New Roman"/>
                <w:bCs/>
                <w:noProof/>
                <w:sz w:val="24"/>
                <w:szCs w:val="24"/>
                <w:lang w:eastAsia="en-GB"/>
              </w:rPr>
              <w:t>1.</w:t>
            </w:r>
            <w:r w:rsidR="00E37847" w:rsidRPr="00C355F7">
              <w:rPr>
                <w:rFonts w:ascii="Times New Roman" w:eastAsiaTheme="minorEastAsia" w:hAnsi="Times New Roman" w:cs="Times New Roman"/>
                <w:bCs/>
                <w:noProof/>
                <w:sz w:val="24"/>
                <w:szCs w:val="24"/>
                <w:lang w:eastAsia="lv-LV"/>
              </w:rPr>
              <w:tab/>
            </w:r>
            <w:r w:rsidR="00E37847" w:rsidRPr="00C355F7">
              <w:rPr>
                <w:rStyle w:val="Hyperlink"/>
                <w:rFonts w:ascii="Times New Roman" w:eastAsia="Arial" w:hAnsi="Times New Roman" w:cs="Times New Roman"/>
                <w:bCs/>
                <w:noProof/>
                <w:sz w:val="24"/>
                <w:szCs w:val="24"/>
              </w:rPr>
              <w:t>Plāna tvērums, mērķi un izvirzītie sasniedzamie rezultatīvie rādītāji</w:t>
            </w:r>
            <w:r w:rsidR="00E37847" w:rsidRPr="00C355F7">
              <w:rPr>
                <w:rFonts w:ascii="Times New Roman" w:hAnsi="Times New Roman" w:cs="Times New Roman"/>
                <w:bCs/>
                <w:noProof/>
                <w:webHidden/>
                <w:sz w:val="24"/>
                <w:szCs w:val="24"/>
              </w:rPr>
              <w:tab/>
            </w:r>
            <w:r w:rsidR="00E37847" w:rsidRPr="00C355F7">
              <w:rPr>
                <w:rStyle w:val="Hyperlink"/>
                <w:rFonts w:ascii="Times New Roman" w:hAnsi="Times New Roman" w:cs="Times New Roman"/>
                <w:bCs/>
                <w:noProof/>
                <w:sz w:val="24"/>
                <w:szCs w:val="24"/>
              </w:rPr>
              <w:fldChar w:fldCharType="begin"/>
            </w:r>
            <w:r w:rsidR="00E37847" w:rsidRPr="00C355F7">
              <w:rPr>
                <w:rFonts w:ascii="Times New Roman" w:hAnsi="Times New Roman" w:cs="Times New Roman"/>
                <w:bCs/>
                <w:noProof/>
                <w:webHidden/>
                <w:sz w:val="24"/>
                <w:szCs w:val="24"/>
              </w:rPr>
              <w:instrText xml:space="preserve"> PAGEREF _Toc130406960 \h </w:instrText>
            </w:r>
            <w:r w:rsidR="00E37847" w:rsidRPr="00C355F7">
              <w:rPr>
                <w:rStyle w:val="Hyperlink"/>
                <w:rFonts w:ascii="Times New Roman" w:hAnsi="Times New Roman" w:cs="Times New Roman"/>
                <w:bCs/>
                <w:noProof/>
                <w:sz w:val="24"/>
                <w:szCs w:val="24"/>
              </w:rPr>
            </w:r>
            <w:r w:rsidR="00E37847" w:rsidRPr="00C355F7">
              <w:rPr>
                <w:rStyle w:val="Hyperlink"/>
                <w:rFonts w:ascii="Times New Roman" w:hAnsi="Times New Roman" w:cs="Times New Roman"/>
                <w:bCs/>
                <w:noProof/>
                <w:sz w:val="24"/>
                <w:szCs w:val="24"/>
              </w:rPr>
              <w:fldChar w:fldCharType="separate"/>
            </w:r>
            <w:r w:rsidR="00F65E82" w:rsidRPr="00C355F7">
              <w:rPr>
                <w:rFonts w:ascii="Times New Roman" w:hAnsi="Times New Roman" w:cs="Times New Roman"/>
                <w:bCs/>
                <w:noProof/>
                <w:webHidden/>
                <w:sz w:val="24"/>
                <w:szCs w:val="24"/>
              </w:rPr>
              <w:t>4</w:t>
            </w:r>
            <w:r w:rsidR="00E37847" w:rsidRPr="00C355F7">
              <w:rPr>
                <w:rStyle w:val="Hyperlink"/>
                <w:rFonts w:ascii="Times New Roman" w:hAnsi="Times New Roman" w:cs="Times New Roman"/>
                <w:bCs/>
                <w:noProof/>
                <w:sz w:val="24"/>
                <w:szCs w:val="24"/>
              </w:rPr>
              <w:fldChar w:fldCharType="end"/>
            </w:r>
          </w:hyperlink>
        </w:p>
        <w:p w14:paraId="799DAB4D" w14:textId="4AE02C73" w:rsidR="00E37847" w:rsidRPr="00C355F7" w:rsidRDefault="00000000">
          <w:pPr>
            <w:pStyle w:val="TOC1"/>
            <w:tabs>
              <w:tab w:val="left" w:pos="440"/>
              <w:tab w:val="right" w:leader="dot" w:pos="9061"/>
            </w:tabs>
            <w:rPr>
              <w:rFonts w:ascii="Times New Roman" w:eastAsiaTheme="minorEastAsia" w:hAnsi="Times New Roman" w:cs="Times New Roman"/>
              <w:bCs/>
              <w:noProof/>
              <w:sz w:val="24"/>
              <w:szCs w:val="24"/>
              <w:lang w:eastAsia="lv-LV"/>
            </w:rPr>
          </w:pPr>
          <w:hyperlink w:anchor="_Toc130406961" w:history="1">
            <w:r w:rsidR="00E37847" w:rsidRPr="00C355F7">
              <w:rPr>
                <w:rStyle w:val="Hyperlink"/>
                <w:rFonts w:ascii="Times New Roman" w:eastAsia="Arial" w:hAnsi="Times New Roman" w:cs="Times New Roman"/>
                <w:bCs/>
                <w:noProof/>
                <w:sz w:val="24"/>
                <w:szCs w:val="24"/>
              </w:rPr>
              <w:t>2.</w:t>
            </w:r>
            <w:r w:rsidR="00E37847" w:rsidRPr="00C355F7">
              <w:rPr>
                <w:rFonts w:ascii="Times New Roman" w:eastAsiaTheme="minorEastAsia" w:hAnsi="Times New Roman" w:cs="Times New Roman"/>
                <w:bCs/>
                <w:noProof/>
                <w:sz w:val="24"/>
                <w:szCs w:val="24"/>
                <w:lang w:eastAsia="lv-LV"/>
              </w:rPr>
              <w:tab/>
            </w:r>
            <w:r w:rsidR="00E37847" w:rsidRPr="00C355F7">
              <w:rPr>
                <w:rStyle w:val="Hyperlink"/>
                <w:rFonts w:ascii="Times New Roman" w:hAnsi="Times New Roman" w:cs="Times New Roman"/>
                <w:bCs/>
                <w:noProof/>
                <w:sz w:val="24"/>
                <w:szCs w:val="24"/>
              </w:rPr>
              <w:t>Rīcības virzienu īstenošanā paveiktais un pasākumu izpildes novērtējums</w:t>
            </w:r>
            <w:r w:rsidR="00E37847" w:rsidRPr="00C355F7">
              <w:rPr>
                <w:rFonts w:ascii="Times New Roman" w:hAnsi="Times New Roman" w:cs="Times New Roman"/>
                <w:bCs/>
                <w:noProof/>
                <w:webHidden/>
                <w:sz w:val="24"/>
                <w:szCs w:val="24"/>
              </w:rPr>
              <w:tab/>
            </w:r>
            <w:r w:rsidR="00E37847" w:rsidRPr="00C355F7">
              <w:rPr>
                <w:rStyle w:val="Hyperlink"/>
                <w:rFonts w:ascii="Times New Roman" w:hAnsi="Times New Roman" w:cs="Times New Roman"/>
                <w:bCs/>
                <w:noProof/>
                <w:sz w:val="24"/>
                <w:szCs w:val="24"/>
              </w:rPr>
              <w:fldChar w:fldCharType="begin"/>
            </w:r>
            <w:r w:rsidR="00E37847" w:rsidRPr="00C355F7">
              <w:rPr>
                <w:rFonts w:ascii="Times New Roman" w:hAnsi="Times New Roman" w:cs="Times New Roman"/>
                <w:bCs/>
                <w:noProof/>
                <w:webHidden/>
                <w:sz w:val="24"/>
                <w:szCs w:val="24"/>
              </w:rPr>
              <w:instrText xml:space="preserve"> PAGEREF _Toc130406961 \h </w:instrText>
            </w:r>
            <w:r w:rsidR="00E37847" w:rsidRPr="00C355F7">
              <w:rPr>
                <w:rStyle w:val="Hyperlink"/>
                <w:rFonts w:ascii="Times New Roman" w:hAnsi="Times New Roman" w:cs="Times New Roman"/>
                <w:bCs/>
                <w:noProof/>
                <w:sz w:val="24"/>
                <w:szCs w:val="24"/>
              </w:rPr>
            </w:r>
            <w:r w:rsidR="00E37847" w:rsidRPr="00C355F7">
              <w:rPr>
                <w:rStyle w:val="Hyperlink"/>
                <w:rFonts w:ascii="Times New Roman" w:hAnsi="Times New Roman" w:cs="Times New Roman"/>
                <w:bCs/>
                <w:noProof/>
                <w:sz w:val="24"/>
                <w:szCs w:val="24"/>
              </w:rPr>
              <w:fldChar w:fldCharType="separate"/>
            </w:r>
            <w:r w:rsidR="00F65E82" w:rsidRPr="00C355F7">
              <w:rPr>
                <w:rFonts w:ascii="Times New Roman" w:hAnsi="Times New Roman" w:cs="Times New Roman"/>
                <w:bCs/>
                <w:noProof/>
                <w:webHidden/>
                <w:sz w:val="24"/>
                <w:szCs w:val="24"/>
              </w:rPr>
              <w:t>6</w:t>
            </w:r>
            <w:r w:rsidR="00E37847" w:rsidRPr="00C355F7">
              <w:rPr>
                <w:rStyle w:val="Hyperlink"/>
                <w:rFonts w:ascii="Times New Roman" w:hAnsi="Times New Roman" w:cs="Times New Roman"/>
                <w:bCs/>
                <w:noProof/>
                <w:sz w:val="24"/>
                <w:szCs w:val="24"/>
              </w:rPr>
              <w:fldChar w:fldCharType="end"/>
            </w:r>
          </w:hyperlink>
        </w:p>
        <w:p w14:paraId="30C1A162" w14:textId="7C289654" w:rsidR="00E37847" w:rsidRPr="00C355F7" w:rsidRDefault="00000000">
          <w:pPr>
            <w:pStyle w:val="TOC2"/>
            <w:tabs>
              <w:tab w:val="left" w:pos="880"/>
              <w:tab w:val="right" w:leader="dot" w:pos="9061"/>
            </w:tabs>
            <w:rPr>
              <w:rFonts w:ascii="Times New Roman" w:eastAsiaTheme="minorEastAsia" w:hAnsi="Times New Roman" w:cs="Times New Roman"/>
              <w:bCs/>
              <w:noProof/>
              <w:sz w:val="24"/>
              <w:szCs w:val="24"/>
              <w:lang w:eastAsia="lv-LV"/>
            </w:rPr>
          </w:pPr>
          <w:hyperlink w:anchor="_Toc130406962" w:history="1">
            <w:r w:rsidR="00E37847" w:rsidRPr="00C355F7">
              <w:rPr>
                <w:rStyle w:val="Hyperlink"/>
                <w:rFonts w:ascii="Times New Roman" w:hAnsi="Times New Roman" w:cs="Times New Roman"/>
                <w:bCs/>
                <w:noProof/>
                <w:sz w:val="24"/>
                <w:szCs w:val="24"/>
              </w:rPr>
              <w:t>2.1.</w:t>
            </w:r>
            <w:r w:rsidR="00E37847" w:rsidRPr="00C355F7">
              <w:rPr>
                <w:rFonts w:ascii="Times New Roman" w:eastAsiaTheme="minorEastAsia" w:hAnsi="Times New Roman" w:cs="Times New Roman"/>
                <w:bCs/>
                <w:noProof/>
                <w:sz w:val="24"/>
                <w:szCs w:val="24"/>
                <w:lang w:eastAsia="lv-LV"/>
              </w:rPr>
              <w:tab/>
            </w:r>
            <w:r w:rsidR="00E37847" w:rsidRPr="00C355F7">
              <w:rPr>
                <w:rStyle w:val="Hyperlink"/>
                <w:rFonts w:ascii="Times New Roman" w:hAnsi="Times New Roman" w:cs="Times New Roman"/>
                <w:bCs/>
                <w:noProof/>
                <w:sz w:val="24"/>
                <w:szCs w:val="24"/>
              </w:rPr>
              <w:t>Rīcības virziens:</w:t>
            </w:r>
            <w:r w:rsidR="00E37847" w:rsidRPr="00C355F7">
              <w:rPr>
                <w:rStyle w:val="Hyperlink"/>
                <w:rFonts w:ascii="Times New Roman" w:hAnsi="Times New Roman" w:cs="Times New Roman"/>
                <w:bCs/>
                <w:noProof/>
                <w:sz w:val="24"/>
                <w:szCs w:val="24"/>
                <w:lang w:eastAsia="lv-LV"/>
              </w:rPr>
              <w:t xml:space="preserve"> Nereģistrēta saimnieciskā darbība</w:t>
            </w:r>
            <w:r w:rsidR="00E37847" w:rsidRPr="00C355F7">
              <w:rPr>
                <w:rFonts w:ascii="Times New Roman" w:hAnsi="Times New Roman" w:cs="Times New Roman"/>
                <w:bCs/>
                <w:noProof/>
                <w:webHidden/>
                <w:sz w:val="24"/>
                <w:szCs w:val="24"/>
              </w:rPr>
              <w:tab/>
            </w:r>
            <w:r w:rsidR="00E37847" w:rsidRPr="00C355F7">
              <w:rPr>
                <w:rStyle w:val="Hyperlink"/>
                <w:rFonts w:ascii="Times New Roman" w:hAnsi="Times New Roman" w:cs="Times New Roman"/>
                <w:bCs/>
                <w:noProof/>
                <w:sz w:val="24"/>
                <w:szCs w:val="24"/>
              </w:rPr>
              <w:fldChar w:fldCharType="begin"/>
            </w:r>
            <w:r w:rsidR="00E37847" w:rsidRPr="00C355F7">
              <w:rPr>
                <w:rFonts w:ascii="Times New Roman" w:hAnsi="Times New Roman" w:cs="Times New Roman"/>
                <w:bCs/>
                <w:noProof/>
                <w:webHidden/>
                <w:sz w:val="24"/>
                <w:szCs w:val="24"/>
              </w:rPr>
              <w:instrText xml:space="preserve"> PAGEREF _Toc130406962 \h </w:instrText>
            </w:r>
            <w:r w:rsidR="00E37847" w:rsidRPr="00C355F7">
              <w:rPr>
                <w:rStyle w:val="Hyperlink"/>
                <w:rFonts w:ascii="Times New Roman" w:hAnsi="Times New Roman" w:cs="Times New Roman"/>
                <w:bCs/>
                <w:noProof/>
                <w:sz w:val="24"/>
                <w:szCs w:val="24"/>
              </w:rPr>
            </w:r>
            <w:r w:rsidR="00E37847" w:rsidRPr="00C355F7">
              <w:rPr>
                <w:rStyle w:val="Hyperlink"/>
                <w:rFonts w:ascii="Times New Roman" w:hAnsi="Times New Roman" w:cs="Times New Roman"/>
                <w:bCs/>
                <w:noProof/>
                <w:sz w:val="24"/>
                <w:szCs w:val="24"/>
              </w:rPr>
              <w:fldChar w:fldCharType="separate"/>
            </w:r>
            <w:r w:rsidR="00F65E82" w:rsidRPr="00C355F7">
              <w:rPr>
                <w:rFonts w:ascii="Times New Roman" w:hAnsi="Times New Roman" w:cs="Times New Roman"/>
                <w:bCs/>
                <w:noProof/>
                <w:webHidden/>
                <w:sz w:val="24"/>
                <w:szCs w:val="24"/>
              </w:rPr>
              <w:t>6</w:t>
            </w:r>
            <w:r w:rsidR="00E37847" w:rsidRPr="00C355F7">
              <w:rPr>
                <w:rStyle w:val="Hyperlink"/>
                <w:rFonts w:ascii="Times New Roman" w:hAnsi="Times New Roman" w:cs="Times New Roman"/>
                <w:bCs/>
                <w:noProof/>
                <w:sz w:val="24"/>
                <w:szCs w:val="24"/>
              </w:rPr>
              <w:fldChar w:fldCharType="end"/>
            </w:r>
          </w:hyperlink>
        </w:p>
        <w:p w14:paraId="0F59028C" w14:textId="2F65875F" w:rsidR="00E37847" w:rsidRPr="00C355F7" w:rsidRDefault="00000000">
          <w:pPr>
            <w:pStyle w:val="TOC2"/>
            <w:tabs>
              <w:tab w:val="left" w:pos="880"/>
              <w:tab w:val="right" w:leader="dot" w:pos="9061"/>
            </w:tabs>
            <w:rPr>
              <w:rFonts w:ascii="Times New Roman" w:eastAsiaTheme="minorEastAsia" w:hAnsi="Times New Roman" w:cs="Times New Roman"/>
              <w:bCs/>
              <w:noProof/>
              <w:sz w:val="24"/>
              <w:szCs w:val="24"/>
              <w:lang w:eastAsia="lv-LV"/>
            </w:rPr>
          </w:pPr>
          <w:hyperlink w:anchor="_Toc130406963" w:history="1">
            <w:r w:rsidR="00E37847" w:rsidRPr="00C355F7">
              <w:rPr>
                <w:rStyle w:val="Hyperlink"/>
                <w:rFonts w:ascii="Times New Roman" w:hAnsi="Times New Roman" w:cs="Times New Roman"/>
                <w:bCs/>
                <w:noProof/>
                <w:sz w:val="24"/>
                <w:szCs w:val="24"/>
              </w:rPr>
              <w:t>2.2.</w:t>
            </w:r>
            <w:r w:rsidR="00E37847" w:rsidRPr="00C355F7">
              <w:rPr>
                <w:rFonts w:ascii="Times New Roman" w:eastAsiaTheme="minorEastAsia" w:hAnsi="Times New Roman" w:cs="Times New Roman"/>
                <w:bCs/>
                <w:noProof/>
                <w:sz w:val="24"/>
                <w:szCs w:val="24"/>
                <w:lang w:eastAsia="lv-LV"/>
              </w:rPr>
              <w:tab/>
            </w:r>
            <w:r w:rsidR="00E37847" w:rsidRPr="00C355F7">
              <w:rPr>
                <w:rStyle w:val="Hyperlink"/>
                <w:rFonts w:ascii="Times New Roman" w:hAnsi="Times New Roman" w:cs="Times New Roman"/>
                <w:bCs/>
                <w:noProof/>
                <w:sz w:val="24"/>
                <w:szCs w:val="24"/>
              </w:rPr>
              <w:t xml:space="preserve">Rīcības virziens: </w:t>
            </w:r>
            <w:r w:rsidR="00E37847" w:rsidRPr="00C355F7">
              <w:rPr>
                <w:rStyle w:val="Hyperlink"/>
                <w:rFonts w:ascii="Times New Roman" w:hAnsi="Times New Roman" w:cs="Times New Roman"/>
                <w:bCs/>
                <w:noProof/>
                <w:sz w:val="24"/>
                <w:szCs w:val="24"/>
                <w:lang w:eastAsia="lv-LV"/>
              </w:rPr>
              <w:t>Nedeklarēta nodarbinātība un neuzrādīta darba samaksa</w:t>
            </w:r>
            <w:r w:rsidR="00E37847" w:rsidRPr="00C355F7">
              <w:rPr>
                <w:rFonts w:ascii="Times New Roman" w:hAnsi="Times New Roman" w:cs="Times New Roman"/>
                <w:bCs/>
                <w:noProof/>
                <w:webHidden/>
                <w:sz w:val="24"/>
                <w:szCs w:val="24"/>
              </w:rPr>
              <w:tab/>
            </w:r>
            <w:r w:rsidR="00E37847" w:rsidRPr="00C355F7">
              <w:rPr>
                <w:rStyle w:val="Hyperlink"/>
                <w:rFonts w:ascii="Times New Roman" w:hAnsi="Times New Roman" w:cs="Times New Roman"/>
                <w:bCs/>
                <w:noProof/>
                <w:sz w:val="24"/>
                <w:szCs w:val="24"/>
              </w:rPr>
              <w:fldChar w:fldCharType="begin"/>
            </w:r>
            <w:r w:rsidR="00E37847" w:rsidRPr="00C355F7">
              <w:rPr>
                <w:rFonts w:ascii="Times New Roman" w:hAnsi="Times New Roman" w:cs="Times New Roman"/>
                <w:bCs/>
                <w:noProof/>
                <w:webHidden/>
                <w:sz w:val="24"/>
                <w:szCs w:val="24"/>
              </w:rPr>
              <w:instrText xml:space="preserve"> PAGEREF _Toc130406963 \h </w:instrText>
            </w:r>
            <w:r w:rsidR="00E37847" w:rsidRPr="00C355F7">
              <w:rPr>
                <w:rStyle w:val="Hyperlink"/>
                <w:rFonts w:ascii="Times New Roman" w:hAnsi="Times New Roman" w:cs="Times New Roman"/>
                <w:bCs/>
                <w:noProof/>
                <w:sz w:val="24"/>
                <w:szCs w:val="24"/>
              </w:rPr>
            </w:r>
            <w:r w:rsidR="00E37847" w:rsidRPr="00C355F7">
              <w:rPr>
                <w:rStyle w:val="Hyperlink"/>
                <w:rFonts w:ascii="Times New Roman" w:hAnsi="Times New Roman" w:cs="Times New Roman"/>
                <w:bCs/>
                <w:noProof/>
                <w:sz w:val="24"/>
                <w:szCs w:val="24"/>
              </w:rPr>
              <w:fldChar w:fldCharType="separate"/>
            </w:r>
            <w:r w:rsidR="00F65E82" w:rsidRPr="00C355F7">
              <w:rPr>
                <w:rFonts w:ascii="Times New Roman" w:hAnsi="Times New Roman" w:cs="Times New Roman"/>
                <w:bCs/>
                <w:noProof/>
                <w:webHidden/>
                <w:sz w:val="24"/>
                <w:szCs w:val="24"/>
              </w:rPr>
              <w:t>12</w:t>
            </w:r>
            <w:r w:rsidR="00E37847" w:rsidRPr="00C355F7">
              <w:rPr>
                <w:rStyle w:val="Hyperlink"/>
                <w:rFonts w:ascii="Times New Roman" w:hAnsi="Times New Roman" w:cs="Times New Roman"/>
                <w:bCs/>
                <w:noProof/>
                <w:sz w:val="24"/>
                <w:szCs w:val="24"/>
              </w:rPr>
              <w:fldChar w:fldCharType="end"/>
            </w:r>
          </w:hyperlink>
        </w:p>
        <w:p w14:paraId="64C37572" w14:textId="3853C4F5" w:rsidR="00E37847" w:rsidRPr="00C355F7" w:rsidRDefault="00000000">
          <w:pPr>
            <w:pStyle w:val="TOC2"/>
            <w:tabs>
              <w:tab w:val="left" w:pos="880"/>
              <w:tab w:val="right" w:leader="dot" w:pos="9061"/>
            </w:tabs>
            <w:rPr>
              <w:rFonts w:ascii="Times New Roman" w:eastAsiaTheme="minorEastAsia" w:hAnsi="Times New Roman" w:cs="Times New Roman"/>
              <w:bCs/>
              <w:noProof/>
              <w:sz w:val="24"/>
              <w:szCs w:val="24"/>
              <w:lang w:eastAsia="lv-LV"/>
            </w:rPr>
          </w:pPr>
          <w:hyperlink w:anchor="_Toc130406964" w:history="1">
            <w:r w:rsidR="00E37847" w:rsidRPr="00C355F7">
              <w:rPr>
                <w:rStyle w:val="Hyperlink"/>
                <w:rFonts w:ascii="Times New Roman" w:hAnsi="Times New Roman" w:cs="Times New Roman"/>
                <w:bCs/>
                <w:noProof/>
                <w:sz w:val="24"/>
                <w:szCs w:val="24"/>
              </w:rPr>
              <w:t>2.3.</w:t>
            </w:r>
            <w:r w:rsidR="00E37847" w:rsidRPr="00C355F7">
              <w:rPr>
                <w:rFonts w:ascii="Times New Roman" w:eastAsiaTheme="minorEastAsia" w:hAnsi="Times New Roman" w:cs="Times New Roman"/>
                <w:bCs/>
                <w:noProof/>
                <w:sz w:val="24"/>
                <w:szCs w:val="24"/>
                <w:lang w:eastAsia="lv-LV"/>
              </w:rPr>
              <w:tab/>
            </w:r>
            <w:r w:rsidR="00E37847" w:rsidRPr="00C355F7">
              <w:rPr>
                <w:rStyle w:val="Hyperlink"/>
                <w:rFonts w:ascii="Times New Roman" w:hAnsi="Times New Roman" w:cs="Times New Roman"/>
                <w:bCs/>
                <w:noProof/>
                <w:sz w:val="24"/>
                <w:szCs w:val="24"/>
              </w:rPr>
              <w:t xml:space="preserve">Rīcības virziens: </w:t>
            </w:r>
            <w:r w:rsidR="00E37847" w:rsidRPr="00C355F7">
              <w:rPr>
                <w:rStyle w:val="Hyperlink"/>
                <w:rFonts w:ascii="Times New Roman" w:eastAsia="Calibri" w:hAnsi="Times New Roman" w:cs="Times New Roman"/>
                <w:bCs/>
                <w:noProof/>
                <w:sz w:val="24"/>
                <w:szCs w:val="24"/>
                <w:lang w:eastAsia="lv-LV"/>
              </w:rPr>
              <w:t>Neuzskaitīti darījumi un nelegāla preču aprite</w:t>
            </w:r>
            <w:r w:rsidR="00E37847" w:rsidRPr="00C355F7">
              <w:rPr>
                <w:rFonts w:ascii="Times New Roman" w:hAnsi="Times New Roman" w:cs="Times New Roman"/>
                <w:bCs/>
                <w:noProof/>
                <w:webHidden/>
                <w:sz w:val="24"/>
                <w:szCs w:val="24"/>
              </w:rPr>
              <w:tab/>
            </w:r>
            <w:r w:rsidR="00E37847" w:rsidRPr="00C355F7">
              <w:rPr>
                <w:rStyle w:val="Hyperlink"/>
                <w:rFonts w:ascii="Times New Roman" w:hAnsi="Times New Roman" w:cs="Times New Roman"/>
                <w:bCs/>
                <w:noProof/>
                <w:sz w:val="24"/>
                <w:szCs w:val="24"/>
              </w:rPr>
              <w:fldChar w:fldCharType="begin"/>
            </w:r>
            <w:r w:rsidR="00E37847" w:rsidRPr="00C355F7">
              <w:rPr>
                <w:rFonts w:ascii="Times New Roman" w:hAnsi="Times New Roman" w:cs="Times New Roman"/>
                <w:bCs/>
                <w:noProof/>
                <w:webHidden/>
                <w:sz w:val="24"/>
                <w:szCs w:val="24"/>
              </w:rPr>
              <w:instrText xml:space="preserve"> PAGEREF _Toc130406964 \h </w:instrText>
            </w:r>
            <w:r w:rsidR="00E37847" w:rsidRPr="00C355F7">
              <w:rPr>
                <w:rStyle w:val="Hyperlink"/>
                <w:rFonts w:ascii="Times New Roman" w:hAnsi="Times New Roman" w:cs="Times New Roman"/>
                <w:bCs/>
                <w:noProof/>
                <w:sz w:val="24"/>
                <w:szCs w:val="24"/>
              </w:rPr>
            </w:r>
            <w:r w:rsidR="00E37847" w:rsidRPr="00C355F7">
              <w:rPr>
                <w:rStyle w:val="Hyperlink"/>
                <w:rFonts w:ascii="Times New Roman" w:hAnsi="Times New Roman" w:cs="Times New Roman"/>
                <w:bCs/>
                <w:noProof/>
                <w:sz w:val="24"/>
                <w:szCs w:val="24"/>
              </w:rPr>
              <w:fldChar w:fldCharType="separate"/>
            </w:r>
            <w:r w:rsidR="00F65E82" w:rsidRPr="00C355F7">
              <w:rPr>
                <w:rFonts w:ascii="Times New Roman" w:hAnsi="Times New Roman" w:cs="Times New Roman"/>
                <w:bCs/>
                <w:noProof/>
                <w:webHidden/>
                <w:sz w:val="24"/>
                <w:szCs w:val="24"/>
              </w:rPr>
              <w:t>17</w:t>
            </w:r>
            <w:r w:rsidR="00E37847" w:rsidRPr="00C355F7">
              <w:rPr>
                <w:rStyle w:val="Hyperlink"/>
                <w:rFonts w:ascii="Times New Roman" w:hAnsi="Times New Roman" w:cs="Times New Roman"/>
                <w:bCs/>
                <w:noProof/>
                <w:sz w:val="24"/>
                <w:szCs w:val="24"/>
              </w:rPr>
              <w:fldChar w:fldCharType="end"/>
            </w:r>
          </w:hyperlink>
        </w:p>
        <w:p w14:paraId="397D8648" w14:textId="69EFC970" w:rsidR="00E37847" w:rsidRPr="00C355F7" w:rsidRDefault="00000000">
          <w:pPr>
            <w:pStyle w:val="TOC2"/>
            <w:tabs>
              <w:tab w:val="left" w:pos="880"/>
              <w:tab w:val="right" w:leader="dot" w:pos="9061"/>
            </w:tabs>
            <w:rPr>
              <w:rFonts w:ascii="Times New Roman" w:eastAsiaTheme="minorEastAsia" w:hAnsi="Times New Roman" w:cs="Times New Roman"/>
              <w:bCs/>
              <w:noProof/>
              <w:sz w:val="24"/>
              <w:szCs w:val="24"/>
              <w:lang w:eastAsia="lv-LV"/>
            </w:rPr>
          </w:pPr>
          <w:hyperlink w:anchor="_Toc130406965" w:history="1">
            <w:r w:rsidR="00E37847" w:rsidRPr="00C355F7">
              <w:rPr>
                <w:rStyle w:val="Hyperlink"/>
                <w:rFonts w:ascii="Times New Roman" w:hAnsi="Times New Roman" w:cs="Times New Roman"/>
                <w:bCs/>
                <w:noProof/>
                <w:sz w:val="24"/>
                <w:szCs w:val="24"/>
              </w:rPr>
              <w:t>2.4.</w:t>
            </w:r>
            <w:r w:rsidR="00E37847" w:rsidRPr="00C355F7">
              <w:rPr>
                <w:rFonts w:ascii="Times New Roman" w:eastAsiaTheme="minorEastAsia" w:hAnsi="Times New Roman" w:cs="Times New Roman"/>
                <w:bCs/>
                <w:noProof/>
                <w:sz w:val="24"/>
                <w:szCs w:val="24"/>
                <w:lang w:eastAsia="lv-LV"/>
              </w:rPr>
              <w:tab/>
            </w:r>
            <w:r w:rsidR="00E37847" w:rsidRPr="00C355F7">
              <w:rPr>
                <w:rStyle w:val="Hyperlink"/>
                <w:rFonts w:ascii="Times New Roman" w:hAnsi="Times New Roman" w:cs="Times New Roman"/>
                <w:bCs/>
                <w:noProof/>
                <w:sz w:val="24"/>
                <w:szCs w:val="24"/>
              </w:rPr>
              <w:t>Rīcības virziens: Skaidras naudas neuzskaitīta un nekontrolēta aprite</w:t>
            </w:r>
            <w:r w:rsidR="00E37847" w:rsidRPr="00C355F7">
              <w:rPr>
                <w:rFonts w:ascii="Times New Roman" w:hAnsi="Times New Roman" w:cs="Times New Roman"/>
                <w:bCs/>
                <w:noProof/>
                <w:webHidden/>
                <w:sz w:val="24"/>
                <w:szCs w:val="24"/>
              </w:rPr>
              <w:tab/>
            </w:r>
            <w:r w:rsidR="00E37847" w:rsidRPr="00C355F7">
              <w:rPr>
                <w:rStyle w:val="Hyperlink"/>
                <w:rFonts w:ascii="Times New Roman" w:hAnsi="Times New Roman" w:cs="Times New Roman"/>
                <w:bCs/>
                <w:noProof/>
                <w:sz w:val="24"/>
                <w:szCs w:val="24"/>
              </w:rPr>
              <w:fldChar w:fldCharType="begin"/>
            </w:r>
            <w:r w:rsidR="00E37847" w:rsidRPr="00C355F7">
              <w:rPr>
                <w:rFonts w:ascii="Times New Roman" w:hAnsi="Times New Roman" w:cs="Times New Roman"/>
                <w:bCs/>
                <w:noProof/>
                <w:webHidden/>
                <w:sz w:val="24"/>
                <w:szCs w:val="24"/>
              </w:rPr>
              <w:instrText xml:space="preserve"> PAGEREF _Toc130406965 \h </w:instrText>
            </w:r>
            <w:r w:rsidR="00E37847" w:rsidRPr="00C355F7">
              <w:rPr>
                <w:rStyle w:val="Hyperlink"/>
                <w:rFonts w:ascii="Times New Roman" w:hAnsi="Times New Roman" w:cs="Times New Roman"/>
                <w:bCs/>
                <w:noProof/>
                <w:sz w:val="24"/>
                <w:szCs w:val="24"/>
              </w:rPr>
            </w:r>
            <w:r w:rsidR="00E37847" w:rsidRPr="00C355F7">
              <w:rPr>
                <w:rStyle w:val="Hyperlink"/>
                <w:rFonts w:ascii="Times New Roman" w:hAnsi="Times New Roman" w:cs="Times New Roman"/>
                <w:bCs/>
                <w:noProof/>
                <w:sz w:val="24"/>
                <w:szCs w:val="24"/>
              </w:rPr>
              <w:fldChar w:fldCharType="separate"/>
            </w:r>
            <w:r w:rsidR="00F65E82" w:rsidRPr="00C355F7">
              <w:rPr>
                <w:rFonts w:ascii="Times New Roman" w:hAnsi="Times New Roman" w:cs="Times New Roman"/>
                <w:bCs/>
                <w:noProof/>
                <w:webHidden/>
                <w:sz w:val="24"/>
                <w:szCs w:val="24"/>
              </w:rPr>
              <w:t>24</w:t>
            </w:r>
            <w:r w:rsidR="00E37847" w:rsidRPr="00C355F7">
              <w:rPr>
                <w:rStyle w:val="Hyperlink"/>
                <w:rFonts w:ascii="Times New Roman" w:hAnsi="Times New Roman" w:cs="Times New Roman"/>
                <w:bCs/>
                <w:noProof/>
                <w:sz w:val="24"/>
                <w:szCs w:val="24"/>
              </w:rPr>
              <w:fldChar w:fldCharType="end"/>
            </w:r>
          </w:hyperlink>
        </w:p>
        <w:p w14:paraId="1F955944" w14:textId="6449528C" w:rsidR="00E37847" w:rsidRPr="00C355F7" w:rsidRDefault="00000000">
          <w:pPr>
            <w:pStyle w:val="TOC2"/>
            <w:tabs>
              <w:tab w:val="left" w:pos="880"/>
              <w:tab w:val="right" w:leader="dot" w:pos="9061"/>
            </w:tabs>
            <w:rPr>
              <w:rFonts w:ascii="Times New Roman" w:eastAsiaTheme="minorEastAsia" w:hAnsi="Times New Roman" w:cs="Times New Roman"/>
              <w:bCs/>
              <w:noProof/>
              <w:sz w:val="24"/>
              <w:szCs w:val="24"/>
              <w:lang w:eastAsia="lv-LV"/>
            </w:rPr>
          </w:pPr>
          <w:hyperlink w:anchor="_Toc130406966" w:history="1">
            <w:r w:rsidR="00E37847" w:rsidRPr="00C355F7">
              <w:rPr>
                <w:rStyle w:val="Hyperlink"/>
                <w:rFonts w:ascii="Times New Roman" w:hAnsi="Times New Roman" w:cs="Times New Roman"/>
                <w:bCs/>
                <w:noProof/>
                <w:sz w:val="24"/>
                <w:szCs w:val="24"/>
              </w:rPr>
              <w:t>2.5.</w:t>
            </w:r>
            <w:r w:rsidR="00E37847" w:rsidRPr="00C355F7">
              <w:rPr>
                <w:rFonts w:ascii="Times New Roman" w:eastAsiaTheme="minorEastAsia" w:hAnsi="Times New Roman" w:cs="Times New Roman"/>
                <w:bCs/>
                <w:noProof/>
                <w:sz w:val="24"/>
                <w:szCs w:val="24"/>
                <w:lang w:eastAsia="lv-LV"/>
              </w:rPr>
              <w:tab/>
            </w:r>
            <w:r w:rsidR="00E37847" w:rsidRPr="00C355F7">
              <w:rPr>
                <w:rStyle w:val="Hyperlink"/>
                <w:rFonts w:ascii="Times New Roman" w:hAnsi="Times New Roman" w:cs="Times New Roman"/>
                <w:bCs/>
                <w:noProof/>
                <w:sz w:val="24"/>
                <w:szCs w:val="24"/>
              </w:rPr>
              <w:t xml:space="preserve">Rīcības virziens: </w:t>
            </w:r>
            <w:r w:rsidR="00E37847" w:rsidRPr="00C355F7">
              <w:rPr>
                <w:rStyle w:val="Hyperlink"/>
                <w:rFonts w:ascii="Times New Roman" w:hAnsi="Times New Roman" w:cs="Times New Roman"/>
                <w:bCs/>
                <w:noProof/>
                <w:sz w:val="24"/>
                <w:szCs w:val="24"/>
                <w:lang w:eastAsia="lv-LV"/>
              </w:rPr>
              <w:t>Nodokļu nomaksas veicināšana</w:t>
            </w:r>
            <w:r w:rsidR="00E37847" w:rsidRPr="00C355F7">
              <w:rPr>
                <w:rFonts w:ascii="Times New Roman" w:hAnsi="Times New Roman" w:cs="Times New Roman"/>
                <w:bCs/>
                <w:noProof/>
                <w:webHidden/>
                <w:sz w:val="24"/>
                <w:szCs w:val="24"/>
              </w:rPr>
              <w:tab/>
            </w:r>
            <w:r w:rsidR="00E37847" w:rsidRPr="00C355F7">
              <w:rPr>
                <w:rStyle w:val="Hyperlink"/>
                <w:rFonts w:ascii="Times New Roman" w:hAnsi="Times New Roman" w:cs="Times New Roman"/>
                <w:bCs/>
                <w:noProof/>
                <w:sz w:val="24"/>
                <w:szCs w:val="24"/>
              </w:rPr>
              <w:fldChar w:fldCharType="begin"/>
            </w:r>
            <w:r w:rsidR="00E37847" w:rsidRPr="00C355F7">
              <w:rPr>
                <w:rFonts w:ascii="Times New Roman" w:hAnsi="Times New Roman" w:cs="Times New Roman"/>
                <w:bCs/>
                <w:noProof/>
                <w:webHidden/>
                <w:sz w:val="24"/>
                <w:szCs w:val="24"/>
              </w:rPr>
              <w:instrText xml:space="preserve"> PAGEREF _Toc130406966 \h </w:instrText>
            </w:r>
            <w:r w:rsidR="00E37847" w:rsidRPr="00C355F7">
              <w:rPr>
                <w:rStyle w:val="Hyperlink"/>
                <w:rFonts w:ascii="Times New Roman" w:hAnsi="Times New Roman" w:cs="Times New Roman"/>
                <w:bCs/>
                <w:noProof/>
                <w:sz w:val="24"/>
                <w:szCs w:val="24"/>
              </w:rPr>
            </w:r>
            <w:r w:rsidR="00E37847" w:rsidRPr="00C355F7">
              <w:rPr>
                <w:rStyle w:val="Hyperlink"/>
                <w:rFonts w:ascii="Times New Roman" w:hAnsi="Times New Roman" w:cs="Times New Roman"/>
                <w:bCs/>
                <w:noProof/>
                <w:sz w:val="24"/>
                <w:szCs w:val="24"/>
              </w:rPr>
              <w:fldChar w:fldCharType="separate"/>
            </w:r>
            <w:r w:rsidR="00F65E82" w:rsidRPr="00C355F7">
              <w:rPr>
                <w:rFonts w:ascii="Times New Roman" w:hAnsi="Times New Roman" w:cs="Times New Roman"/>
                <w:bCs/>
                <w:noProof/>
                <w:webHidden/>
                <w:sz w:val="24"/>
                <w:szCs w:val="24"/>
              </w:rPr>
              <w:t>26</w:t>
            </w:r>
            <w:r w:rsidR="00E37847" w:rsidRPr="00C355F7">
              <w:rPr>
                <w:rStyle w:val="Hyperlink"/>
                <w:rFonts w:ascii="Times New Roman" w:hAnsi="Times New Roman" w:cs="Times New Roman"/>
                <w:bCs/>
                <w:noProof/>
                <w:sz w:val="24"/>
                <w:szCs w:val="24"/>
              </w:rPr>
              <w:fldChar w:fldCharType="end"/>
            </w:r>
          </w:hyperlink>
        </w:p>
        <w:p w14:paraId="3F8E48C4" w14:textId="089E8201" w:rsidR="00E37847" w:rsidRPr="00C355F7" w:rsidRDefault="00000000">
          <w:pPr>
            <w:pStyle w:val="TOC1"/>
            <w:tabs>
              <w:tab w:val="left" w:pos="440"/>
              <w:tab w:val="right" w:leader="dot" w:pos="9061"/>
            </w:tabs>
            <w:rPr>
              <w:rFonts w:ascii="Times New Roman" w:eastAsiaTheme="minorEastAsia" w:hAnsi="Times New Roman" w:cs="Times New Roman"/>
              <w:bCs/>
              <w:noProof/>
              <w:sz w:val="24"/>
              <w:szCs w:val="24"/>
              <w:lang w:eastAsia="lv-LV"/>
            </w:rPr>
          </w:pPr>
          <w:hyperlink w:anchor="_Toc130406967" w:history="1">
            <w:r w:rsidR="00E37847" w:rsidRPr="00C355F7">
              <w:rPr>
                <w:rStyle w:val="Hyperlink"/>
                <w:rFonts w:ascii="Times New Roman" w:hAnsi="Times New Roman" w:cs="Times New Roman"/>
                <w:bCs/>
                <w:noProof/>
                <w:sz w:val="24"/>
                <w:szCs w:val="24"/>
              </w:rPr>
              <w:t>3.</w:t>
            </w:r>
            <w:r w:rsidR="00E37847" w:rsidRPr="00C355F7">
              <w:rPr>
                <w:rFonts w:ascii="Times New Roman" w:eastAsiaTheme="minorEastAsia" w:hAnsi="Times New Roman" w:cs="Times New Roman"/>
                <w:bCs/>
                <w:noProof/>
                <w:sz w:val="24"/>
                <w:szCs w:val="24"/>
                <w:lang w:eastAsia="lv-LV"/>
              </w:rPr>
              <w:tab/>
            </w:r>
            <w:r w:rsidR="00E37847" w:rsidRPr="00C355F7">
              <w:rPr>
                <w:rStyle w:val="Hyperlink"/>
                <w:rFonts w:ascii="Times New Roman" w:hAnsi="Times New Roman" w:cs="Times New Roman"/>
                <w:bCs/>
                <w:noProof/>
                <w:sz w:val="24"/>
                <w:szCs w:val="24"/>
              </w:rPr>
              <w:t>Galvenie secinājumi</w:t>
            </w:r>
            <w:r w:rsidR="00E37847" w:rsidRPr="00C355F7">
              <w:rPr>
                <w:rFonts w:ascii="Times New Roman" w:hAnsi="Times New Roman" w:cs="Times New Roman"/>
                <w:bCs/>
                <w:noProof/>
                <w:webHidden/>
                <w:sz w:val="24"/>
                <w:szCs w:val="24"/>
              </w:rPr>
              <w:tab/>
            </w:r>
            <w:r w:rsidR="00E37847" w:rsidRPr="00C355F7">
              <w:rPr>
                <w:rStyle w:val="Hyperlink"/>
                <w:rFonts w:ascii="Times New Roman" w:hAnsi="Times New Roman" w:cs="Times New Roman"/>
                <w:bCs/>
                <w:noProof/>
                <w:sz w:val="24"/>
                <w:szCs w:val="24"/>
              </w:rPr>
              <w:fldChar w:fldCharType="begin"/>
            </w:r>
            <w:r w:rsidR="00E37847" w:rsidRPr="00C355F7">
              <w:rPr>
                <w:rFonts w:ascii="Times New Roman" w:hAnsi="Times New Roman" w:cs="Times New Roman"/>
                <w:bCs/>
                <w:noProof/>
                <w:webHidden/>
                <w:sz w:val="24"/>
                <w:szCs w:val="24"/>
              </w:rPr>
              <w:instrText xml:space="preserve"> PAGEREF _Toc130406967 \h </w:instrText>
            </w:r>
            <w:r w:rsidR="00E37847" w:rsidRPr="00C355F7">
              <w:rPr>
                <w:rStyle w:val="Hyperlink"/>
                <w:rFonts w:ascii="Times New Roman" w:hAnsi="Times New Roman" w:cs="Times New Roman"/>
                <w:bCs/>
                <w:noProof/>
                <w:sz w:val="24"/>
                <w:szCs w:val="24"/>
              </w:rPr>
            </w:r>
            <w:r w:rsidR="00E37847" w:rsidRPr="00C355F7">
              <w:rPr>
                <w:rStyle w:val="Hyperlink"/>
                <w:rFonts w:ascii="Times New Roman" w:hAnsi="Times New Roman" w:cs="Times New Roman"/>
                <w:bCs/>
                <w:noProof/>
                <w:sz w:val="24"/>
                <w:szCs w:val="24"/>
              </w:rPr>
              <w:fldChar w:fldCharType="separate"/>
            </w:r>
            <w:r w:rsidR="00F65E82" w:rsidRPr="00C355F7">
              <w:rPr>
                <w:rFonts w:ascii="Times New Roman" w:hAnsi="Times New Roman" w:cs="Times New Roman"/>
                <w:bCs/>
                <w:noProof/>
                <w:webHidden/>
                <w:sz w:val="24"/>
                <w:szCs w:val="24"/>
              </w:rPr>
              <w:t>31</w:t>
            </w:r>
            <w:r w:rsidR="00E37847" w:rsidRPr="00C355F7">
              <w:rPr>
                <w:rStyle w:val="Hyperlink"/>
                <w:rFonts w:ascii="Times New Roman" w:hAnsi="Times New Roman" w:cs="Times New Roman"/>
                <w:bCs/>
                <w:noProof/>
                <w:sz w:val="24"/>
                <w:szCs w:val="24"/>
              </w:rPr>
              <w:fldChar w:fldCharType="end"/>
            </w:r>
          </w:hyperlink>
        </w:p>
        <w:p w14:paraId="3586C41E" w14:textId="508A507B" w:rsidR="00E807C7" w:rsidRPr="00380585" w:rsidRDefault="00E807C7">
          <w:pPr>
            <w:rPr>
              <w:rFonts w:ascii="Times New Roman" w:hAnsi="Times New Roman" w:cs="Times New Roman"/>
            </w:rPr>
          </w:pPr>
          <w:r w:rsidRPr="00C355F7">
            <w:rPr>
              <w:rFonts w:ascii="Times New Roman" w:hAnsi="Times New Roman" w:cs="Times New Roman"/>
              <w:bCs/>
              <w:noProof/>
              <w:sz w:val="24"/>
              <w:szCs w:val="24"/>
            </w:rPr>
            <w:fldChar w:fldCharType="end"/>
          </w:r>
        </w:p>
      </w:sdtContent>
    </w:sdt>
    <w:p w14:paraId="222FE64C" w14:textId="77777777" w:rsidR="00825F17" w:rsidRPr="00380585" w:rsidRDefault="002F53B3" w:rsidP="009A2F1E">
      <w:pPr>
        <w:pStyle w:val="Heading1"/>
        <w:jc w:val="center"/>
        <w:rPr>
          <w:rFonts w:ascii="Times New Roman" w:hAnsi="Times New Roman" w:cs="Times New Roman"/>
          <w:b/>
          <w:sz w:val="28"/>
          <w:szCs w:val="28"/>
        </w:rPr>
      </w:pPr>
      <w:r w:rsidRPr="00380585">
        <w:rPr>
          <w:rFonts w:ascii="Times New Roman" w:hAnsi="Times New Roman" w:cs="Times New Roman"/>
        </w:rPr>
        <w:br w:type="page"/>
      </w:r>
      <w:bookmarkStart w:id="1" w:name="_Toc130406959"/>
      <w:r w:rsidR="00825F17" w:rsidRPr="00380585">
        <w:rPr>
          <w:rFonts w:ascii="Times New Roman" w:hAnsi="Times New Roman" w:cs="Times New Roman"/>
          <w:b/>
          <w:sz w:val="28"/>
          <w:szCs w:val="28"/>
        </w:rPr>
        <w:lastRenderedPageBreak/>
        <w:t>Ievads</w:t>
      </w:r>
      <w:bookmarkEnd w:id="1"/>
    </w:p>
    <w:p w14:paraId="7578FA0C" w14:textId="77777777" w:rsidR="00C073DF" w:rsidRPr="00380585" w:rsidRDefault="00C073DF" w:rsidP="00262AAC">
      <w:pPr>
        <w:spacing w:after="0" w:line="240" w:lineRule="auto"/>
        <w:jc w:val="both"/>
        <w:rPr>
          <w:rFonts w:ascii="Times New Roman" w:hAnsi="Times New Roman" w:cs="Times New Roman"/>
          <w:color w:val="000000" w:themeColor="text1"/>
          <w:sz w:val="20"/>
          <w:szCs w:val="20"/>
          <w:lang w:eastAsia="lv-LV"/>
        </w:rPr>
      </w:pPr>
    </w:p>
    <w:p w14:paraId="145CF9B3" w14:textId="0A9A8B1E" w:rsidR="009F4F8A" w:rsidRPr="003678CE" w:rsidRDefault="00BD3830" w:rsidP="008D0F0A">
      <w:pPr>
        <w:spacing w:after="0" w:line="240" w:lineRule="auto"/>
        <w:ind w:firstLine="720"/>
        <w:jc w:val="both"/>
        <w:rPr>
          <w:rFonts w:ascii="Times New Roman" w:hAnsi="Times New Roman" w:cs="Times New Roman"/>
          <w:color w:val="000000" w:themeColor="text1"/>
          <w:sz w:val="24"/>
          <w:szCs w:val="24"/>
          <w:lang w:eastAsia="lv-LV"/>
        </w:rPr>
      </w:pPr>
      <w:bookmarkStart w:id="2" w:name="_Hlk130547099"/>
      <w:r w:rsidRPr="003678CE">
        <w:rPr>
          <w:rFonts w:ascii="Times New Roman" w:hAnsi="Times New Roman" w:cs="Times New Roman"/>
          <w:color w:val="000000" w:themeColor="text1"/>
          <w:sz w:val="24"/>
          <w:szCs w:val="24"/>
          <w:lang w:eastAsia="lv-LV"/>
        </w:rPr>
        <w:t>Informatīvais ziņojums</w:t>
      </w:r>
      <w:r w:rsidR="000F1826" w:rsidRPr="003678CE">
        <w:rPr>
          <w:rFonts w:ascii="Times New Roman" w:hAnsi="Times New Roman" w:cs="Times New Roman"/>
          <w:color w:val="000000" w:themeColor="text1"/>
          <w:sz w:val="24"/>
          <w:szCs w:val="24"/>
          <w:lang w:eastAsia="lv-LV"/>
        </w:rPr>
        <w:t xml:space="preserve"> </w:t>
      </w:r>
      <w:r w:rsidRPr="003678CE">
        <w:rPr>
          <w:rFonts w:ascii="Times New Roman" w:hAnsi="Times New Roman" w:cs="Times New Roman"/>
          <w:color w:val="000000" w:themeColor="text1"/>
          <w:sz w:val="24"/>
          <w:szCs w:val="24"/>
          <w:lang w:eastAsia="lv-LV"/>
        </w:rPr>
        <w:t xml:space="preserve">izstrādāts, </w:t>
      </w:r>
      <w:r w:rsidR="000A02A4" w:rsidRPr="003678CE">
        <w:rPr>
          <w:rFonts w:ascii="Times New Roman" w:hAnsi="Times New Roman" w:cs="Times New Roman"/>
          <w:color w:val="000000" w:themeColor="text1"/>
          <w:sz w:val="24"/>
          <w:szCs w:val="24"/>
          <w:lang w:eastAsia="lv-LV"/>
        </w:rPr>
        <w:t>izpildot</w:t>
      </w:r>
      <w:r w:rsidR="00F675C9" w:rsidRPr="003678CE">
        <w:rPr>
          <w:rFonts w:ascii="Times New Roman" w:hAnsi="Times New Roman" w:cs="Times New Roman"/>
          <w:color w:val="000000" w:themeColor="text1"/>
          <w:sz w:val="24"/>
          <w:szCs w:val="24"/>
          <w:lang w:eastAsia="lv-LV"/>
        </w:rPr>
        <w:t xml:space="preserve"> </w:t>
      </w:r>
      <w:r w:rsidR="00E84A3B">
        <w:rPr>
          <w:rFonts w:ascii="Times New Roman" w:hAnsi="Times New Roman" w:cs="Times New Roman"/>
          <w:color w:val="000000" w:themeColor="text1"/>
          <w:sz w:val="24"/>
          <w:szCs w:val="24"/>
          <w:lang w:eastAsia="lv-LV"/>
        </w:rPr>
        <w:t>MK</w:t>
      </w:r>
      <w:r w:rsidR="00F675C9" w:rsidRPr="003678CE">
        <w:rPr>
          <w:rFonts w:ascii="Times New Roman" w:hAnsi="Times New Roman" w:cs="Times New Roman"/>
          <w:color w:val="000000" w:themeColor="text1"/>
          <w:sz w:val="24"/>
          <w:szCs w:val="24"/>
          <w:lang w:eastAsia="lv-LV"/>
        </w:rPr>
        <w:t xml:space="preserve"> 20</w:t>
      </w:r>
      <w:r w:rsidR="003B46BD" w:rsidRPr="003678CE">
        <w:rPr>
          <w:rFonts w:ascii="Times New Roman" w:hAnsi="Times New Roman" w:cs="Times New Roman"/>
          <w:color w:val="000000" w:themeColor="text1"/>
          <w:sz w:val="24"/>
          <w:szCs w:val="24"/>
          <w:lang w:eastAsia="lv-LV"/>
        </w:rPr>
        <w:t>22</w:t>
      </w:r>
      <w:r w:rsidR="00F675C9" w:rsidRPr="003678CE">
        <w:rPr>
          <w:rFonts w:ascii="Times New Roman" w:hAnsi="Times New Roman" w:cs="Times New Roman"/>
          <w:color w:val="000000" w:themeColor="text1"/>
          <w:sz w:val="24"/>
          <w:szCs w:val="24"/>
          <w:lang w:eastAsia="lv-LV"/>
        </w:rPr>
        <w:t>.</w:t>
      </w:r>
      <w:r w:rsidR="00613B72" w:rsidRPr="003678CE">
        <w:rPr>
          <w:rFonts w:ascii="Times New Roman" w:hAnsi="Times New Roman" w:cs="Times New Roman"/>
          <w:color w:val="000000" w:themeColor="text1"/>
          <w:sz w:val="24"/>
          <w:szCs w:val="24"/>
          <w:lang w:eastAsia="lv-LV"/>
        </w:rPr>
        <w:t> </w:t>
      </w:r>
      <w:r w:rsidR="00F675C9" w:rsidRPr="003678CE">
        <w:rPr>
          <w:rFonts w:ascii="Times New Roman" w:hAnsi="Times New Roman" w:cs="Times New Roman"/>
          <w:color w:val="000000" w:themeColor="text1"/>
          <w:sz w:val="24"/>
          <w:szCs w:val="24"/>
          <w:lang w:eastAsia="lv-LV"/>
        </w:rPr>
        <w:t>gada 2</w:t>
      </w:r>
      <w:r w:rsidR="003B46BD" w:rsidRPr="003678CE">
        <w:rPr>
          <w:rFonts w:ascii="Times New Roman" w:hAnsi="Times New Roman" w:cs="Times New Roman"/>
          <w:color w:val="000000" w:themeColor="text1"/>
          <w:sz w:val="24"/>
          <w:szCs w:val="24"/>
          <w:lang w:eastAsia="lv-LV"/>
        </w:rPr>
        <w:t>3</w:t>
      </w:r>
      <w:r w:rsidR="00F675C9" w:rsidRPr="003678CE">
        <w:rPr>
          <w:rFonts w:ascii="Times New Roman" w:hAnsi="Times New Roman" w:cs="Times New Roman"/>
          <w:color w:val="000000" w:themeColor="text1"/>
          <w:sz w:val="24"/>
          <w:szCs w:val="24"/>
          <w:lang w:eastAsia="lv-LV"/>
        </w:rPr>
        <w:t>.</w:t>
      </w:r>
      <w:r w:rsidR="00613B72" w:rsidRPr="003678CE">
        <w:rPr>
          <w:rFonts w:ascii="Times New Roman" w:hAnsi="Times New Roman" w:cs="Times New Roman"/>
          <w:color w:val="000000" w:themeColor="text1"/>
          <w:sz w:val="24"/>
          <w:szCs w:val="24"/>
          <w:lang w:eastAsia="lv-LV"/>
        </w:rPr>
        <w:t> </w:t>
      </w:r>
      <w:r w:rsidR="003B46BD" w:rsidRPr="003678CE">
        <w:rPr>
          <w:rFonts w:ascii="Times New Roman" w:hAnsi="Times New Roman" w:cs="Times New Roman"/>
          <w:color w:val="000000" w:themeColor="text1"/>
          <w:sz w:val="24"/>
          <w:szCs w:val="24"/>
          <w:lang w:eastAsia="lv-LV"/>
        </w:rPr>
        <w:t>ma</w:t>
      </w:r>
      <w:r w:rsidR="00F675C9" w:rsidRPr="003678CE">
        <w:rPr>
          <w:rFonts w:ascii="Times New Roman" w:hAnsi="Times New Roman" w:cs="Times New Roman"/>
          <w:color w:val="000000" w:themeColor="text1"/>
          <w:sz w:val="24"/>
          <w:szCs w:val="24"/>
          <w:lang w:eastAsia="lv-LV"/>
        </w:rPr>
        <w:t>r</w:t>
      </w:r>
      <w:r w:rsidR="003B46BD" w:rsidRPr="003678CE">
        <w:rPr>
          <w:rFonts w:ascii="Times New Roman" w:hAnsi="Times New Roman" w:cs="Times New Roman"/>
          <w:color w:val="000000" w:themeColor="text1"/>
          <w:sz w:val="24"/>
          <w:szCs w:val="24"/>
          <w:lang w:eastAsia="lv-LV"/>
        </w:rPr>
        <w:t>ta</w:t>
      </w:r>
      <w:r w:rsidR="00F675C9" w:rsidRPr="003678CE">
        <w:rPr>
          <w:rFonts w:ascii="Times New Roman" w:hAnsi="Times New Roman" w:cs="Times New Roman"/>
          <w:color w:val="000000" w:themeColor="text1"/>
          <w:sz w:val="24"/>
          <w:szCs w:val="24"/>
          <w:lang w:eastAsia="lv-LV"/>
        </w:rPr>
        <w:t xml:space="preserve"> rīkojuma Nr.</w:t>
      </w:r>
      <w:r w:rsidR="008D0F0A" w:rsidRPr="003678CE">
        <w:rPr>
          <w:rFonts w:ascii="Times New Roman" w:hAnsi="Times New Roman" w:cs="Times New Roman"/>
          <w:color w:val="000000" w:themeColor="text1"/>
          <w:sz w:val="24"/>
          <w:szCs w:val="24"/>
          <w:lang w:eastAsia="lv-LV"/>
        </w:rPr>
        <w:t> </w:t>
      </w:r>
      <w:r w:rsidR="003B46BD" w:rsidRPr="003678CE">
        <w:rPr>
          <w:rFonts w:ascii="Times New Roman" w:hAnsi="Times New Roman" w:cs="Times New Roman"/>
          <w:color w:val="000000" w:themeColor="text1"/>
          <w:sz w:val="24"/>
          <w:szCs w:val="24"/>
          <w:lang w:eastAsia="lv-LV"/>
        </w:rPr>
        <w:t>2</w:t>
      </w:r>
      <w:r w:rsidR="00F675C9" w:rsidRPr="003678CE">
        <w:rPr>
          <w:rFonts w:ascii="Times New Roman" w:hAnsi="Times New Roman" w:cs="Times New Roman"/>
          <w:color w:val="000000" w:themeColor="text1"/>
          <w:sz w:val="24"/>
          <w:szCs w:val="24"/>
          <w:lang w:eastAsia="lv-LV"/>
        </w:rPr>
        <w:t>01 “</w:t>
      </w:r>
      <w:r w:rsidR="003B46BD" w:rsidRPr="003678CE">
        <w:rPr>
          <w:rFonts w:ascii="Times New Roman" w:hAnsi="Times New Roman" w:cs="Times New Roman"/>
          <w:color w:val="000000" w:themeColor="text1"/>
          <w:sz w:val="24"/>
          <w:szCs w:val="24"/>
          <w:lang w:eastAsia="lv-LV"/>
        </w:rPr>
        <w:t>Ēnu ekonomikas ierobežošanas plāns 2021./2022.</w:t>
      </w:r>
      <w:r w:rsidR="00001C93" w:rsidRPr="003678CE">
        <w:rPr>
          <w:rFonts w:ascii="Times New Roman" w:hAnsi="Times New Roman" w:cs="Times New Roman"/>
          <w:color w:val="000000" w:themeColor="text1"/>
          <w:sz w:val="24"/>
          <w:szCs w:val="24"/>
          <w:lang w:eastAsia="lv-LV"/>
        </w:rPr>
        <w:t> </w:t>
      </w:r>
      <w:r w:rsidR="003B46BD" w:rsidRPr="003678CE">
        <w:rPr>
          <w:rFonts w:ascii="Times New Roman" w:hAnsi="Times New Roman" w:cs="Times New Roman"/>
          <w:color w:val="000000" w:themeColor="text1"/>
          <w:sz w:val="24"/>
          <w:szCs w:val="24"/>
          <w:lang w:eastAsia="lv-LV"/>
        </w:rPr>
        <w:t>gadam</w:t>
      </w:r>
      <w:r w:rsidR="00F675C9" w:rsidRPr="003678CE">
        <w:rPr>
          <w:rFonts w:ascii="Times New Roman" w:hAnsi="Times New Roman" w:cs="Times New Roman"/>
          <w:color w:val="000000" w:themeColor="text1"/>
          <w:sz w:val="24"/>
          <w:szCs w:val="24"/>
          <w:lang w:eastAsia="lv-LV"/>
        </w:rPr>
        <w:t>”</w:t>
      </w:r>
      <w:r w:rsidR="000D2103" w:rsidRPr="003678CE">
        <w:rPr>
          <w:rFonts w:ascii="Times New Roman" w:hAnsi="Times New Roman" w:cs="Times New Roman"/>
          <w:color w:val="000000" w:themeColor="text1"/>
          <w:sz w:val="24"/>
          <w:szCs w:val="24"/>
          <w:lang w:eastAsia="lv-LV"/>
        </w:rPr>
        <w:t xml:space="preserve"> </w:t>
      </w:r>
      <w:r w:rsidR="00F675C9" w:rsidRPr="003678CE">
        <w:rPr>
          <w:rFonts w:ascii="Times New Roman" w:hAnsi="Times New Roman" w:cs="Times New Roman"/>
          <w:color w:val="000000" w:themeColor="text1"/>
          <w:sz w:val="24"/>
          <w:szCs w:val="24"/>
        </w:rPr>
        <w:t>5.</w:t>
      </w:r>
      <w:r w:rsidR="009B0184" w:rsidRPr="003678CE">
        <w:rPr>
          <w:rFonts w:ascii="Times New Roman" w:hAnsi="Times New Roman" w:cs="Times New Roman"/>
          <w:color w:val="000000" w:themeColor="text1"/>
          <w:sz w:val="24"/>
          <w:szCs w:val="24"/>
        </w:rPr>
        <w:t> </w:t>
      </w:r>
      <w:r w:rsidR="00F675C9" w:rsidRPr="003678CE">
        <w:rPr>
          <w:rFonts w:ascii="Times New Roman" w:hAnsi="Times New Roman" w:cs="Times New Roman"/>
          <w:color w:val="000000" w:themeColor="text1"/>
          <w:sz w:val="24"/>
          <w:szCs w:val="24"/>
        </w:rPr>
        <w:t xml:space="preserve">punktā </w:t>
      </w:r>
      <w:r w:rsidRPr="003678CE">
        <w:rPr>
          <w:rFonts w:ascii="Times New Roman" w:hAnsi="Times New Roman" w:cs="Times New Roman"/>
          <w:color w:val="000000" w:themeColor="text1"/>
          <w:sz w:val="24"/>
          <w:szCs w:val="24"/>
          <w:lang w:eastAsia="lv-LV"/>
        </w:rPr>
        <w:t>noteikto uzdevumu</w:t>
      </w:r>
      <w:r w:rsidR="00F675C9" w:rsidRPr="003678CE">
        <w:rPr>
          <w:rFonts w:ascii="Times New Roman" w:hAnsi="Times New Roman" w:cs="Times New Roman"/>
          <w:color w:val="000000" w:themeColor="text1"/>
          <w:sz w:val="24"/>
          <w:szCs w:val="24"/>
          <w:lang w:eastAsia="lv-LV"/>
        </w:rPr>
        <w:t xml:space="preserve"> </w:t>
      </w:r>
      <w:r w:rsidR="004406D8" w:rsidRPr="003678CE">
        <w:rPr>
          <w:rFonts w:ascii="Times New Roman" w:hAnsi="Times New Roman" w:cs="Times New Roman"/>
          <w:color w:val="000000" w:themeColor="text1"/>
          <w:sz w:val="24"/>
          <w:szCs w:val="24"/>
          <w:lang w:eastAsia="lv-LV"/>
        </w:rPr>
        <w:t xml:space="preserve">(22-UZ-234) </w:t>
      </w:r>
      <w:r w:rsidR="008E6CA0" w:rsidRPr="003678CE">
        <w:rPr>
          <w:rFonts w:ascii="Times New Roman" w:hAnsi="Times New Roman" w:cs="Times New Roman"/>
          <w:color w:val="000000" w:themeColor="text1"/>
          <w:sz w:val="24"/>
          <w:szCs w:val="24"/>
          <w:lang w:eastAsia="lv-LV"/>
        </w:rPr>
        <w:t>–</w:t>
      </w:r>
      <w:r w:rsidR="009A4B8F" w:rsidRPr="003678CE">
        <w:rPr>
          <w:rFonts w:ascii="Times New Roman" w:hAnsi="Times New Roman" w:cs="Times New Roman"/>
          <w:color w:val="000000" w:themeColor="text1"/>
          <w:sz w:val="24"/>
          <w:szCs w:val="24"/>
          <w:lang w:eastAsia="lv-LV"/>
        </w:rPr>
        <w:t xml:space="preserve"> </w:t>
      </w:r>
      <w:r w:rsidR="003B46BD" w:rsidRPr="003678CE">
        <w:rPr>
          <w:rFonts w:ascii="Times New Roman" w:hAnsi="Times New Roman" w:cs="Times New Roman"/>
          <w:color w:val="000000" w:themeColor="text1"/>
          <w:sz w:val="24"/>
          <w:szCs w:val="24"/>
          <w:lang w:eastAsia="lv-LV"/>
        </w:rPr>
        <w:t>Finanšu ministrijai sagatavot un finanšu ministram līdz 2023.</w:t>
      </w:r>
      <w:r w:rsidR="004406D8" w:rsidRPr="003678CE">
        <w:rPr>
          <w:rFonts w:ascii="Times New Roman" w:hAnsi="Times New Roman" w:cs="Times New Roman"/>
          <w:color w:val="000000" w:themeColor="text1"/>
          <w:sz w:val="24"/>
          <w:szCs w:val="24"/>
          <w:lang w:eastAsia="lv-LV"/>
        </w:rPr>
        <w:t> </w:t>
      </w:r>
      <w:r w:rsidR="003B46BD" w:rsidRPr="003678CE">
        <w:rPr>
          <w:rFonts w:ascii="Times New Roman" w:hAnsi="Times New Roman" w:cs="Times New Roman"/>
          <w:color w:val="000000" w:themeColor="text1"/>
          <w:sz w:val="24"/>
          <w:szCs w:val="24"/>
          <w:lang w:eastAsia="lv-LV"/>
        </w:rPr>
        <w:t>gada 1.</w:t>
      </w:r>
      <w:r w:rsidR="004406D8" w:rsidRPr="003678CE">
        <w:rPr>
          <w:rFonts w:ascii="Times New Roman" w:hAnsi="Times New Roman" w:cs="Times New Roman"/>
          <w:color w:val="000000" w:themeColor="text1"/>
          <w:sz w:val="24"/>
          <w:szCs w:val="24"/>
          <w:lang w:eastAsia="lv-LV"/>
        </w:rPr>
        <w:t> </w:t>
      </w:r>
      <w:r w:rsidR="003B46BD" w:rsidRPr="003678CE">
        <w:rPr>
          <w:rFonts w:ascii="Times New Roman" w:hAnsi="Times New Roman" w:cs="Times New Roman"/>
          <w:color w:val="000000" w:themeColor="text1"/>
          <w:sz w:val="24"/>
          <w:szCs w:val="24"/>
          <w:lang w:eastAsia="lv-LV"/>
        </w:rPr>
        <w:t xml:space="preserve">septembrim iesniegt </w:t>
      </w:r>
      <w:r w:rsidR="004406D8" w:rsidRPr="003678CE">
        <w:rPr>
          <w:rFonts w:ascii="Times New Roman" w:hAnsi="Times New Roman" w:cs="Times New Roman"/>
          <w:color w:val="000000" w:themeColor="text1"/>
          <w:sz w:val="24"/>
          <w:szCs w:val="24"/>
          <w:lang w:eastAsia="lv-LV"/>
        </w:rPr>
        <w:t xml:space="preserve">noteiktā kārtībā </w:t>
      </w:r>
      <w:r w:rsidR="003B46BD" w:rsidRPr="003678CE">
        <w:rPr>
          <w:rFonts w:ascii="Times New Roman" w:hAnsi="Times New Roman" w:cs="Times New Roman"/>
          <w:color w:val="000000" w:themeColor="text1"/>
          <w:sz w:val="24"/>
          <w:szCs w:val="24"/>
          <w:lang w:eastAsia="lv-LV"/>
        </w:rPr>
        <w:t>MK informatīvo ziņojumu par plāna pasākumu īstenošanu.</w:t>
      </w:r>
      <w:r w:rsidR="00F675C9" w:rsidRPr="003678CE">
        <w:rPr>
          <w:rFonts w:ascii="Times New Roman" w:hAnsi="Times New Roman" w:cs="Times New Roman"/>
          <w:color w:val="000000" w:themeColor="text1"/>
          <w:sz w:val="24"/>
          <w:szCs w:val="24"/>
          <w:lang w:eastAsia="lv-LV"/>
        </w:rPr>
        <w:t xml:space="preserve"> </w:t>
      </w:r>
    </w:p>
    <w:p w14:paraId="535B5835" w14:textId="77E8EC03" w:rsidR="00643ECE" w:rsidRDefault="00643ECE" w:rsidP="00643ECE">
      <w:pPr>
        <w:spacing w:after="0" w:line="240" w:lineRule="auto"/>
        <w:ind w:firstLine="720"/>
        <w:jc w:val="both"/>
        <w:rPr>
          <w:rFonts w:ascii="Times New Roman" w:hAnsi="Times New Roman" w:cs="Times New Roman"/>
          <w:color w:val="000000" w:themeColor="text1"/>
          <w:sz w:val="24"/>
          <w:szCs w:val="24"/>
          <w:lang w:eastAsia="lv-LV"/>
        </w:rPr>
      </w:pPr>
      <w:r w:rsidRPr="002775F8">
        <w:rPr>
          <w:rFonts w:ascii="Times New Roman" w:hAnsi="Times New Roman" w:cs="Times New Roman"/>
          <w:color w:val="000000" w:themeColor="text1"/>
          <w:sz w:val="24"/>
          <w:szCs w:val="24"/>
        </w:rPr>
        <w:t xml:space="preserve">Informatīvā ziņojuma mērķis ir veikt </w:t>
      </w:r>
      <w:r w:rsidRPr="002775F8">
        <w:rPr>
          <w:rFonts w:ascii="Times New Roman" w:hAnsi="Times New Roman" w:cs="Times New Roman"/>
          <w:color w:val="000000" w:themeColor="text1"/>
          <w:sz w:val="24"/>
          <w:szCs w:val="24"/>
          <w:lang w:eastAsia="lv-LV"/>
        </w:rPr>
        <w:t>Ēnu ekonomikas ierobežošanas plāna 2021./2022. gadam</w:t>
      </w:r>
      <w:r w:rsidRPr="002775F8">
        <w:rPr>
          <w:rFonts w:ascii="Times New Roman" w:hAnsi="Times New Roman" w:cs="Times New Roman"/>
          <w:color w:val="000000" w:themeColor="text1"/>
          <w:sz w:val="24"/>
          <w:szCs w:val="24"/>
        </w:rPr>
        <w:t xml:space="preserve"> (turpmāk – plāns) pasākumu izpildes novērtējumu</w:t>
      </w:r>
      <w:r w:rsidR="002775F8">
        <w:rPr>
          <w:rFonts w:ascii="Times New Roman" w:hAnsi="Times New Roman" w:cs="Times New Roman"/>
          <w:color w:val="000000" w:themeColor="text1"/>
          <w:sz w:val="24"/>
          <w:szCs w:val="24"/>
        </w:rPr>
        <w:t>.</w:t>
      </w:r>
      <w:r w:rsidRPr="003678CE">
        <w:rPr>
          <w:rFonts w:ascii="Times New Roman" w:hAnsi="Times New Roman" w:cs="Times New Roman"/>
          <w:color w:val="000000" w:themeColor="text1"/>
          <w:sz w:val="24"/>
          <w:szCs w:val="24"/>
        </w:rPr>
        <w:t xml:space="preserve"> </w:t>
      </w:r>
    </w:p>
    <w:p w14:paraId="153033F0" w14:textId="701AE8A1" w:rsidR="00643ECE" w:rsidRDefault="00643ECE" w:rsidP="00643ECE">
      <w:pPr>
        <w:spacing w:after="0" w:line="240" w:lineRule="auto"/>
        <w:ind w:firstLine="720"/>
        <w:jc w:val="both"/>
        <w:rPr>
          <w:rFonts w:ascii="Times New Roman" w:hAnsi="Times New Roman" w:cs="Times New Roman"/>
          <w:color w:val="000000" w:themeColor="text1"/>
          <w:sz w:val="24"/>
          <w:szCs w:val="24"/>
        </w:rPr>
      </w:pPr>
      <w:r w:rsidRPr="003678CE">
        <w:rPr>
          <w:rFonts w:ascii="Times New Roman" w:hAnsi="Times New Roman" w:cs="Times New Roman"/>
          <w:color w:val="000000" w:themeColor="text1"/>
          <w:sz w:val="24"/>
          <w:szCs w:val="24"/>
          <w:lang w:eastAsia="lv-LV"/>
        </w:rPr>
        <w:t>Informatīvais ziņojums</w:t>
      </w:r>
      <w:r w:rsidRPr="003678CE">
        <w:rPr>
          <w:rFonts w:ascii="Times New Roman" w:hAnsi="Times New Roman" w:cs="Times New Roman"/>
          <w:color w:val="000000" w:themeColor="text1"/>
          <w:sz w:val="24"/>
          <w:szCs w:val="24"/>
        </w:rPr>
        <w:t xml:space="preserve"> sagatavots, vērtējot atbildīgo ministriju </w:t>
      </w:r>
      <w:r w:rsidRPr="003678CE">
        <w:rPr>
          <w:rFonts w:ascii="Times New Roman" w:hAnsi="Times New Roman"/>
          <w:color w:val="000000" w:themeColor="text1"/>
          <w:sz w:val="24"/>
          <w:szCs w:val="24"/>
        </w:rPr>
        <w:t xml:space="preserve">un to padotībā esošo iestāžu </w:t>
      </w:r>
      <w:r w:rsidRPr="003678CE">
        <w:rPr>
          <w:rFonts w:ascii="Times New Roman" w:hAnsi="Times New Roman" w:cs="Times New Roman"/>
          <w:color w:val="000000" w:themeColor="text1"/>
          <w:sz w:val="24"/>
          <w:szCs w:val="24"/>
        </w:rPr>
        <w:t>sniegto informāciju par paveikto plāna īstenošanā un pasākumu izpildes novērtējumu, kā arī izmantojot VID analītiskos datus.</w:t>
      </w:r>
      <w:r w:rsidRPr="003678CE">
        <w:rPr>
          <w:rFonts w:ascii="Times New Roman" w:hAnsi="Times New Roman" w:cs="Times New Roman"/>
          <w:color w:val="000000" w:themeColor="text1"/>
          <w:sz w:val="24"/>
          <w:szCs w:val="24"/>
          <w:lang w:eastAsia="lv-LV"/>
        </w:rPr>
        <w:t xml:space="preserve"> Plāna </w:t>
      </w:r>
      <w:r w:rsidRPr="003678CE">
        <w:rPr>
          <w:rFonts w:ascii="Times New Roman" w:hAnsi="Times New Roman" w:cs="Times New Roman"/>
          <w:color w:val="000000" w:themeColor="text1"/>
          <w:sz w:val="24"/>
          <w:szCs w:val="24"/>
        </w:rPr>
        <w:t xml:space="preserve">ieviešanas laikā </w:t>
      </w:r>
      <w:r>
        <w:rPr>
          <w:rFonts w:ascii="Times New Roman" w:hAnsi="Times New Roman" w:cs="Times New Roman"/>
          <w:color w:val="000000" w:themeColor="text1"/>
          <w:sz w:val="24"/>
          <w:szCs w:val="24"/>
        </w:rPr>
        <w:t>FM</w:t>
      </w:r>
      <w:r w:rsidRPr="003678CE">
        <w:rPr>
          <w:rFonts w:ascii="Times New Roman" w:hAnsi="Times New Roman" w:cs="Times New Roman"/>
          <w:color w:val="000000" w:themeColor="text1"/>
          <w:sz w:val="24"/>
          <w:szCs w:val="24"/>
        </w:rPr>
        <w:t xml:space="preserve"> reizi ceturksnī uzraudzīja un koordinēja plāna pasākumu īstenošanu un publicēja tīmekļvietnē</w:t>
      </w:r>
      <w:r w:rsidRPr="003678CE">
        <w:rPr>
          <w:rStyle w:val="FootnoteReference"/>
          <w:rFonts w:ascii="Times New Roman" w:hAnsi="Times New Roman" w:cs="Times New Roman"/>
          <w:color w:val="000000" w:themeColor="text1"/>
          <w:sz w:val="24"/>
          <w:szCs w:val="24"/>
        </w:rPr>
        <w:footnoteReference w:id="2"/>
      </w:r>
      <w:r w:rsidRPr="003678CE">
        <w:rPr>
          <w:rFonts w:ascii="Times New Roman" w:hAnsi="Times New Roman" w:cs="Times New Roman"/>
          <w:color w:val="000000" w:themeColor="text1"/>
          <w:sz w:val="24"/>
          <w:szCs w:val="24"/>
        </w:rPr>
        <w:t xml:space="preserve"> pārskatu par pasākumu izpildes progresu sabiedrības informēšanai. </w:t>
      </w:r>
    </w:p>
    <w:p w14:paraId="5D0FFD32" w14:textId="43DCB73F" w:rsidR="00855015" w:rsidRDefault="00937E07" w:rsidP="000046F7">
      <w:pPr>
        <w:spacing w:after="0" w:line="240" w:lineRule="auto"/>
        <w:ind w:firstLine="720"/>
        <w:jc w:val="both"/>
        <w:rPr>
          <w:rFonts w:ascii="Times New Roman" w:hAnsi="Times New Roman" w:cs="Times New Roman"/>
          <w:color w:val="000000" w:themeColor="text1"/>
          <w:sz w:val="24"/>
          <w:szCs w:val="24"/>
        </w:rPr>
      </w:pPr>
      <w:r w:rsidRPr="003678CE">
        <w:rPr>
          <w:rFonts w:ascii="Times New Roman" w:hAnsi="Times New Roman" w:cs="Times New Roman"/>
          <w:color w:val="000000" w:themeColor="text1"/>
          <w:sz w:val="24"/>
          <w:szCs w:val="24"/>
        </w:rPr>
        <w:t xml:space="preserve">Šajā ziņojumā tiek </w:t>
      </w:r>
      <w:r w:rsidR="000046F7" w:rsidRPr="003678CE">
        <w:rPr>
          <w:rFonts w:ascii="Times New Roman" w:hAnsi="Times New Roman" w:cs="Times New Roman"/>
          <w:color w:val="000000" w:themeColor="text1"/>
          <w:sz w:val="24"/>
          <w:szCs w:val="24"/>
        </w:rPr>
        <w:t xml:space="preserve">analizēts </w:t>
      </w:r>
      <w:r w:rsidRPr="003678CE">
        <w:rPr>
          <w:rFonts w:ascii="Times New Roman" w:hAnsi="Times New Roman" w:cs="Times New Roman"/>
          <w:color w:val="000000" w:themeColor="text1"/>
          <w:sz w:val="24"/>
          <w:szCs w:val="24"/>
        </w:rPr>
        <w:t xml:space="preserve">paveiktais darbs plānā definēto rīcības virzienu īstenošanā, </w:t>
      </w:r>
      <w:r w:rsidR="000046F7" w:rsidRPr="003678CE">
        <w:rPr>
          <w:rFonts w:ascii="Times New Roman" w:hAnsi="Times New Roman" w:cs="Times New Roman"/>
          <w:color w:val="000000" w:themeColor="text1"/>
          <w:sz w:val="24"/>
          <w:szCs w:val="24"/>
        </w:rPr>
        <w:t xml:space="preserve">vērtēta </w:t>
      </w:r>
      <w:r w:rsidRPr="003678CE">
        <w:rPr>
          <w:rFonts w:ascii="Times New Roman" w:hAnsi="Times New Roman" w:cs="Times New Roman"/>
          <w:color w:val="000000" w:themeColor="text1"/>
          <w:sz w:val="24"/>
          <w:szCs w:val="24"/>
        </w:rPr>
        <w:t xml:space="preserve">pasākumu </w:t>
      </w:r>
      <w:r w:rsidR="000046F7" w:rsidRPr="003678CE">
        <w:rPr>
          <w:rFonts w:ascii="Times New Roman" w:hAnsi="Times New Roman" w:cs="Times New Roman"/>
          <w:color w:val="000000" w:themeColor="text1"/>
          <w:sz w:val="24"/>
          <w:szCs w:val="24"/>
        </w:rPr>
        <w:t>izpilde saskaņā ar noteiktajiem rezultatīvajiem</w:t>
      </w:r>
      <w:r w:rsidRPr="003678CE">
        <w:rPr>
          <w:rFonts w:ascii="Times New Roman" w:hAnsi="Times New Roman" w:cs="Times New Roman"/>
          <w:color w:val="000000" w:themeColor="text1"/>
          <w:sz w:val="24"/>
          <w:szCs w:val="24"/>
        </w:rPr>
        <w:t xml:space="preserve"> r</w:t>
      </w:r>
      <w:r w:rsidR="000046F7" w:rsidRPr="003678CE">
        <w:rPr>
          <w:rFonts w:ascii="Times New Roman" w:hAnsi="Times New Roman" w:cs="Times New Roman"/>
          <w:color w:val="000000" w:themeColor="text1"/>
          <w:sz w:val="24"/>
          <w:szCs w:val="24"/>
        </w:rPr>
        <w:t xml:space="preserve">ādītājiem, </w:t>
      </w:r>
      <w:r w:rsidRPr="003678CE">
        <w:rPr>
          <w:rFonts w:ascii="Times New Roman" w:hAnsi="Times New Roman" w:cs="Times New Roman"/>
          <w:color w:val="000000" w:themeColor="text1"/>
          <w:sz w:val="24"/>
          <w:szCs w:val="24"/>
        </w:rPr>
        <w:t xml:space="preserve">kā arī sniegts </w:t>
      </w:r>
      <w:r w:rsidR="000046F7" w:rsidRPr="003678CE">
        <w:rPr>
          <w:rFonts w:ascii="Times New Roman" w:hAnsi="Times New Roman" w:cs="Times New Roman"/>
          <w:color w:val="000000" w:themeColor="text1"/>
          <w:sz w:val="24"/>
          <w:szCs w:val="24"/>
        </w:rPr>
        <w:t xml:space="preserve">kopējais </w:t>
      </w:r>
      <w:r w:rsidRPr="003678CE">
        <w:rPr>
          <w:rFonts w:ascii="Times New Roman" w:hAnsi="Times New Roman" w:cs="Times New Roman"/>
          <w:color w:val="000000" w:themeColor="text1"/>
          <w:sz w:val="24"/>
          <w:szCs w:val="24"/>
        </w:rPr>
        <w:t xml:space="preserve">novērtējums par ieguvumiem no </w:t>
      </w:r>
      <w:r w:rsidR="000046F7" w:rsidRPr="003678CE">
        <w:rPr>
          <w:rFonts w:ascii="Times New Roman" w:hAnsi="Times New Roman" w:cs="Times New Roman"/>
          <w:color w:val="000000" w:themeColor="text1"/>
          <w:sz w:val="24"/>
          <w:szCs w:val="24"/>
        </w:rPr>
        <w:t>ievies</w:t>
      </w:r>
      <w:r w:rsidRPr="003678CE">
        <w:rPr>
          <w:rFonts w:ascii="Times New Roman" w:hAnsi="Times New Roman" w:cs="Times New Roman"/>
          <w:color w:val="000000" w:themeColor="text1"/>
          <w:sz w:val="24"/>
          <w:szCs w:val="24"/>
        </w:rPr>
        <w:t xml:space="preserve">tajiem pasākumiem </w:t>
      </w:r>
      <w:r w:rsidR="000046F7" w:rsidRPr="003678CE">
        <w:rPr>
          <w:rFonts w:ascii="Times New Roman" w:hAnsi="Times New Roman" w:cs="Times New Roman"/>
          <w:color w:val="000000" w:themeColor="text1"/>
          <w:sz w:val="24"/>
          <w:szCs w:val="24"/>
        </w:rPr>
        <w:t>ēnu ekonomikas mazināšanā</w:t>
      </w:r>
      <w:r w:rsidRPr="003678CE">
        <w:rPr>
          <w:rFonts w:ascii="Times New Roman" w:hAnsi="Times New Roman" w:cs="Times New Roman"/>
          <w:color w:val="000000" w:themeColor="text1"/>
          <w:sz w:val="24"/>
          <w:szCs w:val="24"/>
        </w:rPr>
        <w:t>.</w:t>
      </w:r>
      <w:r w:rsidR="00A53BF3" w:rsidRPr="003678CE">
        <w:rPr>
          <w:rFonts w:ascii="Times New Roman" w:hAnsi="Times New Roman" w:cs="Times New Roman"/>
          <w:color w:val="000000" w:themeColor="text1"/>
          <w:sz w:val="24"/>
          <w:szCs w:val="24"/>
        </w:rPr>
        <w:t xml:space="preserve"> </w:t>
      </w:r>
      <w:r w:rsidR="00A53BF3">
        <w:rPr>
          <w:rFonts w:ascii="Times New Roman" w:hAnsi="Times New Roman" w:cs="Times New Roman"/>
          <w:color w:val="000000" w:themeColor="text1"/>
          <w:sz w:val="24"/>
          <w:szCs w:val="24"/>
        </w:rPr>
        <w:t>Vienlaikus ziņojumā tiek</w:t>
      </w:r>
      <w:r w:rsidR="00A53BF3" w:rsidRPr="003678CE">
        <w:rPr>
          <w:rFonts w:ascii="Times New Roman" w:hAnsi="Times New Roman" w:cs="Times New Roman"/>
          <w:color w:val="000000" w:themeColor="text1"/>
          <w:sz w:val="24"/>
          <w:szCs w:val="24"/>
        </w:rPr>
        <w:t xml:space="preserve"> identificēt</w:t>
      </w:r>
      <w:r w:rsidR="00A53BF3">
        <w:rPr>
          <w:rFonts w:ascii="Times New Roman" w:hAnsi="Times New Roman" w:cs="Times New Roman"/>
          <w:color w:val="000000" w:themeColor="text1"/>
          <w:sz w:val="24"/>
          <w:szCs w:val="24"/>
        </w:rPr>
        <w:t>i</w:t>
      </w:r>
      <w:r w:rsidR="00A53BF3" w:rsidRPr="003678CE">
        <w:rPr>
          <w:rFonts w:ascii="Times New Roman" w:hAnsi="Times New Roman" w:cs="Times New Roman"/>
          <w:color w:val="000000" w:themeColor="text1"/>
          <w:sz w:val="24"/>
          <w:szCs w:val="24"/>
        </w:rPr>
        <w:t xml:space="preserve"> izaicinājumi un šķēršļi, kas ietekmēja </w:t>
      </w:r>
      <w:r w:rsidR="00A53BF3">
        <w:rPr>
          <w:rFonts w:ascii="Times New Roman" w:hAnsi="Times New Roman" w:cs="Times New Roman"/>
          <w:color w:val="000000" w:themeColor="text1"/>
          <w:sz w:val="24"/>
          <w:szCs w:val="24"/>
        </w:rPr>
        <w:t xml:space="preserve">plāna </w:t>
      </w:r>
      <w:r w:rsidR="00A53BF3" w:rsidRPr="003678CE">
        <w:rPr>
          <w:rFonts w:ascii="Times New Roman" w:hAnsi="Times New Roman" w:cs="Times New Roman"/>
          <w:color w:val="000000" w:themeColor="text1"/>
          <w:sz w:val="24"/>
          <w:szCs w:val="24"/>
        </w:rPr>
        <w:t>izvirzīta mērķa sasniegšanu un būtu ņemami vērā, definējot plāna pasākumus nākamajam plānošanas periodam.</w:t>
      </w:r>
    </w:p>
    <w:p w14:paraId="066A9953" w14:textId="77777777" w:rsidR="002775F8" w:rsidRDefault="002775F8" w:rsidP="000046F7">
      <w:pPr>
        <w:spacing w:after="0" w:line="240" w:lineRule="auto"/>
        <w:ind w:firstLine="720"/>
        <w:jc w:val="both"/>
        <w:rPr>
          <w:rFonts w:ascii="Times New Roman" w:hAnsi="Times New Roman" w:cs="Times New Roman"/>
          <w:color w:val="000000" w:themeColor="text1"/>
          <w:sz w:val="24"/>
          <w:szCs w:val="24"/>
        </w:rPr>
      </w:pPr>
    </w:p>
    <w:p w14:paraId="199ABCBD" w14:textId="77777777" w:rsidR="002775F8" w:rsidRPr="003678CE" w:rsidRDefault="002775F8" w:rsidP="000046F7">
      <w:pPr>
        <w:spacing w:after="0" w:line="240" w:lineRule="auto"/>
        <w:ind w:firstLine="720"/>
        <w:jc w:val="both"/>
        <w:rPr>
          <w:rFonts w:ascii="Times New Roman" w:hAnsi="Times New Roman" w:cs="Times New Roman"/>
          <w:color w:val="000000" w:themeColor="text1"/>
          <w:sz w:val="24"/>
          <w:szCs w:val="24"/>
        </w:rPr>
      </w:pPr>
    </w:p>
    <w:p w14:paraId="3B568021" w14:textId="0BB80156" w:rsidR="000A02A4" w:rsidRPr="00DF6AF7" w:rsidRDefault="00B25A8B" w:rsidP="00C8130E">
      <w:pPr>
        <w:pStyle w:val="Heading1"/>
        <w:numPr>
          <w:ilvl w:val="0"/>
          <w:numId w:val="8"/>
        </w:numPr>
        <w:spacing w:before="0" w:line="240" w:lineRule="auto"/>
        <w:ind w:left="567" w:hanging="283"/>
        <w:rPr>
          <w:rFonts w:ascii="Times New Roman" w:eastAsia="Times New Roman" w:hAnsi="Times New Roman" w:cs="Times New Roman"/>
          <w:b/>
          <w:color w:val="5E6175"/>
          <w:sz w:val="28"/>
          <w:szCs w:val="28"/>
          <w:lang w:eastAsia="en-GB"/>
        </w:rPr>
      </w:pPr>
      <w:bookmarkStart w:id="3" w:name="_Toc130406960"/>
      <w:bookmarkEnd w:id="2"/>
      <w:r w:rsidRPr="00DF6AF7">
        <w:rPr>
          <w:rFonts w:ascii="Times New Roman" w:eastAsia="Arial" w:hAnsi="Times New Roman" w:cs="Times New Roman"/>
          <w:b/>
          <w:sz w:val="28"/>
          <w:szCs w:val="28"/>
        </w:rPr>
        <w:t xml:space="preserve">Plāna tvērums, mērķi un </w:t>
      </w:r>
      <w:r w:rsidR="00D82354" w:rsidRPr="00DF6AF7">
        <w:rPr>
          <w:rFonts w:ascii="Times New Roman" w:eastAsia="Arial" w:hAnsi="Times New Roman" w:cs="Times New Roman"/>
          <w:b/>
          <w:sz w:val="28"/>
          <w:szCs w:val="28"/>
        </w:rPr>
        <w:t xml:space="preserve">izvirzītie </w:t>
      </w:r>
      <w:r w:rsidRPr="00DF6AF7">
        <w:rPr>
          <w:rFonts w:ascii="Times New Roman" w:eastAsia="Arial" w:hAnsi="Times New Roman" w:cs="Times New Roman"/>
          <w:b/>
          <w:sz w:val="28"/>
          <w:szCs w:val="28"/>
        </w:rPr>
        <w:t>sasniedzamie rezultatīvie rādītāji</w:t>
      </w:r>
      <w:bookmarkEnd w:id="3"/>
    </w:p>
    <w:p w14:paraId="76B2AF61" w14:textId="77777777" w:rsidR="00B25A8B" w:rsidRPr="00380585" w:rsidRDefault="00B25A8B" w:rsidP="00380585">
      <w:pPr>
        <w:spacing w:after="0" w:line="240" w:lineRule="auto"/>
        <w:jc w:val="both"/>
        <w:rPr>
          <w:rFonts w:ascii="Times New Roman" w:hAnsi="Times New Roman" w:cs="Times New Roman"/>
          <w:sz w:val="24"/>
          <w:szCs w:val="24"/>
        </w:rPr>
      </w:pPr>
    </w:p>
    <w:p w14:paraId="502C0B5B" w14:textId="519C429A" w:rsidR="0061625D" w:rsidRPr="003678CE" w:rsidRDefault="003F1DCC" w:rsidP="008656EE">
      <w:pPr>
        <w:widowControl w:val="0"/>
        <w:spacing w:after="0" w:line="240" w:lineRule="auto"/>
        <w:ind w:right="-1" w:firstLine="709"/>
        <w:jc w:val="both"/>
        <w:rPr>
          <w:rFonts w:ascii="Times New Roman" w:eastAsia="Calibri" w:hAnsi="Times New Roman" w:cs="Times New Roman"/>
          <w:color w:val="000000" w:themeColor="text1"/>
          <w:sz w:val="24"/>
          <w:szCs w:val="24"/>
        </w:rPr>
      </w:pPr>
      <w:r w:rsidRPr="003678CE">
        <w:rPr>
          <w:rFonts w:ascii="Times New Roman" w:hAnsi="Times New Roman" w:cs="Times New Roman"/>
          <w:color w:val="000000" w:themeColor="text1"/>
          <w:sz w:val="24"/>
          <w:szCs w:val="24"/>
          <w:lang w:eastAsia="lv-LV"/>
        </w:rPr>
        <w:t>P</w:t>
      </w:r>
      <w:r w:rsidR="00AA763D" w:rsidRPr="003678CE">
        <w:rPr>
          <w:rFonts w:ascii="Times New Roman" w:hAnsi="Times New Roman" w:cs="Times New Roman"/>
          <w:color w:val="000000" w:themeColor="text1"/>
          <w:sz w:val="24"/>
          <w:szCs w:val="24"/>
          <w:lang w:eastAsia="lv-LV"/>
        </w:rPr>
        <w:t>lāns</w:t>
      </w:r>
      <w:r w:rsidRPr="003678CE">
        <w:rPr>
          <w:rFonts w:ascii="Times New Roman" w:hAnsi="Times New Roman" w:cs="Times New Roman"/>
          <w:color w:val="000000" w:themeColor="text1"/>
          <w:sz w:val="24"/>
          <w:szCs w:val="24"/>
          <w:lang w:eastAsia="lv-LV"/>
        </w:rPr>
        <w:t xml:space="preserve"> </w:t>
      </w:r>
      <w:r w:rsidR="00AA763D" w:rsidRPr="003678CE">
        <w:rPr>
          <w:rFonts w:ascii="Times New Roman" w:hAnsi="Times New Roman"/>
          <w:color w:val="000000" w:themeColor="text1"/>
          <w:sz w:val="24"/>
          <w:szCs w:val="24"/>
        </w:rPr>
        <w:t>ir īstermiņa politikas plānošanas dokuments, kuru izstrādāj</w:t>
      </w:r>
      <w:r w:rsidR="00AA763D" w:rsidRPr="003678CE">
        <w:rPr>
          <w:rFonts w:ascii="Times New Roman" w:hAnsi="Times New Roman" w:cs="Times New Roman"/>
          <w:color w:val="000000" w:themeColor="text1"/>
          <w:sz w:val="24"/>
          <w:szCs w:val="24"/>
          <w:lang w:eastAsia="lv-LV"/>
        </w:rPr>
        <w:t>a F</w:t>
      </w:r>
      <w:r w:rsidR="00236A34">
        <w:rPr>
          <w:rFonts w:ascii="Times New Roman" w:hAnsi="Times New Roman" w:cs="Times New Roman"/>
          <w:color w:val="000000" w:themeColor="text1"/>
          <w:sz w:val="24"/>
          <w:szCs w:val="24"/>
          <w:lang w:eastAsia="lv-LV"/>
        </w:rPr>
        <w:t xml:space="preserve">M </w:t>
      </w:r>
      <w:r w:rsidR="00AA763D" w:rsidRPr="003678CE">
        <w:rPr>
          <w:rFonts w:ascii="Times New Roman" w:hAnsi="Times New Roman" w:cs="Times New Roman"/>
          <w:color w:val="000000" w:themeColor="text1"/>
          <w:sz w:val="24"/>
          <w:szCs w:val="24"/>
          <w:lang w:eastAsia="lv-LV"/>
        </w:rPr>
        <w:t xml:space="preserve">sadarbībā ar nozaru ministriju un tautsaimniecības nozaru asociāciju ekspertiem, </w:t>
      </w:r>
      <w:r w:rsidR="00AA763D" w:rsidRPr="003678CE">
        <w:rPr>
          <w:rFonts w:ascii="Times New Roman" w:eastAsia="Calibri" w:hAnsi="Times New Roman" w:cs="Arial"/>
          <w:color w:val="000000" w:themeColor="text1"/>
          <w:sz w:val="24"/>
          <w:szCs w:val="24"/>
        </w:rPr>
        <w:t xml:space="preserve">lai </w:t>
      </w:r>
      <w:r w:rsidR="0061625D" w:rsidRPr="003678CE">
        <w:rPr>
          <w:rFonts w:ascii="Times New Roman" w:eastAsia="Calibri" w:hAnsi="Times New Roman" w:cs="Arial"/>
          <w:color w:val="000000" w:themeColor="text1"/>
          <w:sz w:val="24"/>
          <w:szCs w:val="24"/>
        </w:rPr>
        <w:t xml:space="preserve">īstenotu </w:t>
      </w:r>
      <w:r w:rsidR="00AA763D" w:rsidRPr="003678CE">
        <w:rPr>
          <w:rFonts w:ascii="Times New Roman" w:eastAsia="Calibri" w:hAnsi="Times New Roman" w:cs="Arial"/>
          <w:color w:val="000000" w:themeColor="text1"/>
          <w:sz w:val="24"/>
          <w:szCs w:val="24"/>
        </w:rPr>
        <w:t>mērķtiecīg</w:t>
      </w:r>
      <w:r w:rsidR="0061625D" w:rsidRPr="003678CE">
        <w:rPr>
          <w:rFonts w:ascii="Times New Roman" w:eastAsia="Calibri" w:hAnsi="Times New Roman" w:cs="Arial"/>
          <w:color w:val="000000" w:themeColor="text1"/>
          <w:sz w:val="24"/>
          <w:szCs w:val="24"/>
        </w:rPr>
        <w:t>us</w:t>
      </w:r>
      <w:r w:rsidR="00AA763D" w:rsidRPr="003678CE">
        <w:rPr>
          <w:rFonts w:ascii="Times New Roman" w:eastAsia="Calibri" w:hAnsi="Times New Roman" w:cs="Arial"/>
          <w:color w:val="000000" w:themeColor="text1"/>
          <w:sz w:val="24"/>
          <w:szCs w:val="24"/>
        </w:rPr>
        <w:t xml:space="preserve"> pasākumus </w:t>
      </w:r>
      <w:r w:rsidR="0061625D" w:rsidRPr="003678CE">
        <w:rPr>
          <w:rFonts w:ascii="Times New Roman" w:eastAsia="Calibri" w:hAnsi="Times New Roman" w:cs="Times New Roman"/>
          <w:color w:val="000000" w:themeColor="text1"/>
          <w:sz w:val="24"/>
          <w:szCs w:val="24"/>
        </w:rPr>
        <w:t xml:space="preserve">ēnu ekonomiku mazināšanai </w:t>
      </w:r>
      <w:r w:rsidR="0061625D" w:rsidRPr="003678CE">
        <w:rPr>
          <w:rFonts w:ascii="Times New Roman" w:eastAsia="Calibri" w:hAnsi="Times New Roman" w:cs="Arial"/>
          <w:color w:val="000000" w:themeColor="text1"/>
          <w:sz w:val="24"/>
          <w:szCs w:val="24"/>
        </w:rPr>
        <w:t>noteikt</w:t>
      </w:r>
      <w:r w:rsidR="002F48E2">
        <w:rPr>
          <w:rFonts w:ascii="Times New Roman" w:eastAsia="Calibri" w:hAnsi="Times New Roman" w:cs="Arial"/>
          <w:color w:val="000000" w:themeColor="text1"/>
          <w:sz w:val="24"/>
          <w:szCs w:val="24"/>
        </w:rPr>
        <w:t xml:space="preserve">ajos rīcības virzienos. </w:t>
      </w:r>
      <w:r w:rsidR="0061625D" w:rsidRPr="003678CE">
        <w:rPr>
          <w:rFonts w:ascii="Times New Roman" w:eastAsia="Calibri" w:hAnsi="Times New Roman" w:cs="Times New Roman"/>
          <w:color w:val="000000" w:themeColor="text1"/>
          <w:sz w:val="24"/>
          <w:szCs w:val="24"/>
        </w:rPr>
        <w:t xml:space="preserve"> </w:t>
      </w:r>
    </w:p>
    <w:p w14:paraId="1A69871C" w14:textId="6467E2C0" w:rsidR="003F1DCC" w:rsidRPr="003678CE" w:rsidRDefault="00577AD3" w:rsidP="008656EE">
      <w:pPr>
        <w:spacing w:after="0" w:line="240" w:lineRule="auto"/>
        <w:ind w:right="-1" w:firstLine="709"/>
        <w:jc w:val="both"/>
        <w:rPr>
          <w:rFonts w:ascii="Times New Roman" w:eastAsia="Calibri" w:hAnsi="Times New Roman" w:cs="Arial"/>
          <w:color w:val="000000" w:themeColor="text1"/>
          <w:sz w:val="24"/>
          <w:szCs w:val="24"/>
        </w:rPr>
      </w:pPr>
      <w:r w:rsidRPr="003678CE">
        <w:rPr>
          <w:rFonts w:ascii="Times New Roman" w:eastAsia="Calibri" w:hAnsi="Times New Roman" w:cs="Arial"/>
          <w:color w:val="000000" w:themeColor="text1"/>
          <w:sz w:val="24"/>
          <w:szCs w:val="24"/>
        </w:rPr>
        <w:t xml:space="preserve">Plāna galveno mērķi noteica </w:t>
      </w:r>
      <w:r w:rsidR="00C95AE4">
        <w:rPr>
          <w:rFonts w:ascii="Times New Roman" w:eastAsia="Calibri" w:hAnsi="Times New Roman" w:cs="Arial"/>
          <w:color w:val="000000" w:themeColor="text1"/>
          <w:sz w:val="24"/>
          <w:szCs w:val="24"/>
        </w:rPr>
        <w:t>MK</w:t>
      </w:r>
      <w:r w:rsidRPr="003678CE">
        <w:rPr>
          <w:rFonts w:ascii="Times New Roman" w:eastAsia="Calibri" w:hAnsi="Times New Roman" w:cs="Arial"/>
          <w:color w:val="000000" w:themeColor="text1"/>
          <w:sz w:val="24"/>
          <w:szCs w:val="24"/>
        </w:rPr>
        <w:t xml:space="preserve"> 2019. gada 7. maija rīkojuma Nr. 210 “Par Valdības rīcības plānu Deklarācijas par Artura Krišjāņa Kariņa vadītā Ministru kabineta iecerēto darbību īstenošanai” 12.2. </w:t>
      </w:r>
      <w:r w:rsidR="00244365">
        <w:rPr>
          <w:rFonts w:ascii="Times New Roman" w:eastAsia="Calibri" w:hAnsi="Times New Roman" w:cs="Arial"/>
          <w:color w:val="000000" w:themeColor="text1"/>
          <w:sz w:val="24"/>
          <w:szCs w:val="24"/>
        </w:rPr>
        <w:t>apakš</w:t>
      </w:r>
      <w:r w:rsidRPr="003678CE">
        <w:rPr>
          <w:rFonts w:ascii="Times New Roman" w:eastAsia="Calibri" w:hAnsi="Times New Roman" w:cs="Arial"/>
          <w:color w:val="000000" w:themeColor="text1"/>
          <w:sz w:val="24"/>
          <w:szCs w:val="24"/>
        </w:rPr>
        <w:t>punkt</w:t>
      </w:r>
      <w:r w:rsidR="00891EE5" w:rsidRPr="003678CE">
        <w:rPr>
          <w:rFonts w:ascii="Times New Roman" w:eastAsia="Calibri" w:hAnsi="Times New Roman" w:cs="Arial"/>
          <w:color w:val="000000" w:themeColor="text1"/>
          <w:sz w:val="24"/>
          <w:szCs w:val="24"/>
        </w:rPr>
        <w:t xml:space="preserve">ā </w:t>
      </w:r>
      <w:r w:rsidR="003F1DCC" w:rsidRPr="003678CE">
        <w:rPr>
          <w:rFonts w:ascii="Times New Roman" w:eastAsia="Calibri" w:hAnsi="Times New Roman" w:cs="Arial"/>
          <w:color w:val="000000" w:themeColor="text1"/>
          <w:sz w:val="24"/>
          <w:szCs w:val="24"/>
        </w:rPr>
        <w:t>iekļautais uzdevums</w:t>
      </w:r>
      <w:r w:rsidRPr="003678CE">
        <w:rPr>
          <w:rFonts w:ascii="Times New Roman" w:eastAsia="Calibri" w:hAnsi="Times New Roman" w:cs="Arial"/>
          <w:color w:val="000000" w:themeColor="text1"/>
          <w:sz w:val="24"/>
          <w:szCs w:val="24"/>
        </w:rPr>
        <w:t xml:space="preserve">, kas paredz turpināt īstenot pasākumus ēnu ekonomikas ierobežošanai, prioritāri īstenojot pasākumus nodokļu samaksas uzlabošanai un godīgas konkurences veicināšanai nozarēs ar augstu ēnu ekonomikas risku, lai sekmētu ekonomisko izaugsmi tautsaimniecībā kopumā. Ēnu ekonomikas īpatsvara samazināšana ir prioritārs uzdevums, kas ir svarīgs, lai </w:t>
      </w:r>
      <w:r w:rsidR="003F1DCC" w:rsidRPr="003678CE">
        <w:rPr>
          <w:rFonts w:ascii="Times New Roman" w:eastAsia="Calibri" w:hAnsi="Times New Roman" w:cs="Arial"/>
          <w:color w:val="000000" w:themeColor="text1"/>
          <w:sz w:val="24"/>
          <w:szCs w:val="24"/>
        </w:rPr>
        <w:t>sekmētu tautsaimniecības nozaru attīstību, veicinātu konkurētspēju un nodrošinātu sabiedrības labklājības līmeni.</w:t>
      </w:r>
    </w:p>
    <w:p w14:paraId="6AB3A1AB" w14:textId="1A3A634E" w:rsidR="00577AD3" w:rsidRPr="003678CE" w:rsidRDefault="00242190" w:rsidP="00577AD3">
      <w:pPr>
        <w:widowControl w:val="0"/>
        <w:spacing w:after="0" w:line="240" w:lineRule="auto"/>
        <w:ind w:right="142" w:firstLine="709"/>
        <w:jc w:val="both"/>
        <w:rPr>
          <w:rFonts w:ascii="Times New Roman" w:eastAsia="Calibri" w:hAnsi="Times New Roman" w:cs="Times New Roman"/>
          <w:bCs/>
          <w:color w:val="000000" w:themeColor="text1"/>
          <w:sz w:val="24"/>
          <w:szCs w:val="24"/>
        </w:rPr>
      </w:pPr>
      <w:r w:rsidRPr="00DA0995">
        <w:rPr>
          <w:rFonts w:ascii="Times New Roman" w:eastAsia="Times New Roman" w:hAnsi="Times New Roman" w:cs="Times New Roman"/>
          <w:bCs/>
          <w:color w:val="000000" w:themeColor="text1"/>
          <w:sz w:val="24"/>
          <w:szCs w:val="20"/>
        </w:rPr>
        <w:t xml:space="preserve">Plāna mērķa </w:t>
      </w:r>
      <w:r w:rsidR="005315D2" w:rsidRPr="00DA0995">
        <w:rPr>
          <w:rFonts w:ascii="Times New Roman" w:eastAsia="Times New Roman" w:hAnsi="Times New Roman" w:cs="Times New Roman"/>
          <w:bCs/>
          <w:color w:val="000000" w:themeColor="text1"/>
          <w:sz w:val="24"/>
          <w:szCs w:val="20"/>
        </w:rPr>
        <w:t>sasnieg</w:t>
      </w:r>
      <w:r w:rsidRPr="00DA0995">
        <w:rPr>
          <w:rFonts w:ascii="Times New Roman" w:eastAsia="Times New Roman" w:hAnsi="Times New Roman" w:cs="Times New Roman"/>
          <w:bCs/>
          <w:color w:val="000000" w:themeColor="text1"/>
          <w:sz w:val="24"/>
          <w:szCs w:val="20"/>
        </w:rPr>
        <w:t>šanai k</w:t>
      </w:r>
      <w:r w:rsidR="00577AD3" w:rsidRPr="00DA0995">
        <w:rPr>
          <w:rFonts w:ascii="Times New Roman" w:eastAsia="Times New Roman" w:hAnsi="Times New Roman" w:cs="Times New Roman"/>
          <w:bCs/>
          <w:color w:val="000000" w:themeColor="text1"/>
          <w:sz w:val="24"/>
          <w:szCs w:val="20"/>
        </w:rPr>
        <w:t>ā prioritāte 2021. un 2022. gadam ir</w:t>
      </w:r>
      <w:r w:rsidR="00577AD3" w:rsidRPr="00DA0995">
        <w:rPr>
          <w:rFonts w:ascii="Times New Roman" w:eastAsia="Calibri" w:hAnsi="Times New Roman" w:cs="Times New Roman"/>
          <w:bCs/>
          <w:color w:val="000000" w:themeColor="text1"/>
          <w:sz w:val="24"/>
          <w:szCs w:val="24"/>
        </w:rPr>
        <w:t xml:space="preserve"> </w:t>
      </w:r>
      <w:r w:rsidR="002775F8" w:rsidRPr="00DA0995">
        <w:rPr>
          <w:rFonts w:ascii="Times New Roman" w:eastAsia="Calibri" w:hAnsi="Times New Roman" w:cs="Times New Roman"/>
          <w:color w:val="000000" w:themeColor="text1"/>
          <w:sz w:val="24"/>
          <w:szCs w:val="24"/>
        </w:rPr>
        <w:t>risku un iespēju mazināšana skaidras naudas līdzekļu izcelsmei, kura tiek maksāta nedeklarētā un grāmatvedībā neuzskaitītā veidā – “aploksnēs”.</w:t>
      </w:r>
      <w:r w:rsidR="00981283" w:rsidRPr="00DA0995">
        <w:rPr>
          <w:rFonts w:ascii="Times New Roman" w:eastAsia="Times New Roman" w:hAnsi="Times New Roman" w:cs="Times New Roman"/>
          <w:bCs/>
          <w:color w:val="000000" w:themeColor="text1"/>
          <w:sz w:val="24"/>
          <w:szCs w:val="20"/>
        </w:rPr>
        <w:t xml:space="preserve"> </w:t>
      </w:r>
      <w:r w:rsidR="00981283" w:rsidRPr="00DA0995">
        <w:rPr>
          <w:rFonts w:ascii="Times New Roman" w:hAnsi="Times New Roman" w:cs="Times New Roman"/>
          <w:color w:val="000000" w:themeColor="text1"/>
          <w:sz w:val="24"/>
          <w:szCs w:val="24"/>
        </w:rPr>
        <w:t xml:space="preserve">Plānā </w:t>
      </w:r>
      <w:r w:rsidR="00981283" w:rsidRPr="003678CE">
        <w:rPr>
          <w:rFonts w:ascii="Times New Roman" w:hAnsi="Times New Roman" w:cs="Times New Roman"/>
          <w:color w:val="000000" w:themeColor="text1"/>
          <w:sz w:val="24"/>
          <w:szCs w:val="24"/>
        </w:rPr>
        <w:t>ie</w:t>
      </w:r>
      <w:r w:rsidR="00333950" w:rsidRPr="003678CE">
        <w:rPr>
          <w:rFonts w:ascii="Times New Roman" w:hAnsi="Times New Roman" w:cs="Times New Roman"/>
          <w:color w:val="000000" w:themeColor="text1"/>
          <w:sz w:val="24"/>
          <w:szCs w:val="24"/>
        </w:rPr>
        <w:t>tver</w:t>
      </w:r>
      <w:r w:rsidR="00981283" w:rsidRPr="003678CE">
        <w:rPr>
          <w:rFonts w:ascii="Times New Roman" w:hAnsi="Times New Roman" w:cs="Times New Roman"/>
          <w:color w:val="000000" w:themeColor="text1"/>
          <w:sz w:val="24"/>
          <w:szCs w:val="24"/>
        </w:rPr>
        <w:t xml:space="preserve">tie pasākumi ir sadalīti </w:t>
      </w:r>
      <w:r w:rsidR="00577AD3" w:rsidRPr="003678CE">
        <w:rPr>
          <w:rFonts w:ascii="Times New Roman" w:eastAsia="Calibri" w:hAnsi="Times New Roman" w:cs="Times New Roman"/>
          <w:bCs/>
          <w:color w:val="000000" w:themeColor="text1"/>
          <w:sz w:val="24"/>
          <w:szCs w:val="24"/>
        </w:rPr>
        <w:t>piec</w:t>
      </w:r>
      <w:r w:rsidR="00981283" w:rsidRPr="003678CE">
        <w:rPr>
          <w:rFonts w:ascii="Times New Roman" w:eastAsia="Calibri" w:hAnsi="Times New Roman" w:cs="Times New Roman"/>
          <w:bCs/>
          <w:color w:val="000000" w:themeColor="text1"/>
          <w:sz w:val="24"/>
          <w:szCs w:val="24"/>
        </w:rPr>
        <w:t>o</w:t>
      </w:r>
      <w:r w:rsidR="00577AD3" w:rsidRPr="003678CE">
        <w:rPr>
          <w:rFonts w:ascii="Times New Roman" w:eastAsia="Calibri" w:hAnsi="Times New Roman" w:cs="Times New Roman"/>
          <w:bCs/>
          <w:color w:val="000000" w:themeColor="text1"/>
          <w:sz w:val="24"/>
          <w:szCs w:val="24"/>
        </w:rPr>
        <w:t xml:space="preserve">s </w:t>
      </w:r>
      <w:r w:rsidR="00577AD3" w:rsidRPr="003678CE">
        <w:rPr>
          <w:rFonts w:ascii="Times New Roman" w:eastAsia="Times New Roman" w:hAnsi="Times New Roman" w:cs="Times New Roman"/>
          <w:bCs/>
          <w:color w:val="000000" w:themeColor="text1"/>
          <w:sz w:val="24"/>
          <w:szCs w:val="20"/>
        </w:rPr>
        <w:t>rīcības virzien</w:t>
      </w:r>
      <w:r w:rsidR="00981283" w:rsidRPr="003678CE">
        <w:rPr>
          <w:rFonts w:ascii="Times New Roman" w:eastAsia="Times New Roman" w:hAnsi="Times New Roman" w:cs="Times New Roman"/>
          <w:bCs/>
          <w:color w:val="000000" w:themeColor="text1"/>
          <w:sz w:val="24"/>
          <w:szCs w:val="20"/>
        </w:rPr>
        <w:t>o</w:t>
      </w:r>
      <w:r w:rsidR="00577AD3" w:rsidRPr="003678CE">
        <w:rPr>
          <w:rFonts w:ascii="Times New Roman" w:eastAsia="Times New Roman" w:hAnsi="Times New Roman" w:cs="Times New Roman"/>
          <w:bCs/>
          <w:color w:val="000000" w:themeColor="text1"/>
          <w:sz w:val="24"/>
          <w:szCs w:val="20"/>
        </w:rPr>
        <w:t xml:space="preserve">s: </w:t>
      </w:r>
    </w:p>
    <w:p w14:paraId="084E031A" w14:textId="5973D3BC" w:rsidR="00577AD3" w:rsidRPr="003678CE" w:rsidRDefault="00577AD3" w:rsidP="00C8130E">
      <w:pPr>
        <w:numPr>
          <w:ilvl w:val="0"/>
          <w:numId w:val="12"/>
        </w:numPr>
        <w:spacing w:after="0" w:line="240" w:lineRule="auto"/>
        <w:ind w:left="993" w:right="142" w:hanging="219"/>
        <w:contextualSpacing/>
        <w:jc w:val="both"/>
        <w:rPr>
          <w:rFonts w:ascii="Times New Roman" w:eastAsia="Calibri" w:hAnsi="Times New Roman" w:cs="Times New Roman"/>
          <w:color w:val="000000" w:themeColor="text1"/>
          <w:sz w:val="24"/>
          <w:szCs w:val="24"/>
        </w:rPr>
      </w:pPr>
      <w:r w:rsidRPr="003678CE">
        <w:rPr>
          <w:rFonts w:ascii="Times New Roman" w:eastAsia="Calibri" w:hAnsi="Times New Roman" w:cs="Times New Roman"/>
          <w:color w:val="000000" w:themeColor="text1"/>
          <w:sz w:val="24"/>
          <w:szCs w:val="24"/>
        </w:rPr>
        <w:t>Nereģistrēta saimnieciskā darbība</w:t>
      </w:r>
      <w:r w:rsidR="00C751B8">
        <w:rPr>
          <w:rFonts w:ascii="Times New Roman" w:eastAsia="Calibri" w:hAnsi="Times New Roman" w:cs="Times New Roman"/>
          <w:color w:val="000000" w:themeColor="text1"/>
          <w:sz w:val="24"/>
          <w:szCs w:val="24"/>
        </w:rPr>
        <w:t>.</w:t>
      </w:r>
      <w:r w:rsidR="00981283" w:rsidRPr="003678CE">
        <w:rPr>
          <w:rFonts w:ascii="Times New Roman" w:eastAsia="Calibri" w:hAnsi="Times New Roman" w:cs="Times New Roman"/>
          <w:color w:val="000000" w:themeColor="text1"/>
          <w:sz w:val="24"/>
          <w:szCs w:val="24"/>
        </w:rPr>
        <w:t xml:space="preserve"> </w:t>
      </w:r>
    </w:p>
    <w:p w14:paraId="33D9B817" w14:textId="4B8EC364" w:rsidR="00577AD3" w:rsidRPr="003678CE" w:rsidRDefault="00577AD3" w:rsidP="00C8130E">
      <w:pPr>
        <w:numPr>
          <w:ilvl w:val="0"/>
          <w:numId w:val="12"/>
        </w:numPr>
        <w:spacing w:after="0" w:line="240" w:lineRule="auto"/>
        <w:ind w:left="993" w:right="142" w:hanging="219"/>
        <w:contextualSpacing/>
        <w:jc w:val="both"/>
        <w:rPr>
          <w:rFonts w:ascii="Times New Roman" w:eastAsia="Calibri" w:hAnsi="Times New Roman" w:cs="Times New Roman"/>
          <w:color w:val="000000" w:themeColor="text1"/>
          <w:sz w:val="24"/>
          <w:szCs w:val="24"/>
        </w:rPr>
      </w:pPr>
      <w:r w:rsidRPr="003678CE">
        <w:rPr>
          <w:rFonts w:ascii="Times New Roman" w:eastAsia="Calibri" w:hAnsi="Times New Roman" w:cs="Times New Roman"/>
          <w:color w:val="000000" w:themeColor="text1"/>
          <w:sz w:val="24"/>
          <w:szCs w:val="24"/>
        </w:rPr>
        <w:t>Nedeklarēta nodarbinātība un neuzrādīta darba samaksa</w:t>
      </w:r>
      <w:r w:rsidR="00C751B8">
        <w:rPr>
          <w:rFonts w:ascii="Times New Roman" w:eastAsia="Calibri" w:hAnsi="Times New Roman" w:cs="Times New Roman"/>
          <w:color w:val="000000" w:themeColor="text1"/>
          <w:sz w:val="24"/>
          <w:szCs w:val="24"/>
        </w:rPr>
        <w:t>.</w:t>
      </w:r>
      <w:r w:rsidR="00981283" w:rsidRPr="003678CE">
        <w:rPr>
          <w:rFonts w:ascii="Times New Roman" w:eastAsia="Calibri" w:hAnsi="Times New Roman" w:cs="Times New Roman"/>
          <w:color w:val="000000" w:themeColor="text1"/>
          <w:sz w:val="24"/>
          <w:szCs w:val="24"/>
        </w:rPr>
        <w:t xml:space="preserve"> </w:t>
      </w:r>
    </w:p>
    <w:p w14:paraId="4278144F" w14:textId="3EEAA2FA" w:rsidR="00577AD3" w:rsidRPr="003678CE" w:rsidRDefault="00577AD3" w:rsidP="00C8130E">
      <w:pPr>
        <w:numPr>
          <w:ilvl w:val="0"/>
          <w:numId w:val="12"/>
        </w:numPr>
        <w:spacing w:after="0" w:line="240" w:lineRule="auto"/>
        <w:ind w:left="993" w:right="142" w:hanging="219"/>
        <w:contextualSpacing/>
        <w:jc w:val="both"/>
        <w:rPr>
          <w:rFonts w:ascii="Times New Roman" w:eastAsia="Calibri" w:hAnsi="Times New Roman" w:cs="Times New Roman"/>
          <w:color w:val="000000" w:themeColor="text1"/>
          <w:sz w:val="24"/>
          <w:szCs w:val="24"/>
        </w:rPr>
      </w:pPr>
      <w:r w:rsidRPr="003678CE">
        <w:rPr>
          <w:rFonts w:ascii="Times New Roman" w:eastAsia="Calibri" w:hAnsi="Times New Roman" w:cs="Times New Roman"/>
          <w:color w:val="000000" w:themeColor="text1"/>
          <w:sz w:val="24"/>
          <w:szCs w:val="24"/>
        </w:rPr>
        <w:t>Neuzskaitīti darījumi un nelegāla preču aprite</w:t>
      </w:r>
      <w:r w:rsidR="00C751B8">
        <w:rPr>
          <w:rFonts w:ascii="Times New Roman" w:eastAsia="Calibri" w:hAnsi="Times New Roman" w:cs="Times New Roman"/>
          <w:color w:val="000000" w:themeColor="text1"/>
          <w:sz w:val="24"/>
          <w:szCs w:val="24"/>
        </w:rPr>
        <w:t>.</w:t>
      </w:r>
      <w:r w:rsidR="00981283" w:rsidRPr="003678CE">
        <w:rPr>
          <w:rFonts w:ascii="Times New Roman" w:eastAsia="Calibri" w:hAnsi="Times New Roman" w:cs="Times New Roman"/>
          <w:color w:val="000000" w:themeColor="text1"/>
          <w:sz w:val="24"/>
          <w:szCs w:val="24"/>
        </w:rPr>
        <w:t xml:space="preserve"> </w:t>
      </w:r>
    </w:p>
    <w:p w14:paraId="13AFFF42" w14:textId="4A7B2DE2" w:rsidR="00577AD3" w:rsidRPr="003678CE" w:rsidRDefault="00577AD3" w:rsidP="00C8130E">
      <w:pPr>
        <w:numPr>
          <w:ilvl w:val="0"/>
          <w:numId w:val="12"/>
        </w:numPr>
        <w:spacing w:after="0" w:line="240" w:lineRule="auto"/>
        <w:ind w:left="993" w:right="142" w:hanging="219"/>
        <w:contextualSpacing/>
        <w:jc w:val="both"/>
        <w:rPr>
          <w:rFonts w:ascii="Times New Roman" w:eastAsia="Calibri" w:hAnsi="Times New Roman" w:cs="Times New Roman"/>
          <w:color w:val="000000" w:themeColor="text1"/>
          <w:sz w:val="24"/>
          <w:szCs w:val="24"/>
        </w:rPr>
      </w:pPr>
      <w:r w:rsidRPr="003678CE">
        <w:rPr>
          <w:rFonts w:ascii="Times New Roman" w:eastAsia="Calibri" w:hAnsi="Times New Roman" w:cs="Times New Roman"/>
          <w:color w:val="000000" w:themeColor="text1"/>
          <w:sz w:val="24"/>
          <w:szCs w:val="24"/>
        </w:rPr>
        <w:t>Skaidras naudas neuzskaitīta un nekontrolēta aprite</w:t>
      </w:r>
      <w:r w:rsidR="00C751B8">
        <w:rPr>
          <w:rFonts w:ascii="Times New Roman" w:eastAsia="Calibri" w:hAnsi="Times New Roman" w:cs="Times New Roman"/>
          <w:color w:val="000000" w:themeColor="text1"/>
          <w:sz w:val="24"/>
          <w:szCs w:val="24"/>
        </w:rPr>
        <w:t>.</w:t>
      </w:r>
      <w:r w:rsidR="00981283" w:rsidRPr="003678CE">
        <w:rPr>
          <w:rFonts w:ascii="Times New Roman" w:eastAsia="Calibri" w:hAnsi="Times New Roman" w:cs="Times New Roman"/>
          <w:color w:val="000000" w:themeColor="text1"/>
          <w:sz w:val="24"/>
          <w:szCs w:val="24"/>
        </w:rPr>
        <w:t xml:space="preserve"> </w:t>
      </w:r>
    </w:p>
    <w:p w14:paraId="61E0314F" w14:textId="729C0181" w:rsidR="00577AD3" w:rsidRPr="003678CE" w:rsidRDefault="00577AD3" w:rsidP="00C8130E">
      <w:pPr>
        <w:numPr>
          <w:ilvl w:val="0"/>
          <w:numId w:val="12"/>
        </w:numPr>
        <w:spacing w:after="0" w:line="240" w:lineRule="auto"/>
        <w:ind w:left="993" w:right="142" w:hanging="219"/>
        <w:contextualSpacing/>
        <w:jc w:val="both"/>
        <w:rPr>
          <w:rFonts w:ascii="Times New Roman" w:eastAsia="Calibri" w:hAnsi="Times New Roman" w:cs="Times New Roman"/>
          <w:color w:val="000000" w:themeColor="text1"/>
          <w:sz w:val="24"/>
          <w:szCs w:val="24"/>
        </w:rPr>
      </w:pPr>
      <w:r w:rsidRPr="003678CE">
        <w:rPr>
          <w:rFonts w:ascii="Times New Roman" w:eastAsia="Calibri" w:hAnsi="Times New Roman" w:cs="Times New Roman"/>
          <w:color w:val="000000" w:themeColor="text1"/>
          <w:sz w:val="24"/>
          <w:szCs w:val="24"/>
        </w:rPr>
        <w:t>Nodokļu nomaksas vecināšana.</w:t>
      </w:r>
    </w:p>
    <w:p w14:paraId="49D3CF3B" w14:textId="1CFD2851" w:rsidR="00577AD3" w:rsidRPr="003678CE" w:rsidRDefault="00242190" w:rsidP="00242190">
      <w:pPr>
        <w:spacing w:after="0" w:line="240" w:lineRule="auto"/>
        <w:ind w:firstLine="709"/>
        <w:jc w:val="both"/>
        <w:rPr>
          <w:rFonts w:ascii="Times New Roman" w:hAnsi="Times New Roman" w:cs="Times New Roman"/>
          <w:color w:val="000000" w:themeColor="text1"/>
          <w:sz w:val="24"/>
          <w:szCs w:val="24"/>
        </w:rPr>
      </w:pPr>
      <w:r w:rsidRPr="003678CE">
        <w:rPr>
          <w:rFonts w:ascii="Times New Roman" w:eastAsia="Calibri" w:hAnsi="Times New Roman" w:cs="Times New Roman"/>
          <w:color w:val="000000" w:themeColor="text1"/>
          <w:sz w:val="24"/>
          <w:szCs w:val="24"/>
        </w:rPr>
        <w:t xml:space="preserve">Plānā </w:t>
      </w:r>
      <w:r w:rsidR="00577AD3" w:rsidRPr="003678CE">
        <w:rPr>
          <w:rFonts w:ascii="Times New Roman" w:eastAsia="Calibri" w:hAnsi="Times New Roman" w:cs="Times New Roman"/>
          <w:color w:val="000000" w:themeColor="text1"/>
          <w:sz w:val="24"/>
          <w:szCs w:val="24"/>
        </w:rPr>
        <w:t>ie</w:t>
      </w:r>
      <w:r w:rsidR="00585FF1" w:rsidRPr="003678CE">
        <w:rPr>
          <w:rFonts w:ascii="Times New Roman" w:eastAsia="Calibri" w:hAnsi="Times New Roman" w:cs="Times New Roman"/>
          <w:color w:val="000000" w:themeColor="text1"/>
          <w:sz w:val="24"/>
          <w:szCs w:val="24"/>
        </w:rPr>
        <w:t>kļaut</w:t>
      </w:r>
      <w:r w:rsidRPr="003678CE">
        <w:rPr>
          <w:rFonts w:ascii="Times New Roman" w:eastAsia="Calibri" w:hAnsi="Times New Roman" w:cs="Times New Roman"/>
          <w:color w:val="000000" w:themeColor="text1"/>
          <w:sz w:val="24"/>
          <w:szCs w:val="24"/>
        </w:rPr>
        <w:t>ie</w:t>
      </w:r>
      <w:r w:rsidR="00577AD3" w:rsidRPr="003678CE">
        <w:rPr>
          <w:rFonts w:ascii="Times New Roman" w:eastAsia="Calibri" w:hAnsi="Times New Roman" w:cs="Times New Roman"/>
          <w:color w:val="000000" w:themeColor="text1"/>
          <w:sz w:val="24"/>
          <w:szCs w:val="24"/>
        </w:rPr>
        <w:t xml:space="preserve"> pasākumi </w:t>
      </w:r>
      <w:r w:rsidR="001604C4" w:rsidRPr="003678CE">
        <w:rPr>
          <w:rFonts w:ascii="Times New Roman" w:eastAsia="Calibri" w:hAnsi="Times New Roman" w:cs="Times New Roman"/>
          <w:color w:val="000000" w:themeColor="text1"/>
          <w:sz w:val="24"/>
          <w:szCs w:val="24"/>
        </w:rPr>
        <w:t xml:space="preserve">aptvēra plašu darbības jomu klāstu un </w:t>
      </w:r>
      <w:r w:rsidR="003F1DCC" w:rsidRPr="003678CE">
        <w:rPr>
          <w:rFonts w:ascii="Times New Roman" w:eastAsia="Calibri" w:hAnsi="Times New Roman" w:cs="Times New Roman"/>
          <w:color w:val="000000" w:themeColor="text1"/>
          <w:sz w:val="24"/>
          <w:szCs w:val="24"/>
        </w:rPr>
        <w:t>tika vērsti uz</w:t>
      </w:r>
      <w:r w:rsidR="00577AD3" w:rsidRPr="003678CE">
        <w:rPr>
          <w:rFonts w:ascii="Times New Roman" w:eastAsia="Calibri" w:hAnsi="Times New Roman" w:cs="Times New Roman"/>
          <w:color w:val="000000" w:themeColor="text1"/>
          <w:sz w:val="24"/>
          <w:szCs w:val="24"/>
        </w:rPr>
        <w:t xml:space="preserve"> atklātākas un caurskatāmākas uzņēmējdarbības vides veidošanu, dažādu reģistru pilnveidošanu un iespēju paplašināšanu savstarpējā datu apmaiņā un izmantošanā gan nodokļu administrēšanas pasākumiem, gan iestāžu veicamo uzdevumu efektivizācijai. </w:t>
      </w:r>
    </w:p>
    <w:p w14:paraId="13E97AC1" w14:textId="291ED498" w:rsidR="00577AD3" w:rsidRPr="003678CE" w:rsidRDefault="00577AD3" w:rsidP="00577AD3">
      <w:pPr>
        <w:spacing w:after="0" w:line="240" w:lineRule="auto"/>
        <w:ind w:right="-31" w:firstLine="709"/>
        <w:jc w:val="both"/>
        <w:rPr>
          <w:rFonts w:ascii="Times New Roman" w:eastAsia="Calibri" w:hAnsi="Times New Roman" w:cs="Times New Roman"/>
          <w:color w:val="000000" w:themeColor="text1"/>
          <w:sz w:val="24"/>
          <w:szCs w:val="24"/>
        </w:rPr>
      </w:pPr>
      <w:r w:rsidRPr="003678CE">
        <w:rPr>
          <w:rFonts w:ascii="Times New Roman" w:eastAsia="Calibri" w:hAnsi="Times New Roman" w:cs="Times New Roman"/>
          <w:color w:val="000000" w:themeColor="text1"/>
          <w:sz w:val="24"/>
          <w:szCs w:val="24"/>
        </w:rPr>
        <w:lastRenderedPageBreak/>
        <w:t xml:space="preserve">Kopējo pasākumu īstenošanas darba rezultātā ir noteikts sasniedzamais </w:t>
      </w:r>
      <w:r w:rsidR="008656EE" w:rsidRPr="003678CE">
        <w:rPr>
          <w:rFonts w:ascii="Times New Roman" w:eastAsia="Calibri" w:hAnsi="Times New Roman" w:cs="Times New Roman"/>
          <w:color w:val="000000" w:themeColor="text1"/>
          <w:sz w:val="24"/>
          <w:szCs w:val="24"/>
        </w:rPr>
        <w:t>rezultāts</w:t>
      </w:r>
      <w:r w:rsidRPr="003678CE">
        <w:rPr>
          <w:rFonts w:ascii="Times New Roman" w:eastAsia="Calibri" w:hAnsi="Times New Roman" w:cs="Times New Roman"/>
          <w:color w:val="000000" w:themeColor="text1"/>
          <w:sz w:val="24"/>
          <w:szCs w:val="24"/>
        </w:rPr>
        <w:t xml:space="preserve"> – veicināt ēnu ekonomikas samazinājumu, tuvinot tās īpatsvaru Latvijā Eiropas valstu vidējām rādītājam.</w:t>
      </w:r>
    </w:p>
    <w:p w14:paraId="7534BE81" w14:textId="290D3FDF" w:rsidR="002A05A5" w:rsidRPr="003678CE" w:rsidRDefault="002A05A5" w:rsidP="002A05A5">
      <w:pPr>
        <w:spacing w:after="0" w:line="240" w:lineRule="auto"/>
        <w:ind w:firstLine="709"/>
        <w:jc w:val="both"/>
        <w:rPr>
          <w:rFonts w:ascii="Times New Roman" w:hAnsi="Times New Roman" w:cs="Times New Roman"/>
          <w:color w:val="000000" w:themeColor="text1"/>
          <w:sz w:val="24"/>
          <w:szCs w:val="24"/>
        </w:rPr>
      </w:pPr>
      <w:r w:rsidRPr="003678CE">
        <w:rPr>
          <w:rFonts w:ascii="Times New Roman" w:hAnsi="Times New Roman" w:cs="Times New Roman"/>
          <w:color w:val="000000" w:themeColor="text1"/>
          <w:sz w:val="24"/>
          <w:szCs w:val="24"/>
        </w:rPr>
        <w:t xml:space="preserve">Plāns tika īstenots sadarbībā ar </w:t>
      </w:r>
      <w:r w:rsidR="00156AA8" w:rsidRPr="003678CE">
        <w:rPr>
          <w:rFonts w:ascii="Times New Roman" w:hAnsi="Times New Roman" w:cs="Times New Roman"/>
          <w:color w:val="000000" w:themeColor="text1"/>
          <w:sz w:val="24"/>
          <w:szCs w:val="24"/>
        </w:rPr>
        <w:t>EM, TM, LM, SM, VARAM, VM, ZM</w:t>
      </w:r>
      <w:r w:rsidR="00BF6CCB">
        <w:rPr>
          <w:rFonts w:ascii="Times New Roman" w:hAnsi="Times New Roman" w:cs="Times New Roman"/>
          <w:color w:val="000000" w:themeColor="text1"/>
          <w:sz w:val="24"/>
          <w:szCs w:val="24"/>
        </w:rPr>
        <w:t>,</w:t>
      </w:r>
      <w:r w:rsidR="00156AA8" w:rsidRPr="003678CE">
        <w:rPr>
          <w:rFonts w:ascii="Times New Roman" w:hAnsi="Times New Roman" w:cs="Times New Roman"/>
          <w:color w:val="000000" w:themeColor="text1"/>
          <w:sz w:val="24"/>
          <w:szCs w:val="24"/>
        </w:rPr>
        <w:t xml:space="preserve"> </w:t>
      </w:r>
      <w:bookmarkStart w:id="4" w:name="_Hlk141291113"/>
      <w:r w:rsidR="00156AA8" w:rsidRPr="003678CE">
        <w:rPr>
          <w:rFonts w:ascii="Times New Roman" w:hAnsi="Times New Roman" w:cs="Times New Roman"/>
          <w:color w:val="000000" w:themeColor="text1"/>
          <w:sz w:val="24"/>
          <w:szCs w:val="24"/>
        </w:rPr>
        <w:t>Ie</w:t>
      </w:r>
      <w:r w:rsidR="00BF6CCB">
        <w:rPr>
          <w:rFonts w:ascii="Times New Roman" w:hAnsi="Times New Roman" w:cs="Times New Roman"/>
          <w:color w:val="000000" w:themeColor="text1"/>
          <w:sz w:val="24"/>
          <w:szCs w:val="24"/>
        </w:rPr>
        <w:t>M</w:t>
      </w:r>
      <w:bookmarkEnd w:id="4"/>
      <w:r w:rsidR="00156AA8" w:rsidRPr="003678CE">
        <w:rPr>
          <w:rFonts w:ascii="Times New Roman" w:hAnsi="Times New Roman" w:cs="Times New Roman"/>
          <w:color w:val="000000" w:themeColor="text1"/>
          <w:sz w:val="24"/>
          <w:szCs w:val="24"/>
        </w:rPr>
        <w:t>, IZM un to padotībā esoš</w:t>
      </w:r>
      <w:r w:rsidR="00DD6AF1" w:rsidRPr="003678CE">
        <w:rPr>
          <w:rFonts w:ascii="Times New Roman" w:hAnsi="Times New Roman" w:cs="Times New Roman"/>
          <w:color w:val="000000" w:themeColor="text1"/>
          <w:sz w:val="24"/>
          <w:szCs w:val="24"/>
        </w:rPr>
        <w:t>ām</w:t>
      </w:r>
      <w:r w:rsidR="00156AA8" w:rsidRPr="003678CE">
        <w:rPr>
          <w:rFonts w:ascii="Times New Roman" w:hAnsi="Times New Roman" w:cs="Times New Roman"/>
          <w:color w:val="000000" w:themeColor="text1"/>
          <w:sz w:val="24"/>
          <w:szCs w:val="24"/>
        </w:rPr>
        <w:t xml:space="preserve"> iestād</w:t>
      </w:r>
      <w:r w:rsidR="00DD6AF1" w:rsidRPr="003678CE">
        <w:rPr>
          <w:rFonts w:ascii="Times New Roman" w:hAnsi="Times New Roman" w:cs="Times New Roman"/>
          <w:color w:val="000000" w:themeColor="text1"/>
          <w:sz w:val="24"/>
          <w:szCs w:val="24"/>
        </w:rPr>
        <w:t>ēm</w:t>
      </w:r>
      <w:r w:rsidRPr="003678CE">
        <w:rPr>
          <w:rFonts w:ascii="Times New Roman" w:hAnsi="Times New Roman" w:cs="Times New Roman"/>
          <w:color w:val="000000" w:themeColor="text1"/>
          <w:sz w:val="24"/>
          <w:szCs w:val="24"/>
        </w:rPr>
        <w:t xml:space="preserve"> un </w:t>
      </w:r>
      <w:r w:rsidR="006A04D6" w:rsidRPr="003678CE">
        <w:rPr>
          <w:rFonts w:ascii="Times New Roman" w:hAnsi="Times New Roman" w:cs="Times New Roman"/>
          <w:color w:val="000000" w:themeColor="text1"/>
          <w:sz w:val="24"/>
          <w:szCs w:val="24"/>
        </w:rPr>
        <w:t>citām institūcijām</w:t>
      </w:r>
      <w:r w:rsidRPr="003678CE">
        <w:rPr>
          <w:rFonts w:ascii="Times New Roman" w:hAnsi="Times New Roman" w:cs="Times New Roman"/>
          <w:color w:val="000000" w:themeColor="text1"/>
          <w:sz w:val="24"/>
          <w:szCs w:val="24"/>
        </w:rPr>
        <w:t xml:space="preserve">. </w:t>
      </w:r>
    </w:p>
    <w:p w14:paraId="129BCC49" w14:textId="5589E743" w:rsidR="00935A02" w:rsidRPr="003678CE" w:rsidRDefault="00935A02" w:rsidP="00935A02">
      <w:pPr>
        <w:spacing w:after="0" w:line="240" w:lineRule="auto"/>
        <w:ind w:firstLine="709"/>
        <w:jc w:val="both"/>
        <w:rPr>
          <w:rFonts w:ascii="Times New Roman" w:hAnsi="Times New Roman" w:cs="Times New Roman"/>
          <w:color w:val="000000" w:themeColor="text1"/>
          <w:sz w:val="24"/>
          <w:szCs w:val="24"/>
        </w:rPr>
      </w:pPr>
      <w:r w:rsidRPr="003678CE">
        <w:rPr>
          <w:rFonts w:ascii="Times New Roman" w:hAnsi="Times New Roman" w:cs="Times New Roman"/>
          <w:color w:val="000000" w:themeColor="text1"/>
          <w:sz w:val="24"/>
          <w:szCs w:val="24"/>
        </w:rPr>
        <w:t xml:space="preserve">Plāna pasākumu ieviešana tika nodrošināta esošo valsts budžeta līdzekļu ietvaros, </w:t>
      </w:r>
      <w:r w:rsidR="002965D1">
        <w:rPr>
          <w:rFonts w:ascii="Times New Roman" w:hAnsi="Times New Roman" w:cs="Times New Roman"/>
          <w:color w:val="000000" w:themeColor="text1"/>
          <w:sz w:val="24"/>
          <w:szCs w:val="24"/>
        </w:rPr>
        <w:t>bet dažiem pasākumiem,</w:t>
      </w:r>
      <w:r w:rsidRPr="003678CE">
        <w:rPr>
          <w:rFonts w:ascii="Times New Roman" w:hAnsi="Times New Roman" w:cs="Times New Roman"/>
          <w:color w:val="000000" w:themeColor="text1"/>
          <w:sz w:val="24"/>
          <w:szCs w:val="24"/>
        </w:rPr>
        <w:t xml:space="preserve"> izmantojot </w:t>
      </w:r>
      <w:r w:rsidRPr="003678CE">
        <w:rPr>
          <w:rFonts w:ascii="Times New Roman" w:hAnsi="Times New Roman" w:cs="Times New Roman"/>
          <w:bCs/>
          <w:iCs/>
          <w:color w:val="000000" w:themeColor="text1"/>
          <w:sz w:val="24"/>
          <w:szCs w:val="24"/>
        </w:rPr>
        <w:t xml:space="preserve">ES līdzfinansējumu un </w:t>
      </w:r>
      <w:r w:rsidRPr="003678CE">
        <w:rPr>
          <w:rFonts w:ascii="Times New Roman" w:hAnsi="Times New Roman" w:cs="Times New Roman"/>
          <w:color w:val="000000" w:themeColor="text1"/>
          <w:sz w:val="24"/>
          <w:szCs w:val="24"/>
        </w:rPr>
        <w:t xml:space="preserve">piesaistot papildu finansējumu no </w:t>
      </w:r>
      <w:r w:rsidR="00236A34">
        <w:rPr>
          <w:rFonts w:ascii="Times New Roman" w:hAnsi="Times New Roman" w:cs="Times New Roman"/>
          <w:color w:val="000000" w:themeColor="text1"/>
          <w:sz w:val="24"/>
          <w:szCs w:val="24"/>
        </w:rPr>
        <w:t>ES</w:t>
      </w:r>
      <w:r w:rsidRPr="003678CE">
        <w:rPr>
          <w:rFonts w:ascii="Times New Roman" w:hAnsi="Times New Roman" w:cs="Times New Roman"/>
          <w:color w:val="000000" w:themeColor="text1"/>
          <w:sz w:val="24"/>
          <w:szCs w:val="24"/>
        </w:rPr>
        <w:t xml:space="preserve"> Strukturālo reformu atbalsta programmas (</w:t>
      </w:r>
      <w:r w:rsidRPr="003678CE">
        <w:rPr>
          <w:rFonts w:ascii="Times New Roman" w:hAnsi="Times New Roman" w:cs="Times New Roman"/>
          <w:i/>
          <w:iCs/>
          <w:color w:val="000000" w:themeColor="text1"/>
          <w:sz w:val="24"/>
          <w:szCs w:val="24"/>
        </w:rPr>
        <w:t xml:space="preserve">DG </w:t>
      </w:r>
      <w:proofErr w:type="spellStart"/>
      <w:r w:rsidRPr="003678CE">
        <w:rPr>
          <w:rFonts w:ascii="Times New Roman" w:hAnsi="Times New Roman" w:cs="Times New Roman"/>
          <w:i/>
          <w:iCs/>
          <w:color w:val="000000" w:themeColor="text1"/>
          <w:sz w:val="24"/>
          <w:szCs w:val="24"/>
        </w:rPr>
        <w:t>reform</w:t>
      </w:r>
      <w:proofErr w:type="spellEnd"/>
      <w:r w:rsidRPr="003678CE">
        <w:rPr>
          <w:rFonts w:ascii="Times New Roman" w:hAnsi="Times New Roman" w:cs="Times New Roman"/>
          <w:color w:val="000000" w:themeColor="text1"/>
          <w:sz w:val="24"/>
          <w:szCs w:val="24"/>
        </w:rPr>
        <w:t>).</w:t>
      </w:r>
    </w:p>
    <w:p w14:paraId="14F7A895" w14:textId="77777777" w:rsidR="00855015" w:rsidRDefault="00855015" w:rsidP="00F378BC">
      <w:pPr>
        <w:spacing w:after="0" w:line="240" w:lineRule="auto"/>
        <w:jc w:val="both"/>
        <w:rPr>
          <w:rFonts w:ascii="Times New Roman" w:hAnsi="Times New Roman" w:cs="Times New Roman"/>
          <w:sz w:val="24"/>
          <w:szCs w:val="24"/>
        </w:rPr>
      </w:pPr>
    </w:p>
    <w:p w14:paraId="17466F7E" w14:textId="77777777" w:rsidR="00CF79A0" w:rsidRDefault="00CF79A0" w:rsidP="00380585">
      <w:pPr>
        <w:spacing w:after="0" w:line="240" w:lineRule="auto"/>
        <w:jc w:val="both"/>
        <w:rPr>
          <w:rFonts w:ascii="Times New Roman" w:hAnsi="Times New Roman" w:cs="Times New Roman"/>
          <w:sz w:val="24"/>
          <w:szCs w:val="24"/>
        </w:rPr>
      </w:pPr>
    </w:p>
    <w:p w14:paraId="3E14CDA1" w14:textId="3C45EFEB" w:rsidR="00236A34" w:rsidRDefault="00236A34">
      <w:pPr>
        <w:rPr>
          <w:rFonts w:cstheme="minorHAnsi"/>
          <w:color w:val="44546A" w:themeColor="text2"/>
        </w:rPr>
      </w:pPr>
      <w:bookmarkStart w:id="5" w:name="p42"/>
      <w:bookmarkStart w:id="6" w:name="p-536908"/>
      <w:bookmarkEnd w:id="5"/>
      <w:bookmarkEnd w:id="6"/>
      <w:r>
        <w:rPr>
          <w:rFonts w:cstheme="minorHAnsi"/>
          <w:color w:val="44546A" w:themeColor="text2"/>
        </w:rPr>
        <w:br w:type="page"/>
      </w:r>
    </w:p>
    <w:p w14:paraId="4C811C0A" w14:textId="1A342D92" w:rsidR="00004EDB" w:rsidRPr="00DF6AF7" w:rsidRDefault="00EC6D49" w:rsidP="00C8130E">
      <w:pPr>
        <w:pStyle w:val="Heading1"/>
        <w:numPr>
          <w:ilvl w:val="0"/>
          <w:numId w:val="8"/>
        </w:numPr>
        <w:spacing w:before="0" w:line="240" w:lineRule="auto"/>
        <w:ind w:left="567" w:hanging="283"/>
        <w:jc w:val="both"/>
        <w:rPr>
          <w:rFonts w:ascii="Times New Roman" w:hAnsi="Times New Roman" w:cs="Times New Roman"/>
          <w:b/>
          <w:bCs/>
          <w:sz w:val="28"/>
          <w:szCs w:val="28"/>
        </w:rPr>
      </w:pPr>
      <w:bookmarkStart w:id="7" w:name="_Toc130406961"/>
      <w:r w:rsidRPr="00DF6AF7">
        <w:rPr>
          <w:rFonts w:ascii="Times New Roman" w:hAnsi="Times New Roman" w:cs="Times New Roman"/>
          <w:b/>
          <w:bCs/>
          <w:sz w:val="28"/>
          <w:szCs w:val="28"/>
        </w:rPr>
        <w:lastRenderedPageBreak/>
        <w:t>R</w:t>
      </w:r>
      <w:r w:rsidR="00DB60C9" w:rsidRPr="00DF6AF7">
        <w:rPr>
          <w:rFonts w:ascii="Times New Roman" w:hAnsi="Times New Roman" w:cs="Times New Roman"/>
          <w:b/>
          <w:bCs/>
          <w:sz w:val="28"/>
          <w:szCs w:val="28"/>
        </w:rPr>
        <w:t>īcības virzien</w:t>
      </w:r>
      <w:r w:rsidR="00085C81" w:rsidRPr="00DF6AF7">
        <w:rPr>
          <w:rFonts w:ascii="Times New Roman" w:hAnsi="Times New Roman" w:cs="Times New Roman"/>
          <w:b/>
          <w:bCs/>
          <w:sz w:val="28"/>
          <w:szCs w:val="28"/>
        </w:rPr>
        <w:t xml:space="preserve">u īstenošanā </w:t>
      </w:r>
      <w:r w:rsidR="00472623" w:rsidRPr="00DF6AF7">
        <w:rPr>
          <w:rFonts w:ascii="Times New Roman" w:hAnsi="Times New Roman" w:cs="Times New Roman"/>
          <w:b/>
          <w:bCs/>
          <w:sz w:val="28"/>
          <w:szCs w:val="28"/>
        </w:rPr>
        <w:t>paveiktais</w:t>
      </w:r>
      <w:r w:rsidR="00E54CBE" w:rsidRPr="00DF6AF7">
        <w:rPr>
          <w:rFonts w:ascii="Times New Roman" w:hAnsi="Times New Roman" w:cs="Times New Roman"/>
          <w:b/>
          <w:bCs/>
          <w:sz w:val="28"/>
          <w:szCs w:val="28"/>
        </w:rPr>
        <w:t xml:space="preserve"> un </w:t>
      </w:r>
      <w:r w:rsidR="002B2623">
        <w:rPr>
          <w:rFonts w:ascii="Times New Roman" w:hAnsi="Times New Roman" w:cs="Times New Roman"/>
          <w:b/>
          <w:bCs/>
          <w:sz w:val="28"/>
          <w:szCs w:val="28"/>
        </w:rPr>
        <w:t xml:space="preserve">pasākumu </w:t>
      </w:r>
      <w:r w:rsidR="00E54CBE" w:rsidRPr="00DF6AF7">
        <w:rPr>
          <w:rFonts w:ascii="Times New Roman" w:hAnsi="Times New Roman" w:cs="Times New Roman"/>
          <w:b/>
          <w:bCs/>
          <w:sz w:val="28"/>
          <w:szCs w:val="28"/>
        </w:rPr>
        <w:t>izpildes novērtējums</w:t>
      </w:r>
      <w:bookmarkEnd w:id="7"/>
    </w:p>
    <w:p w14:paraId="48C23BEB" w14:textId="5D1206AB" w:rsidR="000B6ABE" w:rsidRPr="00380585" w:rsidRDefault="000B6ABE" w:rsidP="41DECED2">
      <w:pPr>
        <w:spacing w:after="0" w:line="240" w:lineRule="auto"/>
        <w:jc w:val="both"/>
        <w:rPr>
          <w:rFonts w:ascii="Times New Roman" w:hAnsi="Times New Roman" w:cs="Times New Roman"/>
          <w:sz w:val="24"/>
          <w:szCs w:val="24"/>
        </w:rPr>
      </w:pPr>
    </w:p>
    <w:p w14:paraId="77B5D6AB" w14:textId="6AE3EA98" w:rsidR="00D82354" w:rsidRDefault="000707E2" w:rsidP="00C8130E">
      <w:pPr>
        <w:pStyle w:val="Heading2"/>
        <w:numPr>
          <w:ilvl w:val="1"/>
          <w:numId w:val="9"/>
        </w:numPr>
        <w:spacing w:before="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bookmarkStart w:id="8" w:name="_Toc130406962"/>
      <w:r w:rsidR="00085C81" w:rsidRPr="00380585">
        <w:rPr>
          <w:rFonts w:ascii="Times New Roman" w:hAnsi="Times New Roman" w:cs="Times New Roman"/>
          <w:b/>
          <w:bCs/>
          <w:sz w:val="24"/>
          <w:szCs w:val="24"/>
        </w:rPr>
        <w:t>Rīcības virziens:</w:t>
      </w:r>
      <w:r w:rsidR="005438A1" w:rsidRPr="005438A1">
        <w:rPr>
          <w:rFonts w:ascii="Times New Roman" w:hAnsi="Times New Roman" w:cs="Times New Roman"/>
          <w:b/>
          <w:sz w:val="24"/>
          <w:szCs w:val="24"/>
          <w:lang w:eastAsia="lv-LV"/>
        </w:rPr>
        <w:tab/>
        <w:t>Nereģistrēta saimnieciskā darbība</w:t>
      </w:r>
      <w:bookmarkEnd w:id="8"/>
    </w:p>
    <w:p w14:paraId="3F5847BB" w14:textId="599B4081" w:rsidR="000707E2" w:rsidRDefault="000707E2" w:rsidP="00D10045">
      <w:pPr>
        <w:spacing w:after="0" w:line="240" w:lineRule="auto"/>
      </w:pPr>
    </w:p>
    <w:p w14:paraId="1F57F479" w14:textId="65F299DD" w:rsidR="00FA7134" w:rsidRPr="0027058D" w:rsidRDefault="000D19F2" w:rsidP="00FA7134">
      <w:pPr>
        <w:spacing w:after="0" w:line="240" w:lineRule="auto"/>
        <w:jc w:val="both"/>
        <w:rPr>
          <w:rFonts w:ascii="Times New Roman" w:eastAsiaTheme="majorEastAsia" w:hAnsi="Times New Roman" w:cs="Times New Roman"/>
          <w:color w:val="000000" w:themeColor="text1"/>
          <w:sz w:val="24"/>
          <w:szCs w:val="24"/>
        </w:rPr>
      </w:pPr>
      <w:r>
        <w:rPr>
          <w:rFonts w:ascii="Times New Roman" w:hAnsi="Times New Roman" w:cs="Times New Roman"/>
          <w:color w:val="000000" w:themeColor="text1"/>
          <w:sz w:val="24"/>
          <w:szCs w:val="24"/>
        </w:rPr>
        <w:t>Rīcības virziena ietvaros</w:t>
      </w:r>
      <w:r w:rsidR="00EC2493" w:rsidRPr="0027058D">
        <w:rPr>
          <w:rFonts w:ascii="Times New Roman" w:hAnsi="Times New Roman" w:cs="Times New Roman"/>
          <w:color w:val="000000" w:themeColor="text1"/>
          <w:sz w:val="24"/>
          <w:szCs w:val="24"/>
        </w:rPr>
        <w:t xml:space="preserve"> </w:t>
      </w:r>
      <w:r w:rsidR="00DF6F43" w:rsidRPr="0027058D">
        <w:rPr>
          <w:rFonts w:ascii="Times New Roman" w:eastAsiaTheme="majorEastAsia" w:hAnsi="Times New Roman" w:cs="Times New Roman"/>
          <w:color w:val="000000" w:themeColor="text1"/>
          <w:sz w:val="24"/>
          <w:szCs w:val="24"/>
        </w:rPr>
        <w:t>v</w:t>
      </w:r>
      <w:r w:rsidR="00166048" w:rsidRPr="0027058D">
        <w:rPr>
          <w:rFonts w:ascii="Times New Roman" w:eastAsiaTheme="majorEastAsia" w:hAnsi="Times New Roman" w:cs="Times New Roman"/>
          <w:color w:val="000000" w:themeColor="text1"/>
          <w:sz w:val="24"/>
          <w:szCs w:val="24"/>
        </w:rPr>
        <w:t>eikt</w:t>
      </w:r>
      <w:r w:rsidR="004C7A84">
        <w:rPr>
          <w:rFonts w:ascii="Times New Roman" w:eastAsiaTheme="majorEastAsia" w:hAnsi="Times New Roman" w:cs="Times New Roman"/>
          <w:color w:val="000000" w:themeColor="text1"/>
          <w:sz w:val="24"/>
          <w:szCs w:val="24"/>
        </w:rPr>
        <w:t>s izvērtējums</w:t>
      </w:r>
      <w:r w:rsidR="000A0B29">
        <w:rPr>
          <w:rFonts w:ascii="Times New Roman" w:eastAsiaTheme="majorEastAsia" w:hAnsi="Times New Roman" w:cs="Times New Roman"/>
          <w:color w:val="000000" w:themeColor="text1"/>
          <w:sz w:val="24"/>
          <w:szCs w:val="24"/>
        </w:rPr>
        <w:t xml:space="preserve"> un</w:t>
      </w:r>
      <w:r w:rsidR="004C7A84">
        <w:rPr>
          <w:rFonts w:ascii="Times New Roman" w:eastAsiaTheme="majorEastAsia" w:hAnsi="Times New Roman" w:cs="Times New Roman"/>
          <w:color w:val="000000" w:themeColor="text1"/>
          <w:sz w:val="24"/>
          <w:szCs w:val="24"/>
        </w:rPr>
        <w:t xml:space="preserve"> </w:t>
      </w:r>
      <w:r w:rsidR="002A5B88" w:rsidRPr="0027058D">
        <w:rPr>
          <w:rFonts w:ascii="Times New Roman" w:eastAsiaTheme="majorEastAsia" w:hAnsi="Times New Roman" w:cs="Times New Roman"/>
          <w:bCs/>
          <w:color w:val="000000" w:themeColor="text1"/>
          <w:sz w:val="24"/>
          <w:szCs w:val="24"/>
        </w:rPr>
        <w:t>sagatavo</w:t>
      </w:r>
      <w:r w:rsidR="002A5B88">
        <w:rPr>
          <w:rFonts w:ascii="Times New Roman" w:eastAsiaTheme="majorEastAsia" w:hAnsi="Times New Roman" w:cs="Times New Roman"/>
          <w:bCs/>
          <w:color w:val="000000" w:themeColor="text1"/>
          <w:sz w:val="24"/>
          <w:szCs w:val="24"/>
        </w:rPr>
        <w:t xml:space="preserve">ti priekšlikumi </w:t>
      </w:r>
      <w:r w:rsidR="002A5B88">
        <w:rPr>
          <w:rFonts w:ascii="Times New Roman" w:eastAsiaTheme="majorEastAsia" w:hAnsi="Times New Roman" w:cs="Times New Roman"/>
          <w:color w:val="000000" w:themeColor="text1"/>
          <w:sz w:val="24"/>
          <w:szCs w:val="24"/>
        </w:rPr>
        <w:t xml:space="preserve">grozījumiem </w:t>
      </w:r>
      <w:r w:rsidR="00A05E95" w:rsidRPr="0027058D">
        <w:rPr>
          <w:rFonts w:ascii="Times New Roman" w:eastAsiaTheme="majorEastAsia" w:hAnsi="Times New Roman" w:cs="Times New Roman"/>
          <w:color w:val="000000" w:themeColor="text1"/>
          <w:sz w:val="24"/>
          <w:szCs w:val="24"/>
        </w:rPr>
        <w:t>normatīv</w:t>
      </w:r>
      <w:r w:rsidR="002A5B88">
        <w:rPr>
          <w:rFonts w:ascii="Times New Roman" w:eastAsiaTheme="majorEastAsia" w:hAnsi="Times New Roman" w:cs="Times New Roman"/>
          <w:color w:val="000000" w:themeColor="text1"/>
          <w:sz w:val="24"/>
          <w:szCs w:val="24"/>
        </w:rPr>
        <w:t>aj</w:t>
      </w:r>
      <w:r w:rsidR="006C41B1" w:rsidRPr="0027058D">
        <w:rPr>
          <w:rFonts w:ascii="Times New Roman" w:eastAsiaTheme="majorEastAsia" w:hAnsi="Times New Roman" w:cs="Times New Roman"/>
          <w:color w:val="000000" w:themeColor="text1"/>
          <w:sz w:val="24"/>
          <w:szCs w:val="24"/>
        </w:rPr>
        <w:t>ā</w:t>
      </w:r>
      <w:r w:rsidR="00E347CA" w:rsidRPr="0027058D">
        <w:rPr>
          <w:rFonts w:ascii="Times New Roman" w:eastAsiaTheme="majorEastAsia" w:hAnsi="Times New Roman" w:cs="Times New Roman"/>
          <w:color w:val="000000" w:themeColor="text1"/>
          <w:sz w:val="24"/>
          <w:szCs w:val="24"/>
        </w:rPr>
        <w:t xml:space="preserve"> </w:t>
      </w:r>
      <w:r w:rsidR="00A05E95" w:rsidRPr="0027058D">
        <w:rPr>
          <w:rFonts w:ascii="Times New Roman" w:eastAsiaTheme="majorEastAsia" w:hAnsi="Times New Roman" w:cs="Times New Roman"/>
          <w:color w:val="000000" w:themeColor="text1"/>
          <w:sz w:val="24"/>
          <w:szCs w:val="24"/>
        </w:rPr>
        <w:t>regulēju</w:t>
      </w:r>
      <w:r w:rsidR="00CA5087">
        <w:rPr>
          <w:rFonts w:ascii="Times New Roman" w:eastAsiaTheme="majorEastAsia" w:hAnsi="Times New Roman" w:cs="Times New Roman"/>
          <w:color w:val="000000" w:themeColor="text1"/>
          <w:sz w:val="24"/>
          <w:szCs w:val="24"/>
        </w:rPr>
        <w:t>m</w:t>
      </w:r>
      <w:r w:rsidR="002A5B88">
        <w:rPr>
          <w:rFonts w:ascii="Times New Roman" w:eastAsiaTheme="majorEastAsia" w:hAnsi="Times New Roman" w:cs="Times New Roman"/>
          <w:color w:val="000000" w:themeColor="text1"/>
          <w:sz w:val="24"/>
          <w:szCs w:val="24"/>
        </w:rPr>
        <w:t>ā</w:t>
      </w:r>
      <w:r w:rsidR="00A37BEA">
        <w:rPr>
          <w:rFonts w:ascii="Times New Roman" w:eastAsiaTheme="majorEastAsia" w:hAnsi="Times New Roman" w:cs="Times New Roman"/>
          <w:color w:val="000000" w:themeColor="text1"/>
          <w:sz w:val="24"/>
          <w:szCs w:val="24"/>
        </w:rPr>
        <w:t xml:space="preserve">, </w:t>
      </w:r>
      <w:r w:rsidR="0036541A" w:rsidRPr="0027058D">
        <w:rPr>
          <w:rFonts w:ascii="Times New Roman" w:eastAsiaTheme="majorEastAsia" w:hAnsi="Times New Roman" w:cs="Times New Roman"/>
          <w:bCs/>
          <w:color w:val="000000" w:themeColor="text1"/>
          <w:sz w:val="24"/>
          <w:szCs w:val="24"/>
        </w:rPr>
        <w:t>analizē</w:t>
      </w:r>
      <w:r w:rsidR="00755ECB" w:rsidRPr="0027058D">
        <w:rPr>
          <w:rFonts w:ascii="Times New Roman" w:eastAsiaTheme="majorEastAsia" w:hAnsi="Times New Roman" w:cs="Times New Roman"/>
          <w:bCs/>
          <w:color w:val="000000" w:themeColor="text1"/>
          <w:sz w:val="24"/>
          <w:szCs w:val="24"/>
        </w:rPr>
        <w:t>t</w:t>
      </w:r>
      <w:r w:rsidR="009473E5" w:rsidRPr="0027058D">
        <w:rPr>
          <w:rFonts w:ascii="Times New Roman" w:eastAsiaTheme="majorEastAsia" w:hAnsi="Times New Roman" w:cs="Times New Roman"/>
          <w:bCs/>
          <w:color w:val="000000" w:themeColor="text1"/>
          <w:sz w:val="24"/>
          <w:szCs w:val="24"/>
        </w:rPr>
        <w:t>a</w:t>
      </w:r>
      <w:r w:rsidR="00755ECB" w:rsidRPr="0027058D">
        <w:rPr>
          <w:rFonts w:ascii="Times New Roman" w:eastAsiaTheme="majorEastAsia" w:hAnsi="Times New Roman" w:cs="Times New Roman"/>
          <w:bCs/>
          <w:color w:val="000000" w:themeColor="text1"/>
          <w:sz w:val="24"/>
          <w:szCs w:val="24"/>
        </w:rPr>
        <w:t xml:space="preserve"> </w:t>
      </w:r>
      <w:r w:rsidR="00AC3EAD" w:rsidRPr="0027058D">
        <w:rPr>
          <w:rFonts w:ascii="Times New Roman" w:eastAsiaTheme="majorEastAsia" w:hAnsi="Times New Roman" w:cs="Times New Roman"/>
          <w:bCs/>
          <w:color w:val="000000" w:themeColor="text1"/>
          <w:sz w:val="24"/>
          <w:szCs w:val="24"/>
        </w:rPr>
        <w:t>informācij</w:t>
      </w:r>
      <w:r w:rsidR="009473E5" w:rsidRPr="0027058D">
        <w:rPr>
          <w:rFonts w:ascii="Times New Roman" w:eastAsiaTheme="majorEastAsia" w:hAnsi="Times New Roman" w:cs="Times New Roman"/>
          <w:bCs/>
          <w:color w:val="000000" w:themeColor="text1"/>
          <w:sz w:val="24"/>
          <w:szCs w:val="24"/>
        </w:rPr>
        <w:t>a</w:t>
      </w:r>
      <w:r w:rsidR="00AC3EAD" w:rsidRPr="0027058D">
        <w:rPr>
          <w:rFonts w:ascii="Times New Roman" w:eastAsiaTheme="majorEastAsia" w:hAnsi="Times New Roman" w:cs="Times New Roman"/>
          <w:bCs/>
          <w:color w:val="000000" w:themeColor="text1"/>
          <w:sz w:val="24"/>
          <w:szCs w:val="24"/>
        </w:rPr>
        <w:t xml:space="preserve"> </w:t>
      </w:r>
      <w:r w:rsidR="000A0B29">
        <w:rPr>
          <w:rFonts w:ascii="Times New Roman" w:eastAsiaTheme="majorEastAsia" w:hAnsi="Times New Roman" w:cs="Times New Roman"/>
          <w:bCs/>
          <w:color w:val="000000" w:themeColor="text1"/>
          <w:sz w:val="24"/>
          <w:szCs w:val="24"/>
        </w:rPr>
        <w:t>par</w:t>
      </w:r>
      <w:r w:rsidR="00AC3EAD" w:rsidRPr="0027058D">
        <w:rPr>
          <w:rFonts w:ascii="Times New Roman" w:eastAsiaTheme="majorEastAsia" w:hAnsi="Times New Roman" w:cs="Times New Roman"/>
          <w:bCs/>
          <w:color w:val="000000" w:themeColor="text1"/>
          <w:sz w:val="24"/>
          <w:szCs w:val="24"/>
        </w:rPr>
        <w:t xml:space="preserve"> </w:t>
      </w:r>
      <w:r w:rsidR="00741595">
        <w:rPr>
          <w:rFonts w:ascii="Times New Roman" w:eastAsiaTheme="majorEastAsia" w:hAnsi="Times New Roman" w:cs="Times New Roman"/>
          <w:bCs/>
          <w:color w:val="000000" w:themeColor="text1"/>
          <w:sz w:val="24"/>
          <w:szCs w:val="24"/>
        </w:rPr>
        <w:t xml:space="preserve">veikto </w:t>
      </w:r>
      <w:r w:rsidR="007A7EB7">
        <w:rPr>
          <w:rFonts w:ascii="Times New Roman" w:eastAsiaTheme="majorEastAsia" w:hAnsi="Times New Roman" w:cs="Times New Roman"/>
          <w:bCs/>
          <w:color w:val="000000" w:themeColor="text1"/>
          <w:sz w:val="24"/>
          <w:szCs w:val="24"/>
        </w:rPr>
        <w:t>nodokļu administrē</w:t>
      </w:r>
      <w:r w:rsidR="00741595">
        <w:rPr>
          <w:rFonts w:ascii="Times New Roman" w:eastAsiaTheme="majorEastAsia" w:hAnsi="Times New Roman" w:cs="Times New Roman"/>
          <w:bCs/>
          <w:color w:val="000000" w:themeColor="text1"/>
          <w:sz w:val="24"/>
          <w:szCs w:val="24"/>
        </w:rPr>
        <w:t xml:space="preserve">šanas pasākumu </w:t>
      </w:r>
      <w:r w:rsidR="000A0B29">
        <w:rPr>
          <w:rFonts w:ascii="Times New Roman" w:eastAsiaTheme="majorEastAsia" w:hAnsi="Times New Roman" w:cs="Times New Roman"/>
          <w:bCs/>
          <w:color w:val="000000" w:themeColor="text1"/>
          <w:sz w:val="24"/>
          <w:szCs w:val="24"/>
        </w:rPr>
        <w:t>rezultātiem</w:t>
      </w:r>
      <w:r w:rsidR="00741595">
        <w:rPr>
          <w:rFonts w:ascii="Times New Roman" w:eastAsiaTheme="majorEastAsia" w:hAnsi="Times New Roman" w:cs="Times New Roman"/>
          <w:bCs/>
          <w:color w:val="000000" w:themeColor="text1"/>
          <w:sz w:val="24"/>
          <w:szCs w:val="24"/>
        </w:rPr>
        <w:t xml:space="preserve">, </w:t>
      </w:r>
      <w:r w:rsidR="00B07619">
        <w:rPr>
          <w:rFonts w:ascii="Times New Roman" w:eastAsiaTheme="majorEastAsia" w:hAnsi="Times New Roman" w:cs="Times New Roman"/>
          <w:bCs/>
          <w:color w:val="000000" w:themeColor="text1"/>
          <w:sz w:val="24"/>
          <w:szCs w:val="24"/>
        </w:rPr>
        <w:t xml:space="preserve">kā arī </w:t>
      </w:r>
      <w:r w:rsidR="00AF4A5F">
        <w:rPr>
          <w:rFonts w:ascii="Times New Roman" w:eastAsiaTheme="majorEastAsia" w:hAnsi="Times New Roman" w:cs="Times New Roman"/>
          <w:bCs/>
          <w:color w:val="000000" w:themeColor="text1"/>
          <w:sz w:val="24"/>
          <w:szCs w:val="24"/>
        </w:rPr>
        <w:t>nod</w:t>
      </w:r>
      <w:r w:rsidR="00B07619">
        <w:rPr>
          <w:rFonts w:ascii="Times New Roman" w:eastAsiaTheme="majorEastAsia" w:hAnsi="Times New Roman" w:cs="Times New Roman"/>
          <w:bCs/>
          <w:color w:val="000000" w:themeColor="text1"/>
          <w:sz w:val="24"/>
          <w:szCs w:val="24"/>
        </w:rPr>
        <w:t xml:space="preserve">rošināta dalība sabiedrības informēšanas pasākumos. </w:t>
      </w:r>
    </w:p>
    <w:p w14:paraId="34068050" w14:textId="77777777" w:rsidR="00D10045" w:rsidRPr="000707E2" w:rsidRDefault="00D10045" w:rsidP="00D10045">
      <w:pPr>
        <w:spacing w:after="0" w:line="240" w:lineRule="auto"/>
      </w:pPr>
    </w:p>
    <w:tbl>
      <w:tblPr>
        <w:tblStyle w:val="TableGrid"/>
        <w:tblW w:w="9128" w:type="dxa"/>
        <w:tblLayout w:type="fixed"/>
        <w:tblLook w:val="04A0" w:firstRow="1" w:lastRow="0" w:firstColumn="1" w:lastColumn="0" w:noHBand="0" w:noVBand="1"/>
      </w:tblPr>
      <w:tblGrid>
        <w:gridCol w:w="2608"/>
        <w:gridCol w:w="5386"/>
        <w:gridCol w:w="1134"/>
      </w:tblGrid>
      <w:tr w:rsidR="000707E2" w:rsidRPr="00380585" w14:paraId="53D8C894" w14:textId="77777777" w:rsidTr="00665DA3">
        <w:trPr>
          <w:tblHeader/>
        </w:trPr>
        <w:tc>
          <w:tcPr>
            <w:tcW w:w="2608" w:type="dxa"/>
            <w:shd w:val="clear" w:color="auto" w:fill="F2F2F2" w:themeFill="background1" w:themeFillShade="F2"/>
            <w:vAlign w:val="center"/>
          </w:tcPr>
          <w:p w14:paraId="18B70961" w14:textId="4224EC59" w:rsidR="000707E2" w:rsidRPr="00DA771F" w:rsidRDefault="000707E2" w:rsidP="000707E2">
            <w:pPr>
              <w:jc w:val="center"/>
              <w:rPr>
                <w:rFonts w:cs="Times New Roman"/>
                <w:b/>
                <w:bCs/>
                <w:sz w:val="20"/>
                <w:szCs w:val="20"/>
                <w:lang w:eastAsia="lv-LV"/>
              </w:rPr>
            </w:pPr>
            <w:r w:rsidRPr="00DA771F">
              <w:rPr>
                <w:rFonts w:cs="Times New Roman"/>
                <w:b/>
                <w:bCs/>
                <w:sz w:val="20"/>
                <w:szCs w:val="20"/>
                <w:lang w:eastAsia="lv-LV"/>
              </w:rPr>
              <w:t>Pasākums</w:t>
            </w:r>
          </w:p>
        </w:tc>
        <w:tc>
          <w:tcPr>
            <w:tcW w:w="5386" w:type="dxa"/>
            <w:shd w:val="clear" w:color="auto" w:fill="F2F2F2" w:themeFill="background1" w:themeFillShade="F2"/>
            <w:vAlign w:val="center"/>
          </w:tcPr>
          <w:p w14:paraId="33672ACC" w14:textId="4453B66A" w:rsidR="000707E2" w:rsidRPr="00DA771F" w:rsidRDefault="000707E2" w:rsidP="000707E2">
            <w:pPr>
              <w:jc w:val="center"/>
              <w:rPr>
                <w:rFonts w:cs="Times New Roman"/>
                <w:b/>
                <w:bCs/>
                <w:sz w:val="20"/>
                <w:szCs w:val="20"/>
                <w:lang w:eastAsia="lv-LV"/>
              </w:rPr>
            </w:pPr>
            <w:r w:rsidRPr="00DA771F">
              <w:rPr>
                <w:rFonts w:cs="Times New Roman"/>
                <w:b/>
                <w:bCs/>
                <w:sz w:val="20"/>
                <w:szCs w:val="20"/>
                <w:lang w:eastAsia="lv-LV"/>
              </w:rPr>
              <w:t xml:space="preserve">Darbības rezultāts </w:t>
            </w:r>
            <w:r w:rsidR="00C25F90">
              <w:rPr>
                <w:rFonts w:cs="Times New Roman"/>
                <w:b/>
                <w:bCs/>
                <w:sz w:val="20"/>
                <w:szCs w:val="20"/>
                <w:lang w:eastAsia="lv-LV"/>
              </w:rPr>
              <w:t xml:space="preserve">(DR) </w:t>
            </w:r>
            <w:r>
              <w:rPr>
                <w:rFonts w:cs="Times New Roman"/>
                <w:b/>
                <w:bCs/>
                <w:sz w:val="20"/>
                <w:szCs w:val="20"/>
                <w:lang w:eastAsia="lv-LV"/>
              </w:rPr>
              <w:t xml:space="preserve">un </w:t>
            </w:r>
            <w:r w:rsidRPr="00DA771F">
              <w:rPr>
                <w:rFonts w:cs="Times New Roman"/>
                <w:b/>
                <w:bCs/>
                <w:sz w:val="20"/>
                <w:szCs w:val="20"/>
                <w:lang w:eastAsia="lv-LV"/>
              </w:rPr>
              <w:t>rezultatīvais rādītājs</w:t>
            </w:r>
            <w:r w:rsidR="00C25F90">
              <w:rPr>
                <w:rFonts w:cs="Times New Roman"/>
                <w:b/>
                <w:bCs/>
                <w:sz w:val="20"/>
                <w:szCs w:val="20"/>
                <w:lang w:eastAsia="lv-LV"/>
              </w:rPr>
              <w:t xml:space="preserve"> (RR)</w:t>
            </w:r>
          </w:p>
        </w:tc>
        <w:tc>
          <w:tcPr>
            <w:tcW w:w="1134" w:type="dxa"/>
            <w:shd w:val="clear" w:color="auto" w:fill="F2F2F2" w:themeFill="background1" w:themeFillShade="F2"/>
            <w:vAlign w:val="center"/>
          </w:tcPr>
          <w:p w14:paraId="19CC7608" w14:textId="2E6C1C92" w:rsidR="000707E2" w:rsidRPr="00DA771F" w:rsidRDefault="00D10045" w:rsidP="000707E2">
            <w:pPr>
              <w:jc w:val="center"/>
              <w:rPr>
                <w:rFonts w:cs="Times New Roman"/>
                <w:b/>
                <w:bCs/>
                <w:sz w:val="20"/>
                <w:szCs w:val="20"/>
                <w:lang w:eastAsia="lv-LV"/>
              </w:rPr>
            </w:pPr>
            <w:r>
              <w:rPr>
                <w:rFonts w:cs="Times New Roman"/>
                <w:b/>
                <w:bCs/>
                <w:sz w:val="20"/>
                <w:szCs w:val="20"/>
                <w:lang w:eastAsia="lv-LV"/>
              </w:rPr>
              <w:t>I</w:t>
            </w:r>
            <w:r w:rsidR="000707E2">
              <w:rPr>
                <w:rFonts w:cs="Times New Roman"/>
                <w:b/>
                <w:bCs/>
                <w:sz w:val="20"/>
                <w:szCs w:val="20"/>
                <w:lang w:eastAsia="lv-LV"/>
              </w:rPr>
              <w:t>zpild</w:t>
            </w:r>
            <w:r>
              <w:rPr>
                <w:rFonts w:cs="Times New Roman"/>
                <w:b/>
                <w:bCs/>
                <w:sz w:val="20"/>
                <w:szCs w:val="20"/>
                <w:lang w:eastAsia="lv-LV"/>
              </w:rPr>
              <w:t>es vērtējums</w:t>
            </w:r>
          </w:p>
        </w:tc>
      </w:tr>
      <w:tr w:rsidR="00C25F90" w:rsidRPr="00A33301" w14:paraId="2BBF2D5F" w14:textId="77777777" w:rsidTr="00665DA3">
        <w:trPr>
          <w:trHeight w:val="1501"/>
        </w:trPr>
        <w:tc>
          <w:tcPr>
            <w:tcW w:w="2608" w:type="dxa"/>
          </w:tcPr>
          <w:p w14:paraId="21926DA6" w14:textId="5B46D5C1" w:rsidR="00C25F90" w:rsidRPr="00A33301" w:rsidRDefault="00A33301" w:rsidP="00C25F90">
            <w:pPr>
              <w:jc w:val="both"/>
              <w:rPr>
                <w:rFonts w:cs="Times New Roman"/>
                <w:color w:val="000000"/>
                <w:sz w:val="18"/>
                <w:szCs w:val="18"/>
              </w:rPr>
            </w:pPr>
            <w:r>
              <w:rPr>
                <w:rFonts w:cs="Times New Roman"/>
                <w:color w:val="000000"/>
                <w:sz w:val="18"/>
                <w:szCs w:val="18"/>
              </w:rPr>
              <w:t xml:space="preserve">1.1. </w:t>
            </w:r>
            <w:r w:rsidR="001B6026">
              <w:rPr>
                <w:rFonts w:cs="Times New Roman"/>
                <w:color w:val="000000"/>
                <w:sz w:val="18"/>
                <w:szCs w:val="18"/>
              </w:rPr>
              <w:t xml:space="preserve"> </w:t>
            </w:r>
            <w:r w:rsidR="00C25F90" w:rsidRPr="00A33301">
              <w:rPr>
                <w:rFonts w:cs="Times New Roman"/>
                <w:color w:val="000000"/>
                <w:sz w:val="18"/>
                <w:szCs w:val="18"/>
              </w:rPr>
              <w:t>Mazināt Covid-19 pandēmijas rezultātā veikto ierobežojumu ietekmi uz krīzes skartas nozares darbību, nodrošinot apstākļus nozares darbības sekmīgai atsākšanai vai darbības transformācijai.</w:t>
            </w:r>
          </w:p>
          <w:p w14:paraId="3E6745A1" w14:textId="1EFB3235" w:rsidR="00C25F90" w:rsidRPr="00A33301" w:rsidRDefault="00C25F90" w:rsidP="00C25F90">
            <w:pPr>
              <w:jc w:val="both"/>
              <w:rPr>
                <w:rFonts w:cs="Times New Roman"/>
                <w:sz w:val="18"/>
                <w:szCs w:val="18"/>
                <w:lang w:eastAsia="lv-LV"/>
              </w:rPr>
            </w:pPr>
          </w:p>
        </w:tc>
        <w:tc>
          <w:tcPr>
            <w:tcW w:w="5386" w:type="dxa"/>
          </w:tcPr>
          <w:p w14:paraId="2569143D" w14:textId="7956DFF6" w:rsidR="00C25F90" w:rsidRPr="00A33301" w:rsidRDefault="00C25F90" w:rsidP="00C25F90">
            <w:pPr>
              <w:jc w:val="both"/>
              <w:rPr>
                <w:rFonts w:cs="Times New Roman"/>
                <w:color w:val="000000" w:themeColor="text1"/>
                <w:sz w:val="18"/>
                <w:szCs w:val="18"/>
              </w:rPr>
            </w:pPr>
            <w:r w:rsidRPr="007A097B">
              <w:rPr>
                <w:rFonts w:cs="Times New Roman"/>
                <w:b/>
                <w:bCs/>
                <w:color w:val="000000" w:themeColor="text1"/>
                <w:sz w:val="18"/>
                <w:szCs w:val="18"/>
              </w:rPr>
              <w:t>DR</w:t>
            </w:r>
            <w:r w:rsidRPr="00A33301">
              <w:rPr>
                <w:rFonts w:cs="Times New Roman"/>
                <w:color w:val="000000" w:themeColor="text1"/>
                <w:sz w:val="18"/>
                <w:szCs w:val="18"/>
              </w:rPr>
              <w:t>: Veikts izvērtējums par Covid-19 pandēmijas rezultātā veikto ierobežojumu ietekmi uz krīzes skarto tautsaimniecības nozaru darbību un izstrādāti priekšlikumi uzņēmējdarbības aktivitātes veicināšanai.</w:t>
            </w:r>
          </w:p>
          <w:p w14:paraId="4B3A260D" w14:textId="55C1CC70" w:rsidR="00C25F90" w:rsidRPr="00A33301" w:rsidRDefault="00C25F90" w:rsidP="00C25F90">
            <w:pPr>
              <w:jc w:val="both"/>
              <w:rPr>
                <w:rFonts w:cs="Times New Roman"/>
                <w:sz w:val="18"/>
                <w:szCs w:val="18"/>
              </w:rPr>
            </w:pPr>
            <w:r w:rsidRPr="00A33301">
              <w:rPr>
                <w:rFonts w:cs="Times New Roman"/>
                <w:color w:val="000000" w:themeColor="text1"/>
                <w:sz w:val="18"/>
                <w:szCs w:val="18"/>
              </w:rPr>
              <w:t>Identificēti riski ēnu ekonomikā, kā arī plānoti un veikti pasākumi Covid-19 ierobežojumu rezultātā radītās ietekmes mazināšanai un novēršanai uz ēnu ekonomiku.</w:t>
            </w:r>
            <w:r w:rsidRPr="00A33301">
              <w:rPr>
                <w:rFonts w:cs="Times New Roman"/>
                <w:sz w:val="18"/>
                <w:szCs w:val="18"/>
              </w:rPr>
              <w:t xml:space="preserve"> </w:t>
            </w:r>
          </w:p>
          <w:p w14:paraId="3E93AE08" w14:textId="383E51CB" w:rsidR="00C25F90" w:rsidRPr="00A33301" w:rsidRDefault="00C25F90" w:rsidP="00F268DC">
            <w:pPr>
              <w:jc w:val="both"/>
              <w:rPr>
                <w:rFonts w:cs="Times New Roman"/>
                <w:sz w:val="18"/>
                <w:szCs w:val="18"/>
                <w:lang w:eastAsia="lv-LV"/>
              </w:rPr>
            </w:pPr>
            <w:r w:rsidRPr="007A097B">
              <w:rPr>
                <w:rFonts w:cs="Times New Roman"/>
                <w:b/>
                <w:bCs/>
                <w:color w:val="000000" w:themeColor="text1"/>
                <w:sz w:val="18"/>
                <w:szCs w:val="18"/>
              </w:rPr>
              <w:t>RR</w:t>
            </w:r>
            <w:r w:rsidRPr="00A33301">
              <w:rPr>
                <w:rFonts w:cs="Times New Roman"/>
                <w:sz w:val="18"/>
                <w:szCs w:val="18"/>
              </w:rPr>
              <w:t>:</w:t>
            </w:r>
            <w:r w:rsidR="000D452A" w:rsidRPr="00A33301">
              <w:rPr>
                <w:rFonts w:cs="Times New Roman"/>
                <w:sz w:val="18"/>
                <w:szCs w:val="18"/>
              </w:rPr>
              <w:t xml:space="preserve"> </w:t>
            </w:r>
            <w:r w:rsidRPr="00A33301">
              <w:rPr>
                <w:rFonts w:cs="Times New Roman"/>
                <w:sz w:val="18"/>
                <w:szCs w:val="18"/>
              </w:rPr>
              <w:t>Nodokļu ieņēmumu kritums Covid-19 ierobežojumu skartajās nozarēs pēc ierobežojumu atcelšanas nav lielāks kā 10 %.</w:t>
            </w:r>
          </w:p>
        </w:tc>
        <w:tc>
          <w:tcPr>
            <w:tcW w:w="1134" w:type="dxa"/>
          </w:tcPr>
          <w:p w14:paraId="77B7273A" w14:textId="77777777" w:rsidR="007A097B" w:rsidRDefault="00D10045" w:rsidP="007A097B">
            <w:pPr>
              <w:jc w:val="both"/>
              <w:rPr>
                <w:rFonts w:eastAsia="Times New Roman" w:cs="Times New Roman"/>
                <w:color w:val="000000" w:themeColor="text1"/>
                <w:sz w:val="18"/>
                <w:szCs w:val="18"/>
              </w:rPr>
            </w:pPr>
            <w:r w:rsidRPr="00A33301">
              <w:rPr>
                <w:rFonts w:cs="Times New Roman"/>
                <w:color w:val="000000" w:themeColor="text1"/>
                <w:sz w:val="18"/>
                <w:szCs w:val="18"/>
                <w:lang w:eastAsia="lv-LV"/>
              </w:rPr>
              <w:t>Izpildīts</w:t>
            </w:r>
            <w:r w:rsidR="007A097B" w:rsidRPr="00C30CF6">
              <w:rPr>
                <w:rFonts w:eastAsia="Times New Roman" w:cs="Times New Roman"/>
                <w:color w:val="000000" w:themeColor="text1"/>
                <w:sz w:val="18"/>
                <w:szCs w:val="18"/>
              </w:rPr>
              <w:t xml:space="preserve"> </w:t>
            </w:r>
          </w:p>
          <w:p w14:paraId="004D2CE0" w14:textId="2826B9AB" w:rsidR="007A097B" w:rsidRPr="00A33301" w:rsidRDefault="007A097B" w:rsidP="00773E49">
            <w:pPr>
              <w:jc w:val="both"/>
              <w:rPr>
                <w:rFonts w:cs="Times New Roman"/>
                <w:color w:val="000000" w:themeColor="text1"/>
                <w:sz w:val="18"/>
                <w:szCs w:val="18"/>
                <w:lang w:eastAsia="lv-LV"/>
              </w:rPr>
            </w:pPr>
          </w:p>
        </w:tc>
      </w:tr>
      <w:tr w:rsidR="000D452A" w:rsidRPr="00D9036D" w14:paraId="565787F3" w14:textId="77777777" w:rsidTr="00665DA3">
        <w:tc>
          <w:tcPr>
            <w:tcW w:w="2608" w:type="dxa"/>
          </w:tcPr>
          <w:p w14:paraId="17604401" w14:textId="473DE05E" w:rsidR="000D452A" w:rsidRPr="00D9036D" w:rsidRDefault="00A33301" w:rsidP="007A097B">
            <w:pPr>
              <w:jc w:val="both"/>
              <w:rPr>
                <w:rFonts w:cs="Times New Roman"/>
                <w:sz w:val="18"/>
                <w:szCs w:val="18"/>
                <w:lang w:eastAsia="lv-LV"/>
              </w:rPr>
            </w:pPr>
            <w:bookmarkStart w:id="9" w:name="_Hlk128506279"/>
            <w:r w:rsidRPr="00D9036D">
              <w:rPr>
                <w:rFonts w:cs="Times New Roman"/>
                <w:color w:val="000000"/>
                <w:spacing w:val="2"/>
                <w:sz w:val="18"/>
                <w:szCs w:val="18"/>
              </w:rPr>
              <w:t xml:space="preserve">1.2. </w:t>
            </w:r>
            <w:r w:rsidR="00D10045" w:rsidRPr="00D9036D">
              <w:rPr>
                <w:rFonts w:cs="Times New Roman"/>
                <w:color w:val="000000"/>
                <w:spacing w:val="2"/>
                <w:sz w:val="18"/>
                <w:szCs w:val="18"/>
              </w:rPr>
              <w:t xml:space="preserve">Veikt plānveidīgus pasākumus nodokļu maksāšanas disciplīnas </w:t>
            </w:r>
            <w:r w:rsidR="00D10045" w:rsidRPr="00D9036D">
              <w:rPr>
                <w:rFonts w:cs="Times New Roman"/>
                <w:spacing w:val="2"/>
                <w:sz w:val="18"/>
                <w:szCs w:val="18"/>
              </w:rPr>
              <w:t>ievērošanai</w:t>
            </w:r>
            <w:r w:rsidR="00D10045" w:rsidRPr="00D9036D">
              <w:rPr>
                <w:rFonts w:cs="Times New Roman"/>
                <w:color w:val="000000"/>
                <w:spacing w:val="2"/>
                <w:sz w:val="18"/>
                <w:szCs w:val="18"/>
              </w:rPr>
              <w:t xml:space="preserve"> nekustamā īpašuma nomas pakalpojumu jomā, pastiprinātu uzmanību pievēršot fiziskajām personām, kuras ievieto sludinājumus interneta</w:t>
            </w:r>
            <w:bookmarkEnd w:id="9"/>
            <w:r w:rsidRPr="00D9036D">
              <w:rPr>
                <w:sz w:val="18"/>
                <w:szCs w:val="18"/>
              </w:rPr>
              <w:t xml:space="preserve"> </w:t>
            </w:r>
            <w:r w:rsidRPr="00D9036D">
              <w:rPr>
                <w:rFonts w:cs="Times New Roman"/>
                <w:sz w:val="18"/>
                <w:szCs w:val="18"/>
                <w:lang w:eastAsia="lv-LV"/>
              </w:rPr>
              <w:t>tīmekļvietnēs, reklamējot savu saimniecisko darbību.</w:t>
            </w:r>
          </w:p>
        </w:tc>
        <w:tc>
          <w:tcPr>
            <w:tcW w:w="5386" w:type="dxa"/>
          </w:tcPr>
          <w:p w14:paraId="5B82D5CD" w14:textId="3533253D" w:rsidR="00A33301" w:rsidRPr="00A33301" w:rsidRDefault="00A33301" w:rsidP="007A097B">
            <w:pPr>
              <w:jc w:val="both"/>
              <w:rPr>
                <w:rFonts w:eastAsia="Calibri" w:cs="Times New Roman"/>
                <w:color w:val="000000" w:themeColor="text1"/>
                <w:spacing w:val="2"/>
                <w:sz w:val="18"/>
                <w:szCs w:val="18"/>
              </w:rPr>
            </w:pPr>
            <w:r w:rsidRPr="00A33301">
              <w:rPr>
                <w:rFonts w:eastAsia="Calibri" w:cs="Times New Roman"/>
                <w:b/>
                <w:bCs/>
                <w:color w:val="000000" w:themeColor="text1"/>
                <w:spacing w:val="2"/>
                <w:sz w:val="18"/>
                <w:szCs w:val="18"/>
              </w:rPr>
              <w:t>DR</w:t>
            </w:r>
            <w:r w:rsidRPr="00A33301">
              <w:rPr>
                <w:rFonts w:eastAsia="Calibri" w:cs="Times New Roman"/>
                <w:color w:val="000000" w:themeColor="text1"/>
                <w:spacing w:val="2"/>
                <w:sz w:val="18"/>
                <w:szCs w:val="18"/>
              </w:rPr>
              <w:t>:</w:t>
            </w:r>
            <w:r w:rsidRPr="00A33301">
              <w:rPr>
                <w:rFonts w:eastAsia="Calibri" w:cs="Times New Roman"/>
                <w:color w:val="000000" w:themeColor="text1"/>
                <w:sz w:val="18"/>
                <w:szCs w:val="18"/>
              </w:rPr>
              <w:t xml:space="preserve"> Ierobežota fizisko personu nereģistrētā saimnieciskā darbība nekustamo īpašumu izīrēšanas jomā</w:t>
            </w:r>
            <w:r w:rsidR="008D2295">
              <w:rPr>
                <w:rFonts w:eastAsia="Calibri" w:cs="Times New Roman"/>
                <w:color w:val="000000" w:themeColor="text1"/>
                <w:sz w:val="18"/>
                <w:szCs w:val="18"/>
              </w:rPr>
              <w:t>.</w:t>
            </w:r>
          </w:p>
          <w:p w14:paraId="30974A28" w14:textId="5F69F952" w:rsidR="000D452A" w:rsidRPr="00892759" w:rsidRDefault="00A33301" w:rsidP="00892759">
            <w:pPr>
              <w:tabs>
                <w:tab w:val="left" w:pos="256"/>
              </w:tabs>
              <w:jc w:val="both"/>
              <w:rPr>
                <w:rFonts w:eastAsia="Calibri" w:cs="Times New Roman"/>
                <w:color w:val="000000" w:themeColor="text1"/>
                <w:sz w:val="18"/>
                <w:szCs w:val="18"/>
              </w:rPr>
            </w:pPr>
            <w:r w:rsidRPr="00A33301">
              <w:rPr>
                <w:rFonts w:eastAsia="Calibri" w:cs="Times New Roman"/>
                <w:b/>
                <w:bCs/>
                <w:color w:val="000000" w:themeColor="text1"/>
                <w:spacing w:val="2"/>
                <w:sz w:val="18"/>
                <w:szCs w:val="18"/>
              </w:rPr>
              <w:t>RR</w:t>
            </w:r>
            <w:r w:rsidRPr="00A33301">
              <w:rPr>
                <w:rFonts w:eastAsia="Calibri" w:cs="Times New Roman"/>
                <w:color w:val="000000" w:themeColor="text1"/>
                <w:spacing w:val="2"/>
                <w:sz w:val="18"/>
                <w:szCs w:val="18"/>
              </w:rPr>
              <w:t xml:space="preserve">: </w:t>
            </w:r>
            <w:r w:rsidRPr="00A33301">
              <w:rPr>
                <w:rFonts w:eastAsia="Calibri" w:cs="Times New Roman"/>
                <w:color w:val="000000" w:themeColor="text1"/>
                <w:sz w:val="18"/>
                <w:szCs w:val="18"/>
              </w:rPr>
              <w:t>Palielinājies fizisko personu skaits, kas reģistrējušas saimniecisko darbību, iesniegušas gada ienākumu deklarācijas vai sniegušas skaidrojumus par saimnieciskās darbības nereģistrēšanu.</w:t>
            </w:r>
          </w:p>
        </w:tc>
        <w:tc>
          <w:tcPr>
            <w:tcW w:w="1134" w:type="dxa"/>
          </w:tcPr>
          <w:p w14:paraId="0B33CB9B" w14:textId="6293756C" w:rsidR="006B4FA1" w:rsidRPr="00D9036D" w:rsidRDefault="006B4FA1" w:rsidP="006B4FA1">
            <w:pPr>
              <w:jc w:val="both"/>
              <w:rPr>
                <w:rFonts w:cs="Times New Roman"/>
                <w:color w:val="000000" w:themeColor="text1"/>
                <w:sz w:val="18"/>
                <w:szCs w:val="18"/>
              </w:rPr>
            </w:pPr>
            <w:r w:rsidRPr="00D9036D">
              <w:rPr>
                <w:rFonts w:cs="Times New Roman"/>
                <w:color w:val="000000" w:themeColor="text1"/>
                <w:sz w:val="18"/>
                <w:szCs w:val="18"/>
              </w:rPr>
              <w:t>Izpildīts</w:t>
            </w:r>
          </w:p>
          <w:p w14:paraId="4BB0BD35" w14:textId="6281528C" w:rsidR="00D9036D" w:rsidRPr="00D9036D" w:rsidRDefault="00D9036D" w:rsidP="006B4FA1">
            <w:pPr>
              <w:jc w:val="both"/>
              <w:rPr>
                <w:rFonts w:cs="Times New Roman"/>
                <w:color w:val="000000" w:themeColor="text1"/>
                <w:sz w:val="18"/>
                <w:szCs w:val="18"/>
              </w:rPr>
            </w:pPr>
          </w:p>
        </w:tc>
      </w:tr>
      <w:tr w:rsidR="004C7FCC" w:rsidRPr="008A618C" w14:paraId="1D5A9CCE" w14:textId="77777777" w:rsidTr="00665DA3">
        <w:tc>
          <w:tcPr>
            <w:tcW w:w="2608" w:type="dxa"/>
            <w:vMerge w:val="restart"/>
          </w:tcPr>
          <w:p w14:paraId="22804D28" w14:textId="5A18E217" w:rsidR="004C7FCC" w:rsidRPr="00843B32" w:rsidRDefault="004C7FCC" w:rsidP="008A618C">
            <w:pPr>
              <w:jc w:val="both"/>
              <w:rPr>
                <w:rFonts w:eastAsia="Calibri" w:cs="Times New Roman"/>
                <w:sz w:val="18"/>
                <w:szCs w:val="18"/>
              </w:rPr>
            </w:pPr>
            <w:r w:rsidRPr="008A618C">
              <w:rPr>
                <w:rFonts w:cs="Times New Roman"/>
                <w:sz w:val="18"/>
                <w:szCs w:val="18"/>
                <w:lang w:eastAsia="lv-LV"/>
              </w:rPr>
              <w:t xml:space="preserve">1.3. </w:t>
            </w:r>
            <w:bookmarkStart w:id="10" w:name="_Hlk128506294"/>
            <w:r w:rsidRPr="008A618C">
              <w:rPr>
                <w:rFonts w:eastAsia="Calibri" w:cs="Times New Roman"/>
                <w:sz w:val="18"/>
                <w:szCs w:val="18"/>
              </w:rPr>
              <w:t>Ierobežot nelegālā audiovizuālā tirgus (televīzijas programmu, filmu, sporta programmu  un tiešsaistes satura) izplatīšanu.</w:t>
            </w:r>
            <w:bookmarkEnd w:id="10"/>
          </w:p>
        </w:tc>
        <w:tc>
          <w:tcPr>
            <w:tcW w:w="5386" w:type="dxa"/>
          </w:tcPr>
          <w:p w14:paraId="767EC064" w14:textId="1C9C37EF" w:rsidR="004C7FCC" w:rsidRPr="008A618C" w:rsidRDefault="004C7FCC" w:rsidP="008A618C">
            <w:pPr>
              <w:jc w:val="both"/>
              <w:rPr>
                <w:rFonts w:eastAsia="Calibri" w:cs="Times New Roman"/>
                <w:sz w:val="18"/>
                <w:szCs w:val="18"/>
              </w:rPr>
            </w:pPr>
            <w:r w:rsidRPr="008A618C">
              <w:rPr>
                <w:rFonts w:eastAsia="Calibri" w:cs="Times New Roman"/>
                <w:b/>
                <w:bCs/>
                <w:sz w:val="18"/>
                <w:szCs w:val="18"/>
              </w:rPr>
              <w:t>DR</w:t>
            </w:r>
            <w:r w:rsidRPr="008A618C">
              <w:rPr>
                <w:rFonts w:eastAsia="Calibri" w:cs="Times New Roman"/>
                <w:sz w:val="18"/>
                <w:szCs w:val="18"/>
              </w:rPr>
              <w:t>:</w:t>
            </w:r>
            <w:r>
              <w:rPr>
                <w:rFonts w:eastAsia="Calibri" w:cs="Times New Roman"/>
                <w:sz w:val="18"/>
                <w:szCs w:val="18"/>
              </w:rPr>
              <w:t xml:space="preserve"> </w:t>
            </w:r>
            <w:r w:rsidRPr="008A618C">
              <w:rPr>
                <w:rFonts w:eastAsia="Calibri" w:cs="Times New Roman"/>
                <w:sz w:val="18"/>
                <w:szCs w:val="18"/>
              </w:rPr>
              <w:t xml:space="preserve">1.Veikt sabiedrības informēšanu, lai sekmīgāk cīnītos ar nelegālo saturu. </w:t>
            </w:r>
          </w:p>
          <w:p w14:paraId="77A7BCFA" w14:textId="77777777" w:rsidR="004C7FCC" w:rsidRPr="008A618C" w:rsidRDefault="004C7FCC" w:rsidP="008A618C">
            <w:pPr>
              <w:jc w:val="both"/>
              <w:rPr>
                <w:rFonts w:eastAsia="Calibri" w:cs="Times New Roman"/>
                <w:sz w:val="18"/>
                <w:szCs w:val="18"/>
              </w:rPr>
            </w:pPr>
            <w:r w:rsidRPr="008A618C">
              <w:rPr>
                <w:rFonts w:eastAsia="Calibri" w:cs="Times New Roman"/>
                <w:sz w:val="18"/>
                <w:szCs w:val="18"/>
              </w:rPr>
              <w:t>Veikt publiskas kampaņas un sagatavot informatīvus materiālus.</w:t>
            </w:r>
          </w:p>
          <w:p w14:paraId="2F1CC83B" w14:textId="0978B4CB" w:rsidR="004C7FCC" w:rsidRPr="008A618C" w:rsidRDefault="19928525" w:rsidP="008A618C">
            <w:pPr>
              <w:jc w:val="both"/>
              <w:rPr>
                <w:rFonts w:cs="Times New Roman"/>
                <w:sz w:val="18"/>
                <w:szCs w:val="18"/>
                <w:lang w:eastAsia="lv-LV"/>
              </w:rPr>
            </w:pPr>
            <w:r w:rsidRPr="19928525">
              <w:rPr>
                <w:rFonts w:eastAsia="Calibri" w:cs="Times New Roman"/>
                <w:b/>
                <w:bCs/>
                <w:sz w:val="18"/>
                <w:szCs w:val="18"/>
              </w:rPr>
              <w:t>RR</w:t>
            </w:r>
            <w:r w:rsidRPr="19928525">
              <w:rPr>
                <w:rFonts w:eastAsia="Calibri" w:cs="Times New Roman"/>
                <w:sz w:val="18"/>
                <w:szCs w:val="18"/>
              </w:rPr>
              <w:t>:</w:t>
            </w:r>
            <w:r w:rsidRPr="19928525">
              <w:rPr>
                <w:rFonts w:eastAsia="Calibri" w:cs="Times New Roman"/>
                <w:color w:val="000000" w:themeColor="text1"/>
                <w:sz w:val="18"/>
                <w:szCs w:val="18"/>
              </w:rPr>
              <w:t xml:space="preserve"> 1. Ik gadu ierobežota piekļuve ne mazāk kā </w:t>
            </w:r>
            <w:r w:rsidR="004C7FCC" w:rsidRPr="19928525">
              <w:rPr>
                <w:rFonts w:eastAsia="Calibri" w:cs="Times New Roman"/>
                <w:color w:val="000000" w:themeColor="text1"/>
                <w:sz w:val="18"/>
                <w:szCs w:val="18"/>
              </w:rPr>
              <w:t>100</w:t>
            </w:r>
            <w:r w:rsidRPr="19928525">
              <w:rPr>
                <w:rFonts w:eastAsia="Calibri" w:cs="Times New Roman"/>
                <w:color w:val="000000" w:themeColor="text1"/>
                <w:sz w:val="18"/>
                <w:szCs w:val="18"/>
              </w:rPr>
              <w:t xml:space="preserve"> tīmekļa vietnēm, kurās tiek prettiesiski izplatītas televīzijas programmas</w:t>
            </w:r>
          </w:p>
        </w:tc>
        <w:tc>
          <w:tcPr>
            <w:tcW w:w="1134" w:type="dxa"/>
            <w:vMerge w:val="restart"/>
          </w:tcPr>
          <w:p w14:paraId="0DAC812B" w14:textId="4E0C8C2C" w:rsidR="004C7FCC" w:rsidRPr="00D9036D" w:rsidRDefault="004C7FCC" w:rsidP="00AF0ACB">
            <w:pPr>
              <w:jc w:val="both"/>
              <w:rPr>
                <w:rFonts w:cs="Times New Roman"/>
                <w:color w:val="000000" w:themeColor="text1"/>
                <w:sz w:val="18"/>
                <w:szCs w:val="18"/>
              </w:rPr>
            </w:pPr>
            <w:r w:rsidRPr="00D9036D">
              <w:rPr>
                <w:rFonts w:cs="Times New Roman"/>
                <w:color w:val="000000" w:themeColor="text1"/>
                <w:sz w:val="18"/>
                <w:szCs w:val="18"/>
              </w:rPr>
              <w:t>Izpildīts</w:t>
            </w:r>
          </w:p>
          <w:p w14:paraId="7E3A4AF5" w14:textId="77777777" w:rsidR="004C7FCC" w:rsidRPr="008A618C" w:rsidRDefault="004C7FCC" w:rsidP="007A097B">
            <w:pPr>
              <w:jc w:val="both"/>
              <w:rPr>
                <w:rFonts w:cs="Times New Roman"/>
                <w:sz w:val="18"/>
                <w:szCs w:val="18"/>
              </w:rPr>
            </w:pPr>
          </w:p>
        </w:tc>
      </w:tr>
      <w:tr w:rsidR="004C7FCC" w:rsidRPr="008A618C" w14:paraId="544F0515" w14:textId="77777777" w:rsidTr="00665DA3">
        <w:tc>
          <w:tcPr>
            <w:tcW w:w="2608" w:type="dxa"/>
            <w:vMerge/>
          </w:tcPr>
          <w:p w14:paraId="012793A6" w14:textId="1FAF0C67" w:rsidR="004C7FCC" w:rsidRPr="008A618C" w:rsidRDefault="004C7FCC" w:rsidP="007A097B">
            <w:pPr>
              <w:jc w:val="both"/>
              <w:rPr>
                <w:rFonts w:cs="Times New Roman"/>
                <w:sz w:val="18"/>
                <w:szCs w:val="18"/>
                <w:lang w:eastAsia="lv-LV"/>
              </w:rPr>
            </w:pPr>
          </w:p>
        </w:tc>
        <w:tc>
          <w:tcPr>
            <w:tcW w:w="5386" w:type="dxa"/>
          </w:tcPr>
          <w:p w14:paraId="455DF891" w14:textId="602F1B92" w:rsidR="004C7FCC" w:rsidRPr="008A618C" w:rsidRDefault="004C7FCC" w:rsidP="008A618C">
            <w:pPr>
              <w:jc w:val="both"/>
              <w:rPr>
                <w:rFonts w:eastAsia="Times New Roman" w:cs="Times New Roman"/>
                <w:color w:val="000000"/>
                <w:sz w:val="18"/>
                <w:szCs w:val="18"/>
                <w:lang w:eastAsia="en-GB"/>
              </w:rPr>
            </w:pPr>
            <w:r w:rsidRPr="008A618C">
              <w:rPr>
                <w:rFonts w:eastAsia="Calibri" w:cs="Times New Roman"/>
                <w:b/>
                <w:bCs/>
                <w:color w:val="000000"/>
                <w:sz w:val="18"/>
                <w:szCs w:val="18"/>
              </w:rPr>
              <w:t>DR</w:t>
            </w:r>
            <w:r>
              <w:rPr>
                <w:rFonts w:eastAsia="Calibri" w:cs="Times New Roman"/>
                <w:b/>
                <w:bCs/>
                <w:color w:val="000000"/>
                <w:sz w:val="18"/>
                <w:szCs w:val="18"/>
              </w:rPr>
              <w:t> </w:t>
            </w:r>
            <w:r w:rsidRPr="008A618C">
              <w:rPr>
                <w:rFonts w:eastAsia="Times New Roman" w:cs="Times New Roman"/>
                <w:b/>
                <w:bCs/>
                <w:color w:val="000000"/>
                <w:sz w:val="18"/>
                <w:szCs w:val="18"/>
                <w:lang w:eastAsia="en-GB"/>
              </w:rPr>
              <w:t>2</w:t>
            </w:r>
            <w:r w:rsidRPr="008A618C">
              <w:rPr>
                <w:rFonts w:eastAsia="Calibri" w:cs="Times New Roman"/>
                <w:color w:val="000000"/>
                <w:sz w:val="18"/>
                <w:szCs w:val="18"/>
              </w:rPr>
              <w:t>:</w:t>
            </w:r>
            <w:r>
              <w:rPr>
                <w:rFonts w:eastAsia="Times New Roman" w:cs="Times New Roman"/>
                <w:color w:val="000000"/>
                <w:sz w:val="18"/>
                <w:szCs w:val="18"/>
                <w:lang w:eastAsia="en-GB"/>
              </w:rPr>
              <w:t xml:space="preserve"> </w:t>
            </w:r>
            <w:r w:rsidRPr="008A618C">
              <w:rPr>
                <w:rFonts w:eastAsia="Times New Roman" w:cs="Times New Roman"/>
                <w:color w:val="000000"/>
                <w:sz w:val="18"/>
                <w:szCs w:val="18"/>
                <w:lang w:eastAsia="en-GB"/>
              </w:rPr>
              <w:t xml:space="preserve">Izstrādāt normatīvo aktu grozījumus ar mērķi precizēt nelegālo pakalpojumu loku, pret kuriem var tikt vērstas sankcijas, un uzlabot esošās procedūras </w:t>
            </w:r>
            <w:r w:rsidRPr="008A618C">
              <w:rPr>
                <w:rFonts w:eastAsia="Calibri" w:cs="Times New Roman"/>
                <w:color w:val="000000"/>
                <w:sz w:val="18"/>
                <w:szCs w:val="18"/>
              </w:rPr>
              <w:t>prettiesiska</w:t>
            </w:r>
            <w:r w:rsidRPr="008A618C">
              <w:rPr>
                <w:rFonts w:eastAsia="Times New Roman" w:cs="Times New Roman"/>
                <w:color w:val="000000"/>
                <w:sz w:val="18"/>
                <w:szCs w:val="18"/>
                <w:lang w:eastAsia="en-GB"/>
              </w:rPr>
              <w:t xml:space="preserve"> satura izplatīšanas tiešsaistē ierobežošanai.</w:t>
            </w:r>
          </w:p>
          <w:p w14:paraId="77074C1E" w14:textId="0A418D2E" w:rsidR="004C7FCC" w:rsidRPr="00687BD3" w:rsidRDefault="004C7FCC" w:rsidP="007A097B">
            <w:pPr>
              <w:jc w:val="both"/>
              <w:rPr>
                <w:rFonts w:eastAsia="Times New Roman" w:cs="Times New Roman"/>
                <w:color w:val="000000"/>
                <w:sz w:val="18"/>
                <w:szCs w:val="18"/>
                <w:lang w:eastAsia="en-GB"/>
              </w:rPr>
            </w:pPr>
            <w:r w:rsidRPr="008A618C">
              <w:rPr>
                <w:rFonts w:eastAsia="Times New Roman" w:cs="Times New Roman"/>
                <w:b/>
                <w:bCs/>
                <w:color w:val="000000"/>
                <w:sz w:val="18"/>
                <w:szCs w:val="18"/>
                <w:lang w:eastAsia="en-GB"/>
              </w:rPr>
              <w:t>RR</w:t>
            </w:r>
            <w:r>
              <w:rPr>
                <w:rFonts w:eastAsia="Times New Roman" w:cs="Times New Roman"/>
                <w:color w:val="000000"/>
                <w:sz w:val="18"/>
                <w:szCs w:val="18"/>
                <w:lang w:eastAsia="en-GB"/>
              </w:rPr>
              <w:t> </w:t>
            </w:r>
            <w:r w:rsidRPr="008A618C">
              <w:rPr>
                <w:rFonts w:eastAsia="Times New Roman" w:cs="Times New Roman"/>
                <w:b/>
                <w:bCs/>
                <w:color w:val="000000"/>
                <w:sz w:val="18"/>
                <w:szCs w:val="18"/>
                <w:lang w:eastAsia="en-GB"/>
              </w:rPr>
              <w:t>2</w:t>
            </w:r>
            <w:r w:rsidRPr="008A618C">
              <w:rPr>
                <w:rFonts w:eastAsia="Times New Roman" w:cs="Times New Roman"/>
                <w:color w:val="000000"/>
                <w:sz w:val="18"/>
                <w:szCs w:val="18"/>
                <w:lang w:eastAsia="en-GB"/>
              </w:rPr>
              <w:t xml:space="preserve">: </w:t>
            </w:r>
            <w:r w:rsidRPr="008A618C">
              <w:rPr>
                <w:rFonts w:eastAsia="Calibri" w:cs="Times New Roman"/>
                <w:color w:val="000000"/>
                <w:sz w:val="18"/>
                <w:szCs w:val="18"/>
              </w:rPr>
              <w:t>Izstrādāti attiecīgu normatīvo aktu grozījumu projekti iesniegti TAP portālā.</w:t>
            </w:r>
          </w:p>
        </w:tc>
        <w:tc>
          <w:tcPr>
            <w:tcW w:w="1134" w:type="dxa"/>
            <w:vMerge/>
          </w:tcPr>
          <w:p w14:paraId="78F46EE3" w14:textId="197B7E72" w:rsidR="004C7FCC" w:rsidRPr="008A618C" w:rsidRDefault="004C7FCC" w:rsidP="007A097B">
            <w:pPr>
              <w:jc w:val="both"/>
              <w:rPr>
                <w:rFonts w:eastAsia="Times New Roman" w:cs="Times New Roman"/>
                <w:sz w:val="18"/>
                <w:szCs w:val="18"/>
                <w:lang w:eastAsia="lv-LV"/>
              </w:rPr>
            </w:pPr>
          </w:p>
        </w:tc>
      </w:tr>
      <w:tr w:rsidR="004C7FCC" w:rsidRPr="00AF0ACB" w14:paraId="63F1C699" w14:textId="77777777" w:rsidTr="00665DA3">
        <w:tc>
          <w:tcPr>
            <w:tcW w:w="2608" w:type="dxa"/>
            <w:vMerge w:val="restart"/>
          </w:tcPr>
          <w:p w14:paraId="7424D9BB" w14:textId="23F99AAE" w:rsidR="004C7FCC" w:rsidRPr="00AF0ACB" w:rsidRDefault="004C7FCC" w:rsidP="00AF0ACB">
            <w:pPr>
              <w:jc w:val="both"/>
              <w:rPr>
                <w:rFonts w:eastAsia="Calibri" w:cs="Times New Roman"/>
                <w:bCs/>
                <w:sz w:val="18"/>
                <w:szCs w:val="18"/>
              </w:rPr>
            </w:pPr>
            <w:r>
              <w:rPr>
                <w:rFonts w:eastAsia="Calibri" w:cs="Times New Roman"/>
                <w:bCs/>
                <w:sz w:val="18"/>
                <w:szCs w:val="18"/>
              </w:rPr>
              <w:t xml:space="preserve">1.4. </w:t>
            </w:r>
            <w:r w:rsidRPr="00AF0ACB">
              <w:rPr>
                <w:rFonts w:eastAsia="Calibri" w:cs="Times New Roman"/>
                <w:bCs/>
                <w:sz w:val="18"/>
                <w:szCs w:val="18"/>
              </w:rPr>
              <w:t xml:space="preserve">Savvaļas velšu (ogu, sēņu u.c.) apjoma </w:t>
            </w:r>
            <w:r w:rsidRPr="00AF0ACB">
              <w:rPr>
                <w:rFonts w:eastAsia="Calibri" w:cs="Times New Roman"/>
                <w:bCs/>
                <w:color w:val="000000"/>
                <w:sz w:val="18"/>
                <w:szCs w:val="18"/>
              </w:rPr>
              <w:t xml:space="preserve">pārvadājuma laikā </w:t>
            </w:r>
            <w:r w:rsidRPr="00AF0ACB">
              <w:rPr>
                <w:rFonts w:eastAsia="Calibri" w:cs="Times New Roman"/>
                <w:bCs/>
                <w:sz w:val="18"/>
                <w:szCs w:val="18"/>
              </w:rPr>
              <w:t xml:space="preserve">definēšana normatīvajos aktos, lai mazinātu nereģistrētas saimnieciskās darbības risku un izvairīšanos no nodokļu nomaksas savvaļas velšu ieguves jomā. </w:t>
            </w:r>
          </w:p>
        </w:tc>
        <w:tc>
          <w:tcPr>
            <w:tcW w:w="5386" w:type="dxa"/>
          </w:tcPr>
          <w:p w14:paraId="79F6A3EE" w14:textId="7FD61E6F" w:rsidR="004C7FCC" w:rsidRPr="00AF0ACB" w:rsidRDefault="004C7FCC" w:rsidP="00AF0ACB">
            <w:pPr>
              <w:jc w:val="both"/>
              <w:rPr>
                <w:rFonts w:eastAsia="Calibri" w:cs="Times New Roman"/>
                <w:bCs/>
                <w:sz w:val="18"/>
                <w:szCs w:val="18"/>
              </w:rPr>
            </w:pPr>
            <w:r w:rsidRPr="00AF0ACB">
              <w:rPr>
                <w:rFonts w:eastAsia="Calibri" w:cs="Times New Roman"/>
                <w:b/>
                <w:sz w:val="18"/>
                <w:szCs w:val="18"/>
              </w:rPr>
              <w:t>DR</w:t>
            </w:r>
            <w:r>
              <w:rPr>
                <w:rFonts w:eastAsia="Calibri" w:cs="Times New Roman"/>
                <w:bCs/>
                <w:sz w:val="18"/>
                <w:szCs w:val="18"/>
              </w:rPr>
              <w:t> </w:t>
            </w:r>
            <w:r w:rsidRPr="00AF0ACB">
              <w:rPr>
                <w:rFonts w:eastAsia="Calibri" w:cs="Times New Roman"/>
                <w:b/>
                <w:sz w:val="18"/>
                <w:szCs w:val="18"/>
              </w:rPr>
              <w:t>1</w:t>
            </w:r>
            <w:r>
              <w:rPr>
                <w:rFonts w:eastAsia="Calibri" w:cs="Times New Roman"/>
                <w:bCs/>
                <w:sz w:val="18"/>
                <w:szCs w:val="18"/>
              </w:rPr>
              <w:t xml:space="preserve">: </w:t>
            </w:r>
            <w:r w:rsidRPr="00AF0ACB">
              <w:rPr>
                <w:rFonts w:eastAsia="Calibri" w:cs="Times New Roman"/>
                <w:bCs/>
                <w:sz w:val="18"/>
                <w:szCs w:val="18"/>
              </w:rPr>
              <w:t>Pastiprināta VID, VDI un PVD kontrole par ogu un sēņu iepircēju darbību. Pārbaudes iepirkumu punktos, kontrolpirkumu veikšana (ogu nodošana). Ogu apjoma kontrole, kā arī darba attiecību kontrole iepirkuma punktos.</w:t>
            </w:r>
          </w:p>
          <w:p w14:paraId="44C1D824" w14:textId="78C1F023" w:rsidR="004C7FCC" w:rsidRPr="00AF0ACB" w:rsidRDefault="004C7FCC" w:rsidP="000828AB">
            <w:pPr>
              <w:jc w:val="both"/>
              <w:rPr>
                <w:rFonts w:eastAsia="Calibri" w:cs="Times New Roman"/>
                <w:sz w:val="18"/>
                <w:szCs w:val="18"/>
              </w:rPr>
            </w:pPr>
            <w:r w:rsidRPr="7EBAF947">
              <w:rPr>
                <w:rFonts w:eastAsia="Calibri" w:cs="Times New Roman"/>
                <w:b/>
                <w:bCs/>
                <w:sz w:val="18"/>
                <w:szCs w:val="18"/>
              </w:rPr>
              <w:t>RR</w:t>
            </w:r>
            <w:r w:rsidRPr="7EBAF947">
              <w:rPr>
                <w:rFonts w:eastAsia="Calibri" w:cs="Times New Roman"/>
                <w:sz w:val="18"/>
                <w:szCs w:val="18"/>
              </w:rPr>
              <w:t> </w:t>
            </w:r>
            <w:r w:rsidRPr="7EBAF947">
              <w:rPr>
                <w:rFonts w:eastAsia="Calibri" w:cs="Times New Roman"/>
                <w:b/>
                <w:bCs/>
                <w:sz w:val="18"/>
                <w:szCs w:val="18"/>
              </w:rPr>
              <w:t>1</w:t>
            </w:r>
            <w:r w:rsidRPr="7EBAF947">
              <w:rPr>
                <w:rFonts w:eastAsia="Calibri" w:cs="Times New Roman"/>
                <w:sz w:val="18"/>
                <w:szCs w:val="18"/>
              </w:rPr>
              <w:t>: Kontroles pasākumu rezultāti.</w:t>
            </w:r>
          </w:p>
        </w:tc>
        <w:tc>
          <w:tcPr>
            <w:tcW w:w="1134" w:type="dxa"/>
            <w:vMerge w:val="restart"/>
          </w:tcPr>
          <w:p w14:paraId="19C3576B" w14:textId="77777777" w:rsidR="004C7FCC" w:rsidRPr="00AF0ACB" w:rsidRDefault="004C7FCC" w:rsidP="00475EAD">
            <w:pPr>
              <w:jc w:val="both"/>
              <w:rPr>
                <w:rFonts w:eastAsia="Times New Roman" w:cs="Times New Roman"/>
                <w:bCs/>
                <w:sz w:val="18"/>
                <w:szCs w:val="18"/>
                <w:lang w:eastAsia="lv-LV"/>
              </w:rPr>
            </w:pPr>
            <w:r w:rsidRPr="00D9036D">
              <w:rPr>
                <w:rFonts w:cs="Times New Roman"/>
                <w:color w:val="000000" w:themeColor="text1"/>
                <w:sz w:val="18"/>
                <w:szCs w:val="18"/>
              </w:rPr>
              <w:t>Izpildīts</w:t>
            </w:r>
          </w:p>
          <w:p w14:paraId="5B8DA4A2" w14:textId="75FD59BE" w:rsidR="004C7FCC" w:rsidRPr="00AF0ACB" w:rsidRDefault="004C7FCC" w:rsidP="007A097B">
            <w:pPr>
              <w:jc w:val="both"/>
              <w:rPr>
                <w:rFonts w:eastAsia="Times New Roman" w:cs="Times New Roman"/>
                <w:bCs/>
                <w:sz w:val="18"/>
                <w:szCs w:val="18"/>
                <w:lang w:eastAsia="lv-LV"/>
              </w:rPr>
            </w:pPr>
            <w:r>
              <w:rPr>
                <w:rFonts w:eastAsia="Times New Roman" w:cs="Times New Roman"/>
                <w:sz w:val="18"/>
                <w:szCs w:val="18"/>
                <w:lang w:eastAsia="lv-LV"/>
              </w:rPr>
              <w:t xml:space="preserve">                                                                                                                                                                                                                                                                  </w:t>
            </w:r>
          </w:p>
        </w:tc>
      </w:tr>
      <w:tr w:rsidR="004C7FCC" w:rsidRPr="00AF0ACB" w14:paraId="5A3BC9A4" w14:textId="77777777" w:rsidTr="00665DA3">
        <w:tc>
          <w:tcPr>
            <w:tcW w:w="2608" w:type="dxa"/>
            <w:vMerge/>
          </w:tcPr>
          <w:p w14:paraId="2F251B78" w14:textId="77777777" w:rsidR="004C7FCC" w:rsidRPr="00AF0ACB" w:rsidRDefault="004C7FCC" w:rsidP="007A097B">
            <w:pPr>
              <w:jc w:val="both"/>
              <w:rPr>
                <w:rFonts w:cs="Times New Roman"/>
                <w:sz w:val="18"/>
                <w:szCs w:val="18"/>
                <w:lang w:eastAsia="lv-LV"/>
              </w:rPr>
            </w:pPr>
          </w:p>
        </w:tc>
        <w:tc>
          <w:tcPr>
            <w:tcW w:w="5386" w:type="dxa"/>
          </w:tcPr>
          <w:p w14:paraId="59050269" w14:textId="7AB67F16" w:rsidR="004C7FCC" w:rsidRPr="00AF0ACB" w:rsidRDefault="004C7FCC" w:rsidP="00AF0ACB">
            <w:pPr>
              <w:tabs>
                <w:tab w:val="left" w:pos="510"/>
              </w:tabs>
              <w:jc w:val="both"/>
              <w:rPr>
                <w:rFonts w:eastAsia="Calibri" w:cs="Times New Roman"/>
                <w:bCs/>
                <w:sz w:val="18"/>
                <w:szCs w:val="18"/>
              </w:rPr>
            </w:pPr>
            <w:r w:rsidRPr="00AF0ACB">
              <w:rPr>
                <w:rFonts w:eastAsia="Calibri" w:cs="Times New Roman"/>
                <w:b/>
                <w:sz w:val="18"/>
                <w:szCs w:val="18"/>
              </w:rPr>
              <w:t>DR</w:t>
            </w:r>
            <w:r>
              <w:rPr>
                <w:rFonts w:eastAsia="Calibri" w:cs="Times New Roman"/>
                <w:bCs/>
                <w:sz w:val="18"/>
                <w:szCs w:val="18"/>
              </w:rPr>
              <w:t> </w:t>
            </w:r>
            <w:r w:rsidRPr="00AF0ACB">
              <w:rPr>
                <w:rFonts w:eastAsia="Calibri" w:cs="Times New Roman"/>
                <w:b/>
                <w:sz w:val="18"/>
                <w:szCs w:val="18"/>
              </w:rPr>
              <w:t>2</w:t>
            </w:r>
            <w:r w:rsidRPr="00AF0ACB">
              <w:rPr>
                <w:rFonts w:eastAsia="Calibri" w:cs="Times New Roman"/>
                <w:bCs/>
                <w:sz w:val="18"/>
                <w:szCs w:val="18"/>
              </w:rPr>
              <w:t>.</w:t>
            </w:r>
            <w:r>
              <w:rPr>
                <w:rFonts w:eastAsia="Calibri" w:cs="Times New Roman"/>
                <w:bCs/>
                <w:sz w:val="18"/>
                <w:szCs w:val="18"/>
              </w:rPr>
              <w:t xml:space="preserve"> </w:t>
            </w:r>
            <w:r w:rsidRPr="00AF0ACB">
              <w:rPr>
                <w:rFonts w:eastAsia="Calibri" w:cs="Times New Roman"/>
                <w:bCs/>
                <w:sz w:val="18"/>
                <w:szCs w:val="18"/>
              </w:rPr>
              <w:t>Kontroles pasākumi transportlīdzekļiem uz ceļiem (pavadzīmes, iepirkuma akti utt.), savvaļas velšu uzpirkšanas laikā.</w:t>
            </w:r>
          </w:p>
          <w:p w14:paraId="3D9B8F74" w14:textId="2D6E74A9" w:rsidR="004C7FCC" w:rsidRPr="00AF0ACB" w:rsidRDefault="004C7FCC" w:rsidP="008A618C">
            <w:pPr>
              <w:jc w:val="both"/>
              <w:rPr>
                <w:rFonts w:eastAsia="Calibri" w:cs="Times New Roman"/>
                <w:bCs/>
                <w:sz w:val="18"/>
                <w:szCs w:val="18"/>
              </w:rPr>
            </w:pPr>
            <w:r w:rsidRPr="00AF0ACB">
              <w:rPr>
                <w:rFonts w:eastAsia="Calibri" w:cs="Times New Roman"/>
                <w:b/>
                <w:sz w:val="18"/>
                <w:szCs w:val="18"/>
              </w:rPr>
              <w:t>RR</w:t>
            </w:r>
            <w:r>
              <w:rPr>
                <w:rFonts w:eastAsia="Calibri" w:cs="Times New Roman"/>
                <w:b/>
                <w:sz w:val="18"/>
                <w:szCs w:val="18"/>
              </w:rPr>
              <w:t> 2</w:t>
            </w:r>
            <w:r w:rsidRPr="00AF0ACB">
              <w:rPr>
                <w:rFonts w:eastAsia="Calibri" w:cs="Times New Roman"/>
                <w:bCs/>
                <w:sz w:val="18"/>
                <w:szCs w:val="18"/>
              </w:rPr>
              <w:t>:</w:t>
            </w:r>
            <w:r w:rsidRPr="00AF0ACB">
              <w:rPr>
                <w:rFonts w:eastAsia="Calibri" w:cs="Times New Roman"/>
                <w:sz w:val="18"/>
                <w:szCs w:val="18"/>
              </w:rPr>
              <w:t xml:space="preserve"> Kontroles pasākumu rezultāti.</w:t>
            </w:r>
          </w:p>
        </w:tc>
        <w:tc>
          <w:tcPr>
            <w:tcW w:w="1134" w:type="dxa"/>
            <w:vMerge/>
          </w:tcPr>
          <w:p w14:paraId="13DB2C36" w14:textId="6E06E670" w:rsidR="004C7FCC" w:rsidRPr="00AF0ACB" w:rsidRDefault="004C7FCC" w:rsidP="007A097B">
            <w:pPr>
              <w:jc w:val="both"/>
              <w:rPr>
                <w:rFonts w:eastAsia="Times New Roman" w:cs="Times New Roman"/>
                <w:sz w:val="18"/>
                <w:szCs w:val="18"/>
                <w:lang w:eastAsia="lv-LV"/>
              </w:rPr>
            </w:pPr>
          </w:p>
        </w:tc>
      </w:tr>
      <w:tr w:rsidR="004C7FCC" w:rsidRPr="00AF0ACB" w14:paraId="043BEC0F" w14:textId="77777777" w:rsidTr="00665DA3">
        <w:tc>
          <w:tcPr>
            <w:tcW w:w="2608" w:type="dxa"/>
            <w:vMerge/>
          </w:tcPr>
          <w:p w14:paraId="68991BFC" w14:textId="77777777" w:rsidR="004C7FCC" w:rsidRPr="00AF0ACB" w:rsidRDefault="004C7FCC" w:rsidP="007A097B">
            <w:pPr>
              <w:jc w:val="both"/>
              <w:rPr>
                <w:rFonts w:cs="Times New Roman"/>
                <w:sz w:val="18"/>
                <w:szCs w:val="18"/>
                <w:lang w:eastAsia="lv-LV"/>
              </w:rPr>
            </w:pPr>
          </w:p>
        </w:tc>
        <w:tc>
          <w:tcPr>
            <w:tcW w:w="5386" w:type="dxa"/>
          </w:tcPr>
          <w:p w14:paraId="11BF38D0" w14:textId="5AA41F78" w:rsidR="004C7FCC" w:rsidRPr="00AF0ACB" w:rsidRDefault="004C7FCC" w:rsidP="00AF0ACB">
            <w:pPr>
              <w:jc w:val="both"/>
              <w:rPr>
                <w:rFonts w:eastAsia="Calibri" w:cs="Times New Roman"/>
                <w:bCs/>
                <w:sz w:val="18"/>
                <w:szCs w:val="18"/>
              </w:rPr>
            </w:pPr>
            <w:r w:rsidRPr="00AF0ACB">
              <w:rPr>
                <w:rFonts w:eastAsia="Calibri" w:cs="Times New Roman"/>
                <w:b/>
                <w:sz w:val="18"/>
                <w:szCs w:val="18"/>
              </w:rPr>
              <w:t>DR</w:t>
            </w:r>
            <w:r>
              <w:rPr>
                <w:rFonts w:eastAsia="Calibri" w:cs="Times New Roman"/>
                <w:bCs/>
                <w:sz w:val="18"/>
                <w:szCs w:val="18"/>
              </w:rPr>
              <w:t> </w:t>
            </w:r>
            <w:r w:rsidRPr="00AF0ACB">
              <w:rPr>
                <w:rFonts w:eastAsia="Calibri" w:cs="Times New Roman"/>
                <w:b/>
                <w:sz w:val="18"/>
                <w:szCs w:val="18"/>
              </w:rPr>
              <w:t>3</w:t>
            </w:r>
            <w:r w:rsidRPr="00AF0ACB">
              <w:rPr>
                <w:rFonts w:eastAsia="Calibri" w:cs="Times New Roman"/>
                <w:bCs/>
                <w:sz w:val="18"/>
                <w:szCs w:val="18"/>
              </w:rPr>
              <w:t>:</w:t>
            </w:r>
            <w:r>
              <w:rPr>
                <w:rFonts w:eastAsia="Calibri" w:cs="Times New Roman"/>
                <w:bCs/>
                <w:sz w:val="18"/>
                <w:szCs w:val="18"/>
              </w:rPr>
              <w:t xml:space="preserve"> </w:t>
            </w:r>
            <w:r w:rsidRPr="00AF0ACB">
              <w:rPr>
                <w:rFonts w:eastAsia="Calibri" w:cs="Times New Roman"/>
                <w:bCs/>
                <w:sz w:val="18"/>
                <w:szCs w:val="18"/>
              </w:rPr>
              <w:t xml:space="preserve">Sadarbībā ar nozares ekspertiem </w:t>
            </w:r>
            <w:r w:rsidRPr="00AF0ACB">
              <w:rPr>
                <w:rFonts w:eastAsia="Calibri" w:cs="Times New Roman"/>
                <w:sz w:val="18"/>
                <w:szCs w:val="18"/>
              </w:rPr>
              <w:t>ir izvērtēts   maksimāli pieļaujamais  savvaļas velšu apjoms,  kuru savām vajadzībām atļauts pārvadāt vienai personai bez pavaddokumentiem.</w:t>
            </w:r>
          </w:p>
          <w:p w14:paraId="54D388DC" w14:textId="6A15B657" w:rsidR="004C7FCC" w:rsidRPr="00AF0ACB" w:rsidRDefault="004C7FCC" w:rsidP="008A618C">
            <w:pPr>
              <w:jc w:val="both"/>
              <w:rPr>
                <w:rFonts w:eastAsia="Calibri" w:cs="Times New Roman"/>
                <w:sz w:val="18"/>
                <w:szCs w:val="18"/>
              </w:rPr>
            </w:pPr>
            <w:r w:rsidRPr="00AF0ACB">
              <w:rPr>
                <w:rFonts w:eastAsia="Calibri" w:cs="Times New Roman"/>
                <w:b/>
                <w:bCs/>
                <w:sz w:val="18"/>
                <w:szCs w:val="18"/>
              </w:rPr>
              <w:t>RR</w:t>
            </w:r>
            <w:r>
              <w:rPr>
                <w:rFonts w:eastAsia="Calibri" w:cs="Times New Roman"/>
                <w:b/>
                <w:bCs/>
                <w:sz w:val="18"/>
                <w:szCs w:val="18"/>
              </w:rPr>
              <w:t> 3</w:t>
            </w:r>
            <w:r w:rsidRPr="00AF0ACB">
              <w:rPr>
                <w:rFonts w:eastAsia="Calibri" w:cs="Times New Roman"/>
                <w:sz w:val="18"/>
                <w:szCs w:val="18"/>
              </w:rPr>
              <w:t xml:space="preserve">: Sniegts izvērtējums par iespējām noteikt maksimālo </w:t>
            </w:r>
            <w:r w:rsidRPr="00AF0ACB">
              <w:rPr>
                <w:rFonts w:eastAsia="Calibri" w:cs="Times New Roman"/>
                <w:color w:val="000000"/>
                <w:sz w:val="18"/>
                <w:szCs w:val="18"/>
              </w:rPr>
              <w:t xml:space="preserve">savvaļas velšu apjomu, </w:t>
            </w:r>
            <w:r w:rsidRPr="00AF0ACB">
              <w:rPr>
                <w:rFonts w:eastAsia="Calibri" w:cs="Times New Roman"/>
                <w:sz w:val="18"/>
                <w:szCs w:val="18"/>
              </w:rPr>
              <w:t>kuru atļauts pārvadāt vienai personai.</w:t>
            </w:r>
          </w:p>
        </w:tc>
        <w:tc>
          <w:tcPr>
            <w:tcW w:w="1134" w:type="dxa"/>
            <w:vMerge/>
          </w:tcPr>
          <w:p w14:paraId="5236327E" w14:textId="48DF46EE" w:rsidR="004C7FCC" w:rsidRPr="00AF0ACB" w:rsidRDefault="004C7FCC" w:rsidP="007A097B">
            <w:pPr>
              <w:jc w:val="both"/>
              <w:rPr>
                <w:rFonts w:eastAsia="Times New Roman" w:cs="Times New Roman"/>
                <w:sz w:val="18"/>
                <w:szCs w:val="18"/>
                <w:lang w:eastAsia="lv-LV"/>
              </w:rPr>
            </w:pPr>
          </w:p>
        </w:tc>
      </w:tr>
      <w:tr w:rsidR="004C7FCC" w:rsidRPr="00687BD3" w14:paraId="47BFF790" w14:textId="77777777" w:rsidTr="00665DA3">
        <w:tc>
          <w:tcPr>
            <w:tcW w:w="2608" w:type="dxa"/>
            <w:vMerge w:val="restart"/>
          </w:tcPr>
          <w:p w14:paraId="50F04859" w14:textId="77777777" w:rsidR="004C7FCC" w:rsidRPr="00687BD3" w:rsidRDefault="004C7FCC" w:rsidP="00AF0ACB">
            <w:pPr>
              <w:jc w:val="both"/>
              <w:rPr>
                <w:rFonts w:eastAsia="Calibri" w:cs="Times New Roman"/>
                <w:color w:val="000000"/>
                <w:sz w:val="18"/>
                <w:szCs w:val="18"/>
              </w:rPr>
            </w:pPr>
            <w:r w:rsidRPr="00687BD3">
              <w:rPr>
                <w:rFonts w:cs="Times New Roman"/>
                <w:sz w:val="18"/>
                <w:szCs w:val="18"/>
                <w:lang w:eastAsia="lv-LV"/>
              </w:rPr>
              <w:t xml:space="preserve">1.5. </w:t>
            </w:r>
            <w:bookmarkStart w:id="11" w:name="_Hlk76122783"/>
            <w:r w:rsidRPr="00687BD3">
              <w:rPr>
                <w:rFonts w:eastAsia="Calibri" w:cs="Times New Roman"/>
                <w:color w:val="000000"/>
                <w:sz w:val="18"/>
                <w:szCs w:val="18"/>
              </w:rPr>
              <w:t>Pilnveidot profesionālās pilnveides izglītības un pieaugušo neformālās izglītības ieguves procesu skaistumkopšanas nozarē, izglītības iestādei nodrošinot tā kvalitāti un atbilstošu informāciju izglītojamajiem un sabiedrībai par šiem izglītības veidiem.</w:t>
            </w:r>
            <w:bookmarkEnd w:id="11"/>
          </w:p>
          <w:p w14:paraId="22C5489C" w14:textId="2D145C38" w:rsidR="004C7FCC" w:rsidRPr="00687BD3" w:rsidRDefault="004C7FCC" w:rsidP="007A097B">
            <w:pPr>
              <w:jc w:val="both"/>
              <w:rPr>
                <w:rFonts w:cs="Times New Roman"/>
                <w:sz w:val="18"/>
                <w:szCs w:val="18"/>
                <w:lang w:eastAsia="lv-LV"/>
              </w:rPr>
            </w:pPr>
          </w:p>
        </w:tc>
        <w:tc>
          <w:tcPr>
            <w:tcW w:w="5386" w:type="dxa"/>
          </w:tcPr>
          <w:p w14:paraId="135665A9" w14:textId="6473A573" w:rsidR="004C7FCC" w:rsidRPr="00687BD3" w:rsidRDefault="004C7FCC" w:rsidP="00687BD3">
            <w:pPr>
              <w:jc w:val="both"/>
              <w:rPr>
                <w:rFonts w:eastAsia="Calibri" w:cs="Times New Roman"/>
                <w:color w:val="000000"/>
                <w:sz w:val="18"/>
                <w:szCs w:val="18"/>
              </w:rPr>
            </w:pPr>
            <w:r w:rsidRPr="00687BD3">
              <w:rPr>
                <w:rFonts w:eastAsia="Calibri" w:cs="Times New Roman"/>
                <w:b/>
                <w:bCs/>
                <w:color w:val="000000"/>
                <w:sz w:val="18"/>
                <w:szCs w:val="18"/>
              </w:rPr>
              <w:lastRenderedPageBreak/>
              <w:t>DR</w:t>
            </w:r>
            <w:r w:rsidRPr="00687BD3">
              <w:rPr>
                <w:rFonts w:eastAsia="Calibri" w:cs="Times New Roman"/>
                <w:sz w:val="18"/>
                <w:szCs w:val="18"/>
              </w:rPr>
              <w:t> </w:t>
            </w:r>
            <w:r w:rsidRPr="00687BD3">
              <w:rPr>
                <w:rFonts w:eastAsia="Calibri" w:cs="Times New Roman"/>
                <w:b/>
                <w:bCs/>
                <w:sz w:val="18"/>
                <w:szCs w:val="18"/>
              </w:rPr>
              <w:t>1</w:t>
            </w:r>
            <w:r w:rsidRPr="00687BD3">
              <w:rPr>
                <w:rFonts w:eastAsia="Calibri" w:cs="Times New Roman"/>
                <w:color w:val="000000"/>
                <w:sz w:val="18"/>
                <w:szCs w:val="18"/>
              </w:rPr>
              <w:t>:</w:t>
            </w:r>
            <w:r w:rsidRPr="00687BD3">
              <w:rPr>
                <w:rFonts w:eastAsia="Calibri" w:cs="Times New Roman"/>
                <w:sz w:val="18"/>
                <w:szCs w:val="18"/>
              </w:rPr>
              <w:t xml:space="preserve"> Veikt grozījumus Izglītības likumā, lai pilnveidotu regulējumu attiecībā uz  pieaugušo neformālās izglītības programmām. Izstrādāt pieaugušo izglītības koordinatoru mācību programmu.</w:t>
            </w:r>
          </w:p>
          <w:p w14:paraId="057F4D63" w14:textId="46D08CF1" w:rsidR="004C7FCC" w:rsidRPr="00687BD3" w:rsidRDefault="004C7FCC" w:rsidP="00687BD3">
            <w:pPr>
              <w:jc w:val="both"/>
              <w:rPr>
                <w:rFonts w:eastAsia="Calibri" w:cs="Times New Roman"/>
                <w:color w:val="000000"/>
                <w:sz w:val="18"/>
                <w:szCs w:val="18"/>
              </w:rPr>
            </w:pPr>
            <w:r w:rsidRPr="00687BD3">
              <w:rPr>
                <w:rFonts w:eastAsia="Calibri" w:cs="Times New Roman"/>
                <w:b/>
                <w:bCs/>
                <w:color w:val="000000"/>
                <w:sz w:val="18"/>
                <w:szCs w:val="18"/>
              </w:rPr>
              <w:t>RR</w:t>
            </w:r>
            <w:r w:rsidRPr="00687BD3">
              <w:rPr>
                <w:rFonts w:eastAsia="Calibri" w:cs="Times New Roman"/>
                <w:color w:val="000000"/>
                <w:sz w:val="18"/>
                <w:szCs w:val="18"/>
              </w:rPr>
              <w:t> </w:t>
            </w:r>
            <w:r w:rsidRPr="00687BD3">
              <w:rPr>
                <w:rFonts w:eastAsia="Calibri" w:cs="Times New Roman"/>
                <w:b/>
                <w:bCs/>
                <w:color w:val="000000"/>
                <w:sz w:val="18"/>
                <w:szCs w:val="18"/>
              </w:rPr>
              <w:t>1</w:t>
            </w:r>
            <w:r w:rsidRPr="00687BD3">
              <w:rPr>
                <w:rFonts w:eastAsia="Calibri" w:cs="Times New Roman"/>
                <w:color w:val="000000"/>
                <w:sz w:val="18"/>
                <w:szCs w:val="18"/>
              </w:rPr>
              <w:t>:</w:t>
            </w:r>
            <w:r w:rsidRPr="00687BD3">
              <w:rPr>
                <w:rFonts w:eastAsia="Calibri" w:cs="Times New Roman"/>
                <w:sz w:val="18"/>
                <w:szCs w:val="18"/>
              </w:rPr>
              <w:t xml:space="preserve"> Izstrādāti grozījumi Izglītības likumā. Izstrādāta pieaugušo izglītības koordinatoru mācību programma.</w:t>
            </w:r>
          </w:p>
        </w:tc>
        <w:tc>
          <w:tcPr>
            <w:tcW w:w="1134" w:type="dxa"/>
            <w:vMerge w:val="restart"/>
          </w:tcPr>
          <w:p w14:paraId="7FC871BA" w14:textId="07CA3C57" w:rsidR="004C7FCC" w:rsidRPr="00687BD3" w:rsidRDefault="004C7FCC" w:rsidP="007A097B">
            <w:pPr>
              <w:jc w:val="both"/>
              <w:rPr>
                <w:rFonts w:eastAsia="Times New Roman" w:cs="Times New Roman"/>
                <w:sz w:val="18"/>
                <w:szCs w:val="18"/>
                <w:lang w:eastAsia="lv-LV"/>
              </w:rPr>
            </w:pPr>
            <w:r>
              <w:rPr>
                <w:rFonts w:eastAsia="Times New Roman" w:cs="Times New Roman"/>
                <w:sz w:val="18"/>
                <w:szCs w:val="18"/>
                <w:lang w:eastAsia="lv-LV"/>
              </w:rPr>
              <w:t>Izpildīts</w:t>
            </w:r>
          </w:p>
        </w:tc>
      </w:tr>
      <w:tr w:rsidR="004C7FCC" w:rsidRPr="00687BD3" w14:paraId="3CE854F7" w14:textId="77777777" w:rsidTr="00665DA3">
        <w:tc>
          <w:tcPr>
            <w:tcW w:w="2608" w:type="dxa"/>
            <w:vMerge/>
          </w:tcPr>
          <w:p w14:paraId="4FBA3BD2" w14:textId="77777777" w:rsidR="004C7FCC" w:rsidRPr="00687BD3" w:rsidRDefault="004C7FCC" w:rsidP="007A097B">
            <w:pPr>
              <w:jc w:val="both"/>
              <w:rPr>
                <w:rFonts w:cs="Times New Roman"/>
                <w:sz w:val="18"/>
                <w:szCs w:val="18"/>
                <w:lang w:eastAsia="lv-LV"/>
              </w:rPr>
            </w:pPr>
          </w:p>
        </w:tc>
        <w:tc>
          <w:tcPr>
            <w:tcW w:w="5386" w:type="dxa"/>
          </w:tcPr>
          <w:p w14:paraId="045E61D8" w14:textId="22F43721" w:rsidR="004C7FCC" w:rsidRPr="00687BD3" w:rsidRDefault="004C7FCC" w:rsidP="00687BD3">
            <w:pPr>
              <w:jc w:val="both"/>
              <w:rPr>
                <w:rFonts w:eastAsia="Calibri" w:cs="Times New Roman"/>
                <w:color w:val="000000"/>
                <w:sz w:val="18"/>
                <w:szCs w:val="18"/>
              </w:rPr>
            </w:pPr>
            <w:r w:rsidRPr="00687BD3">
              <w:rPr>
                <w:rFonts w:eastAsia="Calibri" w:cs="Times New Roman"/>
                <w:b/>
                <w:bCs/>
                <w:color w:val="000000"/>
                <w:sz w:val="18"/>
                <w:szCs w:val="18"/>
              </w:rPr>
              <w:t>DR</w:t>
            </w:r>
            <w:r>
              <w:rPr>
                <w:rFonts w:eastAsia="Calibri" w:cs="Times New Roman"/>
                <w:b/>
                <w:bCs/>
                <w:color w:val="000000"/>
                <w:sz w:val="18"/>
                <w:szCs w:val="18"/>
              </w:rPr>
              <w:t> </w:t>
            </w:r>
            <w:r w:rsidRPr="00687BD3">
              <w:rPr>
                <w:rFonts w:eastAsia="Calibri" w:cs="Times New Roman"/>
                <w:b/>
                <w:bCs/>
                <w:sz w:val="18"/>
                <w:szCs w:val="18"/>
              </w:rPr>
              <w:t>2</w:t>
            </w:r>
            <w:r w:rsidRPr="00687BD3">
              <w:rPr>
                <w:rFonts w:eastAsia="Calibri" w:cs="Times New Roman"/>
                <w:color w:val="000000"/>
                <w:sz w:val="18"/>
                <w:szCs w:val="18"/>
              </w:rPr>
              <w:t>:</w:t>
            </w:r>
            <w:r>
              <w:rPr>
                <w:rFonts w:eastAsia="Calibri" w:cs="Times New Roman"/>
                <w:sz w:val="18"/>
                <w:szCs w:val="18"/>
              </w:rPr>
              <w:t xml:space="preserve"> </w:t>
            </w:r>
            <w:r w:rsidRPr="00687BD3">
              <w:rPr>
                <w:rFonts w:eastAsia="Calibri" w:cs="Times New Roman"/>
                <w:sz w:val="18"/>
                <w:szCs w:val="18"/>
              </w:rPr>
              <w:t>Nodrošināt, ka skaistumkopšanas profesionālās pilnveides izglītības programmas tiek saskaņotas ar Veselības ministriju.</w:t>
            </w:r>
          </w:p>
          <w:p w14:paraId="3695B60A" w14:textId="5A36DAAC" w:rsidR="004C7FCC" w:rsidRPr="00687BD3" w:rsidRDefault="004C7FCC" w:rsidP="00687BD3">
            <w:pPr>
              <w:jc w:val="both"/>
              <w:rPr>
                <w:rFonts w:eastAsia="Calibri" w:cs="Times New Roman"/>
                <w:b/>
                <w:bCs/>
                <w:color w:val="000000"/>
                <w:sz w:val="18"/>
                <w:szCs w:val="18"/>
              </w:rPr>
            </w:pPr>
            <w:r w:rsidRPr="00687BD3">
              <w:rPr>
                <w:rFonts w:eastAsia="Calibri" w:cs="Times New Roman"/>
                <w:b/>
                <w:bCs/>
                <w:color w:val="000000"/>
                <w:sz w:val="18"/>
                <w:szCs w:val="18"/>
              </w:rPr>
              <w:t>RR</w:t>
            </w:r>
            <w:r>
              <w:rPr>
                <w:rFonts w:eastAsia="Calibri" w:cs="Times New Roman"/>
                <w:b/>
                <w:bCs/>
                <w:color w:val="000000"/>
                <w:sz w:val="18"/>
                <w:szCs w:val="18"/>
              </w:rPr>
              <w:t> 2</w:t>
            </w:r>
            <w:r w:rsidRPr="00687BD3">
              <w:rPr>
                <w:rFonts w:eastAsia="Calibri" w:cs="Times New Roman"/>
                <w:color w:val="000000"/>
                <w:sz w:val="18"/>
                <w:szCs w:val="18"/>
              </w:rPr>
              <w:t>:</w:t>
            </w:r>
            <w:r w:rsidRPr="00687BD3">
              <w:rPr>
                <w:rFonts w:eastAsia="Calibri" w:cs="Times New Roman"/>
                <w:sz w:val="18"/>
                <w:szCs w:val="18"/>
              </w:rPr>
              <w:t xml:space="preserve"> Tiek īstenotas skaistumkopšanas profesionālās pilnveides izglītības programmas, kas saskaņotas ar VM, un tiek veiktas programmu īstenošanas kvalitātes pārbaudes.</w:t>
            </w:r>
          </w:p>
        </w:tc>
        <w:tc>
          <w:tcPr>
            <w:tcW w:w="1134" w:type="dxa"/>
            <w:vMerge/>
          </w:tcPr>
          <w:p w14:paraId="287573CD" w14:textId="77777777" w:rsidR="004C7FCC" w:rsidRPr="00687BD3" w:rsidRDefault="004C7FCC" w:rsidP="007A097B">
            <w:pPr>
              <w:jc w:val="both"/>
              <w:rPr>
                <w:rFonts w:eastAsia="Times New Roman" w:cs="Times New Roman"/>
                <w:sz w:val="18"/>
                <w:szCs w:val="18"/>
                <w:lang w:eastAsia="lv-LV"/>
              </w:rPr>
            </w:pPr>
          </w:p>
        </w:tc>
      </w:tr>
      <w:tr w:rsidR="004C7FCC" w:rsidRPr="00687BD3" w14:paraId="2842A50E" w14:textId="77777777" w:rsidTr="00665DA3">
        <w:tc>
          <w:tcPr>
            <w:tcW w:w="2608" w:type="dxa"/>
            <w:vMerge/>
          </w:tcPr>
          <w:p w14:paraId="0FCC9B61" w14:textId="77777777" w:rsidR="004C7FCC" w:rsidRPr="00687BD3" w:rsidRDefault="004C7FCC" w:rsidP="007A097B">
            <w:pPr>
              <w:jc w:val="both"/>
              <w:rPr>
                <w:rFonts w:cs="Times New Roman"/>
                <w:sz w:val="18"/>
                <w:szCs w:val="18"/>
                <w:lang w:eastAsia="lv-LV"/>
              </w:rPr>
            </w:pPr>
          </w:p>
        </w:tc>
        <w:tc>
          <w:tcPr>
            <w:tcW w:w="5386" w:type="dxa"/>
          </w:tcPr>
          <w:p w14:paraId="033446E4" w14:textId="2017336F" w:rsidR="004C7FCC" w:rsidRPr="00687BD3" w:rsidRDefault="004C7FCC" w:rsidP="00687BD3">
            <w:pPr>
              <w:jc w:val="both"/>
              <w:rPr>
                <w:rFonts w:eastAsia="Calibri" w:cs="Times New Roman"/>
                <w:color w:val="000000"/>
                <w:sz w:val="18"/>
                <w:szCs w:val="18"/>
              </w:rPr>
            </w:pPr>
            <w:r w:rsidRPr="00687BD3">
              <w:rPr>
                <w:rFonts w:eastAsia="Calibri" w:cs="Times New Roman"/>
                <w:b/>
                <w:bCs/>
                <w:color w:val="000000"/>
                <w:sz w:val="18"/>
                <w:szCs w:val="18"/>
              </w:rPr>
              <w:t>DR</w:t>
            </w:r>
            <w:r>
              <w:rPr>
                <w:rFonts w:eastAsia="Calibri" w:cs="Times New Roman"/>
                <w:sz w:val="18"/>
                <w:szCs w:val="18"/>
              </w:rPr>
              <w:t> </w:t>
            </w:r>
            <w:r w:rsidRPr="00687BD3">
              <w:rPr>
                <w:rFonts w:eastAsia="Calibri" w:cs="Times New Roman"/>
                <w:b/>
                <w:bCs/>
                <w:sz w:val="18"/>
                <w:szCs w:val="18"/>
              </w:rPr>
              <w:t>3</w:t>
            </w:r>
            <w:r w:rsidRPr="00687BD3">
              <w:rPr>
                <w:rFonts w:eastAsia="Calibri" w:cs="Times New Roman"/>
                <w:color w:val="000000"/>
                <w:sz w:val="18"/>
                <w:szCs w:val="18"/>
              </w:rPr>
              <w:t>:</w:t>
            </w:r>
            <w:r>
              <w:rPr>
                <w:rFonts w:eastAsia="Calibri" w:cs="Times New Roman"/>
                <w:sz w:val="18"/>
                <w:szCs w:val="18"/>
              </w:rPr>
              <w:t xml:space="preserve"> </w:t>
            </w:r>
            <w:r w:rsidRPr="00687BD3">
              <w:rPr>
                <w:rFonts w:eastAsia="Calibri" w:cs="Times New Roman"/>
                <w:sz w:val="18"/>
                <w:szCs w:val="18"/>
              </w:rPr>
              <w:t>Nodrošināt sabiedrības (t.sk. potenciālo kursu klausītāju) izglītošanu par skaistumkopšanas nozares profesionāli kvalificētajiem speciālistiem, to identificēšanu.</w:t>
            </w:r>
          </w:p>
          <w:p w14:paraId="37718486" w14:textId="5405C725" w:rsidR="004C7FCC" w:rsidRPr="00687BD3" w:rsidRDefault="004C7FCC" w:rsidP="00687BD3">
            <w:pPr>
              <w:jc w:val="both"/>
              <w:rPr>
                <w:rFonts w:eastAsia="Calibri" w:cs="Times New Roman"/>
                <w:b/>
                <w:bCs/>
                <w:color w:val="000000"/>
                <w:sz w:val="18"/>
                <w:szCs w:val="18"/>
              </w:rPr>
            </w:pPr>
            <w:r w:rsidRPr="00687BD3">
              <w:rPr>
                <w:rFonts w:eastAsia="Calibri" w:cs="Times New Roman"/>
                <w:b/>
                <w:bCs/>
                <w:color w:val="000000"/>
                <w:sz w:val="18"/>
                <w:szCs w:val="18"/>
              </w:rPr>
              <w:t>RR</w:t>
            </w:r>
            <w:r>
              <w:rPr>
                <w:rFonts w:eastAsia="Calibri" w:cs="Times New Roman"/>
                <w:b/>
                <w:bCs/>
                <w:color w:val="000000"/>
                <w:sz w:val="18"/>
                <w:szCs w:val="18"/>
              </w:rPr>
              <w:t> </w:t>
            </w:r>
            <w:r w:rsidRPr="00687BD3">
              <w:rPr>
                <w:rFonts w:eastAsia="Calibri" w:cs="Times New Roman"/>
                <w:b/>
                <w:bCs/>
                <w:sz w:val="18"/>
                <w:szCs w:val="18"/>
              </w:rPr>
              <w:t>3</w:t>
            </w:r>
            <w:r w:rsidRPr="00687BD3">
              <w:rPr>
                <w:rFonts w:eastAsia="Calibri" w:cs="Times New Roman"/>
                <w:color w:val="000000"/>
                <w:sz w:val="18"/>
                <w:szCs w:val="18"/>
              </w:rPr>
              <w:t>:</w:t>
            </w:r>
            <w:r w:rsidRPr="00687BD3">
              <w:rPr>
                <w:rFonts w:eastAsia="Calibri" w:cs="Times New Roman"/>
                <w:sz w:val="18"/>
                <w:szCs w:val="18"/>
              </w:rPr>
              <w:t xml:space="preserve"> VI tīmekļu vietnē sniegta informācija par drošiem skaistumkopšanas pakalpojumiem.</w:t>
            </w:r>
          </w:p>
        </w:tc>
        <w:tc>
          <w:tcPr>
            <w:tcW w:w="1134" w:type="dxa"/>
            <w:vMerge/>
          </w:tcPr>
          <w:p w14:paraId="18F5C992" w14:textId="77777777" w:rsidR="004C7FCC" w:rsidRPr="00687BD3" w:rsidRDefault="004C7FCC" w:rsidP="007A097B">
            <w:pPr>
              <w:jc w:val="both"/>
              <w:rPr>
                <w:rFonts w:eastAsia="Times New Roman" w:cs="Times New Roman"/>
                <w:sz w:val="18"/>
                <w:szCs w:val="18"/>
                <w:lang w:eastAsia="lv-LV"/>
              </w:rPr>
            </w:pPr>
          </w:p>
        </w:tc>
      </w:tr>
      <w:tr w:rsidR="004C7FCC" w:rsidRPr="00687BD3" w14:paraId="478EDB2F" w14:textId="77777777" w:rsidTr="00665DA3">
        <w:tc>
          <w:tcPr>
            <w:tcW w:w="2608" w:type="dxa"/>
            <w:vMerge/>
          </w:tcPr>
          <w:p w14:paraId="5FE76DE8" w14:textId="77777777" w:rsidR="004C7FCC" w:rsidRPr="00687BD3" w:rsidRDefault="004C7FCC" w:rsidP="007A097B">
            <w:pPr>
              <w:jc w:val="both"/>
              <w:rPr>
                <w:rFonts w:cs="Times New Roman"/>
                <w:sz w:val="18"/>
                <w:szCs w:val="18"/>
                <w:lang w:eastAsia="lv-LV"/>
              </w:rPr>
            </w:pPr>
          </w:p>
        </w:tc>
        <w:tc>
          <w:tcPr>
            <w:tcW w:w="5386" w:type="dxa"/>
          </w:tcPr>
          <w:p w14:paraId="75776EF7" w14:textId="71BCC15D" w:rsidR="004C7FCC" w:rsidRPr="00687BD3" w:rsidRDefault="004C7FCC" w:rsidP="00687BD3">
            <w:pPr>
              <w:jc w:val="both"/>
              <w:rPr>
                <w:rFonts w:eastAsia="Calibri" w:cs="Times New Roman"/>
                <w:color w:val="000000"/>
                <w:sz w:val="18"/>
                <w:szCs w:val="18"/>
              </w:rPr>
            </w:pPr>
            <w:r w:rsidRPr="00687BD3">
              <w:rPr>
                <w:rFonts w:eastAsia="Calibri" w:cs="Times New Roman"/>
                <w:b/>
                <w:bCs/>
                <w:color w:val="000000"/>
                <w:sz w:val="18"/>
                <w:szCs w:val="18"/>
              </w:rPr>
              <w:t>DR</w:t>
            </w:r>
            <w:r>
              <w:rPr>
                <w:rFonts w:eastAsia="Calibri" w:cs="Times New Roman"/>
                <w:b/>
                <w:bCs/>
                <w:color w:val="000000"/>
                <w:sz w:val="18"/>
                <w:szCs w:val="18"/>
              </w:rPr>
              <w:t> </w:t>
            </w:r>
            <w:r w:rsidRPr="00687BD3">
              <w:rPr>
                <w:rFonts w:eastAsia="Calibri" w:cs="Times New Roman"/>
                <w:b/>
                <w:bCs/>
                <w:sz w:val="18"/>
                <w:szCs w:val="18"/>
              </w:rPr>
              <w:t>4</w:t>
            </w:r>
            <w:r w:rsidRPr="00687BD3">
              <w:rPr>
                <w:rFonts w:eastAsia="Calibri" w:cs="Times New Roman"/>
                <w:color w:val="000000"/>
                <w:sz w:val="18"/>
                <w:szCs w:val="18"/>
              </w:rPr>
              <w:t>:</w:t>
            </w:r>
            <w:r>
              <w:rPr>
                <w:rFonts w:eastAsia="Calibri" w:cs="Times New Roman"/>
                <w:sz w:val="18"/>
                <w:szCs w:val="18"/>
              </w:rPr>
              <w:t xml:space="preserve"> </w:t>
            </w:r>
            <w:r w:rsidRPr="00687BD3">
              <w:rPr>
                <w:rFonts w:eastAsia="Calibri" w:cs="Times New Roman"/>
                <w:sz w:val="18"/>
                <w:szCs w:val="18"/>
              </w:rPr>
              <w:t>Izveidot un uzturēt publiski pieejamu licencēto pieaugušo neformālās izglītības  programmu sarakstu katrā vietējā pašvaldībā.</w:t>
            </w:r>
          </w:p>
          <w:p w14:paraId="4C7056AA" w14:textId="18996982" w:rsidR="004C7FCC" w:rsidRPr="00687BD3" w:rsidRDefault="004C7FCC" w:rsidP="00687BD3">
            <w:pPr>
              <w:jc w:val="both"/>
              <w:rPr>
                <w:rFonts w:eastAsia="Calibri" w:cs="Times New Roman"/>
                <w:b/>
                <w:bCs/>
                <w:color w:val="000000"/>
                <w:sz w:val="18"/>
                <w:szCs w:val="18"/>
              </w:rPr>
            </w:pPr>
            <w:r w:rsidRPr="00687BD3">
              <w:rPr>
                <w:rFonts w:eastAsia="Calibri" w:cs="Times New Roman"/>
                <w:b/>
                <w:bCs/>
                <w:color w:val="000000"/>
                <w:sz w:val="18"/>
                <w:szCs w:val="18"/>
              </w:rPr>
              <w:t>RR</w:t>
            </w:r>
            <w:r>
              <w:rPr>
                <w:rFonts w:eastAsia="Calibri" w:cs="Times New Roman"/>
                <w:color w:val="000000"/>
                <w:sz w:val="18"/>
                <w:szCs w:val="18"/>
              </w:rPr>
              <w:t> </w:t>
            </w:r>
            <w:r w:rsidRPr="00687BD3">
              <w:rPr>
                <w:rFonts w:eastAsia="Calibri" w:cs="Times New Roman"/>
                <w:b/>
                <w:bCs/>
                <w:color w:val="000000"/>
                <w:sz w:val="18"/>
                <w:szCs w:val="18"/>
              </w:rPr>
              <w:t>4</w:t>
            </w:r>
            <w:r w:rsidRPr="00687BD3">
              <w:rPr>
                <w:rFonts w:eastAsia="Calibri" w:cs="Times New Roman"/>
                <w:color w:val="000000"/>
                <w:sz w:val="18"/>
                <w:szCs w:val="18"/>
              </w:rPr>
              <w:t>:</w:t>
            </w:r>
            <w:r w:rsidRPr="00687BD3">
              <w:rPr>
                <w:rFonts w:eastAsia="Calibri" w:cs="Times New Roman"/>
                <w:sz w:val="18"/>
                <w:szCs w:val="18"/>
              </w:rPr>
              <w:t xml:space="preserve"> Izveidots publiski pieejams licencēto pieaugušo neformālās izglītības  programmu saraksts katrā vietējā pašvaldībā.  </w:t>
            </w:r>
          </w:p>
        </w:tc>
        <w:tc>
          <w:tcPr>
            <w:tcW w:w="1134" w:type="dxa"/>
            <w:vMerge/>
          </w:tcPr>
          <w:p w14:paraId="0CB99B7E" w14:textId="77777777" w:rsidR="004C7FCC" w:rsidRPr="00687BD3" w:rsidRDefault="004C7FCC" w:rsidP="007A097B">
            <w:pPr>
              <w:jc w:val="both"/>
              <w:rPr>
                <w:rFonts w:eastAsia="Times New Roman" w:cs="Times New Roman"/>
                <w:sz w:val="18"/>
                <w:szCs w:val="18"/>
                <w:lang w:eastAsia="lv-LV"/>
              </w:rPr>
            </w:pPr>
          </w:p>
        </w:tc>
      </w:tr>
      <w:tr w:rsidR="004C7FCC" w:rsidRPr="00687BD3" w14:paraId="0C88FCE6" w14:textId="77777777" w:rsidTr="00665DA3">
        <w:tc>
          <w:tcPr>
            <w:tcW w:w="2608" w:type="dxa"/>
            <w:vMerge/>
          </w:tcPr>
          <w:p w14:paraId="2F25FDA6" w14:textId="77777777" w:rsidR="004C7FCC" w:rsidRPr="00687BD3" w:rsidRDefault="004C7FCC" w:rsidP="007A097B">
            <w:pPr>
              <w:jc w:val="both"/>
              <w:rPr>
                <w:rFonts w:cs="Times New Roman"/>
                <w:sz w:val="18"/>
                <w:szCs w:val="18"/>
                <w:lang w:eastAsia="lv-LV"/>
              </w:rPr>
            </w:pPr>
          </w:p>
        </w:tc>
        <w:tc>
          <w:tcPr>
            <w:tcW w:w="5386" w:type="dxa"/>
          </w:tcPr>
          <w:p w14:paraId="5BFF3C92" w14:textId="596BF1D7" w:rsidR="004C7FCC" w:rsidRPr="00687BD3" w:rsidRDefault="004C7FCC" w:rsidP="00687BD3">
            <w:pPr>
              <w:jc w:val="both"/>
              <w:rPr>
                <w:rFonts w:eastAsia="Calibri" w:cs="Times New Roman"/>
                <w:color w:val="000000"/>
                <w:sz w:val="18"/>
                <w:szCs w:val="18"/>
              </w:rPr>
            </w:pPr>
            <w:r w:rsidRPr="00687BD3">
              <w:rPr>
                <w:rFonts w:eastAsia="Calibri" w:cs="Times New Roman"/>
                <w:b/>
                <w:bCs/>
                <w:color w:val="000000"/>
                <w:sz w:val="18"/>
                <w:szCs w:val="18"/>
              </w:rPr>
              <w:t>DR</w:t>
            </w:r>
            <w:r>
              <w:rPr>
                <w:rFonts w:eastAsia="Calibri" w:cs="Times New Roman"/>
                <w:sz w:val="18"/>
                <w:szCs w:val="18"/>
              </w:rPr>
              <w:t> </w:t>
            </w:r>
            <w:r w:rsidRPr="00687BD3">
              <w:rPr>
                <w:rFonts w:eastAsia="Calibri" w:cs="Times New Roman"/>
                <w:b/>
                <w:bCs/>
                <w:sz w:val="18"/>
                <w:szCs w:val="18"/>
              </w:rPr>
              <w:t>5</w:t>
            </w:r>
            <w:r w:rsidRPr="00687BD3">
              <w:rPr>
                <w:rFonts w:eastAsia="Calibri" w:cs="Times New Roman"/>
                <w:color w:val="000000"/>
                <w:sz w:val="18"/>
                <w:szCs w:val="18"/>
              </w:rPr>
              <w:t>:</w:t>
            </w:r>
            <w:r w:rsidRPr="00687BD3">
              <w:rPr>
                <w:rFonts w:eastAsia="Calibri" w:cs="Times New Roman"/>
                <w:sz w:val="18"/>
                <w:szCs w:val="18"/>
              </w:rPr>
              <w:t xml:space="preserve"> Izvērtēt iespējamos risinājumus, lai nodrošinātu, ka skaistumkopšanas pakalpojumu sniedzēji var veikt saimniecisko darbību skaistumkopšanas jomā tikai ar iegūtu profesionālo kvalifikāciju šajā nozarē.</w:t>
            </w:r>
          </w:p>
          <w:p w14:paraId="5F80A697" w14:textId="16A892EB" w:rsidR="004C7FCC" w:rsidRPr="00687BD3" w:rsidRDefault="004C7FCC" w:rsidP="00687BD3">
            <w:pPr>
              <w:jc w:val="both"/>
              <w:rPr>
                <w:rFonts w:eastAsia="Calibri" w:cs="Times New Roman"/>
                <w:b/>
                <w:bCs/>
                <w:color w:val="000000"/>
                <w:sz w:val="18"/>
                <w:szCs w:val="18"/>
              </w:rPr>
            </w:pPr>
            <w:r w:rsidRPr="00687BD3">
              <w:rPr>
                <w:rFonts w:eastAsia="Calibri" w:cs="Times New Roman"/>
                <w:b/>
                <w:bCs/>
                <w:color w:val="000000"/>
                <w:sz w:val="18"/>
                <w:szCs w:val="18"/>
              </w:rPr>
              <w:t>RR</w:t>
            </w:r>
            <w:r>
              <w:rPr>
                <w:rFonts w:eastAsia="Calibri" w:cs="Times New Roman"/>
                <w:b/>
                <w:bCs/>
                <w:color w:val="000000"/>
                <w:sz w:val="18"/>
                <w:szCs w:val="18"/>
              </w:rPr>
              <w:t> </w:t>
            </w:r>
            <w:r w:rsidRPr="00687BD3">
              <w:rPr>
                <w:rFonts w:eastAsia="Calibri" w:cs="Times New Roman"/>
                <w:b/>
                <w:bCs/>
                <w:sz w:val="18"/>
                <w:szCs w:val="18"/>
              </w:rPr>
              <w:t>5</w:t>
            </w:r>
            <w:r w:rsidRPr="00687BD3">
              <w:rPr>
                <w:rFonts w:eastAsia="Calibri" w:cs="Times New Roman"/>
                <w:color w:val="000000"/>
                <w:sz w:val="18"/>
                <w:szCs w:val="18"/>
              </w:rPr>
              <w:t>:</w:t>
            </w:r>
            <w:r w:rsidRPr="00687BD3">
              <w:rPr>
                <w:rFonts w:eastAsia="Calibri" w:cs="Times New Roman"/>
                <w:sz w:val="18"/>
                <w:szCs w:val="18"/>
              </w:rPr>
              <w:t xml:space="preserve"> Veikts izvērtējums par turpmāk nepieciešamo rīcību ēnu ekonomikas mazināšanai skaistumkopšanas nozarē.</w:t>
            </w:r>
          </w:p>
        </w:tc>
        <w:tc>
          <w:tcPr>
            <w:tcW w:w="1134" w:type="dxa"/>
            <w:vMerge/>
          </w:tcPr>
          <w:p w14:paraId="6583CE2A" w14:textId="77777777" w:rsidR="004C7FCC" w:rsidRPr="00687BD3" w:rsidRDefault="004C7FCC" w:rsidP="007A097B">
            <w:pPr>
              <w:jc w:val="both"/>
              <w:rPr>
                <w:rFonts w:eastAsia="Times New Roman" w:cs="Times New Roman"/>
                <w:sz w:val="18"/>
                <w:szCs w:val="18"/>
                <w:lang w:eastAsia="lv-LV"/>
              </w:rPr>
            </w:pPr>
          </w:p>
        </w:tc>
      </w:tr>
      <w:tr w:rsidR="00687BD3" w:rsidRPr="00687BD3" w14:paraId="164B5EA5" w14:textId="77777777" w:rsidTr="00665DA3">
        <w:tc>
          <w:tcPr>
            <w:tcW w:w="2608" w:type="dxa"/>
          </w:tcPr>
          <w:p w14:paraId="068DDB97" w14:textId="11B33F14" w:rsidR="00687BD3" w:rsidRPr="00687BD3" w:rsidRDefault="00687BD3" w:rsidP="00687BD3">
            <w:pPr>
              <w:jc w:val="both"/>
              <w:rPr>
                <w:rFonts w:eastAsia="Calibri" w:cs="Times New Roman"/>
                <w:sz w:val="18"/>
                <w:szCs w:val="18"/>
              </w:rPr>
            </w:pPr>
            <w:r w:rsidRPr="00687BD3">
              <w:rPr>
                <w:rFonts w:eastAsia="Calibri" w:cs="Times New Roman"/>
                <w:sz w:val="18"/>
                <w:szCs w:val="18"/>
              </w:rPr>
              <w:t>1.6. Normatīvajos aktos noteikt regulējumu par attālinātu veselības aprūpes pakalpojumu sniegšanu.</w:t>
            </w:r>
          </w:p>
          <w:p w14:paraId="0B2DF5D8" w14:textId="77777777" w:rsidR="00687BD3" w:rsidRPr="00687BD3" w:rsidRDefault="00687BD3" w:rsidP="00687BD3">
            <w:pPr>
              <w:jc w:val="both"/>
              <w:rPr>
                <w:rFonts w:eastAsia="Calibri" w:cs="Times New Roman"/>
                <w:sz w:val="18"/>
                <w:szCs w:val="18"/>
              </w:rPr>
            </w:pPr>
          </w:p>
          <w:p w14:paraId="7AF1EE0B" w14:textId="61D55367" w:rsidR="00687BD3" w:rsidRPr="00687BD3" w:rsidRDefault="00687BD3" w:rsidP="00687BD3">
            <w:pPr>
              <w:jc w:val="both"/>
              <w:rPr>
                <w:rFonts w:cs="Times New Roman"/>
                <w:sz w:val="18"/>
                <w:szCs w:val="18"/>
                <w:lang w:eastAsia="lv-LV"/>
              </w:rPr>
            </w:pPr>
          </w:p>
        </w:tc>
        <w:tc>
          <w:tcPr>
            <w:tcW w:w="5386" w:type="dxa"/>
          </w:tcPr>
          <w:p w14:paraId="4BFAD8EA" w14:textId="5E91BF21" w:rsidR="00687BD3" w:rsidRPr="00687BD3" w:rsidRDefault="00687BD3" w:rsidP="00687BD3">
            <w:pPr>
              <w:jc w:val="both"/>
              <w:rPr>
                <w:rFonts w:eastAsia="Calibri" w:cs="Times New Roman"/>
                <w:bCs/>
                <w:sz w:val="18"/>
                <w:szCs w:val="18"/>
              </w:rPr>
            </w:pPr>
            <w:r w:rsidRPr="00687BD3">
              <w:rPr>
                <w:rFonts w:eastAsia="Calibri" w:cs="Times New Roman"/>
                <w:b/>
                <w:bCs/>
                <w:color w:val="000000"/>
                <w:sz w:val="18"/>
                <w:szCs w:val="18"/>
              </w:rPr>
              <w:t>DR</w:t>
            </w:r>
            <w:r w:rsidRPr="00687BD3">
              <w:rPr>
                <w:rFonts w:eastAsia="Calibri" w:cs="Times New Roman"/>
                <w:color w:val="000000"/>
                <w:sz w:val="18"/>
                <w:szCs w:val="18"/>
              </w:rPr>
              <w:t>:</w:t>
            </w:r>
            <w:r w:rsidRPr="00687BD3">
              <w:rPr>
                <w:rFonts w:eastAsia="Calibri" w:cs="Times New Roman"/>
                <w:sz w:val="18"/>
                <w:szCs w:val="18"/>
              </w:rPr>
              <w:t xml:space="preserve"> </w:t>
            </w:r>
            <w:r w:rsidRPr="00687BD3">
              <w:rPr>
                <w:rFonts w:eastAsia="Calibri" w:cs="Times New Roman"/>
                <w:bCs/>
                <w:sz w:val="18"/>
                <w:szCs w:val="18"/>
              </w:rPr>
              <w:t>Izvērtējot visus potenciālos riskus pakalpojuma drošumam, godīgai konkurencei (arī ar klātienes pakalpojumu prasībām) un darījumu pilnīgai uzskaitei, pilnveidoti normatīvie akti par attālinātu konsultāciju veikšanu ārstniecības</w:t>
            </w:r>
            <w:r w:rsidRPr="00687BD3">
              <w:rPr>
                <w:rFonts w:eastAsia="Calibri" w:cs="Times New Roman"/>
                <w:b/>
                <w:bCs/>
                <w:color w:val="000000"/>
                <w:sz w:val="18"/>
                <w:szCs w:val="18"/>
              </w:rPr>
              <w:t xml:space="preserve"> </w:t>
            </w:r>
            <w:r w:rsidRPr="00687BD3">
              <w:rPr>
                <w:rFonts w:eastAsia="Calibri" w:cs="Times New Roman"/>
                <w:bCs/>
                <w:sz w:val="18"/>
                <w:szCs w:val="18"/>
              </w:rPr>
              <w:t>pakalpojumu jomā, to uzskaiti un norēķiniem.</w:t>
            </w:r>
          </w:p>
          <w:p w14:paraId="2E461B87" w14:textId="17F6C4F1" w:rsidR="00687BD3" w:rsidRPr="00687BD3" w:rsidRDefault="00687BD3" w:rsidP="00687BD3">
            <w:pPr>
              <w:jc w:val="both"/>
              <w:rPr>
                <w:rFonts w:eastAsia="Calibri" w:cs="Times New Roman"/>
                <w:b/>
                <w:bCs/>
                <w:color w:val="000000"/>
                <w:sz w:val="18"/>
                <w:szCs w:val="18"/>
              </w:rPr>
            </w:pPr>
            <w:r w:rsidRPr="00687BD3">
              <w:rPr>
                <w:rFonts w:eastAsia="Calibri" w:cs="Times New Roman"/>
                <w:b/>
                <w:sz w:val="18"/>
                <w:szCs w:val="18"/>
              </w:rPr>
              <w:t>RR</w:t>
            </w:r>
            <w:r w:rsidRPr="00687BD3">
              <w:rPr>
                <w:rFonts w:eastAsia="Calibri" w:cs="Times New Roman"/>
                <w:bCs/>
                <w:sz w:val="18"/>
                <w:szCs w:val="18"/>
              </w:rPr>
              <w:t xml:space="preserve">: </w:t>
            </w:r>
            <w:r w:rsidRPr="00687BD3">
              <w:rPr>
                <w:rFonts w:eastAsia="Calibri" w:cs="Times New Roman"/>
                <w:sz w:val="18"/>
                <w:szCs w:val="18"/>
              </w:rPr>
              <w:t>Sagatavots novērtējums par esošo situāciju, iespējamajiem risinājumiem, grozījumiem normatīvajos aktos.</w:t>
            </w:r>
          </w:p>
        </w:tc>
        <w:tc>
          <w:tcPr>
            <w:tcW w:w="1134" w:type="dxa"/>
          </w:tcPr>
          <w:p w14:paraId="529AC383" w14:textId="2884D9CA" w:rsidR="00687BD3" w:rsidRPr="00972AA5" w:rsidRDefault="00687BD3" w:rsidP="007A097B">
            <w:pPr>
              <w:jc w:val="both"/>
              <w:rPr>
                <w:rFonts w:eastAsia="Times New Roman" w:cs="Times New Roman"/>
                <w:sz w:val="16"/>
                <w:szCs w:val="16"/>
                <w:lang w:eastAsia="lv-LV"/>
              </w:rPr>
            </w:pPr>
            <w:r w:rsidRPr="00972AA5">
              <w:rPr>
                <w:rFonts w:eastAsia="Times New Roman" w:cs="Times New Roman"/>
                <w:sz w:val="16"/>
                <w:szCs w:val="16"/>
                <w:lang w:eastAsia="lv-LV"/>
              </w:rPr>
              <w:t xml:space="preserve">Izpilde turpinās </w:t>
            </w:r>
          </w:p>
        </w:tc>
      </w:tr>
      <w:tr w:rsidR="00687BD3" w:rsidRPr="00687BD3" w14:paraId="638B1B7B" w14:textId="77777777" w:rsidTr="00665DA3">
        <w:tc>
          <w:tcPr>
            <w:tcW w:w="2608" w:type="dxa"/>
          </w:tcPr>
          <w:p w14:paraId="5324AA5D" w14:textId="686C89E1" w:rsidR="00687BD3" w:rsidRPr="00E670F1" w:rsidRDefault="00687BD3" w:rsidP="00E670F1">
            <w:pPr>
              <w:jc w:val="both"/>
              <w:rPr>
                <w:rFonts w:eastAsia="Calibri" w:cs="Times New Roman"/>
                <w:sz w:val="18"/>
                <w:szCs w:val="18"/>
              </w:rPr>
            </w:pPr>
            <w:r>
              <w:rPr>
                <w:rFonts w:eastAsia="Calibri" w:cs="Times New Roman"/>
                <w:sz w:val="18"/>
                <w:szCs w:val="18"/>
              </w:rPr>
              <w:t xml:space="preserve">1.7. </w:t>
            </w:r>
            <w:r w:rsidRPr="00687BD3">
              <w:rPr>
                <w:rFonts w:eastAsia="Calibri" w:cs="Times New Roman"/>
                <w:sz w:val="18"/>
                <w:szCs w:val="18"/>
              </w:rPr>
              <w:t>Dažādos publiskajos reģistros esošās informācijas veselības aprūpes un skaistumkopšanas jomā sakārtošana.</w:t>
            </w:r>
          </w:p>
        </w:tc>
        <w:tc>
          <w:tcPr>
            <w:tcW w:w="5386" w:type="dxa"/>
          </w:tcPr>
          <w:p w14:paraId="3643C927" w14:textId="77777777" w:rsidR="00687BD3" w:rsidRPr="00687BD3" w:rsidRDefault="00687BD3" w:rsidP="00892759">
            <w:pPr>
              <w:jc w:val="both"/>
              <w:rPr>
                <w:rFonts w:eastAsia="Calibri" w:cs="Times New Roman"/>
                <w:color w:val="000000"/>
                <w:sz w:val="18"/>
                <w:szCs w:val="18"/>
              </w:rPr>
            </w:pPr>
            <w:r w:rsidRPr="00687BD3">
              <w:rPr>
                <w:rFonts w:eastAsia="Calibri" w:cs="Times New Roman"/>
                <w:b/>
                <w:bCs/>
                <w:color w:val="000000"/>
                <w:sz w:val="18"/>
                <w:szCs w:val="18"/>
              </w:rPr>
              <w:t>DR</w:t>
            </w:r>
            <w:r w:rsidRPr="00687BD3">
              <w:rPr>
                <w:rFonts w:eastAsia="Calibri" w:cs="Times New Roman"/>
                <w:color w:val="000000"/>
                <w:sz w:val="18"/>
                <w:szCs w:val="18"/>
              </w:rPr>
              <w:t>:</w:t>
            </w:r>
            <w:r w:rsidRPr="00687BD3">
              <w:rPr>
                <w:rFonts w:eastAsia="Calibri" w:cs="Times New Roman"/>
                <w:sz w:val="18"/>
                <w:szCs w:val="18"/>
              </w:rPr>
              <w:t xml:space="preserve"> Izvērtēt publiskajos reģistros esošo informāciju, identificējot iespējamās nepilnības un sagatavot priekšlikumus situācijas uzlabošanai.</w:t>
            </w:r>
          </w:p>
          <w:p w14:paraId="40A88628" w14:textId="5A839497" w:rsidR="00687BD3" w:rsidRPr="00687BD3" w:rsidRDefault="00687BD3" w:rsidP="00892759">
            <w:pPr>
              <w:jc w:val="both"/>
              <w:rPr>
                <w:rFonts w:eastAsia="Calibri" w:cs="Times New Roman"/>
                <w:bCs/>
                <w:sz w:val="18"/>
                <w:szCs w:val="18"/>
              </w:rPr>
            </w:pPr>
            <w:r w:rsidRPr="00687BD3">
              <w:rPr>
                <w:rFonts w:eastAsia="Calibri" w:cs="Times New Roman"/>
                <w:b/>
                <w:sz w:val="18"/>
                <w:szCs w:val="18"/>
              </w:rPr>
              <w:t>RR</w:t>
            </w:r>
            <w:r w:rsidRPr="00687BD3">
              <w:rPr>
                <w:rFonts w:eastAsia="Calibri" w:cs="Times New Roman"/>
                <w:bCs/>
                <w:sz w:val="18"/>
                <w:szCs w:val="18"/>
              </w:rPr>
              <w:t>: Sagatavots novērtējums un priekšlikumi.</w:t>
            </w:r>
          </w:p>
        </w:tc>
        <w:tc>
          <w:tcPr>
            <w:tcW w:w="1134" w:type="dxa"/>
          </w:tcPr>
          <w:p w14:paraId="1C2F743D" w14:textId="3CFC278F" w:rsidR="00687BD3" w:rsidRPr="00687BD3" w:rsidRDefault="00687BD3" w:rsidP="007A097B">
            <w:pPr>
              <w:jc w:val="both"/>
              <w:rPr>
                <w:rFonts w:eastAsia="Times New Roman" w:cs="Times New Roman"/>
                <w:sz w:val="18"/>
                <w:szCs w:val="18"/>
                <w:lang w:eastAsia="lv-LV"/>
              </w:rPr>
            </w:pPr>
            <w:r>
              <w:rPr>
                <w:rFonts w:eastAsia="Times New Roman" w:cs="Times New Roman"/>
                <w:sz w:val="18"/>
                <w:szCs w:val="18"/>
                <w:lang w:eastAsia="lv-LV"/>
              </w:rPr>
              <w:t>Izpildīts</w:t>
            </w:r>
          </w:p>
        </w:tc>
      </w:tr>
      <w:tr w:rsidR="00AF0ACB" w:rsidRPr="00892759" w14:paraId="632BFD65" w14:textId="77777777" w:rsidTr="00665DA3">
        <w:tc>
          <w:tcPr>
            <w:tcW w:w="2608" w:type="dxa"/>
          </w:tcPr>
          <w:p w14:paraId="217D0B10" w14:textId="7D404521" w:rsidR="00AF0ACB" w:rsidRPr="002F2BCC" w:rsidRDefault="00892759" w:rsidP="002F2BCC">
            <w:pPr>
              <w:jc w:val="both"/>
              <w:rPr>
                <w:rFonts w:eastAsia="Calibri" w:cs="Times New Roman"/>
                <w:color w:val="000000"/>
                <w:sz w:val="18"/>
                <w:szCs w:val="18"/>
              </w:rPr>
            </w:pPr>
            <w:r w:rsidRPr="00892759">
              <w:rPr>
                <w:rFonts w:cs="Times New Roman"/>
                <w:sz w:val="18"/>
                <w:szCs w:val="18"/>
                <w:lang w:eastAsia="lv-LV"/>
              </w:rPr>
              <w:t xml:space="preserve">1.8. </w:t>
            </w:r>
            <w:r w:rsidRPr="00892759">
              <w:rPr>
                <w:rFonts w:eastAsia="Calibri" w:cs="Times New Roman"/>
                <w:color w:val="000000"/>
                <w:sz w:val="18"/>
                <w:szCs w:val="18"/>
              </w:rPr>
              <w:t xml:space="preserve">Izstrādāt tiesiskā regulējuma projektu, kas nodrošinātu kvalitatīvu ugunsdrošības pakalpojumu saņemšanu. </w:t>
            </w:r>
          </w:p>
        </w:tc>
        <w:tc>
          <w:tcPr>
            <w:tcW w:w="5386" w:type="dxa"/>
          </w:tcPr>
          <w:p w14:paraId="256A6D99" w14:textId="77777777" w:rsidR="00892759" w:rsidRPr="00892759" w:rsidRDefault="00892759" w:rsidP="00892759">
            <w:pPr>
              <w:jc w:val="both"/>
              <w:rPr>
                <w:rFonts w:eastAsia="Calibri" w:cs="Times New Roman"/>
                <w:color w:val="000000"/>
                <w:sz w:val="18"/>
                <w:szCs w:val="18"/>
              </w:rPr>
            </w:pPr>
            <w:r w:rsidRPr="00892759">
              <w:rPr>
                <w:rFonts w:eastAsia="Calibri" w:cs="Times New Roman"/>
                <w:b/>
                <w:bCs/>
                <w:color w:val="000000"/>
                <w:sz w:val="18"/>
                <w:szCs w:val="18"/>
              </w:rPr>
              <w:t>DR</w:t>
            </w:r>
            <w:r w:rsidRPr="00892759">
              <w:rPr>
                <w:rFonts w:eastAsia="Calibri" w:cs="Times New Roman"/>
                <w:color w:val="000000"/>
                <w:sz w:val="18"/>
                <w:szCs w:val="18"/>
              </w:rPr>
              <w:t>: Izstrādājot jauno likumprojektu par ugunsdrošību un ugunsdzēsību, izvērtēt iespēju iekļaut tajā tiesību normas, kas paredz ugunsdrošības nozares pakalpojumu sniedzēju reģistrāciju.</w:t>
            </w:r>
          </w:p>
          <w:p w14:paraId="551E3369" w14:textId="235060B4" w:rsidR="00AF0ACB" w:rsidRPr="00892759" w:rsidRDefault="00892759" w:rsidP="00892759">
            <w:pPr>
              <w:jc w:val="both"/>
              <w:rPr>
                <w:rFonts w:eastAsia="Calibri" w:cs="Times New Roman"/>
                <w:bCs/>
                <w:color w:val="000000"/>
                <w:sz w:val="18"/>
                <w:szCs w:val="18"/>
              </w:rPr>
            </w:pPr>
            <w:r w:rsidRPr="00892759">
              <w:rPr>
                <w:rFonts w:eastAsia="Calibri" w:cs="Times New Roman"/>
                <w:b/>
                <w:sz w:val="18"/>
                <w:szCs w:val="18"/>
              </w:rPr>
              <w:t>RR</w:t>
            </w:r>
            <w:r w:rsidRPr="00892759">
              <w:rPr>
                <w:rFonts w:eastAsia="Calibri" w:cs="Times New Roman"/>
                <w:bCs/>
                <w:sz w:val="18"/>
                <w:szCs w:val="18"/>
              </w:rPr>
              <w:t>:</w:t>
            </w:r>
            <w:r w:rsidRPr="00892759">
              <w:rPr>
                <w:rFonts w:eastAsia="Calibri" w:cs="Times New Roman"/>
                <w:bCs/>
                <w:color w:val="000000"/>
                <w:sz w:val="18"/>
                <w:szCs w:val="18"/>
              </w:rPr>
              <w:t xml:space="preserve"> Sagatavots tiesiskā regulējuma projekts.</w:t>
            </w:r>
          </w:p>
        </w:tc>
        <w:tc>
          <w:tcPr>
            <w:tcW w:w="1134" w:type="dxa"/>
          </w:tcPr>
          <w:p w14:paraId="02A731BE" w14:textId="0FC69602" w:rsidR="00AF0ACB" w:rsidRPr="00C56399" w:rsidRDefault="7EBAF947" w:rsidP="00892759">
            <w:pPr>
              <w:rPr>
                <w:rFonts w:eastAsia="Times New Roman" w:cs="Times New Roman"/>
                <w:color w:val="7F7F7F" w:themeColor="text1" w:themeTint="80"/>
                <w:sz w:val="18"/>
                <w:szCs w:val="18"/>
                <w:lang w:eastAsia="lv-LV"/>
              </w:rPr>
            </w:pPr>
            <w:r w:rsidRPr="00062DDB">
              <w:rPr>
                <w:rFonts w:eastAsia="Times New Roman" w:cs="Times New Roman"/>
                <w:color w:val="000000" w:themeColor="text1"/>
                <w:sz w:val="18"/>
                <w:szCs w:val="18"/>
                <w:lang w:eastAsia="lv-LV"/>
              </w:rPr>
              <w:t>Izpilde turpinās</w:t>
            </w:r>
          </w:p>
        </w:tc>
      </w:tr>
      <w:tr w:rsidR="00AF0ACB" w:rsidRPr="00892759" w14:paraId="199F924F" w14:textId="77777777" w:rsidTr="00665DA3">
        <w:tc>
          <w:tcPr>
            <w:tcW w:w="2608" w:type="dxa"/>
          </w:tcPr>
          <w:p w14:paraId="00392AED" w14:textId="55560637" w:rsidR="00892759" w:rsidRPr="00892759" w:rsidRDefault="00892759" w:rsidP="00892759">
            <w:pPr>
              <w:jc w:val="both"/>
              <w:rPr>
                <w:rFonts w:eastAsia="Calibri" w:cs="Times New Roman"/>
                <w:color w:val="000000"/>
                <w:sz w:val="18"/>
                <w:szCs w:val="18"/>
              </w:rPr>
            </w:pPr>
            <w:bookmarkStart w:id="12" w:name="_Hlk128506166"/>
            <w:r>
              <w:rPr>
                <w:rFonts w:eastAsia="Calibri" w:cs="Times New Roman"/>
                <w:color w:val="000000"/>
                <w:sz w:val="18"/>
                <w:szCs w:val="18"/>
              </w:rPr>
              <w:t xml:space="preserve">1.9. </w:t>
            </w:r>
            <w:r w:rsidRPr="00892759">
              <w:rPr>
                <w:rFonts w:eastAsia="Calibri" w:cs="Times New Roman"/>
                <w:color w:val="000000"/>
                <w:sz w:val="18"/>
                <w:szCs w:val="18"/>
              </w:rPr>
              <w:t>Apsardzes darbības reģistra izveide</w:t>
            </w:r>
            <w:bookmarkEnd w:id="12"/>
            <w:r w:rsidRPr="00892759">
              <w:rPr>
                <w:rFonts w:eastAsia="Calibri" w:cs="Times New Roman"/>
                <w:color w:val="000000"/>
                <w:sz w:val="18"/>
                <w:szCs w:val="18"/>
              </w:rPr>
              <w:t>.</w:t>
            </w:r>
          </w:p>
          <w:p w14:paraId="2C30681E" w14:textId="77777777" w:rsidR="00892759" w:rsidRPr="00892759" w:rsidRDefault="00892759" w:rsidP="00892759">
            <w:pPr>
              <w:jc w:val="both"/>
              <w:rPr>
                <w:rFonts w:eastAsia="Calibri" w:cs="Times New Roman"/>
                <w:color w:val="000000"/>
                <w:sz w:val="18"/>
                <w:szCs w:val="18"/>
              </w:rPr>
            </w:pPr>
          </w:p>
          <w:p w14:paraId="7175958B" w14:textId="3D58C0FA" w:rsidR="00892759" w:rsidRPr="00892759" w:rsidRDefault="00892759" w:rsidP="00892759">
            <w:pPr>
              <w:rPr>
                <w:rFonts w:cs="Times New Roman"/>
                <w:sz w:val="18"/>
                <w:szCs w:val="18"/>
                <w:lang w:eastAsia="lv-LV"/>
              </w:rPr>
            </w:pPr>
          </w:p>
        </w:tc>
        <w:tc>
          <w:tcPr>
            <w:tcW w:w="5386" w:type="dxa"/>
          </w:tcPr>
          <w:p w14:paraId="10F01070" w14:textId="77777777" w:rsidR="00892759" w:rsidRPr="00892759" w:rsidRDefault="00892759" w:rsidP="00892759">
            <w:pPr>
              <w:jc w:val="both"/>
              <w:rPr>
                <w:rFonts w:eastAsia="Calibri" w:cs="Times New Roman"/>
                <w:color w:val="000000"/>
                <w:sz w:val="18"/>
                <w:szCs w:val="18"/>
              </w:rPr>
            </w:pPr>
            <w:r w:rsidRPr="00892759">
              <w:rPr>
                <w:rFonts w:eastAsia="Calibri" w:cs="Times New Roman"/>
                <w:b/>
                <w:bCs/>
                <w:color w:val="000000"/>
                <w:sz w:val="18"/>
                <w:szCs w:val="18"/>
              </w:rPr>
              <w:t>DR</w:t>
            </w:r>
            <w:r w:rsidRPr="00892759">
              <w:rPr>
                <w:rFonts w:eastAsia="Calibri" w:cs="Times New Roman"/>
                <w:color w:val="000000"/>
                <w:sz w:val="18"/>
                <w:szCs w:val="18"/>
              </w:rPr>
              <w:t>: Uzlabot apsardzes nozari kontrolējošo institūciju iespējas un kapacitāti vērsties pret nodokļu, nodarbinātības un citiem pārkāpumiem apsardzes nozarē.</w:t>
            </w:r>
          </w:p>
          <w:p w14:paraId="4EE228E5" w14:textId="68580137" w:rsidR="00892759" w:rsidRPr="00892759" w:rsidRDefault="00892759" w:rsidP="00892759">
            <w:pPr>
              <w:jc w:val="both"/>
              <w:rPr>
                <w:rFonts w:cs="Times New Roman"/>
                <w:sz w:val="18"/>
                <w:szCs w:val="18"/>
                <w:lang w:eastAsia="lv-LV"/>
              </w:rPr>
            </w:pPr>
            <w:r w:rsidRPr="00892759">
              <w:rPr>
                <w:rFonts w:eastAsia="Calibri" w:cs="Times New Roman"/>
                <w:b/>
                <w:sz w:val="18"/>
                <w:szCs w:val="18"/>
              </w:rPr>
              <w:t>RR</w:t>
            </w:r>
            <w:r>
              <w:rPr>
                <w:rFonts w:eastAsia="Calibri" w:cs="Times New Roman"/>
                <w:color w:val="000000"/>
                <w:sz w:val="18"/>
                <w:szCs w:val="18"/>
              </w:rPr>
              <w:t> </w:t>
            </w:r>
            <w:r w:rsidRPr="00892759">
              <w:rPr>
                <w:rFonts w:eastAsia="Calibri" w:cs="Times New Roman"/>
                <w:color w:val="000000"/>
                <w:sz w:val="18"/>
                <w:szCs w:val="18"/>
              </w:rPr>
              <w:t>1</w:t>
            </w:r>
            <w:r w:rsidRPr="00892759">
              <w:rPr>
                <w:rFonts w:eastAsia="Calibri" w:cs="Times New Roman"/>
                <w:bCs/>
                <w:sz w:val="18"/>
                <w:szCs w:val="18"/>
              </w:rPr>
              <w:t>:</w:t>
            </w:r>
            <w:r>
              <w:rPr>
                <w:rFonts w:eastAsia="Calibri" w:cs="Times New Roman"/>
                <w:color w:val="000000"/>
                <w:sz w:val="18"/>
                <w:szCs w:val="18"/>
              </w:rPr>
              <w:t xml:space="preserve"> </w:t>
            </w:r>
            <w:r w:rsidRPr="00892759">
              <w:rPr>
                <w:rFonts w:eastAsia="Calibri" w:cs="Times New Roman"/>
                <w:color w:val="000000"/>
                <w:sz w:val="18"/>
                <w:szCs w:val="18"/>
              </w:rPr>
              <w:t>Izstrādāti MK noteikumi “Apsardzes darbības reģistrācijas</w:t>
            </w:r>
            <w:r w:rsidRPr="00892759">
              <w:rPr>
                <w:rFonts w:cs="Times New Roman"/>
                <w:sz w:val="18"/>
                <w:szCs w:val="18"/>
                <w:lang w:eastAsia="lv-LV"/>
              </w:rPr>
              <w:t xml:space="preserve"> </w:t>
            </w:r>
            <w:r w:rsidRPr="00892759">
              <w:rPr>
                <w:rFonts w:cs="Times New Roman"/>
                <w:color w:val="000000" w:themeColor="text1"/>
                <w:sz w:val="18"/>
                <w:szCs w:val="18"/>
              </w:rPr>
              <w:t>noteikumi un prasības apsardzes vadības centram”.</w:t>
            </w:r>
          </w:p>
          <w:p w14:paraId="46F6DF12" w14:textId="6EF40AD4" w:rsidR="00AF0ACB" w:rsidRPr="00892759" w:rsidRDefault="00892759" w:rsidP="00892759">
            <w:pPr>
              <w:jc w:val="both"/>
              <w:rPr>
                <w:rFonts w:eastAsia="Calibri" w:cs="Times New Roman"/>
                <w:b/>
                <w:bCs/>
                <w:color w:val="000000"/>
                <w:sz w:val="18"/>
                <w:szCs w:val="18"/>
              </w:rPr>
            </w:pPr>
            <w:r w:rsidRPr="00892759">
              <w:rPr>
                <w:rFonts w:cs="Times New Roman"/>
                <w:b/>
                <w:bCs/>
                <w:color w:val="000000" w:themeColor="text1"/>
                <w:sz w:val="18"/>
                <w:szCs w:val="18"/>
              </w:rPr>
              <w:t>RR</w:t>
            </w:r>
            <w:r>
              <w:rPr>
                <w:rFonts w:cs="Times New Roman"/>
                <w:b/>
                <w:bCs/>
                <w:color w:val="000000" w:themeColor="text1"/>
                <w:sz w:val="18"/>
                <w:szCs w:val="18"/>
              </w:rPr>
              <w:t> </w:t>
            </w:r>
            <w:r w:rsidRPr="00892759">
              <w:rPr>
                <w:rFonts w:cs="Times New Roman"/>
                <w:color w:val="000000" w:themeColor="text1"/>
                <w:sz w:val="18"/>
                <w:szCs w:val="18"/>
              </w:rPr>
              <w:t>2:</w:t>
            </w:r>
            <w:r>
              <w:rPr>
                <w:rFonts w:cs="Times New Roman"/>
                <w:color w:val="000000" w:themeColor="text1"/>
                <w:sz w:val="18"/>
                <w:szCs w:val="18"/>
              </w:rPr>
              <w:t xml:space="preserve"> </w:t>
            </w:r>
            <w:r w:rsidRPr="00892759">
              <w:rPr>
                <w:rFonts w:cs="Times New Roman"/>
                <w:color w:val="000000" w:themeColor="text1"/>
                <w:sz w:val="18"/>
                <w:szCs w:val="18"/>
              </w:rPr>
              <w:t>Izveidots un tiešsaistes režīmā darbību uzsācis Apsardzes darbības reģistrs.</w:t>
            </w:r>
          </w:p>
        </w:tc>
        <w:tc>
          <w:tcPr>
            <w:tcW w:w="1134" w:type="dxa"/>
          </w:tcPr>
          <w:p w14:paraId="07D88CD6" w14:textId="38CF52D4" w:rsidR="00AF0ACB" w:rsidRPr="00892759" w:rsidRDefault="00892759" w:rsidP="00892759">
            <w:pPr>
              <w:rPr>
                <w:rFonts w:eastAsia="Times New Roman" w:cs="Times New Roman"/>
                <w:sz w:val="18"/>
                <w:szCs w:val="18"/>
                <w:lang w:eastAsia="lv-LV"/>
              </w:rPr>
            </w:pPr>
            <w:r>
              <w:rPr>
                <w:rFonts w:eastAsia="Times New Roman" w:cs="Times New Roman"/>
                <w:sz w:val="18"/>
                <w:szCs w:val="18"/>
                <w:lang w:eastAsia="lv-LV"/>
              </w:rPr>
              <w:t>Izpildīts</w:t>
            </w:r>
          </w:p>
        </w:tc>
      </w:tr>
      <w:tr w:rsidR="00AF0ACB" w:rsidRPr="00892759" w14:paraId="2598F67C" w14:textId="77777777" w:rsidTr="00665DA3">
        <w:tc>
          <w:tcPr>
            <w:tcW w:w="2608" w:type="dxa"/>
          </w:tcPr>
          <w:p w14:paraId="7F23F91E" w14:textId="657E75C7" w:rsidR="00AF0ACB" w:rsidRPr="002F2BCC" w:rsidRDefault="00892759" w:rsidP="002F2BCC">
            <w:pPr>
              <w:jc w:val="both"/>
              <w:rPr>
                <w:rFonts w:eastAsia="Calibri" w:cs="Times New Roman"/>
                <w:color w:val="000000"/>
                <w:sz w:val="18"/>
                <w:szCs w:val="18"/>
              </w:rPr>
            </w:pPr>
            <w:r w:rsidRPr="00892759">
              <w:rPr>
                <w:rFonts w:cs="Times New Roman"/>
                <w:sz w:val="18"/>
                <w:szCs w:val="18"/>
                <w:lang w:eastAsia="lv-LV"/>
              </w:rPr>
              <w:t xml:space="preserve">1.10. </w:t>
            </w:r>
            <w:bookmarkStart w:id="13" w:name="_Hlk101443393"/>
            <w:r w:rsidRPr="00892759">
              <w:rPr>
                <w:rFonts w:eastAsia="Calibri" w:cs="Times New Roman"/>
                <w:color w:val="000000"/>
                <w:sz w:val="18"/>
                <w:szCs w:val="18"/>
              </w:rPr>
              <w:t>Izvērtēt iespēju noteikt apsardzes komersantiem arī fiziskajā apsardzē izmantot apsardzes vadības centru.</w:t>
            </w:r>
            <w:bookmarkEnd w:id="13"/>
          </w:p>
        </w:tc>
        <w:tc>
          <w:tcPr>
            <w:tcW w:w="5386" w:type="dxa"/>
          </w:tcPr>
          <w:p w14:paraId="29BD4E03" w14:textId="77777777" w:rsidR="00892759" w:rsidRPr="00892759" w:rsidRDefault="00892759" w:rsidP="00892759">
            <w:pPr>
              <w:jc w:val="both"/>
              <w:rPr>
                <w:rFonts w:eastAsia="Calibri" w:cs="Times New Roman"/>
                <w:color w:val="000000"/>
                <w:sz w:val="18"/>
                <w:szCs w:val="18"/>
              </w:rPr>
            </w:pPr>
            <w:r w:rsidRPr="00892759">
              <w:rPr>
                <w:rFonts w:eastAsia="Calibri" w:cs="Times New Roman"/>
                <w:b/>
                <w:bCs/>
                <w:color w:val="000000"/>
                <w:sz w:val="18"/>
                <w:szCs w:val="18"/>
              </w:rPr>
              <w:t>DR</w:t>
            </w:r>
            <w:r w:rsidRPr="00892759">
              <w:rPr>
                <w:rFonts w:eastAsia="Calibri" w:cs="Times New Roman"/>
                <w:color w:val="000000"/>
                <w:sz w:val="18"/>
                <w:szCs w:val="18"/>
              </w:rPr>
              <w:t>: Izvērtēt prasības par obligātu apsardzes vadības centra izmantošanu fiziskajā apsardzē ietekmi uz valsts iekšējo kārtību un drošību un uzņēmējdarbības vidi un brīvu konkurenci.</w:t>
            </w:r>
          </w:p>
          <w:p w14:paraId="2218E019" w14:textId="1DEDAB08" w:rsidR="00AF0ACB" w:rsidRPr="00892759" w:rsidRDefault="00892759" w:rsidP="00892759">
            <w:pPr>
              <w:jc w:val="both"/>
              <w:rPr>
                <w:rFonts w:eastAsia="Calibri" w:cs="Times New Roman"/>
                <w:b/>
                <w:bCs/>
                <w:color w:val="000000"/>
                <w:sz w:val="18"/>
                <w:szCs w:val="18"/>
              </w:rPr>
            </w:pPr>
            <w:r w:rsidRPr="00892759">
              <w:rPr>
                <w:rFonts w:eastAsia="Calibri" w:cs="Times New Roman"/>
                <w:b/>
                <w:sz w:val="18"/>
                <w:szCs w:val="18"/>
              </w:rPr>
              <w:t>RR</w:t>
            </w:r>
            <w:r w:rsidRPr="00892759">
              <w:rPr>
                <w:rFonts w:eastAsia="Calibri" w:cs="Times New Roman"/>
                <w:bCs/>
                <w:sz w:val="18"/>
                <w:szCs w:val="18"/>
              </w:rPr>
              <w:t>:</w:t>
            </w:r>
            <w:r w:rsidRPr="00892759">
              <w:rPr>
                <w:rFonts w:eastAsia="Calibri" w:cs="Times New Roman"/>
                <w:color w:val="000000"/>
                <w:sz w:val="18"/>
                <w:szCs w:val="18"/>
              </w:rPr>
              <w:t xml:space="preserve"> Sagatavots novērtējums</w:t>
            </w:r>
          </w:p>
        </w:tc>
        <w:tc>
          <w:tcPr>
            <w:tcW w:w="1134" w:type="dxa"/>
          </w:tcPr>
          <w:p w14:paraId="2F59DDA6" w14:textId="135B1CEB" w:rsidR="00AF0ACB" w:rsidRPr="00892759" w:rsidRDefault="00892759" w:rsidP="00892759">
            <w:pPr>
              <w:rPr>
                <w:rFonts w:eastAsia="Times New Roman" w:cs="Times New Roman"/>
                <w:sz w:val="18"/>
                <w:szCs w:val="18"/>
                <w:lang w:eastAsia="lv-LV"/>
              </w:rPr>
            </w:pPr>
            <w:r>
              <w:rPr>
                <w:rFonts w:eastAsia="Times New Roman" w:cs="Times New Roman"/>
                <w:sz w:val="18"/>
                <w:szCs w:val="18"/>
                <w:lang w:eastAsia="lv-LV"/>
              </w:rPr>
              <w:t xml:space="preserve">Izpildīts </w:t>
            </w:r>
          </w:p>
        </w:tc>
      </w:tr>
    </w:tbl>
    <w:p w14:paraId="24BF92A9" w14:textId="77777777" w:rsidR="00ED50B6" w:rsidRPr="00380585" w:rsidRDefault="00ED50B6" w:rsidP="00C230FD">
      <w:pPr>
        <w:spacing w:after="0" w:line="240" w:lineRule="auto"/>
        <w:jc w:val="both"/>
        <w:rPr>
          <w:rFonts w:ascii="Times New Roman" w:hAnsi="Times New Roman" w:cs="Times New Roman"/>
        </w:rPr>
      </w:pPr>
    </w:p>
    <w:p w14:paraId="7169A87F" w14:textId="28EE2D68" w:rsidR="00CB6A97" w:rsidRPr="003600D1" w:rsidRDefault="00480FD7" w:rsidP="00C230FD">
      <w:pPr>
        <w:spacing w:after="0" w:line="240" w:lineRule="auto"/>
        <w:jc w:val="both"/>
        <w:rPr>
          <w:rFonts w:ascii="Times New Roman" w:hAnsi="Times New Roman" w:cs="Times New Roman"/>
          <w:b/>
          <w:bCs/>
          <w:color w:val="2F5496" w:themeColor="accent1" w:themeShade="BF"/>
          <w:sz w:val="24"/>
          <w:szCs w:val="24"/>
        </w:rPr>
      </w:pPr>
      <w:r w:rsidRPr="003600D1">
        <w:rPr>
          <w:rFonts w:ascii="Times New Roman" w:hAnsi="Times New Roman" w:cs="Times New Roman"/>
          <w:b/>
          <w:bCs/>
          <w:color w:val="2F5496" w:themeColor="accent1" w:themeShade="BF"/>
          <w:sz w:val="24"/>
          <w:szCs w:val="24"/>
        </w:rPr>
        <w:t>Pasākuma īstenošanas analīze</w:t>
      </w:r>
    </w:p>
    <w:p w14:paraId="7E3C03C8" w14:textId="77777777" w:rsidR="00467E67" w:rsidRPr="00113C8B" w:rsidRDefault="00467E67" w:rsidP="00C230FD">
      <w:pPr>
        <w:spacing w:after="0" w:line="240" w:lineRule="auto"/>
        <w:jc w:val="both"/>
        <w:rPr>
          <w:rFonts w:ascii="Times New Roman" w:hAnsi="Times New Roman" w:cs="Times New Roman"/>
          <w:b/>
          <w:bCs/>
          <w:color w:val="2F5496" w:themeColor="accent1" w:themeShade="BF"/>
          <w:sz w:val="24"/>
          <w:szCs w:val="24"/>
          <w:u w:val="single"/>
        </w:rPr>
      </w:pPr>
    </w:p>
    <w:p w14:paraId="3FE245E7" w14:textId="0B2A1812" w:rsidR="00773E49" w:rsidRPr="00947943" w:rsidRDefault="000D452A" w:rsidP="00C8130E">
      <w:pPr>
        <w:pStyle w:val="ListParagraph"/>
        <w:numPr>
          <w:ilvl w:val="1"/>
          <w:numId w:val="13"/>
        </w:numPr>
        <w:spacing w:after="0" w:line="240" w:lineRule="auto"/>
        <w:ind w:left="567" w:hanging="567"/>
        <w:jc w:val="both"/>
        <w:rPr>
          <w:rFonts w:ascii="Times New Roman" w:eastAsia="Times New Roman" w:hAnsi="Times New Roman" w:cs="Times New Roman"/>
          <w:color w:val="000000" w:themeColor="text1"/>
          <w:sz w:val="24"/>
          <w:szCs w:val="24"/>
        </w:rPr>
      </w:pPr>
      <w:bookmarkStart w:id="14" w:name="_Hlk144477059"/>
      <w:r w:rsidRPr="00947943">
        <w:rPr>
          <w:rFonts w:ascii="Times New Roman" w:eastAsia="Calibri" w:hAnsi="Times New Roman" w:cs="Times New Roman"/>
          <w:color w:val="000000" w:themeColor="text1"/>
          <w:sz w:val="24"/>
          <w:szCs w:val="24"/>
        </w:rPr>
        <w:t xml:space="preserve">Uzņēmējiem Covid-19 </w:t>
      </w:r>
      <w:r w:rsidR="00E92F58" w:rsidRPr="00947943">
        <w:rPr>
          <w:rFonts w:ascii="Times New Roman" w:eastAsia="Calibri" w:hAnsi="Times New Roman" w:cs="Times New Roman"/>
          <w:color w:val="000000" w:themeColor="text1"/>
          <w:sz w:val="24"/>
          <w:szCs w:val="24"/>
        </w:rPr>
        <w:t xml:space="preserve">krīzes </w:t>
      </w:r>
      <w:r w:rsidRPr="00947943">
        <w:rPr>
          <w:rFonts w:ascii="Times New Roman" w:eastAsia="Calibri" w:hAnsi="Times New Roman" w:cs="Times New Roman"/>
          <w:color w:val="000000" w:themeColor="text1"/>
          <w:sz w:val="24"/>
          <w:szCs w:val="24"/>
        </w:rPr>
        <w:t>pārvarēšanai</w:t>
      </w:r>
      <w:r w:rsidR="00E92F58" w:rsidRPr="00947943">
        <w:rPr>
          <w:rFonts w:ascii="Times New Roman" w:eastAsia="Calibri" w:hAnsi="Times New Roman" w:cs="Times New Roman"/>
          <w:color w:val="000000" w:themeColor="text1"/>
          <w:sz w:val="24"/>
          <w:szCs w:val="24"/>
        </w:rPr>
        <w:t xml:space="preserve"> </w:t>
      </w:r>
      <w:r w:rsidRPr="00947943">
        <w:rPr>
          <w:rFonts w:ascii="Times New Roman" w:eastAsia="Calibri" w:hAnsi="Times New Roman" w:cs="Times New Roman"/>
          <w:color w:val="000000" w:themeColor="text1"/>
          <w:sz w:val="24"/>
          <w:szCs w:val="24"/>
        </w:rPr>
        <w:t>bija pieejami tādi atbalsta instrumenti kā grants apgrozāmo līdzekļu veidā, algu subsīdijas atbalsts, atbalsts sporta centriem, atbalsts tirdzniecības centriem, atbalsts kultūras atpūtas un izklaides vietām, aizdevumi apgrozāmajiem līdzekļiem, aizdevumu garantijas, eksporta kredīta garantijas. Atbalsta mehānismu galvenie mērķi bija noturēt valsts ekonomiku un nepieļaut bezdarba līmeņa strauju pieaugumu, kas ilgtermiņā atstātu nozīmīgas, negatīvas sekas ekonomikā</w:t>
      </w:r>
      <w:r w:rsidR="00E92F58" w:rsidRPr="00947943">
        <w:rPr>
          <w:rFonts w:ascii="Times New Roman" w:eastAsia="Calibri" w:hAnsi="Times New Roman" w:cs="Times New Roman"/>
          <w:color w:val="000000" w:themeColor="text1"/>
          <w:sz w:val="24"/>
          <w:szCs w:val="24"/>
        </w:rPr>
        <w:t>, kā arī krīzes radītās ietekmes mazināšanai uz ēnu ekonomiku</w:t>
      </w:r>
      <w:r w:rsidRPr="00947943">
        <w:rPr>
          <w:rFonts w:ascii="Times New Roman" w:eastAsia="Calibri" w:hAnsi="Times New Roman" w:cs="Times New Roman"/>
          <w:color w:val="000000" w:themeColor="text1"/>
          <w:sz w:val="24"/>
          <w:szCs w:val="24"/>
        </w:rPr>
        <w:t>.</w:t>
      </w:r>
      <w:r w:rsidRPr="00947943">
        <w:rPr>
          <w:rFonts w:ascii="Times New Roman" w:eastAsia="Times New Roman" w:hAnsi="Times New Roman" w:cs="Times New Roman"/>
          <w:color w:val="000000" w:themeColor="text1"/>
          <w:sz w:val="24"/>
          <w:szCs w:val="24"/>
        </w:rPr>
        <w:t xml:space="preserve"> </w:t>
      </w:r>
    </w:p>
    <w:p w14:paraId="3E958A82" w14:textId="2EEF9E7D" w:rsidR="007E1384" w:rsidRDefault="00773E49" w:rsidP="00A97EB3">
      <w:pPr>
        <w:pStyle w:val="ListParagraph"/>
        <w:spacing w:after="0" w:line="240" w:lineRule="auto"/>
        <w:ind w:left="567"/>
        <w:jc w:val="both"/>
        <w:rPr>
          <w:rFonts w:ascii="Times New Roman" w:eastAsia="Times New Roman" w:hAnsi="Times New Roman" w:cs="Times New Roman"/>
          <w:color w:val="000000" w:themeColor="text1"/>
          <w:sz w:val="24"/>
          <w:szCs w:val="24"/>
        </w:rPr>
      </w:pPr>
      <w:r w:rsidRPr="00947943">
        <w:rPr>
          <w:rFonts w:ascii="Times New Roman" w:eastAsia="Times New Roman" w:hAnsi="Times New Roman" w:cs="Times New Roman"/>
          <w:color w:val="000000" w:themeColor="text1"/>
          <w:sz w:val="24"/>
          <w:szCs w:val="24"/>
        </w:rPr>
        <w:t xml:space="preserve">FM izvērtēja situāciju </w:t>
      </w:r>
      <w:r w:rsidRPr="00947943">
        <w:rPr>
          <w:rFonts w:ascii="Times New Roman" w:eastAsia="Calibri Light" w:hAnsi="Times New Roman" w:cs="Times New Roman"/>
          <w:color w:val="000000" w:themeColor="text1"/>
          <w:sz w:val="24"/>
          <w:szCs w:val="24"/>
        </w:rPr>
        <w:t xml:space="preserve">sešās </w:t>
      </w:r>
      <w:r w:rsidR="00E477DE">
        <w:rPr>
          <w:rFonts w:ascii="Times New Roman" w:eastAsia="Calibri Light" w:hAnsi="Times New Roman" w:cs="Times New Roman"/>
          <w:color w:val="000000" w:themeColor="text1"/>
          <w:sz w:val="24"/>
          <w:szCs w:val="24"/>
        </w:rPr>
        <w:t xml:space="preserve">visvairāk </w:t>
      </w:r>
      <w:r w:rsidRPr="00947943">
        <w:rPr>
          <w:rFonts w:ascii="Times New Roman" w:eastAsia="Calibri Light" w:hAnsi="Times New Roman" w:cs="Times New Roman"/>
          <w:color w:val="000000" w:themeColor="text1"/>
          <w:sz w:val="24"/>
          <w:szCs w:val="24"/>
        </w:rPr>
        <w:t xml:space="preserve">Covid-19 krīzes skartajās tautsaimniecības nozarēs: izmitināšana; ēdināšanas pakalpojumi; ceļojumu biroju, tūrisma operatoru rezervēšanas pakalpojumi un ar tiem saistīti pasākumi; radošas, mākslinieciskas un izklaides darbības; sporta nodarbības, izklaides un atpūtas darbības; pārējo individuālo </w:t>
      </w:r>
      <w:r w:rsidRPr="00947943">
        <w:rPr>
          <w:rFonts w:ascii="Times New Roman" w:eastAsia="Calibri Light" w:hAnsi="Times New Roman" w:cs="Times New Roman"/>
          <w:sz w:val="24"/>
          <w:szCs w:val="24"/>
        </w:rPr>
        <w:t xml:space="preserve">pakalpojumu sniegšana. Salīdzinot situāciju </w:t>
      </w:r>
      <w:r w:rsidRPr="00947943">
        <w:rPr>
          <w:rFonts w:ascii="Times New Roman" w:eastAsia="Times New Roman" w:hAnsi="Times New Roman" w:cs="Times New Roman"/>
          <w:color w:val="000000" w:themeColor="text1"/>
          <w:sz w:val="24"/>
          <w:szCs w:val="24"/>
        </w:rPr>
        <w:t>pirms ierobežojumu ieviešanas (2019.</w:t>
      </w:r>
      <w:r w:rsidR="00382F47" w:rsidRPr="00947943">
        <w:rPr>
          <w:rFonts w:ascii="Times New Roman" w:eastAsia="Times New Roman" w:hAnsi="Times New Roman" w:cs="Times New Roman"/>
          <w:color w:val="000000" w:themeColor="text1"/>
          <w:sz w:val="24"/>
          <w:szCs w:val="24"/>
        </w:rPr>
        <w:t> </w:t>
      </w:r>
      <w:r w:rsidRPr="00947943">
        <w:rPr>
          <w:rFonts w:ascii="Times New Roman" w:eastAsia="Times New Roman" w:hAnsi="Times New Roman" w:cs="Times New Roman"/>
          <w:color w:val="000000" w:themeColor="text1"/>
          <w:sz w:val="24"/>
          <w:szCs w:val="24"/>
        </w:rPr>
        <w:t>gadā) un pēc ierobežojumu atcelšanas (2021.</w:t>
      </w:r>
      <w:r w:rsidR="00382F47" w:rsidRPr="00947943">
        <w:rPr>
          <w:rFonts w:ascii="Times New Roman" w:eastAsia="Times New Roman" w:hAnsi="Times New Roman" w:cs="Times New Roman"/>
          <w:color w:val="000000" w:themeColor="text1"/>
          <w:sz w:val="24"/>
          <w:szCs w:val="24"/>
        </w:rPr>
        <w:t> </w:t>
      </w:r>
      <w:r w:rsidRPr="00947943">
        <w:rPr>
          <w:rFonts w:ascii="Times New Roman" w:eastAsia="Times New Roman" w:hAnsi="Times New Roman" w:cs="Times New Roman"/>
          <w:color w:val="000000" w:themeColor="text1"/>
          <w:sz w:val="24"/>
          <w:szCs w:val="24"/>
        </w:rPr>
        <w:t xml:space="preserve">gadā), </w:t>
      </w:r>
      <w:r w:rsidR="006B4FA1" w:rsidRPr="00947943">
        <w:rPr>
          <w:rFonts w:ascii="Times New Roman" w:eastAsia="Calibri Light" w:hAnsi="Times New Roman" w:cs="Times New Roman"/>
          <w:sz w:val="24"/>
          <w:szCs w:val="24"/>
        </w:rPr>
        <w:t xml:space="preserve">tika izmantoti VID analītiskie dati par nomaksātajiem nodokļiem, nodokļu parādiem, izmaiņām kopējā darījumu vērtībā, </w:t>
      </w:r>
      <w:r w:rsidR="006B4FA1" w:rsidRPr="00947943">
        <w:rPr>
          <w:rFonts w:ascii="Times New Roman" w:eastAsia="Calibri Light" w:hAnsi="Times New Roman" w:cs="Times New Roman"/>
          <w:sz w:val="24"/>
          <w:szCs w:val="24"/>
        </w:rPr>
        <w:lastRenderedPageBreak/>
        <w:t>izmaiņām nodarbināto skaitā un vidējiem darba ienākumiem</w:t>
      </w:r>
      <w:r w:rsidR="0019219C">
        <w:rPr>
          <w:rStyle w:val="FootnoteReference"/>
          <w:rFonts w:ascii="Times New Roman" w:eastAsia="Calibri Light" w:hAnsi="Times New Roman" w:cs="Times New Roman"/>
          <w:sz w:val="24"/>
          <w:szCs w:val="24"/>
        </w:rPr>
        <w:footnoteReference w:id="3"/>
      </w:r>
      <w:r w:rsidR="006B4FA1" w:rsidRPr="00DA0995">
        <w:rPr>
          <w:rFonts w:ascii="Times New Roman" w:eastAsia="Calibri Light" w:hAnsi="Times New Roman" w:cs="Times New Roman"/>
          <w:color w:val="000000" w:themeColor="text1"/>
          <w:sz w:val="24"/>
          <w:szCs w:val="24"/>
        </w:rPr>
        <w:t>. Veiktā datu analīze liek secināt, ka 202</w:t>
      </w:r>
      <w:r w:rsidR="0043254A" w:rsidRPr="00DA0995">
        <w:rPr>
          <w:rFonts w:ascii="Times New Roman" w:eastAsia="Calibri Light" w:hAnsi="Times New Roman" w:cs="Times New Roman"/>
          <w:color w:val="000000" w:themeColor="text1"/>
          <w:sz w:val="24"/>
          <w:szCs w:val="24"/>
        </w:rPr>
        <w:t>2</w:t>
      </w:r>
      <w:r w:rsidR="006B4FA1" w:rsidRPr="00DA0995">
        <w:rPr>
          <w:rFonts w:ascii="Times New Roman" w:eastAsia="Calibri Light" w:hAnsi="Times New Roman" w:cs="Times New Roman"/>
          <w:color w:val="000000" w:themeColor="text1"/>
          <w:sz w:val="24"/>
          <w:szCs w:val="24"/>
        </w:rPr>
        <w:t xml:space="preserve">.gadā </w:t>
      </w:r>
      <w:r w:rsidR="0043254A" w:rsidRPr="00DA0995">
        <w:rPr>
          <w:rFonts w:ascii="Times New Roman" w:eastAsia="Calibri Light" w:hAnsi="Times New Roman" w:cs="Times New Roman"/>
          <w:color w:val="000000" w:themeColor="text1"/>
          <w:sz w:val="24"/>
          <w:szCs w:val="24"/>
        </w:rPr>
        <w:t>praktiski visās apskatītajās nozarēs plānā noteiktais rezultatīvais rādītājs tika sasniegts</w:t>
      </w:r>
      <w:r w:rsidR="006B35A3" w:rsidRPr="00DA0995">
        <w:rPr>
          <w:rFonts w:ascii="Times New Roman" w:eastAsia="Calibri Light" w:hAnsi="Times New Roman" w:cs="Times New Roman"/>
          <w:color w:val="000000" w:themeColor="text1"/>
          <w:sz w:val="24"/>
          <w:szCs w:val="24"/>
        </w:rPr>
        <w:t xml:space="preserve"> un kopējie nodokļu ieņēmumi bija lielāk</w:t>
      </w:r>
      <w:r w:rsidR="004D6662">
        <w:rPr>
          <w:rFonts w:ascii="Times New Roman" w:eastAsia="Calibri Light" w:hAnsi="Times New Roman" w:cs="Times New Roman"/>
          <w:color w:val="000000" w:themeColor="text1"/>
          <w:sz w:val="24"/>
          <w:szCs w:val="24"/>
        </w:rPr>
        <w:t>i</w:t>
      </w:r>
      <w:r w:rsidR="006B35A3" w:rsidRPr="00DA0995">
        <w:rPr>
          <w:rFonts w:ascii="Times New Roman" w:eastAsia="Calibri Light" w:hAnsi="Times New Roman" w:cs="Times New Roman"/>
          <w:color w:val="000000" w:themeColor="text1"/>
          <w:sz w:val="24"/>
          <w:szCs w:val="24"/>
        </w:rPr>
        <w:t xml:space="preserve"> par 2019.gada līmeni vai arī nepārsniedza 10 % </w:t>
      </w:r>
      <w:r w:rsidR="000908E9" w:rsidRPr="00DA0995">
        <w:rPr>
          <w:rFonts w:ascii="Times New Roman" w:eastAsia="Calibri Light" w:hAnsi="Times New Roman" w:cs="Times New Roman"/>
          <w:color w:val="000000" w:themeColor="text1"/>
          <w:sz w:val="24"/>
          <w:szCs w:val="24"/>
        </w:rPr>
        <w:t xml:space="preserve">krituma </w:t>
      </w:r>
      <w:r w:rsidR="006B35A3" w:rsidRPr="00DA0995">
        <w:rPr>
          <w:rFonts w:ascii="Times New Roman" w:eastAsia="Calibri Light" w:hAnsi="Times New Roman" w:cs="Times New Roman"/>
          <w:color w:val="000000" w:themeColor="text1"/>
          <w:sz w:val="24"/>
          <w:szCs w:val="24"/>
        </w:rPr>
        <w:t>robežu</w:t>
      </w:r>
      <w:r w:rsidR="000908E9" w:rsidRPr="00DA0995">
        <w:rPr>
          <w:rFonts w:ascii="Times New Roman" w:eastAsia="Calibri Light" w:hAnsi="Times New Roman" w:cs="Times New Roman"/>
          <w:color w:val="000000" w:themeColor="text1"/>
          <w:sz w:val="24"/>
          <w:szCs w:val="24"/>
        </w:rPr>
        <w:t xml:space="preserve">. </w:t>
      </w:r>
      <w:r w:rsidR="000908E9" w:rsidRPr="00DA0995">
        <w:rPr>
          <w:rFonts w:ascii="Times New Roman" w:eastAsia="Times New Roman" w:hAnsi="Times New Roman" w:cs="Times New Roman"/>
          <w:color w:val="000000" w:themeColor="text1"/>
          <w:sz w:val="24"/>
          <w:szCs w:val="24"/>
        </w:rPr>
        <w:t xml:space="preserve">Tomēr </w:t>
      </w:r>
      <w:r w:rsidR="00BB2120" w:rsidRPr="00DA0995">
        <w:rPr>
          <w:rFonts w:ascii="Times New Roman" w:eastAsia="Times New Roman" w:hAnsi="Times New Roman" w:cs="Times New Roman"/>
          <w:color w:val="000000" w:themeColor="text1"/>
          <w:sz w:val="24"/>
          <w:szCs w:val="24"/>
        </w:rPr>
        <w:t>Ceļojumu biroju, tūrisma operatoru rezervēšanas pakalpojum</w:t>
      </w:r>
      <w:r w:rsidR="00AD50A5" w:rsidRPr="00DA0995">
        <w:rPr>
          <w:rFonts w:ascii="Times New Roman" w:eastAsia="Times New Roman" w:hAnsi="Times New Roman" w:cs="Times New Roman"/>
          <w:color w:val="000000" w:themeColor="text1"/>
          <w:sz w:val="24"/>
          <w:szCs w:val="24"/>
        </w:rPr>
        <w:t>u</w:t>
      </w:r>
      <w:r w:rsidR="00BB2120" w:rsidRPr="00DA0995">
        <w:rPr>
          <w:rFonts w:ascii="Times New Roman" w:eastAsia="Times New Roman" w:hAnsi="Times New Roman" w:cs="Times New Roman"/>
          <w:color w:val="000000" w:themeColor="text1"/>
          <w:sz w:val="24"/>
          <w:szCs w:val="24"/>
        </w:rPr>
        <w:t xml:space="preserve"> un ar tiem saistīto pasākumu </w:t>
      </w:r>
      <w:r w:rsidR="000908E9" w:rsidRPr="00DA0995">
        <w:rPr>
          <w:rFonts w:ascii="Times New Roman" w:eastAsia="Times New Roman" w:hAnsi="Times New Roman" w:cs="Times New Roman"/>
          <w:color w:val="000000" w:themeColor="text1"/>
          <w:sz w:val="24"/>
          <w:szCs w:val="24"/>
        </w:rPr>
        <w:t>nozar</w:t>
      </w:r>
      <w:r w:rsidR="00BB2120" w:rsidRPr="00DA0995">
        <w:rPr>
          <w:rFonts w:ascii="Times New Roman" w:eastAsia="Times New Roman" w:hAnsi="Times New Roman" w:cs="Times New Roman"/>
          <w:color w:val="000000" w:themeColor="text1"/>
          <w:sz w:val="24"/>
          <w:szCs w:val="24"/>
        </w:rPr>
        <w:t>ē un Pārējo individuālo pakalpojumu sniegšanas nozarē</w:t>
      </w:r>
      <w:r w:rsidR="000908E9" w:rsidRPr="00DA0995">
        <w:rPr>
          <w:rFonts w:ascii="Times New Roman" w:eastAsia="Times New Roman" w:hAnsi="Times New Roman" w:cs="Times New Roman"/>
          <w:color w:val="000000" w:themeColor="text1"/>
          <w:sz w:val="24"/>
          <w:szCs w:val="24"/>
        </w:rPr>
        <w:t xml:space="preserve"> darbībā </w:t>
      </w:r>
      <w:r w:rsidR="00A97EB3" w:rsidRPr="00DA0995">
        <w:rPr>
          <w:rFonts w:ascii="Times New Roman" w:eastAsia="Times New Roman" w:hAnsi="Times New Roman" w:cs="Times New Roman"/>
          <w:color w:val="000000" w:themeColor="text1"/>
          <w:sz w:val="24"/>
          <w:szCs w:val="24"/>
        </w:rPr>
        <w:t xml:space="preserve">2022.gadā </w:t>
      </w:r>
      <w:r w:rsidR="000908E9" w:rsidRPr="00DA0995">
        <w:rPr>
          <w:rFonts w:ascii="Times New Roman" w:eastAsia="Times New Roman" w:hAnsi="Times New Roman" w:cs="Times New Roman"/>
          <w:color w:val="000000" w:themeColor="text1"/>
          <w:sz w:val="24"/>
          <w:szCs w:val="24"/>
        </w:rPr>
        <w:t>vēl na</w:t>
      </w:r>
      <w:r w:rsidR="00AD50A5" w:rsidRPr="00DA0995">
        <w:rPr>
          <w:rFonts w:ascii="Times New Roman" w:eastAsia="Times New Roman" w:hAnsi="Times New Roman" w:cs="Times New Roman"/>
          <w:color w:val="000000" w:themeColor="text1"/>
          <w:sz w:val="24"/>
          <w:szCs w:val="24"/>
        </w:rPr>
        <w:t>v</w:t>
      </w:r>
      <w:r w:rsidR="000908E9" w:rsidRPr="00DA0995">
        <w:rPr>
          <w:rFonts w:ascii="Times New Roman" w:eastAsia="Times New Roman" w:hAnsi="Times New Roman" w:cs="Times New Roman"/>
          <w:color w:val="000000" w:themeColor="text1"/>
          <w:sz w:val="24"/>
          <w:szCs w:val="24"/>
        </w:rPr>
        <w:t xml:space="preserve"> normalizējusies un nozares atkopjas lēn</w:t>
      </w:r>
      <w:r w:rsidR="00A97EB3" w:rsidRPr="00DA0995">
        <w:rPr>
          <w:rFonts w:ascii="Times New Roman" w:eastAsia="Times New Roman" w:hAnsi="Times New Roman" w:cs="Times New Roman"/>
          <w:color w:val="000000" w:themeColor="text1"/>
          <w:sz w:val="24"/>
          <w:szCs w:val="24"/>
        </w:rPr>
        <w:t>āk</w:t>
      </w:r>
      <w:r w:rsidR="000908E9" w:rsidRPr="00DA0995">
        <w:rPr>
          <w:rFonts w:ascii="Times New Roman" w:eastAsia="Times New Roman" w:hAnsi="Times New Roman" w:cs="Times New Roman"/>
          <w:color w:val="000000" w:themeColor="text1"/>
          <w:sz w:val="24"/>
          <w:szCs w:val="24"/>
        </w:rPr>
        <w:t xml:space="preserve">, jo </w:t>
      </w:r>
      <w:r w:rsidR="00AD50A5" w:rsidRPr="00DA0995">
        <w:rPr>
          <w:rFonts w:ascii="Times New Roman" w:eastAsia="Times New Roman" w:hAnsi="Times New Roman" w:cs="Times New Roman"/>
          <w:color w:val="000000" w:themeColor="text1"/>
          <w:sz w:val="24"/>
          <w:szCs w:val="24"/>
        </w:rPr>
        <w:t>nodokļu ieņēmumi vēl atpaliek no 2019.gada apmēriem</w:t>
      </w:r>
      <w:r w:rsidR="00034E7D" w:rsidRPr="00DA0995">
        <w:rPr>
          <w:rFonts w:ascii="Times New Roman" w:eastAsia="Times New Roman" w:hAnsi="Times New Roman" w:cs="Times New Roman"/>
          <w:color w:val="000000" w:themeColor="text1"/>
          <w:sz w:val="24"/>
          <w:szCs w:val="24"/>
        </w:rPr>
        <w:t xml:space="preserve"> un</w:t>
      </w:r>
      <w:r w:rsidR="00AD50A5" w:rsidRPr="00DA0995">
        <w:rPr>
          <w:rFonts w:ascii="Times New Roman" w:eastAsia="Times New Roman" w:hAnsi="Times New Roman" w:cs="Times New Roman"/>
          <w:color w:val="000000" w:themeColor="text1"/>
          <w:sz w:val="24"/>
          <w:szCs w:val="24"/>
        </w:rPr>
        <w:t xml:space="preserve"> attiecīgi</w:t>
      </w:r>
      <w:r w:rsidR="000908E9" w:rsidRPr="00DA0995">
        <w:rPr>
          <w:rFonts w:ascii="Times New Roman" w:eastAsia="Times New Roman" w:hAnsi="Times New Roman" w:cs="Times New Roman"/>
          <w:color w:val="000000" w:themeColor="text1"/>
          <w:sz w:val="24"/>
          <w:szCs w:val="24"/>
        </w:rPr>
        <w:t xml:space="preserve"> </w:t>
      </w:r>
      <w:r w:rsidR="00AD50A5" w:rsidRPr="00DA0995">
        <w:rPr>
          <w:rFonts w:ascii="Times New Roman" w:eastAsia="Times New Roman" w:hAnsi="Times New Roman" w:cs="Times New Roman"/>
          <w:color w:val="000000" w:themeColor="text1"/>
          <w:sz w:val="24"/>
          <w:szCs w:val="24"/>
        </w:rPr>
        <w:t>bija par 15,6% un 19,9% mazāki.</w:t>
      </w:r>
      <w:r w:rsidR="0043254A" w:rsidRPr="00DA0995">
        <w:rPr>
          <w:rFonts w:ascii="Times New Roman" w:eastAsia="Times New Roman" w:hAnsi="Times New Roman" w:cs="Times New Roman"/>
          <w:color w:val="000000" w:themeColor="text1"/>
          <w:sz w:val="24"/>
          <w:szCs w:val="24"/>
        </w:rPr>
        <w:t xml:space="preserve"> </w:t>
      </w:r>
    </w:p>
    <w:p w14:paraId="6CCBF7A5" w14:textId="683DC8FE" w:rsidR="00BA05B1" w:rsidRPr="00F65E82" w:rsidRDefault="007E1384" w:rsidP="00BA05B1">
      <w:pPr>
        <w:pStyle w:val="ListParagraph"/>
        <w:spacing w:after="0" w:line="240" w:lineRule="auto"/>
        <w:ind w:left="567"/>
        <w:jc w:val="both"/>
        <w:rPr>
          <w:rFonts w:ascii="Times New Roman" w:eastAsia="Times New Roman" w:hAnsi="Times New Roman" w:cs="Times New Roman"/>
          <w:color w:val="000000" w:themeColor="text1"/>
          <w:sz w:val="24"/>
          <w:szCs w:val="24"/>
        </w:rPr>
      </w:pPr>
      <w:bookmarkStart w:id="15" w:name="_Hlk144477129"/>
      <w:r w:rsidRPr="00F65E82">
        <w:rPr>
          <w:rFonts w:ascii="Times New Roman" w:eastAsia="Times New Roman" w:hAnsi="Times New Roman" w:cs="Times New Roman"/>
          <w:color w:val="000000" w:themeColor="text1"/>
          <w:sz w:val="24"/>
          <w:szCs w:val="24"/>
        </w:rPr>
        <w:t xml:space="preserve">Covid-19 ierobežojošie pasākumi bija liels pārbaudījums daudzām nozarēm. Lai atbalstītu pandēmijas visvairāk ietekmētās nozares, valsts īstenoja atbalsta programmu, sniedzot iespēju uzņēmumiem saņemt </w:t>
      </w:r>
      <w:r w:rsidR="009D615E" w:rsidRPr="00F65E82">
        <w:rPr>
          <w:rFonts w:ascii="Times New Roman" w:eastAsia="Times New Roman" w:hAnsi="Times New Roman" w:cs="Times New Roman"/>
          <w:color w:val="000000" w:themeColor="text1"/>
          <w:sz w:val="24"/>
          <w:szCs w:val="24"/>
        </w:rPr>
        <w:t>dažādus</w:t>
      </w:r>
      <w:r w:rsidRPr="00F65E82">
        <w:rPr>
          <w:rFonts w:ascii="Times New Roman" w:eastAsia="Times New Roman" w:hAnsi="Times New Roman" w:cs="Times New Roman"/>
          <w:color w:val="000000" w:themeColor="text1"/>
          <w:sz w:val="24"/>
          <w:szCs w:val="24"/>
        </w:rPr>
        <w:t xml:space="preserve"> atbalsta veidus.</w:t>
      </w:r>
      <w:r w:rsidR="009D615E" w:rsidRPr="00F65E82">
        <w:rPr>
          <w:rFonts w:ascii="Times New Roman" w:eastAsia="Times New Roman" w:hAnsi="Times New Roman" w:cs="Times New Roman"/>
          <w:color w:val="000000" w:themeColor="text1"/>
          <w:sz w:val="24"/>
          <w:szCs w:val="24"/>
        </w:rPr>
        <w:t xml:space="preserve"> </w:t>
      </w:r>
      <w:r w:rsidR="00D93540" w:rsidRPr="00F65E82">
        <w:rPr>
          <w:rFonts w:ascii="Times New Roman" w:eastAsia="Times New Roman" w:hAnsi="Times New Roman" w:cs="Times New Roman"/>
          <w:color w:val="000000" w:themeColor="text1"/>
          <w:sz w:val="24"/>
          <w:szCs w:val="24"/>
        </w:rPr>
        <w:t xml:space="preserve">Minētais atbalsts ir bijis būtisks ne tikai uzņēmēju dzīvotspējas nodrošināšanai, bet arī radīts kā stimuls ēnu ekonomikas mazināšanai. </w:t>
      </w:r>
      <w:r w:rsidR="00BA05B1" w:rsidRPr="00F65E82">
        <w:rPr>
          <w:rFonts w:ascii="Times New Roman" w:eastAsia="Times New Roman" w:hAnsi="Times New Roman" w:cs="Times New Roman"/>
          <w:color w:val="000000" w:themeColor="text1"/>
          <w:sz w:val="24"/>
          <w:szCs w:val="24"/>
        </w:rPr>
        <w:t xml:space="preserve">Nozaru griezumā, pamatojoties uz darba devēju iesniegumiem, visvairāk dīkstāves, subsīdijas un </w:t>
      </w:r>
      <w:proofErr w:type="spellStart"/>
      <w:r w:rsidR="00BA05B1" w:rsidRPr="00F65E82">
        <w:rPr>
          <w:rFonts w:ascii="Times New Roman" w:eastAsia="Times New Roman" w:hAnsi="Times New Roman" w:cs="Times New Roman"/>
          <w:color w:val="000000" w:themeColor="text1"/>
          <w:sz w:val="24"/>
          <w:szCs w:val="24"/>
        </w:rPr>
        <w:t>grantu</w:t>
      </w:r>
      <w:proofErr w:type="spellEnd"/>
      <w:r w:rsidR="00BA05B1" w:rsidRPr="00F65E82">
        <w:rPr>
          <w:rFonts w:ascii="Times New Roman" w:eastAsia="Times New Roman" w:hAnsi="Times New Roman" w:cs="Times New Roman"/>
          <w:color w:val="000000" w:themeColor="text1"/>
          <w:sz w:val="24"/>
          <w:szCs w:val="24"/>
        </w:rPr>
        <w:t xml:space="preserve"> atbalsts sniegts vairumtirdzniecības un mazumtirdzniecības; automobiļu un motociklu remonta nozarē strādājošo nodokļu maksātāju darba ņēmējiem, tam seko izmitināšanas un ēdināšanas pakalpojumu nozare, tad apstrādes rūpniecības nozare</w:t>
      </w:r>
      <w:r w:rsidR="00D93540" w:rsidRPr="00F65E82">
        <w:rPr>
          <w:rFonts w:ascii="Times New Roman" w:eastAsia="Times New Roman" w:hAnsi="Times New Roman" w:cs="Times New Roman"/>
          <w:color w:val="000000" w:themeColor="text1"/>
          <w:sz w:val="24"/>
          <w:szCs w:val="24"/>
        </w:rPr>
        <w:t xml:space="preserve">, kā arī </w:t>
      </w:r>
      <w:proofErr w:type="spellStart"/>
      <w:r w:rsidR="00D93540" w:rsidRPr="00F65E82">
        <w:rPr>
          <w:rFonts w:ascii="Times New Roman" w:eastAsia="Times New Roman" w:hAnsi="Times New Roman" w:cs="Times New Roman"/>
          <w:color w:val="000000" w:themeColor="text1"/>
          <w:sz w:val="24"/>
          <w:szCs w:val="24"/>
        </w:rPr>
        <w:t>pašnodarbinātās</w:t>
      </w:r>
      <w:proofErr w:type="spellEnd"/>
      <w:r w:rsidR="00D93540" w:rsidRPr="00F65E82">
        <w:rPr>
          <w:rFonts w:ascii="Times New Roman" w:eastAsia="Times New Roman" w:hAnsi="Times New Roman" w:cs="Times New Roman"/>
          <w:color w:val="000000" w:themeColor="text1"/>
          <w:sz w:val="24"/>
          <w:szCs w:val="24"/>
        </w:rPr>
        <w:t xml:space="preserve"> personas, kas darbojas pakalpojumu jomā</w:t>
      </w:r>
      <w:r w:rsidR="00D93540" w:rsidRPr="00F65E82">
        <w:rPr>
          <w:rStyle w:val="FootnoteReference"/>
          <w:rFonts w:ascii="Times New Roman" w:eastAsia="Times New Roman" w:hAnsi="Times New Roman" w:cs="Times New Roman"/>
          <w:color w:val="000000" w:themeColor="text1"/>
          <w:sz w:val="24"/>
          <w:szCs w:val="24"/>
        </w:rPr>
        <w:footnoteReference w:id="4"/>
      </w:r>
      <w:r w:rsidR="00D93540" w:rsidRPr="00F65E82">
        <w:rPr>
          <w:rFonts w:ascii="Times New Roman" w:eastAsia="Times New Roman" w:hAnsi="Times New Roman" w:cs="Times New Roman"/>
          <w:color w:val="000000" w:themeColor="text1"/>
          <w:sz w:val="24"/>
          <w:szCs w:val="24"/>
        </w:rPr>
        <w:t xml:space="preserve">. </w:t>
      </w:r>
    </w:p>
    <w:p w14:paraId="0086F5CD" w14:textId="77777777" w:rsidR="003E0BC2" w:rsidRPr="00F65E82" w:rsidRDefault="00A13414" w:rsidP="00A97EB3">
      <w:pPr>
        <w:pStyle w:val="ListParagraph"/>
        <w:spacing w:after="0" w:line="240" w:lineRule="auto"/>
        <w:ind w:left="567"/>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 xml:space="preserve">Pasākumi Covid-19 krīzes pārvarēšanai no 2021. gada sākuma līdz 31. decembrim: </w:t>
      </w:r>
    </w:p>
    <w:p w14:paraId="435D1BB3" w14:textId="41BD5EC8" w:rsidR="003E0BC2" w:rsidRPr="00F65E82" w:rsidRDefault="00A13414" w:rsidP="003E0BC2">
      <w:pPr>
        <w:pStyle w:val="ListParagraph"/>
        <w:numPr>
          <w:ilvl w:val="0"/>
          <w:numId w:val="29"/>
        </w:numPr>
        <w:spacing w:after="0" w:line="240" w:lineRule="auto"/>
        <w:ind w:left="851" w:hanging="218"/>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pamatojoties uz Covid-19 infekcijas izplatības seku pārvarēšanas likuma 4.</w:t>
      </w:r>
      <w:r w:rsidR="002F5A50">
        <w:rPr>
          <w:rFonts w:ascii="Times New Roman" w:eastAsia="Times New Roman" w:hAnsi="Times New Roman" w:cs="Times New Roman"/>
          <w:color w:val="000000" w:themeColor="text1"/>
          <w:sz w:val="24"/>
          <w:szCs w:val="24"/>
        </w:rPr>
        <w:t> </w:t>
      </w:r>
      <w:r w:rsidRPr="00F65E82">
        <w:rPr>
          <w:rFonts w:ascii="Times New Roman" w:eastAsia="Times New Roman" w:hAnsi="Times New Roman" w:cs="Times New Roman"/>
          <w:color w:val="000000" w:themeColor="text1"/>
          <w:sz w:val="24"/>
          <w:szCs w:val="24"/>
        </w:rPr>
        <w:t>panta pirmo daļu vai 4.</w:t>
      </w:r>
      <w:r w:rsidRPr="002F5A50">
        <w:rPr>
          <w:rFonts w:ascii="Times New Roman" w:eastAsia="Times New Roman" w:hAnsi="Times New Roman" w:cs="Times New Roman"/>
          <w:color w:val="000000" w:themeColor="text1"/>
          <w:sz w:val="24"/>
          <w:szCs w:val="24"/>
          <w:vertAlign w:val="superscript"/>
        </w:rPr>
        <w:t>2</w:t>
      </w:r>
      <w:r w:rsidRPr="00F65E82">
        <w:rPr>
          <w:rFonts w:ascii="Times New Roman" w:eastAsia="Times New Roman" w:hAnsi="Times New Roman" w:cs="Times New Roman"/>
          <w:color w:val="000000" w:themeColor="text1"/>
          <w:sz w:val="24"/>
          <w:szCs w:val="24"/>
        </w:rPr>
        <w:t xml:space="preserve"> pantu, saistībā ar Covid-19 izplatību pēc 2 752 lēmumiem 1 514 nodokļu maksātājiem piešķirti termiņa pagarinājumi par kopējo summu 62,55 milj. </w:t>
      </w:r>
      <w:r w:rsidRPr="00F65E82">
        <w:rPr>
          <w:rFonts w:ascii="Times New Roman" w:eastAsia="Times New Roman" w:hAnsi="Times New Roman" w:cs="Times New Roman"/>
          <w:i/>
          <w:iCs/>
          <w:color w:val="000000" w:themeColor="text1"/>
          <w:sz w:val="24"/>
          <w:szCs w:val="24"/>
        </w:rPr>
        <w:t>euro</w:t>
      </w:r>
      <w:r w:rsidRPr="00F65E82">
        <w:rPr>
          <w:rFonts w:ascii="Times New Roman" w:eastAsia="Times New Roman" w:hAnsi="Times New Roman" w:cs="Times New Roman"/>
          <w:color w:val="000000" w:themeColor="text1"/>
          <w:sz w:val="24"/>
          <w:szCs w:val="24"/>
        </w:rPr>
        <w:t xml:space="preserve">; </w:t>
      </w:r>
    </w:p>
    <w:p w14:paraId="2478EAAE" w14:textId="2A4FDDD0" w:rsidR="003E0BC2" w:rsidRPr="00F65E82" w:rsidRDefault="00A13414" w:rsidP="003E0BC2">
      <w:pPr>
        <w:pStyle w:val="ListParagraph"/>
        <w:numPr>
          <w:ilvl w:val="0"/>
          <w:numId w:val="29"/>
        </w:numPr>
        <w:spacing w:after="0" w:line="240" w:lineRule="auto"/>
        <w:ind w:left="851" w:hanging="218"/>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 xml:space="preserve">piešķirts atbalsts Covid-19 krīzes pārvarēšanai: </w:t>
      </w:r>
    </w:p>
    <w:p w14:paraId="3C43A0B5" w14:textId="3958B02E" w:rsidR="003E0BC2" w:rsidRPr="00F65E82" w:rsidRDefault="00A13414" w:rsidP="003E0BC2">
      <w:pPr>
        <w:pStyle w:val="ListParagraph"/>
        <w:numPr>
          <w:ilvl w:val="0"/>
          <w:numId w:val="30"/>
        </w:numPr>
        <w:spacing w:after="0" w:line="240" w:lineRule="auto"/>
        <w:ind w:left="993" w:hanging="142"/>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 xml:space="preserve">76 320 fiziskajām personām izmaksāti dīkstāves pabalsti 135,92 milj. </w:t>
      </w:r>
      <w:r w:rsidRPr="00F65E82">
        <w:rPr>
          <w:rFonts w:ascii="Times New Roman" w:eastAsia="Times New Roman" w:hAnsi="Times New Roman" w:cs="Times New Roman"/>
          <w:i/>
          <w:iCs/>
          <w:color w:val="000000" w:themeColor="text1"/>
          <w:sz w:val="24"/>
          <w:szCs w:val="24"/>
        </w:rPr>
        <w:t>euro</w:t>
      </w:r>
      <w:r w:rsidRPr="00F65E82">
        <w:rPr>
          <w:rFonts w:ascii="Times New Roman" w:eastAsia="Times New Roman" w:hAnsi="Times New Roman" w:cs="Times New Roman"/>
          <w:color w:val="000000" w:themeColor="text1"/>
          <w:sz w:val="24"/>
          <w:szCs w:val="24"/>
        </w:rPr>
        <w:t xml:space="preserve"> apmērā; </w:t>
      </w:r>
    </w:p>
    <w:p w14:paraId="043F8042" w14:textId="1A6B9899" w:rsidR="003E0BC2" w:rsidRPr="00F65E82" w:rsidRDefault="00A13414" w:rsidP="003E0BC2">
      <w:pPr>
        <w:pStyle w:val="ListParagraph"/>
        <w:numPr>
          <w:ilvl w:val="0"/>
          <w:numId w:val="30"/>
        </w:numPr>
        <w:spacing w:after="0" w:line="240" w:lineRule="auto"/>
        <w:ind w:left="993" w:hanging="142"/>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 xml:space="preserve">49 376 fiziskajām personām izmaksātas algu subsīdijas 33,38 milj. </w:t>
      </w:r>
      <w:r w:rsidRPr="00F65E82">
        <w:rPr>
          <w:rFonts w:ascii="Times New Roman" w:eastAsia="Times New Roman" w:hAnsi="Times New Roman" w:cs="Times New Roman"/>
          <w:i/>
          <w:iCs/>
          <w:color w:val="000000" w:themeColor="text1"/>
          <w:sz w:val="24"/>
          <w:szCs w:val="24"/>
        </w:rPr>
        <w:t>euro</w:t>
      </w:r>
      <w:r w:rsidRPr="00F65E82">
        <w:rPr>
          <w:rFonts w:ascii="Times New Roman" w:eastAsia="Times New Roman" w:hAnsi="Times New Roman" w:cs="Times New Roman"/>
          <w:color w:val="000000" w:themeColor="text1"/>
          <w:sz w:val="24"/>
          <w:szCs w:val="24"/>
        </w:rPr>
        <w:t xml:space="preserve"> apmērā; </w:t>
      </w:r>
    </w:p>
    <w:p w14:paraId="56EA5394" w14:textId="2CC9EECA" w:rsidR="00A13414" w:rsidRPr="00F65E82" w:rsidRDefault="00A13414" w:rsidP="003E0BC2">
      <w:pPr>
        <w:pStyle w:val="ListParagraph"/>
        <w:numPr>
          <w:ilvl w:val="0"/>
          <w:numId w:val="30"/>
        </w:numPr>
        <w:spacing w:after="0" w:line="240" w:lineRule="auto"/>
        <w:ind w:left="993" w:hanging="142"/>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11</w:t>
      </w:r>
      <w:r w:rsidR="003E0BC2" w:rsidRPr="00F65E82">
        <w:rPr>
          <w:rFonts w:ascii="Times New Roman" w:eastAsia="Times New Roman" w:hAnsi="Times New Roman" w:cs="Times New Roman"/>
          <w:color w:val="000000" w:themeColor="text1"/>
          <w:sz w:val="24"/>
          <w:szCs w:val="24"/>
        </w:rPr>
        <w:t> </w:t>
      </w:r>
      <w:r w:rsidRPr="00F65E82">
        <w:rPr>
          <w:rFonts w:ascii="Times New Roman" w:eastAsia="Times New Roman" w:hAnsi="Times New Roman" w:cs="Times New Roman"/>
          <w:color w:val="000000" w:themeColor="text1"/>
          <w:sz w:val="24"/>
          <w:szCs w:val="24"/>
        </w:rPr>
        <w:t xml:space="preserve">397 </w:t>
      </w:r>
      <w:proofErr w:type="spellStart"/>
      <w:r w:rsidRPr="00F65E82">
        <w:rPr>
          <w:rFonts w:ascii="Times New Roman" w:eastAsia="Times New Roman" w:hAnsi="Times New Roman" w:cs="Times New Roman"/>
          <w:color w:val="000000" w:themeColor="text1"/>
          <w:sz w:val="24"/>
          <w:szCs w:val="24"/>
        </w:rPr>
        <w:t>granta</w:t>
      </w:r>
      <w:proofErr w:type="spellEnd"/>
      <w:r w:rsidRPr="00F65E82">
        <w:rPr>
          <w:rFonts w:ascii="Times New Roman" w:eastAsia="Times New Roman" w:hAnsi="Times New Roman" w:cs="Times New Roman"/>
          <w:color w:val="000000" w:themeColor="text1"/>
          <w:sz w:val="24"/>
          <w:szCs w:val="24"/>
        </w:rPr>
        <w:t xml:space="preserve"> pieteicējiem izmaksāti granti apgrozāmo līdzekļu plūsmas krituma kompensēšanai 513,96 milj. </w:t>
      </w:r>
      <w:r w:rsidRPr="00F65E82">
        <w:rPr>
          <w:rFonts w:ascii="Times New Roman" w:eastAsia="Times New Roman" w:hAnsi="Times New Roman" w:cs="Times New Roman"/>
          <w:i/>
          <w:iCs/>
          <w:color w:val="000000" w:themeColor="text1"/>
          <w:sz w:val="24"/>
          <w:szCs w:val="24"/>
        </w:rPr>
        <w:t>euro</w:t>
      </w:r>
      <w:r w:rsidRPr="00F65E82">
        <w:rPr>
          <w:rFonts w:ascii="Times New Roman" w:eastAsia="Times New Roman" w:hAnsi="Times New Roman" w:cs="Times New Roman"/>
          <w:color w:val="000000" w:themeColor="text1"/>
          <w:sz w:val="24"/>
          <w:szCs w:val="24"/>
        </w:rPr>
        <w:t xml:space="preserve"> apmērā.</w:t>
      </w:r>
    </w:p>
    <w:p w14:paraId="011343CC" w14:textId="6C0D65B3" w:rsidR="003E0BC2" w:rsidRPr="00F65E82" w:rsidRDefault="003E0BC2" w:rsidP="00A97EB3">
      <w:pPr>
        <w:pStyle w:val="ListParagraph"/>
        <w:spacing w:after="0" w:line="240" w:lineRule="auto"/>
        <w:ind w:left="567"/>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 xml:space="preserve">Arī </w:t>
      </w:r>
      <w:r w:rsidR="009D0C1D" w:rsidRPr="00F65E82">
        <w:rPr>
          <w:rFonts w:ascii="Times New Roman" w:eastAsia="Times New Roman" w:hAnsi="Times New Roman" w:cs="Times New Roman"/>
          <w:color w:val="000000" w:themeColor="text1"/>
          <w:sz w:val="24"/>
          <w:szCs w:val="24"/>
        </w:rPr>
        <w:t xml:space="preserve">2022.gadā turpinājās atbalsta pasākumu Covid-19 krīzes pārvarēšanai īstenošana: </w:t>
      </w:r>
    </w:p>
    <w:p w14:paraId="1F20C324" w14:textId="33D61EB7" w:rsidR="003E0BC2" w:rsidRPr="00F65E82" w:rsidRDefault="003E0BC2" w:rsidP="00FD154B">
      <w:pPr>
        <w:pStyle w:val="ListParagraph"/>
        <w:numPr>
          <w:ilvl w:val="0"/>
          <w:numId w:val="31"/>
        </w:numPr>
        <w:spacing w:after="0" w:line="240" w:lineRule="auto"/>
        <w:ind w:left="851" w:hanging="218"/>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 xml:space="preserve">pēc 43 lēmumiem 27 nodokļu maksātājiem piešķirti termiņa pagarinājumi par kopējo summu 1,48 milj. </w:t>
      </w:r>
      <w:r w:rsidRPr="00F65E82">
        <w:rPr>
          <w:rFonts w:ascii="Times New Roman" w:eastAsia="Times New Roman" w:hAnsi="Times New Roman" w:cs="Times New Roman"/>
          <w:i/>
          <w:iCs/>
          <w:color w:val="000000" w:themeColor="text1"/>
          <w:sz w:val="24"/>
          <w:szCs w:val="24"/>
        </w:rPr>
        <w:t>euro</w:t>
      </w:r>
      <w:r w:rsidR="00751762" w:rsidRPr="00F65E82">
        <w:rPr>
          <w:rFonts w:ascii="Times New Roman" w:eastAsia="Times New Roman" w:hAnsi="Times New Roman" w:cs="Times New Roman"/>
          <w:color w:val="000000" w:themeColor="text1"/>
          <w:sz w:val="24"/>
          <w:szCs w:val="24"/>
        </w:rPr>
        <w:t xml:space="preserve"> </w:t>
      </w:r>
      <w:r w:rsidR="009D0C1D" w:rsidRPr="00F65E82">
        <w:rPr>
          <w:rFonts w:ascii="Times New Roman" w:eastAsia="Times New Roman" w:hAnsi="Times New Roman" w:cs="Times New Roman"/>
          <w:color w:val="000000" w:themeColor="text1"/>
          <w:sz w:val="24"/>
          <w:szCs w:val="24"/>
        </w:rPr>
        <w:t xml:space="preserve">neieskaitot VSAOI valsts </w:t>
      </w:r>
      <w:proofErr w:type="spellStart"/>
      <w:r w:rsidR="009D0C1D" w:rsidRPr="00F65E82">
        <w:rPr>
          <w:rFonts w:ascii="Times New Roman" w:eastAsia="Times New Roman" w:hAnsi="Times New Roman" w:cs="Times New Roman"/>
          <w:color w:val="000000" w:themeColor="text1"/>
          <w:sz w:val="24"/>
          <w:szCs w:val="24"/>
        </w:rPr>
        <w:t>fondēto</w:t>
      </w:r>
      <w:proofErr w:type="spellEnd"/>
      <w:r w:rsidR="009D0C1D" w:rsidRPr="00F65E82">
        <w:rPr>
          <w:rFonts w:ascii="Times New Roman" w:eastAsia="Times New Roman" w:hAnsi="Times New Roman" w:cs="Times New Roman"/>
          <w:color w:val="000000" w:themeColor="text1"/>
          <w:sz w:val="24"/>
          <w:szCs w:val="24"/>
        </w:rPr>
        <w:t xml:space="preserve"> pensiju shēmā</w:t>
      </w:r>
      <w:r w:rsidRPr="00F65E82">
        <w:rPr>
          <w:rFonts w:ascii="Times New Roman" w:eastAsia="Times New Roman" w:hAnsi="Times New Roman" w:cs="Times New Roman"/>
          <w:color w:val="000000" w:themeColor="text1"/>
          <w:sz w:val="24"/>
          <w:szCs w:val="24"/>
        </w:rPr>
        <w:t>;</w:t>
      </w:r>
      <w:r w:rsidR="009D0C1D" w:rsidRPr="00F65E82">
        <w:rPr>
          <w:rFonts w:ascii="Times New Roman" w:eastAsia="Times New Roman" w:hAnsi="Times New Roman" w:cs="Times New Roman"/>
          <w:color w:val="000000" w:themeColor="text1"/>
          <w:sz w:val="24"/>
          <w:szCs w:val="24"/>
        </w:rPr>
        <w:t xml:space="preserve"> </w:t>
      </w:r>
    </w:p>
    <w:p w14:paraId="424F0A57" w14:textId="77777777" w:rsidR="009D615E" w:rsidRPr="00F65E82" w:rsidRDefault="009D615E" w:rsidP="009D615E">
      <w:pPr>
        <w:pStyle w:val="ListParagraph"/>
        <w:numPr>
          <w:ilvl w:val="0"/>
          <w:numId w:val="31"/>
        </w:numPr>
        <w:spacing w:after="0" w:line="240" w:lineRule="auto"/>
        <w:ind w:left="851" w:hanging="218"/>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 xml:space="preserve">12 836 fiziskajām personām izmaksātas algu subsīdijas </w:t>
      </w:r>
      <w:r w:rsidR="00751762" w:rsidRPr="00F65E82">
        <w:rPr>
          <w:rFonts w:ascii="Times New Roman" w:eastAsia="Times New Roman" w:hAnsi="Times New Roman" w:cs="Times New Roman"/>
          <w:color w:val="000000" w:themeColor="text1"/>
          <w:sz w:val="24"/>
          <w:szCs w:val="24"/>
        </w:rPr>
        <w:t xml:space="preserve">7,00 milj. </w:t>
      </w:r>
      <w:r w:rsidR="003E0BC2" w:rsidRPr="00F65E82">
        <w:rPr>
          <w:rFonts w:ascii="Times New Roman" w:eastAsia="Times New Roman" w:hAnsi="Times New Roman" w:cs="Times New Roman"/>
          <w:i/>
          <w:iCs/>
          <w:color w:val="000000" w:themeColor="text1"/>
          <w:sz w:val="24"/>
          <w:szCs w:val="24"/>
        </w:rPr>
        <w:t>euro</w:t>
      </w:r>
      <w:r w:rsidR="00751762" w:rsidRPr="00F65E82">
        <w:rPr>
          <w:rFonts w:ascii="Times New Roman" w:eastAsia="Times New Roman" w:hAnsi="Times New Roman" w:cs="Times New Roman"/>
          <w:color w:val="000000" w:themeColor="text1"/>
          <w:sz w:val="24"/>
          <w:szCs w:val="24"/>
        </w:rPr>
        <w:t xml:space="preserve"> </w:t>
      </w:r>
      <w:r w:rsidRPr="00F65E82">
        <w:rPr>
          <w:rFonts w:ascii="Times New Roman" w:eastAsia="Times New Roman" w:hAnsi="Times New Roman" w:cs="Times New Roman"/>
          <w:color w:val="000000" w:themeColor="text1"/>
          <w:sz w:val="24"/>
          <w:szCs w:val="24"/>
        </w:rPr>
        <w:t>apmērā;</w:t>
      </w:r>
      <w:r w:rsidR="009D0C1D" w:rsidRPr="00F65E82">
        <w:rPr>
          <w:rFonts w:ascii="Times New Roman" w:eastAsia="Times New Roman" w:hAnsi="Times New Roman" w:cs="Times New Roman"/>
          <w:color w:val="000000" w:themeColor="text1"/>
          <w:sz w:val="24"/>
          <w:szCs w:val="24"/>
        </w:rPr>
        <w:t xml:space="preserve"> </w:t>
      </w:r>
    </w:p>
    <w:p w14:paraId="1984525F" w14:textId="6740F6F5" w:rsidR="009D0C1D" w:rsidRPr="00F65E82" w:rsidRDefault="009D615E" w:rsidP="009D615E">
      <w:pPr>
        <w:pStyle w:val="ListParagraph"/>
        <w:numPr>
          <w:ilvl w:val="0"/>
          <w:numId w:val="31"/>
        </w:numPr>
        <w:spacing w:after="0" w:line="240" w:lineRule="auto"/>
        <w:ind w:left="851" w:hanging="218"/>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 xml:space="preserve">4 194 </w:t>
      </w:r>
      <w:proofErr w:type="spellStart"/>
      <w:r w:rsidRPr="00F65E82">
        <w:rPr>
          <w:rFonts w:ascii="Times New Roman" w:eastAsia="Times New Roman" w:hAnsi="Times New Roman" w:cs="Times New Roman"/>
          <w:color w:val="000000" w:themeColor="text1"/>
          <w:sz w:val="24"/>
          <w:szCs w:val="24"/>
        </w:rPr>
        <w:t>granta</w:t>
      </w:r>
      <w:proofErr w:type="spellEnd"/>
      <w:r w:rsidRPr="00F65E82">
        <w:rPr>
          <w:rFonts w:ascii="Times New Roman" w:eastAsia="Times New Roman" w:hAnsi="Times New Roman" w:cs="Times New Roman"/>
          <w:color w:val="000000" w:themeColor="text1"/>
          <w:sz w:val="24"/>
          <w:szCs w:val="24"/>
        </w:rPr>
        <w:t xml:space="preserve"> pieteicējiem izmaksāti granti apgrozāmo līdzekļu plūsmas krituma kompensēšanai</w:t>
      </w:r>
      <w:r w:rsidR="009D0C1D" w:rsidRPr="00F65E82">
        <w:rPr>
          <w:rFonts w:ascii="Times New Roman" w:eastAsia="Times New Roman" w:hAnsi="Times New Roman" w:cs="Times New Roman"/>
          <w:color w:val="000000" w:themeColor="text1"/>
          <w:sz w:val="24"/>
          <w:szCs w:val="24"/>
        </w:rPr>
        <w:t xml:space="preserve"> </w:t>
      </w:r>
      <w:r w:rsidR="00751762" w:rsidRPr="00F65E82">
        <w:rPr>
          <w:rFonts w:ascii="Times New Roman" w:eastAsia="Times New Roman" w:hAnsi="Times New Roman" w:cs="Times New Roman"/>
          <w:color w:val="000000" w:themeColor="text1"/>
          <w:sz w:val="24"/>
          <w:szCs w:val="24"/>
        </w:rPr>
        <w:t xml:space="preserve">57,89 milj. </w:t>
      </w:r>
      <w:r w:rsidR="003E0BC2" w:rsidRPr="00F65E82">
        <w:rPr>
          <w:rFonts w:ascii="Times New Roman" w:eastAsia="Times New Roman" w:hAnsi="Times New Roman" w:cs="Times New Roman"/>
          <w:i/>
          <w:iCs/>
          <w:color w:val="000000" w:themeColor="text1"/>
          <w:sz w:val="24"/>
          <w:szCs w:val="24"/>
        </w:rPr>
        <w:t>euro</w:t>
      </w:r>
      <w:r w:rsidR="00751762" w:rsidRPr="00F65E82">
        <w:rPr>
          <w:rFonts w:ascii="Times New Roman" w:eastAsia="Times New Roman" w:hAnsi="Times New Roman" w:cs="Times New Roman"/>
          <w:color w:val="000000" w:themeColor="text1"/>
          <w:sz w:val="24"/>
          <w:szCs w:val="24"/>
        </w:rPr>
        <w:t xml:space="preserve"> </w:t>
      </w:r>
      <w:r w:rsidRPr="00F65E82">
        <w:rPr>
          <w:rFonts w:ascii="Times New Roman" w:eastAsia="Times New Roman" w:hAnsi="Times New Roman" w:cs="Times New Roman"/>
          <w:color w:val="000000" w:themeColor="text1"/>
          <w:sz w:val="24"/>
          <w:szCs w:val="24"/>
        </w:rPr>
        <w:t>apmērā.</w:t>
      </w:r>
    </w:p>
    <w:p w14:paraId="6CA0AA83" w14:textId="564467D8" w:rsidR="0043254A" w:rsidRPr="00F65E82" w:rsidRDefault="0036764D" w:rsidP="009D615E">
      <w:pPr>
        <w:pStyle w:val="ListParagraph"/>
        <w:spacing w:after="0" w:line="240" w:lineRule="auto"/>
        <w:ind w:left="567"/>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Jāatzīmē, ka a</w:t>
      </w:r>
      <w:r w:rsidR="009D615E" w:rsidRPr="00F65E82">
        <w:rPr>
          <w:rFonts w:ascii="Times New Roman" w:eastAsia="Times New Roman" w:hAnsi="Times New Roman" w:cs="Times New Roman"/>
          <w:color w:val="000000" w:themeColor="text1"/>
          <w:sz w:val="24"/>
          <w:szCs w:val="24"/>
        </w:rPr>
        <w:t>tbalsta instrumenti sasniedz</w:t>
      </w:r>
      <w:r w:rsidR="009E6DDD" w:rsidRPr="00F65E82">
        <w:rPr>
          <w:rFonts w:ascii="Times New Roman" w:eastAsia="Times New Roman" w:hAnsi="Times New Roman" w:cs="Times New Roman"/>
          <w:color w:val="000000" w:themeColor="text1"/>
          <w:sz w:val="24"/>
          <w:szCs w:val="24"/>
        </w:rPr>
        <w:t>a</w:t>
      </w:r>
      <w:r w:rsidR="009D615E" w:rsidRPr="00F65E82">
        <w:rPr>
          <w:rFonts w:ascii="Times New Roman" w:eastAsia="Times New Roman" w:hAnsi="Times New Roman" w:cs="Times New Roman"/>
          <w:color w:val="000000" w:themeColor="text1"/>
          <w:sz w:val="24"/>
          <w:szCs w:val="24"/>
        </w:rPr>
        <w:t xml:space="preserve"> uzņēmējus, kas ir maksājuši nodokļus un</w:t>
      </w:r>
      <w:r w:rsidR="009E6DDD" w:rsidRPr="00F65E82">
        <w:rPr>
          <w:rFonts w:ascii="Times New Roman" w:eastAsia="Times New Roman" w:hAnsi="Times New Roman" w:cs="Times New Roman"/>
          <w:color w:val="000000" w:themeColor="text1"/>
          <w:sz w:val="24"/>
          <w:szCs w:val="24"/>
        </w:rPr>
        <w:t xml:space="preserve"> </w:t>
      </w:r>
      <w:r w:rsidR="009D615E" w:rsidRPr="00F65E82">
        <w:rPr>
          <w:rFonts w:ascii="Times New Roman" w:eastAsia="Times New Roman" w:hAnsi="Times New Roman" w:cs="Times New Roman"/>
          <w:color w:val="000000" w:themeColor="text1"/>
          <w:sz w:val="24"/>
          <w:szCs w:val="24"/>
        </w:rPr>
        <w:t>biznesu</w:t>
      </w:r>
      <w:r w:rsidR="009E6DDD" w:rsidRPr="00F65E82">
        <w:rPr>
          <w:rFonts w:ascii="Times New Roman" w:eastAsia="Times New Roman" w:hAnsi="Times New Roman" w:cs="Times New Roman"/>
          <w:color w:val="000000" w:themeColor="text1"/>
          <w:sz w:val="24"/>
          <w:szCs w:val="24"/>
        </w:rPr>
        <w:t>,</w:t>
      </w:r>
      <w:r w:rsidR="009D615E" w:rsidRPr="00F65E82">
        <w:rPr>
          <w:rFonts w:ascii="Times New Roman" w:eastAsia="Times New Roman" w:hAnsi="Times New Roman" w:cs="Times New Roman"/>
          <w:color w:val="000000" w:themeColor="text1"/>
          <w:sz w:val="24"/>
          <w:szCs w:val="24"/>
        </w:rPr>
        <w:t xml:space="preserve"> atbilstoši iespējām</w:t>
      </w:r>
      <w:r w:rsidR="009E6DDD" w:rsidRPr="00F65E82">
        <w:rPr>
          <w:rFonts w:ascii="Times New Roman" w:eastAsia="Times New Roman" w:hAnsi="Times New Roman" w:cs="Times New Roman"/>
          <w:color w:val="000000" w:themeColor="text1"/>
          <w:sz w:val="24"/>
          <w:szCs w:val="24"/>
        </w:rPr>
        <w:t>,</w:t>
      </w:r>
      <w:r w:rsidR="009D615E" w:rsidRPr="00F65E82">
        <w:rPr>
          <w:rFonts w:ascii="Times New Roman" w:eastAsia="Times New Roman" w:hAnsi="Times New Roman" w:cs="Times New Roman"/>
          <w:color w:val="000000" w:themeColor="text1"/>
          <w:sz w:val="24"/>
          <w:szCs w:val="24"/>
        </w:rPr>
        <w:t xml:space="preserve"> pielāgojuši pandēmijas situācijai. </w:t>
      </w:r>
    </w:p>
    <w:bookmarkEnd w:id="15"/>
    <w:p w14:paraId="0CF3B544" w14:textId="220D5CEE" w:rsidR="009E6DDD" w:rsidRPr="00F65E82" w:rsidRDefault="009E6DDD" w:rsidP="009D615E">
      <w:pPr>
        <w:pStyle w:val="ListParagraph"/>
        <w:spacing w:after="0" w:line="240" w:lineRule="auto"/>
        <w:ind w:left="567"/>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t xml:space="preserve">Latvijas </w:t>
      </w:r>
      <w:r w:rsidR="0036764D" w:rsidRPr="00F65E82">
        <w:rPr>
          <w:rFonts w:ascii="Times New Roman" w:eastAsia="Times New Roman" w:hAnsi="Times New Roman" w:cs="Times New Roman"/>
          <w:color w:val="000000" w:themeColor="text1"/>
          <w:sz w:val="24"/>
          <w:szCs w:val="24"/>
        </w:rPr>
        <w:t>Banka, izmantojot Latvijas uzņēmumu datus, veica pētījumu</w:t>
      </w:r>
      <w:r w:rsidR="00B33142" w:rsidRPr="00F65E82">
        <w:rPr>
          <w:rFonts w:ascii="Times New Roman" w:eastAsia="Times New Roman" w:hAnsi="Times New Roman" w:cs="Times New Roman"/>
          <w:color w:val="000000" w:themeColor="text1"/>
          <w:sz w:val="24"/>
          <w:szCs w:val="24"/>
        </w:rPr>
        <w:t xml:space="preserve"> par</w:t>
      </w:r>
      <w:r w:rsidR="0036764D" w:rsidRPr="00F65E82">
        <w:rPr>
          <w:rFonts w:ascii="Times New Roman" w:eastAsia="Times New Roman" w:hAnsi="Times New Roman" w:cs="Times New Roman"/>
          <w:color w:val="000000" w:themeColor="text1"/>
          <w:sz w:val="24"/>
          <w:szCs w:val="24"/>
        </w:rPr>
        <w:t xml:space="preserve"> dīkstāves pabalstu ietekmi uz nodarbinātību. Veiktā p</w:t>
      </w:r>
      <w:r w:rsidRPr="00F65E82">
        <w:rPr>
          <w:rFonts w:ascii="Times New Roman" w:eastAsia="Times New Roman" w:hAnsi="Times New Roman" w:cs="Times New Roman"/>
          <w:color w:val="000000" w:themeColor="text1"/>
          <w:sz w:val="24"/>
          <w:szCs w:val="24"/>
        </w:rPr>
        <w:t xml:space="preserve">ētījuma rezultāti ļauj izdarīt vairākus secinājumus. Nodarbinātība uzņēmumos, kuri saņēma dīkstāves pabalstus, bija krietni noturīgāka nekā ļoti līdzīgos uzņēmumos, kuri pabalstu nesaņēma. </w:t>
      </w:r>
      <w:r w:rsidR="0036764D" w:rsidRPr="00F65E82">
        <w:rPr>
          <w:rFonts w:ascii="Times New Roman" w:eastAsia="Times New Roman" w:hAnsi="Times New Roman" w:cs="Times New Roman"/>
          <w:color w:val="000000" w:themeColor="text1"/>
          <w:sz w:val="24"/>
          <w:szCs w:val="24"/>
        </w:rPr>
        <w:t>Turklāt d</w:t>
      </w:r>
      <w:r w:rsidRPr="00F65E82">
        <w:rPr>
          <w:rFonts w:ascii="Times New Roman" w:eastAsia="Times New Roman" w:hAnsi="Times New Roman" w:cs="Times New Roman"/>
          <w:color w:val="000000" w:themeColor="text1"/>
          <w:sz w:val="24"/>
          <w:szCs w:val="24"/>
        </w:rPr>
        <w:t xml:space="preserve">īkstāves pabalstu pozitīvā ietekme </w:t>
      </w:r>
      <w:r w:rsidR="0036764D" w:rsidRPr="00F65E82">
        <w:rPr>
          <w:rFonts w:ascii="Times New Roman" w:eastAsia="Times New Roman" w:hAnsi="Times New Roman" w:cs="Times New Roman"/>
          <w:color w:val="000000" w:themeColor="text1"/>
          <w:sz w:val="24"/>
          <w:szCs w:val="24"/>
        </w:rPr>
        <w:t>bija</w:t>
      </w:r>
      <w:r w:rsidRPr="00F65E82">
        <w:rPr>
          <w:rFonts w:ascii="Times New Roman" w:eastAsia="Times New Roman" w:hAnsi="Times New Roman" w:cs="Times New Roman"/>
          <w:color w:val="000000" w:themeColor="text1"/>
          <w:sz w:val="24"/>
          <w:szCs w:val="24"/>
        </w:rPr>
        <w:t xml:space="preserve"> jūtama vēl vairākus mēnešus pēc pabalstu saņemšanas. </w:t>
      </w:r>
      <w:r w:rsidR="00B33142" w:rsidRPr="00F65E82">
        <w:rPr>
          <w:rFonts w:ascii="Times New Roman" w:eastAsia="Times New Roman" w:hAnsi="Times New Roman" w:cs="Times New Roman"/>
          <w:color w:val="000000" w:themeColor="text1"/>
          <w:sz w:val="24"/>
          <w:szCs w:val="24"/>
        </w:rPr>
        <w:t>Analizēs dati parādīja</w:t>
      </w:r>
      <w:r w:rsidR="0036764D" w:rsidRPr="00F65E82">
        <w:rPr>
          <w:rFonts w:ascii="Times New Roman" w:eastAsia="Times New Roman" w:hAnsi="Times New Roman" w:cs="Times New Roman"/>
          <w:color w:val="000000" w:themeColor="text1"/>
          <w:sz w:val="24"/>
          <w:szCs w:val="24"/>
        </w:rPr>
        <w:t>, ka u</w:t>
      </w:r>
      <w:r w:rsidRPr="00F65E82">
        <w:rPr>
          <w:rFonts w:ascii="Times New Roman" w:eastAsia="Times New Roman" w:hAnsi="Times New Roman" w:cs="Times New Roman"/>
          <w:color w:val="000000" w:themeColor="text1"/>
          <w:sz w:val="24"/>
          <w:szCs w:val="24"/>
        </w:rPr>
        <w:t xml:space="preserve">zņēmumiem, kuri saņēma dīkstāves pabalstus, </w:t>
      </w:r>
      <w:r w:rsidR="0036764D" w:rsidRPr="00F65E82">
        <w:rPr>
          <w:rFonts w:ascii="Times New Roman" w:eastAsia="Times New Roman" w:hAnsi="Times New Roman" w:cs="Times New Roman"/>
          <w:color w:val="000000" w:themeColor="text1"/>
          <w:sz w:val="24"/>
          <w:szCs w:val="24"/>
        </w:rPr>
        <w:t>bija</w:t>
      </w:r>
      <w:r w:rsidRPr="00F65E82">
        <w:rPr>
          <w:rFonts w:ascii="Times New Roman" w:eastAsia="Times New Roman" w:hAnsi="Times New Roman" w:cs="Times New Roman"/>
          <w:color w:val="000000" w:themeColor="text1"/>
          <w:sz w:val="24"/>
          <w:szCs w:val="24"/>
        </w:rPr>
        <w:t xml:space="preserve"> aptuveni par 10</w:t>
      </w:r>
      <w:r w:rsidR="0036764D" w:rsidRPr="00F65E82">
        <w:rPr>
          <w:rFonts w:ascii="Times New Roman" w:eastAsia="Times New Roman" w:hAnsi="Times New Roman" w:cs="Times New Roman"/>
          <w:color w:val="000000" w:themeColor="text1"/>
          <w:sz w:val="24"/>
          <w:szCs w:val="24"/>
        </w:rPr>
        <w:t> </w:t>
      </w:r>
      <w:r w:rsidRPr="00F65E82">
        <w:rPr>
          <w:rFonts w:ascii="Times New Roman" w:eastAsia="Times New Roman" w:hAnsi="Times New Roman" w:cs="Times New Roman"/>
          <w:color w:val="000000" w:themeColor="text1"/>
          <w:sz w:val="24"/>
          <w:szCs w:val="24"/>
        </w:rPr>
        <w:t>% mazāka varbūtība kļūt ekonomiski neaktīviem</w:t>
      </w:r>
      <w:r w:rsidR="0036764D" w:rsidRPr="00F65E82">
        <w:rPr>
          <w:rFonts w:ascii="Times New Roman" w:eastAsia="Times New Roman" w:hAnsi="Times New Roman" w:cs="Times New Roman"/>
          <w:color w:val="000000" w:themeColor="text1"/>
          <w:sz w:val="24"/>
          <w:szCs w:val="24"/>
        </w:rPr>
        <w:t xml:space="preserve">, </w:t>
      </w:r>
      <w:r w:rsidRPr="00F65E82">
        <w:rPr>
          <w:rFonts w:ascii="Times New Roman" w:eastAsia="Times New Roman" w:hAnsi="Times New Roman" w:cs="Times New Roman"/>
          <w:color w:val="000000" w:themeColor="text1"/>
          <w:sz w:val="24"/>
          <w:szCs w:val="24"/>
        </w:rPr>
        <w:t>pārtrau</w:t>
      </w:r>
      <w:r w:rsidR="0036764D" w:rsidRPr="00F65E82">
        <w:rPr>
          <w:rFonts w:ascii="Times New Roman" w:eastAsia="Times New Roman" w:hAnsi="Times New Roman" w:cs="Times New Roman"/>
          <w:color w:val="000000" w:themeColor="text1"/>
          <w:sz w:val="24"/>
          <w:szCs w:val="24"/>
        </w:rPr>
        <w:t>cot</w:t>
      </w:r>
      <w:r w:rsidRPr="00F65E82">
        <w:rPr>
          <w:rFonts w:ascii="Times New Roman" w:eastAsia="Times New Roman" w:hAnsi="Times New Roman" w:cs="Times New Roman"/>
          <w:color w:val="000000" w:themeColor="text1"/>
          <w:sz w:val="24"/>
          <w:szCs w:val="24"/>
        </w:rPr>
        <w:t xml:space="preserve"> darbību</w:t>
      </w:r>
      <w:r w:rsidR="0036764D" w:rsidRPr="00F65E82">
        <w:rPr>
          <w:rFonts w:ascii="Times New Roman" w:eastAsia="Times New Roman" w:hAnsi="Times New Roman" w:cs="Times New Roman"/>
          <w:color w:val="000000" w:themeColor="text1"/>
          <w:sz w:val="24"/>
          <w:szCs w:val="24"/>
        </w:rPr>
        <w:t>,</w:t>
      </w:r>
      <w:r w:rsidRPr="00F65E82">
        <w:rPr>
          <w:rFonts w:ascii="Times New Roman" w:eastAsia="Times New Roman" w:hAnsi="Times New Roman" w:cs="Times New Roman"/>
          <w:color w:val="000000" w:themeColor="text1"/>
          <w:sz w:val="24"/>
          <w:szCs w:val="24"/>
        </w:rPr>
        <w:t xml:space="preserve"> nekā līdzīgiem uzņēmumiem, kuri pabalstu nesaņēma. Pētījuma rezultāti arī liecina, ka dīkstāves pabalstu pozitīvā ietekme visvairāk bija jūtama nozarēs, kuras pandēmijas skāra mazāk, proti, nozarēs ar zemu </w:t>
      </w:r>
      <w:proofErr w:type="spellStart"/>
      <w:r w:rsidRPr="00F65E82">
        <w:rPr>
          <w:rFonts w:ascii="Times New Roman" w:eastAsia="Times New Roman" w:hAnsi="Times New Roman" w:cs="Times New Roman"/>
          <w:color w:val="000000" w:themeColor="text1"/>
          <w:sz w:val="24"/>
          <w:szCs w:val="24"/>
        </w:rPr>
        <w:t>kontaktintensitāti</w:t>
      </w:r>
      <w:proofErr w:type="spellEnd"/>
      <w:r w:rsidRPr="00F65E82">
        <w:rPr>
          <w:rFonts w:ascii="Times New Roman" w:eastAsia="Times New Roman" w:hAnsi="Times New Roman" w:cs="Times New Roman"/>
          <w:color w:val="000000" w:themeColor="text1"/>
          <w:sz w:val="24"/>
          <w:szCs w:val="24"/>
        </w:rPr>
        <w:t>.</w:t>
      </w:r>
      <w:r w:rsidRPr="00F65E82">
        <w:rPr>
          <w:rStyle w:val="FootnoteReference"/>
          <w:rFonts w:ascii="Times New Roman" w:eastAsia="Times New Roman" w:hAnsi="Times New Roman" w:cs="Times New Roman"/>
          <w:color w:val="000000" w:themeColor="text1"/>
          <w:sz w:val="24"/>
          <w:szCs w:val="24"/>
        </w:rPr>
        <w:footnoteReference w:id="5"/>
      </w:r>
    </w:p>
    <w:p w14:paraId="2B813E4A" w14:textId="1CD4D843" w:rsidR="0036764D" w:rsidRPr="00F65E82" w:rsidRDefault="0036764D" w:rsidP="0036764D">
      <w:pPr>
        <w:pStyle w:val="ListParagraph"/>
        <w:spacing w:after="0" w:line="240" w:lineRule="auto"/>
        <w:ind w:left="567"/>
        <w:jc w:val="both"/>
        <w:rPr>
          <w:rFonts w:ascii="Times New Roman" w:eastAsia="Times New Roman" w:hAnsi="Times New Roman" w:cs="Times New Roman"/>
          <w:color w:val="000000" w:themeColor="text1"/>
          <w:sz w:val="24"/>
          <w:szCs w:val="24"/>
        </w:rPr>
      </w:pPr>
      <w:r w:rsidRPr="00F65E82">
        <w:rPr>
          <w:rFonts w:ascii="Times New Roman" w:eastAsia="Times New Roman" w:hAnsi="Times New Roman" w:cs="Times New Roman"/>
          <w:color w:val="000000" w:themeColor="text1"/>
          <w:sz w:val="24"/>
          <w:szCs w:val="24"/>
        </w:rPr>
        <w:lastRenderedPageBreak/>
        <w:t xml:space="preserve">Kopumā </w:t>
      </w:r>
      <w:r w:rsidR="00B33142" w:rsidRPr="00F65E82">
        <w:rPr>
          <w:rFonts w:ascii="Times New Roman" w:eastAsia="Times New Roman" w:hAnsi="Times New Roman" w:cs="Times New Roman"/>
          <w:color w:val="000000" w:themeColor="text1"/>
          <w:sz w:val="24"/>
          <w:szCs w:val="24"/>
        </w:rPr>
        <w:t xml:space="preserve">var rezumēt, ka </w:t>
      </w:r>
      <w:r w:rsidRPr="00F65E82">
        <w:rPr>
          <w:rFonts w:ascii="Times New Roman" w:eastAsia="Times New Roman" w:hAnsi="Times New Roman" w:cs="Times New Roman"/>
          <w:color w:val="000000" w:themeColor="text1"/>
          <w:sz w:val="24"/>
          <w:szCs w:val="24"/>
        </w:rPr>
        <w:t>visu nozaru spēja ātri atgriezties uzņēmējdarbības vidē liecina, ka valsts īstenotie apjomīgie ekonomikas atbalsta pasākumi sniedza pozitīvu efektu, ļaujot saglabāt uzņēmējdarbību un darba vietas, tostarp novēršot atsevišķu uzņēmumu vai strādājošo pilnīgu vai daļēju pāriešanu ēnu ekonomikā.</w:t>
      </w:r>
    </w:p>
    <w:bookmarkEnd w:id="14"/>
    <w:p w14:paraId="3A090664" w14:textId="1755D120" w:rsidR="008A618C" w:rsidRPr="008A618C" w:rsidRDefault="008A618C" w:rsidP="008A618C">
      <w:pPr>
        <w:spacing w:after="0" w:line="240" w:lineRule="auto"/>
        <w:ind w:left="426" w:hanging="426"/>
        <w:jc w:val="both"/>
        <w:rPr>
          <w:rFonts w:ascii="Times New Roman" w:eastAsia="Calibri Light" w:hAnsi="Times New Roman" w:cs="Times New Roman"/>
          <w:sz w:val="24"/>
          <w:szCs w:val="24"/>
        </w:rPr>
      </w:pPr>
    </w:p>
    <w:p w14:paraId="03F41CC2" w14:textId="1B4052F6" w:rsidR="00EA2193" w:rsidRPr="002411ED" w:rsidRDefault="45BB20C1" w:rsidP="00C751B8">
      <w:pPr>
        <w:pStyle w:val="ListParagraph"/>
        <w:numPr>
          <w:ilvl w:val="1"/>
          <w:numId w:val="13"/>
        </w:numPr>
        <w:spacing w:after="0" w:line="240" w:lineRule="auto"/>
        <w:ind w:left="567" w:hanging="567"/>
        <w:jc w:val="both"/>
        <w:rPr>
          <w:rFonts w:ascii="Times New Roman" w:eastAsia="Calibri Light" w:hAnsi="Times New Roman" w:cs="Times New Roman"/>
          <w:color w:val="000000" w:themeColor="text1"/>
          <w:sz w:val="24"/>
          <w:szCs w:val="24"/>
        </w:rPr>
      </w:pPr>
      <w:r w:rsidRPr="002411ED">
        <w:rPr>
          <w:rFonts w:ascii="Times New Roman" w:eastAsia="Times New Roman" w:hAnsi="Times New Roman" w:cs="Times New Roman"/>
          <w:color w:val="000000" w:themeColor="text1"/>
          <w:sz w:val="24"/>
          <w:szCs w:val="24"/>
        </w:rPr>
        <w:t>2022.gadā</w:t>
      </w:r>
      <w:r w:rsidRPr="002411ED">
        <w:rPr>
          <w:rFonts w:ascii="Times New Roman" w:eastAsia="Times New Roman" w:hAnsi="Times New Roman" w:cs="Times New Roman"/>
          <w:color w:val="000000" w:themeColor="text1"/>
          <w:sz w:val="20"/>
          <w:szCs w:val="20"/>
        </w:rPr>
        <w:t xml:space="preserve"> </w:t>
      </w:r>
      <w:r w:rsidRPr="002411ED">
        <w:rPr>
          <w:rFonts w:ascii="Times New Roman" w:eastAsia="Times New Roman" w:hAnsi="Times New Roman" w:cs="Times New Roman"/>
          <w:color w:val="000000" w:themeColor="text1"/>
          <w:sz w:val="24"/>
          <w:szCs w:val="24"/>
        </w:rPr>
        <w:t>preventīvo pasākumu rezultātā nekustamā īpašuma iznomāšanas, pakalpojuma sniegšanas jomā 1 242 fiziskās personas reģistrēja saimniecisko darbību, kas ir  par 17% vairāk, nekā 2021.gadā (1</w:t>
      </w:r>
      <w:r w:rsidR="00382F47">
        <w:rPr>
          <w:rFonts w:ascii="Times New Roman" w:eastAsia="Times New Roman" w:hAnsi="Times New Roman" w:cs="Times New Roman"/>
          <w:color w:val="000000" w:themeColor="text1"/>
          <w:sz w:val="24"/>
          <w:szCs w:val="24"/>
        </w:rPr>
        <w:t> </w:t>
      </w:r>
      <w:r w:rsidRPr="002411ED">
        <w:rPr>
          <w:rFonts w:ascii="Times New Roman" w:eastAsia="Times New Roman" w:hAnsi="Times New Roman" w:cs="Times New Roman"/>
          <w:color w:val="000000" w:themeColor="text1"/>
          <w:sz w:val="24"/>
          <w:szCs w:val="24"/>
        </w:rPr>
        <w:t xml:space="preserve">059) un iesniegtas 274 deklarācijas un deklarēti ar nodokli apliekami ienākumi 1,13 milj. </w:t>
      </w:r>
      <w:r w:rsidRPr="002411ED">
        <w:rPr>
          <w:rFonts w:ascii="Times New Roman" w:eastAsia="Times New Roman" w:hAnsi="Times New Roman" w:cs="Times New Roman"/>
          <w:i/>
          <w:iCs/>
          <w:color w:val="000000" w:themeColor="text1"/>
          <w:sz w:val="24"/>
          <w:szCs w:val="24"/>
        </w:rPr>
        <w:t>euro</w:t>
      </w:r>
      <w:r w:rsidRPr="002411ED">
        <w:rPr>
          <w:rFonts w:ascii="Times New Roman" w:eastAsia="Times New Roman" w:hAnsi="Times New Roman" w:cs="Times New Roman"/>
          <w:color w:val="000000" w:themeColor="text1"/>
          <w:sz w:val="24"/>
          <w:szCs w:val="24"/>
        </w:rPr>
        <w:t xml:space="preserve"> apmērā.</w:t>
      </w:r>
    </w:p>
    <w:p w14:paraId="57374112" w14:textId="7FBD969C" w:rsidR="00EA2193" w:rsidRPr="00C751B8" w:rsidRDefault="00EA2193" w:rsidP="00525B7D">
      <w:pPr>
        <w:spacing w:after="0" w:line="240" w:lineRule="auto"/>
        <w:ind w:left="567" w:hanging="567"/>
        <w:jc w:val="both"/>
        <w:rPr>
          <w:rFonts w:ascii="Times New Roman" w:eastAsia="Calibri Light" w:hAnsi="Times New Roman" w:cs="Times New Roman"/>
          <w:sz w:val="24"/>
          <w:szCs w:val="24"/>
        </w:rPr>
      </w:pPr>
    </w:p>
    <w:p w14:paraId="68C04158" w14:textId="711AE0B8" w:rsidR="00B87BB8" w:rsidRPr="00DC25F1" w:rsidRDefault="19928525" w:rsidP="00C8130E">
      <w:pPr>
        <w:pStyle w:val="ListParagraph"/>
        <w:numPr>
          <w:ilvl w:val="1"/>
          <w:numId w:val="13"/>
        </w:numPr>
        <w:spacing w:after="0" w:line="240" w:lineRule="auto"/>
        <w:ind w:left="567" w:hanging="567"/>
        <w:jc w:val="both"/>
        <w:rPr>
          <w:rFonts w:ascii="Times New Roman" w:eastAsia="Calibri Light" w:hAnsi="Times New Roman" w:cs="Times New Roman"/>
          <w:sz w:val="24"/>
          <w:szCs w:val="24"/>
        </w:rPr>
      </w:pPr>
      <w:r w:rsidRPr="19928525">
        <w:rPr>
          <w:rFonts w:ascii="Times New Roman" w:eastAsia="Calibri Light" w:hAnsi="Times New Roman" w:cs="Times New Roman"/>
          <w:sz w:val="24"/>
          <w:szCs w:val="24"/>
        </w:rPr>
        <w:t>2021.gadā pēc NEPLP brīdinājuma saņemšanas 7 no konstatētajām tīmekļa vietnēm pašas ir pārtraukušas televīzijas programmu prettiesisku izplatīšanu. Kopumā uz laiku ierobežota piekļuve 70 tīmekļa vietnēm un 315 domēna vārdiem.</w:t>
      </w:r>
    </w:p>
    <w:p w14:paraId="30664E2D" w14:textId="7F567EEA" w:rsidR="00A172BF" w:rsidRDefault="19928525" w:rsidP="00C751B8">
      <w:pPr>
        <w:pStyle w:val="ListParagraph"/>
        <w:spacing w:after="0" w:line="240" w:lineRule="auto"/>
        <w:ind w:left="567"/>
        <w:jc w:val="both"/>
        <w:rPr>
          <w:rFonts w:ascii="Times New Roman" w:eastAsia="Calibri Light" w:hAnsi="Times New Roman" w:cs="Times New Roman"/>
          <w:strike/>
          <w:sz w:val="24"/>
          <w:szCs w:val="24"/>
        </w:rPr>
      </w:pPr>
      <w:r w:rsidRPr="19928525">
        <w:rPr>
          <w:rFonts w:ascii="Times New Roman" w:eastAsia="Calibri Light" w:hAnsi="Times New Roman" w:cs="Times New Roman"/>
          <w:sz w:val="24"/>
          <w:szCs w:val="24"/>
        </w:rPr>
        <w:t xml:space="preserve">2022.gadā pēc NEPLP brīdinājuma saņemšanas 8 tīmekļa vietnes pārtraukušas prettiesisku televīzijas programmu izplatīšanu. Kopumā 2022. gada 12 mēnešos NEPLP liegusi piekļuvi 120 tīmekļa vietnēm, kurās televīzijas programmas bija izplatītas prettiesiski, kopumā ierobežojot vairāk nekā 800 pirmā un otrā līmeņa domēna vārdus un satura straumēšanas avotus. </w:t>
      </w:r>
    </w:p>
    <w:p w14:paraId="33262842" w14:textId="3B1E0C2E" w:rsidR="00DC630F" w:rsidRPr="00DC630F" w:rsidRDefault="19928525" w:rsidP="00DC0F85">
      <w:pPr>
        <w:pStyle w:val="ListParagraph"/>
        <w:spacing w:after="0" w:line="240" w:lineRule="auto"/>
        <w:ind w:left="567"/>
        <w:jc w:val="both"/>
        <w:rPr>
          <w:rFonts w:ascii="Times New Roman" w:eastAsia="Calibri Light" w:hAnsi="Times New Roman" w:cs="Times New Roman"/>
          <w:sz w:val="24"/>
          <w:szCs w:val="24"/>
        </w:rPr>
      </w:pPr>
      <w:r w:rsidRPr="19928525">
        <w:rPr>
          <w:rFonts w:ascii="Times New Roman" w:eastAsia="Calibri Light" w:hAnsi="Times New Roman" w:cs="Times New Roman"/>
          <w:sz w:val="24"/>
          <w:szCs w:val="24"/>
        </w:rPr>
        <w:t>Lai ierobežotu piekļuvi tīmekļa vietnēm, kurās tiek izplatīts saturs, kas rada vai var radīt apdraudējumu valsts drošībai vai sabiedriskajai kārtībai, veikti grozījumi Elektronisko plašsaziņas līdzekļu likumā, Elektronisko sakaru likumā un Aizsargāta pakalpojuma likumā.</w:t>
      </w:r>
    </w:p>
    <w:p w14:paraId="5137270E" w14:textId="1FA0C32D" w:rsidR="19928525" w:rsidRDefault="19928525" w:rsidP="19928525">
      <w:pPr>
        <w:pStyle w:val="ListParagraph"/>
        <w:spacing w:after="0" w:line="240" w:lineRule="auto"/>
        <w:ind w:left="567"/>
        <w:jc w:val="both"/>
        <w:rPr>
          <w:rFonts w:ascii="Times New Roman" w:eastAsia="Calibri Light" w:hAnsi="Times New Roman" w:cs="Times New Roman"/>
          <w:sz w:val="24"/>
          <w:szCs w:val="24"/>
        </w:rPr>
      </w:pPr>
      <w:r w:rsidRPr="19928525">
        <w:rPr>
          <w:rFonts w:ascii="Times New Roman" w:eastAsia="Calibri Light" w:hAnsi="Times New Roman" w:cs="Times New Roman"/>
          <w:sz w:val="24"/>
          <w:szCs w:val="24"/>
        </w:rPr>
        <w:t>Tāpat NEPLP uztur regulāru saziņu ar sociālo mediju platformām "</w:t>
      </w:r>
      <w:proofErr w:type="spellStart"/>
      <w:r w:rsidRPr="19928525">
        <w:rPr>
          <w:rFonts w:ascii="Times New Roman" w:eastAsia="Calibri Light" w:hAnsi="Times New Roman" w:cs="Times New Roman"/>
          <w:sz w:val="24"/>
          <w:szCs w:val="24"/>
        </w:rPr>
        <w:t>Youtube</w:t>
      </w:r>
      <w:proofErr w:type="spellEnd"/>
      <w:r w:rsidRPr="19928525">
        <w:rPr>
          <w:rFonts w:ascii="Times New Roman" w:eastAsia="Calibri Light" w:hAnsi="Times New Roman" w:cs="Times New Roman"/>
          <w:sz w:val="24"/>
          <w:szCs w:val="24"/>
        </w:rPr>
        <w:t>" un "</w:t>
      </w:r>
      <w:proofErr w:type="spellStart"/>
      <w:r w:rsidRPr="19928525">
        <w:rPr>
          <w:rFonts w:ascii="Times New Roman" w:eastAsia="Calibri Light" w:hAnsi="Times New Roman" w:cs="Times New Roman"/>
          <w:sz w:val="24"/>
          <w:szCs w:val="24"/>
        </w:rPr>
        <w:t>Facebook</w:t>
      </w:r>
      <w:proofErr w:type="spellEnd"/>
      <w:r w:rsidRPr="19928525">
        <w:rPr>
          <w:rFonts w:ascii="Times New Roman" w:eastAsia="Calibri Light" w:hAnsi="Times New Roman" w:cs="Times New Roman"/>
          <w:sz w:val="24"/>
          <w:szCs w:val="24"/>
        </w:rPr>
        <w:t>" saistībā ar dažāda veida satura izplatīšanu sociālo mediju platformās.</w:t>
      </w:r>
    </w:p>
    <w:p w14:paraId="18EE2245" w14:textId="51643D83" w:rsidR="19928525" w:rsidRDefault="19928525" w:rsidP="19928525">
      <w:pPr>
        <w:pStyle w:val="ListParagraph"/>
        <w:spacing w:after="0" w:line="240" w:lineRule="auto"/>
        <w:ind w:left="567"/>
        <w:jc w:val="both"/>
        <w:rPr>
          <w:rFonts w:ascii="Times New Roman" w:eastAsia="Calibri Light" w:hAnsi="Times New Roman" w:cs="Times New Roman"/>
          <w:sz w:val="24"/>
          <w:szCs w:val="24"/>
        </w:rPr>
      </w:pPr>
      <w:r w:rsidRPr="19928525">
        <w:rPr>
          <w:rFonts w:ascii="Times New Roman" w:eastAsia="Calibri Light" w:hAnsi="Times New Roman" w:cs="Times New Roman"/>
          <w:sz w:val="24"/>
          <w:szCs w:val="24"/>
        </w:rPr>
        <w:t xml:space="preserve">NEPLP arī attīsta sadarbību ar </w:t>
      </w:r>
      <w:r w:rsidRPr="00244365">
        <w:rPr>
          <w:rFonts w:ascii="Times New Roman" w:eastAsia="Calibri Light" w:hAnsi="Times New Roman" w:cs="Times New Roman"/>
          <w:i/>
          <w:iCs/>
          <w:sz w:val="24"/>
          <w:szCs w:val="24"/>
        </w:rPr>
        <w:t xml:space="preserve">Google, </w:t>
      </w:r>
      <w:proofErr w:type="spellStart"/>
      <w:r w:rsidRPr="00244365">
        <w:rPr>
          <w:rFonts w:ascii="Times New Roman" w:eastAsia="Calibri Light" w:hAnsi="Times New Roman" w:cs="Times New Roman"/>
          <w:i/>
          <w:iCs/>
          <w:sz w:val="24"/>
          <w:szCs w:val="24"/>
        </w:rPr>
        <w:t>Huawei</w:t>
      </w:r>
      <w:proofErr w:type="spellEnd"/>
      <w:r w:rsidRPr="00244365">
        <w:rPr>
          <w:rFonts w:ascii="Times New Roman" w:eastAsia="Calibri Light" w:hAnsi="Times New Roman" w:cs="Times New Roman"/>
          <w:i/>
          <w:iCs/>
          <w:sz w:val="24"/>
          <w:szCs w:val="24"/>
        </w:rPr>
        <w:t xml:space="preserve">, </w:t>
      </w:r>
      <w:proofErr w:type="spellStart"/>
      <w:r w:rsidRPr="00244365">
        <w:rPr>
          <w:rFonts w:ascii="Times New Roman" w:eastAsia="Calibri Light" w:hAnsi="Times New Roman" w:cs="Times New Roman"/>
          <w:i/>
          <w:iCs/>
          <w:sz w:val="24"/>
          <w:szCs w:val="24"/>
        </w:rPr>
        <w:t>Apple</w:t>
      </w:r>
      <w:proofErr w:type="spellEnd"/>
      <w:r w:rsidRPr="19928525">
        <w:rPr>
          <w:rFonts w:ascii="Times New Roman" w:eastAsia="Calibri Light" w:hAnsi="Times New Roman" w:cs="Times New Roman"/>
          <w:sz w:val="24"/>
          <w:szCs w:val="24"/>
        </w:rPr>
        <w:t xml:space="preserve"> saistībā </w:t>
      </w:r>
      <w:r w:rsidR="006C5866">
        <w:rPr>
          <w:rFonts w:ascii="Times New Roman" w:eastAsia="Calibri Light" w:hAnsi="Times New Roman" w:cs="Times New Roman"/>
          <w:sz w:val="24"/>
          <w:szCs w:val="24"/>
        </w:rPr>
        <w:t xml:space="preserve">ar </w:t>
      </w:r>
      <w:r w:rsidRPr="19928525">
        <w:rPr>
          <w:rFonts w:ascii="Times New Roman" w:eastAsia="Calibri Light" w:hAnsi="Times New Roman" w:cs="Times New Roman"/>
          <w:sz w:val="24"/>
          <w:szCs w:val="24"/>
        </w:rPr>
        <w:t>audiovizuāla satura, tostarp televīzijas programmu izplatīšanu atsevišķās mobilajās aplikācijās.</w:t>
      </w:r>
    </w:p>
    <w:p w14:paraId="031AC8C7" w14:textId="35952621" w:rsidR="00E84A1A" w:rsidRDefault="00E84A1A" w:rsidP="00DC0F85">
      <w:pPr>
        <w:spacing w:after="0" w:line="240" w:lineRule="auto"/>
        <w:jc w:val="both"/>
        <w:rPr>
          <w:rFonts w:ascii="Times New Roman" w:eastAsia="Calibri Light" w:hAnsi="Times New Roman" w:cs="Times New Roman"/>
          <w:sz w:val="24"/>
          <w:szCs w:val="24"/>
        </w:rPr>
      </w:pPr>
    </w:p>
    <w:p w14:paraId="0947F9C4" w14:textId="73C91C4F" w:rsidR="001A6B70" w:rsidRPr="00DA0995" w:rsidRDefault="19928525" w:rsidP="001A6B70">
      <w:pPr>
        <w:spacing w:after="0" w:line="240" w:lineRule="auto"/>
        <w:ind w:left="567" w:hanging="567"/>
        <w:jc w:val="both"/>
        <w:rPr>
          <w:strike/>
          <w:color w:val="000000" w:themeColor="text1"/>
        </w:rPr>
      </w:pPr>
      <w:r w:rsidRPr="19928525">
        <w:rPr>
          <w:rFonts w:ascii="Times New Roman" w:eastAsia="Calibri Light" w:hAnsi="Times New Roman" w:cs="Times New Roman"/>
          <w:sz w:val="24"/>
          <w:szCs w:val="24"/>
        </w:rPr>
        <w:t xml:space="preserve">1.4.  </w:t>
      </w:r>
      <w:r w:rsidRPr="19928525">
        <w:rPr>
          <w:rFonts w:ascii="Times New Roman" w:eastAsia="Calibri Light" w:hAnsi="Times New Roman" w:cs="Times New Roman"/>
          <w:color w:val="000000" w:themeColor="text1"/>
          <w:sz w:val="24"/>
          <w:szCs w:val="24"/>
        </w:rPr>
        <w:t xml:space="preserve">PVD uz 30.09.2022. bija reģistrēti 20 savvaļas produktu iepirkšanas un realizācijas uzņēmumi, tostarp 8 uzņēmumi, kas iepērk un realizē augu izcelsmes savvaļas produktus bez produktu uzglabāšanas un 12 sezonas uzņēmumi, kas iepērk un realizē augu izcelsmes savvaļas produktus ar produktu uzglabāšanu. Minētajos uzņēmumos 2022.gadā PVD  veca 24 pārbaudes produktu kvalitātes, izsekojamības, telpu un procesu atbilstības higiēnas prasībām, kontrolei. VDI 2022.gadā ir veikusi 21 ogu un sēņu iepirkšanas punkta pārbaudi. VID veica piecas tematiskās pārbaudes savvaļas velšu iepirkšanas vietās, visās pārbaudēs konstatējot pārkāpumus. Papildus tam VID </w:t>
      </w:r>
      <w:r w:rsidRPr="19928525">
        <w:rPr>
          <w:rFonts w:ascii="Times New Roman" w:eastAsia="Times New Roman" w:hAnsi="Times New Roman" w:cs="Times New Roman"/>
          <w:color w:val="000000" w:themeColor="text1"/>
          <w:sz w:val="24"/>
          <w:szCs w:val="24"/>
        </w:rPr>
        <w:t xml:space="preserve">izvērtēja 123 sludinājumus interneta portālā </w:t>
      </w:r>
      <w:hyperlink r:id="rId11">
        <w:r w:rsidRPr="19928525">
          <w:rPr>
            <w:rStyle w:val="Hyperlink"/>
            <w:rFonts w:ascii="Times New Roman" w:eastAsia="Times New Roman" w:hAnsi="Times New Roman" w:cs="Times New Roman"/>
            <w:color w:val="000000" w:themeColor="text1"/>
            <w:sz w:val="24"/>
            <w:szCs w:val="24"/>
          </w:rPr>
          <w:t>www.ss.com</w:t>
        </w:r>
      </w:hyperlink>
      <w:r w:rsidRPr="19928525">
        <w:rPr>
          <w:rFonts w:ascii="Times New Roman" w:eastAsia="Times New Roman" w:hAnsi="Times New Roman" w:cs="Times New Roman"/>
          <w:color w:val="000000" w:themeColor="text1"/>
          <w:sz w:val="24"/>
          <w:szCs w:val="24"/>
        </w:rPr>
        <w:t xml:space="preserve"> un nosūtīja paziņojumus par saimnieciskās darbības reģistrēšanu un ienākumu deklarēšanu. </w:t>
      </w:r>
      <w:r w:rsidRPr="19928525">
        <w:rPr>
          <w:strike/>
          <w:color w:val="000000" w:themeColor="text1"/>
        </w:rPr>
        <w:t xml:space="preserve"> </w:t>
      </w:r>
    </w:p>
    <w:p w14:paraId="4B5DBA9B" w14:textId="5FFF7548" w:rsidR="00D24EE7" w:rsidRPr="00DC0F85" w:rsidRDefault="001A6B70" w:rsidP="001A6B70">
      <w:pPr>
        <w:spacing w:after="0" w:line="240" w:lineRule="auto"/>
        <w:ind w:left="567"/>
        <w:jc w:val="both"/>
        <w:rPr>
          <w:rFonts w:ascii="Times New Roman" w:eastAsia="Calibri Light" w:hAnsi="Times New Roman" w:cs="Times New Roman"/>
          <w:sz w:val="24"/>
          <w:szCs w:val="24"/>
        </w:rPr>
      </w:pPr>
      <w:r>
        <w:rPr>
          <w:rFonts w:ascii="Times New Roman" w:eastAsia="Calibri Light" w:hAnsi="Times New Roman" w:cs="Times New Roman"/>
          <w:sz w:val="24"/>
          <w:szCs w:val="24"/>
        </w:rPr>
        <w:t>S</w:t>
      </w:r>
      <w:r w:rsidR="45BB20C1" w:rsidRPr="45BB20C1">
        <w:rPr>
          <w:rFonts w:ascii="Times New Roman" w:eastAsia="Calibri Light" w:hAnsi="Times New Roman" w:cs="Times New Roman"/>
          <w:sz w:val="24"/>
          <w:szCs w:val="24"/>
        </w:rPr>
        <w:t xml:space="preserve">adarbībā ar </w:t>
      </w:r>
      <w:r w:rsidR="00E82D2B">
        <w:rPr>
          <w:rFonts w:ascii="Times New Roman" w:eastAsia="Calibri Light" w:hAnsi="Times New Roman" w:cs="Times New Roman"/>
          <w:sz w:val="24"/>
          <w:szCs w:val="24"/>
        </w:rPr>
        <w:t>Z</w:t>
      </w:r>
      <w:r w:rsidR="006F58B6">
        <w:rPr>
          <w:rFonts w:ascii="Times New Roman" w:eastAsia="Calibri Light" w:hAnsi="Times New Roman" w:cs="Times New Roman"/>
          <w:sz w:val="24"/>
          <w:szCs w:val="24"/>
        </w:rPr>
        <w:t xml:space="preserve">M </w:t>
      </w:r>
      <w:r w:rsidR="00E82D2B">
        <w:rPr>
          <w:rFonts w:ascii="Times New Roman" w:eastAsia="Calibri Light" w:hAnsi="Times New Roman" w:cs="Times New Roman"/>
          <w:sz w:val="24"/>
          <w:szCs w:val="24"/>
        </w:rPr>
        <w:t xml:space="preserve">un </w:t>
      </w:r>
      <w:r w:rsidR="45BB20C1" w:rsidRPr="45BB20C1">
        <w:rPr>
          <w:rFonts w:ascii="Times New Roman" w:eastAsia="Calibri Light" w:hAnsi="Times New Roman" w:cs="Times New Roman"/>
          <w:sz w:val="24"/>
          <w:szCs w:val="24"/>
        </w:rPr>
        <w:t>nozares ekspertiem ir izvērtēts</w:t>
      </w:r>
      <w:r w:rsidR="002E50D6">
        <w:rPr>
          <w:rFonts w:ascii="Times New Roman" w:eastAsia="Calibri Light" w:hAnsi="Times New Roman" w:cs="Times New Roman"/>
          <w:sz w:val="24"/>
          <w:szCs w:val="24"/>
        </w:rPr>
        <w:t xml:space="preserve"> </w:t>
      </w:r>
      <w:r w:rsidR="45BB20C1" w:rsidRPr="45BB20C1">
        <w:rPr>
          <w:rFonts w:ascii="Times New Roman" w:eastAsia="Calibri Light" w:hAnsi="Times New Roman" w:cs="Times New Roman"/>
          <w:sz w:val="24"/>
          <w:szCs w:val="24"/>
        </w:rPr>
        <w:t>un noteikts maksimāli pieļaujamo savvaļas velšu apjoms,</w:t>
      </w:r>
      <w:r w:rsidR="002E50D6">
        <w:rPr>
          <w:rFonts w:ascii="Times New Roman" w:eastAsia="Calibri Light" w:hAnsi="Times New Roman" w:cs="Times New Roman"/>
          <w:sz w:val="24"/>
          <w:szCs w:val="24"/>
        </w:rPr>
        <w:t xml:space="preserve"> </w:t>
      </w:r>
      <w:r w:rsidR="45BB20C1" w:rsidRPr="45BB20C1">
        <w:rPr>
          <w:rFonts w:ascii="Times New Roman" w:eastAsia="Calibri Light" w:hAnsi="Times New Roman" w:cs="Times New Roman"/>
          <w:sz w:val="24"/>
          <w:szCs w:val="24"/>
        </w:rPr>
        <w:t xml:space="preserve">kurus savām vajadzībām būtu atļauts iepirkt, uzglabāt vai pārvadāt vienai personai vienā reizē bez pavaddokumentiem: savvaļas ogām – 150 kg un savvaļas sēnēm – 50 kg. </w:t>
      </w:r>
      <w:r w:rsidR="45BB20C1" w:rsidRPr="45BB20C1">
        <w:rPr>
          <w:rFonts w:ascii="Times New Roman" w:eastAsia="Calibri" w:hAnsi="Times New Roman" w:cs="Times New Roman"/>
          <w:sz w:val="24"/>
          <w:szCs w:val="24"/>
        </w:rPr>
        <w:t xml:space="preserve">Lai iepriekš minēto maksimāli pieļaujamo savvaļas velšu apjomi būtu piemērojami un attiecīgi kontrolējošās iestādes varētu veikt kontroles pasākumus, </w:t>
      </w:r>
      <w:r>
        <w:rPr>
          <w:rFonts w:ascii="Times New Roman" w:eastAsia="Calibri" w:hAnsi="Times New Roman" w:cs="Times New Roman"/>
          <w:sz w:val="24"/>
          <w:szCs w:val="24"/>
        </w:rPr>
        <w:t>FM</w:t>
      </w:r>
      <w:r w:rsidR="45BB20C1" w:rsidRPr="45BB20C1">
        <w:rPr>
          <w:rFonts w:ascii="Times New Roman" w:eastAsia="Calibri" w:hAnsi="Times New Roman" w:cs="Times New Roman"/>
          <w:sz w:val="24"/>
          <w:szCs w:val="24"/>
        </w:rPr>
        <w:t xml:space="preserve"> ieskatā, šie ierobežojošie apjomi būtu nostiprināmi normatīvajā regulējumā vai kā atsevišķus </w:t>
      </w:r>
      <w:r w:rsidR="00116725">
        <w:rPr>
          <w:rFonts w:ascii="Times New Roman" w:eastAsia="Calibri" w:hAnsi="Times New Roman" w:cs="Times New Roman"/>
          <w:sz w:val="24"/>
          <w:szCs w:val="24"/>
        </w:rPr>
        <w:t>MK</w:t>
      </w:r>
      <w:r w:rsidR="45BB20C1" w:rsidRPr="45BB20C1">
        <w:rPr>
          <w:rFonts w:ascii="Times New Roman" w:eastAsia="Calibri" w:hAnsi="Times New Roman" w:cs="Times New Roman"/>
          <w:sz w:val="24"/>
          <w:szCs w:val="24"/>
        </w:rPr>
        <w:t xml:space="preserve"> noteikumus maksimāli pieļaujamā savvaļas velšu apjoma noteikšanai, vai arī iekļaujot tos kā grozījumus spēkā esošajos </w:t>
      </w:r>
      <w:r w:rsidR="00116725">
        <w:rPr>
          <w:rFonts w:ascii="Times New Roman" w:eastAsia="Calibri" w:hAnsi="Times New Roman" w:cs="Times New Roman"/>
          <w:sz w:val="24"/>
          <w:szCs w:val="24"/>
        </w:rPr>
        <w:t>MK</w:t>
      </w:r>
      <w:r w:rsidR="45BB20C1" w:rsidRPr="45BB20C1">
        <w:rPr>
          <w:rFonts w:ascii="Times New Roman" w:eastAsia="Calibri" w:hAnsi="Times New Roman" w:cs="Times New Roman"/>
          <w:sz w:val="24"/>
          <w:szCs w:val="24"/>
        </w:rPr>
        <w:t xml:space="preserve"> noteikumos.</w:t>
      </w:r>
    </w:p>
    <w:p w14:paraId="4BF09E9B" w14:textId="69017760" w:rsidR="00F1354E" w:rsidRPr="00C02E17" w:rsidRDefault="00F1354E" w:rsidP="00525B7D">
      <w:pPr>
        <w:spacing w:after="0" w:line="240" w:lineRule="auto"/>
        <w:ind w:left="567" w:hanging="567"/>
        <w:jc w:val="both"/>
        <w:rPr>
          <w:rFonts w:ascii="Times New Roman" w:eastAsia="Calibri Light" w:hAnsi="Times New Roman" w:cs="Times New Roman"/>
          <w:color w:val="000000" w:themeColor="text1"/>
          <w:sz w:val="24"/>
          <w:szCs w:val="24"/>
        </w:rPr>
      </w:pPr>
    </w:p>
    <w:p w14:paraId="784D7A42" w14:textId="48861DDD" w:rsidR="00F1354E" w:rsidRPr="00C02E17" w:rsidRDefault="19928525" w:rsidP="00525B7D">
      <w:pPr>
        <w:spacing w:after="0" w:line="240" w:lineRule="auto"/>
        <w:ind w:left="567" w:hanging="567"/>
        <w:jc w:val="both"/>
        <w:rPr>
          <w:rFonts w:ascii="Times New Roman" w:eastAsia="Times New Roman" w:hAnsi="Times New Roman" w:cs="Times New Roman"/>
          <w:color w:val="000000" w:themeColor="text1"/>
          <w:sz w:val="24"/>
          <w:szCs w:val="24"/>
        </w:rPr>
      </w:pPr>
      <w:r w:rsidRPr="19928525">
        <w:rPr>
          <w:rFonts w:ascii="Times New Roman" w:eastAsia="Calibri Light" w:hAnsi="Times New Roman" w:cs="Times New Roman"/>
          <w:color w:val="000000" w:themeColor="text1"/>
          <w:sz w:val="24"/>
          <w:szCs w:val="24"/>
        </w:rPr>
        <w:t xml:space="preserve">1.5.  </w:t>
      </w:r>
      <w:r w:rsidR="000B4F79">
        <w:rPr>
          <w:rFonts w:ascii="Times New Roman" w:eastAsia="Calibri Light" w:hAnsi="Times New Roman" w:cs="Times New Roman"/>
          <w:color w:val="000000" w:themeColor="text1"/>
          <w:sz w:val="24"/>
          <w:szCs w:val="24"/>
        </w:rPr>
        <w:t xml:space="preserve">Saeimā </w:t>
      </w:r>
      <w:r w:rsidRPr="19928525">
        <w:rPr>
          <w:rFonts w:ascii="Times New Roman" w:eastAsia="Calibri Light" w:hAnsi="Times New Roman" w:cs="Times New Roman"/>
          <w:color w:val="000000" w:themeColor="text1"/>
          <w:sz w:val="24"/>
          <w:szCs w:val="24"/>
        </w:rPr>
        <w:t>2022.</w:t>
      </w:r>
      <w:r w:rsidR="000B4F79">
        <w:rPr>
          <w:rFonts w:ascii="Times New Roman" w:eastAsia="Calibri Light" w:hAnsi="Times New Roman" w:cs="Times New Roman"/>
          <w:color w:val="000000" w:themeColor="text1"/>
          <w:sz w:val="24"/>
          <w:szCs w:val="24"/>
        </w:rPr>
        <w:t>gada 15.sepetmbrī</w:t>
      </w:r>
      <w:r w:rsidRPr="19928525">
        <w:rPr>
          <w:rFonts w:ascii="Times New Roman" w:eastAsia="Calibri Light" w:hAnsi="Times New Roman" w:cs="Times New Roman"/>
          <w:color w:val="000000" w:themeColor="text1"/>
          <w:sz w:val="24"/>
          <w:szCs w:val="24"/>
        </w:rPr>
        <w:t xml:space="preserve"> apstiprināti grozījumi </w:t>
      </w:r>
      <w:r w:rsidR="00797E4F" w:rsidRPr="19928525">
        <w:rPr>
          <w:rFonts w:ascii="Times New Roman" w:eastAsia="Calibri Light" w:hAnsi="Times New Roman" w:cs="Times New Roman"/>
          <w:color w:val="000000" w:themeColor="text1"/>
          <w:sz w:val="24"/>
          <w:szCs w:val="24"/>
        </w:rPr>
        <w:t>Izglītības likumā</w:t>
      </w:r>
      <w:r w:rsidRPr="19928525">
        <w:rPr>
          <w:rFonts w:ascii="Times New Roman" w:eastAsia="Calibri Light" w:hAnsi="Times New Roman" w:cs="Times New Roman"/>
          <w:color w:val="000000" w:themeColor="text1"/>
          <w:sz w:val="24"/>
          <w:szCs w:val="24"/>
        </w:rPr>
        <w:t xml:space="preserve">, kur noteikts vienotais regulējums visām neformālās izglītības programmām, tostarp neformālās izglītības programmām, kuru mērķauditorija ir pieaugušie. Ir izstrādāta pieaugušo Izglītības koordinatoru mācību programma un notiek pieaugušo Izglītības koordinatoru </w:t>
      </w:r>
      <w:r w:rsidRPr="19928525">
        <w:rPr>
          <w:rFonts w:ascii="Times New Roman" w:eastAsia="Calibri Light" w:hAnsi="Times New Roman" w:cs="Times New Roman"/>
          <w:color w:val="000000" w:themeColor="text1"/>
          <w:sz w:val="24"/>
          <w:szCs w:val="24"/>
        </w:rPr>
        <w:lastRenderedPageBreak/>
        <w:t xml:space="preserve">mācības. Visas skaistumkopšanas profesionālās Izglītības un profesionālās pilnveides programmas licencēšanas procesā tiek skaņotas ar </w:t>
      </w:r>
      <w:r w:rsidR="00244365">
        <w:rPr>
          <w:rFonts w:ascii="Times New Roman" w:eastAsia="Calibri Light" w:hAnsi="Times New Roman" w:cs="Times New Roman"/>
          <w:color w:val="000000" w:themeColor="text1"/>
          <w:sz w:val="24"/>
          <w:szCs w:val="24"/>
        </w:rPr>
        <w:t>VM</w:t>
      </w:r>
      <w:r w:rsidRPr="19928525">
        <w:rPr>
          <w:rFonts w:ascii="Times New Roman" w:eastAsia="Calibri Light" w:hAnsi="Times New Roman" w:cs="Times New Roman"/>
          <w:color w:val="000000" w:themeColor="text1"/>
          <w:sz w:val="24"/>
          <w:szCs w:val="24"/>
        </w:rPr>
        <w:t xml:space="preserve">, kā arī tiek veiktas programmu īstenošanas kvalitātes pārbaudes. VI tīmekļvietnē tiek regulāri aktualizēta informācija un sniegtas atbildes uz jautājumiem par skaistumkopšanas nozari. </w:t>
      </w:r>
      <w:r w:rsidRPr="19928525">
        <w:rPr>
          <w:rFonts w:ascii="Times New Roman" w:eastAsia="Times New Roman" w:hAnsi="Times New Roman" w:cs="Times New Roman"/>
          <w:color w:val="000000" w:themeColor="text1"/>
          <w:sz w:val="24"/>
          <w:szCs w:val="24"/>
        </w:rPr>
        <w:t>Papildus tam izstrādes procesā ir jaunie noteikumi, kas aizstās MK 2015. gada 22. septembra noteikumus Nr. 537 “Noteikumi par nodokļu maksātāju un nodokļu maksātāju struktūrvienību reģistrāciju Valsts ieņēmumu dienestā”, kuros paredzēts noteikt pirms saimnieciskās darbības reģistrācijas pārbaudīt, vai persona ir reģistrējusies attiecīgās nozares publiskajā, tostarp skaistumkopšanas pakalpojumu sniedzēju, reģistrā.</w:t>
      </w:r>
      <w:r w:rsidR="00797E4F">
        <w:rPr>
          <w:rFonts w:ascii="Times New Roman" w:eastAsia="Times New Roman" w:hAnsi="Times New Roman" w:cs="Times New Roman"/>
          <w:color w:val="000000" w:themeColor="text1"/>
          <w:sz w:val="24"/>
          <w:szCs w:val="24"/>
        </w:rPr>
        <w:t xml:space="preserve"> </w:t>
      </w:r>
    </w:p>
    <w:p w14:paraId="3B7CEE5E" w14:textId="42D16FCE" w:rsidR="00F1354E" w:rsidRDefault="00F1354E" w:rsidP="00525B7D">
      <w:pPr>
        <w:spacing w:after="0" w:line="240" w:lineRule="auto"/>
        <w:ind w:left="567" w:hanging="567"/>
        <w:jc w:val="both"/>
        <w:rPr>
          <w:rFonts w:ascii="Times New Roman" w:eastAsia="Calibri Light" w:hAnsi="Times New Roman" w:cs="Times New Roman"/>
          <w:sz w:val="24"/>
          <w:szCs w:val="24"/>
        </w:rPr>
      </w:pPr>
    </w:p>
    <w:p w14:paraId="601C1B16" w14:textId="24CDADC6" w:rsidR="00F1354E" w:rsidRDefault="00F1354E" w:rsidP="00713CA7">
      <w:pPr>
        <w:spacing w:after="0" w:line="240" w:lineRule="auto"/>
        <w:ind w:left="567" w:hanging="567"/>
        <w:jc w:val="both"/>
        <w:rPr>
          <w:rFonts w:ascii="Times New Roman" w:eastAsia="Calibri Light" w:hAnsi="Times New Roman" w:cs="Times New Roman"/>
          <w:color w:val="000000" w:themeColor="text1"/>
          <w:sz w:val="24"/>
          <w:szCs w:val="24"/>
        </w:rPr>
      </w:pPr>
      <w:r w:rsidRPr="00713CA7">
        <w:rPr>
          <w:rFonts w:ascii="Times New Roman" w:eastAsia="Calibri Light" w:hAnsi="Times New Roman" w:cs="Times New Roman"/>
          <w:color w:val="000000" w:themeColor="text1"/>
          <w:sz w:val="24"/>
          <w:szCs w:val="24"/>
        </w:rPr>
        <w:t>1.6.</w:t>
      </w:r>
      <w:r w:rsidR="004C5EC9" w:rsidRPr="00713CA7">
        <w:rPr>
          <w:rFonts w:ascii="Times New Roman" w:eastAsia="Calibri Light" w:hAnsi="Times New Roman" w:cs="Times New Roman"/>
          <w:color w:val="000000" w:themeColor="text1"/>
          <w:sz w:val="24"/>
          <w:szCs w:val="24"/>
        </w:rPr>
        <w:t xml:space="preserve"> </w:t>
      </w:r>
      <w:r w:rsidR="00EF625A" w:rsidRPr="00713CA7">
        <w:rPr>
          <w:rFonts w:ascii="Times New Roman" w:eastAsia="Calibri Light" w:hAnsi="Times New Roman" w:cs="Times New Roman"/>
          <w:color w:val="000000" w:themeColor="text1"/>
          <w:sz w:val="24"/>
          <w:szCs w:val="24"/>
        </w:rPr>
        <w:t xml:space="preserve">  </w:t>
      </w:r>
      <w:r w:rsidR="00713CA7" w:rsidRPr="00713CA7">
        <w:rPr>
          <w:rFonts w:ascii="Times New Roman" w:eastAsia="Calibri Light" w:hAnsi="Times New Roman" w:cs="Times New Roman"/>
          <w:color w:val="000000" w:themeColor="text1"/>
          <w:sz w:val="24"/>
          <w:szCs w:val="24"/>
        </w:rPr>
        <w:t>2022.</w:t>
      </w:r>
      <w:r w:rsidR="001A6B70">
        <w:rPr>
          <w:rFonts w:ascii="Times New Roman" w:eastAsia="Calibri Light" w:hAnsi="Times New Roman" w:cs="Times New Roman"/>
          <w:color w:val="000000" w:themeColor="text1"/>
          <w:sz w:val="24"/>
          <w:szCs w:val="24"/>
        </w:rPr>
        <w:t> </w:t>
      </w:r>
      <w:r w:rsidR="00713CA7" w:rsidRPr="00713CA7">
        <w:rPr>
          <w:rFonts w:ascii="Times New Roman" w:eastAsia="Calibri Light" w:hAnsi="Times New Roman" w:cs="Times New Roman"/>
          <w:color w:val="000000" w:themeColor="text1"/>
          <w:sz w:val="24"/>
          <w:szCs w:val="24"/>
        </w:rPr>
        <w:t xml:space="preserve">gadā tika sagatavots rīcības plāns </w:t>
      </w:r>
      <w:proofErr w:type="spellStart"/>
      <w:r w:rsidR="00713CA7" w:rsidRPr="00713CA7">
        <w:rPr>
          <w:rFonts w:ascii="Times New Roman" w:eastAsia="Calibri Light" w:hAnsi="Times New Roman" w:cs="Times New Roman"/>
          <w:color w:val="000000" w:themeColor="text1"/>
          <w:sz w:val="24"/>
          <w:szCs w:val="24"/>
        </w:rPr>
        <w:t>telemedicīnas</w:t>
      </w:r>
      <w:proofErr w:type="spellEnd"/>
      <w:r w:rsidR="00713CA7" w:rsidRPr="00713CA7">
        <w:rPr>
          <w:rFonts w:ascii="Times New Roman" w:eastAsia="Calibri Light" w:hAnsi="Times New Roman" w:cs="Times New Roman"/>
          <w:color w:val="000000" w:themeColor="text1"/>
          <w:sz w:val="24"/>
          <w:szCs w:val="24"/>
        </w:rPr>
        <w:t xml:space="preserve"> pakalpojumu ieviešanai Latvijā, kas ietver arī priekšlikumus izmaiņām normatīvajos aktos saistībā ar </w:t>
      </w:r>
      <w:proofErr w:type="spellStart"/>
      <w:r w:rsidR="00713CA7" w:rsidRPr="00713CA7">
        <w:rPr>
          <w:rFonts w:ascii="Times New Roman" w:eastAsia="Calibri Light" w:hAnsi="Times New Roman" w:cs="Times New Roman"/>
          <w:color w:val="000000" w:themeColor="text1"/>
          <w:sz w:val="24"/>
          <w:szCs w:val="24"/>
        </w:rPr>
        <w:t>telemedicīnas</w:t>
      </w:r>
      <w:proofErr w:type="spellEnd"/>
      <w:r w:rsidR="00713CA7" w:rsidRPr="00713CA7">
        <w:rPr>
          <w:rFonts w:ascii="Times New Roman" w:eastAsia="Calibri Light" w:hAnsi="Times New Roman" w:cs="Times New Roman"/>
          <w:color w:val="000000" w:themeColor="text1"/>
          <w:sz w:val="24"/>
          <w:szCs w:val="24"/>
        </w:rPr>
        <w:t xml:space="preserve"> pakalpojumu organizēšanu. Secīgi 2022.</w:t>
      </w:r>
      <w:r w:rsidR="001A6B70">
        <w:rPr>
          <w:rFonts w:ascii="Times New Roman" w:eastAsia="Calibri Light" w:hAnsi="Times New Roman" w:cs="Times New Roman"/>
          <w:color w:val="000000" w:themeColor="text1"/>
          <w:sz w:val="24"/>
          <w:szCs w:val="24"/>
        </w:rPr>
        <w:t> </w:t>
      </w:r>
      <w:r w:rsidR="00713CA7" w:rsidRPr="00713CA7">
        <w:rPr>
          <w:rFonts w:ascii="Times New Roman" w:eastAsia="Calibri Light" w:hAnsi="Times New Roman" w:cs="Times New Roman"/>
          <w:color w:val="000000" w:themeColor="text1"/>
          <w:sz w:val="24"/>
          <w:szCs w:val="24"/>
        </w:rPr>
        <w:t xml:space="preserve">gada otrajā pusē, projekta ietvaros, iesaistot ārstniecības iestādes un ārstniecības personu profesionālo organizāciju pārstāvjus tika izstrādāts vadlīniju projekts ārstiem </w:t>
      </w:r>
      <w:proofErr w:type="spellStart"/>
      <w:r w:rsidR="00713CA7" w:rsidRPr="00713CA7">
        <w:rPr>
          <w:rFonts w:ascii="Times New Roman" w:eastAsia="Calibri Light" w:hAnsi="Times New Roman" w:cs="Times New Roman"/>
          <w:color w:val="000000" w:themeColor="text1"/>
          <w:sz w:val="24"/>
          <w:szCs w:val="24"/>
        </w:rPr>
        <w:t>telekonsultāciju</w:t>
      </w:r>
      <w:proofErr w:type="spellEnd"/>
      <w:r w:rsidR="00713CA7" w:rsidRPr="00713CA7">
        <w:rPr>
          <w:rFonts w:ascii="Times New Roman" w:eastAsia="Calibri Light" w:hAnsi="Times New Roman" w:cs="Times New Roman"/>
          <w:color w:val="000000" w:themeColor="text1"/>
          <w:sz w:val="24"/>
          <w:szCs w:val="24"/>
        </w:rPr>
        <w:t xml:space="preserve"> pakalpojumu sniegšanai un sākotnējie priekšlikumi tiesiskajam regulējumam. Šobrīd turpinās izpēte, kādi ar </w:t>
      </w:r>
      <w:proofErr w:type="spellStart"/>
      <w:r w:rsidR="00713CA7" w:rsidRPr="00713CA7">
        <w:rPr>
          <w:rFonts w:ascii="Times New Roman" w:eastAsia="Calibri Light" w:hAnsi="Times New Roman" w:cs="Times New Roman"/>
          <w:color w:val="000000" w:themeColor="text1"/>
          <w:sz w:val="24"/>
          <w:szCs w:val="24"/>
        </w:rPr>
        <w:t>telekonsultāciju</w:t>
      </w:r>
      <w:proofErr w:type="spellEnd"/>
      <w:r w:rsidR="00713CA7" w:rsidRPr="00713CA7">
        <w:rPr>
          <w:rFonts w:ascii="Times New Roman" w:eastAsia="Calibri Light" w:hAnsi="Times New Roman" w:cs="Times New Roman"/>
          <w:color w:val="000000" w:themeColor="text1"/>
          <w:sz w:val="24"/>
          <w:szCs w:val="24"/>
        </w:rPr>
        <w:t xml:space="preserve"> sniegšanu saistīti jautājumi būtu nosakāmi ārējos normatīvajos aktos.</w:t>
      </w:r>
    </w:p>
    <w:p w14:paraId="187C350A" w14:textId="70B303F6" w:rsidR="009A73B0" w:rsidRPr="00DA0995" w:rsidRDefault="19928525" w:rsidP="009A73B0">
      <w:pPr>
        <w:spacing w:after="0" w:line="240" w:lineRule="auto"/>
        <w:ind w:left="567"/>
        <w:jc w:val="both"/>
        <w:rPr>
          <w:rFonts w:ascii="Times New Roman" w:eastAsia="Calibri Light" w:hAnsi="Times New Roman" w:cs="Times New Roman"/>
          <w:color w:val="000000" w:themeColor="text1"/>
          <w:sz w:val="24"/>
          <w:szCs w:val="24"/>
        </w:rPr>
      </w:pPr>
      <w:r w:rsidRPr="19928525">
        <w:rPr>
          <w:rFonts w:ascii="Times New Roman" w:eastAsia="Calibri Light" w:hAnsi="Times New Roman" w:cs="Times New Roman"/>
          <w:color w:val="000000" w:themeColor="text1"/>
          <w:sz w:val="24"/>
          <w:szCs w:val="24"/>
        </w:rPr>
        <w:t>Pasākuma izpilde tiks turpināta atbilstoši noteiktajiem uzdevumiem</w:t>
      </w:r>
      <w:r w:rsidR="00F96164">
        <w:rPr>
          <w:rFonts w:ascii="Times New Roman" w:eastAsia="Calibri Light" w:hAnsi="Times New Roman" w:cs="Times New Roman"/>
          <w:color w:val="000000" w:themeColor="text1"/>
          <w:sz w:val="24"/>
          <w:szCs w:val="24"/>
        </w:rPr>
        <w:t xml:space="preserve"> </w:t>
      </w:r>
      <w:r w:rsidRPr="19928525">
        <w:rPr>
          <w:rFonts w:ascii="Times New Roman" w:eastAsia="Calibri Light" w:hAnsi="Times New Roman" w:cs="Times New Roman"/>
          <w:color w:val="000000" w:themeColor="text1"/>
          <w:sz w:val="24"/>
          <w:szCs w:val="24"/>
        </w:rPr>
        <w:t>Digitālās veselības stratēģijā līdz 2029.gadam</w:t>
      </w:r>
      <w:r w:rsidR="00017EBF">
        <w:rPr>
          <w:rStyle w:val="FootnoteReference"/>
          <w:rFonts w:ascii="Times New Roman" w:eastAsia="Calibri Light" w:hAnsi="Times New Roman" w:cs="Times New Roman"/>
          <w:color w:val="000000" w:themeColor="text1"/>
          <w:sz w:val="24"/>
          <w:szCs w:val="24"/>
        </w:rPr>
        <w:footnoteReference w:id="6"/>
      </w:r>
      <w:r w:rsidRPr="19928525">
        <w:rPr>
          <w:rFonts w:ascii="Times New Roman" w:eastAsia="Calibri Light" w:hAnsi="Times New Roman" w:cs="Times New Roman"/>
          <w:color w:val="000000" w:themeColor="text1"/>
          <w:sz w:val="24"/>
          <w:szCs w:val="24"/>
        </w:rPr>
        <w:t xml:space="preserve"> un izstrādē esošajā Digitālās transformācijas pamatnostādņu 2021.–2027.gadam</w:t>
      </w:r>
      <w:r w:rsidR="00017EBF">
        <w:rPr>
          <w:rStyle w:val="FootnoteReference"/>
          <w:rFonts w:ascii="Times New Roman" w:eastAsia="Calibri Light" w:hAnsi="Times New Roman" w:cs="Times New Roman"/>
          <w:color w:val="000000" w:themeColor="text1"/>
          <w:sz w:val="24"/>
          <w:szCs w:val="24"/>
        </w:rPr>
        <w:footnoteReference w:id="7"/>
      </w:r>
      <w:r w:rsidRPr="19928525">
        <w:rPr>
          <w:rFonts w:ascii="Times New Roman" w:eastAsia="Calibri Light" w:hAnsi="Times New Roman" w:cs="Times New Roman"/>
          <w:color w:val="000000" w:themeColor="text1"/>
          <w:sz w:val="24"/>
          <w:szCs w:val="24"/>
        </w:rPr>
        <w:t xml:space="preserve"> ieviešanas plāna projektā. </w:t>
      </w:r>
    </w:p>
    <w:p w14:paraId="7FFAB4EF" w14:textId="77777777" w:rsidR="00713CA7" w:rsidRPr="00DA0995" w:rsidRDefault="00713CA7" w:rsidP="00713CA7">
      <w:pPr>
        <w:spacing w:after="0" w:line="240" w:lineRule="auto"/>
        <w:ind w:left="567" w:hanging="567"/>
        <w:jc w:val="both"/>
        <w:rPr>
          <w:rFonts w:ascii="Times New Roman" w:eastAsia="Calibri Light" w:hAnsi="Times New Roman" w:cs="Times New Roman"/>
          <w:color w:val="000000" w:themeColor="text1"/>
          <w:sz w:val="24"/>
          <w:szCs w:val="24"/>
        </w:rPr>
      </w:pPr>
    </w:p>
    <w:p w14:paraId="5C44D948" w14:textId="2C2311E9" w:rsidR="43BB3CC7" w:rsidRPr="00DA0995" w:rsidRDefault="19928525" w:rsidP="19928525">
      <w:pPr>
        <w:spacing w:after="0" w:line="240" w:lineRule="auto"/>
        <w:ind w:left="567" w:hanging="567"/>
        <w:jc w:val="both"/>
        <w:rPr>
          <w:rFonts w:ascii="Times New Roman" w:eastAsia="Times New Roman" w:hAnsi="Times New Roman" w:cs="Times New Roman"/>
          <w:color w:val="000000" w:themeColor="text1"/>
          <w:sz w:val="24"/>
          <w:szCs w:val="24"/>
        </w:rPr>
      </w:pPr>
      <w:r w:rsidRPr="19928525">
        <w:rPr>
          <w:rFonts w:ascii="Times New Roman" w:eastAsia="Calibri Light" w:hAnsi="Times New Roman" w:cs="Times New Roman"/>
          <w:color w:val="000000" w:themeColor="text1"/>
          <w:sz w:val="24"/>
          <w:szCs w:val="24"/>
        </w:rPr>
        <w:t xml:space="preserve">1.7. </w:t>
      </w:r>
      <w:r w:rsidRPr="19928525">
        <w:rPr>
          <w:rFonts w:ascii="Times New Roman" w:eastAsia="Times New Roman" w:hAnsi="Times New Roman" w:cs="Times New Roman"/>
          <w:color w:val="000000" w:themeColor="text1"/>
          <w:sz w:val="24"/>
          <w:szCs w:val="24"/>
        </w:rPr>
        <w:t xml:space="preserve">Skaistumkopšanas pakalpojumu sniedzēju reģistrs tiek uzturēts VI uzraudzības vajadzībām. Informācija no pakalpojumu sniedzējiem, kas saistoša un nepieciešama VI un VID, kā arī pats uzraudzības mērķis, būtiski atšķiras. Notiek regulāra informācijas apmaiņa starp VID un VI par skaistumkopšanas pakalpojumu sniedzējiem, kas ir iekļauti reģistrā, par personām, kam apturēta vai atjaunota saimnieciskā darbība, kā arī par personām, kas nav veikušas reģistrāciju VI skaistumkopšanas reģistrā. </w:t>
      </w:r>
    </w:p>
    <w:p w14:paraId="0DAA43B3" w14:textId="77777777" w:rsidR="00CB543B" w:rsidRPr="005348E0" w:rsidRDefault="00CB543B" w:rsidP="00F1354E">
      <w:pPr>
        <w:spacing w:after="0" w:line="240" w:lineRule="auto"/>
        <w:ind w:left="567" w:hanging="567"/>
        <w:jc w:val="both"/>
        <w:rPr>
          <w:rFonts w:ascii="Times New Roman" w:eastAsia="Calibri Light" w:hAnsi="Times New Roman" w:cs="Times New Roman"/>
          <w:color w:val="000000" w:themeColor="text1"/>
          <w:sz w:val="24"/>
          <w:szCs w:val="24"/>
        </w:rPr>
      </w:pPr>
    </w:p>
    <w:p w14:paraId="237C952A" w14:textId="52E9A63F" w:rsidR="00F1354E" w:rsidRPr="003A7861" w:rsidRDefault="00892759" w:rsidP="008C63D7">
      <w:pPr>
        <w:spacing w:after="0" w:line="240" w:lineRule="auto"/>
        <w:ind w:left="567" w:hanging="567"/>
        <w:jc w:val="both"/>
        <w:rPr>
          <w:rFonts w:ascii="Times New Roman" w:eastAsia="Calibri Light" w:hAnsi="Times New Roman" w:cs="Times New Roman"/>
          <w:strike/>
          <w:color w:val="000000" w:themeColor="text1"/>
          <w:sz w:val="24"/>
          <w:szCs w:val="24"/>
        </w:rPr>
      </w:pPr>
      <w:r>
        <w:rPr>
          <w:rFonts w:ascii="Times New Roman" w:eastAsia="Calibri Light" w:hAnsi="Times New Roman" w:cs="Times New Roman"/>
          <w:sz w:val="24"/>
          <w:szCs w:val="24"/>
        </w:rPr>
        <w:t>1.8</w:t>
      </w:r>
      <w:r w:rsidRPr="00C77CD0">
        <w:rPr>
          <w:rFonts w:ascii="Times New Roman" w:eastAsia="Calibri Light" w:hAnsi="Times New Roman" w:cs="Times New Roman"/>
          <w:color w:val="000000" w:themeColor="text1"/>
          <w:sz w:val="24"/>
          <w:szCs w:val="24"/>
        </w:rPr>
        <w:t xml:space="preserve">. </w:t>
      </w:r>
      <w:r w:rsidR="00534CC2" w:rsidRPr="00C77CD0">
        <w:rPr>
          <w:rFonts w:ascii="Times New Roman" w:eastAsia="Calibri Light" w:hAnsi="Times New Roman" w:cs="Times New Roman"/>
          <w:color w:val="000000" w:themeColor="text1"/>
          <w:sz w:val="24"/>
          <w:szCs w:val="24"/>
        </w:rPr>
        <w:t xml:space="preserve"> </w:t>
      </w:r>
      <w:r w:rsidR="00797E4F" w:rsidRPr="00C77CD0">
        <w:rPr>
          <w:rFonts w:ascii="Times New Roman" w:eastAsia="Calibri Light" w:hAnsi="Times New Roman" w:cs="Times New Roman"/>
          <w:color w:val="000000" w:themeColor="text1"/>
          <w:sz w:val="24"/>
          <w:szCs w:val="24"/>
        </w:rPr>
        <w:t xml:space="preserve">  Saskaņā ar </w:t>
      </w:r>
      <w:r w:rsidR="00C928B8" w:rsidRPr="00C77CD0">
        <w:rPr>
          <w:rFonts w:ascii="Times New Roman" w:eastAsia="Calibri Light" w:hAnsi="Times New Roman" w:cs="Times New Roman"/>
          <w:color w:val="000000" w:themeColor="text1"/>
          <w:sz w:val="24"/>
          <w:szCs w:val="24"/>
        </w:rPr>
        <w:t>MK</w:t>
      </w:r>
      <w:r w:rsidR="00797E4F" w:rsidRPr="00C77CD0">
        <w:rPr>
          <w:rFonts w:ascii="Times New Roman" w:eastAsia="Calibri Light" w:hAnsi="Times New Roman" w:cs="Times New Roman"/>
          <w:color w:val="000000" w:themeColor="text1"/>
          <w:sz w:val="24"/>
          <w:szCs w:val="24"/>
        </w:rPr>
        <w:t xml:space="preserve"> 2020. gada 11. septembra rīkojum</w:t>
      </w:r>
      <w:r w:rsidR="00C928B8" w:rsidRPr="00C77CD0">
        <w:rPr>
          <w:rFonts w:ascii="Times New Roman" w:eastAsia="Calibri Light" w:hAnsi="Times New Roman" w:cs="Times New Roman"/>
          <w:color w:val="000000" w:themeColor="text1"/>
          <w:sz w:val="24"/>
          <w:szCs w:val="24"/>
        </w:rPr>
        <w:t>ā</w:t>
      </w:r>
      <w:r w:rsidR="00797E4F" w:rsidRPr="00C77CD0">
        <w:rPr>
          <w:rFonts w:ascii="Times New Roman" w:eastAsia="Calibri Light" w:hAnsi="Times New Roman" w:cs="Times New Roman"/>
          <w:color w:val="000000" w:themeColor="text1"/>
          <w:sz w:val="24"/>
          <w:szCs w:val="24"/>
        </w:rPr>
        <w:t xml:space="preserve"> Nr. 505 apstiprinātajiem grozījumiem</w:t>
      </w:r>
      <w:r w:rsidR="00F1354E" w:rsidRPr="00C77CD0">
        <w:rPr>
          <w:rFonts w:ascii="Times New Roman" w:eastAsia="Calibri Light" w:hAnsi="Times New Roman" w:cs="Times New Roman"/>
          <w:color w:val="000000" w:themeColor="text1"/>
          <w:sz w:val="24"/>
          <w:szCs w:val="24"/>
        </w:rPr>
        <w:t xml:space="preserve"> </w:t>
      </w:r>
      <w:r w:rsidR="00623854" w:rsidRPr="00C77CD0">
        <w:rPr>
          <w:rFonts w:ascii="Times New Roman" w:eastAsia="Calibri Light" w:hAnsi="Times New Roman" w:cs="Times New Roman"/>
          <w:color w:val="000000" w:themeColor="text1"/>
          <w:sz w:val="24"/>
          <w:szCs w:val="24"/>
        </w:rPr>
        <w:t>konceptuālaj</w:t>
      </w:r>
      <w:r w:rsidR="00797E4F" w:rsidRPr="00C77CD0">
        <w:rPr>
          <w:rFonts w:ascii="Times New Roman" w:eastAsia="Calibri Light" w:hAnsi="Times New Roman" w:cs="Times New Roman"/>
          <w:color w:val="000000" w:themeColor="text1"/>
          <w:sz w:val="24"/>
          <w:szCs w:val="24"/>
        </w:rPr>
        <w:t>ā</w:t>
      </w:r>
      <w:r w:rsidR="00F1354E" w:rsidRPr="00C77CD0">
        <w:rPr>
          <w:rFonts w:ascii="Times New Roman" w:eastAsia="Calibri Light" w:hAnsi="Times New Roman" w:cs="Times New Roman"/>
          <w:color w:val="000000" w:themeColor="text1"/>
          <w:sz w:val="24"/>
          <w:szCs w:val="24"/>
        </w:rPr>
        <w:t xml:space="preserve"> ziņojum</w:t>
      </w:r>
      <w:r w:rsidR="00797E4F" w:rsidRPr="00C77CD0">
        <w:rPr>
          <w:rFonts w:ascii="Times New Roman" w:eastAsia="Calibri Light" w:hAnsi="Times New Roman" w:cs="Times New Roman"/>
          <w:color w:val="000000" w:themeColor="text1"/>
          <w:sz w:val="24"/>
          <w:szCs w:val="24"/>
        </w:rPr>
        <w:t>ā</w:t>
      </w:r>
      <w:r w:rsidR="00F1354E" w:rsidRPr="00C77CD0">
        <w:rPr>
          <w:rFonts w:ascii="Times New Roman" w:eastAsia="Calibri Light" w:hAnsi="Times New Roman" w:cs="Times New Roman"/>
          <w:color w:val="000000" w:themeColor="text1"/>
          <w:sz w:val="24"/>
          <w:szCs w:val="24"/>
        </w:rPr>
        <w:t xml:space="preserve"> </w:t>
      </w:r>
      <w:r w:rsidR="00097466" w:rsidRPr="00C77CD0">
        <w:rPr>
          <w:rFonts w:ascii="Times New Roman" w:eastAsia="Calibri Light" w:hAnsi="Times New Roman" w:cs="Times New Roman"/>
          <w:color w:val="000000" w:themeColor="text1"/>
          <w:sz w:val="24"/>
          <w:szCs w:val="24"/>
        </w:rPr>
        <w:t>“</w:t>
      </w:r>
      <w:r w:rsidR="00F1354E" w:rsidRPr="00C77CD0">
        <w:rPr>
          <w:rFonts w:ascii="Times New Roman" w:eastAsia="Calibri Light" w:hAnsi="Times New Roman" w:cs="Times New Roman"/>
          <w:color w:val="000000" w:themeColor="text1"/>
          <w:sz w:val="24"/>
          <w:szCs w:val="24"/>
        </w:rPr>
        <w:t>Par valsts politiku ugunsdrošības jomā</w:t>
      </w:r>
      <w:r w:rsidR="00097466" w:rsidRPr="00C77CD0">
        <w:rPr>
          <w:rFonts w:ascii="Times New Roman" w:eastAsia="Calibri Light" w:hAnsi="Times New Roman" w:cs="Times New Roman"/>
          <w:color w:val="000000" w:themeColor="text1"/>
          <w:sz w:val="24"/>
          <w:szCs w:val="24"/>
        </w:rPr>
        <w:t>”</w:t>
      </w:r>
      <w:r w:rsidR="00F1354E" w:rsidRPr="00C77CD0">
        <w:rPr>
          <w:rFonts w:ascii="Times New Roman" w:eastAsia="Calibri Light" w:hAnsi="Times New Roman" w:cs="Times New Roman"/>
          <w:color w:val="000000" w:themeColor="text1"/>
          <w:sz w:val="24"/>
          <w:szCs w:val="24"/>
        </w:rPr>
        <w:t xml:space="preserve"> i</w:t>
      </w:r>
      <w:r w:rsidR="00F1354E" w:rsidRPr="001D504B">
        <w:rPr>
          <w:rFonts w:ascii="Times New Roman" w:eastAsia="Calibri Light" w:hAnsi="Times New Roman" w:cs="Times New Roman"/>
          <w:color w:val="000000" w:themeColor="text1"/>
          <w:sz w:val="24"/>
          <w:szCs w:val="24"/>
        </w:rPr>
        <w:t>r</w:t>
      </w:r>
      <w:r w:rsidR="002A669E">
        <w:rPr>
          <w:rFonts w:ascii="Times New Roman" w:eastAsia="Calibri Light" w:hAnsi="Times New Roman" w:cs="Times New Roman"/>
          <w:color w:val="000000" w:themeColor="text1"/>
          <w:sz w:val="24"/>
          <w:szCs w:val="24"/>
        </w:rPr>
        <w:t xml:space="preserve"> u</w:t>
      </w:r>
      <w:r w:rsidR="002A669E" w:rsidRPr="002A669E">
        <w:rPr>
          <w:rFonts w:ascii="Times New Roman" w:eastAsia="Calibri Light" w:hAnsi="Times New Roman" w:cs="Times New Roman"/>
          <w:color w:val="000000" w:themeColor="text1"/>
          <w:sz w:val="24"/>
          <w:szCs w:val="24"/>
        </w:rPr>
        <w:t xml:space="preserve">zsākta likumprojekta </w:t>
      </w:r>
      <w:r w:rsidR="002A669E">
        <w:rPr>
          <w:rFonts w:ascii="Times New Roman" w:eastAsia="Calibri Light" w:hAnsi="Times New Roman" w:cs="Times New Roman"/>
          <w:color w:val="000000" w:themeColor="text1"/>
          <w:sz w:val="24"/>
          <w:szCs w:val="24"/>
        </w:rPr>
        <w:t>“</w:t>
      </w:r>
      <w:r w:rsidR="002A669E" w:rsidRPr="002A669E">
        <w:rPr>
          <w:rFonts w:ascii="Times New Roman" w:eastAsia="Calibri Light" w:hAnsi="Times New Roman" w:cs="Times New Roman"/>
          <w:color w:val="000000" w:themeColor="text1"/>
          <w:sz w:val="24"/>
          <w:szCs w:val="24"/>
        </w:rPr>
        <w:t>Ugunsdrošības, ugunsdzēsības un glābšanas darbu likums</w:t>
      </w:r>
      <w:r w:rsidR="002A669E">
        <w:rPr>
          <w:rFonts w:ascii="Times New Roman" w:eastAsia="Calibri Light" w:hAnsi="Times New Roman" w:cs="Times New Roman"/>
          <w:color w:val="000000" w:themeColor="text1"/>
          <w:sz w:val="24"/>
          <w:szCs w:val="24"/>
        </w:rPr>
        <w:t>”</w:t>
      </w:r>
      <w:r w:rsidR="002A669E" w:rsidRPr="002A669E">
        <w:rPr>
          <w:rFonts w:ascii="Times New Roman" w:eastAsia="Calibri Light" w:hAnsi="Times New Roman" w:cs="Times New Roman"/>
          <w:color w:val="000000" w:themeColor="text1"/>
          <w:sz w:val="24"/>
          <w:szCs w:val="24"/>
        </w:rPr>
        <w:t xml:space="preserve"> (23-TA-1429) izstrāde, lai pilnveidotu regulējumu attiecībā uz valsts ugunsdrošības uzraudzības darba veikšanu, ko paredzēts pabeigt līdz 30.11.2023.</w:t>
      </w:r>
    </w:p>
    <w:p w14:paraId="0EEF91E1" w14:textId="77777777" w:rsidR="00623854" w:rsidRDefault="00623854" w:rsidP="00F1354E">
      <w:pPr>
        <w:spacing w:after="0" w:line="240" w:lineRule="auto"/>
        <w:ind w:left="567"/>
        <w:jc w:val="both"/>
        <w:rPr>
          <w:rFonts w:ascii="Times New Roman" w:eastAsia="Calibri Light" w:hAnsi="Times New Roman" w:cs="Times New Roman"/>
          <w:sz w:val="24"/>
          <w:szCs w:val="24"/>
        </w:rPr>
      </w:pPr>
    </w:p>
    <w:p w14:paraId="5B9A5919" w14:textId="35226A5A" w:rsidR="00892759" w:rsidRDefault="7EBAF947" w:rsidP="00F1354E">
      <w:pPr>
        <w:spacing w:after="0" w:line="240" w:lineRule="auto"/>
        <w:ind w:left="567" w:hanging="567"/>
        <w:jc w:val="both"/>
        <w:rPr>
          <w:rFonts w:ascii="Times New Roman" w:eastAsia="Calibri Light" w:hAnsi="Times New Roman" w:cs="Times New Roman"/>
          <w:sz w:val="24"/>
          <w:szCs w:val="24"/>
        </w:rPr>
      </w:pPr>
      <w:r w:rsidRPr="7EBAF947">
        <w:rPr>
          <w:rFonts w:ascii="Times New Roman" w:eastAsia="Calibri Light" w:hAnsi="Times New Roman" w:cs="Times New Roman"/>
          <w:sz w:val="24"/>
          <w:szCs w:val="24"/>
        </w:rPr>
        <w:t xml:space="preserve">1.9. </w:t>
      </w:r>
      <w:r w:rsidR="000B4F79">
        <w:rPr>
          <w:rFonts w:ascii="Times New Roman" w:eastAsia="Calibri Light" w:hAnsi="Times New Roman" w:cs="Times New Roman"/>
          <w:sz w:val="24"/>
          <w:szCs w:val="24"/>
        </w:rPr>
        <w:t xml:space="preserve"> </w:t>
      </w:r>
      <w:r w:rsidRPr="7EBAF947">
        <w:rPr>
          <w:rFonts w:ascii="Times New Roman" w:eastAsia="Calibri Light" w:hAnsi="Times New Roman" w:cs="Times New Roman"/>
          <w:sz w:val="24"/>
          <w:szCs w:val="24"/>
        </w:rPr>
        <w:t xml:space="preserve">MK </w:t>
      </w:r>
      <w:r w:rsidRPr="00C77CD0">
        <w:rPr>
          <w:rFonts w:ascii="Times New Roman" w:eastAsia="Calibri Light" w:hAnsi="Times New Roman" w:cs="Times New Roman"/>
          <w:color w:val="000000" w:themeColor="text1"/>
          <w:sz w:val="24"/>
          <w:szCs w:val="24"/>
        </w:rPr>
        <w:t>2022.</w:t>
      </w:r>
      <w:r w:rsidR="000B4F79" w:rsidRPr="00C77CD0">
        <w:rPr>
          <w:rFonts w:ascii="Times New Roman" w:eastAsia="Calibri Light" w:hAnsi="Times New Roman" w:cs="Times New Roman"/>
          <w:color w:val="000000" w:themeColor="text1"/>
          <w:sz w:val="24"/>
          <w:szCs w:val="24"/>
        </w:rPr>
        <w:t xml:space="preserve">gada 21.jūnijā </w:t>
      </w:r>
      <w:r w:rsidRPr="00C77CD0">
        <w:rPr>
          <w:rFonts w:ascii="Times New Roman" w:eastAsia="Calibri Light" w:hAnsi="Times New Roman" w:cs="Times New Roman"/>
          <w:color w:val="000000" w:themeColor="text1"/>
          <w:sz w:val="24"/>
          <w:szCs w:val="24"/>
        </w:rPr>
        <w:t>pieņemti noteikumi</w:t>
      </w:r>
      <w:r w:rsidR="000B4F79" w:rsidRPr="00C77CD0">
        <w:rPr>
          <w:rFonts w:ascii="Times New Roman" w:eastAsia="Calibri Light" w:hAnsi="Times New Roman" w:cs="Times New Roman"/>
          <w:color w:val="000000" w:themeColor="text1"/>
          <w:sz w:val="24"/>
          <w:szCs w:val="24"/>
        </w:rPr>
        <w:t xml:space="preserve"> Nr.369</w:t>
      </w:r>
      <w:r w:rsidRPr="00C77CD0">
        <w:rPr>
          <w:rFonts w:ascii="Times New Roman" w:eastAsia="Calibri Light" w:hAnsi="Times New Roman" w:cs="Times New Roman"/>
          <w:color w:val="000000" w:themeColor="text1"/>
          <w:sz w:val="24"/>
          <w:szCs w:val="24"/>
        </w:rPr>
        <w:t xml:space="preserve"> </w:t>
      </w:r>
      <w:r w:rsidR="009260D3" w:rsidRPr="00C77CD0">
        <w:rPr>
          <w:rFonts w:ascii="Times New Roman" w:eastAsia="Calibri Light" w:hAnsi="Times New Roman" w:cs="Times New Roman"/>
          <w:color w:val="000000" w:themeColor="text1"/>
          <w:sz w:val="24"/>
          <w:szCs w:val="24"/>
        </w:rPr>
        <w:t xml:space="preserve">“Noteikumi </w:t>
      </w:r>
      <w:r w:rsidR="00C928B8" w:rsidRPr="00C928B8">
        <w:rPr>
          <w:rFonts w:ascii="Times New Roman" w:eastAsia="Calibri Light" w:hAnsi="Times New Roman" w:cs="Times New Roman"/>
          <w:sz w:val="24"/>
          <w:szCs w:val="24"/>
        </w:rPr>
        <w:t>par apsardzes darbības reģistru, apsardzes darbības reģistrāciju un prasībām apsardzes vadības centram</w:t>
      </w:r>
      <w:r w:rsidR="009260D3">
        <w:rPr>
          <w:rFonts w:ascii="Times New Roman" w:eastAsia="Calibri Light" w:hAnsi="Times New Roman" w:cs="Times New Roman"/>
          <w:sz w:val="24"/>
          <w:szCs w:val="24"/>
        </w:rPr>
        <w:t>”</w:t>
      </w:r>
      <w:r w:rsidRPr="7EBAF947">
        <w:rPr>
          <w:rFonts w:ascii="Times New Roman" w:eastAsia="Calibri Light" w:hAnsi="Times New Roman" w:cs="Times New Roman"/>
          <w:sz w:val="24"/>
          <w:szCs w:val="24"/>
        </w:rPr>
        <w:t xml:space="preserve">, kas stājušies spēkā 01.07.2022. </w:t>
      </w:r>
      <w:r w:rsidR="00C751B8">
        <w:rPr>
          <w:rFonts w:ascii="Times New Roman" w:eastAsia="Calibri Light" w:hAnsi="Times New Roman" w:cs="Times New Roman"/>
          <w:sz w:val="24"/>
          <w:szCs w:val="24"/>
        </w:rPr>
        <w:t>I</w:t>
      </w:r>
      <w:r w:rsidRPr="7EBAF947">
        <w:rPr>
          <w:rFonts w:ascii="Times New Roman" w:eastAsia="Calibri Light" w:hAnsi="Times New Roman" w:cs="Times New Roman"/>
          <w:sz w:val="24"/>
          <w:szCs w:val="24"/>
        </w:rPr>
        <w:t>zstrādāt</w:t>
      </w:r>
      <w:r w:rsidR="00C751B8">
        <w:rPr>
          <w:rFonts w:ascii="Times New Roman" w:eastAsia="Calibri Light" w:hAnsi="Times New Roman" w:cs="Times New Roman"/>
          <w:sz w:val="24"/>
          <w:szCs w:val="24"/>
        </w:rPr>
        <w:t>ai</w:t>
      </w:r>
      <w:r w:rsidRPr="7EBAF947">
        <w:rPr>
          <w:rFonts w:ascii="Times New Roman" w:eastAsia="Calibri Light" w:hAnsi="Times New Roman" w:cs="Times New Roman"/>
          <w:sz w:val="24"/>
          <w:szCs w:val="24"/>
        </w:rPr>
        <w:t xml:space="preserve">s </w:t>
      </w:r>
      <w:r w:rsidR="00C751B8">
        <w:rPr>
          <w:rFonts w:ascii="Times New Roman" w:eastAsia="Calibri Light" w:hAnsi="Times New Roman" w:cs="Times New Roman"/>
          <w:sz w:val="24"/>
          <w:szCs w:val="24"/>
        </w:rPr>
        <w:t>a</w:t>
      </w:r>
      <w:r w:rsidR="007466E6" w:rsidRPr="007466E6">
        <w:rPr>
          <w:rFonts w:ascii="Times New Roman" w:eastAsia="Calibri Light" w:hAnsi="Times New Roman" w:cs="Times New Roman"/>
          <w:sz w:val="24"/>
          <w:szCs w:val="24"/>
        </w:rPr>
        <w:t>psardzes darbības reģistrs paredzēts komersantu reģistrācijai apsardzes darbības pakalpojumu sniegšanai un apsardzes sertifikātu īpašnieku reģistrācijai, aktuālu ziņu saņemšanai no apsardzes darbības subjektiem (apsardzes komersantiem un iekšējas drošības dienestiem), izglītības iestādēm, kas īsteno personu apmācību apsardzes darbības nozares vajadzībām un citu valsts institūciju uzturētām informācijas sistēmām</w:t>
      </w:r>
      <w:r w:rsidR="00CA5191">
        <w:rPr>
          <w:rFonts w:ascii="Times New Roman" w:eastAsia="Calibri Light" w:hAnsi="Times New Roman" w:cs="Times New Roman"/>
          <w:sz w:val="24"/>
          <w:szCs w:val="24"/>
        </w:rPr>
        <w:t xml:space="preserve">. Reģistrā tiek </w:t>
      </w:r>
      <w:r w:rsidR="007466E6" w:rsidRPr="007466E6">
        <w:rPr>
          <w:rFonts w:ascii="Times New Roman" w:eastAsia="Calibri Light" w:hAnsi="Times New Roman" w:cs="Times New Roman"/>
          <w:sz w:val="24"/>
          <w:szCs w:val="24"/>
        </w:rPr>
        <w:t>uzkrāt</w:t>
      </w:r>
      <w:r w:rsidR="007C457B">
        <w:rPr>
          <w:rFonts w:ascii="Times New Roman" w:eastAsia="Calibri Light" w:hAnsi="Times New Roman" w:cs="Times New Roman"/>
          <w:sz w:val="24"/>
          <w:szCs w:val="24"/>
        </w:rPr>
        <w:t>a informācija</w:t>
      </w:r>
      <w:r w:rsidR="007466E6" w:rsidRPr="007466E6">
        <w:rPr>
          <w:rFonts w:ascii="Times New Roman" w:eastAsia="Calibri Light" w:hAnsi="Times New Roman" w:cs="Times New Roman"/>
          <w:sz w:val="24"/>
          <w:szCs w:val="24"/>
        </w:rPr>
        <w:t>, lai attiecīgās ziņas varētu izmantot</w:t>
      </w:r>
      <w:r w:rsidR="00BD3ECC">
        <w:rPr>
          <w:rFonts w:ascii="Times New Roman" w:eastAsia="Calibri Light" w:hAnsi="Times New Roman" w:cs="Times New Roman"/>
          <w:sz w:val="24"/>
          <w:szCs w:val="24"/>
        </w:rPr>
        <w:t xml:space="preserve"> VP</w:t>
      </w:r>
      <w:r w:rsidR="007466E6" w:rsidRPr="007466E6">
        <w:rPr>
          <w:rFonts w:ascii="Times New Roman" w:eastAsia="Calibri Light" w:hAnsi="Times New Roman" w:cs="Times New Roman"/>
          <w:sz w:val="24"/>
          <w:szCs w:val="24"/>
        </w:rPr>
        <w:t xml:space="preserve"> apsardzes darbības kontrolei un citas valsts institūcijas atbilstoši savai kompetencei (</w:t>
      </w:r>
      <w:r w:rsidR="0083336F">
        <w:rPr>
          <w:rFonts w:ascii="Times New Roman" w:eastAsia="Calibri Light" w:hAnsi="Times New Roman" w:cs="Times New Roman"/>
          <w:sz w:val="24"/>
          <w:szCs w:val="24"/>
        </w:rPr>
        <w:t>VID</w:t>
      </w:r>
      <w:r w:rsidR="007466E6" w:rsidRPr="007466E6">
        <w:rPr>
          <w:rFonts w:ascii="Times New Roman" w:eastAsia="Calibri Light" w:hAnsi="Times New Roman" w:cs="Times New Roman"/>
          <w:sz w:val="24"/>
          <w:szCs w:val="24"/>
        </w:rPr>
        <w:t xml:space="preserve">, </w:t>
      </w:r>
      <w:r w:rsidR="00DA33F0">
        <w:rPr>
          <w:rFonts w:ascii="Times New Roman" w:eastAsia="Calibri Light" w:hAnsi="Times New Roman" w:cs="Times New Roman"/>
          <w:sz w:val="24"/>
          <w:szCs w:val="24"/>
        </w:rPr>
        <w:t>VDI</w:t>
      </w:r>
      <w:r w:rsidR="007466E6" w:rsidRPr="007466E6">
        <w:rPr>
          <w:rFonts w:ascii="Times New Roman" w:eastAsia="Calibri Light" w:hAnsi="Times New Roman" w:cs="Times New Roman"/>
          <w:sz w:val="24"/>
          <w:szCs w:val="24"/>
        </w:rPr>
        <w:t>) kontroles pasākumu veikšanā, likumpārkāpumu savlaicīgā identificēšanā un atklāšanā, kā arī ēnu ekonomikas īpatsvara mazināšanā apsardzes nozarē</w:t>
      </w:r>
      <w:r w:rsidR="00C07C8C">
        <w:rPr>
          <w:rFonts w:ascii="Times New Roman" w:eastAsia="Calibri Light" w:hAnsi="Times New Roman" w:cs="Times New Roman"/>
          <w:sz w:val="24"/>
          <w:szCs w:val="24"/>
        </w:rPr>
        <w:t>.</w:t>
      </w:r>
    </w:p>
    <w:p w14:paraId="2752B823" w14:textId="77777777" w:rsidR="00623854" w:rsidRDefault="00623854" w:rsidP="00F1354E">
      <w:pPr>
        <w:spacing w:after="0" w:line="240" w:lineRule="auto"/>
        <w:ind w:left="567" w:hanging="567"/>
        <w:jc w:val="both"/>
        <w:rPr>
          <w:rFonts w:ascii="Times New Roman" w:eastAsia="Calibri Light" w:hAnsi="Times New Roman" w:cs="Times New Roman"/>
          <w:sz w:val="24"/>
          <w:szCs w:val="24"/>
        </w:rPr>
      </w:pPr>
    </w:p>
    <w:p w14:paraId="1D79BE22" w14:textId="2EFCEC4C" w:rsidR="00892759" w:rsidRDefault="00892759" w:rsidP="00FB0157">
      <w:pPr>
        <w:spacing w:after="0" w:line="240" w:lineRule="auto"/>
        <w:ind w:left="567" w:hanging="567"/>
        <w:jc w:val="both"/>
        <w:rPr>
          <w:rFonts w:ascii="Times New Roman" w:eastAsia="Calibri Light" w:hAnsi="Times New Roman" w:cs="Times New Roman"/>
          <w:sz w:val="24"/>
          <w:szCs w:val="24"/>
        </w:rPr>
      </w:pPr>
      <w:r>
        <w:rPr>
          <w:rFonts w:ascii="Times New Roman" w:eastAsia="Calibri Light" w:hAnsi="Times New Roman" w:cs="Times New Roman"/>
          <w:sz w:val="24"/>
          <w:szCs w:val="24"/>
        </w:rPr>
        <w:lastRenderedPageBreak/>
        <w:t>1.10.</w:t>
      </w:r>
      <w:r w:rsidR="003F3FC0">
        <w:rPr>
          <w:rFonts w:ascii="Times New Roman" w:eastAsia="Calibri Light" w:hAnsi="Times New Roman" w:cs="Times New Roman"/>
          <w:sz w:val="24"/>
          <w:szCs w:val="24"/>
        </w:rPr>
        <w:t xml:space="preserve"> </w:t>
      </w:r>
      <w:r w:rsidR="003F3FC0" w:rsidRPr="00C77CD0">
        <w:rPr>
          <w:rFonts w:ascii="Times New Roman" w:eastAsia="Calibri Light" w:hAnsi="Times New Roman" w:cs="Times New Roman"/>
          <w:color w:val="000000" w:themeColor="text1"/>
          <w:sz w:val="24"/>
          <w:szCs w:val="24"/>
        </w:rPr>
        <w:t>IeM</w:t>
      </w:r>
      <w:r w:rsidR="003F2E39" w:rsidRPr="00C77CD0">
        <w:rPr>
          <w:rFonts w:ascii="Times New Roman" w:eastAsia="Calibri Light" w:hAnsi="Times New Roman" w:cs="Times New Roman"/>
          <w:color w:val="000000" w:themeColor="text1"/>
          <w:sz w:val="24"/>
          <w:szCs w:val="24"/>
        </w:rPr>
        <w:t xml:space="preserve"> </w:t>
      </w:r>
      <w:r w:rsidR="00F1354E" w:rsidRPr="00C77CD0">
        <w:rPr>
          <w:rFonts w:ascii="Times New Roman" w:eastAsia="Calibri Light" w:hAnsi="Times New Roman" w:cs="Times New Roman"/>
          <w:color w:val="000000" w:themeColor="text1"/>
          <w:sz w:val="24"/>
          <w:szCs w:val="24"/>
        </w:rPr>
        <w:t xml:space="preserve">29.12.2022. </w:t>
      </w:r>
      <w:r w:rsidR="00867FAC" w:rsidRPr="00C77CD0">
        <w:rPr>
          <w:rFonts w:ascii="Times New Roman" w:eastAsia="Calibri Light" w:hAnsi="Times New Roman" w:cs="Times New Roman"/>
          <w:color w:val="000000" w:themeColor="text1"/>
          <w:sz w:val="24"/>
          <w:szCs w:val="24"/>
        </w:rPr>
        <w:t>iesniedza Finanšu ministrijā</w:t>
      </w:r>
      <w:r w:rsidR="00F1354E" w:rsidRPr="00C77CD0">
        <w:rPr>
          <w:rFonts w:ascii="Times New Roman" w:eastAsia="Calibri Light" w:hAnsi="Times New Roman" w:cs="Times New Roman"/>
          <w:color w:val="000000" w:themeColor="text1"/>
          <w:sz w:val="24"/>
          <w:szCs w:val="24"/>
        </w:rPr>
        <w:t xml:space="preserve"> informatīv</w:t>
      </w:r>
      <w:r w:rsidR="00867FAC" w:rsidRPr="00C77CD0">
        <w:rPr>
          <w:rFonts w:ascii="Times New Roman" w:eastAsia="Calibri Light" w:hAnsi="Times New Roman" w:cs="Times New Roman"/>
          <w:color w:val="000000" w:themeColor="text1"/>
          <w:sz w:val="24"/>
          <w:szCs w:val="24"/>
        </w:rPr>
        <w:t>o</w:t>
      </w:r>
      <w:r w:rsidR="00F1354E" w:rsidRPr="00C77CD0">
        <w:rPr>
          <w:rFonts w:ascii="Times New Roman" w:eastAsia="Calibri Light" w:hAnsi="Times New Roman" w:cs="Times New Roman"/>
          <w:color w:val="000000" w:themeColor="text1"/>
          <w:sz w:val="24"/>
          <w:szCs w:val="24"/>
        </w:rPr>
        <w:t xml:space="preserve"> </w:t>
      </w:r>
      <w:r w:rsidR="00F1354E" w:rsidRPr="00F1354E">
        <w:rPr>
          <w:rFonts w:ascii="Times New Roman" w:eastAsia="Calibri Light" w:hAnsi="Times New Roman" w:cs="Times New Roman"/>
          <w:sz w:val="24"/>
          <w:szCs w:val="24"/>
        </w:rPr>
        <w:t>ziņojum</w:t>
      </w:r>
      <w:r w:rsidR="00867FAC">
        <w:rPr>
          <w:rFonts w:ascii="Times New Roman" w:eastAsia="Calibri Light" w:hAnsi="Times New Roman" w:cs="Times New Roman"/>
          <w:sz w:val="24"/>
          <w:szCs w:val="24"/>
        </w:rPr>
        <w:t>u</w:t>
      </w:r>
      <w:r w:rsidR="00F1354E" w:rsidRPr="00F1354E">
        <w:rPr>
          <w:rFonts w:ascii="Times New Roman" w:eastAsia="Calibri Light" w:hAnsi="Times New Roman" w:cs="Times New Roman"/>
          <w:sz w:val="24"/>
          <w:szCs w:val="24"/>
        </w:rPr>
        <w:t xml:space="preserve"> “Par iespēju noteikt apsardzes komersantiem arī fiziskajā apsardzē izmantot apsardzes vadības centru”</w:t>
      </w:r>
      <w:r w:rsidR="0044033C">
        <w:rPr>
          <w:rFonts w:ascii="Times New Roman" w:eastAsia="Calibri Light" w:hAnsi="Times New Roman" w:cs="Times New Roman"/>
          <w:sz w:val="24"/>
          <w:szCs w:val="24"/>
        </w:rPr>
        <w:t>, kur</w:t>
      </w:r>
      <w:r w:rsidR="00FB0157">
        <w:rPr>
          <w:rFonts w:ascii="Times New Roman" w:eastAsia="Calibri Light" w:hAnsi="Times New Roman" w:cs="Times New Roman"/>
          <w:sz w:val="24"/>
          <w:szCs w:val="24"/>
        </w:rPr>
        <w:t xml:space="preserve">ā </w:t>
      </w:r>
      <w:r w:rsidR="004717A2">
        <w:rPr>
          <w:rFonts w:ascii="Times New Roman" w:eastAsia="Calibri Light" w:hAnsi="Times New Roman" w:cs="Times New Roman"/>
          <w:sz w:val="24"/>
          <w:szCs w:val="24"/>
        </w:rPr>
        <w:t xml:space="preserve">veikts situācijas izvērtējums un </w:t>
      </w:r>
      <w:r w:rsidR="00F1354E" w:rsidRPr="00F1354E">
        <w:rPr>
          <w:rFonts w:ascii="Times New Roman" w:eastAsia="Calibri Light" w:hAnsi="Times New Roman" w:cs="Times New Roman"/>
          <w:sz w:val="24"/>
          <w:szCs w:val="24"/>
        </w:rPr>
        <w:t>secin</w:t>
      </w:r>
      <w:r w:rsidR="00095044">
        <w:rPr>
          <w:rFonts w:ascii="Times New Roman" w:eastAsia="Calibri Light" w:hAnsi="Times New Roman" w:cs="Times New Roman"/>
          <w:sz w:val="24"/>
          <w:szCs w:val="24"/>
        </w:rPr>
        <w:t>āts</w:t>
      </w:r>
      <w:r w:rsidR="00F1354E" w:rsidRPr="00F1354E">
        <w:rPr>
          <w:rFonts w:ascii="Times New Roman" w:eastAsia="Calibri Light" w:hAnsi="Times New Roman" w:cs="Times New Roman"/>
          <w:sz w:val="24"/>
          <w:szCs w:val="24"/>
        </w:rPr>
        <w:t xml:space="preserve">, ka </w:t>
      </w:r>
      <w:r w:rsidR="00323888" w:rsidRPr="00F1354E">
        <w:rPr>
          <w:rFonts w:ascii="Times New Roman" w:eastAsia="Calibri Light" w:hAnsi="Times New Roman" w:cs="Times New Roman"/>
          <w:sz w:val="24"/>
          <w:szCs w:val="24"/>
        </w:rPr>
        <w:t>pašlaik būtu saglabājams spēkā esošais apsardzes darbības tiesiskais regulējums</w:t>
      </w:r>
      <w:r w:rsidR="00323888">
        <w:rPr>
          <w:rFonts w:ascii="Times New Roman" w:eastAsia="Calibri Light" w:hAnsi="Times New Roman" w:cs="Times New Roman"/>
          <w:sz w:val="24"/>
          <w:szCs w:val="24"/>
        </w:rPr>
        <w:t>, jo</w:t>
      </w:r>
      <w:r w:rsidR="00323888" w:rsidRPr="00F1354E">
        <w:rPr>
          <w:rFonts w:ascii="Times New Roman" w:eastAsia="Calibri Light" w:hAnsi="Times New Roman" w:cs="Times New Roman"/>
          <w:sz w:val="24"/>
          <w:szCs w:val="24"/>
        </w:rPr>
        <w:t xml:space="preserve"> </w:t>
      </w:r>
      <w:r w:rsidR="00F1354E" w:rsidRPr="00F1354E">
        <w:rPr>
          <w:rFonts w:ascii="Times New Roman" w:eastAsia="Calibri Light" w:hAnsi="Times New Roman" w:cs="Times New Roman"/>
          <w:sz w:val="24"/>
          <w:szCs w:val="24"/>
        </w:rPr>
        <w:t>ieviešot prasību apsardzes komersantiem arī fiziskajā apsardzē izmantot apsardzes vadības centru, sabiedrības kopīgais ieguvums apsardzes darbības jomā būtu mazāks, nekā pašreizējā regulējuma ietvaros.</w:t>
      </w:r>
    </w:p>
    <w:p w14:paraId="4CFD77BB" w14:textId="77777777" w:rsidR="00E4453C" w:rsidRPr="00380585" w:rsidRDefault="00E4453C" w:rsidP="00E4453C">
      <w:pPr>
        <w:pStyle w:val="CommentText"/>
        <w:spacing w:after="0"/>
        <w:jc w:val="both"/>
        <w:rPr>
          <w:rFonts w:ascii="Times New Roman" w:hAnsi="Times New Roman" w:cs="Times New Roman"/>
        </w:rPr>
      </w:pPr>
    </w:p>
    <w:p w14:paraId="39CAB235" w14:textId="77777777" w:rsidR="008026B0" w:rsidRDefault="008026B0" w:rsidP="41DECED2">
      <w:pPr>
        <w:spacing w:after="0" w:line="240" w:lineRule="auto"/>
        <w:jc w:val="both"/>
        <w:rPr>
          <w:rFonts w:ascii="Times New Roman" w:hAnsi="Times New Roman" w:cs="Times New Roman"/>
          <w:sz w:val="24"/>
          <w:szCs w:val="24"/>
          <w:lang w:eastAsia="lv-LV"/>
        </w:rPr>
      </w:pPr>
    </w:p>
    <w:p w14:paraId="340BF744" w14:textId="4A19B0DD" w:rsidR="008026B0" w:rsidRDefault="006F7849" w:rsidP="006F7849">
      <w:pPr>
        <w:rPr>
          <w:rFonts w:ascii="Times New Roman" w:hAnsi="Times New Roman" w:cs="Times New Roman"/>
          <w:sz w:val="24"/>
          <w:szCs w:val="24"/>
          <w:lang w:eastAsia="lv-LV"/>
        </w:rPr>
      </w:pPr>
      <w:r>
        <w:rPr>
          <w:rFonts w:ascii="Times New Roman" w:hAnsi="Times New Roman" w:cs="Times New Roman"/>
          <w:sz w:val="24"/>
          <w:szCs w:val="24"/>
          <w:lang w:eastAsia="lv-LV"/>
        </w:rPr>
        <w:br w:type="page"/>
      </w:r>
    </w:p>
    <w:p w14:paraId="0CDA58B4" w14:textId="7B9F768D" w:rsidR="001A2A4D" w:rsidRPr="00380585" w:rsidRDefault="002B221C" w:rsidP="00C8130E">
      <w:pPr>
        <w:pStyle w:val="Heading2"/>
        <w:numPr>
          <w:ilvl w:val="1"/>
          <w:numId w:val="9"/>
        </w:numPr>
        <w:spacing w:before="0" w:line="240" w:lineRule="auto"/>
        <w:ind w:left="426" w:hanging="426"/>
        <w:rPr>
          <w:rFonts w:ascii="Times New Roman" w:hAnsi="Times New Roman" w:cs="Times New Roman"/>
          <w:b/>
          <w:bCs/>
          <w:sz w:val="24"/>
          <w:szCs w:val="24"/>
        </w:rPr>
      </w:pPr>
      <w:bookmarkStart w:id="16" w:name="_Toc130406963"/>
      <w:r w:rsidRPr="00380585">
        <w:rPr>
          <w:rFonts w:ascii="Times New Roman" w:hAnsi="Times New Roman" w:cs="Times New Roman"/>
          <w:b/>
          <w:bCs/>
          <w:sz w:val="24"/>
          <w:szCs w:val="24"/>
        </w:rPr>
        <w:lastRenderedPageBreak/>
        <w:t xml:space="preserve">Rīcības virziens: </w:t>
      </w:r>
      <w:r w:rsidR="005438A1" w:rsidRPr="005438A1">
        <w:rPr>
          <w:rFonts w:ascii="Times New Roman" w:hAnsi="Times New Roman" w:cs="Times New Roman"/>
          <w:b/>
          <w:sz w:val="24"/>
          <w:szCs w:val="24"/>
          <w:lang w:eastAsia="lv-LV"/>
        </w:rPr>
        <w:t>Nedeklarēta nodarbinātība un neuzrādīta darba samaksa</w:t>
      </w:r>
      <w:bookmarkEnd w:id="16"/>
      <w:r w:rsidR="00CB6A97" w:rsidRPr="00380585">
        <w:rPr>
          <w:rFonts w:ascii="Times New Roman" w:hAnsi="Times New Roman" w:cs="Times New Roman"/>
          <w:b/>
          <w:bCs/>
          <w:sz w:val="24"/>
          <w:szCs w:val="24"/>
        </w:rPr>
        <w:t xml:space="preserve">  </w:t>
      </w:r>
    </w:p>
    <w:p w14:paraId="32C3E2B3" w14:textId="1FDCBF00" w:rsidR="00AA0FA4" w:rsidRDefault="00AA0FA4" w:rsidP="00C7694A">
      <w:pPr>
        <w:spacing w:after="0" w:line="240" w:lineRule="auto"/>
      </w:pPr>
    </w:p>
    <w:p w14:paraId="0174F537" w14:textId="39F88E4D" w:rsidR="008026B0" w:rsidRDefault="19928525" w:rsidP="19928525">
      <w:pPr>
        <w:spacing w:after="0" w:line="240" w:lineRule="auto"/>
        <w:jc w:val="both"/>
        <w:rPr>
          <w:rFonts w:ascii="Times New Roman" w:eastAsiaTheme="majorEastAsia" w:hAnsi="Times New Roman" w:cs="Times New Roman"/>
          <w:color w:val="000000" w:themeColor="text1"/>
          <w:sz w:val="24"/>
          <w:szCs w:val="24"/>
        </w:rPr>
      </w:pPr>
      <w:r w:rsidRPr="19928525">
        <w:rPr>
          <w:rFonts w:ascii="Times New Roman" w:eastAsiaTheme="majorEastAsia" w:hAnsi="Times New Roman" w:cs="Times New Roman"/>
          <w:color w:val="000000" w:themeColor="text1"/>
          <w:sz w:val="24"/>
          <w:szCs w:val="24"/>
        </w:rPr>
        <w:t>Š</w:t>
      </w:r>
      <w:r w:rsidRPr="19928525">
        <w:rPr>
          <w:rStyle w:val="normaltextrun"/>
          <w:rFonts w:ascii="Times New Roman" w:hAnsi="Times New Roman" w:cs="Times New Roman"/>
          <w:color w:val="000000" w:themeColor="text1"/>
          <w:sz w:val="24"/>
          <w:szCs w:val="24"/>
        </w:rPr>
        <w:t xml:space="preserve">ajā rīcības virzienā visi iekļautie pasākumi ir izpildīti. Rīcības virziena ietvaros </w:t>
      </w:r>
      <w:r w:rsidRPr="19928525">
        <w:rPr>
          <w:rFonts w:ascii="Times New Roman" w:eastAsiaTheme="majorEastAsia" w:hAnsi="Times New Roman" w:cs="Times New Roman"/>
          <w:color w:val="000000" w:themeColor="text1"/>
          <w:sz w:val="24"/>
          <w:szCs w:val="24"/>
        </w:rPr>
        <w:t xml:space="preserve">veikts izvērtējums par grozījumu nepieciešamību normatīvajā regulējumā, veikti nodokļu administrēšanas pasākumi, pilnveidots normatīvais regulējums, īstenoti sabiedrības informēšanas pasākumi un, analizējot informāciju un datus, sagatavoti novērtējumi par iespējamajiem grozījumiem normatīvajos aktos. </w:t>
      </w:r>
    </w:p>
    <w:p w14:paraId="35CC80C6" w14:textId="77777777" w:rsidR="00C7694A" w:rsidRPr="003D40CA" w:rsidRDefault="00C7694A" w:rsidP="00C7694A">
      <w:pPr>
        <w:spacing w:after="0" w:line="240" w:lineRule="auto"/>
        <w:jc w:val="both"/>
        <w:rPr>
          <w:rFonts w:ascii="Times New Roman" w:eastAsiaTheme="majorEastAsia" w:hAnsi="Times New Roman" w:cs="Times New Roman"/>
          <w:color w:val="000000" w:themeColor="text1"/>
          <w:sz w:val="24"/>
          <w:szCs w:val="24"/>
        </w:rPr>
      </w:pPr>
    </w:p>
    <w:tbl>
      <w:tblPr>
        <w:tblStyle w:val="TableGrid"/>
        <w:tblW w:w="9128" w:type="dxa"/>
        <w:tblLayout w:type="fixed"/>
        <w:tblLook w:val="04A0" w:firstRow="1" w:lastRow="0" w:firstColumn="1" w:lastColumn="0" w:noHBand="0" w:noVBand="1"/>
      </w:tblPr>
      <w:tblGrid>
        <w:gridCol w:w="2608"/>
        <w:gridCol w:w="5386"/>
        <w:gridCol w:w="1134"/>
      </w:tblGrid>
      <w:tr w:rsidR="00AA0FA4" w:rsidRPr="00380585" w14:paraId="4BFD12B1" w14:textId="77777777" w:rsidTr="00665DA3">
        <w:trPr>
          <w:tblHeader/>
        </w:trPr>
        <w:tc>
          <w:tcPr>
            <w:tcW w:w="2608" w:type="dxa"/>
            <w:shd w:val="clear" w:color="auto" w:fill="F2F2F2" w:themeFill="background1" w:themeFillShade="F2"/>
            <w:vAlign w:val="center"/>
          </w:tcPr>
          <w:p w14:paraId="5A5DA632" w14:textId="77777777" w:rsidR="00AA0FA4" w:rsidRPr="00DA771F" w:rsidRDefault="00AA0FA4">
            <w:pPr>
              <w:jc w:val="center"/>
              <w:rPr>
                <w:rFonts w:cs="Times New Roman"/>
                <w:b/>
                <w:bCs/>
                <w:sz w:val="20"/>
                <w:szCs w:val="20"/>
                <w:lang w:eastAsia="lv-LV"/>
              </w:rPr>
            </w:pPr>
            <w:r w:rsidRPr="00DA771F">
              <w:rPr>
                <w:rFonts w:cs="Times New Roman"/>
                <w:b/>
                <w:bCs/>
                <w:sz w:val="20"/>
                <w:szCs w:val="20"/>
                <w:lang w:eastAsia="lv-LV"/>
              </w:rPr>
              <w:t>Pasākums</w:t>
            </w:r>
          </w:p>
        </w:tc>
        <w:tc>
          <w:tcPr>
            <w:tcW w:w="5386" w:type="dxa"/>
            <w:shd w:val="clear" w:color="auto" w:fill="F2F2F2" w:themeFill="background1" w:themeFillShade="F2"/>
            <w:vAlign w:val="center"/>
          </w:tcPr>
          <w:p w14:paraId="55BDA75A" w14:textId="77777777" w:rsidR="00AA0FA4" w:rsidRPr="00DA771F" w:rsidRDefault="00AA0FA4">
            <w:pPr>
              <w:jc w:val="center"/>
              <w:rPr>
                <w:rFonts w:cs="Times New Roman"/>
                <w:b/>
                <w:bCs/>
                <w:sz w:val="20"/>
                <w:szCs w:val="20"/>
                <w:lang w:eastAsia="lv-LV"/>
              </w:rPr>
            </w:pPr>
            <w:r w:rsidRPr="00DA771F">
              <w:rPr>
                <w:rFonts w:cs="Times New Roman"/>
                <w:b/>
                <w:bCs/>
                <w:sz w:val="20"/>
                <w:szCs w:val="20"/>
                <w:lang w:eastAsia="lv-LV"/>
              </w:rPr>
              <w:t xml:space="preserve">Darbības rezultāts </w:t>
            </w:r>
            <w:r>
              <w:rPr>
                <w:rFonts w:cs="Times New Roman"/>
                <w:b/>
                <w:bCs/>
                <w:sz w:val="20"/>
                <w:szCs w:val="20"/>
                <w:lang w:eastAsia="lv-LV"/>
              </w:rPr>
              <w:t xml:space="preserve">(DR) un </w:t>
            </w:r>
            <w:r w:rsidRPr="00DA771F">
              <w:rPr>
                <w:rFonts w:cs="Times New Roman"/>
                <w:b/>
                <w:bCs/>
                <w:sz w:val="20"/>
                <w:szCs w:val="20"/>
                <w:lang w:eastAsia="lv-LV"/>
              </w:rPr>
              <w:t>rezultatīvais rādītājs</w:t>
            </w:r>
            <w:r>
              <w:rPr>
                <w:rFonts w:cs="Times New Roman"/>
                <w:b/>
                <w:bCs/>
                <w:sz w:val="20"/>
                <w:szCs w:val="20"/>
                <w:lang w:eastAsia="lv-LV"/>
              </w:rPr>
              <w:t xml:space="preserve"> (RR)</w:t>
            </w:r>
          </w:p>
        </w:tc>
        <w:tc>
          <w:tcPr>
            <w:tcW w:w="1134" w:type="dxa"/>
            <w:shd w:val="clear" w:color="auto" w:fill="F2F2F2" w:themeFill="background1" w:themeFillShade="F2"/>
            <w:vAlign w:val="center"/>
          </w:tcPr>
          <w:p w14:paraId="67CA03B5" w14:textId="77777777" w:rsidR="00AA0FA4" w:rsidRPr="00DA771F" w:rsidRDefault="00AA0FA4">
            <w:pPr>
              <w:jc w:val="center"/>
              <w:rPr>
                <w:rFonts w:cs="Times New Roman"/>
                <w:b/>
                <w:bCs/>
                <w:sz w:val="20"/>
                <w:szCs w:val="20"/>
                <w:lang w:eastAsia="lv-LV"/>
              </w:rPr>
            </w:pPr>
            <w:r>
              <w:rPr>
                <w:rFonts w:cs="Times New Roman"/>
                <w:b/>
                <w:bCs/>
                <w:sz w:val="20"/>
                <w:szCs w:val="20"/>
                <w:lang w:eastAsia="lv-LV"/>
              </w:rPr>
              <w:t>Izpildes vērtējums</w:t>
            </w:r>
          </w:p>
        </w:tc>
      </w:tr>
      <w:tr w:rsidR="00AA0FA4" w:rsidRPr="00E83738" w14:paraId="1533965C" w14:textId="77777777" w:rsidTr="00665DA3">
        <w:trPr>
          <w:trHeight w:val="516"/>
        </w:trPr>
        <w:tc>
          <w:tcPr>
            <w:tcW w:w="2608" w:type="dxa"/>
          </w:tcPr>
          <w:p w14:paraId="3DE26128" w14:textId="05C856D5" w:rsidR="00AA0FA4" w:rsidRPr="00AB5E40" w:rsidRDefault="00D00EE2" w:rsidP="00AB5E40">
            <w:pPr>
              <w:jc w:val="both"/>
              <w:rPr>
                <w:rFonts w:eastAsia="Calibri" w:cs="Times New Roman"/>
                <w:sz w:val="18"/>
                <w:szCs w:val="18"/>
              </w:rPr>
            </w:pPr>
            <w:r w:rsidRPr="00E83738">
              <w:rPr>
                <w:rFonts w:cs="Times New Roman"/>
                <w:color w:val="000000"/>
                <w:sz w:val="18"/>
                <w:szCs w:val="18"/>
              </w:rPr>
              <w:t>2</w:t>
            </w:r>
            <w:r w:rsidR="00AA0FA4" w:rsidRPr="00E83738">
              <w:rPr>
                <w:rFonts w:cs="Times New Roman"/>
                <w:color w:val="000000"/>
                <w:sz w:val="18"/>
                <w:szCs w:val="18"/>
              </w:rPr>
              <w:t xml:space="preserve">.1. </w:t>
            </w:r>
            <w:r w:rsidRPr="00E83738">
              <w:rPr>
                <w:rFonts w:eastAsia="Calibri" w:cs="Times New Roman"/>
                <w:sz w:val="18"/>
                <w:szCs w:val="18"/>
              </w:rPr>
              <w:t>Mazināt iespējas pretlikumīgai bezdarbnieka statusa izmantošanai, pieļaujot risku, ka vienlaicīgi ar bezdarbnieka pabalstu personas var saņemt grāmatvedībā neuzskatītu atalgojumu (“aplokšņu” algas).</w:t>
            </w:r>
          </w:p>
        </w:tc>
        <w:tc>
          <w:tcPr>
            <w:tcW w:w="5386" w:type="dxa"/>
          </w:tcPr>
          <w:p w14:paraId="0B6603CA" w14:textId="41C10F95" w:rsidR="00D00EE2" w:rsidRPr="00D00EE2" w:rsidRDefault="00D00EE2" w:rsidP="00AB5E40">
            <w:pPr>
              <w:jc w:val="both"/>
              <w:rPr>
                <w:rFonts w:eastAsia="Calibri" w:cs="Times New Roman"/>
                <w:sz w:val="18"/>
                <w:szCs w:val="18"/>
              </w:rPr>
            </w:pPr>
            <w:r w:rsidRPr="00D00EE2">
              <w:rPr>
                <w:rFonts w:eastAsia="Calibri" w:cs="Times New Roman"/>
                <w:b/>
                <w:bCs/>
                <w:color w:val="000000"/>
                <w:sz w:val="18"/>
                <w:szCs w:val="18"/>
              </w:rPr>
              <w:t>DR</w:t>
            </w:r>
            <w:r w:rsidRPr="00E83738">
              <w:rPr>
                <w:rFonts w:eastAsia="Calibri" w:cs="Times New Roman"/>
                <w:b/>
                <w:bCs/>
                <w:color w:val="000000"/>
                <w:sz w:val="18"/>
                <w:szCs w:val="18"/>
              </w:rPr>
              <w:t> </w:t>
            </w:r>
            <w:r w:rsidRPr="00D00EE2">
              <w:rPr>
                <w:rFonts w:eastAsia="Calibri" w:cs="Times New Roman"/>
                <w:sz w:val="18"/>
                <w:szCs w:val="18"/>
              </w:rPr>
              <w:t>1</w:t>
            </w:r>
            <w:r w:rsidRPr="00D00EE2">
              <w:rPr>
                <w:rFonts w:eastAsia="Calibri" w:cs="Times New Roman"/>
                <w:color w:val="000000"/>
                <w:sz w:val="18"/>
                <w:szCs w:val="18"/>
              </w:rPr>
              <w:t>:</w:t>
            </w:r>
            <w:r w:rsidRPr="00E83738">
              <w:rPr>
                <w:rFonts w:eastAsia="Calibri" w:cs="Times New Roman"/>
                <w:sz w:val="18"/>
                <w:szCs w:val="18"/>
              </w:rPr>
              <w:t xml:space="preserve"> </w:t>
            </w:r>
            <w:r w:rsidRPr="00D00EE2">
              <w:rPr>
                <w:rFonts w:eastAsia="Calibri" w:cs="Times New Roman"/>
                <w:sz w:val="18"/>
                <w:szCs w:val="18"/>
              </w:rPr>
              <w:t>Izvērtēt nepieciešamos grozījumus normatīvajos aktos, kas atturētu fiziskās personas pretlikumīgi izmantot bezdarbnieka pabalstus, vienlaicīgi saņemot “aplokšņu algas”.</w:t>
            </w:r>
          </w:p>
          <w:p w14:paraId="163E0D2E" w14:textId="5ACF1FD5" w:rsidR="00D00EE2" w:rsidRPr="00E83738" w:rsidRDefault="00D00EE2" w:rsidP="00AB5E40">
            <w:pPr>
              <w:jc w:val="both"/>
              <w:rPr>
                <w:rFonts w:eastAsia="Calibri" w:cs="Times New Roman"/>
                <w:b/>
                <w:bCs/>
                <w:color w:val="000000"/>
                <w:sz w:val="18"/>
                <w:szCs w:val="18"/>
              </w:rPr>
            </w:pPr>
            <w:r w:rsidRPr="00E83738">
              <w:rPr>
                <w:rFonts w:eastAsia="Calibri" w:cs="Times New Roman"/>
                <w:b/>
                <w:sz w:val="18"/>
                <w:szCs w:val="18"/>
              </w:rPr>
              <w:t>RR</w:t>
            </w:r>
            <w:r w:rsidR="00A44E9F">
              <w:rPr>
                <w:rFonts w:eastAsia="Calibri" w:cs="Times New Roman"/>
                <w:b/>
                <w:sz w:val="18"/>
                <w:szCs w:val="18"/>
              </w:rPr>
              <w:t> </w:t>
            </w:r>
            <w:r w:rsidRPr="008F5C7F">
              <w:rPr>
                <w:rFonts w:eastAsia="Calibri" w:cs="Times New Roman"/>
                <w:sz w:val="18"/>
                <w:szCs w:val="18"/>
              </w:rPr>
              <w:t>1</w:t>
            </w:r>
            <w:r w:rsidRPr="00E83738">
              <w:rPr>
                <w:rFonts w:eastAsia="Calibri" w:cs="Times New Roman"/>
                <w:bCs/>
                <w:sz w:val="18"/>
                <w:szCs w:val="18"/>
              </w:rPr>
              <w:t>:</w:t>
            </w:r>
            <w:r w:rsidRPr="00E83738">
              <w:rPr>
                <w:rFonts w:eastAsia="Calibri" w:cs="Times New Roman"/>
                <w:sz w:val="18"/>
                <w:szCs w:val="18"/>
              </w:rPr>
              <w:t xml:space="preserve"> Sagatavots novērtējums par iespējamajiem grozījumiem normatīvajos aktos</w:t>
            </w:r>
          </w:p>
          <w:p w14:paraId="7309869B" w14:textId="5E576627" w:rsidR="00D00EE2" w:rsidRPr="00D00EE2" w:rsidRDefault="00D00EE2" w:rsidP="00AB5E40">
            <w:pPr>
              <w:jc w:val="both"/>
              <w:rPr>
                <w:rFonts w:eastAsia="Calibri" w:cs="Times New Roman"/>
                <w:color w:val="000000"/>
                <w:sz w:val="18"/>
                <w:szCs w:val="18"/>
              </w:rPr>
            </w:pPr>
            <w:r w:rsidRPr="00D00EE2">
              <w:rPr>
                <w:rFonts w:eastAsia="Calibri" w:cs="Times New Roman"/>
                <w:b/>
                <w:bCs/>
                <w:color w:val="000000"/>
                <w:sz w:val="18"/>
                <w:szCs w:val="18"/>
              </w:rPr>
              <w:t>DR</w:t>
            </w:r>
            <w:r w:rsidRPr="00D00EE2">
              <w:rPr>
                <w:rFonts w:eastAsia="Calibri" w:cs="Times New Roman"/>
                <w:sz w:val="18"/>
                <w:szCs w:val="18"/>
              </w:rPr>
              <w:t xml:space="preserve"> 2</w:t>
            </w:r>
            <w:r w:rsidRPr="00D00EE2">
              <w:rPr>
                <w:rFonts w:eastAsia="Calibri" w:cs="Times New Roman"/>
                <w:color w:val="000000"/>
                <w:sz w:val="18"/>
                <w:szCs w:val="18"/>
              </w:rPr>
              <w:t>:</w:t>
            </w:r>
            <w:r w:rsidRPr="00E83738">
              <w:rPr>
                <w:rFonts w:eastAsia="Calibri" w:cs="Times New Roman"/>
                <w:sz w:val="18"/>
                <w:szCs w:val="18"/>
              </w:rPr>
              <w:t xml:space="preserve"> </w:t>
            </w:r>
            <w:r w:rsidRPr="00D00EE2">
              <w:rPr>
                <w:rFonts w:eastAsia="Calibri" w:cs="Times New Roman"/>
                <w:sz w:val="18"/>
                <w:szCs w:val="18"/>
              </w:rPr>
              <w:t>Izvērtēt iespējamo atbildību fiziskām personām par “aplokšņu algu” saņemšanu.</w:t>
            </w:r>
          </w:p>
          <w:p w14:paraId="5953431A" w14:textId="78F6488B" w:rsidR="00AA0FA4" w:rsidRPr="00E83738" w:rsidRDefault="00D00EE2" w:rsidP="00AB5E40">
            <w:pPr>
              <w:jc w:val="both"/>
              <w:rPr>
                <w:rFonts w:eastAsia="Calibri" w:cs="Times New Roman"/>
                <w:sz w:val="18"/>
                <w:szCs w:val="18"/>
              </w:rPr>
            </w:pPr>
            <w:r w:rsidRPr="00D00EE2">
              <w:rPr>
                <w:rFonts w:eastAsia="Calibri" w:cs="Times New Roman"/>
                <w:b/>
                <w:sz w:val="18"/>
                <w:szCs w:val="18"/>
              </w:rPr>
              <w:t>RR</w:t>
            </w:r>
            <w:r w:rsidR="00A44E9F">
              <w:rPr>
                <w:rFonts w:eastAsia="Calibri" w:cs="Times New Roman"/>
                <w:sz w:val="18"/>
                <w:szCs w:val="18"/>
              </w:rPr>
              <w:t> </w:t>
            </w:r>
            <w:r w:rsidRPr="00D00EE2">
              <w:rPr>
                <w:rFonts w:eastAsia="Calibri" w:cs="Times New Roman"/>
                <w:sz w:val="18"/>
                <w:szCs w:val="18"/>
              </w:rPr>
              <w:t>2</w:t>
            </w:r>
            <w:r w:rsidRPr="00D00EE2">
              <w:rPr>
                <w:rFonts w:eastAsia="Calibri" w:cs="Times New Roman"/>
                <w:bCs/>
                <w:sz w:val="18"/>
                <w:szCs w:val="18"/>
              </w:rPr>
              <w:t>:</w:t>
            </w:r>
            <w:r w:rsidRPr="00E83738">
              <w:rPr>
                <w:rFonts w:eastAsia="Calibri" w:cs="Times New Roman"/>
                <w:sz w:val="18"/>
                <w:szCs w:val="18"/>
              </w:rPr>
              <w:t xml:space="preserve"> </w:t>
            </w:r>
            <w:r w:rsidRPr="00D00EE2">
              <w:rPr>
                <w:rFonts w:eastAsia="Calibri" w:cs="Times New Roman"/>
                <w:sz w:val="18"/>
                <w:szCs w:val="18"/>
              </w:rPr>
              <w:t>Sagatavots novērtējums par iespējamajiem grozījumiem normatīvajos aktos.</w:t>
            </w:r>
          </w:p>
        </w:tc>
        <w:tc>
          <w:tcPr>
            <w:tcW w:w="1134" w:type="dxa"/>
          </w:tcPr>
          <w:p w14:paraId="6A422B69" w14:textId="77777777" w:rsidR="00AA0FA4" w:rsidRPr="00E83738" w:rsidRDefault="00AA0FA4" w:rsidP="00AB5E40">
            <w:pPr>
              <w:jc w:val="both"/>
              <w:rPr>
                <w:rFonts w:eastAsia="Times New Roman" w:cs="Times New Roman"/>
                <w:color w:val="000000" w:themeColor="text1"/>
                <w:sz w:val="18"/>
                <w:szCs w:val="18"/>
              </w:rPr>
            </w:pPr>
            <w:r w:rsidRPr="00E83738">
              <w:rPr>
                <w:rFonts w:cs="Times New Roman"/>
                <w:color w:val="000000" w:themeColor="text1"/>
                <w:sz w:val="18"/>
                <w:szCs w:val="18"/>
                <w:lang w:eastAsia="lv-LV"/>
              </w:rPr>
              <w:t>Izpildīts</w:t>
            </w:r>
            <w:r w:rsidRPr="00E83738">
              <w:rPr>
                <w:rFonts w:eastAsia="Times New Roman" w:cs="Times New Roman"/>
                <w:color w:val="000000" w:themeColor="text1"/>
                <w:sz w:val="18"/>
                <w:szCs w:val="18"/>
              </w:rPr>
              <w:t xml:space="preserve"> </w:t>
            </w:r>
          </w:p>
          <w:p w14:paraId="07885BBA" w14:textId="3169BE75" w:rsidR="00AA0FA4" w:rsidRPr="00E83738" w:rsidRDefault="00AA0FA4" w:rsidP="00AB5E40">
            <w:pPr>
              <w:jc w:val="both"/>
              <w:rPr>
                <w:rFonts w:cs="Times New Roman"/>
                <w:color w:val="000000" w:themeColor="text1"/>
                <w:sz w:val="18"/>
                <w:szCs w:val="18"/>
                <w:lang w:eastAsia="lv-LV"/>
              </w:rPr>
            </w:pPr>
          </w:p>
        </w:tc>
      </w:tr>
      <w:tr w:rsidR="00D00EE2" w:rsidRPr="00E83738" w14:paraId="621800F3" w14:textId="77777777" w:rsidTr="00665DA3">
        <w:tc>
          <w:tcPr>
            <w:tcW w:w="2608" w:type="dxa"/>
          </w:tcPr>
          <w:p w14:paraId="09C675E9" w14:textId="6F945FB3" w:rsidR="00D00EE2" w:rsidRPr="00843B32" w:rsidRDefault="00F97058" w:rsidP="00843B32">
            <w:pPr>
              <w:jc w:val="both"/>
              <w:rPr>
                <w:rFonts w:eastAsia="Calibri" w:cs="Times New Roman"/>
                <w:color w:val="000000"/>
                <w:sz w:val="18"/>
                <w:szCs w:val="18"/>
              </w:rPr>
            </w:pPr>
            <w:r w:rsidRPr="00E83738">
              <w:rPr>
                <w:rFonts w:cs="Times New Roman"/>
                <w:sz w:val="18"/>
                <w:szCs w:val="18"/>
                <w:lang w:eastAsia="lv-LV"/>
              </w:rPr>
              <w:t xml:space="preserve">2.2. </w:t>
            </w:r>
            <w:r w:rsidR="00E83738" w:rsidRPr="00E83738">
              <w:rPr>
                <w:rFonts w:eastAsia="Calibri" w:cs="Times New Roman"/>
                <w:color w:val="000000"/>
                <w:sz w:val="18"/>
                <w:szCs w:val="18"/>
              </w:rPr>
              <w:t>Mazināt darba ienākumu izmaksas, kas veiktas neieturot nodokļus (“aplokšņu algas”), īstenojot mērķtiecīgus nodokļu administrēšanas pasākumus “aplokšņu algu” ierobežošanai.</w:t>
            </w:r>
          </w:p>
        </w:tc>
        <w:tc>
          <w:tcPr>
            <w:tcW w:w="5386" w:type="dxa"/>
          </w:tcPr>
          <w:p w14:paraId="30C6EC5A" w14:textId="77777777" w:rsidR="00E83738" w:rsidRPr="00E83738" w:rsidRDefault="00E83738" w:rsidP="00E83738">
            <w:pPr>
              <w:jc w:val="both"/>
              <w:rPr>
                <w:rFonts w:eastAsia="Calibri" w:cs="Times New Roman"/>
                <w:color w:val="000000"/>
                <w:sz w:val="18"/>
                <w:szCs w:val="18"/>
              </w:rPr>
            </w:pPr>
            <w:r w:rsidRPr="00E83738">
              <w:rPr>
                <w:rFonts w:eastAsia="Calibri" w:cs="Times New Roman"/>
                <w:b/>
                <w:bCs/>
                <w:color w:val="000000"/>
                <w:sz w:val="18"/>
                <w:szCs w:val="18"/>
              </w:rPr>
              <w:t>DR</w:t>
            </w:r>
            <w:r w:rsidRPr="00E83738">
              <w:rPr>
                <w:rFonts w:eastAsia="Calibri" w:cs="Times New Roman"/>
                <w:color w:val="000000"/>
                <w:sz w:val="18"/>
                <w:szCs w:val="18"/>
              </w:rPr>
              <w:t>: VID veikto pārbaužu un kontroles pasākumu uzlabošana stratēģiskā riska “Darba ienākumu izmaksa, neieturot nodokļus (“aplokšņu algas”)” mazināšanai, VID analītiskās kapacitātes stiprināšana, labprātīgu nodokļu nomaksu veicinošo pasākumu pilnveidošana.</w:t>
            </w:r>
          </w:p>
          <w:p w14:paraId="1DA6220B" w14:textId="05DC8550" w:rsidR="00D00EE2" w:rsidRPr="00E83738" w:rsidRDefault="00E83738" w:rsidP="00E83738">
            <w:pPr>
              <w:rPr>
                <w:rFonts w:eastAsia="Calibri" w:cs="Times New Roman"/>
                <w:bCs/>
                <w:sz w:val="18"/>
                <w:szCs w:val="18"/>
              </w:rPr>
            </w:pPr>
            <w:r w:rsidRPr="00E83738">
              <w:rPr>
                <w:rFonts w:eastAsia="Calibri" w:cs="Times New Roman"/>
                <w:b/>
                <w:sz w:val="18"/>
                <w:szCs w:val="18"/>
              </w:rPr>
              <w:t>RR</w:t>
            </w:r>
            <w:r w:rsidRPr="00E83738">
              <w:rPr>
                <w:rFonts w:eastAsia="Calibri" w:cs="Times New Roman"/>
                <w:bCs/>
                <w:sz w:val="18"/>
                <w:szCs w:val="18"/>
              </w:rPr>
              <w:t>:</w:t>
            </w:r>
            <w:r w:rsidRPr="00E83738">
              <w:rPr>
                <w:rFonts w:eastAsia="Calibri" w:cs="Times New Roman"/>
                <w:sz w:val="18"/>
                <w:szCs w:val="18"/>
              </w:rPr>
              <w:t xml:space="preserve"> Samazinājies nedeklarēto darba ienākumu īpatsvars vispārējā nodokļu režīmā strādājošajiem komercsektorā, %</w:t>
            </w:r>
          </w:p>
        </w:tc>
        <w:tc>
          <w:tcPr>
            <w:tcW w:w="1134" w:type="dxa"/>
          </w:tcPr>
          <w:p w14:paraId="0974D4E5" w14:textId="17AE0D21" w:rsidR="00D00EE2" w:rsidRPr="00E83738" w:rsidRDefault="00E83738">
            <w:pPr>
              <w:rPr>
                <w:rFonts w:eastAsia="Times New Roman" w:cs="Times New Roman"/>
                <w:sz w:val="18"/>
                <w:szCs w:val="18"/>
                <w:lang w:eastAsia="lv-LV"/>
              </w:rPr>
            </w:pPr>
            <w:r w:rsidRPr="00E83738">
              <w:rPr>
                <w:rFonts w:eastAsia="Times New Roman" w:cs="Times New Roman"/>
                <w:sz w:val="18"/>
                <w:szCs w:val="18"/>
                <w:lang w:eastAsia="lv-LV"/>
              </w:rPr>
              <w:t>Izpildīts</w:t>
            </w:r>
          </w:p>
        </w:tc>
      </w:tr>
      <w:tr w:rsidR="00F97058" w:rsidRPr="00E83738" w14:paraId="7A0D9D93" w14:textId="77777777" w:rsidTr="00665DA3">
        <w:tc>
          <w:tcPr>
            <w:tcW w:w="2608" w:type="dxa"/>
          </w:tcPr>
          <w:p w14:paraId="7FE46D58" w14:textId="2A284632" w:rsidR="00F97058" w:rsidRPr="00E83738" w:rsidRDefault="00E83738" w:rsidP="00F97058">
            <w:pPr>
              <w:jc w:val="both"/>
              <w:rPr>
                <w:rFonts w:cs="Times New Roman"/>
                <w:sz w:val="18"/>
                <w:szCs w:val="18"/>
              </w:rPr>
            </w:pPr>
            <w:r w:rsidRPr="00E83738">
              <w:rPr>
                <w:rFonts w:cs="Times New Roman"/>
                <w:sz w:val="18"/>
                <w:szCs w:val="18"/>
              </w:rPr>
              <w:t xml:space="preserve">2.3. Pārskatīt esošo sodu praksi “aplokšņu algu” maksāšanas lietās un izvērtēt piemēroto sodu atbilstību nodarījumam. </w:t>
            </w:r>
          </w:p>
        </w:tc>
        <w:tc>
          <w:tcPr>
            <w:tcW w:w="5386" w:type="dxa"/>
          </w:tcPr>
          <w:p w14:paraId="52F025EB" w14:textId="77777777" w:rsidR="00E83738" w:rsidRPr="00E83738" w:rsidRDefault="00E83738" w:rsidP="00E83738">
            <w:pPr>
              <w:jc w:val="both"/>
              <w:rPr>
                <w:rFonts w:cs="Times New Roman"/>
                <w:color w:val="000000" w:themeColor="text1"/>
                <w:sz w:val="18"/>
                <w:szCs w:val="18"/>
              </w:rPr>
            </w:pPr>
            <w:r w:rsidRPr="00E83738">
              <w:rPr>
                <w:rFonts w:cs="Times New Roman"/>
                <w:b/>
                <w:bCs/>
                <w:color w:val="000000" w:themeColor="text1"/>
                <w:sz w:val="18"/>
                <w:szCs w:val="18"/>
              </w:rPr>
              <w:t>DR</w:t>
            </w:r>
            <w:r w:rsidRPr="00E83738">
              <w:rPr>
                <w:rFonts w:cs="Times New Roman"/>
                <w:color w:val="000000" w:themeColor="text1"/>
                <w:sz w:val="18"/>
                <w:szCs w:val="18"/>
              </w:rPr>
              <w:t>:</w:t>
            </w:r>
            <w:r w:rsidRPr="00E83738">
              <w:rPr>
                <w:rFonts w:cs="Times New Roman"/>
                <w:sz w:val="18"/>
                <w:szCs w:val="18"/>
              </w:rPr>
              <w:t xml:space="preserve"> Piemērotie sodi par “aplokšņu algu” izmaksu ir samērīgi ar nodarīto kaitējumu, audzinoši un atturoši.</w:t>
            </w:r>
          </w:p>
          <w:p w14:paraId="7943BAA2" w14:textId="244DD383" w:rsidR="00F97058" w:rsidRPr="00E83738" w:rsidRDefault="00E83738" w:rsidP="00E83738">
            <w:pPr>
              <w:jc w:val="both"/>
              <w:rPr>
                <w:rFonts w:eastAsia="Calibri" w:cs="Times New Roman"/>
                <w:b/>
                <w:bCs/>
                <w:color w:val="000000"/>
                <w:sz w:val="18"/>
                <w:szCs w:val="18"/>
              </w:rPr>
            </w:pPr>
            <w:r w:rsidRPr="00E83738">
              <w:rPr>
                <w:rFonts w:cs="Times New Roman"/>
                <w:b/>
                <w:bCs/>
                <w:color w:val="000000" w:themeColor="text1"/>
                <w:sz w:val="18"/>
                <w:szCs w:val="18"/>
              </w:rPr>
              <w:t>RR</w:t>
            </w:r>
            <w:r w:rsidRPr="00E83738">
              <w:rPr>
                <w:rFonts w:cs="Times New Roman"/>
                <w:color w:val="000000" w:themeColor="text1"/>
                <w:sz w:val="18"/>
                <w:szCs w:val="18"/>
              </w:rPr>
              <w:t>: Praksē piemēroto sodu izvērtējums, pamatojoties uz VID administratīvo sodu piemērošanas praksi.</w:t>
            </w:r>
          </w:p>
        </w:tc>
        <w:tc>
          <w:tcPr>
            <w:tcW w:w="1134" w:type="dxa"/>
          </w:tcPr>
          <w:p w14:paraId="365BC7D2" w14:textId="6F547F8C" w:rsidR="00F97058" w:rsidRPr="00E83738" w:rsidRDefault="00E83738">
            <w:pPr>
              <w:rPr>
                <w:rFonts w:eastAsia="Times New Roman" w:cs="Times New Roman"/>
                <w:sz w:val="18"/>
                <w:szCs w:val="18"/>
                <w:lang w:eastAsia="lv-LV"/>
              </w:rPr>
            </w:pPr>
            <w:r w:rsidRPr="00E83738">
              <w:rPr>
                <w:rFonts w:eastAsia="Times New Roman" w:cs="Times New Roman"/>
                <w:sz w:val="18"/>
                <w:szCs w:val="18"/>
                <w:lang w:eastAsia="lv-LV"/>
              </w:rPr>
              <w:t>Izpildīts</w:t>
            </w:r>
          </w:p>
        </w:tc>
      </w:tr>
      <w:tr w:rsidR="00F97058" w:rsidRPr="00E83738" w14:paraId="168654D4" w14:textId="77777777" w:rsidTr="00665DA3">
        <w:tc>
          <w:tcPr>
            <w:tcW w:w="2608" w:type="dxa"/>
          </w:tcPr>
          <w:p w14:paraId="792FF9A2" w14:textId="6C562505" w:rsidR="00F97058" w:rsidRPr="00AB5E40" w:rsidRDefault="00E83738" w:rsidP="00F97058">
            <w:pPr>
              <w:jc w:val="both"/>
              <w:rPr>
                <w:rFonts w:eastAsia="Calibri" w:cs="Times New Roman"/>
                <w:color w:val="000000"/>
                <w:sz w:val="18"/>
                <w:szCs w:val="18"/>
              </w:rPr>
            </w:pPr>
            <w:r w:rsidRPr="00E83738">
              <w:rPr>
                <w:rFonts w:eastAsia="Calibri" w:cs="Times New Roman"/>
                <w:color w:val="000000"/>
                <w:sz w:val="18"/>
                <w:szCs w:val="18"/>
              </w:rPr>
              <w:t xml:space="preserve">2.4. </w:t>
            </w:r>
            <w:bookmarkStart w:id="17" w:name="_Hlk149732137"/>
            <w:r w:rsidR="00F97058" w:rsidRPr="00E83738">
              <w:rPr>
                <w:rFonts w:eastAsia="Calibri" w:cs="Times New Roman"/>
                <w:color w:val="000000"/>
                <w:sz w:val="18"/>
                <w:szCs w:val="18"/>
              </w:rPr>
              <w:t xml:space="preserve">Veicināt parādsaistību godīgu nomaksu. </w:t>
            </w:r>
            <w:bookmarkEnd w:id="17"/>
          </w:p>
        </w:tc>
        <w:tc>
          <w:tcPr>
            <w:tcW w:w="5386" w:type="dxa"/>
          </w:tcPr>
          <w:p w14:paraId="0FDFBF0A" w14:textId="77777777" w:rsidR="00F97058" w:rsidRPr="00F97058" w:rsidRDefault="00F97058" w:rsidP="00F97058">
            <w:pPr>
              <w:jc w:val="both"/>
              <w:rPr>
                <w:rFonts w:eastAsia="Calibri" w:cs="Times New Roman"/>
                <w:color w:val="000000"/>
                <w:sz w:val="18"/>
                <w:szCs w:val="18"/>
              </w:rPr>
            </w:pPr>
            <w:r w:rsidRPr="00F97058">
              <w:rPr>
                <w:rFonts w:eastAsia="Calibri" w:cs="Times New Roman"/>
                <w:b/>
                <w:bCs/>
                <w:color w:val="000000"/>
                <w:sz w:val="18"/>
                <w:szCs w:val="18"/>
              </w:rPr>
              <w:t>DR</w:t>
            </w:r>
            <w:r w:rsidRPr="00F97058">
              <w:rPr>
                <w:rFonts w:eastAsia="Calibri" w:cs="Times New Roman"/>
                <w:color w:val="000000"/>
                <w:sz w:val="18"/>
                <w:szCs w:val="18"/>
              </w:rPr>
              <w:t>:</w:t>
            </w:r>
            <w:r w:rsidRPr="00F97058">
              <w:rPr>
                <w:rFonts w:eastAsia="Calibri" w:cs="Times New Roman"/>
                <w:sz w:val="18"/>
                <w:szCs w:val="18"/>
              </w:rPr>
              <w:t xml:space="preserve"> Izvērtēt iespēju pārskatīt summu, no kuras nevar veikt piedziņu parādniekam un valsts iestādēm paplašināt tiesības būtiski pagarināt parāda nomaksas pagarināšanas /atlikšanas periodu.</w:t>
            </w:r>
          </w:p>
          <w:p w14:paraId="4088B1B7" w14:textId="3242046E" w:rsidR="00F97058" w:rsidRPr="00E83738" w:rsidRDefault="00F97058" w:rsidP="00F97058">
            <w:pPr>
              <w:jc w:val="both"/>
              <w:rPr>
                <w:rFonts w:eastAsia="Calibri" w:cs="Times New Roman"/>
                <w:b/>
                <w:bCs/>
                <w:color w:val="000000"/>
                <w:sz w:val="18"/>
                <w:szCs w:val="18"/>
              </w:rPr>
            </w:pPr>
            <w:r w:rsidRPr="00E83738">
              <w:rPr>
                <w:rFonts w:eastAsia="Calibri" w:cs="Times New Roman"/>
                <w:b/>
                <w:bCs/>
                <w:color w:val="000000"/>
                <w:sz w:val="18"/>
                <w:szCs w:val="18"/>
              </w:rPr>
              <w:t>RR</w:t>
            </w:r>
            <w:r w:rsidRPr="00E83738">
              <w:rPr>
                <w:rFonts w:eastAsia="Calibri" w:cs="Times New Roman"/>
                <w:color w:val="000000"/>
                <w:sz w:val="18"/>
                <w:szCs w:val="18"/>
              </w:rPr>
              <w:t>:</w:t>
            </w:r>
            <w:r w:rsidRPr="00E83738">
              <w:rPr>
                <w:rFonts w:eastAsia="Calibri" w:cs="Times New Roman"/>
                <w:sz w:val="18"/>
                <w:szCs w:val="18"/>
              </w:rPr>
              <w:t xml:space="preserve"> Sagatavots novērtējums par iespējamajiem risinājumiem, grozījumiem normatīvajos aktos.</w:t>
            </w:r>
          </w:p>
        </w:tc>
        <w:tc>
          <w:tcPr>
            <w:tcW w:w="1134" w:type="dxa"/>
          </w:tcPr>
          <w:p w14:paraId="571688AE" w14:textId="2BD728FF" w:rsidR="00F97058" w:rsidRPr="00E83738" w:rsidRDefault="00F97058">
            <w:pPr>
              <w:rPr>
                <w:rFonts w:eastAsia="Times New Roman" w:cs="Times New Roman"/>
                <w:sz w:val="18"/>
                <w:szCs w:val="18"/>
                <w:lang w:eastAsia="lv-LV"/>
              </w:rPr>
            </w:pPr>
            <w:r w:rsidRPr="00E83738">
              <w:rPr>
                <w:rFonts w:eastAsia="Times New Roman" w:cs="Times New Roman"/>
                <w:sz w:val="18"/>
                <w:szCs w:val="18"/>
                <w:lang w:eastAsia="lv-LV"/>
              </w:rPr>
              <w:t>Izpildīts</w:t>
            </w:r>
          </w:p>
        </w:tc>
      </w:tr>
      <w:tr w:rsidR="00F97058" w:rsidRPr="00E83738" w14:paraId="30DFEAC8" w14:textId="77777777" w:rsidTr="00665DA3">
        <w:tc>
          <w:tcPr>
            <w:tcW w:w="2608" w:type="dxa"/>
          </w:tcPr>
          <w:p w14:paraId="3B8ED9E7" w14:textId="3FD72CAC" w:rsidR="00F97058" w:rsidRPr="00AB5E40" w:rsidRDefault="00F97058" w:rsidP="00F97058">
            <w:pPr>
              <w:jc w:val="both"/>
              <w:rPr>
                <w:rFonts w:eastAsia="Calibri" w:cs="Times New Roman"/>
                <w:color w:val="000000"/>
                <w:sz w:val="18"/>
                <w:szCs w:val="18"/>
              </w:rPr>
            </w:pPr>
            <w:r w:rsidRPr="00E83738">
              <w:rPr>
                <w:rFonts w:cs="Times New Roman"/>
                <w:sz w:val="18"/>
                <w:szCs w:val="18"/>
                <w:lang w:eastAsia="lv-LV"/>
              </w:rPr>
              <w:t xml:space="preserve">2.5. </w:t>
            </w:r>
            <w:r w:rsidRPr="00E83738">
              <w:rPr>
                <w:rFonts w:eastAsia="Calibri" w:cs="Times New Roman"/>
                <w:color w:val="000000"/>
                <w:sz w:val="18"/>
                <w:szCs w:val="18"/>
              </w:rPr>
              <w:t>Informatīvo pasākumu īstenošana “aplokšņu algu”  riska mazināšanai.</w:t>
            </w:r>
          </w:p>
        </w:tc>
        <w:tc>
          <w:tcPr>
            <w:tcW w:w="5386" w:type="dxa"/>
          </w:tcPr>
          <w:p w14:paraId="4A7C9DC5" w14:textId="77777777" w:rsidR="00F97058" w:rsidRPr="00F97058" w:rsidRDefault="00F97058" w:rsidP="00F97058">
            <w:pPr>
              <w:jc w:val="both"/>
              <w:rPr>
                <w:rFonts w:eastAsia="Calibri" w:cs="Times New Roman"/>
                <w:color w:val="000000"/>
                <w:sz w:val="18"/>
                <w:szCs w:val="18"/>
              </w:rPr>
            </w:pPr>
            <w:r w:rsidRPr="00F97058">
              <w:rPr>
                <w:rFonts w:eastAsia="Calibri" w:cs="Times New Roman"/>
                <w:b/>
                <w:bCs/>
                <w:color w:val="000000"/>
                <w:sz w:val="18"/>
                <w:szCs w:val="18"/>
              </w:rPr>
              <w:t>DR</w:t>
            </w:r>
            <w:r w:rsidRPr="00F97058">
              <w:rPr>
                <w:rFonts w:eastAsia="Calibri" w:cs="Times New Roman"/>
                <w:color w:val="000000"/>
                <w:sz w:val="18"/>
                <w:szCs w:val="18"/>
              </w:rPr>
              <w:t>: Īstenot informatīvos pasākumus par “aplokšņu algu” maksāšanas negatīvajām sekām. Informatīvo pasākumu ietvaros uzrunāt gan “aplokšņu algu” maksātājus, gan tās saņēmējus, tādējādi veicinot sabiedrības izpratni par sekām, kādas rada nodokļu nemaksāšana.</w:t>
            </w:r>
          </w:p>
          <w:p w14:paraId="724A47A9" w14:textId="553965C8" w:rsidR="00F97058" w:rsidRPr="00E83738" w:rsidRDefault="00F97058" w:rsidP="00F97058">
            <w:pPr>
              <w:jc w:val="both"/>
              <w:rPr>
                <w:rFonts w:eastAsia="Calibri" w:cs="Times New Roman"/>
                <w:b/>
                <w:bCs/>
                <w:color w:val="000000"/>
                <w:sz w:val="18"/>
                <w:szCs w:val="18"/>
              </w:rPr>
            </w:pPr>
            <w:r w:rsidRPr="00E83738">
              <w:rPr>
                <w:rFonts w:eastAsia="Calibri" w:cs="Times New Roman"/>
                <w:b/>
                <w:bCs/>
                <w:color w:val="000000"/>
                <w:sz w:val="18"/>
                <w:szCs w:val="18"/>
              </w:rPr>
              <w:t>RR</w:t>
            </w:r>
            <w:r w:rsidRPr="00E83738">
              <w:rPr>
                <w:rFonts w:eastAsia="Calibri" w:cs="Times New Roman"/>
                <w:color w:val="000000"/>
                <w:sz w:val="18"/>
                <w:szCs w:val="18"/>
              </w:rPr>
              <w:t>: Sabiedrība ir informēta par negatīvajām sekām, kādas rada algas saņemšana aploksnē</w:t>
            </w:r>
            <w:r w:rsidRPr="00E83738">
              <w:rPr>
                <w:rFonts w:eastAsia="Calibri" w:cs="Times New Roman"/>
                <w:b/>
                <w:bCs/>
                <w:color w:val="000000"/>
                <w:sz w:val="18"/>
                <w:szCs w:val="18"/>
              </w:rPr>
              <w:t>.</w:t>
            </w:r>
          </w:p>
        </w:tc>
        <w:tc>
          <w:tcPr>
            <w:tcW w:w="1134" w:type="dxa"/>
          </w:tcPr>
          <w:p w14:paraId="26AC08F2" w14:textId="7673BBC4" w:rsidR="00F97058" w:rsidRPr="00E83738" w:rsidRDefault="00F97058" w:rsidP="00F97058">
            <w:pPr>
              <w:rPr>
                <w:rFonts w:eastAsia="Times New Roman" w:cs="Times New Roman"/>
                <w:sz w:val="18"/>
                <w:szCs w:val="18"/>
                <w:lang w:eastAsia="lv-LV"/>
              </w:rPr>
            </w:pPr>
            <w:r w:rsidRPr="00E83738">
              <w:rPr>
                <w:rFonts w:eastAsia="Times New Roman" w:cs="Times New Roman"/>
                <w:sz w:val="18"/>
                <w:szCs w:val="18"/>
                <w:lang w:eastAsia="lv-LV"/>
              </w:rPr>
              <w:t>Izpildīts</w:t>
            </w:r>
          </w:p>
        </w:tc>
      </w:tr>
      <w:tr w:rsidR="00F97058" w:rsidRPr="00E83738" w14:paraId="55C7155B" w14:textId="77777777" w:rsidTr="00665DA3">
        <w:tc>
          <w:tcPr>
            <w:tcW w:w="2608" w:type="dxa"/>
          </w:tcPr>
          <w:p w14:paraId="2999884C" w14:textId="3CD9A611" w:rsidR="00F97058" w:rsidRPr="00AB5E40" w:rsidRDefault="00F97058" w:rsidP="00F97058">
            <w:pPr>
              <w:jc w:val="both"/>
              <w:rPr>
                <w:rFonts w:eastAsia="Calibri" w:cs="Times New Roman"/>
                <w:b/>
                <w:bCs/>
                <w:sz w:val="18"/>
                <w:szCs w:val="18"/>
              </w:rPr>
            </w:pPr>
            <w:r w:rsidRPr="00E83738">
              <w:rPr>
                <w:rFonts w:cs="Times New Roman"/>
                <w:sz w:val="18"/>
                <w:szCs w:val="18"/>
                <w:lang w:eastAsia="lv-LV"/>
              </w:rPr>
              <w:t xml:space="preserve">2.6. </w:t>
            </w:r>
            <w:r w:rsidRPr="00E83738">
              <w:rPr>
                <w:rFonts w:eastAsia="Calibri" w:cs="Times New Roman"/>
                <w:sz w:val="18"/>
                <w:szCs w:val="18"/>
              </w:rPr>
              <w:t xml:space="preserve">Izsniegto uzturēšanas atļauju izmantošana VID </w:t>
            </w:r>
            <w:r w:rsidRPr="00E83738">
              <w:rPr>
                <w:rFonts w:eastAsia="Calibri" w:cs="Times New Roman"/>
                <w:color w:val="000000"/>
                <w:sz w:val="18"/>
                <w:szCs w:val="18"/>
              </w:rPr>
              <w:t xml:space="preserve">nodokļu administrēšanas </w:t>
            </w:r>
            <w:r w:rsidRPr="00E83738">
              <w:rPr>
                <w:rFonts w:eastAsia="Calibri" w:cs="Times New Roman"/>
                <w:sz w:val="18"/>
                <w:szCs w:val="18"/>
              </w:rPr>
              <w:t>pasākumiem.</w:t>
            </w:r>
          </w:p>
        </w:tc>
        <w:tc>
          <w:tcPr>
            <w:tcW w:w="5386" w:type="dxa"/>
          </w:tcPr>
          <w:p w14:paraId="1B718CFB" w14:textId="77777777" w:rsidR="00F97058" w:rsidRPr="00F97058" w:rsidRDefault="00F97058" w:rsidP="00F97058">
            <w:pPr>
              <w:jc w:val="both"/>
              <w:rPr>
                <w:rFonts w:eastAsia="Calibri" w:cs="Times New Roman"/>
                <w:color w:val="000000"/>
                <w:sz w:val="18"/>
                <w:szCs w:val="18"/>
              </w:rPr>
            </w:pPr>
            <w:r w:rsidRPr="00F97058">
              <w:rPr>
                <w:rFonts w:eastAsia="Calibri" w:cs="Times New Roman"/>
                <w:b/>
                <w:bCs/>
                <w:color w:val="000000"/>
                <w:sz w:val="18"/>
                <w:szCs w:val="18"/>
              </w:rPr>
              <w:t>DR</w:t>
            </w:r>
            <w:r w:rsidRPr="00F97058">
              <w:rPr>
                <w:rFonts w:eastAsia="Calibri" w:cs="Times New Roman"/>
                <w:color w:val="000000"/>
                <w:sz w:val="18"/>
                <w:szCs w:val="18"/>
              </w:rPr>
              <w:t>:</w:t>
            </w:r>
            <w:r w:rsidRPr="00F97058">
              <w:rPr>
                <w:rFonts w:eastAsia="Calibri" w:cs="Times New Roman"/>
                <w:sz w:val="18"/>
                <w:szCs w:val="18"/>
              </w:rPr>
              <w:t xml:space="preserve"> VID pilnveido PMLP datu izmantošanu risku analīzē un nodokļu administrēšanas pasākumos. Uzlabot PMLP un VID datu apmaiņas procesu.</w:t>
            </w:r>
          </w:p>
          <w:p w14:paraId="020EA3F4" w14:textId="487FA4B0" w:rsidR="00F97058" w:rsidRPr="00E83738" w:rsidRDefault="00F97058" w:rsidP="00F97058">
            <w:pPr>
              <w:jc w:val="both"/>
              <w:rPr>
                <w:rFonts w:eastAsia="Calibri" w:cs="Times New Roman"/>
                <w:b/>
                <w:bCs/>
                <w:color w:val="000000"/>
                <w:sz w:val="18"/>
                <w:szCs w:val="18"/>
              </w:rPr>
            </w:pPr>
            <w:r w:rsidRPr="00E83738">
              <w:rPr>
                <w:rFonts w:eastAsia="Calibri" w:cs="Times New Roman"/>
                <w:b/>
                <w:bCs/>
                <w:color w:val="000000"/>
                <w:sz w:val="18"/>
                <w:szCs w:val="18"/>
              </w:rPr>
              <w:t>RR</w:t>
            </w:r>
            <w:r w:rsidRPr="00E83738">
              <w:rPr>
                <w:rFonts w:eastAsia="Calibri" w:cs="Times New Roman"/>
                <w:color w:val="000000"/>
                <w:sz w:val="18"/>
                <w:szCs w:val="18"/>
              </w:rPr>
              <w:t>:</w:t>
            </w:r>
            <w:r w:rsidRPr="00E83738">
              <w:rPr>
                <w:rFonts w:eastAsia="Calibri" w:cs="Times New Roman"/>
                <w:spacing w:val="-4"/>
                <w:sz w:val="18"/>
                <w:szCs w:val="18"/>
              </w:rPr>
              <w:t xml:space="preserve"> Izmantojot PMLP datus, VID veikto </w:t>
            </w:r>
            <w:r w:rsidRPr="00E83738">
              <w:rPr>
                <w:rFonts w:eastAsia="Calibri" w:cs="Times New Roman"/>
                <w:color w:val="000000"/>
                <w:spacing w:val="-4"/>
                <w:sz w:val="18"/>
                <w:szCs w:val="18"/>
              </w:rPr>
              <w:t xml:space="preserve">nodokļu administrēšanas </w:t>
            </w:r>
            <w:r w:rsidRPr="00E83738">
              <w:rPr>
                <w:rFonts w:eastAsia="Calibri" w:cs="Times New Roman"/>
                <w:spacing w:val="-4"/>
                <w:sz w:val="18"/>
                <w:szCs w:val="18"/>
              </w:rPr>
              <w:t>pasākumu rezultātā konstatētie pārkāpumi.</w:t>
            </w:r>
          </w:p>
        </w:tc>
        <w:tc>
          <w:tcPr>
            <w:tcW w:w="1134" w:type="dxa"/>
          </w:tcPr>
          <w:p w14:paraId="06B4810A" w14:textId="6BEE957B" w:rsidR="00F97058" w:rsidRPr="00E83738" w:rsidRDefault="00F97058" w:rsidP="00F97058">
            <w:pPr>
              <w:rPr>
                <w:rFonts w:eastAsia="Times New Roman" w:cs="Times New Roman"/>
                <w:sz w:val="18"/>
                <w:szCs w:val="18"/>
                <w:lang w:eastAsia="lv-LV"/>
              </w:rPr>
            </w:pPr>
            <w:r w:rsidRPr="00E83738">
              <w:rPr>
                <w:rFonts w:eastAsia="Times New Roman" w:cs="Times New Roman"/>
                <w:sz w:val="18"/>
                <w:szCs w:val="18"/>
                <w:lang w:eastAsia="lv-LV"/>
              </w:rPr>
              <w:t>Izpildīts</w:t>
            </w:r>
          </w:p>
        </w:tc>
      </w:tr>
      <w:tr w:rsidR="00F97058" w:rsidRPr="00E83738" w14:paraId="6851B9AA" w14:textId="77777777" w:rsidTr="00665DA3">
        <w:tc>
          <w:tcPr>
            <w:tcW w:w="2608" w:type="dxa"/>
          </w:tcPr>
          <w:p w14:paraId="46A61EC7" w14:textId="04C49D04" w:rsidR="00F97058" w:rsidRPr="00AB5E40" w:rsidRDefault="00F97058" w:rsidP="00F97058">
            <w:pPr>
              <w:jc w:val="both"/>
              <w:rPr>
                <w:rFonts w:eastAsia="Calibri" w:cs="Times New Roman"/>
                <w:color w:val="000000"/>
                <w:sz w:val="18"/>
                <w:szCs w:val="18"/>
              </w:rPr>
            </w:pPr>
            <w:bookmarkStart w:id="18" w:name="_Hlk141952969"/>
            <w:r w:rsidRPr="00E83738">
              <w:rPr>
                <w:rFonts w:cs="Times New Roman"/>
                <w:sz w:val="18"/>
                <w:szCs w:val="18"/>
                <w:lang w:eastAsia="lv-LV"/>
              </w:rPr>
              <w:t xml:space="preserve">2.7. </w:t>
            </w:r>
            <w:r w:rsidRPr="00E83738">
              <w:rPr>
                <w:rFonts w:eastAsia="Calibri" w:cs="Times New Roman"/>
                <w:color w:val="000000"/>
                <w:sz w:val="18"/>
                <w:szCs w:val="18"/>
              </w:rPr>
              <w:t>Efektivizēt pasākumus, kas vērsti uz ārzemnieku piesaisti nodarbinātības jomā un sadarbību starp iestādēm to kontrolē.</w:t>
            </w:r>
          </w:p>
        </w:tc>
        <w:tc>
          <w:tcPr>
            <w:tcW w:w="5386" w:type="dxa"/>
          </w:tcPr>
          <w:p w14:paraId="2574F8EF" w14:textId="77777777" w:rsidR="00F97058" w:rsidRPr="00F97058" w:rsidRDefault="00F97058" w:rsidP="00F97058">
            <w:pPr>
              <w:jc w:val="both"/>
              <w:rPr>
                <w:rFonts w:eastAsia="Calibri" w:cs="Times New Roman"/>
                <w:color w:val="000000"/>
                <w:sz w:val="18"/>
                <w:szCs w:val="18"/>
              </w:rPr>
            </w:pPr>
            <w:r w:rsidRPr="00F97058">
              <w:rPr>
                <w:rFonts w:eastAsia="Calibri" w:cs="Times New Roman"/>
                <w:b/>
                <w:bCs/>
                <w:color w:val="000000"/>
                <w:sz w:val="18"/>
                <w:szCs w:val="18"/>
              </w:rPr>
              <w:t>DR</w:t>
            </w:r>
            <w:r w:rsidRPr="00F97058">
              <w:rPr>
                <w:rFonts w:eastAsia="Calibri" w:cs="Times New Roman"/>
                <w:color w:val="000000"/>
                <w:sz w:val="18"/>
                <w:szCs w:val="18"/>
              </w:rPr>
              <w:t xml:space="preserve">: Izvērtēt nepieciešamos tiesiskos aspektus attiecībā uz kontroles mehānisma </w:t>
            </w:r>
            <w:proofErr w:type="spellStart"/>
            <w:r w:rsidRPr="00F97058">
              <w:rPr>
                <w:rFonts w:eastAsia="Calibri" w:cs="Times New Roman"/>
                <w:color w:val="000000"/>
                <w:sz w:val="18"/>
                <w:szCs w:val="18"/>
              </w:rPr>
              <w:t>efektivizēšanu</w:t>
            </w:r>
            <w:proofErr w:type="spellEnd"/>
            <w:r w:rsidRPr="00F97058">
              <w:rPr>
                <w:rFonts w:eastAsia="Calibri" w:cs="Times New Roman"/>
                <w:color w:val="000000"/>
                <w:sz w:val="18"/>
                <w:szCs w:val="18"/>
              </w:rPr>
              <w:t xml:space="preserve"> attiecībā uz ārzemnieku nodarbinātības jomu un sagatavot attiecīgo normatīvo aktu grozījumu projektus.</w:t>
            </w:r>
          </w:p>
          <w:p w14:paraId="137E9D21" w14:textId="77777777" w:rsidR="00F97058" w:rsidRPr="00F97058" w:rsidRDefault="00F97058" w:rsidP="00F97058">
            <w:pPr>
              <w:jc w:val="both"/>
              <w:rPr>
                <w:rFonts w:eastAsia="Calibri" w:cs="Times New Roman"/>
                <w:color w:val="000000"/>
                <w:sz w:val="18"/>
                <w:szCs w:val="18"/>
              </w:rPr>
            </w:pPr>
            <w:r w:rsidRPr="00F97058">
              <w:rPr>
                <w:rFonts w:eastAsia="Calibri" w:cs="Times New Roman"/>
                <w:color w:val="000000"/>
                <w:sz w:val="18"/>
                <w:szCs w:val="18"/>
              </w:rPr>
              <w:t>Izvērtēt iestāžu esošo sadarbību un pilnveidot vienotas kontroles sistēmas pamatprincipus un mehānismu.</w:t>
            </w:r>
          </w:p>
          <w:p w14:paraId="6DF7962D" w14:textId="3580E356" w:rsidR="00F97058" w:rsidRPr="00E83738" w:rsidRDefault="00F97058" w:rsidP="00F97058">
            <w:pPr>
              <w:jc w:val="both"/>
              <w:rPr>
                <w:rFonts w:eastAsia="Calibri" w:cs="Times New Roman"/>
                <w:b/>
                <w:bCs/>
                <w:color w:val="000000"/>
                <w:sz w:val="18"/>
                <w:szCs w:val="18"/>
              </w:rPr>
            </w:pPr>
            <w:r w:rsidRPr="00E83738">
              <w:rPr>
                <w:rFonts w:eastAsia="Calibri" w:cs="Times New Roman"/>
                <w:b/>
                <w:bCs/>
                <w:color w:val="000000"/>
                <w:sz w:val="18"/>
                <w:szCs w:val="18"/>
              </w:rPr>
              <w:t>RR</w:t>
            </w:r>
            <w:r w:rsidRPr="00E83738">
              <w:rPr>
                <w:rFonts w:eastAsia="Calibri" w:cs="Times New Roman"/>
                <w:color w:val="000000"/>
                <w:sz w:val="18"/>
                <w:szCs w:val="18"/>
              </w:rPr>
              <w:t>: Veikts izvērtējums par nepieciešamajiem grozījumiem normatīvajos aktos un izstrādāti normatīvo aktu grozījumu projekti.</w:t>
            </w:r>
          </w:p>
        </w:tc>
        <w:tc>
          <w:tcPr>
            <w:tcW w:w="1134" w:type="dxa"/>
          </w:tcPr>
          <w:p w14:paraId="4E492D0A" w14:textId="09460648" w:rsidR="00F97058" w:rsidRPr="00E83738" w:rsidRDefault="00F97058" w:rsidP="00F97058">
            <w:pPr>
              <w:rPr>
                <w:rFonts w:eastAsia="Times New Roman" w:cs="Times New Roman"/>
                <w:sz w:val="18"/>
                <w:szCs w:val="18"/>
                <w:lang w:eastAsia="lv-LV"/>
              </w:rPr>
            </w:pPr>
            <w:r w:rsidRPr="00E83738">
              <w:rPr>
                <w:rFonts w:eastAsia="Times New Roman" w:cs="Times New Roman"/>
                <w:sz w:val="18"/>
                <w:szCs w:val="18"/>
                <w:lang w:eastAsia="lv-LV"/>
              </w:rPr>
              <w:t>Izpildīts</w:t>
            </w:r>
          </w:p>
        </w:tc>
      </w:tr>
      <w:bookmarkEnd w:id="18"/>
      <w:tr w:rsidR="00F97058" w:rsidRPr="00E83738" w14:paraId="08B4343B" w14:textId="77777777" w:rsidTr="00665DA3">
        <w:trPr>
          <w:trHeight w:val="557"/>
        </w:trPr>
        <w:tc>
          <w:tcPr>
            <w:tcW w:w="2608" w:type="dxa"/>
          </w:tcPr>
          <w:p w14:paraId="3E3646E8" w14:textId="6619C2DB" w:rsidR="00F97058" w:rsidRPr="00843B32" w:rsidRDefault="00F97058" w:rsidP="00F97058">
            <w:pPr>
              <w:jc w:val="both"/>
              <w:rPr>
                <w:rFonts w:eastAsia="Calibri" w:cs="Times New Roman"/>
                <w:color w:val="000000"/>
                <w:sz w:val="18"/>
                <w:szCs w:val="18"/>
              </w:rPr>
            </w:pPr>
            <w:r w:rsidRPr="00E83738">
              <w:rPr>
                <w:rFonts w:cs="Times New Roman"/>
                <w:sz w:val="18"/>
                <w:szCs w:val="18"/>
                <w:lang w:eastAsia="lv-LV"/>
              </w:rPr>
              <w:t xml:space="preserve">2.8. </w:t>
            </w:r>
            <w:r w:rsidRPr="00E83738">
              <w:rPr>
                <w:rFonts w:eastAsia="Calibri" w:cs="Times New Roman"/>
                <w:color w:val="000000"/>
                <w:sz w:val="18"/>
                <w:szCs w:val="18"/>
              </w:rPr>
              <w:t xml:space="preserve">Ierobežot nereģistrētu nodarbinātību augļkopības un dārzeņkopības nozarē. </w:t>
            </w:r>
          </w:p>
        </w:tc>
        <w:tc>
          <w:tcPr>
            <w:tcW w:w="5386" w:type="dxa"/>
          </w:tcPr>
          <w:p w14:paraId="5CE6A3E4" w14:textId="77777777" w:rsidR="00F97058" w:rsidRPr="00F97058" w:rsidRDefault="00F97058" w:rsidP="00F97058">
            <w:pPr>
              <w:jc w:val="both"/>
              <w:rPr>
                <w:rFonts w:eastAsia="Calibri" w:cs="Times New Roman"/>
                <w:color w:val="000000"/>
                <w:sz w:val="18"/>
                <w:szCs w:val="18"/>
              </w:rPr>
            </w:pPr>
            <w:r w:rsidRPr="1D2C6540">
              <w:rPr>
                <w:rFonts w:eastAsia="Calibri" w:cs="Times New Roman"/>
                <w:b/>
                <w:color w:val="000000" w:themeColor="text1"/>
                <w:sz w:val="18"/>
                <w:szCs w:val="18"/>
              </w:rPr>
              <w:t>DR</w:t>
            </w:r>
            <w:r w:rsidRPr="1D2C6540">
              <w:rPr>
                <w:rFonts w:eastAsia="Calibri" w:cs="Times New Roman"/>
                <w:color w:val="000000" w:themeColor="text1"/>
                <w:sz w:val="18"/>
                <w:szCs w:val="18"/>
              </w:rPr>
              <w:t>: VID izmanto LAD informāciju risku analīzē un nodokļu administrēšanas pasākumos.</w:t>
            </w:r>
          </w:p>
          <w:p w14:paraId="434B0800" w14:textId="08C061B9" w:rsidR="00F97058" w:rsidRPr="0014087B" w:rsidRDefault="00F97058" w:rsidP="00F97058">
            <w:pPr>
              <w:jc w:val="both"/>
              <w:rPr>
                <w:rFonts w:eastAsia="Calibri" w:cs="Times New Roman"/>
                <w:b/>
                <w:bCs/>
                <w:color w:val="000000" w:themeColor="text1"/>
                <w:sz w:val="18"/>
                <w:szCs w:val="18"/>
              </w:rPr>
            </w:pPr>
            <w:r w:rsidRPr="41086925">
              <w:rPr>
                <w:rFonts w:eastAsia="Calibri" w:cs="Times New Roman"/>
                <w:b/>
                <w:color w:val="000000" w:themeColor="text1"/>
                <w:sz w:val="18"/>
                <w:szCs w:val="18"/>
              </w:rPr>
              <w:t>RR</w:t>
            </w:r>
            <w:r w:rsidRPr="41086925">
              <w:rPr>
                <w:rFonts w:eastAsia="Calibri" w:cs="Times New Roman"/>
                <w:color w:val="000000" w:themeColor="text1"/>
                <w:sz w:val="18"/>
                <w:szCs w:val="18"/>
              </w:rPr>
              <w:t>: Kontroles pasākumu rezultāti</w:t>
            </w:r>
          </w:p>
        </w:tc>
        <w:tc>
          <w:tcPr>
            <w:tcW w:w="1134" w:type="dxa"/>
          </w:tcPr>
          <w:p w14:paraId="307EBA0C" w14:textId="78F8C893" w:rsidR="00F97058" w:rsidRPr="00E83738" w:rsidRDefault="00F97058" w:rsidP="00F97058">
            <w:pPr>
              <w:rPr>
                <w:rFonts w:eastAsia="Times New Roman" w:cs="Times New Roman"/>
                <w:sz w:val="18"/>
                <w:szCs w:val="18"/>
                <w:lang w:eastAsia="lv-LV"/>
              </w:rPr>
            </w:pPr>
            <w:r w:rsidRPr="00E83738">
              <w:rPr>
                <w:rFonts w:eastAsia="Times New Roman" w:cs="Times New Roman"/>
                <w:sz w:val="18"/>
                <w:szCs w:val="18"/>
                <w:lang w:eastAsia="lv-LV"/>
              </w:rPr>
              <w:t>Izpildīts</w:t>
            </w:r>
          </w:p>
        </w:tc>
      </w:tr>
    </w:tbl>
    <w:p w14:paraId="5DC8D7D5" w14:textId="77777777" w:rsidR="003F695C" w:rsidRDefault="003F695C" w:rsidP="00AD198F">
      <w:pPr>
        <w:spacing w:after="0" w:line="240" w:lineRule="auto"/>
        <w:jc w:val="both"/>
        <w:rPr>
          <w:rFonts w:ascii="Times New Roman" w:hAnsi="Times New Roman" w:cs="Times New Roman"/>
          <w:b/>
          <w:bCs/>
          <w:color w:val="2F5496" w:themeColor="accent1" w:themeShade="BF"/>
          <w:sz w:val="24"/>
          <w:szCs w:val="24"/>
        </w:rPr>
      </w:pPr>
    </w:p>
    <w:p w14:paraId="0E7719D1" w14:textId="63D782FC" w:rsidR="00AD198F" w:rsidRDefault="00AD198F" w:rsidP="00AD198F">
      <w:pPr>
        <w:spacing w:after="0" w:line="240" w:lineRule="auto"/>
        <w:jc w:val="both"/>
        <w:rPr>
          <w:rFonts w:ascii="Times New Roman" w:hAnsi="Times New Roman" w:cs="Times New Roman"/>
          <w:b/>
          <w:bCs/>
          <w:color w:val="2F5496" w:themeColor="accent1" w:themeShade="BF"/>
          <w:sz w:val="24"/>
          <w:szCs w:val="24"/>
        </w:rPr>
      </w:pPr>
      <w:r w:rsidRPr="003600D1">
        <w:rPr>
          <w:rFonts w:ascii="Times New Roman" w:hAnsi="Times New Roman" w:cs="Times New Roman"/>
          <w:b/>
          <w:bCs/>
          <w:color w:val="2F5496" w:themeColor="accent1" w:themeShade="BF"/>
          <w:sz w:val="24"/>
          <w:szCs w:val="24"/>
        </w:rPr>
        <w:t>Pasākuma īstenošanas analīze</w:t>
      </w:r>
    </w:p>
    <w:p w14:paraId="3C0A1146" w14:textId="77777777" w:rsidR="003600D1" w:rsidRPr="003600D1" w:rsidRDefault="003600D1" w:rsidP="00AD198F">
      <w:pPr>
        <w:spacing w:after="0" w:line="240" w:lineRule="auto"/>
        <w:jc w:val="both"/>
        <w:rPr>
          <w:rFonts w:ascii="Times New Roman" w:hAnsi="Times New Roman" w:cs="Times New Roman"/>
          <w:b/>
          <w:bCs/>
          <w:color w:val="2F5496" w:themeColor="accent1" w:themeShade="BF"/>
          <w:sz w:val="24"/>
          <w:szCs w:val="24"/>
        </w:rPr>
      </w:pPr>
    </w:p>
    <w:p w14:paraId="7E591293" w14:textId="77777777" w:rsidR="00DF026D" w:rsidRDefault="7387F368" w:rsidP="0090101C">
      <w:pPr>
        <w:spacing w:after="0" w:line="240" w:lineRule="auto"/>
        <w:ind w:left="567" w:hanging="567"/>
        <w:jc w:val="both"/>
        <w:rPr>
          <w:rFonts w:ascii="Times New Roman" w:hAnsi="Times New Roman" w:cs="Times New Roman"/>
          <w:sz w:val="24"/>
          <w:szCs w:val="24"/>
        </w:rPr>
      </w:pPr>
      <w:r w:rsidRPr="7387F368">
        <w:rPr>
          <w:rFonts w:ascii="Times New Roman" w:hAnsi="Times New Roman" w:cs="Times New Roman"/>
          <w:sz w:val="24"/>
          <w:szCs w:val="24"/>
        </w:rPr>
        <w:t xml:space="preserve">2.1. </w:t>
      </w:r>
      <w:r w:rsidR="00C915A3">
        <w:rPr>
          <w:rFonts w:ascii="Times New Roman" w:hAnsi="Times New Roman" w:cs="Times New Roman"/>
          <w:sz w:val="24"/>
          <w:szCs w:val="24"/>
        </w:rPr>
        <w:t xml:space="preserve"> </w:t>
      </w:r>
      <w:r w:rsidR="00DF026D">
        <w:rPr>
          <w:rFonts w:ascii="Times New Roman" w:hAnsi="Times New Roman" w:cs="Times New Roman"/>
          <w:sz w:val="24"/>
          <w:szCs w:val="24"/>
        </w:rPr>
        <w:t>A</w:t>
      </w:r>
      <w:r w:rsidR="00142104" w:rsidRPr="00142104">
        <w:rPr>
          <w:rFonts w:ascii="Times New Roman" w:hAnsi="Times New Roman" w:cs="Times New Roman"/>
          <w:sz w:val="24"/>
          <w:szCs w:val="24"/>
        </w:rPr>
        <w:t xml:space="preserve">ttiecībā uz bezdarbnieka statusa pretlikumīgu izmantošanu, praksē konstatējot, ka bezdarbnieks ir nodarbināts bez darba līguma, viņam tiek pārtraukts bezdarbnieka statuss, tādējādi bezdarbnieks zaudē gan bezdarbnieka pabalstu, gan pašvaldības sociālo </w:t>
      </w:r>
      <w:r w:rsidR="00142104" w:rsidRPr="00142104">
        <w:rPr>
          <w:rFonts w:ascii="Times New Roman" w:hAnsi="Times New Roman" w:cs="Times New Roman"/>
          <w:sz w:val="24"/>
          <w:szCs w:val="24"/>
        </w:rPr>
        <w:lastRenderedPageBreak/>
        <w:t xml:space="preserve">palīdzību, kuras saņemšanas priekšnoteikums ir reģistrācija Nodarbinātības valsts aģentūrā, kā arī iespēju iesaistīties Nodarbinātības valsts aģentūras īstenotajos pasākumos. </w:t>
      </w:r>
      <w:r w:rsidR="00DF026D">
        <w:rPr>
          <w:rFonts w:ascii="Times New Roman" w:hAnsi="Times New Roman" w:cs="Times New Roman"/>
          <w:sz w:val="24"/>
          <w:szCs w:val="24"/>
        </w:rPr>
        <w:t xml:space="preserve">Veiktā izvērtējuma rezultātā </w:t>
      </w:r>
      <w:r w:rsidR="00DF026D" w:rsidRPr="00DF026D">
        <w:rPr>
          <w:rFonts w:ascii="Times New Roman" w:hAnsi="Times New Roman" w:cs="Times New Roman"/>
          <w:sz w:val="24"/>
          <w:szCs w:val="24"/>
        </w:rPr>
        <w:t xml:space="preserve">tika secināts, ka grozījumi normatīvajos aktos, nosakot fiziskajai personai atbildību par nelikumīgi izmantoto bezdarbnieka pabalstu, vienlaicīgi saņemot “aplokšņu algas”, nav nepieciešami. </w:t>
      </w:r>
    </w:p>
    <w:p w14:paraId="74A4DB98" w14:textId="77777777" w:rsidR="000F61AB" w:rsidRDefault="19928525" w:rsidP="00DF026D">
      <w:pPr>
        <w:spacing w:after="0" w:line="240" w:lineRule="auto"/>
        <w:ind w:left="567"/>
        <w:jc w:val="both"/>
        <w:rPr>
          <w:rFonts w:ascii="Times New Roman" w:hAnsi="Times New Roman" w:cs="Times New Roman"/>
          <w:sz w:val="24"/>
          <w:szCs w:val="24"/>
        </w:rPr>
      </w:pPr>
      <w:r w:rsidRPr="19928525">
        <w:rPr>
          <w:rFonts w:ascii="Times New Roman" w:hAnsi="Times New Roman" w:cs="Times New Roman"/>
          <w:sz w:val="24"/>
          <w:szCs w:val="24"/>
        </w:rPr>
        <w:t>Izskatot pastāvošo praksi,</w:t>
      </w:r>
      <w:r>
        <w:t xml:space="preserve"> </w:t>
      </w:r>
      <w:r w:rsidRPr="19928525">
        <w:rPr>
          <w:rFonts w:ascii="Times New Roman" w:hAnsi="Times New Roman" w:cs="Times New Roman"/>
          <w:sz w:val="24"/>
          <w:szCs w:val="24"/>
        </w:rPr>
        <w:t xml:space="preserve">konstatēts, ka nodokļu normatīvajos aktos darba devējs ir atbildīgs par nodokļu nomaksu no darba samaksas, nevis darba ņēmējs, tāpat tiesiskais regulējums fizisko personu saukšanai pie administratīvās atbildības par informācijas nesniegšanu vai nepatiesas informācijas sniegšanu pašlaik ir pietiekošs un nav nepieciešams veikt grozījumus nodokļu normatīvajos aktos. </w:t>
      </w:r>
    </w:p>
    <w:p w14:paraId="435B3913" w14:textId="627AD757" w:rsidR="19928525" w:rsidRDefault="19928525" w:rsidP="19928525">
      <w:pPr>
        <w:spacing w:after="0" w:line="240" w:lineRule="auto"/>
        <w:ind w:left="567"/>
        <w:jc w:val="both"/>
        <w:rPr>
          <w:rFonts w:ascii="Times New Roman" w:hAnsi="Times New Roman" w:cs="Times New Roman"/>
          <w:sz w:val="24"/>
          <w:szCs w:val="24"/>
        </w:rPr>
      </w:pPr>
    </w:p>
    <w:p w14:paraId="3742AE61" w14:textId="0C26C3D3" w:rsidR="00E33342" w:rsidRPr="007E727C" w:rsidRDefault="19928525" w:rsidP="002244D6">
      <w:pPr>
        <w:spacing w:after="0" w:line="240" w:lineRule="auto"/>
        <w:ind w:left="567" w:hanging="567"/>
        <w:jc w:val="both"/>
        <w:rPr>
          <w:rFonts w:ascii="Times New Roman" w:hAnsi="Times New Roman" w:cs="Times New Roman"/>
          <w:color w:val="000000" w:themeColor="text1"/>
          <w:sz w:val="24"/>
          <w:szCs w:val="24"/>
          <w:highlight w:val="yellow"/>
        </w:rPr>
      </w:pPr>
      <w:r w:rsidRPr="19928525">
        <w:rPr>
          <w:rFonts w:ascii="Times New Roman" w:hAnsi="Times New Roman" w:cs="Times New Roman"/>
          <w:sz w:val="24"/>
          <w:szCs w:val="24"/>
        </w:rPr>
        <w:t>2.2.</w:t>
      </w:r>
      <w:r>
        <w:t xml:space="preserve"> </w:t>
      </w:r>
      <w:r w:rsidRPr="19928525">
        <w:rPr>
          <w:rFonts w:ascii="Times New Roman" w:hAnsi="Times New Roman" w:cs="Times New Roman"/>
          <w:color w:val="0070C0"/>
          <w:sz w:val="24"/>
          <w:szCs w:val="24"/>
        </w:rPr>
        <w:t xml:space="preserve"> </w:t>
      </w:r>
      <w:r w:rsidRPr="19928525">
        <w:rPr>
          <w:rFonts w:ascii="Times New Roman" w:hAnsi="Times New Roman" w:cs="Times New Roman"/>
          <w:color w:val="000000" w:themeColor="text1"/>
          <w:sz w:val="24"/>
          <w:szCs w:val="24"/>
        </w:rPr>
        <w:t xml:space="preserve">Saistībā ar nedeklarēto darba ienākumu ierobežošanu 2022.gadā VID veica darba devēju tematiskās pārbaudes, kuru laikā 153 nodokļu maksātāji paši ir novērsuši konstatētos pārkāpumus un iemaksai budžetā papildus ir deklarējuši VSAOI un IIN 836,8 tūkst. </w:t>
      </w:r>
      <w:r w:rsidRPr="19928525">
        <w:rPr>
          <w:rFonts w:ascii="Times New Roman" w:hAnsi="Times New Roman" w:cs="Times New Roman"/>
          <w:i/>
          <w:iCs/>
          <w:color w:val="000000" w:themeColor="text1"/>
          <w:sz w:val="24"/>
          <w:szCs w:val="24"/>
        </w:rPr>
        <w:t>euro</w:t>
      </w:r>
      <w:r w:rsidRPr="19928525">
        <w:rPr>
          <w:rFonts w:ascii="Times New Roman" w:hAnsi="Times New Roman" w:cs="Times New Roman"/>
          <w:color w:val="000000" w:themeColor="text1"/>
          <w:sz w:val="24"/>
          <w:szCs w:val="24"/>
        </w:rPr>
        <w:t xml:space="preserve"> apmērā, kas ir 4,4 reizes vairāk nekā 2021.gadā. Savukārt veicināšanas pasākumu ietvaros 649 nodokļu maksātāji paši iemaksai budžetā papildus ir deklarējuši VSAOI un IIN 1 671,7 tūkst. </w:t>
      </w:r>
      <w:r w:rsidRPr="19928525">
        <w:rPr>
          <w:rFonts w:ascii="Times New Roman" w:hAnsi="Times New Roman" w:cs="Times New Roman"/>
          <w:i/>
          <w:iCs/>
          <w:color w:val="000000" w:themeColor="text1"/>
          <w:sz w:val="24"/>
          <w:szCs w:val="24"/>
        </w:rPr>
        <w:t>euro</w:t>
      </w:r>
      <w:r w:rsidRPr="19928525">
        <w:rPr>
          <w:rFonts w:ascii="Times New Roman" w:hAnsi="Times New Roman" w:cs="Times New Roman"/>
          <w:color w:val="000000" w:themeColor="text1"/>
          <w:sz w:val="24"/>
          <w:szCs w:val="24"/>
        </w:rPr>
        <w:t xml:space="preserve">, bet monitoringa laikā 864 nodokļu maksātāji palielināja deklarējamās </w:t>
      </w:r>
      <w:r w:rsidRPr="007E727C">
        <w:rPr>
          <w:rFonts w:ascii="Times New Roman" w:hAnsi="Times New Roman" w:cs="Times New Roman"/>
          <w:color w:val="000000" w:themeColor="text1"/>
          <w:sz w:val="24"/>
          <w:szCs w:val="24"/>
        </w:rPr>
        <w:t xml:space="preserve">VSAOI un IIN par 3 600,6 tūkst. </w:t>
      </w:r>
      <w:r w:rsidRPr="007E727C">
        <w:rPr>
          <w:rFonts w:ascii="Times New Roman" w:hAnsi="Times New Roman" w:cs="Times New Roman"/>
          <w:i/>
          <w:iCs/>
          <w:color w:val="000000" w:themeColor="text1"/>
          <w:sz w:val="24"/>
          <w:szCs w:val="24"/>
        </w:rPr>
        <w:t>euro</w:t>
      </w:r>
      <w:r w:rsidRPr="007E727C">
        <w:rPr>
          <w:rFonts w:ascii="Times New Roman" w:hAnsi="Times New Roman" w:cs="Times New Roman"/>
          <w:color w:val="000000" w:themeColor="text1"/>
          <w:sz w:val="24"/>
          <w:szCs w:val="24"/>
        </w:rPr>
        <w:t>.</w:t>
      </w:r>
    </w:p>
    <w:p w14:paraId="57810E17" w14:textId="0B78181D" w:rsidR="006D5950" w:rsidRPr="00C355F7" w:rsidRDefault="00BA05B1" w:rsidP="006D5950">
      <w:pPr>
        <w:spacing w:after="0" w:line="240" w:lineRule="auto"/>
        <w:ind w:left="567"/>
        <w:jc w:val="both"/>
        <w:rPr>
          <w:rFonts w:ascii="Times New Roman" w:hAnsi="Times New Roman" w:cs="Times New Roman"/>
          <w:color w:val="000000" w:themeColor="text1"/>
          <w:sz w:val="24"/>
          <w:szCs w:val="24"/>
        </w:rPr>
      </w:pPr>
      <w:r w:rsidRPr="00DD60FB">
        <w:rPr>
          <w:rFonts w:ascii="Times New Roman" w:hAnsi="Times New Roman" w:cs="Times New Roman"/>
          <w:color w:val="000000" w:themeColor="text1"/>
          <w:sz w:val="24"/>
          <w:szCs w:val="24"/>
        </w:rPr>
        <w:t>Ņemot vērā, ka “aplokšņu algas” ir viena no būtiskākajām ēnu ekonomikas komponentēm, VID 202</w:t>
      </w:r>
      <w:r w:rsidR="006D5950" w:rsidRPr="00DD60FB">
        <w:rPr>
          <w:rFonts w:ascii="Times New Roman" w:hAnsi="Times New Roman" w:cs="Times New Roman"/>
          <w:color w:val="000000" w:themeColor="text1"/>
          <w:sz w:val="24"/>
          <w:szCs w:val="24"/>
        </w:rPr>
        <w:t>2</w:t>
      </w:r>
      <w:r w:rsidRPr="00DD60FB">
        <w:rPr>
          <w:rFonts w:ascii="Times New Roman" w:hAnsi="Times New Roman" w:cs="Times New Roman"/>
          <w:color w:val="000000" w:themeColor="text1"/>
          <w:sz w:val="24"/>
          <w:szCs w:val="24"/>
        </w:rPr>
        <w:t>.</w:t>
      </w:r>
      <w:r w:rsidR="00942FFD" w:rsidRPr="00DD60FB">
        <w:rPr>
          <w:rFonts w:ascii="Times New Roman" w:hAnsi="Times New Roman" w:cs="Times New Roman"/>
          <w:color w:val="000000" w:themeColor="text1"/>
          <w:sz w:val="24"/>
          <w:szCs w:val="24"/>
        </w:rPr>
        <w:t> </w:t>
      </w:r>
      <w:r w:rsidRPr="00DD60FB">
        <w:rPr>
          <w:rFonts w:ascii="Times New Roman" w:hAnsi="Times New Roman" w:cs="Times New Roman"/>
          <w:color w:val="000000" w:themeColor="text1"/>
          <w:sz w:val="24"/>
          <w:szCs w:val="24"/>
        </w:rPr>
        <w:t xml:space="preserve">gadā veica novērtējumu par to, kā mainījusies situācija valstī nedeklarētās darba samaksas jeb “aplokšņu algu” jomā vispārējā nodokļu režīmā </w:t>
      </w:r>
      <w:r w:rsidRPr="00C355F7">
        <w:rPr>
          <w:rFonts w:ascii="Times New Roman" w:hAnsi="Times New Roman" w:cs="Times New Roman"/>
          <w:color w:val="000000" w:themeColor="text1"/>
          <w:sz w:val="24"/>
          <w:szCs w:val="24"/>
        </w:rPr>
        <w:t xml:space="preserve">strādājošiem. </w:t>
      </w:r>
    </w:p>
    <w:p w14:paraId="4D562E13" w14:textId="6554E2DE" w:rsidR="00DD60FB" w:rsidRPr="00C355F7" w:rsidRDefault="006D5950" w:rsidP="00DD60FB">
      <w:pPr>
        <w:spacing w:after="0" w:line="240" w:lineRule="auto"/>
        <w:ind w:left="567"/>
        <w:jc w:val="both"/>
        <w:rPr>
          <w:rFonts w:ascii="Times New Roman" w:hAnsi="Times New Roman" w:cs="Times New Roman"/>
          <w:color w:val="000000" w:themeColor="text1"/>
          <w:sz w:val="24"/>
          <w:szCs w:val="24"/>
        </w:rPr>
      </w:pPr>
      <w:r w:rsidRPr="00C355F7">
        <w:rPr>
          <w:rFonts w:ascii="Times New Roman" w:hAnsi="Times New Roman" w:cs="Times New Roman"/>
          <w:color w:val="000000" w:themeColor="text1"/>
          <w:sz w:val="24"/>
          <w:szCs w:val="24"/>
        </w:rPr>
        <w:t>Saskaņā ar VID veiktā novērtējuma rezultātiem, 2022.</w:t>
      </w:r>
      <w:r w:rsidR="00DD60FB" w:rsidRPr="00C355F7">
        <w:rPr>
          <w:rFonts w:ascii="Times New Roman" w:hAnsi="Times New Roman" w:cs="Times New Roman"/>
          <w:color w:val="000000" w:themeColor="text1"/>
          <w:sz w:val="24"/>
          <w:szCs w:val="24"/>
        </w:rPr>
        <w:t> </w:t>
      </w:r>
      <w:r w:rsidRPr="00C355F7">
        <w:rPr>
          <w:rFonts w:ascii="Times New Roman" w:hAnsi="Times New Roman" w:cs="Times New Roman"/>
          <w:color w:val="000000" w:themeColor="text1"/>
          <w:sz w:val="24"/>
          <w:szCs w:val="24"/>
        </w:rPr>
        <w:t>gadā nedeklarētās darba samaksas īpatsvars komercsektorā bija 17,5</w:t>
      </w:r>
      <w:r w:rsidR="00DD60FB" w:rsidRPr="00C355F7">
        <w:rPr>
          <w:color w:val="000000" w:themeColor="text1"/>
        </w:rPr>
        <w:t> </w:t>
      </w:r>
      <w:r w:rsidRPr="00C355F7">
        <w:rPr>
          <w:rFonts w:ascii="Times New Roman" w:hAnsi="Times New Roman" w:cs="Times New Roman"/>
          <w:color w:val="000000" w:themeColor="text1"/>
          <w:sz w:val="24"/>
          <w:szCs w:val="24"/>
        </w:rPr>
        <w:t>%, kas ir par 0,5</w:t>
      </w:r>
      <w:r w:rsidR="00DD60FB" w:rsidRPr="00C355F7">
        <w:rPr>
          <w:rFonts w:ascii="Times New Roman" w:hAnsi="Times New Roman" w:cs="Times New Roman"/>
          <w:color w:val="000000" w:themeColor="text1"/>
          <w:sz w:val="24"/>
          <w:szCs w:val="24"/>
        </w:rPr>
        <w:t> </w:t>
      </w:r>
      <w:r w:rsidRPr="00C355F7">
        <w:rPr>
          <w:rFonts w:ascii="Times New Roman" w:hAnsi="Times New Roman" w:cs="Times New Roman"/>
          <w:color w:val="000000" w:themeColor="text1"/>
          <w:sz w:val="24"/>
          <w:szCs w:val="24"/>
        </w:rPr>
        <w:t>% mazāk nekā 2021.</w:t>
      </w:r>
      <w:r w:rsidR="00DD60FB" w:rsidRPr="00C355F7">
        <w:rPr>
          <w:rFonts w:ascii="Times New Roman" w:hAnsi="Times New Roman" w:cs="Times New Roman"/>
          <w:color w:val="000000" w:themeColor="text1"/>
          <w:sz w:val="24"/>
          <w:szCs w:val="24"/>
        </w:rPr>
        <w:t> </w:t>
      </w:r>
      <w:r w:rsidRPr="00C355F7">
        <w:rPr>
          <w:rFonts w:ascii="Times New Roman" w:hAnsi="Times New Roman" w:cs="Times New Roman"/>
          <w:color w:val="000000" w:themeColor="text1"/>
          <w:sz w:val="24"/>
          <w:szCs w:val="24"/>
        </w:rPr>
        <w:t>gadā.</w:t>
      </w:r>
      <w:r w:rsidR="00942FFD" w:rsidRPr="00C355F7">
        <w:rPr>
          <w:rFonts w:ascii="Times New Roman" w:hAnsi="Times New Roman" w:cs="Times New Roman"/>
          <w:color w:val="000000" w:themeColor="text1"/>
          <w:sz w:val="24"/>
          <w:szCs w:val="24"/>
        </w:rPr>
        <w:t xml:space="preserve"> No minēt</w:t>
      </w:r>
      <w:r w:rsidR="006B3D1B" w:rsidRPr="00C355F7">
        <w:rPr>
          <w:rFonts w:ascii="Times New Roman" w:hAnsi="Times New Roman" w:cs="Times New Roman"/>
          <w:color w:val="000000" w:themeColor="text1"/>
          <w:sz w:val="24"/>
          <w:szCs w:val="24"/>
        </w:rPr>
        <w:t>ā</w:t>
      </w:r>
      <w:r w:rsidR="00942FFD" w:rsidRPr="00C355F7">
        <w:rPr>
          <w:rFonts w:ascii="Times New Roman" w:hAnsi="Times New Roman" w:cs="Times New Roman"/>
          <w:color w:val="000000" w:themeColor="text1"/>
          <w:sz w:val="24"/>
          <w:szCs w:val="24"/>
        </w:rPr>
        <w:t xml:space="preserve"> var secināt, ka “aplokšņu alg</w:t>
      </w:r>
      <w:r w:rsidR="001863E7" w:rsidRPr="00C355F7">
        <w:rPr>
          <w:rFonts w:ascii="Times New Roman" w:hAnsi="Times New Roman" w:cs="Times New Roman"/>
          <w:color w:val="000000" w:themeColor="text1"/>
          <w:sz w:val="24"/>
          <w:szCs w:val="24"/>
        </w:rPr>
        <w:t>u</w:t>
      </w:r>
      <w:r w:rsidR="00942FFD" w:rsidRPr="00C355F7">
        <w:rPr>
          <w:rFonts w:ascii="Times New Roman" w:hAnsi="Times New Roman" w:cs="Times New Roman"/>
          <w:color w:val="000000" w:themeColor="text1"/>
          <w:sz w:val="24"/>
          <w:szCs w:val="24"/>
        </w:rPr>
        <w:t xml:space="preserve">” īpatsvars </w:t>
      </w:r>
      <w:r w:rsidR="001863E7" w:rsidRPr="00C355F7">
        <w:rPr>
          <w:rFonts w:ascii="Times New Roman" w:hAnsi="Times New Roman" w:cs="Times New Roman"/>
          <w:color w:val="000000" w:themeColor="text1"/>
          <w:sz w:val="24"/>
          <w:szCs w:val="24"/>
        </w:rPr>
        <w:t>ir nedaudz samazinājies, kas ir vērtējams pozitīvi</w:t>
      </w:r>
      <w:r w:rsidR="004B6BE0" w:rsidRPr="00C355F7">
        <w:rPr>
          <w:rFonts w:ascii="Times New Roman" w:hAnsi="Times New Roman" w:cs="Times New Roman"/>
          <w:color w:val="000000" w:themeColor="text1"/>
          <w:sz w:val="24"/>
          <w:szCs w:val="24"/>
        </w:rPr>
        <w:t>,</w:t>
      </w:r>
      <w:r w:rsidR="004B6BE0" w:rsidRPr="00C355F7">
        <w:rPr>
          <w:rFonts w:ascii="Times New Roman" w:hAnsi="Times New Roman" w:cs="Times New Roman" w:hint="eastAsia"/>
          <w:color w:val="000000" w:themeColor="text1"/>
          <w:sz w:val="24"/>
          <w:szCs w:val="24"/>
        </w:rPr>
        <w:t xml:space="preserve"> </w:t>
      </w:r>
      <w:r w:rsidR="004B6BE0" w:rsidRPr="00C355F7">
        <w:rPr>
          <w:rFonts w:ascii="Times New Roman" w:hAnsi="Times New Roman" w:cs="Times New Roman"/>
          <w:color w:val="000000" w:themeColor="text1"/>
          <w:sz w:val="24"/>
          <w:szCs w:val="24"/>
        </w:rPr>
        <w:t>it īpaši ņemot vērā pēdējo gadu nelabvēlīgo ekonomisko situāciju</w:t>
      </w:r>
      <w:r w:rsidR="001863E7" w:rsidRPr="00C355F7">
        <w:rPr>
          <w:rFonts w:ascii="Times New Roman" w:hAnsi="Times New Roman" w:cs="Times New Roman"/>
          <w:color w:val="000000" w:themeColor="text1"/>
          <w:sz w:val="24"/>
          <w:szCs w:val="24"/>
        </w:rPr>
        <w:t xml:space="preserve">, </w:t>
      </w:r>
      <w:r w:rsidR="004B6BE0" w:rsidRPr="00C355F7">
        <w:rPr>
          <w:rFonts w:ascii="Times New Roman" w:hAnsi="Times New Roman" w:cs="Times New Roman"/>
          <w:color w:val="000000" w:themeColor="text1"/>
          <w:sz w:val="24"/>
          <w:szCs w:val="24"/>
        </w:rPr>
        <w:t xml:space="preserve">un </w:t>
      </w:r>
      <w:r w:rsidR="001863E7" w:rsidRPr="00C355F7">
        <w:rPr>
          <w:rFonts w:ascii="Times New Roman" w:hAnsi="Times New Roman" w:cs="Times New Roman"/>
          <w:color w:val="000000" w:themeColor="text1"/>
          <w:sz w:val="24"/>
          <w:szCs w:val="24"/>
        </w:rPr>
        <w:t>ievērojot to</w:t>
      </w:r>
      <w:r w:rsidR="004B6BE0" w:rsidRPr="00C355F7">
        <w:rPr>
          <w:rFonts w:ascii="Times New Roman" w:hAnsi="Times New Roman" w:cs="Times New Roman"/>
          <w:color w:val="000000" w:themeColor="text1"/>
          <w:sz w:val="24"/>
          <w:szCs w:val="24"/>
        </w:rPr>
        <w:t>,</w:t>
      </w:r>
      <w:r w:rsidR="001863E7" w:rsidRPr="00C355F7">
        <w:rPr>
          <w:rFonts w:ascii="Times New Roman" w:hAnsi="Times New Roman" w:cs="Times New Roman"/>
          <w:color w:val="000000" w:themeColor="text1"/>
          <w:sz w:val="24"/>
          <w:szCs w:val="24"/>
        </w:rPr>
        <w:t xml:space="preserve"> ka nedeklarēto darba ienākum</w:t>
      </w:r>
      <w:r w:rsidR="004B6BE0" w:rsidRPr="00C355F7">
        <w:rPr>
          <w:rFonts w:ascii="Times New Roman" w:hAnsi="Times New Roman" w:cs="Times New Roman"/>
          <w:color w:val="000000" w:themeColor="text1"/>
          <w:sz w:val="24"/>
          <w:szCs w:val="24"/>
        </w:rPr>
        <w:t>u apjoms ir cieši</w:t>
      </w:r>
      <w:r w:rsidR="001863E7" w:rsidRPr="00C355F7">
        <w:rPr>
          <w:rFonts w:ascii="Times New Roman" w:hAnsi="Times New Roman" w:cs="Times New Roman"/>
          <w:color w:val="000000" w:themeColor="text1"/>
          <w:sz w:val="24"/>
          <w:szCs w:val="24"/>
        </w:rPr>
        <w:t xml:space="preserve"> saist</w:t>
      </w:r>
      <w:r w:rsidR="004B6BE0" w:rsidRPr="00C355F7">
        <w:rPr>
          <w:rFonts w:ascii="Times New Roman" w:hAnsi="Times New Roman" w:cs="Times New Roman"/>
          <w:color w:val="000000" w:themeColor="text1"/>
          <w:sz w:val="24"/>
          <w:szCs w:val="24"/>
        </w:rPr>
        <w:t>īts</w:t>
      </w:r>
      <w:r w:rsidR="001863E7" w:rsidRPr="00C355F7">
        <w:rPr>
          <w:rFonts w:ascii="Times New Roman" w:hAnsi="Times New Roman" w:cs="Times New Roman"/>
          <w:color w:val="000000" w:themeColor="text1"/>
          <w:sz w:val="24"/>
          <w:szCs w:val="24"/>
        </w:rPr>
        <w:t xml:space="preserve"> ar ekonomikas attīstības tempiem</w:t>
      </w:r>
      <w:r w:rsidR="004B6BE0" w:rsidRPr="00C355F7">
        <w:rPr>
          <w:rFonts w:ascii="Times New Roman" w:hAnsi="Times New Roman" w:cs="Times New Roman"/>
          <w:color w:val="000000" w:themeColor="text1"/>
          <w:sz w:val="24"/>
          <w:szCs w:val="24"/>
        </w:rPr>
        <w:t xml:space="preserve">. </w:t>
      </w:r>
    </w:p>
    <w:p w14:paraId="2FA2FBC3" w14:textId="77B61DEA" w:rsidR="006D5950" w:rsidRPr="00C355F7" w:rsidRDefault="00DD60FB" w:rsidP="00DD60FB">
      <w:pPr>
        <w:spacing w:after="0" w:line="240" w:lineRule="auto"/>
        <w:ind w:left="567"/>
        <w:jc w:val="both"/>
        <w:rPr>
          <w:rFonts w:ascii="Times New Roman" w:hAnsi="Times New Roman" w:cs="Times New Roman"/>
          <w:color w:val="000000" w:themeColor="text1"/>
          <w:sz w:val="24"/>
          <w:szCs w:val="24"/>
        </w:rPr>
      </w:pPr>
      <w:r w:rsidRPr="00C355F7">
        <w:rPr>
          <w:rFonts w:ascii="Times New Roman" w:hAnsi="Times New Roman" w:cs="Times New Roman"/>
          <w:color w:val="000000" w:themeColor="text1"/>
          <w:sz w:val="24"/>
          <w:szCs w:val="24"/>
          <w:shd w:val="clear" w:color="auto" w:fill="FFFFFF"/>
        </w:rPr>
        <w:t>Veicot nedeklarētās darba samaksas apmēra novērtējumu, tiek novērtēts arī VSAOI un IIN plaisas apjoms</w:t>
      </w:r>
      <w:r w:rsidR="002C4D94" w:rsidRPr="00C355F7">
        <w:rPr>
          <w:rStyle w:val="FootnoteReference"/>
          <w:rFonts w:ascii="Times New Roman" w:hAnsi="Times New Roman" w:cs="Times New Roman"/>
          <w:color w:val="000000" w:themeColor="text1"/>
          <w:sz w:val="24"/>
          <w:szCs w:val="24"/>
          <w:shd w:val="clear" w:color="auto" w:fill="FFFFFF"/>
        </w:rPr>
        <w:footnoteReference w:id="8"/>
      </w:r>
      <w:r w:rsidRPr="00C355F7">
        <w:rPr>
          <w:rFonts w:ascii="Times New Roman" w:hAnsi="Times New Roman" w:cs="Times New Roman"/>
          <w:color w:val="000000" w:themeColor="text1"/>
          <w:sz w:val="24"/>
          <w:szCs w:val="24"/>
          <w:shd w:val="clear" w:color="auto" w:fill="FFFFFF"/>
        </w:rPr>
        <w:t xml:space="preserve">. </w:t>
      </w:r>
      <w:r w:rsidRPr="00C355F7">
        <w:rPr>
          <w:rFonts w:ascii="Times New Roman" w:hAnsi="Times New Roman" w:cs="Times New Roman"/>
          <w:color w:val="000000" w:themeColor="text1"/>
          <w:sz w:val="24"/>
          <w:szCs w:val="24"/>
        </w:rPr>
        <w:t>S</w:t>
      </w:r>
      <w:r w:rsidR="006D5950" w:rsidRPr="00C355F7">
        <w:rPr>
          <w:rFonts w:ascii="Times New Roman" w:hAnsi="Times New Roman" w:cs="Times New Roman"/>
          <w:color w:val="000000" w:themeColor="text1"/>
          <w:sz w:val="24"/>
          <w:szCs w:val="24"/>
        </w:rPr>
        <w:t xml:space="preserve">askaņā ar VID novērtējumu 2022.gadā komercsektorā nedeklarētās </w:t>
      </w:r>
      <w:r w:rsidR="004B6BE0" w:rsidRPr="00C355F7">
        <w:rPr>
          <w:rFonts w:ascii="Times New Roman" w:hAnsi="Times New Roman" w:cs="Times New Roman"/>
          <w:color w:val="000000" w:themeColor="text1"/>
          <w:sz w:val="24"/>
          <w:szCs w:val="24"/>
        </w:rPr>
        <w:t xml:space="preserve">VSAOI </w:t>
      </w:r>
      <w:r w:rsidR="00504788" w:rsidRPr="00C355F7">
        <w:rPr>
          <w:rFonts w:ascii="Times New Roman" w:hAnsi="Times New Roman" w:cs="Times New Roman"/>
          <w:color w:val="000000" w:themeColor="text1"/>
          <w:sz w:val="24"/>
          <w:szCs w:val="24"/>
        </w:rPr>
        <w:t xml:space="preserve">daļa </w:t>
      </w:r>
      <w:r w:rsidR="006D5950" w:rsidRPr="00C355F7">
        <w:rPr>
          <w:rFonts w:ascii="Times New Roman" w:hAnsi="Times New Roman" w:cs="Times New Roman"/>
          <w:color w:val="000000" w:themeColor="text1"/>
          <w:sz w:val="24"/>
          <w:szCs w:val="24"/>
        </w:rPr>
        <w:t xml:space="preserve">bija 17,5% jeb 584,2 milj. </w:t>
      </w:r>
      <w:r w:rsidR="006D5950" w:rsidRPr="00C355F7">
        <w:rPr>
          <w:rFonts w:ascii="Times New Roman" w:hAnsi="Times New Roman" w:cs="Times New Roman"/>
          <w:i/>
          <w:iCs/>
          <w:color w:val="000000" w:themeColor="text1"/>
          <w:sz w:val="24"/>
          <w:szCs w:val="24"/>
        </w:rPr>
        <w:t>e</w:t>
      </w:r>
      <w:r w:rsidR="004B6BE0" w:rsidRPr="00C355F7">
        <w:rPr>
          <w:rFonts w:ascii="Times New Roman" w:hAnsi="Times New Roman" w:cs="Times New Roman"/>
          <w:i/>
          <w:iCs/>
          <w:color w:val="000000" w:themeColor="text1"/>
          <w:sz w:val="24"/>
          <w:szCs w:val="24"/>
        </w:rPr>
        <w:t>u</w:t>
      </w:r>
      <w:r w:rsidR="006D5950" w:rsidRPr="00C355F7">
        <w:rPr>
          <w:rFonts w:ascii="Times New Roman" w:hAnsi="Times New Roman" w:cs="Times New Roman"/>
          <w:i/>
          <w:iCs/>
          <w:color w:val="000000" w:themeColor="text1"/>
          <w:sz w:val="24"/>
          <w:szCs w:val="24"/>
        </w:rPr>
        <w:t>ro</w:t>
      </w:r>
      <w:r w:rsidR="006D5950" w:rsidRPr="00C355F7">
        <w:rPr>
          <w:rFonts w:ascii="Times New Roman" w:hAnsi="Times New Roman" w:cs="Times New Roman"/>
          <w:color w:val="000000" w:themeColor="text1"/>
          <w:sz w:val="24"/>
          <w:szCs w:val="24"/>
        </w:rPr>
        <w:t xml:space="preserve">, savukārt nedeklarētā </w:t>
      </w:r>
      <w:r w:rsidR="004B6BE0" w:rsidRPr="00C355F7">
        <w:rPr>
          <w:rFonts w:ascii="Times New Roman" w:hAnsi="Times New Roman" w:cs="Times New Roman"/>
          <w:color w:val="000000" w:themeColor="text1"/>
          <w:sz w:val="24"/>
          <w:szCs w:val="24"/>
        </w:rPr>
        <w:t>IIN</w:t>
      </w:r>
      <w:r w:rsidR="006D5950" w:rsidRPr="00C355F7">
        <w:rPr>
          <w:rFonts w:ascii="Times New Roman" w:hAnsi="Times New Roman" w:cs="Times New Roman"/>
          <w:color w:val="000000" w:themeColor="text1"/>
          <w:sz w:val="24"/>
          <w:szCs w:val="24"/>
        </w:rPr>
        <w:t xml:space="preserve"> daļa bija 19,4% jeb 314,5 milj. </w:t>
      </w:r>
      <w:r w:rsidR="006D5950" w:rsidRPr="00C355F7">
        <w:rPr>
          <w:rFonts w:ascii="Times New Roman" w:hAnsi="Times New Roman" w:cs="Times New Roman"/>
          <w:i/>
          <w:iCs/>
          <w:color w:val="000000" w:themeColor="text1"/>
          <w:sz w:val="24"/>
          <w:szCs w:val="24"/>
        </w:rPr>
        <w:t>e</w:t>
      </w:r>
      <w:r w:rsidR="004B6BE0" w:rsidRPr="00C355F7">
        <w:rPr>
          <w:rFonts w:ascii="Times New Roman" w:hAnsi="Times New Roman" w:cs="Times New Roman"/>
          <w:i/>
          <w:iCs/>
          <w:color w:val="000000" w:themeColor="text1"/>
          <w:sz w:val="24"/>
          <w:szCs w:val="24"/>
        </w:rPr>
        <w:t>u</w:t>
      </w:r>
      <w:r w:rsidR="006D5950" w:rsidRPr="00C355F7">
        <w:rPr>
          <w:rFonts w:ascii="Times New Roman" w:hAnsi="Times New Roman" w:cs="Times New Roman"/>
          <w:i/>
          <w:iCs/>
          <w:color w:val="000000" w:themeColor="text1"/>
          <w:sz w:val="24"/>
          <w:szCs w:val="24"/>
        </w:rPr>
        <w:t>ro</w:t>
      </w:r>
      <w:r w:rsidR="006D5950" w:rsidRPr="00C355F7">
        <w:rPr>
          <w:rFonts w:ascii="Times New Roman" w:hAnsi="Times New Roman" w:cs="Times New Roman"/>
          <w:color w:val="000000" w:themeColor="text1"/>
          <w:sz w:val="24"/>
          <w:szCs w:val="24"/>
        </w:rPr>
        <w:t xml:space="preserve">. </w:t>
      </w:r>
      <w:r w:rsidR="00ED4686" w:rsidRPr="00C355F7">
        <w:rPr>
          <w:rFonts w:ascii="Times New Roman" w:hAnsi="Times New Roman" w:cs="Times New Roman"/>
          <w:color w:val="000000" w:themeColor="text1"/>
          <w:sz w:val="24"/>
          <w:szCs w:val="24"/>
        </w:rPr>
        <w:t>Atbilstoši VID novērtējuma rezultātiem l</w:t>
      </w:r>
      <w:r w:rsidR="006D5950" w:rsidRPr="00C355F7">
        <w:rPr>
          <w:rFonts w:ascii="Times New Roman" w:hAnsi="Times New Roman" w:cs="Times New Roman"/>
          <w:color w:val="000000" w:themeColor="text1"/>
          <w:sz w:val="24"/>
          <w:szCs w:val="24"/>
        </w:rPr>
        <w:t>ielākā nedeklarētā darba ie</w:t>
      </w:r>
      <w:r w:rsidRPr="00C355F7">
        <w:rPr>
          <w:rFonts w:ascii="Times New Roman" w:hAnsi="Times New Roman" w:cs="Times New Roman"/>
          <w:color w:val="000000" w:themeColor="text1"/>
          <w:sz w:val="24"/>
          <w:szCs w:val="24"/>
        </w:rPr>
        <w:t>nāk</w:t>
      </w:r>
      <w:r w:rsidR="006D5950" w:rsidRPr="00C355F7">
        <w:rPr>
          <w:rFonts w:ascii="Times New Roman" w:hAnsi="Times New Roman" w:cs="Times New Roman"/>
          <w:color w:val="000000" w:themeColor="text1"/>
          <w:sz w:val="24"/>
          <w:szCs w:val="24"/>
        </w:rPr>
        <w:t>umu summa 2022.</w:t>
      </w:r>
      <w:r w:rsidRPr="00C355F7">
        <w:rPr>
          <w:rFonts w:ascii="Times New Roman" w:hAnsi="Times New Roman" w:cs="Times New Roman"/>
          <w:color w:val="000000" w:themeColor="text1"/>
          <w:sz w:val="24"/>
          <w:szCs w:val="24"/>
        </w:rPr>
        <w:t> </w:t>
      </w:r>
      <w:r w:rsidR="006D5950" w:rsidRPr="00C355F7">
        <w:rPr>
          <w:rFonts w:ascii="Times New Roman" w:hAnsi="Times New Roman" w:cs="Times New Roman"/>
          <w:color w:val="000000" w:themeColor="text1"/>
          <w:sz w:val="24"/>
          <w:szCs w:val="24"/>
        </w:rPr>
        <w:t xml:space="preserve">gadā </w:t>
      </w:r>
      <w:r w:rsidRPr="00C355F7">
        <w:rPr>
          <w:rFonts w:ascii="Times New Roman" w:hAnsi="Times New Roman" w:cs="Times New Roman"/>
          <w:color w:val="000000" w:themeColor="text1"/>
          <w:sz w:val="24"/>
          <w:szCs w:val="24"/>
        </w:rPr>
        <w:t>bija</w:t>
      </w:r>
      <w:r w:rsidR="006D5950" w:rsidRPr="00C355F7">
        <w:rPr>
          <w:rFonts w:ascii="Times New Roman" w:hAnsi="Times New Roman" w:cs="Times New Roman"/>
          <w:color w:val="000000" w:themeColor="text1"/>
          <w:sz w:val="24"/>
          <w:szCs w:val="24"/>
        </w:rPr>
        <w:t xml:space="preserve"> mazumtirdzniecības un vairumtirdzniecības nozarē (321 milj</w:t>
      </w:r>
      <w:r w:rsidR="00682059" w:rsidRPr="00C355F7">
        <w:rPr>
          <w:rFonts w:ascii="Times New Roman" w:hAnsi="Times New Roman" w:cs="Times New Roman"/>
          <w:color w:val="000000" w:themeColor="text1"/>
          <w:sz w:val="24"/>
          <w:szCs w:val="24"/>
        </w:rPr>
        <w:t>.</w:t>
      </w:r>
      <w:r w:rsidR="006D5950" w:rsidRPr="00C355F7">
        <w:rPr>
          <w:rFonts w:ascii="Times New Roman" w:hAnsi="Times New Roman" w:cs="Times New Roman"/>
          <w:color w:val="000000" w:themeColor="text1"/>
          <w:sz w:val="24"/>
          <w:szCs w:val="24"/>
        </w:rPr>
        <w:t xml:space="preserve"> e</w:t>
      </w:r>
      <w:r w:rsidRPr="00C355F7">
        <w:rPr>
          <w:rFonts w:ascii="Times New Roman" w:hAnsi="Times New Roman" w:cs="Times New Roman"/>
          <w:color w:val="000000" w:themeColor="text1"/>
          <w:sz w:val="24"/>
          <w:szCs w:val="24"/>
        </w:rPr>
        <w:t>u</w:t>
      </w:r>
      <w:r w:rsidR="006D5950" w:rsidRPr="00C355F7">
        <w:rPr>
          <w:rFonts w:ascii="Times New Roman" w:hAnsi="Times New Roman" w:cs="Times New Roman"/>
          <w:color w:val="000000" w:themeColor="text1"/>
          <w:sz w:val="24"/>
          <w:szCs w:val="24"/>
        </w:rPr>
        <w:t>ro), sauszemes transporta pakalpojumu nozarē (169 milj</w:t>
      </w:r>
      <w:r w:rsidR="00682059" w:rsidRPr="00C355F7">
        <w:rPr>
          <w:rFonts w:ascii="Times New Roman" w:hAnsi="Times New Roman" w:cs="Times New Roman"/>
          <w:color w:val="000000" w:themeColor="text1"/>
          <w:sz w:val="24"/>
          <w:szCs w:val="24"/>
        </w:rPr>
        <w:t xml:space="preserve">. </w:t>
      </w:r>
      <w:r w:rsidR="006D5950" w:rsidRPr="00C355F7">
        <w:rPr>
          <w:rFonts w:ascii="Times New Roman" w:hAnsi="Times New Roman" w:cs="Times New Roman"/>
          <w:color w:val="000000" w:themeColor="text1"/>
          <w:sz w:val="24"/>
          <w:szCs w:val="24"/>
        </w:rPr>
        <w:t>e</w:t>
      </w:r>
      <w:r w:rsidRPr="00C355F7">
        <w:rPr>
          <w:rFonts w:ascii="Times New Roman" w:hAnsi="Times New Roman" w:cs="Times New Roman"/>
          <w:color w:val="000000" w:themeColor="text1"/>
          <w:sz w:val="24"/>
          <w:szCs w:val="24"/>
        </w:rPr>
        <w:t>u</w:t>
      </w:r>
      <w:r w:rsidR="006D5950" w:rsidRPr="00C355F7">
        <w:rPr>
          <w:rFonts w:ascii="Times New Roman" w:hAnsi="Times New Roman" w:cs="Times New Roman"/>
          <w:color w:val="000000" w:themeColor="text1"/>
          <w:sz w:val="24"/>
          <w:szCs w:val="24"/>
        </w:rPr>
        <w:t>ro) un būvniecības nozar</w:t>
      </w:r>
      <w:r w:rsidR="00504788" w:rsidRPr="00C355F7">
        <w:rPr>
          <w:rFonts w:ascii="Times New Roman" w:hAnsi="Times New Roman" w:cs="Times New Roman"/>
          <w:color w:val="000000" w:themeColor="text1"/>
          <w:sz w:val="24"/>
          <w:szCs w:val="24"/>
        </w:rPr>
        <w:t>ē</w:t>
      </w:r>
      <w:r w:rsidR="006D5950" w:rsidRPr="00C355F7">
        <w:rPr>
          <w:rFonts w:ascii="Times New Roman" w:hAnsi="Times New Roman" w:cs="Times New Roman"/>
          <w:color w:val="000000" w:themeColor="text1"/>
          <w:sz w:val="24"/>
          <w:szCs w:val="24"/>
        </w:rPr>
        <w:t xml:space="preserve"> (162 milj</w:t>
      </w:r>
      <w:r w:rsidR="00682059" w:rsidRPr="00C355F7">
        <w:rPr>
          <w:rFonts w:ascii="Times New Roman" w:hAnsi="Times New Roman" w:cs="Times New Roman"/>
          <w:color w:val="000000" w:themeColor="text1"/>
          <w:sz w:val="24"/>
          <w:szCs w:val="24"/>
        </w:rPr>
        <w:t>.</w:t>
      </w:r>
      <w:r w:rsidR="006D5950" w:rsidRPr="00C355F7">
        <w:rPr>
          <w:rFonts w:ascii="Times New Roman" w:hAnsi="Times New Roman" w:cs="Times New Roman"/>
          <w:color w:val="000000" w:themeColor="text1"/>
          <w:sz w:val="24"/>
          <w:szCs w:val="24"/>
        </w:rPr>
        <w:t xml:space="preserve"> e</w:t>
      </w:r>
      <w:r w:rsidRPr="00C355F7">
        <w:rPr>
          <w:rFonts w:ascii="Times New Roman" w:hAnsi="Times New Roman" w:cs="Times New Roman"/>
          <w:color w:val="000000" w:themeColor="text1"/>
          <w:sz w:val="24"/>
          <w:szCs w:val="24"/>
        </w:rPr>
        <w:t>u</w:t>
      </w:r>
      <w:r w:rsidR="006D5950" w:rsidRPr="00C355F7">
        <w:rPr>
          <w:rFonts w:ascii="Times New Roman" w:hAnsi="Times New Roman" w:cs="Times New Roman"/>
          <w:color w:val="000000" w:themeColor="text1"/>
          <w:sz w:val="24"/>
          <w:szCs w:val="24"/>
        </w:rPr>
        <w:t>ro).</w:t>
      </w:r>
      <w:r w:rsidRPr="00C355F7">
        <w:rPr>
          <w:rFonts w:ascii="Times New Roman" w:hAnsi="Times New Roman" w:cs="Times New Roman"/>
          <w:color w:val="000000" w:themeColor="text1"/>
          <w:sz w:val="24"/>
          <w:szCs w:val="24"/>
        </w:rPr>
        <w:t xml:space="preserve"> Detalizētāk ar </w:t>
      </w:r>
      <w:r w:rsidR="006D5950" w:rsidRPr="00C355F7">
        <w:rPr>
          <w:rFonts w:ascii="Times New Roman" w:hAnsi="Times New Roman" w:cs="Times New Roman"/>
          <w:color w:val="000000" w:themeColor="text1"/>
          <w:sz w:val="24"/>
          <w:szCs w:val="24"/>
        </w:rPr>
        <w:t xml:space="preserve">VID veikto nedeklarētās darba samaksas </w:t>
      </w:r>
      <w:r w:rsidRPr="00C355F7">
        <w:rPr>
          <w:rFonts w:ascii="Times New Roman" w:hAnsi="Times New Roman" w:cs="Times New Roman"/>
          <w:color w:val="000000" w:themeColor="text1"/>
          <w:sz w:val="24"/>
          <w:szCs w:val="24"/>
        </w:rPr>
        <w:t>novērtējumu</w:t>
      </w:r>
      <w:r w:rsidR="006D5950" w:rsidRPr="00C355F7">
        <w:rPr>
          <w:rFonts w:ascii="Times New Roman" w:hAnsi="Times New Roman" w:cs="Times New Roman"/>
          <w:color w:val="000000" w:themeColor="text1"/>
          <w:sz w:val="24"/>
          <w:szCs w:val="24"/>
        </w:rPr>
        <w:t xml:space="preserve"> </w:t>
      </w:r>
      <w:r w:rsidRPr="00C355F7">
        <w:rPr>
          <w:rFonts w:ascii="Times New Roman" w:hAnsi="Times New Roman" w:cs="Times New Roman"/>
          <w:color w:val="000000" w:themeColor="text1"/>
          <w:sz w:val="24"/>
          <w:szCs w:val="24"/>
        </w:rPr>
        <w:t>var</w:t>
      </w:r>
      <w:r w:rsidR="006D5950" w:rsidRPr="00C355F7">
        <w:rPr>
          <w:rFonts w:ascii="Times New Roman" w:hAnsi="Times New Roman" w:cs="Times New Roman"/>
          <w:color w:val="000000" w:themeColor="text1"/>
          <w:sz w:val="24"/>
          <w:szCs w:val="24"/>
        </w:rPr>
        <w:t xml:space="preserve"> iepazīties VID tīmekļvietnes sadaļā</w:t>
      </w:r>
      <w:r w:rsidRPr="00C355F7">
        <w:rPr>
          <w:rStyle w:val="FootnoteReference"/>
          <w:rFonts w:ascii="Times New Roman" w:hAnsi="Times New Roman" w:cs="Times New Roman"/>
          <w:color w:val="000000" w:themeColor="text1"/>
          <w:sz w:val="24"/>
          <w:szCs w:val="24"/>
        </w:rPr>
        <w:footnoteReference w:id="9"/>
      </w:r>
      <w:r w:rsidR="006D5950" w:rsidRPr="00C355F7">
        <w:rPr>
          <w:rFonts w:ascii="Times New Roman" w:hAnsi="Times New Roman" w:cs="Times New Roman"/>
          <w:color w:val="000000" w:themeColor="text1"/>
          <w:sz w:val="24"/>
          <w:szCs w:val="24"/>
        </w:rPr>
        <w:t>.</w:t>
      </w:r>
    </w:p>
    <w:p w14:paraId="2D04A6CD" w14:textId="19B1B2F3" w:rsidR="0019219C" w:rsidRPr="00F65E82" w:rsidRDefault="007E727C" w:rsidP="007E727C">
      <w:pPr>
        <w:spacing w:after="0" w:line="240" w:lineRule="auto"/>
        <w:ind w:left="567"/>
        <w:jc w:val="both"/>
        <w:rPr>
          <w:rFonts w:ascii="Times New Roman" w:hAnsi="Times New Roman" w:cs="Times New Roman"/>
          <w:color w:val="000000" w:themeColor="text1"/>
          <w:sz w:val="24"/>
          <w:szCs w:val="24"/>
          <w:shd w:val="clear" w:color="auto" w:fill="FFFFFF"/>
        </w:rPr>
      </w:pPr>
      <w:r w:rsidRPr="00F65E82">
        <w:rPr>
          <w:rFonts w:ascii="Times New Roman" w:hAnsi="Times New Roman" w:cs="Times New Roman"/>
          <w:color w:val="000000" w:themeColor="text1"/>
          <w:sz w:val="24"/>
          <w:szCs w:val="24"/>
          <w:shd w:val="clear" w:color="auto" w:fill="FFFFFF"/>
        </w:rPr>
        <w:t xml:space="preserve">Nodokļu plaisas samazināšanos pozitīvi ietekmē gan makroekonomiskie faktori, gan uzņēmēju iniciatīva un aktīvā, uz </w:t>
      </w:r>
      <w:proofErr w:type="spellStart"/>
      <w:r w:rsidRPr="00F65E82">
        <w:rPr>
          <w:rFonts w:ascii="Times New Roman" w:hAnsi="Times New Roman" w:cs="Times New Roman"/>
          <w:color w:val="000000" w:themeColor="text1"/>
          <w:sz w:val="24"/>
          <w:szCs w:val="24"/>
          <w:shd w:val="clear" w:color="auto" w:fill="FFFFFF"/>
        </w:rPr>
        <w:t>pašsakārtošanos</w:t>
      </w:r>
      <w:proofErr w:type="spellEnd"/>
      <w:r w:rsidRPr="00F65E82">
        <w:rPr>
          <w:rFonts w:ascii="Times New Roman" w:hAnsi="Times New Roman" w:cs="Times New Roman"/>
          <w:color w:val="000000" w:themeColor="text1"/>
          <w:sz w:val="24"/>
          <w:szCs w:val="24"/>
          <w:shd w:val="clear" w:color="auto" w:fill="FFFFFF"/>
        </w:rPr>
        <w:t xml:space="preserve"> un iesaistīšanos cīņā ar ēnu ekonomiku vērstā rīcība. </w:t>
      </w:r>
      <w:r w:rsidR="00BA05B1" w:rsidRPr="00F65E82">
        <w:rPr>
          <w:rFonts w:ascii="Times New Roman" w:hAnsi="Times New Roman" w:cs="Times New Roman"/>
          <w:color w:val="000000" w:themeColor="text1"/>
          <w:sz w:val="24"/>
          <w:szCs w:val="24"/>
          <w:shd w:val="clear" w:color="auto" w:fill="FFFFFF"/>
        </w:rPr>
        <w:t xml:space="preserve">Algas nodokļu plaisas samazināšanos pēdējos gados pozitīvi ietekmējusi ne tikai VID īstenotie preventīvie un uzraudzības pasākumi, bet arī normatīvo aktu un administratīvo procedūru izmaiņas, kas ieviestas arī ēnu ekonomikas ierobežošanas plāna ietvaros. Iepriekšējā periodā noteikto pasākumu īstenošana ir devusi pozitīvu efektu nodokļu ieņēmumu palielinājumā, kā arī samaksāto un maksājamo nodokļu plaisas samazinājumā. Saskaņā ar VID veikto </w:t>
      </w:r>
      <w:r w:rsidR="007B49CC" w:rsidRPr="00F65E82">
        <w:rPr>
          <w:rFonts w:ascii="Times New Roman" w:hAnsi="Times New Roman" w:cs="Times New Roman"/>
          <w:color w:val="000000" w:themeColor="text1"/>
          <w:sz w:val="24"/>
          <w:szCs w:val="24"/>
          <w:shd w:val="clear" w:color="auto" w:fill="FFFFFF"/>
        </w:rPr>
        <w:t>novērtējumu</w:t>
      </w:r>
      <w:r w:rsidR="007B49CC" w:rsidRPr="00F65E82">
        <w:rPr>
          <w:rStyle w:val="FootnoteReference"/>
          <w:rFonts w:ascii="Times New Roman" w:hAnsi="Times New Roman" w:cs="Times New Roman"/>
          <w:color w:val="000000" w:themeColor="text1"/>
          <w:sz w:val="24"/>
          <w:szCs w:val="24"/>
          <w:shd w:val="clear" w:color="auto" w:fill="FFFFFF"/>
        </w:rPr>
        <w:footnoteReference w:id="10"/>
      </w:r>
      <w:r w:rsidR="007B49CC" w:rsidRPr="00F65E82">
        <w:rPr>
          <w:rFonts w:ascii="Times New Roman" w:hAnsi="Times New Roman" w:cs="Times New Roman"/>
          <w:color w:val="000000" w:themeColor="text1"/>
          <w:sz w:val="24"/>
          <w:szCs w:val="24"/>
          <w:shd w:val="clear" w:color="auto" w:fill="FFFFFF"/>
        </w:rPr>
        <w:t xml:space="preserve"> PVN plaisa</w:t>
      </w:r>
      <w:r w:rsidR="00FD0F8C" w:rsidRPr="00F65E82">
        <w:rPr>
          <w:rFonts w:ascii="Times New Roman" w:hAnsi="Times New Roman" w:cs="Times New Roman"/>
          <w:color w:val="000000" w:themeColor="text1"/>
          <w:sz w:val="24"/>
          <w:szCs w:val="24"/>
          <w:shd w:val="clear" w:color="auto" w:fill="FFFFFF"/>
        </w:rPr>
        <w:t xml:space="preserve"> konsekventi</w:t>
      </w:r>
      <w:r w:rsidR="00BA05B1" w:rsidRPr="00F65E82">
        <w:rPr>
          <w:rFonts w:ascii="Times New Roman" w:hAnsi="Times New Roman" w:cs="Times New Roman"/>
          <w:color w:val="000000" w:themeColor="text1"/>
          <w:sz w:val="24"/>
          <w:szCs w:val="24"/>
          <w:shd w:val="clear" w:color="auto" w:fill="FFFFFF"/>
        </w:rPr>
        <w:t xml:space="preserve"> samazinā</w:t>
      </w:r>
      <w:r w:rsidR="00FD0F8C" w:rsidRPr="00F65E82">
        <w:rPr>
          <w:rFonts w:ascii="Times New Roman" w:hAnsi="Times New Roman" w:cs="Times New Roman"/>
          <w:color w:val="000000" w:themeColor="text1"/>
          <w:sz w:val="24"/>
          <w:szCs w:val="24"/>
          <w:shd w:val="clear" w:color="auto" w:fill="FFFFFF"/>
        </w:rPr>
        <w:t xml:space="preserve">s un </w:t>
      </w:r>
      <w:r w:rsidR="00BA05B1" w:rsidRPr="00F65E82">
        <w:rPr>
          <w:rFonts w:ascii="Times New Roman" w:hAnsi="Times New Roman" w:cs="Times New Roman"/>
          <w:color w:val="000000" w:themeColor="text1"/>
          <w:sz w:val="24"/>
          <w:szCs w:val="24"/>
          <w:shd w:val="clear" w:color="auto" w:fill="FFFFFF"/>
        </w:rPr>
        <w:t>20</w:t>
      </w:r>
      <w:r w:rsidR="00FD0F8C" w:rsidRPr="00F65E82">
        <w:rPr>
          <w:rFonts w:ascii="Times New Roman" w:hAnsi="Times New Roman" w:cs="Times New Roman"/>
          <w:color w:val="000000" w:themeColor="text1"/>
          <w:sz w:val="24"/>
          <w:szCs w:val="24"/>
          <w:shd w:val="clear" w:color="auto" w:fill="FFFFFF"/>
        </w:rPr>
        <w:t>21</w:t>
      </w:r>
      <w:r w:rsidR="00BA05B1" w:rsidRPr="00F65E82">
        <w:rPr>
          <w:rFonts w:ascii="Times New Roman" w:hAnsi="Times New Roman" w:cs="Times New Roman"/>
          <w:color w:val="000000" w:themeColor="text1"/>
          <w:sz w:val="24"/>
          <w:szCs w:val="24"/>
          <w:shd w:val="clear" w:color="auto" w:fill="FFFFFF"/>
        </w:rPr>
        <w:t>.</w:t>
      </w:r>
      <w:r w:rsidR="00FD0F8C" w:rsidRPr="00F65E82">
        <w:rPr>
          <w:rFonts w:ascii="Times New Roman" w:hAnsi="Times New Roman" w:cs="Times New Roman"/>
          <w:color w:val="000000" w:themeColor="text1"/>
          <w:sz w:val="24"/>
          <w:szCs w:val="24"/>
          <w:shd w:val="clear" w:color="auto" w:fill="FFFFFF"/>
        </w:rPr>
        <w:t> </w:t>
      </w:r>
      <w:r w:rsidR="00BA05B1" w:rsidRPr="00F65E82">
        <w:rPr>
          <w:rFonts w:ascii="Times New Roman" w:hAnsi="Times New Roman" w:cs="Times New Roman"/>
          <w:color w:val="000000" w:themeColor="text1"/>
          <w:sz w:val="24"/>
          <w:szCs w:val="24"/>
          <w:shd w:val="clear" w:color="auto" w:fill="FFFFFF"/>
        </w:rPr>
        <w:t xml:space="preserve">gadā bija </w:t>
      </w:r>
      <w:r w:rsidR="00FD0F8C" w:rsidRPr="00F65E82">
        <w:rPr>
          <w:rFonts w:ascii="Times New Roman" w:hAnsi="Times New Roman" w:cs="Times New Roman"/>
          <w:color w:val="000000" w:themeColor="text1"/>
          <w:sz w:val="24"/>
          <w:szCs w:val="24"/>
          <w:shd w:val="clear" w:color="auto" w:fill="FFFFFF"/>
        </w:rPr>
        <w:t>4,9 </w:t>
      </w:r>
      <w:r w:rsidR="00BA05B1" w:rsidRPr="00F65E82">
        <w:rPr>
          <w:rFonts w:ascii="Times New Roman" w:hAnsi="Times New Roman" w:cs="Times New Roman"/>
          <w:color w:val="000000" w:themeColor="text1"/>
          <w:sz w:val="24"/>
          <w:szCs w:val="24"/>
          <w:shd w:val="clear" w:color="auto" w:fill="FFFFFF"/>
        </w:rPr>
        <w:t xml:space="preserve">% jeb </w:t>
      </w:r>
      <w:r w:rsidR="00FD0F8C" w:rsidRPr="00F65E82">
        <w:rPr>
          <w:rFonts w:ascii="Times New Roman" w:hAnsi="Times New Roman" w:cs="Times New Roman"/>
          <w:color w:val="000000" w:themeColor="text1"/>
          <w:sz w:val="24"/>
          <w:szCs w:val="24"/>
          <w:shd w:val="clear" w:color="auto" w:fill="FFFFFF"/>
        </w:rPr>
        <w:t>162</w:t>
      </w:r>
      <w:r w:rsidR="004E6441" w:rsidRPr="00F65E82">
        <w:rPr>
          <w:rFonts w:ascii="Times New Roman" w:hAnsi="Times New Roman" w:cs="Times New Roman"/>
          <w:color w:val="000000" w:themeColor="text1"/>
          <w:sz w:val="24"/>
          <w:szCs w:val="24"/>
          <w:shd w:val="clear" w:color="auto" w:fill="FFFFFF"/>
        </w:rPr>
        <w:t> </w:t>
      </w:r>
      <w:r w:rsidR="00BA05B1" w:rsidRPr="00F65E82">
        <w:rPr>
          <w:rFonts w:ascii="Times New Roman" w:hAnsi="Times New Roman" w:cs="Times New Roman"/>
          <w:color w:val="000000" w:themeColor="text1"/>
          <w:sz w:val="24"/>
          <w:szCs w:val="24"/>
          <w:shd w:val="clear" w:color="auto" w:fill="FFFFFF"/>
        </w:rPr>
        <w:t xml:space="preserve">milj. </w:t>
      </w:r>
      <w:r w:rsidR="00BA05B1" w:rsidRPr="00F65E82">
        <w:rPr>
          <w:rFonts w:ascii="Times New Roman" w:hAnsi="Times New Roman" w:cs="Times New Roman"/>
          <w:i/>
          <w:iCs/>
          <w:color w:val="000000" w:themeColor="text1"/>
          <w:sz w:val="24"/>
          <w:szCs w:val="24"/>
          <w:shd w:val="clear" w:color="auto" w:fill="FFFFFF"/>
        </w:rPr>
        <w:t>euro</w:t>
      </w:r>
      <w:r w:rsidR="00FD0F8C" w:rsidRPr="00F65E82">
        <w:rPr>
          <w:rFonts w:ascii="Times New Roman" w:hAnsi="Times New Roman" w:cs="Times New Roman"/>
          <w:color w:val="000000" w:themeColor="text1"/>
          <w:sz w:val="24"/>
          <w:szCs w:val="24"/>
          <w:shd w:val="clear" w:color="auto" w:fill="FFFFFF"/>
        </w:rPr>
        <w:t>,</w:t>
      </w:r>
      <w:r w:rsidR="00BA05B1" w:rsidRPr="00F65E82">
        <w:rPr>
          <w:rFonts w:ascii="Times New Roman" w:hAnsi="Times New Roman" w:cs="Times New Roman"/>
          <w:color w:val="000000" w:themeColor="text1"/>
          <w:sz w:val="24"/>
          <w:szCs w:val="24"/>
          <w:shd w:val="clear" w:color="auto" w:fill="FFFFFF"/>
        </w:rPr>
        <w:t xml:space="preserve"> </w:t>
      </w:r>
      <w:r w:rsidR="00FD0F8C" w:rsidRPr="00F65E82">
        <w:rPr>
          <w:rFonts w:ascii="Times New Roman" w:hAnsi="Times New Roman" w:cs="Times New Roman"/>
          <w:color w:val="000000" w:themeColor="text1"/>
          <w:sz w:val="24"/>
          <w:szCs w:val="24"/>
          <w:shd w:val="clear" w:color="auto" w:fill="FFFFFF"/>
        </w:rPr>
        <w:t>kas s</w:t>
      </w:r>
      <w:r w:rsidR="00BA05B1" w:rsidRPr="00F65E82">
        <w:rPr>
          <w:rFonts w:ascii="Times New Roman" w:hAnsi="Times New Roman" w:cs="Times New Roman"/>
          <w:color w:val="000000" w:themeColor="text1"/>
          <w:sz w:val="24"/>
          <w:szCs w:val="24"/>
          <w:shd w:val="clear" w:color="auto" w:fill="FFFFFF"/>
        </w:rPr>
        <w:t>alīdzinot ar 20</w:t>
      </w:r>
      <w:r w:rsidR="00FD0F8C" w:rsidRPr="00F65E82">
        <w:rPr>
          <w:rFonts w:ascii="Times New Roman" w:hAnsi="Times New Roman" w:cs="Times New Roman"/>
          <w:color w:val="000000" w:themeColor="text1"/>
          <w:sz w:val="24"/>
          <w:szCs w:val="24"/>
          <w:shd w:val="clear" w:color="auto" w:fill="FFFFFF"/>
        </w:rPr>
        <w:t>20</w:t>
      </w:r>
      <w:r w:rsidR="00BA05B1" w:rsidRPr="00F65E82">
        <w:rPr>
          <w:rFonts w:ascii="Times New Roman" w:hAnsi="Times New Roman" w:cs="Times New Roman"/>
          <w:color w:val="000000" w:themeColor="text1"/>
          <w:sz w:val="24"/>
          <w:szCs w:val="24"/>
          <w:shd w:val="clear" w:color="auto" w:fill="FFFFFF"/>
        </w:rPr>
        <w:t>.</w:t>
      </w:r>
      <w:r w:rsidR="00FD0F8C" w:rsidRPr="00F65E82">
        <w:rPr>
          <w:rFonts w:ascii="Times New Roman" w:hAnsi="Times New Roman" w:cs="Times New Roman"/>
          <w:color w:val="000000" w:themeColor="text1"/>
          <w:sz w:val="24"/>
          <w:szCs w:val="24"/>
          <w:shd w:val="clear" w:color="auto" w:fill="FFFFFF"/>
        </w:rPr>
        <w:t> </w:t>
      </w:r>
      <w:r w:rsidR="00BA05B1" w:rsidRPr="00F65E82">
        <w:rPr>
          <w:rFonts w:ascii="Times New Roman" w:hAnsi="Times New Roman" w:cs="Times New Roman"/>
          <w:color w:val="000000" w:themeColor="text1"/>
          <w:sz w:val="24"/>
          <w:szCs w:val="24"/>
          <w:shd w:val="clear" w:color="auto" w:fill="FFFFFF"/>
        </w:rPr>
        <w:t>gadu</w:t>
      </w:r>
      <w:r w:rsidR="00FD0F8C" w:rsidRPr="00F65E82">
        <w:rPr>
          <w:rFonts w:ascii="Times New Roman" w:hAnsi="Times New Roman" w:cs="Times New Roman"/>
          <w:color w:val="000000" w:themeColor="text1"/>
          <w:sz w:val="24"/>
          <w:szCs w:val="24"/>
          <w:shd w:val="clear" w:color="auto" w:fill="FFFFFF"/>
        </w:rPr>
        <w:t xml:space="preserve"> (6,8 %) ir par</w:t>
      </w:r>
      <w:r w:rsidR="00BA05B1" w:rsidRPr="00F65E82">
        <w:rPr>
          <w:rFonts w:ascii="Times New Roman" w:hAnsi="Times New Roman" w:cs="Times New Roman"/>
          <w:color w:val="000000" w:themeColor="text1"/>
          <w:sz w:val="24"/>
          <w:szCs w:val="24"/>
          <w:shd w:val="clear" w:color="auto" w:fill="FFFFFF"/>
        </w:rPr>
        <w:t xml:space="preserve"> 1</w:t>
      </w:r>
      <w:r w:rsidR="004E6441" w:rsidRPr="00F65E82">
        <w:rPr>
          <w:rFonts w:ascii="Times New Roman" w:hAnsi="Times New Roman" w:cs="Times New Roman"/>
          <w:color w:val="000000" w:themeColor="text1"/>
          <w:sz w:val="24"/>
          <w:szCs w:val="24"/>
          <w:shd w:val="clear" w:color="auto" w:fill="FFFFFF"/>
        </w:rPr>
        <w:t>,9 </w:t>
      </w:r>
      <w:r w:rsidR="00BA05B1" w:rsidRPr="00F65E82">
        <w:rPr>
          <w:rFonts w:ascii="Times New Roman" w:hAnsi="Times New Roman" w:cs="Times New Roman"/>
          <w:color w:val="000000" w:themeColor="text1"/>
          <w:sz w:val="24"/>
          <w:szCs w:val="24"/>
          <w:shd w:val="clear" w:color="auto" w:fill="FFFFFF"/>
        </w:rPr>
        <w:t>procentpunkt</w:t>
      </w:r>
      <w:r w:rsidR="004E6441" w:rsidRPr="00F65E82">
        <w:rPr>
          <w:rFonts w:ascii="Times New Roman" w:hAnsi="Times New Roman" w:cs="Times New Roman"/>
          <w:color w:val="000000" w:themeColor="text1"/>
          <w:sz w:val="24"/>
          <w:szCs w:val="24"/>
          <w:shd w:val="clear" w:color="auto" w:fill="FFFFFF"/>
        </w:rPr>
        <w:t>iem</w:t>
      </w:r>
      <w:r w:rsidR="00BA05B1" w:rsidRPr="00F65E82">
        <w:rPr>
          <w:rFonts w:ascii="Times New Roman" w:hAnsi="Times New Roman" w:cs="Times New Roman"/>
          <w:color w:val="000000" w:themeColor="text1"/>
          <w:sz w:val="24"/>
          <w:szCs w:val="24"/>
          <w:shd w:val="clear" w:color="auto" w:fill="FFFFFF"/>
        </w:rPr>
        <w:t xml:space="preserve"> jeb </w:t>
      </w:r>
      <w:r w:rsidR="004E6441" w:rsidRPr="00F65E82">
        <w:rPr>
          <w:rFonts w:ascii="Times New Roman" w:hAnsi="Times New Roman" w:cs="Times New Roman"/>
          <w:color w:val="000000" w:themeColor="text1"/>
          <w:sz w:val="24"/>
          <w:szCs w:val="24"/>
          <w:shd w:val="clear" w:color="auto" w:fill="FFFFFF"/>
        </w:rPr>
        <w:t>31 </w:t>
      </w:r>
      <w:r w:rsidR="00BA05B1" w:rsidRPr="00F65E82">
        <w:rPr>
          <w:rFonts w:ascii="Times New Roman" w:hAnsi="Times New Roman" w:cs="Times New Roman"/>
          <w:color w:val="000000" w:themeColor="text1"/>
          <w:sz w:val="24"/>
          <w:szCs w:val="24"/>
          <w:shd w:val="clear" w:color="auto" w:fill="FFFFFF"/>
        </w:rPr>
        <w:t xml:space="preserve">milj. </w:t>
      </w:r>
      <w:r w:rsidR="00BA05B1" w:rsidRPr="00F65E82">
        <w:rPr>
          <w:rFonts w:ascii="Times New Roman" w:hAnsi="Times New Roman" w:cs="Times New Roman"/>
          <w:i/>
          <w:iCs/>
          <w:color w:val="000000" w:themeColor="text1"/>
          <w:sz w:val="24"/>
          <w:szCs w:val="24"/>
          <w:shd w:val="clear" w:color="auto" w:fill="FFFFFF"/>
        </w:rPr>
        <w:t>euro</w:t>
      </w:r>
      <w:r w:rsidR="00BA05B1" w:rsidRPr="00F65E82">
        <w:rPr>
          <w:rFonts w:ascii="Times New Roman" w:hAnsi="Times New Roman" w:cs="Times New Roman"/>
          <w:color w:val="000000" w:themeColor="text1"/>
          <w:sz w:val="24"/>
          <w:szCs w:val="24"/>
          <w:shd w:val="clear" w:color="auto" w:fill="FFFFFF"/>
        </w:rPr>
        <w:t xml:space="preserve"> absolūtā izteiksmē</w:t>
      </w:r>
      <w:r w:rsidR="004E6441" w:rsidRPr="00F65E82">
        <w:rPr>
          <w:rFonts w:ascii="Times New Roman" w:hAnsi="Times New Roman" w:cs="Times New Roman"/>
          <w:color w:val="000000" w:themeColor="text1"/>
          <w:sz w:val="24"/>
          <w:szCs w:val="24"/>
          <w:shd w:val="clear" w:color="auto" w:fill="FFFFFF"/>
        </w:rPr>
        <w:t xml:space="preserve"> mazāk</w:t>
      </w:r>
      <w:r w:rsidR="00BA05B1" w:rsidRPr="00F65E82">
        <w:rPr>
          <w:rFonts w:ascii="Times New Roman" w:hAnsi="Times New Roman" w:cs="Times New Roman"/>
          <w:color w:val="000000" w:themeColor="text1"/>
          <w:sz w:val="24"/>
          <w:szCs w:val="24"/>
          <w:shd w:val="clear" w:color="auto" w:fill="FFFFFF"/>
        </w:rPr>
        <w:t>.</w:t>
      </w:r>
    </w:p>
    <w:p w14:paraId="4C849416" w14:textId="7E3F082A" w:rsidR="0019219C" w:rsidRPr="00F65E82" w:rsidRDefault="0019219C" w:rsidP="0019219C">
      <w:pPr>
        <w:spacing w:after="0" w:line="240" w:lineRule="auto"/>
        <w:ind w:left="567"/>
        <w:jc w:val="both"/>
        <w:rPr>
          <w:rFonts w:ascii="Times New Roman" w:hAnsi="Times New Roman" w:cs="Times New Roman"/>
          <w:color w:val="000000" w:themeColor="text1"/>
          <w:sz w:val="24"/>
          <w:szCs w:val="24"/>
          <w:highlight w:val="yellow"/>
        </w:rPr>
      </w:pPr>
      <w:r w:rsidRPr="00F65E82">
        <w:rPr>
          <w:rFonts w:ascii="Times New Roman" w:hAnsi="Times New Roman" w:cs="Times New Roman"/>
          <w:color w:val="000000" w:themeColor="text1"/>
          <w:sz w:val="24"/>
          <w:szCs w:val="24"/>
          <w:shd w:val="clear" w:color="auto" w:fill="FFFFFF"/>
        </w:rPr>
        <w:lastRenderedPageBreak/>
        <w:t>Saskaņā ar Eiropas Komisijas </w:t>
      </w:r>
      <w:r w:rsidRPr="00F65E82">
        <w:rPr>
          <w:rFonts w:ascii="Times New Roman" w:hAnsi="Times New Roman" w:cs="Times New Roman"/>
          <w:color w:val="000000" w:themeColor="text1"/>
          <w:sz w:val="24"/>
          <w:szCs w:val="24"/>
        </w:rPr>
        <w:t>TAXUD pētījuma datiem</w:t>
      </w:r>
      <w:r w:rsidR="00F65E82" w:rsidRPr="00F65E82">
        <w:rPr>
          <w:rStyle w:val="FootnoteReference"/>
          <w:rFonts w:ascii="Times New Roman" w:hAnsi="Times New Roman" w:cs="Times New Roman"/>
          <w:color w:val="000000" w:themeColor="text1"/>
          <w:sz w:val="24"/>
          <w:szCs w:val="24"/>
        </w:rPr>
        <w:footnoteReference w:id="11"/>
      </w:r>
      <w:r w:rsidRPr="00F65E82">
        <w:rPr>
          <w:rFonts w:ascii="Times New Roman" w:hAnsi="Times New Roman" w:cs="Times New Roman"/>
          <w:color w:val="000000" w:themeColor="text1"/>
          <w:sz w:val="24"/>
          <w:szCs w:val="24"/>
          <w:shd w:val="clear" w:color="auto" w:fill="FFFFFF"/>
        </w:rPr>
        <w:t> 2020.gadā PVN plaisa Latvijā bija 3,6</w:t>
      </w:r>
      <w:r w:rsidR="004E6441" w:rsidRPr="00F65E82">
        <w:rPr>
          <w:rFonts w:ascii="Times New Roman" w:hAnsi="Times New Roman" w:cs="Times New Roman"/>
          <w:color w:val="000000" w:themeColor="text1"/>
          <w:sz w:val="24"/>
          <w:szCs w:val="24"/>
          <w:shd w:val="clear" w:color="auto" w:fill="FFFFFF"/>
        </w:rPr>
        <w:t> </w:t>
      </w:r>
      <w:r w:rsidRPr="00F65E82">
        <w:rPr>
          <w:rFonts w:ascii="Times New Roman" w:hAnsi="Times New Roman" w:cs="Times New Roman"/>
          <w:color w:val="000000" w:themeColor="text1"/>
          <w:sz w:val="24"/>
          <w:szCs w:val="24"/>
          <w:shd w:val="clear" w:color="auto" w:fill="FFFFFF"/>
        </w:rPr>
        <w:t>%</w:t>
      </w:r>
      <w:r w:rsidR="004E6441" w:rsidRPr="00F65E82">
        <w:rPr>
          <w:rFonts w:ascii="Times New Roman" w:hAnsi="Times New Roman" w:cs="Times New Roman"/>
          <w:color w:val="000000" w:themeColor="text1"/>
          <w:sz w:val="24"/>
          <w:szCs w:val="24"/>
          <w:shd w:val="clear" w:color="auto" w:fill="FFFFFF"/>
        </w:rPr>
        <w:t xml:space="preserve"> </w:t>
      </w:r>
      <w:r w:rsidRPr="00F65E82">
        <w:rPr>
          <w:rFonts w:ascii="Times New Roman" w:hAnsi="Times New Roman" w:cs="Times New Roman"/>
          <w:color w:val="000000" w:themeColor="text1"/>
          <w:sz w:val="24"/>
          <w:szCs w:val="24"/>
          <w:shd w:val="clear" w:color="auto" w:fill="FFFFFF"/>
        </w:rPr>
        <w:t xml:space="preserve">(95 milj. </w:t>
      </w:r>
      <w:r w:rsidRPr="00F65E82">
        <w:rPr>
          <w:rFonts w:ascii="Times New Roman" w:hAnsi="Times New Roman" w:cs="Times New Roman"/>
          <w:i/>
          <w:iCs/>
          <w:color w:val="000000" w:themeColor="text1"/>
          <w:sz w:val="24"/>
          <w:szCs w:val="24"/>
          <w:shd w:val="clear" w:color="auto" w:fill="FFFFFF"/>
        </w:rPr>
        <w:t>euro</w:t>
      </w:r>
      <w:r w:rsidRPr="00F65E82">
        <w:rPr>
          <w:rFonts w:ascii="Times New Roman" w:hAnsi="Times New Roman" w:cs="Times New Roman"/>
          <w:color w:val="000000" w:themeColor="text1"/>
          <w:sz w:val="24"/>
          <w:szCs w:val="24"/>
          <w:shd w:val="clear" w:color="auto" w:fill="FFFFFF"/>
        </w:rPr>
        <w:t>), kas ir par 3,6 procentpunktiem mazāk nekā 2019.</w:t>
      </w:r>
      <w:r w:rsidR="004E6441" w:rsidRPr="00F65E82">
        <w:rPr>
          <w:rFonts w:ascii="Times New Roman" w:hAnsi="Times New Roman" w:cs="Times New Roman"/>
          <w:color w:val="000000" w:themeColor="text1"/>
          <w:sz w:val="24"/>
          <w:szCs w:val="24"/>
          <w:shd w:val="clear" w:color="auto" w:fill="FFFFFF"/>
        </w:rPr>
        <w:t> </w:t>
      </w:r>
      <w:r w:rsidRPr="00F65E82">
        <w:rPr>
          <w:rFonts w:ascii="Times New Roman" w:hAnsi="Times New Roman" w:cs="Times New Roman"/>
          <w:color w:val="000000" w:themeColor="text1"/>
          <w:sz w:val="24"/>
          <w:szCs w:val="24"/>
          <w:shd w:val="clear" w:color="auto" w:fill="FFFFFF"/>
        </w:rPr>
        <w:t>gadā (7,2</w:t>
      </w:r>
      <w:r w:rsidR="004E6441" w:rsidRPr="00F65E82">
        <w:rPr>
          <w:rFonts w:ascii="Times New Roman" w:hAnsi="Times New Roman" w:cs="Times New Roman"/>
          <w:color w:val="000000" w:themeColor="text1"/>
          <w:sz w:val="24"/>
          <w:szCs w:val="24"/>
          <w:shd w:val="clear" w:color="auto" w:fill="FFFFFF"/>
        </w:rPr>
        <w:t> </w:t>
      </w:r>
      <w:r w:rsidRPr="00F65E82">
        <w:rPr>
          <w:rFonts w:ascii="Times New Roman" w:hAnsi="Times New Roman" w:cs="Times New Roman"/>
          <w:color w:val="000000" w:themeColor="text1"/>
          <w:sz w:val="24"/>
          <w:szCs w:val="24"/>
          <w:shd w:val="clear" w:color="auto" w:fill="FFFFFF"/>
        </w:rPr>
        <w:t>%). PVN plaisas mediāna ir 6,9</w:t>
      </w:r>
      <w:r w:rsidR="004E6441" w:rsidRPr="00F65E82">
        <w:rPr>
          <w:rFonts w:ascii="Times New Roman" w:hAnsi="Times New Roman" w:cs="Times New Roman"/>
          <w:color w:val="000000" w:themeColor="text1"/>
          <w:sz w:val="24"/>
          <w:szCs w:val="24"/>
          <w:shd w:val="clear" w:color="auto" w:fill="FFFFFF"/>
        </w:rPr>
        <w:t> </w:t>
      </w:r>
      <w:r w:rsidRPr="00F65E82">
        <w:rPr>
          <w:rFonts w:ascii="Times New Roman" w:hAnsi="Times New Roman" w:cs="Times New Roman"/>
          <w:color w:val="000000" w:themeColor="text1"/>
          <w:sz w:val="24"/>
          <w:szCs w:val="24"/>
          <w:shd w:val="clear" w:color="auto" w:fill="FFFFFF"/>
        </w:rPr>
        <w:t>%, un tas apliecina, ka PVN plaisas rādītājs Latvijā ir mazāks par ES vidējo rādītāju, turklāt tas ir piektais zemākais rādītājs 27 ES dalībvalstu vidū. Eiropas Komisijas ātrais PVN novērtējums 2021.</w:t>
      </w:r>
      <w:r w:rsidR="004E6441" w:rsidRPr="00F65E82">
        <w:rPr>
          <w:rFonts w:ascii="Times New Roman" w:hAnsi="Times New Roman" w:cs="Times New Roman"/>
          <w:color w:val="000000" w:themeColor="text1"/>
          <w:sz w:val="24"/>
          <w:szCs w:val="24"/>
          <w:shd w:val="clear" w:color="auto" w:fill="FFFFFF"/>
        </w:rPr>
        <w:t> </w:t>
      </w:r>
      <w:r w:rsidRPr="00F65E82">
        <w:rPr>
          <w:rFonts w:ascii="Times New Roman" w:hAnsi="Times New Roman" w:cs="Times New Roman"/>
          <w:color w:val="000000" w:themeColor="text1"/>
          <w:sz w:val="24"/>
          <w:szCs w:val="24"/>
          <w:shd w:val="clear" w:color="auto" w:fill="FFFFFF"/>
        </w:rPr>
        <w:t>gadam liecina, ka PVN plaisa Latvijā turpinās samazināties, kaut ne tik straujā tempā, ņemot vērā jau sasniegto zemo līmeni, samazinoties līdz</w:t>
      </w:r>
      <w:r w:rsidR="004E6441" w:rsidRPr="00F65E82">
        <w:rPr>
          <w:rFonts w:ascii="Times New Roman" w:hAnsi="Times New Roman" w:cs="Times New Roman"/>
          <w:color w:val="000000" w:themeColor="text1"/>
          <w:sz w:val="24"/>
          <w:szCs w:val="24"/>
          <w:shd w:val="clear" w:color="auto" w:fill="FFFFFF"/>
        </w:rPr>
        <w:t xml:space="preserve"> </w:t>
      </w:r>
      <w:r w:rsidRPr="00F65E82">
        <w:rPr>
          <w:rFonts w:ascii="Times New Roman" w:hAnsi="Times New Roman" w:cs="Times New Roman"/>
          <w:color w:val="000000" w:themeColor="text1"/>
          <w:sz w:val="24"/>
          <w:szCs w:val="24"/>
          <w:shd w:val="clear" w:color="auto" w:fill="FFFFFF"/>
        </w:rPr>
        <w:t>3,4</w:t>
      </w:r>
      <w:r w:rsidR="004E6441" w:rsidRPr="00F65E82">
        <w:rPr>
          <w:rFonts w:ascii="Times New Roman" w:hAnsi="Times New Roman" w:cs="Times New Roman"/>
          <w:color w:val="000000" w:themeColor="text1"/>
          <w:sz w:val="24"/>
          <w:szCs w:val="24"/>
          <w:shd w:val="clear" w:color="auto" w:fill="FFFFFF"/>
        </w:rPr>
        <w:t> </w:t>
      </w:r>
      <w:r w:rsidRPr="00F65E82">
        <w:rPr>
          <w:rFonts w:ascii="Times New Roman" w:hAnsi="Times New Roman" w:cs="Times New Roman"/>
          <w:color w:val="000000" w:themeColor="text1"/>
          <w:sz w:val="24"/>
          <w:szCs w:val="24"/>
          <w:shd w:val="clear" w:color="auto" w:fill="FFFFFF"/>
        </w:rPr>
        <w:t>%.</w:t>
      </w:r>
    </w:p>
    <w:p w14:paraId="4067B36C" w14:textId="77777777" w:rsidR="00843B32" w:rsidRPr="00F65E82" w:rsidRDefault="00843B32" w:rsidP="00843B32">
      <w:pPr>
        <w:spacing w:after="0" w:line="240" w:lineRule="auto"/>
        <w:jc w:val="both"/>
        <w:rPr>
          <w:rFonts w:ascii="Times New Roman" w:hAnsi="Times New Roman" w:cs="Times New Roman"/>
          <w:color w:val="000000" w:themeColor="text1"/>
          <w:sz w:val="24"/>
          <w:szCs w:val="24"/>
        </w:rPr>
      </w:pPr>
    </w:p>
    <w:p w14:paraId="606D5657" w14:textId="4553CF6F" w:rsidR="000D4ED3" w:rsidRDefault="00E33342" w:rsidP="00AB5E40">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2.3.</w:t>
      </w:r>
      <w:r w:rsidR="000D4ED3">
        <w:rPr>
          <w:rFonts w:ascii="Times New Roman" w:hAnsi="Times New Roman" w:cs="Times New Roman"/>
          <w:sz w:val="24"/>
          <w:szCs w:val="24"/>
        </w:rPr>
        <w:t xml:space="preserve"> </w:t>
      </w:r>
      <w:r w:rsidR="00AA5F5E">
        <w:rPr>
          <w:rFonts w:ascii="Times New Roman" w:hAnsi="Times New Roman" w:cs="Times New Roman"/>
          <w:sz w:val="24"/>
          <w:szCs w:val="24"/>
        </w:rPr>
        <w:t xml:space="preserve">Sagatavots </w:t>
      </w:r>
      <w:r w:rsidR="000D4ED3" w:rsidRPr="000D4ED3">
        <w:rPr>
          <w:rFonts w:ascii="Times New Roman" w:hAnsi="Times New Roman" w:cs="Times New Roman"/>
          <w:sz w:val="24"/>
          <w:szCs w:val="24"/>
        </w:rPr>
        <w:t>izvērtējums</w:t>
      </w:r>
      <w:r w:rsidR="00AA5F5E">
        <w:rPr>
          <w:rFonts w:ascii="Times New Roman" w:hAnsi="Times New Roman" w:cs="Times New Roman"/>
          <w:sz w:val="24"/>
          <w:szCs w:val="24"/>
        </w:rPr>
        <w:t>,</w:t>
      </w:r>
      <w:r w:rsidR="000D4ED3" w:rsidRPr="000D4ED3">
        <w:rPr>
          <w:rFonts w:ascii="Times New Roman" w:hAnsi="Times New Roman" w:cs="Times New Roman"/>
          <w:sz w:val="24"/>
          <w:szCs w:val="24"/>
        </w:rPr>
        <w:t xml:space="preserve"> kurā VID ir apkopojis un pārskatījis administratīvo sodu piemērošanas praksi “aplokšņu algu” maksāšanas lietās un šo sodu atbilstību nodarījumam (proti, vai sodi ir audzinoši un no pārkāpuma atturoši), secinot, ka:</w:t>
      </w:r>
    </w:p>
    <w:p w14:paraId="5D962424" w14:textId="687D4A87" w:rsidR="000D4ED3" w:rsidRPr="002E5D00" w:rsidRDefault="000D4ED3" w:rsidP="00C8130E">
      <w:pPr>
        <w:pStyle w:val="ListParagraph"/>
        <w:numPr>
          <w:ilvl w:val="3"/>
          <w:numId w:val="19"/>
        </w:numPr>
        <w:spacing w:after="0" w:line="240" w:lineRule="auto"/>
        <w:ind w:left="851" w:hanging="284"/>
        <w:jc w:val="both"/>
        <w:rPr>
          <w:rFonts w:ascii="Times New Roman" w:hAnsi="Times New Roman" w:cs="Times New Roman"/>
          <w:sz w:val="24"/>
          <w:szCs w:val="24"/>
        </w:rPr>
      </w:pPr>
      <w:r w:rsidRPr="002E5D00">
        <w:rPr>
          <w:rFonts w:ascii="Times New Roman" w:hAnsi="Times New Roman" w:cs="Times New Roman"/>
          <w:sz w:val="24"/>
          <w:szCs w:val="24"/>
        </w:rPr>
        <w:t>likuma “Par nodokļiem un nodevām” 137.pantā noteiktie piemērojamie sodi par grāmatvedības uzskaitē neuzrādītas darba samaksas izmaksāšanu (“aplokšņu algu” izmaksu) ir vērtējami kā samērīgi un šobrīd nav pamats iniciēt grozījumus tiesību normās (tajā skaitā palielinot soda apmēru). Bez tam atbildība par grāmatvedības uzskaitē neuzrādītas darba samaksas izmaksāšanu, ja tas izdarīts lielā apmērā, ir paredzēta arī Krimināllikuma 217.</w:t>
      </w:r>
      <w:r w:rsidRPr="002E5D00">
        <w:rPr>
          <w:rFonts w:ascii="Times New Roman" w:hAnsi="Times New Roman" w:cs="Times New Roman"/>
          <w:sz w:val="24"/>
          <w:szCs w:val="24"/>
          <w:vertAlign w:val="superscript"/>
        </w:rPr>
        <w:t>1</w:t>
      </w:r>
      <w:r w:rsidRPr="002E5D00">
        <w:rPr>
          <w:rFonts w:ascii="Times New Roman" w:hAnsi="Times New Roman" w:cs="Times New Roman"/>
          <w:sz w:val="24"/>
          <w:szCs w:val="24"/>
        </w:rPr>
        <w:t xml:space="preserve"> pantā, un tādējādi ir jāsaglabā līdzsvars starp administratīvā soda un kriminālsoda apmēru; </w:t>
      </w:r>
    </w:p>
    <w:p w14:paraId="198B04EB" w14:textId="3CFB87C6" w:rsidR="00E33342" w:rsidRDefault="000D4ED3" w:rsidP="00E33342">
      <w:pPr>
        <w:pStyle w:val="ListParagraph"/>
        <w:numPr>
          <w:ilvl w:val="3"/>
          <w:numId w:val="19"/>
        </w:numPr>
        <w:spacing w:after="0" w:line="240" w:lineRule="auto"/>
        <w:ind w:left="851" w:hanging="284"/>
        <w:jc w:val="both"/>
        <w:rPr>
          <w:rFonts w:ascii="Times New Roman" w:hAnsi="Times New Roman" w:cs="Times New Roman"/>
          <w:sz w:val="24"/>
          <w:szCs w:val="24"/>
        </w:rPr>
      </w:pPr>
      <w:r w:rsidRPr="002E5D00">
        <w:rPr>
          <w:rFonts w:ascii="Times New Roman" w:hAnsi="Times New Roman" w:cs="Times New Roman"/>
          <w:sz w:val="24"/>
          <w:szCs w:val="24"/>
        </w:rPr>
        <w:t>praksē jāturpina principa “Konsultē vispirms” piemērošana nodokļu saistību izpildes veicināšanas pasākumos. Savukārt, ja tiek konstatēts pārkāpums, jau uzsākta kontroles (pārbaudes) pasākuma rezultātā jāierosina administratīvā pārkāpuma process un jāpiemēro sods vai jāprecizē nodokļu apmērs, ja nav izpildītas saistības. Konsekventas pieejas īstenošanas rezultātā VID turpinātu nodrošināt, ka piemērojamie sodi ir audzinoši un atturoši</w:t>
      </w:r>
      <w:r w:rsidR="00C751B8">
        <w:rPr>
          <w:rFonts w:ascii="Times New Roman" w:hAnsi="Times New Roman" w:cs="Times New Roman"/>
          <w:sz w:val="24"/>
          <w:szCs w:val="24"/>
        </w:rPr>
        <w:t>.</w:t>
      </w:r>
    </w:p>
    <w:p w14:paraId="0538D421" w14:textId="77777777" w:rsidR="00C751B8" w:rsidRPr="00C751B8" w:rsidRDefault="00C751B8" w:rsidP="00C751B8">
      <w:pPr>
        <w:pStyle w:val="ListParagraph"/>
        <w:spacing w:after="0" w:line="240" w:lineRule="auto"/>
        <w:ind w:left="851"/>
        <w:jc w:val="both"/>
        <w:rPr>
          <w:rFonts w:ascii="Times New Roman" w:hAnsi="Times New Roman" w:cs="Times New Roman"/>
          <w:sz w:val="24"/>
          <w:szCs w:val="24"/>
        </w:rPr>
      </w:pPr>
    </w:p>
    <w:p w14:paraId="161D8B6B" w14:textId="77777777" w:rsidR="0010257A" w:rsidRPr="00371ABD" w:rsidRDefault="0010257A" w:rsidP="0010257A">
      <w:pPr>
        <w:pStyle w:val="ListParagraph"/>
        <w:numPr>
          <w:ilvl w:val="1"/>
          <w:numId w:val="21"/>
        </w:numPr>
        <w:spacing w:after="0" w:line="240" w:lineRule="auto"/>
        <w:ind w:left="567" w:hanging="567"/>
        <w:jc w:val="both"/>
        <w:rPr>
          <w:rFonts w:ascii="Times New Roman" w:eastAsia="Times New Roman" w:hAnsi="Times New Roman" w:cs="Times New Roman"/>
          <w:color w:val="000000" w:themeColor="text1"/>
          <w:sz w:val="24"/>
          <w:szCs w:val="24"/>
        </w:rPr>
      </w:pPr>
      <w:r w:rsidRPr="00601F09">
        <w:rPr>
          <w:rFonts w:ascii="Times New Roman" w:eastAsia="Times New Roman" w:hAnsi="Times New Roman" w:cs="Times New Roman"/>
          <w:color w:val="000000" w:themeColor="text1"/>
          <w:sz w:val="24"/>
          <w:szCs w:val="24"/>
        </w:rPr>
        <w:t>TM vei</w:t>
      </w:r>
      <w:r>
        <w:rPr>
          <w:rFonts w:ascii="Times New Roman" w:eastAsia="Times New Roman" w:hAnsi="Times New Roman" w:cs="Times New Roman"/>
          <w:color w:val="000000" w:themeColor="text1"/>
          <w:sz w:val="24"/>
          <w:szCs w:val="24"/>
        </w:rPr>
        <w:t xml:space="preserve">ktā </w:t>
      </w:r>
      <w:r w:rsidRPr="00601F09">
        <w:rPr>
          <w:rFonts w:ascii="Times New Roman" w:eastAsia="Times New Roman" w:hAnsi="Times New Roman" w:cs="Times New Roman"/>
          <w:color w:val="000000" w:themeColor="text1"/>
          <w:sz w:val="24"/>
          <w:szCs w:val="24"/>
        </w:rPr>
        <w:t>izvērtējum</w:t>
      </w:r>
      <w:r>
        <w:rPr>
          <w:rFonts w:ascii="Times New Roman" w:eastAsia="Times New Roman" w:hAnsi="Times New Roman" w:cs="Times New Roman"/>
          <w:color w:val="000000" w:themeColor="text1"/>
          <w:sz w:val="24"/>
          <w:szCs w:val="24"/>
        </w:rPr>
        <w:t xml:space="preserve">a </w:t>
      </w:r>
      <w:r w:rsidRPr="00601F09">
        <w:rPr>
          <w:rFonts w:ascii="Times New Roman" w:eastAsia="Times New Roman" w:hAnsi="Times New Roman" w:cs="Times New Roman"/>
          <w:color w:val="000000" w:themeColor="text1"/>
          <w:sz w:val="24"/>
          <w:szCs w:val="24"/>
        </w:rPr>
        <w:t xml:space="preserve">ietvaros atzīts, ka ēnu ekonomikas apkarošanai veicamo pasākumu kontekstā nereģistrētas nodarbinātības (darbs bez darba līguma, algas daļas saņemšana “aplokšņu algas” formātā) cēloņi praksē ir dažādi, ne vienmēr (nav publiskas informācijas par to, cik gadījumos procentuāli) tie saistīti ar darbinieka vēlmi izvairīties no savu parādsaistību pildīšanas, un šāda sociāli-ekonomiska parādība ir kompleksi risināms jautājums. Proti, lai gan var piekrist, ka vairāku parādsaistību pastāvēšana vienlaikus vai nevēlēšanās nokārtot parādsaistības var tieši vai netieši veicināt personas interesi meklēt veidu, kādā slēpt savu faktisko ienākumu patieso apmēru vai slēpt savu mantu, nav iespējams veikt ticamu prognozi, kādā apjomā un vai vispār izmaiņas attiecībā uz parādniekam saglabājamo līdzekļu apmēriem varētu pozitīvi ietekmēt cīņu ar ēnu </w:t>
      </w:r>
      <w:r w:rsidRPr="00371ABD">
        <w:rPr>
          <w:rFonts w:ascii="Times New Roman" w:eastAsia="Times New Roman" w:hAnsi="Times New Roman" w:cs="Times New Roman"/>
          <w:color w:val="000000" w:themeColor="text1"/>
          <w:sz w:val="24"/>
          <w:szCs w:val="24"/>
        </w:rPr>
        <w:t>ekonomiku.</w:t>
      </w:r>
    </w:p>
    <w:p w14:paraId="20DAB8DD" w14:textId="689B90B5" w:rsidR="00731260" w:rsidRPr="00371ABD" w:rsidRDefault="00625887" w:rsidP="0010257A">
      <w:pPr>
        <w:spacing w:after="0" w:line="240" w:lineRule="auto"/>
        <w:ind w:left="567"/>
        <w:jc w:val="both"/>
        <w:rPr>
          <w:rFonts w:ascii="Times New Roman" w:eastAsia="Times New Roman" w:hAnsi="Times New Roman" w:cs="Times New Roman"/>
          <w:color w:val="000000" w:themeColor="text1"/>
          <w:sz w:val="24"/>
          <w:szCs w:val="24"/>
        </w:rPr>
      </w:pPr>
      <w:r w:rsidRPr="00371ABD">
        <w:rPr>
          <w:rFonts w:ascii="Times New Roman" w:eastAsia="Times New Roman" w:hAnsi="Times New Roman" w:cs="Times New Roman"/>
          <w:color w:val="000000" w:themeColor="text1"/>
          <w:sz w:val="24"/>
          <w:szCs w:val="24"/>
        </w:rPr>
        <w:t>Tika s</w:t>
      </w:r>
      <w:r w:rsidR="0010257A" w:rsidRPr="00371ABD">
        <w:rPr>
          <w:rFonts w:ascii="Times New Roman" w:eastAsia="Times New Roman" w:hAnsi="Times New Roman" w:cs="Times New Roman"/>
          <w:color w:val="000000" w:themeColor="text1"/>
          <w:sz w:val="24"/>
          <w:szCs w:val="24"/>
        </w:rPr>
        <w:t>agatavoti grozījumi Civilprocesa likumā 594.pantā ar ietverto deleģējumu attiecībā uz summu, no kuras nevar veikt piedziņu parādniekam un kā priekšlikumus iesniedza Saeimas Juridiskajā komisijā likumprojekta "Grozījumi Civilprocesa likumā" (Nr.26/Lp14) otrajam lasījumam</w:t>
      </w:r>
      <w:r w:rsidR="0010257A" w:rsidRPr="00371ABD">
        <w:rPr>
          <w:rStyle w:val="FootnoteReference"/>
          <w:rFonts w:ascii="Times New Roman" w:eastAsia="Times New Roman" w:hAnsi="Times New Roman" w:cs="Times New Roman"/>
          <w:color w:val="000000" w:themeColor="text1"/>
          <w:sz w:val="24"/>
          <w:szCs w:val="24"/>
        </w:rPr>
        <w:footnoteReference w:id="12"/>
      </w:r>
      <w:r w:rsidR="0010257A" w:rsidRPr="00371ABD">
        <w:rPr>
          <w:rFonts w:ascii="Times New Roman" w:eastAsia="Times New Roman" w:hAnsi="Times New Roman" w:cs="Times New Roman"/>
          <w:color w:val="000000" w:themeColor="text1"/>
          <w:sz w:val="24"/>
          <w:szCs w:val="24"/>
        </w:rPr>
        <w:t xml:space="preserve">. Atbildīgā komisija atzina, ka priekšlikumi ir konceptuāli un prasa plašāku diskusiju. Saeimas Juridiskā komisija, pirms tālākām diskusijām par šo ieceri, aicināja TM apzināt nozares pārstāvju viedokļus. Ņemot vērā minēto, kā arī lai nekavētu konkrētā likumprojekta tālāku virzību, TM iesniegtos priekšlikumus 2023.gada 9.februārī atsauca. </w:t>
      </w:r>
    </w:p>
    <w:p w14:paraId="50515BF0" w14:textId="77777777" w:rsidR="0030696D" w:rsidRDefault="0030696D" w:rsidP="0010257A">
      <w:pPr>
        <w:spacing w:after="0" w:line="240" w:lineRule="auto"/>
        <w:ind w:left="567"/>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lang w:eastAsia="lv-LV"/>
        </w:rPr>
        <w:t xml:space="preserve">Izpildot doto uzdevumu, TM organizēja konsultācijas un izstrādātos grozījumus iesniedza Saeimas Juridiskajā komisijā, kas piedāvāto risinājumu atbalstīja. Atbilstoši šobrīd plānotajam modelim iecerēts noteikt, ka no parādniekam izmaksājamās darba algas (neto) daļas, kas  nepārsniedz MK noteikto minimālo mēneša darba algu parāda dzēšanai </w:t>
      </w:r>
      <w:r>
        <w:rPr>
          <w:rFonts w:ascii="Times New Roman" w:hAnsi="Times New Roman" w:cs="Times New Roman"/>
          <w:color w:val="000000"/>
          <w:sz w:val="24"/>
          <w:szCs w:val="24"/>
          <w:lang w:eastAsia="lv-LV"/>
        </w:rPr>
        <w:lastRenderedPageBreak/>
        <w:t>vispārējā gadījumā ietur 10%, bet no darba samaksas, kas pārsniedz minimālo mēneša darba algu atbilstoši piedzenamā parāda veidam attiecīgi ietur 30%, 40% vai 75%.</w:t>
      </w:r>
      <w:r>
        <w:rPr>
          <w:rFonts w:ascii="Times New Roman" w:hAnsi="Times New Roman" w:cs="Times New Roman"/>
          <w:sz w:val="24"/>
          <w:szCs w:val="24"/>
          <w:lang w:eastAsia="lv-LV"/>
        </w:rPr>
        <w:t xml:space="preserve"> Likumprojekts 2023.gada 26.oktobrī ir atbalstīts Saeimā pirmajā lasījumā.</w:t>
      </w:r>
    </w:p>
    <w:p w14:paraId="1CEFB83A" w14:textId="5DC7AD54" w:rsidR="0010257A" w:rsidRPr="00371ABD" w:rsidRDefault="0010257A" w:rsidP="0010257A">
      <w:pPr>
        <w:spacing w:after="0" w:line="240" w:lineRule="auto"/>
        <w:ind w:left="567"/>
        <w:jc w:val="both"/>
        <w:rPr>
          <w:rFonts w:ascii="Times New Roman" w:eastAsia="Times New Roman" w:hAnsi="Times New Roman" w:cs="Times New Roman"/>
          <w:color w:val="000000" w:themeColor="text1"/>
          <w:sz w:val="24"/>
          <w:szCs w:val="24"/>
        </w:rPr>
      </w:pPr>
      <w:r w:rsidRPr="00371ABD">
        <w:rPr>
          <w:rFonts w:ascii="Times New Roman" w:eastAsia="Times New Roman" w:hAnsi="Times New Roman" w:cs="Times New Roman"/>
          <w:color w:val="000000" w:themeColor="text1"/>
          <w:sz w:val="24"/>
          <w:szCs w:val="24"/>
        </w:rPr>
        <w:t xml:space="preserve">Savukārt, ja parādniekam izmaksājamās darba samaksas un tai pielīdzināto maksājumu apmērs nepārsniedz Ministru kabineta noteikto minimālās mēneša darba algas apmēru (neto), ieturējumus pēc izpildu dokumentiem neatkarīgi no piedziņas veida vai izpildu dokumentu skaita vispārējā gadījumā līdz piedzenamā parāda dzēšanai izdara 10% apmērā. </w:t>
      </w:r>
    </w:p>
    <w:p w14:paraId="337B4CBB" w14:textId="77777777" w:rsidR="0010257A" w:rsidRPr="00F15875" w:rsidRDefault="0010257A" w:rsidP="0010257A">
      <w:pPr>
        <w:spacing w:after="0" w:line="240" w:lineRule="auto"/>
        <w:ind w:left="567"/>
        <w:jc w:val="both"/>
        <w:rPr>
          <w:rFonts w:ascii="Times New Roman" w:eastAsia="Times New Roman" w:hAnsi="Times New Roman" w:cs="Times New Roman"/>
          <w:color w:val="000000" w:themeColor="text1"/>
          <w:sz w:val="24"/>
          <w:szCs w:val="24"/>
        </w:rPr>
      </w:pPr>
      <w:r w:rsidRPr="00371ABD">
        <w:rPr>
          <w:rFonts w:ascii="Times New Roman" w:eastAsia="Times New Roman" w:hAnsi="Times New Roman" w:cs="Times New Roman"/>
          <w:color w:val="000000" w:themeColor="text1"/>
          <w:sz w:val="24"/>
          <w:szCs w:val="24"/>
        </w:rPr>
        <w:t xml:space="preserve">Ar grozījumiem tiktu ieviests tāds piedziņas modelis, kas motivētu parādnieku turpināt gūt ienākumus no legāla darba, fiktīvi nesamazināt savu oficiālo ienākumu apmēru, vienlaikus neizslēdzot iespēju vērst piedziņu samērīgā apmērā no parādniekam izmaksājamās darba samaksas un tai pielīdzinātajiem maksājumiem arī tad, ja tā nepārsniedz valstī noteiktās </w:t>
      </w:r>
      <w:r w:rsidRPr="00A02228">
        <w:rPr>
          <w:rFonts w:ascii="Times New Roman" w:eastAsia="Times New Roman" w:hAnsi="Times New Roman" w:cs="Times New Roman"/>
          <w:color w:val="000000" w:themeColor="text1"/>
          <w:sz w:val="24"/>
          <w:szCs w:val="24"/>
        </w:rPr>
        <w:t>minimālās mēneša darba algas apmēru</w:t>
      </w:r>
      <w:r>
        <w:rPr>
          <w:rFonts w:ascii="Times New Roman" w:eastAsia="Times New Roman" w:hAnsi="Times New Roman" w:cs="Times New Roman"/>
          <w:color w:val="000000" w:themeColor="text1"/>
          <w:sz w:val="24"/>
          <w:szCs w:val="24"/>
        </w:rPr>
        <w:t>.</w:t>
      </w:r>
      <w:r w:rsidRPr="11753A2F">
        <w:rPr>
          <w:rFonts w:ascii="Times New Roman" w:eastAsia="Times New Roman" w:hAnsi="Times New Roman" w:cs="Times New Roman"/>
          <w:color w:val="000000" w:themeColor="text1"/>
          <w:sz w:val="24"/>
          <w:szCs w:val="24"/>
        </w:rPr>
        <w:t xml:space="preserve"> </w:t>
      </w:r>
    </w:p>
    <w:p w14:paraId="3A10697B" w14:textId="00171D0F" w:rsidR="00AA0696" w:rsidRDefault="00AA0696" w:rsidP="00C923D5">
      <w:pPr>
        <w:pStyle w:val="BodyText"/>
        <w:spacing w:before="0"/>
        <w:ind w:left="0" w:firstLine="0"/>
        <w:rPr>
          <w:rFonts w:ascii="Times New Roman" w:hAnsi="Times New Roman" w:cs="Times New Roman"/>
          <w:sz w:val="24"/>
          <w:szCs w:val="24"/>
        </w:rPr>
      </w:pPr>
    </w:p>
    <w:p w14:paraId="2C04EF0F" w14:textId="4007637C" w:rsidR="00D01326" w:rsidRPr="0052232F" w:rsidRDefault="00D01326" w:rsidP="008327C0">
      <w:pPr>
        <w:spacing w:after="0" w:line="240" w:lineRule="auto"/>
        <w:ind w:left="567" w:hanging="567"/>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 xml:space="preserve">2.5. </w:t>
      </w:r>
      <w:r w:rsidRPr="00147F72">
        <w:rPr>
          <w:rFonts w:ascii="Times New Roman" w:eastAsia="Times New Roman" w:hAnsi="Times New Roman" w:cs="Times New Roman"/>
          <w:color w:val="000000" w:themeColor="text1"/>
          <w:sz w:val="24"/>
          <w:szCs w:val="24"/>
        </w:rPr>
        <w:t>FM pārstāvji piedalījās sabiedrības informēšanas pasākumos</w:t>
      </w:r>
      <w:r w:rsidR="00554C29" w:rsidRPr="00147F72">
        <w:rPr>
          <w:rFonts w:ascii="Times New Roman" w:eastAsia="Times New Roman" w:hAnsi="Times New Roman" w:cs="Times New Roman"/>
          <w:color w:val="000000" w:themeColor="text1"/>
          <w:sz w:val="24"/>
          <w:szCs w:val="24"/>
        </w:rPr>
        <w:t xml:space="preserve">, </w:t>
      </w:r>
      <w:r w:rsidR="00554C29" w:rsidRPr="00147F72">
        <w:rPr>
          <w:rFonts w:ascii="Times New Roman" w:hAnsi="Times New Roman" w:cs="Times New Roman"/>
          <w:color w:val="000000" w:themeColor="text1"/>
          <w:sz w:val="24"/>
          <w:szCs w:val="24"/>
        </w:rPr>
        <w:t>diskutēja par ēnu ekonomikas, “aplokšņu algu” un nodokļu politikas jautājumiem</w:t>
      </w:r>
      <w:r w:rsidR="00554C29" w:rsidRPr="00147F72">
        <w:rPr>
          <w:rFonts w:ascii="Times New Roman" w:eastAsia="Times New Roman" w:hAnsi="Times New Roman" w:cs="Times New Roman"/>
          <w:color w:val="000000" w:themeColor="text1"/>
          <w:sz w:val="24"/>
          <w:szCs w:val="24"/>
        </w:rPr>
        <w:t xml:space="preserve"> dažādās nozarēs</w:t>
      </w:r>
      <w:r w:rsidR="00F165F4" w:rsidRPr="0052232F">
        <w:rPr>
          <w:rFonts w:ascii="Times New Roman" w:eastAsia="Times New Roman" w:hAnsi="Times New Roman" w:cs="Times New Roman"/>
          <w:color w:val="000000" w:themeColor="text1"/>
          <w:sz w:val="24"/>
          <w:szCs w:val="24"/>
        </w:rPr>
        <w:t xml:space="preserve">. LBAS konferencē </w:t>
      </w:r>
      <w:r w:rsidR="009D288F" w:rsidRPr="0052232F">
        <w:rPr>
          <w:rFonts w:ascii="Times New Roman" w:eastAsia="Times New Roman" w:hAnsi="Times New Roman" w:cs="Times New Roman"/>
          <w:color w:val="000000" w:themeColor="text1"/>
          <w:sz w:val="24"/>
          <w:szCs w:val="24"/>
        </w:rPr>
        <w:t>“</w:t>
      </w:r>
      <w:r w:rsidR="00F165F4" w:rsidRPr="0052232F">
        <w:rPr>
          <w:rFonts w:ascii="Times New Roman" w:eastAsia="Times New Roman" w:hAnsi="Times New Roman" w:cs="Times New Roman"/>
          <w:color w:val="000000" w:themeColor="text1"/>
          <w:sz w:val="24"/>
          <w:szCs w:val="24"/>
        </w:rPr>
        <w:t>Ēnu ekonomika: izaicinājumi un risinājumi sociālā dialoga kontekstā” snie</w:t>
      </w:r>
      <w:r w:rsidR="009D288F" w:rsidRPr="0052232F">
        <w:rPr>
          <w:rFonts w:ascii="Times New Roman" w:eastAsia="Times New Roman" w:hAnsi="Times New Roman" w:cs="Times New Roman"/>
          <w:color w:val="000000" w:themeColor="text1"/>
          <w:sz w:val="24"/>
          <w:szCs w:val="24"/>
        </w:rPr>
        <w:t xml:space="preserve">gts </w:t>
      </w:r>
      <w:r w:rsidR="00F165F4" w:rsidRPr="0052232F">
        <w:rPr>
          <w:rFonts w:ascii="Times New Roman" w:eastAsia="Times New Roman" w:hAnsi="Times New Roman" w:cs="Times New Roman"/>
          <w:color w:val="000000" w:themeColor="text1"/>
          <w:sz w:val="24"/>
          <w:szCs w:val="24"/>
        </w:rPr>
        <w:t>ieskat</w:t>
      </w:r>
      <w:r w:rsidR="009D288F" w:rsidRPr="0052232F">
        <w:rPr>
          <w:rFonts w:ascii="Times New Roman" w:eastAsia="Times New Roman" w:hAnsi="Times New Roman" w:cs="Times New Roman"/>
          <w:color w:val="000000" w:themeColor="text1"/>
          <w:sz w:val="24"/>
          <w:szCs w:val="24"/>
        </w:rPr>
        <w:t>s</w:t>
      </w:r>
      <w:r w:rsidR="00F165F4" w:rsidRPr="0052232F">
        <w:rPr>
          <w:rFonts w:ascii="Times New Roman" w:eastAsia="Times New Roman" w:hAnsi="Times New Roman" w:cs="Times New Roman"/>
          <w:color w:val="000000" w:themeColor="text1"/>
          <w:sz w:val="24"/>
          <w:szCs w:val="24"/>
        </w:rPr>
        <w:t xml:space="preserve"> par valsts instrumentiem ēnu ekonomikas ierobežošanai, Ārvalstu investoru padomes sēdē sniegta informācija par </w:t>
      </w:r>
      <w:r w:rsidR="009D288F" w:rsidRPr="0052232F">
        <w:rPr>
          <w:rFonts w:ascii="Times New Roman" w:eastAsia="Times New Roman" w:hAnsi="Times New Roman" w:cs="Times New Roman"/>
          <w:color w:val="000000" w:themeColor="text1"/>
          <w:sz w:val="24"/>
          <w:szCs w:val="24"/>
        </w:rPr>
        <w:t>ē</w:t>
      </w:r>
      <w:r w:rsidR="00F165F4" w:rsidRPr="0052232F">
        <w:rPr>
          <w:rFonts w:ascii="Times New Roman" w:eastAsia="Times New Roman" w:hAnsi="Times New Roman" w:cs="Times New Roman"/>
          <w:color w:val="000000" w:themeColor="text1"/>
          <w:sz w:val="24"/>
          <w:szCs w:val="24"/>
        </w:rPr>
        <w:t>nu ekonomikas ierobežošanas pasākumiem</w:t>
      </w:r>
      <w:r w:rsidR="009D288F" w:rsidRPr="0052232F">
        <w:rPr>
          <w:rFonts w:ascii="Times New Roman" w:eastAsia="Times New Roman" w:hAnsi="Times New Roman" w:cs="Times New Roman"/>
          <w:color w:val="000000" w:themeColor="text1"/>
          <w:sz w:val="24"/>
          <w:szCs w:val="24"/>
        </w:rPr>
        <w:t>, izdevniecības “Dienas Bizness” organizētajā būvniecības konferencē “Būvniecības nākotne Latvijā, kā izdzīvot krīzi?” notika diskusija ar ekspertiem par ēnu ekonomikas ierobežošanas pasākumiem būvniecības nozarē u.c.</w:t>
      </w:r>
    </w:p>
    <w:p w14:paraId="6F01CDCA" w14:textId="7952E474" w:rsidR="00D01326" w:rsidRPr="002C6847" w:rsidRDefault="00D01326" w:rsidP="005718D0">
      <w:pPr>
        <w:pStyle w:val="BodyText"/>
        <w:spacing w:before="0"/>
        <w:ind w:left="567" w:firstLine="0"/>
        <w:jc w:val="both"/>
        <w:rPr>
          <w:rFonts w:ascii="Times New Roman" w:hAnsi="Times New Roman" w:cs="Times New Roman"/>
          <w:strike/>
          <w:color w:val="000000" w:themeColor="text1"/>
          <w:sz w:val="32"/>
          <w:szCs w:val="32"/>
        </w:rPr>
      </w:pPr>
      <w:r w:rsidRPr="00147F72">
        <w:rPr>
          <w:rFonts w:ascii="Times New Roman" w:eastAsia="Times New Roman" w:hAnsi="Times New Roman" w:cs="Times New Roman"/>
          <w:color w:val="000000" w:themeColor="text1"/>
          <w:sz w:val="24"/>
          <w:szCs w:val="24"/>
          <w:lang w:eastAsia="en-US" w:bidi="ar-SA"/>
        </w:rPr>
        <w:t>VID fiziskām personām vecuma grupā no 30 līdz 35 gadiem, kuriem 2022.gada pirmajā pusgadā nav gūti ienākumi, EDS nosūtī</w:t>
      </w:r>
      <w:r w:rsidR="00A144EA" w:rsidRPr="00147F72">
        <w:rPr>
          <w:rFonts w:ascii="Times New Roman" w:eastAsia="Times New Roman" w:hAnsi="Times New Roman" w:cs="Times New Roman"/>
          <w:color w:val="000000" w:themeColor="text1"/>
          <w:sz w:val="24"/>
          <w:szCs w:val="24"/>
          <w:lang w:eastAsia="en-US" w:bidi="ar-SA"/>
        </w:rPr>
        <w:t>ja</w:t>
      </w:r>
      <w:r w:rsidRPr="00147F72">
        <w:rPr>
          <w:rFonts w:ascii="Times New Roman" w:eastAsia="Times New Roman" w:hAnsi="Times New Roman" w:cs="Times New Roman"/>
          <w:color w:val="000000" w:themeColor="text1"/>
          <w:sz w:val="24"/>
          <w:szCs w:val="24"/>
          <w:lang w:eastAsia="en-US" w:bidi="ar-SA"/>
        </w:rPr>
        <w:t xml:space="preserve"> 17 895 informatīva rakstura vēstules </w:t>
      </w:r>
      <w:r w:rsidR="00375AD2" w:rsidRPr="00147F72">
        <w:rPr>
          <w:rFonts w:ascii="Times New Roman" w:eastAsia="Times New Roman" w:hAnsi="Times New Roman" w:cs="Times New Roman"/>
          <w:color w:val="000000" w:themeColor="text1"/>
          <w:sz w:val="24"/>
          <w:szCs w:val="24"/>
          <w:lang w:eastAsia="en-US" w:bidi="ar-SA"/>
        </w:rPr>
        <w:t xml:space="preserve">ar </w:t>
      </w:r>
      <w:r w:rsidRPr="00147F72">
        <w:rPr>
          <w:rFonts w:ascii="Times New Roman" w:eastAsia="Times New Roman" w:hAnsi="Times New Roman" w:cs="Times New Roman"/>
          <w:color w:val="000000" w:themeColor="text1"/>
          <w:sz w:val="24"/>
          <w:szCs w:val="24"/>
          <w:lang w:eastAsia="en-US" w:bidi="ar-SA"/>
        </w:rPr>
        <w:t>aicinā</w:t>
      </w:r>
      <w:r w:rsidR="00375AD2" w:rsidRPr="00147F72">
        <w:rPr>
          <w:rFonts w:ascii="Times New Roman" w:eastAsia="Times New Roman" w:hAnsi="Times New Roman" w:cs="Times New Roman"/>
          <w:color w:val="000000" w:themeColor="text1"/>
          <w:sz w:val="24"/>
          <w:szCs w:val="24"/>
          <w:lang w:eastAsia="en-US" w:bidi="ar-SA"/>
        </w:rPr>
        <w:t>jumu</w:t>
      </w:r>
      <w:r w:rsidRPr="00147F72">
        <w:rPr>
          <w:rFonts w:ascii="Times New Roman" w:eastAsia="Times New Roman" w:hAnsi="Times New Roman" w:cs="Times New Roman"/>
          <w:color w:val="000000" w:themeColor="text1"/>
          <w:sz w:val="24"/>
          <w:szCs w:val="24"/>
          <w:lang w:eastAsia="en-US" w:bidi="ar-SA"/>
        </w:rPr>
        <w:t xml:space="preserve"> sakārtot savu nodokļa maksātāja statusu un/ vai veikt nodokļu nomaksu, ja tiek gūti ienākumi. </w:t>
      </w:r>
    </w:p>
    <w:p w14:paraId="013BB172" w14:textId="77777777" w:rsidR="00600A18" w:rsidRPr="00147F72" w:rsidRDefault="00600A18" w:rsidP="005718D0">
      <w:pPr>
        <w:pStyle w:val="BodyText"/>
        <w:spacing w:before="0"/>
        <w:ind w:left="567" w:firstLine="0"/>
        <w:jc w:val="both"/>
        <w:rPr>
          <w:rFonts w:ascii="Times New Roman" w:hAnsi="Times New Roman" w:cs="Times New Roman"/>
          <w:color w:val="000000" w:themeColor="text1"/>
          <w:sz w:val="24"/>
          <w:szCs w:val="24"/>
        </w:rPr>
      </w:pPr>
    </w:p>
    <w:p w14:paraId="7C774D67" w14:textId="229BAB09" w:rsidR="00D01326" w:rsidRPr="00147F72" w:rsidRDefault="19928525" w:rsidP="19928525">
      <w:pPr>
        <w:spacing w:after="0" w:line="240" w:lineRule="auto"/>
        <w:ind w:left="567" w:hanging="567"/>
        <w:jc w:val="both"/>
        <w:rPr>
          <w:rFonts w:ascii="Times New Roman" w:eastAsia="Times New Roman" w:hAnsi="Times New Roman" w:cs="Times New Roman"/>
          <w:color w:val="000000" w:themeColor="text1"/>
          <w:sz w:val="24"/>
          <w:szCs w:val="24"/>
        </w:rPr>
      </w:pPr>
      <w:r w:rsidRPr="19928525">
        <w:rPr>
          <w:rFonts w:ascii="Times New Roman" w:hAnsi="Times New Roman" w:cs="Times New Roman"/>
          <w:color w:val="000000" w:themeColor="text1"/>
          <w:sz w:val="24"/>
          <w:szCs w:val="24"/>
        </w:rPr>
        <w:t xml:space="preserve">2.6. </w:t>
      </w:r>
      <w:r w:rsidRPr="19928525">
        <w:rPr>
          <w:rFonts w:ascii="Times New Roman" w:eastAsia="Times New Roman" w:hAnsi="Times New Roman" w:cs="Times New Roman"/>
          <w:color w:val="000000" w:themeColor="text1"/>
          <w:sz w:val="24"/>
          <w:szCs w:val="24"/>
        </w:rPr>
        <w:t xml:space="preserve"> Plānojot veicināšanas pasākumus “aplokšņu algu” jomā, tiek izmantoti PMLP dati par trešo valstu pilsoņiem piešķirtajām darba atļaujām un tajās noteiktiem nodarbināšanas nosacījumiem, kā arī VID risku vadības sistēmā ir iestrādāti riska kritēriji, pamatojoties uz PMLP datiem</w:t>
      </w:r>
      <w:r w:rsidRPr="19928525">
        <w:rPr>
          <w:rFonts w:ascii="Times New Roman" w:hAnsi="Times New Roman" w:cs="Times New Roman"/>
          <w:color w:val="000000" w:themeColor="text1"/>
          <w:sz w:val="24"/>
          <w:szCs w:val="24"/>
        </w:rPr>
        <w:t xml:space="preserve">. </w:t>
      </w:r>
      <w:r w:rsidRPr="19928525">
        <w:rPr>
          <w:rFonts w:ascii="Times New Roman" w:eastAsia="Times New Roman" w:hAnsi="Times New Roman" w:cs="Times New Roman"/>
          <w:color w:val="000000" w:themeColor="text1"/>
          <w:sz w:val="24"/>
          <w:szCs w:val="24"/>
        </w:rPr>
        <w:t>Nodokļu maksātājiem, kuri saskaņā ar PMLP datu bāzē esošo informāciju nodarbina ārvalstniekus, 2022.gadā kopā ir veikta 61 tematiskā pārbaude, kurā pārbaudīta dažādu normatīvo aktu ievērošana. Darba devēju tematiskā pārbaude tika veikta 23 gadījumos, 13 gadījumos konstatējot, ka netiek pareizi aprēķināti un maksāti nodokļi no darba algām, trīs gadījumos konstatējot, ka ārzemniekiem - trešo valstu pilsoņiem nav nodrošināts normatīvajos aktos noteiktais darba samaksas apmērs, un vienā gadījumā, ka nav ievēroti vīzā vai uzturēšanās atļaujā norādītie ierobežojumi trešo valstu pilsoņu nodarbinātībā.</w:t>
      </w:r>
    </w:p>
    <w:p w14:paraId="513367D5" w14:textId="090E5BA8" w:rsidR="00D01326" w:rsidRPr="00147F72" w:rsidRDefault="19928525" w:rsidP="00467218">
      <w:pPr>
        <w:spacing w:after="0" w:line="240" w:lineRule="auto"/>
        <w:ind w:left="567"/>
        <w:jc w:val="both"/>
        <w:rPr>
          <w:rFonts w:ascii="Times New Roman" w:eastAsia="Times New Roman" w:hAnsi="Times New Roman" w:cs="Times New Roman"/>
          <w:sz w:val="24"/>
          <w:szCs w:val="24"/>
        </w:rPr>
      </w:pPr>
      <w:r w:rsidRPr="19928525">
        <w:rPr>
          <w:rFonts w:ascii="Times New Roman" w:eastAsia="Times New Roman" w:hAnsi="Times New Roman" w:cs="Times New Roman"/>
          <w:color w:val="000000" w:themeColor="text1"/>
          <w:sz w:val="24"/>
          <w:szCs w:val="24"/>
        </w:rPr>
        <w:t xml:space="preserve">Tematisko pārbaužu laikā 16 nodokļu maksātāji novērsa pārkāpumus un iemaksai budžetā papildus deklarēja VSAOI un IIN 81,9 tūkst. </w:t>
      </w:r>
      <w:r w:rsidRPr="19928525">
        <w:rPr>
          <w:rFonts w:ascii="Times New Roman" w:eastAsia="Times New Roman" w:hAnsi="Times New Roman" w:cs="Times New Roman"/>
          <w:i/>
          <w:iCs/>
          <w:color w:val="000000" w:themeColor="text1"/>
          <w:sz w:val="24"/>
          <w:szCs w:val="24"/>
        </w:rPr>
        <w:t>euro</w:t>
      </w:r>
      <w:r w:rsidRPr="19928525">
        <w:rPr>
          <w:rFonts w:ascii="Times New Roman" w:eastAsia="Times New Roman" w:hAnsi="Times New Roman" w:cs="Times New Roman"/>
          <w:color w:val="000000" w:themeColor="text1"/>
          <w:sz w:val="24"/>
          <w:szCs w:val="24"/>
        </w:rPr>
        <w:t xml:space="preserve"> apmērā. Naudas sods par konstatētajiem pārkāpumiem tika piemērots 8,4 tūkst. </w:t>
      </w:r>
      <w:r w:rsidRPr="19928525">
        <w:rPr>
          <w:rFonts w:ascii="Times New Roman" w:eastAsia="Times New Roman" w:hAnsi="Times New Roman" w:cs="Times New Roman"/>
          <w:i/>
          <w:iCs/>
          <w:color w:val="000000" w:themeColor="text1"/>
          <w:sz w:val="24"/>
          <w:szCs w:val="24"/>
        </w:rPr>
        <w:t>euro</w:t>
      </w:r>
      <w:r w:rsidRPr="19928525">
        <w:rPr>
          <w:rFonts w:ascii="Times New Roman" w:eastAsia="Times New Roman" w:hAnsi="Times New Roman" w:cs="Times New Roman"/>
          <w:color w:val="000000" w:themeColor="text1"/>
          <w:sz w:val="24"/>
          <w:szCs w:val="24"/>
        </w:rPr>
        <w:t xml:space="preserve"> apmērā.</w:t>
      </w:r>
    </w:p>
    <w:p w14:paraId="058354E8" w14:textId="77777777" w:rsidR="00D01326" w:rsidRPr="00CD7E74" w:rsidRDefault="00D01326" w:rsidP="005718D0">
      <w:pPr>
        <w:pStyle w:val="BodyText"/>
        <w:spacing w:before="0"/>
        <w:ind w:left="284" w:hanging="284"/>
        <w:jc w:val="both"/>
        <w:rPr>
          <w:rFonts w:ascii="Times New Roman" w:hAnsi="Times New Roman" w:cs="Times New Roman"/>
          <w:color w:val="000000" w:themeColor="text1"/>
          <w:sz w:val="24"/>
          <w:szCs w:val="24"/>
        </w:rPr>
      </w:pPr>
    </w:p>
    <w:p w14:paraId="1738CA73" w14:textId="2083609B" w:rsidR="005718D0" w:rsidRPr="0052232F" w:rsidRDefault="19928525" w:rsidP="005718D0">
      <w:pPr>
        <w:spacing w:after="0" w:line="240" w:lineRule="auto"/>
        <w:ind w:left="567" w:hanging="567"/>
        <w:jc w:val="both"/>
        <w:rPr>
          <w:rFonts w:ascii="Times New Roman" w:eastAsia="Times New Roman" w:hAnsi="Times New Roman" w:cs="Times New Roman"/>
          <w:color w:val="000000" w:themeColor="text1"/>
          <w:sz w:val="24"/>
          <w:szCs w:val="24"/>
        </w:rPr>
      </w:pPr>
      <w:r w:rsidRPr="19928525">
        <w:rPr>
          <w:rFonts w:ascii="Times New Roman" w:hAnsi="Times New Roman" w:cs="Times New Roman"/>
          <w:color w:val="000000" w:themeColor="text1"/>
          <w:sz w:val="24"/>
          <w:szCs w:val="24"/>
        </w:rPr>
        <w:t xml:space="preserve">2.7. </w:t>
      </w:r>
      <w:r w:rsidRPr="19928525">
        <w:rPr>
          <w:rFonts w:ascii="Times New Roman" w:eastAsia="Times New Roman" w:hAnsi="Times New Roman" w:cs="Times New Roman"/>
          <w:color w:val="000000" w:themeColor="text1"/>
          <w:sz w:val="24"/>
          <w:szCs w:val="24"/>
        </w:rPr>
        <w:t xml:space="preserve"> </w:t>
      </w:r>
      <w:bookmarkStart w:id="19" w:name="_Hlk141951378"/>
      <w:bookmarkStart w:id="20" w:name="_Hlk141953131"/>
      <w:r w:rsidR="001F5DD3">
        <w:rPr>
          <w:rFonts w:ascii="Times New Roman" w:eastAsia="Times New Roman" w:hAnsi="Times New Roman" w:cs="Times New Roman"/>
          <w:color w:val="000000" w:themeColor="text1"/>
          <w:sz w:val="24"/>
          <w:szCs w:val="24"/>
        </w:rPr>
        <w:t xml:space="preserve">  </w:t>
      </w:r>
      <w:r w:rsidR="00BE395B" w:rsidRPr="00C77CD0">
        <w:rPr>
          <w:rFonts w:ascii="Times New Roman" w:eastAsia="Times New Roman" w:hAnsi="Times New Roman" w:cs="Times New Roman"/>
          <w:color w:val="000000" w:themeColor="text1"/>
          <w:sz w:val="24"/>
          <w:szCs w:val="24"/>
        </w:rPr>
        <w:t xml:space="preserve">Saeimā </w:t>
      </w:r>
      <w:r w:rsidR="001F5DD3" w:rsidRPr="00C77CD0">
        <w:rPr>
          <w:rFonts w:ascii="Times New Roman" w:eastAsia="Times New Roman" w:hAnsi="Times New Roman" w:cs="Times New Roman"/>
          <w:color w:val="000000" w:themeColor="text1"/>
          <w:sz w:val="24"/>
          <w:szCs w:val="24"/>
        </w:rPr>
        <w:t xml:space="preserve">2022.gada 2.jūnijā </w:t>
      </w:r>
      <w:r w:rsidRPr="00C77CD0">
        <w:rPr>
          <w:rFonts w:ascii="Times New Roman" w:eastAsia="Times New Roman" w:hAnsi="Times New Roman" w:cs="Times New Roman"/>
          <w:color w:val="000000" w:themeColor="text1"/>
          <w:sz w:val="24"/>
          <w:szCs w:val="24"/>
        </w:rPr>
        <w:t>pieņemts likums “Grozījumi Imigrācijas likumā”</w:t>
      </w:r>
      <w:r w:rsidR="0096110B" w:rsidRPr="00C77CD0">
        <w:rPr>
          <w:rFonts w:ascii="Times New Roman" w:eastAsia="Times New Roman" w:hAnsi="Times New Roman" w:cs="Times New Roman"/>
          <w:color w:val="000000" w:themeColor="text1"/>
          <w:sz w:val="24"/>
          <w:szCs w:val="24"/>
        </w:rPr>
        <w:t xml:space="preserve"> (</w:t>
      </w:r>
      <w:r w:rsidR="001F5DD3" w:rsidRPr="00C77CD0">
        <w:rPr>
          <w:rFonts w:ascii="Times New Roman" w:eastAsia="Times New Roman" w:hAnsi="Times New Roman" w:cs="Times New Roman"/>
          <w:color w:val="000000" w:themeColor="text1"/>
          <w:sz w:val="24"/>
          <w:szCs w:val="24"/>
        </w:rPr>
        <w:t>1335/Lp13</w:t>
      </w:r>
      <w:r w:rsidR="0096110B" w:rsidRPr="00C77CD0">
        <w:rPr>
          <w:rFonts w:ascii="Times New Roman" w:eastAsia="Times New Roman" w:hAnsi="Times New Roman" w:cs="Times New Roman"/>
          <w:color w:val="000000" w:themeColor="text1"/>
          <w:sz w:val="24"/>
          <w:szCs w:val="24"/>
        </w:rPr>
        <w:t>)</w:t>
      </w:r>
      <w:r w:rsidRPr="00C77CD0">
        <w:rPr>
          <w:rFonts w:ascii="Times New Roman" w:eastAsia="Times New Roman" w:hAnsi="Times New Roman" w:cs="Times New Roman"/>
          <w:color w:val="000000" w:themeColor="text1"/>
          <w:sz w:val="24"/>
          <w:szCs w:val="24"/>
        </w:rPr>
        <w:t xml:space="preserve">, </w:t>
      </w:r>
      <w:r w:rsidRPr="19928525">
        <w:rPr>
          <w:rFonts w:ascii="Times New Roman" w:eastAsia="Times New Roman" w:hAnsi="Times New Roman" w:cs="Times New Roman"/>
          <w:color w:val="000000" w:themeColor="text1"/>
          <w:sz w:val="24"/>
          <w:szCs w:val="24"/>
        </w:rPr>
        <w:t xml:space="preserve">kas nodrošinās iespēju izsniegt ilgtermiņa vīzu attālinātā darba veicējiem, kas nodarbināti Ekonomiskās sadarbības un attīstības organizācijas dalībvalstī reģistrētā uzņēmumā vai veic </w:t>
      </w:r>
      <w:proofErr w:type="spellStart"/>
      <w:r w:rsidRPr="19928525">
        <w:rPr>
          <w:rFonts w:ascii="Times New Roman" w:eastAsia="Times New Roman" w:hAnsi="Times New Roman" w:cs="Times New Roman"/>
          <w:color w:val="000000" w:themeColor="text1"/>
          <w:sz w:val="24"/>
          <w:szCs w:val="24"/>
        </w:rPr>
        <w:t>pašnodarbinātas</w:t>
      </w:r>
      <w:proofErr w:type="spellEnd"/>
      <w:r w:rsidRPr="19928525">
        <w:rPr>
          <w:rFonts w:ascii="Times New Roman" w:eastAsia="Times New Roman" w:hAnsi="Times New Roman" w:cs="Times New Roman"/>
          <w:color w:val="000000" w:themeColor="text1"/>
          <w:sz w:val="24"/>
          <w:szCs w:val="24"/>
        </w:rPr>
        <w:t xml:space="preserve"> personas aktivitātes šādā valstī. Normatīvais regulējums ilgtermiņā var veicināt augstas kvalifikācijas personu ieceļošanu Latvijas Republikā, kas varētu rezultēties komercdarbības uzsākšanā, tādējādi dodot pienesumu tautsaimniecības attīstībai. </w:t>
      </w:r>
      <w:r w:rsidRPr="00467218">
        <w:rPr>
          <w:rFonts w:ascii="Times New Roman" w:eastAsia="Times New Roman" w:hAnsi="Times New Roman" w:cs="Times New Roman"/>
          <w:color w:val="000000" w:themeColor="text1"/>
          <w:sz w:val="24"/>
          <w:szCs w:val="24"/>
        </w:rPr>
        <w:t>2021.gadā izstrādāts jauns likumprojekts “Imigrācijas likums”</w:t>
      </w:r>
      <w:r w:rsidR="003F3FC0">
        <w:rPr>
          <w:rFonts w:ascii="Times New Roman" w:eastAsia="Times New Roman" w:hAnsi="Times New Roman" w:cs="Times New Roman"/>
          <w:color w:val="000000" w:themeColor="text1"/>
          <w:sz w:val="24"/>
          <w:szCs w:val="24"/>
        </w:rPr>
        <w:t xml:space="preserve"> (</w:t>
      </w:r>
      <w:hyperlink r:id="rId12" w:history="1">
        <w:r w:rsidR="00447525" w:rsidRPr="00447525">
          <w:rPr>
            <w:rStyle w:val="Hyperlink"/>
            <w:rFonts w:ascii="Times New Roman" w:eastAsia="Times New Roman" w:hAnsi="Times New Roman" w:cs="Times New Roman"/>
            <w:sz w:val="24"/>
            <w:szCs w:val="24"/>
          </w:rPr>
          <w:t>56/Lp14</w:t>
        </w:r>
      </w:hyperlink>
      <w:r w:rsidR="003F3FC0">
        <w:rPr>
          <w:rFonts w:ascii="Times New Roman" w:eastAsia="Times New Roman" w:hAnsi="Times New Roman" w:cs="Times New Roman"/>
          <w:color w:val="000000" w:themeColor="text1"/>
          <w:sz w:val="24"/>
          <w:szCs w:val="24"/>
        </w:rPr>
        <w:t>)</w:t>
      </w:r>
      <w:r w:rsidRPr="00467218">
        <w:rPr>
          <w:rFonts w:ascii="Times New Roman" w:eastAsia="Times New Roman" w:hAnsi="Times New Roman" w:cs="Times New Roman"/>
          <w:color w:val="000000" w:themeColor="text1"/>
          <w:sz w:val="24"/>
          <w:szCs w:val="24"/>
        </w:rPr>
        <w:t>, kas 2022.gada 15.decembrī pieņemts Saeimā pirmajā lasījumā.</w:t>
      </w:r>
      <w:r w:rsidRPr="19928525">
        <w:rPr>
          <w:rFonts w:ascii="Times New Roman" w:eastAsia="Times New Roman" w:hAnsi="Times New Roman" w:cs="Times New Roman"/>
          <w:color w:val="000000" w:themeColor="text1"/>
          <w:sz w:val="24"/>
          <w:szCs w:val="24"/>
        </w:rPr>
        <w:t xml:space="preserve"> Normatīvais regulējums </w:t>
      </w:r>
      <w:r w:rsidRPr="19928525">
        <w:rPr>
          <w:rFonts w:ascii="Times New Roman" w:eastAsia="Times New Roman" w:hAnsi="Times New Roman" w:cs="Times New Roman"/>
          <w:color w:val="000000" w:themeColor="text1"/>
          <w:sz w:val="24"/>
          <w:szCs w:val="24"/>
        </w:rPr>
        <w:lastRenderedPageBreak/>
        <w:t xml:space="preserve">paredz administratīvā sloga mazināšanu ģimenes apvienošanas, atsevišķu veidu investīciju veikšanas, kā arī citos uzturēšanās atļauju pieprasīšanas gadījumos, paredzot </w:t>
      </w:r>
      <w:proofErr w:type="spellStart"/>
      <w:r w:rsidRPr="19928525">
        <w:rPr>
          <w:rFonts w:ascii="Times New Roman" w:eastAsia="Times New Roman" w:hAnsi="Times New Roman" w:cs="Times New Roman"/>
          <w:color w:val="000000" w:themeColor="text1"/>
          <w:sz w:val="24"/>
          <w:szCs w:val="24"/>
        </w:rPr>
        <w:t>termiņuzturēšanās</w:t>
      </w:r>
      <w:proofErr w:type="spellEnd"/>
      <w:r w:rsidRPr="19928525">
        <w:rPr>
          <w:rFonts w:ascii="Times New Roman" w:eastAsia="Times New Roman" w:hAnsi="Times New Roman" w:cs="Times New Roman"/>
          <w:color w:val="000000" w:themeColor="text1"/>
          <w:sz w:val="24"/>
          <w:szCs w:val="24"/>
        </w:rPr>
        <w:t xml:space="preserve"> atļauju izsniegšanu vismaz uz diviem gadiem un atsakoties no atļauju reģistrācijas nepieciešamības.</w:t>
      </w:r>
      <w:bookmarkEnd w:id="19"/>
    </w:p>
    <w:p w14:paraId="4395C3D7" w14:textId="481CE2E2" w:rsidR="005718D0" w:rsidRPr="0052232F" w:rsidRDefault="005718D0" w:rsidP="005718D0">
      <w:pPr>
        <w:spacing w:after="0" w:line="240" w:lineRule="auto"/>
        <w:ind w:left="567"/>
        <w:jc w:val="both"/>
        <w:rPr>
          <w:rFonts w:ascii="Times New Roman" w:eastAsia="Times New Roman" w:hAnsi="Times New Roman" w:cs="Times New Roman"/>
          <w:color w:val="000000" w:themeColor="text1"/>
          <w:sz w:val="24"/>
          <w:szCs w:val="24"/>
        </w:rPr>
      </w:pPr>
      <w:r w:rsidRPr="0052232F">
        <w:rPr>
          <w:rFonts w:ascii="Times New Roman" w:eastAsia="Times New Roman" w:hAnsi="Times New Roman" w:cs="Times New Roman"/>
          <w:color w:val="000000" w:themeColor="text1"/>
          <w:sz w:val="24"/>
          <w:szCs w:val="24"/>
        </w:rPr>
        <w:t>2022.gada 1.ceturksnī pieņemts Ukrainas civiliedzīvotāju atbalsta likums un grozījumi, kas nodrošinās atbalsta sniegšanu Ukrainas pilsoņiem un viņu ģimenes locekļiem, kuri izceļo no Ukrainas vai kuri nevar atgriezties Ukrainā Krievijas Federācijas izraisītā kara dēļ šā kara norises laikā. Kā viens no atbalsta veidiem ir ilgtermiņa vīzas izsniegšana un tiesības uz nodarbinātību. Normatīvajam regulējumam ir ietekme uz ekonomiku/ēnu ekonomiku – būtiski samazināts Ukrainas civiliedzīvotāju iespējamas nelegālas nodarbinātības risks.</w:t>
      </w:r>
    </w:p>
    <w:bookmarkEnd w:id="20"/>
    <w:p w14:paraId="700D7ACD" w14:textId="77777777" w:rsidR="009C0864" w:rsidRPr="00CD7E74" w:rsidRDefault="009C0864" w:rsidP="005718D0">
      <w:pPr>
        <w:spacing w:after="0" w:line="240" w:lineRule="auto"/>
        <w:ind w:left="567"/>
        <w:jc w:val="both"/>
        <w:rPr>
          <w:rFonts w:ascii="Times New Roman" w:eastAsia="Times New Roman" w:hAnsi="Times New Roman" w:cs="Times New Roman"/>
          <w:color w:val="000000" w:themeColor="text1"/>
          <w:sz w:val="24"/>
          <w:szCs w:val="24"/>
        </w:rPr>
      </w:pPr>
    </w:p>
    <w:p w14:paraId="7FE4986D" w14:textId="77777777" w:rsidR="0083784B" w:rsidRDefault="0ECEDF45" w:rsidP="005718D0">
      <w:pPr>
        <w:pStyle w:val="BodyText"/>
        <w:spacing w:before="0"/>
        <w:ind w:left="567" w:hanging="567"/>
        <w:jc w:val="both"/>
        <w:rPr>
          <w:rFonts w:ascii="Times New Roman" w:eastAsia="Times New Roman" w:hAnsi="Times New Roman" w:cs="Times New Roman"/>
          <w:color w:val="000000" w:themeColor="text1"/>
          <w:sz w:val="24"/>
          <w:szCs w:val="24"/>
        </w:rPr>
      </w:pPr>
      <w:r w:rsidRPr="00810EA1">
        <w:rPr>
          <w:rFonts w:ascii="Times New Roman" w:hAnsi="Times New Roman" w:cs="Times New Roman"/>
          <w:sz w:val="24"/>
          <w:szCs w:val="24"/>
        </w:rPr>
        <w:t xml:space="preserve">2.8. </w:t>
      </w:r>
      <w:r w:rsidR="0083784B">
        <w:rPr>
          <w:rFonts w:ascii="Times New Roman" w:hAnsi="Times New Roman" w:cs="Times New Roman"/>
          <w:sz w:val="24"/>
          <w:szCs w:val="24"/>
        </w:rPr>
        <w:t xml:space="preserve"> </w:t>
      </w:r>
      <w:r w:rsidR="0083784B" w:rsidRPr="0083784B">
        <w:rPr>
          <w:rFonts w:ascii="Times New Roman" w:hAnsi="Times New Roman" w:cs="Times New Roman"/>
          <w:sz w:val="24"/>
          <w:szCs w:val="24"/>
        </w:rPr>
        <w:t xml:space="preserve">ZM, LAD, VID </w:t>
      </w:r>
      <w:r w:rsidRPr="00810EA1">
        <w:rPr>
          <w:rFonts w:ascii="Times New Roman" w:hAnsi="Times New Roman" w:cs="Times New Roman"/>
          <w:sz w:val="24"/>
          <w:szCs w:val="24"/>
        </w:rPr>
        <w:t>vieno</w:t>
      </w:r>
      <w:r w:rsidR="0083784B">
        <w:rPr>
          <w:rFonts w:ascii="Times New Roman" w:hAnsi="Times New Roman" w:cs="Times New Roman"/>
          <w:sz w:val="24"/>
          <w:szCs w:val="24"/>
        </w:rPr>
        <w:t xml:space="preserve">jas </w:t>
      </w:r>
      <w:r w:rsidRPr="00810EA1">
        <w:rPr>
          <w:rFonts w:ascii="Times New Roman" w:hAnsi="Times New Roman" w:cs="Times New Roman"/>
          <w:sz w:val="24"/>
          <w:szCs w:val="24"/>
        </w:rPr>
        <w:t xml:space="preserve">par tālāku sadarbību informācijas apmaiņā, lai mazinātu nereģistrētu nodarbinātību augļkopības un dārzeņkopības nozarē. </w:t>
      </w:r>
      <w:r w:rsidR="6FC14E78" w:rsidRPr="0060288D">
        <w:rPr>
          <w:rFonts w:ascii="Times New Roman" w:eastAsia="Times New Roman" w:hAnsi="Times New Roman" w:cs="Times New Roman"/>
          <w:color w:val="000000" w:themeColor="text1"/>
          <w:sz w:val="24"/>
          <w:szCs w:val="24"/>
        </w:rPr>
        <w:t xml:space="preserve">VID </w:t>
      </w:r>
      <w:r w:rsidR="0083784B">
        <w:rPr>
          <w:rFonts w:ascii="Times New Roman" w:eastAsia="Times New Roman" w:hAnsi="Times New Roman" w:cs="Times New Roman"/>
          <w:color w:val="000000" w:themeColor="text1"/>
          <w:sz w:val="24"/>
          <w:szCs w:val="24"/>
        </w:rPr>
        <w:t xml:space="preserve">veica preventīvas darbības un </w:t>
      </w:r>
      <w:r w:rsidR="6FC14E78" w:rsidRPr="0060288D">
        <w:rPr>
          <w:rFonts w:ascii="Times New Roman" w:eastAsia="Times New Roman" w:hAnsi="Times New Roman" w:cs="Times New Roman"/>
          <w:color w:val="000000" w:themeColor="text1"/>
          <w:sz w:val="24"/>
          <w:szCs w:val="24"/>
        </w:rPr>
        <w:t>apzinājis</w:t>
      </w:r>
      <w:r w:rsidR="6FC14E78" w:rsidRPr="0060288D">
        <w:rPr>
          <w:rFonts w:ascii="Calibri" w:eastAsia="Calibri" w:hAnsi="Calibri" w:cs="Calibri"/>
          <w:color w:val="000000" w:themeColor="text1"/>
        </w:rPr>
        <w:t xml:space="preserve"> </w:t>
      </w:r>
      <w:r w:rsidR="6FC14E78" w:rsidRPr="0060288D">
        <w:rPr>
          <w:rFonts w:ascii="Times New Roman" w:eastAsia="Times New Roman" w:hAnsi="Times New Roman" w:cs="Times New Roman"/>
          <w:color w:val="000000" w:themeColor="text1"/>
          <w:sz w:val="24"/>
          <w:szCs w:val="24"/>
        </w:rPr>
        <w:t>nodokļu maksātājus – augļu, ogu, dārzeņu un citu augu audzētājus, kuru LAD 2021.gadā reģistrētās platības pārsniedza 2 ha, un izvērtējis šo maksātāju darba ņēmēju skaitu un saņemtos ienākumus</w:t>
      </w:r>
      <w:r w:rsidR="0083784B">
        <w:rPr>
          <w:rFonts w:ascii="Times New Roman" w:eastAsia="Times New Roman" w:hAnsi="Times New Roman" w:cs="Times New Roman"/>
          <w:color w:val="000000" w:themeColor="text1"/>
          <w:sz w:val="24"/>
          <w:szCs w:val="24"/>
        </w:rPr>
        <w:t xml:space="preserve">. </w:t>
      </w:r>
    </w:p>
    <w:p w14:paraId="70913E91" w14:textId="527D0ABB" w:rsidR="005718D0" w:rsidRDefault="0083784B" w:rsidP="005718D0">
      <w:pPr>
        <w:pStyle w:val="BodyText"/>
        <w:spacing w:before="0"/>
        <w:ind w:left="567" w:firstLine="0"/>
        <w:jc w:val="both"/>
        <w:rPr>
          <w:rFonts w:ascii="Times New Roman" w:eastAsia="Times New Roman" w:hAnsi="Times New Roman" w:cs="Times New Roman"/>
          <w:color w:val="000000" w:themeColor="text1"/>
          <w:sz w:val="24"/>
          <w:szCs w:val="24"/>
        </w:rPr>
      </w:pPr>
      <w:r w:rsidRPr="0083784B">
        <w:rPr>
          <w:rFonts w:ascii="Times New Roman" w:eastAsia="Times New Roman" w:hAnsi="Times New Roman" w:cs="Times New Roman"/>
          <w:color w:val="000000" w:themeColor="text1"/>
          <w:sz w:val="24"/>
          <w:szCs w:val="24"/>
        </w:rPr>
        <w:t xml:space="preserve">2022.gadā laika periodā no 1.aprīļa līdz 30.septembrim </w:t>
      </w:r>
      <w:r w:rsidR="005718D0" w:rsidRPr="0083784B">
        <w:rPr>
          <w:rFonts w:ascii="Times New Roman" w:eastAsia="Times New Roman" w:hAnsi="Times New Roman" w:cs="Times New Roman"/>
          <w:color w:val="000000" w:themeColor="text1"/>
          <w:sz w:val="24"/>
          <w:szCs w:val="24"/>
        </w:rPr>
        <w:t>sezonas laukstrādnieku nodarbinātības pārbaudei augļkopības un dārzeņkopības nozarē</w:t>
      </w:r>
      <w:r w:rsidR="005718D0">
        <w:rPr>
          <w:rFonts w:ascii="Times New Roman" w:eastAsia="Times New Roman" w:hAnsi="Times New Roman" w:cs="Times New Roman"/>
          <w:color w:val="000000" w:themeColor="text1"/>
          <w:sz w:val="24"/>
          <w:szCs w:val="24"/>
        </w:rPr>
        <w:t xml:space="preserve"> VDI </w:t>
      </w:r>
      <w:r w:rsidRPr="0083784B">
        <w:rPr>
          <w:rFonts w:ascii="Times New Roman" w:eastAsia="Times New Roman" w:hAnsi="Times New Roman" w:cs="Times New Roman"/>
          <w:color w:val="000000" w:themeColor="text1"/>
          <w:sz w:val="24"/>
          <w:szCs w:val="24"/>
        </w:rPr>
        <w:t xml:space="preserve">ir veikusi 119 apsekojumus </w:t>
      </w:r>
      <w:r>
        <w:rPr>
          <w:rFonts w:ascii="Times New Roman" w:eastAsia="Times New Roman" w:hAnsi="Times New Roman" w:cs="Times New Roman"/>
          <w:color w:val="000000" w:themeColor="text1"/>
          <w:sz w:val="24"/>
          <w:szCs w:val="24"/>
        </w:rPr>
        <w:t xml:space="preserve">un </w:t>
      </w:r>
      <w:r w:rsidRPr="0083784B">
        <w:rPr>
          <w:rFonts w:ascii="Times New Roman" w:eastAsia="Times New Roman" w:hAnsi="Times New Roman" w:cs="Times New Roman"/>
          <w:color w:val="000000" w:themeColor="text1"/>
          <w:sz w:val="24"/>
          <w:szCs w:val="24"/>
        </w:rPr>
        <w:t>konstatē</w:t>
      </w:r>
      <w:r>
        <w:rPr>
          <w:rFonts w:ascii="Times New Roman" w:eastAsia="Times New Roman" w:hAnsi="Times New Roman" w:cs="Times New Roman"/>
          <w:color w:val="000000" w:themeColor="text1"/>
          <w:sz w:val="24"/>
          <w:szCs w:val="24"/>
        </w:rPr>
        <w:t xml:space="preserve">ja </w:t>
      </w:r>
      <w:r w:rsidRPr="0083784B">
        <w:rPr>
          <w:rFonts w:ascii="Times New Roman" w:eastAsia="Times New Roman" w:hAnsi="Times New Roman" w:cs="Times New Roman"/>
          <w:color w:val="000000" w:themeColor="text1"/>
          <w:sz w:val="24"/>
          <w:szCs w:val="24"/>
        </w:rPr>
        <w:t>40 personu nodarbināšan</w:t>
      </w:r>
      <w:r w:rsidR="005718D0">
        <w:rPr>
          <w:rFonts w:ascii="Times New Roman" w:eastAsia="Times New Roman" w:hAnsi="Times New Roman" w:cs="Times New Roman"/>
          <w:color w:val="000000" w:themeColor="text1"/>
          <w:sz w:val="24"/>
          <w:szCs w:val="24"/>
        </w:rPr>
        <w:t>u</w:t>
      </w:r>
      <w:r w:rsidRPr="0083784B">
        <w:rPr>
          <w:rFonts w:ascii="Times New Roman" w:eastAsia="Times New Roman" w:hAnsi="Times New Roman" w:cs="Times New Roman"/>
          <w:color w:val="000000" w:themeColor="text1"/>
          <w:sz w:val="24"/>
          <w:szCs w:val="24"/>
        </w:rPr>
        <w:t xml:space="preserve"> bez rakstveidā noslēgta darba līguma</w:t>
      </w:r>
      <w:r w:rsidR="005718D0">
        <w:rPr>
          <w:rFonts w:ascii="Times New Roman" w:eastAsia="Times New Roman" w:hAnsi="Times New Roman" w:cs="Times New Roman"/>
          <w:color w:val="000000" w:themeColor="text1"/>
          <w:sz w:val="24"/>
          <w:szCs w:val="24"/>
        </w:rPr>
        <w:t xml:space="preserve">. </w:t>
      </w:r>
      <w:r w:rsidR="005718D0" w:rsidRPr="0083784B">
        <w:rPr>
          <w:rFonts w:ascii="Times New Roman" w:eastAsia="Times New Roman" w:hAnsi="Times New Roman" w:cs="Times New Roman"/>
          <w:color w:val="000000" w:themeColor="text1"/>
          <w:sz w:val="24"/>
          <w:szCs w:val="24"/>
        </w:rPr>
        <w:t xml:space="preserve">Savukārt laika periodā no 1.oktobra līdz 30.novembrim </w:t>
      </w:r>
      <w:r w:rsidR="005718D0">
        <w:rPr>
          <w:rFonts w:ascii="Times New Roman" w:eastAsia="Times New Roman" w:hAnsi="Times New Roman" w:cs="Times New Roman"/>
          <w:color w:val="000000" w:themeColor="text1"/>
          <w:sz w:val="24"/>
          <w:szCs w:val="24"/>
        </w:rPr>
        <w:t xml:space="preserve">VDI </w:t>
      </w:r>
      <w:r w:rsidR="005718D0" w:rsidRPr="0083784B">
        <w:rPr>
          <w:rFonts w:ascii="Times New Roman" w:eastAsia="Times New Roman" w:hAnsi="Times New Roman" w:cs="Times New Roman"/>
          <w:color w:val="000000" w:themeColor="text1"/>
          <w:sz w:val="24"/>
          <w:szCs w:val="24"/>
        </w:rPr>
        <w:t>veica 67 apsekojumus</w:t>
      </w:r>
      <w:r>
        <w:rPr>
          <w:rFonts w:ascii="Times New Roman" w:eastAsia="Times New Roman" w:hAnsi="Times New Roman" w:cs="Times New Roman"/>
          <w:color w:val="000000" w:themeColor="text1"/>
          <w:sz w:val="24"/>
          <w:szCs w:val="24"/>
        </w:rPr>
        <w:t xml:space="preserve">, </w:t>
      </w:r>
      <w:r w:rsidR="005718D0" w:rsidRPr="0083784B">
        <w:rPr>
          <w:rFonts w:ascii="Times New Roman" w:eastAsia="Times New Roman" w:hAnsi="Times New Roman" w:cs="Times New Roman"/>
          <w:color w:val="000000" w:themeColor="text1"/>
          <w:sz w:val="24"/>
          <w:szCs w:val="24"/>
        </w:rPr>
        <w:t>konstatē</w:t>
      </w:r>
      <w:r w:rsidR="005718D0">
        <w:rPr>
          <w:rFonts w:ascii="Times New Roman" w:eastAsia="Times New Roman" w:hAnsi="Times New Roman" w:cs="Times New Roman"/>
          <w:color w:val="000000" w:themeColor="text1"/>
          <w:sz w:val="24"/>
          <w:szCs w:val="24"/>
        </w:rPr>
        <w:t xml:space="preserve">jot </w:t>
      </w:r>
      <w:r w:rsidR="005718D0" w:rsidRPr="0083784B">
        <w:rPr>
          <w:rFonts w:ascii="Times New Roman" w:eastAsia="Times New Roman" w:hAnsi="Times New Roman" w:cs="Times New Roman"/>
          <w:color w:val="000000" w:themeColor="text1"/>
          <w:sz w:val="24"/>
          <w:szCs w:val="24"/>
        </w:rPr>
        <w:t>30 personu nodarbināšan</w:t>
      </w:r>
      <w:r w:rsidR="005718D0">
        <w:rPr>
          <w:rFonts w:ascii="Times New Roman" w:eastAsia="Times New Roman" w:hAnsi="Times New Roman" w:cs="Times New Roman"/>
          <w:color w:val="000000" w:themeColor="text1"/>
          <w:sz w:val="24"/>
          <w:szCs w:val="24"/>
        </w:rPr>
        <w:t>u</w:t>
      </w:r>
      <w:r w:rsidR="005718D0" w:rsidRPr="0083784B">
        <w:rPr>
          <w:rFonts w:ascii="Times New Roman" w:eastAsia="Times New Roman" w:hAnsi="Times New Roman" w:cs="Times New Roman"/>
          <w:color w:val="000000" w:themeColor="text1"/>
          <w:sz w:val="24"/>
          <w:szCs w:val="24"/>
        </w:rPr>
        <w:t xml:space="preserve"> bez rakstveidā noslēgta darba līguma</w:t>
      </w:r>
      <w:r w:rsidR="005718D0">
        <w:rPr>
          <w:rFonts w:ascii="Times New Roman" w:eastAsia="Times New Roman" w:hAnsi="Times New Roman" w:cs="Times New Roman"/>
          <w:color w:val="000000" w:themeColor="text1"/>
          <w:sz w:val="24"/>
          <w:szCs w:val="24"/>
        </w:rPr>
        <w:t xml:space="preserve">. </w:t>
      </w:r>
      <w:r w:rsidR="005718D0" w:rsidRPr="005718D0">
        <w:rPr>
          <w:rFonts w:ascii="Times New Roman" w:eastAsia="Times New Roman" w:hAnsi="Times New Roman" w:cs="Times New Roman"/>
          <w:color w:val="000000" w:themeColor="text1"/>
          <w:sz w:val="24"/>
          <w:szCs w:val="24"/>
        </w:rPr>
        <w:t>Par darbinieku nodarbināšanu bez rakstveida darba līguma piemēroti administratīvie naudas sodi.</w:t>
      </w:r>
    </w:p>
    <w:p w14:paraId="27B6A107" w14:textId="77777777" w:rsidR="008D246E" w:rsidRPr="00D01326" w:rsidRDefault="008D246E" w:rsidP="00251D82">
      <w:pPr>
        <w:pStyle w:val="BodyText"/>
        <w:spacing w:before="0"/>
        <w:jc w:val="both"/>
        <w:rPr>
          <w:rFonts w:ascii="Times New Roman" w:hAnsi="Times New Roman" w:cs="Times New Roman"/>
          <w:sz w:val="24"/>
          <w:szCs w:val="24"/>
        </w:rPr>
      </w:pPr>
    </w:p>
    <w:p w14:paraId="4BB46472" w14:textId="4D7FD5F6" w:rsidR="00ED0B87" w:rsidRDefault="00ED0B87">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49DD9312" w14:textId="287BA2DD" w:rsidR="00D307DF" w:rsidRPr="003F695C" w:rsidRDefault="00D307DF" w:rsidP="00251D82">
      <w:pPr>
        <w:pStyle w:val="Heading2"/>
        <w:numPr>
          <w:ilvl w:val="1"/>
          <w:numId w:val="21"/>
        </w:numPr>
        <w:spacing w:before="0" w:line="240" w:lineRule="auto"/>
        <w:jc w:val="both"/>
        <w:rPr>
          <w:rFonts w:ascii="Times New Roman" w:hAnsi="Times New Roman" w:cs="Times New Roman"/>
          <w:b/>
          <w:bCs/>
          <w:sz w:val="24"/>
          <w:szCs w:val="24"/>
        </w:rPr>
      </w:pPr>
      <w:bookmarkStart w:id="21" w:name="_Toc87519948"/>
      <w:bookmarkStart w:id="22" w:name="_Toc87520024"/>
      <w:bookmarkEnd w:id="21"/>
      <w:bookmarkEnd w:id="22"/>
      <w:r w:rsidRPr="003F695C">
        <w:rPr>
          <w:rFonts w:ascii="Times New Roman" w:hAnsi="Times New Roman" w:cs="Times New Roman"/>
          <w:b/>
          <w:bCs/>
          <w:sz w:val="24"/>
          <w:szCs w:val="24"/>
        </w:rPr>
        <w:lastRenderedPageBreak/>
        <w:t xml:space="preserve"> </w:t>
      </w:r>
      <w:bookmarkStart w:id="23" w:name="_Toc130406964"/>
      <w:r w:rsidR="001A2A4D" w:rsidRPr="003F695C">
        <w:rPr>
          <w:rFonts w:ascii="Times New Roman" w:hAnsi="Times New Roman" w:cs="Times New Roman"/>
          <w:b/>
          <w:bCs/>
          <w:sz w:val="24"/>
          <w:szCs w:val="24"/>
        </w:rPr>
        <w:t xml:space="preserve">Rīcības virziens: </w:t>
      </w:r>
      <w:r w:rsidRPr="003F695C">
        <w:rPr>
          <w:rFonts w:ascii="Times New Roman" w:eastAsia="Calibri" w:hAnsi="Times New Roman" w:cs="Times New Roman"/>
          <w:b/>
          <w:bCs/>
          <w:sz w:val="24"/>
          <w:szCs w:val="24"/>
          <w:lang w:eastAsia="lv-LV"/>
        </w:rPr>
        <w:t>Neuzskaitīti darījumi un nelegāla preču aprite</w:t>
      </w:r>
      <w:bookmarkEnd w:id="23"/>
    </w:p>
    <w:p w14:paraId="4654EAD7" w14:textId="77777777" w:rsidR="00B31D53" w:rsidRDefault="00B31D53" w:rsidP="00251D82">
      <w:pPr>
        <w:spacing w:after="0" w:line="240" w:lineRule="auto"/>
        <w:rPr>
          <w:rFonts w:ascii="Times New Roman" w:eastAsiaTheme="majorEastAsia" w:hAnsi="Times New Roman" w:cs="Times New Roman"/>
          <w:color w:val="000000" w:themeColor="text1"/>
          <w:sz w:val="24"/>
          <w:szCs w:val="24"/>
        </w:rPr>
      </w:pPr>
    </w:p>
    <w:p w14:paraId="1F529B95" w14:textId="391A7AB2" w:rsidR="00AA72AB" w:rsidRDefault="00AA72AB" w:rsidP="00251D82">
      <w:pPr>
        <w:spacing w:after="0" w:line="240" w:lineRule="auto"/>
        <w:jc w:val="both"/>
      </w:pPr>
      <w:bookmarkStart w:id="24" w:name="_Hlk134777456"/>
      <w:r>
        <w:rPr>
          <w:rFonts w:ascii="Times New Roman" w:hAnsi="Times New Roman" w:cs="Times New Roman"/>
          <w:color w:val="000000" w:themeColor="text1"/>
          <w:sz w:val="24"/>
          <w:szCs w:val="24"/>
        </w:rPr>
        <w:t xml:space="preserve">Rīcības virziena ietvaros </w:t>
      </w:r>
      <w:r>
        <w:rPr>
          <w:rFonts w:ascii="Times New Roman" w:eastAsiaTheme="majorEastAsia" w:hAnsi="Times New Roman" w:cs="Times New Roman"/>
          <w:color w:val="000000" w:themeColor="text1"/>
          <w:sz w:val="24"/>
          <w:szCs w:val="24"/>
        </w:rPr>
        <w:t xml:space="preserve">veikts izvērtējums un </w:t>
      </w:r>
      <w:r>
        <w:rPr>
          <w:rFonts w:ascii="Times New Roman" w:eastAsiaTheme="majorEastAsia" w:hAnsi="Times New Roman" w:cs="Times New Roman"/>
          <w:bCs/>
          <w:color w:val="000000" w:themeColor="text1"/>
          <w:sz w:val="24"/>
          <w:szCs w:val="24"/>
        </w:rPr>
        <w:t xml:space="preserve">sagatavoti priekšlikumi </w:t>
      </w:r>
      <w:r>
        <w:rPr>
          <w:rFonts w:ascii="Times New Roman" w:eastAsiaTheme="majorEastAsia" w:hAnsi="Times New Roman" w:cs="Times New Roman"/>
          <w:color w:val="000000" w:themeColor="text1"/>
          <w:sz w:val="24"/>
          <w:szCs w:val="24"/>
        </w:rPr>
        <w:t xml:space="preserve">grozījumiem normatīvajā regulējumā, </w:t>
      </w:r>
      <w:r>
        <w:rPr>
          <w:rFonts w:ascii="Times New Roman" w:eastAsiaTheme="majorEastAsia" w:hAnsi="Times New Roman" w:cs="Times New Roman"/>
          <w:bCs/>
          <w:color w:val="000000" w:themeColor="text1"/>
          <w:sz w:val="24"/>
          <w:szCs w:val="24"/>
        </w:rPr>
        <w:t>kā arī analizēti veikto nodokļu administrēšanas pasākumu rezultāti</w:t>
      </w:r>
      <w:r w:rsidR="00601DAB">
        <w:t>.</w:t>
      </w:r>
    </w:p>
    <w:bookmarkEnd w:id="24"/>
    <w:p w14:paraId="0B7826B5" w14:textId="77777777" w:rsidR="00F81720" w:rsidRDefault="00F81720" w:rsidP="00251D82">
      <w:pPr>
        <w:spacing w:after="0" w:line="240" w:lineRule="auto"/>
        <w:jc w:val="both"/>
      </w:pPr>
    </w:p>
    <w:tbl>
      <w:tblPr>
        <w:tblStyle w:val="TableGrid"/>
        <w:tblW w:w="9128" w:type="dxa"/>
        <w:tblLayout w:type="fixed"/>
        <w:tblLook w:val="04A0" w:firstRow="1" w:lastRow="0" w:firstColumn="1" w:lastColumn="0" w:noHBand="0" w:noVBand="1"/>
      </w:tblPr>
      <w:tblGrid>
        <w:gridCol w:w="2608"/>
        <w:gridCol w:w="5244"/>
        <w:gridCol w:w="1276"/>
      </w:tblGrid>
      <w:tr w:rsidR="00D307DF" w:rsidRPr="00380585" w14:paraId="381A4607" w14:textId="77777777" w:rsidTr="00665DA3">
        <w:trPr>
          <w:tblHeader/>
        </w:trPr>
        <w:tc>
          <w:tcPr>
            <w:tcW w:w="2608" w:type="dxa"/>
            <w:shd w:val="clear" w:color="auto" w:fill="F2F2F2" w:themeFill="background1" w:themeFillShade="F2"/>
            <w:vAlign w:val="center"/>
          </w:tcPr>
          <w:p w14:paraId="2CEF2BCA" w14:textId="77777777" w:rsidR="00D307DF" w:rsidRPr="00DA771F" w:rsidRDefault="00D307DF">
            <w:pPr>
              <w:jc w:val="center"/>
              <w:rPr>
                <w:rFonts w:cs="Times New Roman"/>
                <w:b/>
                <w:bCs/>
                <w:sz w:val="20"/>
                <w:szCs w:val="20"/>
                <w:lang w:eastAsia="lv-LV"/>
              </w:rPr>
            </w:pPr>
            <w:r w:rsidRPr="00DA771F">
              <w:rPr>
                <w:rFonts w:cs="Times New Roman"/>
                <w:b/>
                <w:bCs/>
                <w:sz w:val="20"/>
                <w:szCs w:val="20"/>
                <w:lang w:eastAsia="lv-LV"/>
              </w:rPr>
              <w:t>Pasākums</w:t>
            </w:r>
          </w:p>
        </w:tc>
        <w:tc>
          <w:tcPr>
            <w:tcW w:w="5244" w:type="dxa"/>
            <w:shd w:val="clear" w:color="auto" w:fill="F2F2F2" w:themeFill="background1" w:themeFillShade="F2"/>
            <w:vAlign w:val="center"/>
          </w:tcPr>
          <w:p w14:paraId="6E6FB933" w14:textId="77777777" w:rsidR="00D307DF" w:rsidRPr="00DA771F" w:rsidRDefault="00D307DF">
            <w:pPr>
              <w:jc w:val="center"/>
              <w:rPr>
                <w:rFonts w:cs="Times New Roman"/>
                <w:b/>
                <w:bCs/>
                <w:sz w:val="20"/>
                <w:szCs w:val="20"/>
                <w:lang w:eastAsia="lv-LV"/>
              </w:rPr>
            </w:pPr>
            <w:r w:rsidRPr="00DA771F">
              <w:rPr>
                <w:rFonts w:cs="Times New Roman"/>
                <w:b/>
                <w:bCs/>
                <w:sz w:val="20"/>
                <w:szCs w:val="20"/>
                <w:lang w:eastAsia="lv-LV"/>
              </w:rPr>
              <w:t xml:space="preserve">Darbības rezultāts </w:t>
            </w:r>
            <w:r>
              <w:rPr>
                <w:rFonts w:cs="Times New Roman"/>
                <w:b/>
                <w:bCs/>
                <w:sz w:val="20"/>
                <w:szCs w:val="20"/>
                <w:lang w:eastAsia="lv-LV"/>
              </w:rPr>
              <w:t xml:space="preserve">(DR) un </w:t>
            </w:r>
            <w:r w:rsidRPr="00DA771F">
              <w:rPr>
                <w:rFonts w:cs="Times New Roman"/>
                <w:b/>
                <w:bCs/>
                <w:sz w:val="20"/>
                <w:szCs w:val="20"/>
                <w:lang w:eastAsia="lv-LV"/>
              </w:rPr>
              <w:t>rezultatīvais rādītājs</w:t>
            </w:r>
            <w:r>
              <w:rPr>
                <w:rFonts w:cs="Times New Roman"/>
                <w:b/>
                <w:bCs/>
                <w:sz w:val="20"/>
                <w:szCs w:val="20"/>
                <w:lang w:eastAsia="lv-LV"/>
              </w:rPr>
              <w:t xml:space="preserve"> (RR)</w:t>
            </w:r>
          </w:p>
        </w:tc>
        <w:tc>
          <w:tcPr>
            <w:tcW w:w="1276" w:type="dxa"/>
            <w:shd w:val="clear" w:color="auto" w:fill="F2F2F2" w:themeFill="background1" w:themeFillShade="F2"/>
            <w:vAlign w:val="center"/>
          </w:tcPr>
          <w:p w14:paraId="4F20CB0B" w14:textId="77777777" w:rsidR="00D307DF" w:rsidRPr="00DA771F" w:rsidRDefault="00D307DF">
            <w:pPr>
              <w:jc w:val="center"/>
              <w:rPr>
                <w:rFonts w:cs="Times New Roman"/>
                <w:b/>
                <w:bCs/>
                <w:sz w:val="20"/>
                <w:szCs w:val="20"/>
                <w:lang w:eastAsia="lv-LV"/>
              </w:rPr>
            </w:pPr>
            <w:r>
              <w:rPr>
                <w:rFonts w:cs="Times New Roman"/>
                <w:b/>
                <w:bCs/>
                <w:sz w:val="20"/>
                <w:szCs w:val="20"/>
                <w:lang w:eastAsia="lv-LV"/>
              </w:rPr>
              <w:t>Izpildes vērtējums</w:t>
            </w:r>
          </w:p>
        </w:tc>
      </w:tr>
      <w:tr w:rsidR="00D307DF" w:rsidRPr="00D307DF" w14:paraId="441955CE" w14:textId="77777777" w:rsidTr="00665DA3">
        <w:trPr>
          <w:trHeight w:val="516"/>
        </w:trPr>
        <w:tc>
          <w:tcPr>
            <w:tcW w:w="2608" w:type="dxa"/>
          </w:tcPr>
          <w:p w14:paraId="62FD5CFF" w14:textId="2E8D4A44" w:rsidR="00D307DF" w:rsidRPr="00D307DF" w:rsidRDefault="00D307DF" w:rsidP="00D307DF">
            <w:pPr>
              <w:jc w:val="both"/>
              <w:rPr>
                <w:rFonts w:eastAsia="Calibri" w:cs="Times New Roman"/>
                <w:sz w:val="18"/>
                <w:szCs w:val="18"/>
              </w:rPr>
            </w:pPr>
            <w:r w:rsidRPr="00D307DF">
              <w:rPr>
                <w:rFonts w:eastAsia="Calibri" w:cs="Times New Roman"/>
                <w:sz w:val="18"/>
                <w:szCs w:val="18"/>
              </w:rPr>
              <w:t xml:space="preserve">3.1. </w:t>
            </w:r>
            <w:bookmarkStart w:id="25" w:name="_Hlk75858414"/>
            <w:r w:rsidRPr="00D307DF">
              <w:rPr>
                <w:rFonts w:eastAsia="Calibri" w:cs="Times New Roman"/>
                <w:sz w:val="18"/>
                <w:szCs w:val="18"/>
              </w:rPr>
              <w:t>Veicināt informācijas apmaiņu un valsts iestāžu savstarpējo sadarbību zemes dzīļu resursu ieguves atbilstības nodrošināšanai.</w:t>
            </w:r>
            <w:bookmarkEnd w:id="25"/>
          </w:p>
        </w:tc>
        <w:tc>
          <w:tcPr>
            <w:tcW w:w="5244" w:type="dxa"/>
          </w:tcPr>
          <w:p w14:paraId="2EC87F57" w14:textId="77777777" w:rsidR="00D307DF" w:rsidRPr="00D307DF" w:rsidRDefault="00D307DF" w:rsidP="00D307DF">
            <w:pPr>
              <w:jc w:val="both"/>
              <w:rPr>
                <w:rFonts w:eastAsia="Calibri" w:cs="Times New Roman"/>
                <w:color w:val="000000"/>
                <w:sz w:val="18"/>
                <w:szCs w:val="18"/>
              </w:rPr>
            </w:pPr>
            <w:r w:rsidRPr="00D307DF">
              <w:rPr>
                <w:rFonts w:eastAsia="Calibri" w:cs="Times New Roman"/>
                <w:color w:val="000000"/>
                <w:sz w:val="18"/>
                <w:szCs w:val="18"/>
              </w:rPr>
              <w:t>DR:</w:t>
            </w:r>
            <w:r w:rsidRPr="00D307DF">
              <w:rPr>
                <w:rFonts w:eastAsia="Calibri" w:cs="Times New Roman"/>
                <w:sz w:val="18"/>
                <w:szCs w:val="18"/>
              </w:rPr>
              <w:t xml:space="preserve"> Izvērtēt iestāžu esošo sadarbību un izvērtēt iespējas to paplašināt.</w:t>
            </w:r>
          </w:p>
          <w:p w14:paraId="459A6037" w14:textId="4B6C2BD9" w:rsidR="00D307DF" w:rsidRPr="00D307DF" w:rsidRDefault="00D307DF" w:rsidP="00D307DF">
            <w:pPr>
              <w:jc w:val="both"/>
              <w:rPr>
                <w:rFonts w:eastAsia="Calibri" w:cs="Times New Roman"/>
                <w:sz w:val="18"/>
                <w:szCs w:val="18"/>
              </w:rPr>
            </w:pPr>
            <w:r w:rsidRPr="00D307DF">
              <w:rPr>
                <w:rFonts w:eastAsia="Calibri" w:cs="Times New Roman"/>
                <w:color w:val="000000"/>
                <w:sz w:val="18"/>
                <w:szCs w:val="18"/>
              </w:rPr>
              <w:t>RR:</w:t>
            </w:r>
            <w:bookmarkStart w:id="26" w:name="_Hlk76366097"/>
            <w:bookmarkStart w:id="27" w:name="_Hlk86356379"/>
            <w:r w:rsidRPr="00D307DF">
              <w:rPr>
                <w:rFonts w:eastAsia="Calibri" w:cs="Times New Roman"/>
                <w:color w:val="000000"/>
                <w:sz w:val="18"/>
                <w:szCs w:val="18"/>
              </w:rPr>
              <w:t xml:space="preserve"> Veikts izvērtējums par iespējām pilnveidot sadarbību un parakstīti iestāžu sadarbības memorandi</w:t>
            </w:r>
            <w:bookmarkEnd w:id="26"/>
            <w:r w:rsidRPr="00D307DF">
              <w:rPr>
                <w:rFonts w:eastAsia="Calibri" w:cs="Times New Roman"/>
                <w:color w:val="000000"/>
                <w:sz w:val="18"/>
                <w:szCs w:val="18"/>
              </w:rPr>
              <w:t>.</w:t>
            </w:r>
            <w:bookmarkEnd w:id="27"/>
          </w:p>
        </w:tc>
        <w:tc>
          <w:tcPr>
            <w:tcW w:w="1276" w:type="dxa"/>
          </w:tcPr>
          <w:p w14:paraId="52A2A178" w14:textId="4941B33B" w:rsidR="00D307DF" w:rsidRPr="00D307DF" w:rsidRDefault="00ED0B87" w:rsidP="00FA4D19">
            <w:pPr>
              <w:rPr>
                <w:rFonts w:cs="Times New Roman"/>
                <w:color w:val="000000" w:themeColor="text1"/>
                <w:sz w:val="18"/>
                <w:szCs w:val="18"/>
                <w:lang w:eastAsia="lv-LV"/>
              </w:rPr>
            </w:pPr>
            <w:r>
              <w:rPr>
                <w:rFonts w:eastAsia="Times New Roman" w:cs="Times New Roman"/>
                <w:sz w:val="18"/>
                <w:szCs w:val="18"/>
                <w:lang w:eastAsia="lv-LV"/>
              </w:rPr>
              <w:t>Izpild</w:t>
            </w:r>
            <w:r w:rsidR="00FA4D19">
              <w:rPr>
                <w:rFonts w:eastAsia="Times New Roman" w:cs="Times New Roman"/>
                <w:sz w:val="18"/>
                <w:szCs w:val="18"/>
                <w:lang w:eastAsia="lv-LV"/>
              </w:rPr>
              <w:t>īts</w:t>
            </w:r>
          </w:p>
        </w:tc>
      </w:tr>
      <w:tr w:rsidR="00ED0B87" w:rsidRPr="00D307DF" w14:paraId="71C28C8E" w14:textId="77777777" w:rsidTr="00665DA3">
        <w:trPr>
          <w:trHeight w:val="4761"/>
        </w:trPr>
        <w:tc>
          <w:tcPr>
            <w:tcW w:w="2608" w:type="dxa"/>
          </w:tcPr>
          <w:p w14:paraId="59C42620" w14:textId="3032C6E8" w:rsidR="00ED0B87" w:rsidRPr="00D307DF" w:rsidRDefault="00ED0B87" w:rsidP="00D307DF">
            <w:pPr>
              <w:jc w:val="both"/>
              <w:rPr>
                <w:rFonts w:eastAsia="Calibri" w:cs="Times New Roman"/>
                <w:color w:val="000000"/>
                <w:sz w:val="18"/>
                <w:szCs w:val="18"/>
              </w:rPr>
            </w:pPr>
            <w:r w:rsidRPr="00D307DF">
              <w:rPr>
                <w:rFonts w:eastAsia="Calibri" w:cs="Times New Roman"/>
                <w:color w:val="000000"/>
                <w:sz w:val="18"/>
                <w:szCs w:val="18"/>
              </w:rPr>
              <w:t>3.2.</w:t>
            </w:r>
            <w:bookmarkStart w:id="28" w:name="_Hlk75858167"/>
            <w:r w:rsidRPr="00D307DF">
              <w:rPr>
                <w:rFonts w:eastAsia="Calibri" w:cs="Times New Roman"/>
                <w:color w:val="000000"/>
                <w:sz w:val="18"/>
                <w:szCs w:val="18"/>
              </w:rPr>
              <w:t xml:space="preserve"> Mazināt atradnēs iegūto derīgo izrakteņu vai būvniecības procesā iegūto dabas resursu realizāciju saimnieciskajā darbībā, </w:t>
            </w:r>
          </w:p>
          <w:p w14:paraId="1AFD982E" w14:textId="3D2B057E" w:rsidR="00ED0B87" w:rsidRPr="00D307DF" w:rsidRDefault="00ED0B87" w:rsidP="00D307DF">
            <w:pPr>
              <w:jc w:val="both"/>
              <w:rPr>
                <w:rFonts w:eastAsia="Calibri" w:cs="Times New Roman"/>
                <w:color w:val="000000"/>
                <w:sz w:val="18"/>
                <w:szCs w:val="18"/>
              </w:rPr>
            </w:pPr>
            <w:r w:rsidRPr="00D307DF">
              <w:rPr>
                <w:rFonts w:eastAsia="Calibri" w:cs="Times New Roman"/>
                <w:color w:val="000000"/>
                <w:sz w:val="18"/>
                <w:szCs w:val="18"/>
              </w:rPr>
              <w:t>neuzskaitot to apjomu un nesamaksājot noteikto DRN.</w:t>
            </w:r>
            <w:bookmarkEnd w:id="28"/>
          </w:p>
        </w:tc>
        <w:tc>
          <w:tcPr>
            <w:tcW w:w="5244" w:type="dxa"/>
          </w:tcPr>
          <w:p w14:paraId="7C1C5A4E" w14:textId="4A7A3B09" w:rsidR="00ED0B87" w:rsidRPr="00D307DF" w:rsidRDefault="00ED0B87" w:rsidP="00D307DF">
            <w:pPr>
              <w:jc w:val="both"/>
              <w:rPr>
                <w:rFonts w:eastAsia="Calibri" w:cs="Times New Roman"/>
                <w:color w:val="000000"/>
                <w:sz w:val="18"/>
                <w:szCs w:val="18"/>
              </w:rPr>
            </w:pPr>
            <w:r w:rsidRPr="00D307DF">
              <w:rPr>
                <w:rFonts w:eastAsia="Calibri" w:cs="Times New Roman"/>
                <w:color w:val="000000"/>
                <w:sz w:val="18"/>
                <w:szCs w:val="18"/>
              </w:rPr>
              <w:t>DR</w:t>
            </w:r>
            <w:r>
              <w:rPr>
                <w:rFonts w:eastAsia="Calibri" w:cs="Times New Roman"/>
                <w:color w:val="000000"/>
                <w:sz w:val="18"/>
                <w:szCs w:val="18"/>
              </w:rPr>
              <w:t> </w:t>
            </w:r>
            <w:r w:rsidRPr="00D307DF">
              <w:rPr>
                <w:rFonts w:eastAsia="Calibri" w:cs="Times New Roman"/>
                <w:color w:val="000000"/>
                <w:sz w:val="18"/>
                <w:szCs w:val="18"/>
              </w:rPr>
              <w:t>1:</w:t>
            </w:r>
            <w:r>
              <w:rPr>
                <w:rFonts w:eastAsia="Calibri" w:cs="Times New Roman"/>
                <w:color w:val="000000"/>
                <w:sz w:val="18"/>
                <w:szCs w:val="18"/>
              </w:rPr>
              <w:t xml:space="preserve"> </w:t>
            </w:r>
            <w:r w:rsidRPr="00D307DF">
              <w:rPr>
                <w:rFonts w:eastAsia="Calibri" w:cs="Times New Roman"/>
                <w:color w:val="000000"/>
                <w:sz w:val="18"/>
                <w:szCs w:val="18"/>
              </w:rPr>
              <w:t>Normatīvajos aktos noteikta obligātā prasība kravu autopārvadātājiem, kuri komercpakalpojuma ietvaros pārvadā preci/</w:t>
            </w:r>
            <w:r>
              <w:rPr>
                <w:rFonts w:eastAsia="Calibri" w:cs="Times New Roman"/>
                <w:color w:val="000000"/>
                <w:sz w:val="18"/>
                <w:szCs w:val="18"/>
              </w:rPr>
              <w:t xml:space="preserve"> </w:t>
            </w:r>
            <w:r w:rsidRPr="00D307DF">
              <w:rPr>
                <w:rFonts w:eastAsia="Calibri" w:cs="Times New Roman"/>
                <w:color w:val="000000"/>
                <w:sz w:val="18"/>
                <w:szCs w:val="18"/>
              </w:rPr>
              <w:t xml:space="preserve">materiālus, kam tiek uzrēķināts DRN, noformēt papīra vai elektroniskā formātā pavadzīmi katrai kravai, ko autovadītājs var uzrādīt kompetentās iestādes likumīgajam pārstāvim.  Pavadzīmē ir jānorāda kravas pārvadājuma datums, materiāla izcelsmes vieta, kravas saņēmējs un adrese.  </w:t>
            </w:r>
          </w:p>
          <w:p w14:paraId="215337E3" w14:textId="740DB21C" w:rsidR="00ED0B87" w:rsidRPr="00D307DF" w:rsidRDefault="00ED0B87" w:rsidP="00D307DF">
            <w:pPr>
              <w:jc w:val="both"/>
              <w:rPr>
                <w:rFonts w:eastAsia="Calibri" w:cs="Times New Roman"/>
                <w:color w:val="000000"/>
                <w:sz w:val="18"/>
                <w:szCs w:val="18"/>
              </w:rPr>
            </w:pPr>
            <w:r w:rsidRPr="00D307DF">
              <w:rPr>
                <w:rFonts w:eastAsia="Calibri" w:cs="Times New Roman"/>
                <w:color w:val="000000"/>
                <w:sz w:val="18"/>
                <w:szCs w:val="18"/>
              </w:rPr>
              <w:t>DR</w:t>
            </w:r>
            <w:r>
              <w:rPr>
                <w:rFonts w:eastAsia="Calibri" w:cs="Times New Roman"/>
                <w:color w:val="000000"/>
                <w:sz w:val="18"/>
                <w:szCs w:val="18"/>
              </w:rPr>
              <w:t> </w:t>
            </w:r>
            <w:r w:rsidRPr="00D307DF">
              <w:rPr>
                <w:rFonts w:eastAsia="Calibri" w:cs="Times New Roman"/>
                <w:color w:val="000000"/>
                <w:sz w:val="18"/>
                <w:szCs w:val="18"/>
              </w:rPr>
              <w:t>2</w:t>
            </w:r>
            <w:r>
              <w:rPr>
                <w:rFonts w:eastAsia="Calibri" w:cs="Times New Roman"/>
                <w:color w:val="000000"/>
                <w:sz w:val="18"/>
                <w:szCs w:val="18"/>
              </w:rPr>
              <w:t xml:space="preserve">: </w:t>
            </w:r>
            <w:r w:rsidRPr="00D307DF">
              <w:rPr>
                <w:rFonts w:eastAsia="Calibri" w:cs="Times New Roman"/>
                <w:color w:val="000000"/>
                <w:sz w:val="18"/>
                <w:szCs w:val="18"/>
              </w:rPr>
              <w:t xml:space="preserve">Normatīvajos aktos atbilstošā kārtībā ir paredzētas tiesības noteiktām VVD amatpersonām </w:t>
            </w:r>
            <w:r w:rsidRPr="00D307DF">
              <w:rPr>
                <w:rFonts w:eastAsia="Calibri" w:cs="Times New Roman"/>
                <w:sz w:val="18"/>
                <w:szCs w:val="18"/>
              </w:rPr>
              <w:t>nepieciešamības gadījumā izdarīt kontroles pirkumu, lai pārliecinātos par darījumiem ar dabas resursiem, kuri ir iegūti nelikumīgi vai par tiem netiek maksāts DRN</w:t>
            </w:r>
          </w:p>
          <w:p w14:paraId="15976422" w14:textId="77777777" w:rsidR="00ED0B87" w:rsidRDefault="00ED0B87" w:rsidP="00ED0B87">
            <w:pPr>
              <w:jc w:val="both"/>
              <w:rPr>
                <w:rFonts w:eastAsia="Calibri" w:cs="Times New Roman"/>
                <w:color w:val="000000"/>
                <w:sz w:val="18"/>
                <w:szCs w:val="18"/>
              </w:rPr>
            </w:pPr>
            <w:r w:rsidRPr="00D307DF">
              <w:rPr>
                <w:rFonts w:eastAsia="Calibri" w:cs="Times New Roman"/>
                <w:color w:val="000000"/>
                <w:sz w:val="18"/>
                <w:szCs w:val="18"/>
              </w:rPr>
              <w:t>RR:</w:t>
            </w:r>
            <w:r w:rsidRPr="00D307DF">
              <w:rPr>
                <w:rFonts w:eastAsia="Calibri" w:cs="Times New Roman"/>
                <w:sz w:val="18"/>
                <w:szCs w:val="18"/>
              </w:rPr>
              <w:t xml:space="preserve"> </w:t>
            </w:r>
            <w:r w:rsidRPr="001B453C">
              <w:rPr>
                <w:rFonts w:eastAsia="Calibri" w:cs="Times New Roman"/>
                <w:sz w:val="18"/>
                <w:szCs w:val="18"/>
              </w:rPr>
              <w:t>Sadarbojoties kompetentajām iestādēm sagatavoti grozījumi normatīvajos aktos.</w:t>
            </w:r>
            <w:r w:rsidRPr="00D307DF">
              <w:rPr>
                <w:rFonts w:eastAsia="Calibri" w:cs="Times New Roman"/>
                <w:color w:val="000000"/>
                <w:sz w:val="18"/>
                <w:szCs w:val="18"/>
              </w:rPr>
              <w:t xml:space="preserve"> </w:t>
            </w:r>
          </w:p>
          <w:p w14:paraId="6093F508" w14:textId="257BB339" w:rsidR="00ED0B87" w:rsidRPr="00D307DF" w:rsidRDefault="00ED0B87" w:rsidP="00ED0B87">
            <w:pPr>
              <w:jc w:val="both"/>
              <w:rPr>
                <w:rFonts w:eastAsia="Calibri" w:cs="Times New Roman"/>
                <w:color w:val="000000"/>
                <w:sz w:val="18"/>
                <w:szCs w:val="18"/>
              </w:rPr>
            </w:pPr>
            <w:r w:rsidRPr="00D307DF">
              <w:rPr>
                <w:rFonts w:eastAsia="Calibri" w:cs="Times New Roman"/>
                <w:color w:val="000000"/>
                <w:sz w:val="18"/>
                <w:szCs w:val="18"/>
              </w:rPr>
              <w:t>DR</w:t>
            </w:r>
            <w:r>
              <w:rPr>
                <w:rFonts w:eastAsia="Calibri" w:cs="Times New Roman"/>
                <w:color w:val="000000"/>
                <w:sz w:val="18"/>
                <w:szCs w:val="18"/>
              </w:rPr>
              <w:t> 3</w:t>
            </w:r>
            <w:r w:rsidRPr="00D307DF">
              <w:rPr>
                <w:rFonts w:eastAsia="Calibri" w:cs="Times New Roman"/>
                <w:color w:val="000000"/>
                <w:sz w:val="18"/>
                <w:szCs w:val="18"/>
              </w:rPr>
              <w:t>: Uz pieejamo satelītattēlu robotizētas salīdzināšanas metodes pamata ieviests zemes virsmas reljefa izmaiņu attālināts monitorings, kas ļaus sistēmiski un laicīgi atklāt iespējamos zemes dzīļu izmantošanas pārkāpumus, tai skaitā nelikumīgi iegūto derīgo izrakteņu iesaistīšanu saimnieciskajā darbībā.</w:t>
            </w:r>
          </w:p>
          <w:p w14:paraId="2CF9A8E5" w14:textId="272C1DEE" w:rsidR="00ED0B87" w:rsidRPr="000066CF" w:rsidRDefault="00ED0B87" w:rsidP="00ED0B87">
            <w:pPr>
              <w:jc w:val="both"/>
              <w:rPr>
                <w:rFonts w:eastAsia="Calibri" w:cs="Times New Roman"/>
                <w:color w:val="000000"/>
                <w:sz w:val="18"/>
                <w:szCs w:val="18"/>
              </w:rPr>
            </w:pPr>
            <w:r w:rsidRPr="00D307DF">
              <w:rPr>
                <w:rFonts w:eastAsia="Calibri" w:cs="Times New Roman"/>
                <w:color w:val="000000"/>
                <w:sz w:val="18"/>
                <w:szCs w:val="18"/>
              </w:rPr>
              <w:t>RR</w:t>
            </w:r>
            <w:r>
              <w:rPr>
                <w:rFonts w:eastAsia="Calibri" w:cs="Times New Roman"/>
                <w:color w:val="000000"/>
                <w:sz w:val="18"/>
                <w:szCs w:val="18"/>
              </w:rPr>
              <w:t> 3</w:t>
            </w:r>
            <w:r w:rsidRPr="00D307DF">
              <w:rPr>
                <w:rFonts w:eastAsia="Calibri" w:cs="Times New Roman"/>
                <w:color w:val="000000"/>
                <w:sz w:val="18"/>
                <w:szCs w:val="18"/>
              </w:rPr>
              <w:t>:</w:t>
            </w:r>
            <w:r w:rsidRPr="00D307DF">
              <w:rPr>
                <w:rFonts w:eastAsia="Calibri" w:cs="Times New Roman"/>
                <w:sz w:val="18"/>
                <w:szCs w:val="18"/>
              </w:rPr>
              <w:t xml:space="preserve"> Aprobēšanai ieviests zemes virsmas reljefa izmaiņu </w:t>
            </w:r>
            <w:r w:rsidRPr="001B453C">
              <w:rPr>
                <w:rFonts w:eastAsia="Calibri" w:cs="Times New Roman"/>
                <w:sz w:val="18"/>
                <w:szCs w:val="18"/>
              </w:rPr>
              <w:t>attālināta monitoringa prototips, kas ļautu laicīgi atklāt un novērst n</w:t>
            </w:r>
            <w:r w:rsidRPr="00D307DF">
              <w:rPr>
                <w:rFonts w:eastAsia="Calibri" w:cs="Times New Roman"/>
                <w:sz w:val="18"/>
                <w:szCs w:val="18"/>
              </w:rPr>
              <w:t>elegālus zemes dzīļu izmantošanas un dabas resursu lietošanas gadījumus, lai izveidotu informācijas sistēmu zemes pielietojuma izmaiņu kartogrāfiskās bāzes veidošanai.</w:t>
            </w:r>
          </w:p>
        </w:tc>
        <w:tc>
          <w:tcPr>
            <w:tcW w:w="1276" w:type="dxa"/>
          </w:tcPr>
          <w:p w14:paraId="5D5D4ED2" w14:textId="77777777" w:rsidR="00ED0B87" w:rsidRDefault="00ED0B87">
            <w:pPr>
              <w:rPr>
                <w:rFonts w:eastAsia="Times New Roman" w:cs="Times New Roman"/>
                <w:sz w:val="18"/>
                <w:szCs w:val="18"/>
                <w:lang w:eastAsia="lv-LV"/>
              </w:rPr>
            </w:pPr>
            <w:r>
              <w:rPr>
                <w:rFonts w:eastAsia="Times New Roman" w:cs="Times New Roman"/>
                <w:sz w:val="18"/>
                <w:szCs w:val="18"/>
                <w:lang w:eastAsia="lv-LV"/>
              </w:rPr>
              <w:t>Izpilde turpinās</w:t>
            </w:r>
          </w:p>
          <w:p w14:paraId="70B43138" w14:textId="77777777" w:rsidR="00ED0B87" w:rsidRDefault="00ED0B87">
            <w:pPr>
              <w:rPr>
                <w:rFonts w:eastAsia="Times New Roman" w:cs="Times New Roman"/>
                <w:sz w:val="18"/>
                <w:szCs w:val="18"/>
                <w:lang w:eastAsia="lv-LV"/>
              </w:rPr>
            </w:pPr>
          </w:p>
          <w:p w14:paraId="3124D3AD" w14:textId="77777777" w:rsidR="00ED0B87" w:rsidRDefault="00ED0B87">
            <w:pPr>
              <w:rPr>
                <w:rFonts w:eastAsia="Times New Roman" w:cs="Times New Roman"/>
                <w:sz w:val="18"/>
                <w:szCs w:val="18"/>
                <w:lang w:eastAsia="lv-LV"/>
              </w:rPr>
            </w:pPr>
          </w:p>
          <w:p w14:paraId="6BFE6E5C" w14:textId="77777777" w:rsidR="00ED0B87" w:rsidRDefault="00ED0B87">
            <w:pPr>
              <w:rPr>
                <w:rFonts w:eastAsia="Times New Roman" w:cs="Times New Roman"/>
                <w:sz w:val="18"/>
                <w:szCs w:val="18"/>
                <w:lang w:eastAsia="lv-LV"/>
              </w:rPr>
            </w:pPr>
          </w:p>
          <w:p w14:paraId="1C8BAA1B" w14:textId="77777777" w:rsidR="00ED0B87" w:rsidRDefault="00ED0B87">
            <w:pPr>
              <w:rPr>
                <w:rFonts w:eastAsia="Times New Roman" w:cs="Times New Roman"/>
                <w:sz w:val="18"/>
                <w:szCs w:val="18"/>
                <w:lang w:eastAsia="lv-LV"/>
              </w:rPr>
            </w:pPr>
          </w:p>
          <w:p w14:paraId="4AD0E6C0" w14:textId="77777777" w:rsidR="00ED0B87" w:rsidRDefault="00ED0B87">
            <w:pPr>
              <w:rPr>
                <w:rFonts w:eastAsia="Times New Roman" w:cs="Times New Roman"/>
                <w:sz w:val="18"/>
                <w:szCs w:val="18"/>
                <w:lang w:eastAsia="lv-LV"/>
              </w:rPr>
            </w:pPr>
          </w:p>
          <w:p w14:paraId="00D11FEE" w14:textId="1037387D" w:rsidR="00ED0B87" w:rsidRPr="00D307DF" w:rsidRDefault="00ED0B87">
            <w:pPr>
              <w:rPr>
                <w:rFonts w:eastAsia="Times New Roman" w:cs="Times New Roman"/>
                <w:sz w:val="18"/>
                <w:szCs w:val="18"/>
                <w:lang w:eastAsia="lv-LV"/>
              </w:rPr>
            </w:pPr>
          </w:p>
        </w:tc>
      </w:tr>
      <w:tr w:rsidR="00D307DF" w:rsidRPr="00D307DF" w14:paraId="524F053C" w14:textId="77777777" w:rsidTr="00665DA3">
        <w:tc>
          <w:tcPr>
            <w:tcW w:w="2608" w:type="dxa"/>
          </w:tcPr>
          <w:p w14:paraId="09E5B1B0" w14:textId="2F89D8A2" w:rsidR="000066CF" w:rsidRPr="000066CF" w:rsidRDefault="000066CF" w:rsidP="000066CF">
            <w:pPr>
              <w:jc w:val="both"/>
              <w:rPr>
                <w:rFonts w:eastAsia="Calibri" w:cs="Times New Roman"/>
                <w:sz w:val="18"/>
                <w:szCs w:val="18"/>
              </w:rPr>
            </w:pPr>
            <w:r>
              <w:rPr>
                <w:rFonts w:eastAsia="Calibri" w:cs="Times New Roman"/>
                <w:color w:val="000000"/>
                <w:sz w:val="18"/>
                <w:szCs w:val="18"/>
              </w:rPr>
              <w:t>3.3.</w:t>
            </w:r>
            <w:r w:rsidRPr="000066CF">
              <w:rPr>
                <w:rFonts w:eastAsia="Calibri" w:cs="Times New Roman"/>
                <w:b/>
                <w:bCs/>
                <w:sz w:val="20"/>
                <w:szCs w:val="20"/>
              </w:rPr>
              <w:t xml:space="preserve"> </w:t>
            </w:r>
            <w:r w:rsidRPr="000066CF">
              <w:rPr>
                <w:rFonts w:eastAsia="Calibri" w:cs="Times New Roman"/>
                <w:sz w:val="18"/>
                <w:szCs w:val="18"/>
              </w:rPr>
              <w:t>Nodrošināt atbilstošu kontroles vidi zemes dzīļu atradnēs izmantoto resursu izmantošanā būvniecībā.</w:t>
            </w:r>
          </w:p>
          <w:p w14:paraId="003C6BD4" w14:textId="4BDE705F" w:rsidR="00D307DF" w:rsidRPr="00D307DF" w:rsidRDefault="00D307DF">
            <w:pPr>
              <w:jc w:val="both"/>
              <w:rPr>
                <w:rFonts w:eastAsia="Calibri" w:cs="Times New Roman"/>
                <w:color w:val="000000"/>
                <w:sz w:val="18"/>
                <w:szCs w:val="18"/>
              </w:rPr>
            </w:pPr>
          </w:p>
        </w:tc>
        <w:tc>
          <w:tcPr>
            <w:tcW w:w="5244" w:type="dxa"/>
          </w:tcPr>
          <w:p w14:paraId="34B45DCA" w14:textId="77777777" w:rsidR="000066CF" w:rsidRPr="000066CF" w:rsidRDefault="000066CF" w:rsidP="000066CF">
            <w:pPr>
              <w:jc w:val="both"/>
              <w:rPr>
                <w:rFonts w:eastAsia="Calibri" w:cs="Times New Roman"/>
                <w:sz w:val="18"/>
                <w:szCs w:val="18"/>
              </w:rPr>
            </w:pPr>
            <w:r w:rsidRPr="000066CF">
              <w:rPr>
                <w:rFonts w:eastAsia="Calibri" w:cs="Times New Roman"/>
                <w:b/>
                <w:bCs/>
                <w:color w:val="000000"/>
                <w:sz w:val="18"/>
                <w:szCs w:val="18"/>
              </w:rPr>
              <w:t>DR</w:t>
            </w:r>
            <w:r w:rsidRPr="000066CF">
              <w:rPr>
                <w:rFonts w:eastAsia="Calibri" w:cs="Times New Roman"/>
                <w:sz w:val="18"/>
                <w:szCs w:val="18"/>
              </w:rPr>
              <w:t xml:space="preserve">1: Ieviesta obligāta prasība būvniecības gaitā iegūtās un pārvietotas augsnes, grunts vai derīgo izrakteņu apjoma klasificēšanai pa dabas resursu veidiem un reģistrēšanai Būvniecības informācijas sistēmā, norādot tā apjomu, transportēšanas laiku un piegādes adresi, ja tas tiek realizēts saimnieciskajā darbībā ārpus zemes īpašuma. </w:t>
            </w:r>
          </w:p>
          <w:p w14:paraId="4B2740D5" w14:textId="77777777" w:rsidR="000066CF" w:rsidRPr="000066CF" w:rsidRDefault="000066CF" w:rsidP="000066CF">
            <w:pPr>
              <w:jc w:val="both"/>
              <w:rPr>
                <w:rFonts w:eastAsia="Calibri" w:cs="Times New Roman"/>
                <w:sz w:val="18"/>
                <w:szCs w:val="18"/>
              </w:rPr>
            </w:pPr>
            <w:r w:rsidRPr="000066CF">
              <w:rPr>
                <w:rFonts w:eastAsia="Calibri" w:cs="Times New Roman"/>
                <w:b/>
                <w:bCs/>
                <w:sz w:val="18"/>
                <w:szCs w:val="18"/>
              </w:rPr>
              <w:t>DR2</w:t>
            </w:r>
            <w:r w:rsidRPr="000066CF">
              <w:rPr>
                <w:rFonts w:eastAsia="Calibri" w:cs="Times New Roman"/>
                <w:sz w:val="18"/>
                <w:szCs w:val="18"/>
              </w:rPr>
              <w:t>: Ieviesta obligāta prasība būvobjektu būvniecības gaitā izmantoto minerālmateriālu piegādes apjomu reģistrēt Būvniecības informācijas sistēmā, norādot katras piegādes apjomu un sastāvu, minerālmateriālu izcelsmes vietu, derīgo izrakteņu ieguvēju vai minerālmateriālu sagatavotāju, piegādātāju un piegādes adresi (būvobjektu).</w:t>
            </w:r>
          </w:p>
          <w:p w14:paraId="597A601B"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sz w:val="18"/>
                <w:szCs w:val="18"/>
              </w:rPr>
              <w:t>DR3</w:t>
            </w:r>
            <w:r w:rsidRPr="000066CF">
              <w:rPr>
                <w:rFonts w:eastAsia="Calibri" w:cs="Times New Roman"/>
                <w:color w:val="000000"/>
                <w:sz w:val="18"/>
                <w:szCs w:val="18"/>
              </w:rPr>
              <w:t>: Būvuzraugiem noteikts pienākums veikt kontroli  par uzrādīto, no derīgo izrakteņu ieguves vietām piegādāto minerālmateriālu apjomu un veidu sakritību ar būvobjektā faktiski iestrādāto minerālmateriālu apjomu un veidu</w:t>
            </w:r>
          </w:p>
          <w:p w14:paraId="290154B9" w14:textId="2B3F4E5C" w:rsidR="00D307DF" w:rsidRPr="000066CF" w:rsidRDefault="000066CF" w:rsidP="000066CF">
            <w:pPr>
              <w:jc w:val="both"/>
              <w:rPr>
                <w:rFonts w:eastAsia="Calibri" w:cs="Times New Roman"/>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Times New Roman"/>
                <w:sz w:val="18"/>
                <w:szCs w:val="18"/>
              </w:rPr>
              <w:t xml:space="preserve"> Izvērtēti un sniegti priekšlikumi normatīvajiem aktiem minerālmateriālu izmantošanas uzraudzībai būvniecībā</w:t>
            </w:r>
          </w:p>
        </w:tc>
        <w:tc>
          <w:tcPr>
            <w:tcW w:w="1276" w:type="dxa"/>
          </w:tcPr>
          <w:p w14:paraId="331BF33C" w14:textId="16CA8402" w:rsidR="00D307DF" w:rsidRPr="00ED0B87" w:rsidRDefault="7A52408C" w:rsidP="7A52408C">
            <w:pPr>
              <w:rPr>
                <w:rFonts w:eastAsia="Times New Roman" w:cs="Times New Roman"/>
                <w:color w:val="000000" w:themeColor="text1"/>
                <w:sz w:val="18"/>
                <w:szCs w:val="18"/>
                <w:lang w:eastAsia="lv-LV"/>
              </w:rPr>
            </w:pPr>
            <w:r w:rsidRPr="00C355F7">
              <w:rPr>
                <w:rFonts w:eastAsia="Times New Roman" w:cs="Times New Roman"/>
                <w:color w:val="000000" w:themeColor="text1"/>
                <w:sz w:val="18"/>
                <w:szCs w:val="18"/>
                <w:lang w:eastAsia="lv-LV"/>
              </w:rPr>
              <w:t>Izpild</w:t>
            </w:r>
            <w:r w:rsidR="00D633C9" w:rsidRPr="00C355F7">
              <w:rPr>
                <w:rFonts w:eastAsia="Times New Roman" w:cs="Times New Roman"/>
                <w:color w:val="000000" w:themeColor="text1"/>
                <w:sz w:val="18"/>
                <w:szCs w:val="18"/>
                <w:lang w:eastAsia="lv-LV"/>
              </w:rPr>
              <w:t>īts</w:t>
            </w:r>
            <w:r w:rsidRPr="00C355F7">
              <w:rPr>
                <w:rFonts w:eastAsia="Times New Roman" w:cs="Times New Roman"/>
                <w:color w:val="000000" w:themeColor="text1"/>
                <w:sz w:val="18"/>
                <w:szCs w:val="18"/>
                <w:lang w:eastAsia="lv-LV"/>
              </w:rPr>
              <w:t xml:space="preserve"> </w:t>
            </w:r>
          </w:p>
        </w:tc>
      </w:tr>
      <w:tr w:rsidR="00D307DF" w:rsidRPr="00E83738" w14:paraId="25822AD5" w14:textId="77777777" w:rsidTr="00665DA3">
        <w:tc>
          <w:tcPr>
            <w:tcW w:w="2608" w:type="dxa"/>
          </w:tcPr>
          <w:p w14:paraId="357CFB23" w14:textId="77777777" w:rsidR="000066CF" w:rsidRPr="000066CF" w:rsidRDefault="000066CF" w:rsidP="000066CF">
            <w:pPr>
              <w:jc w:val="both"/>
              <w:rPr>
                <w:rFonts w:eastAsia="Calibri" w:cs="Times New Roman"/>
                <w:color w:val="000000"/>
                <w:sz w:val="18"/>
                <w:szCs w:val="18"/>
              </w:rPr>
            </w:pPr>
            <w:r>
              <w:rPr>
                <w:rFonts w:eastAsia="Calibri" w:cs="Times New Roman"/>
                <w:color w:val="000000"/>
                <w:sz w:val="18"/>
                <w:szCs w:val="18"/>
              </w:rPr>
              <w:t xml:space="preserve">3.4. </w:t>
            </w:r>
            <w:r w:rsidRPr="000066CF">
              <w:rPr>
                <w:rFonts w:eastAsia="Calibri" w:cs="Times New Roman"/>
                <w:color w:val="000000"/>
                <w:sz w:val="18"/>
                <w:szCs w:val="18"/>
              </w:rPr>
              <w:t>Nelegālo atkritumu aprites ierobežošana.</w:t>
            </w:r>
          </w:p>
          <w:p w14:paraId="45DF4DD7" w14:textId="16BB2BAF" w:rsidR="00D307DF" w:rsidRDefault="00D307DF">
            <w:pPr>
              <w:jc w:val="both"/>
              <w:rPr>
                <w:rFonts w:eastAsia="Calibri" w:cs="Times New Roman"/>
                <w:color w:val="000000"/>
                <w:sz w:val="18"/>
                <w:szCs w:val="18"/>
              </w:rPr>
            </w:pPr>
          </w:p>
        </w:tc>
        <w:tc>
          <w:tcPr>
            <w:tcW w:w="5244" w:type="dxa"/>
          </w:tcPr>
          <w:p w14:paraId="5F344468"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1: Veikt atkritumu apjoma un aprites plūsmas salīdzinājumu ar noteiktu komersantu finanšu plūsmu, identificējot neatbilstības un veicot attiecīgus kontroles pasākumus saistībā ar identificētiem riskiem.</w:t>
            </w:r>
          </w:p>
          <w:p w14:paraId="3EC0417A" w14:textId="4FB1F687" w:rsidR="000066CF" w:rsidRPr="000066CF" w:rsidRDefault="000066CF" w:rsidP="000066CF">
            <w:pPr>
              <w:jc w:val="both"/>
              <w:rPr>
                <w:rFonts w:eastAsia="Calibri" w:cs="Times New Roman"/>
                <w:sz w:val="18"/>
                <w:szCs w:val="18"/>
              </w:rPr>
            </w:pPr>
            <w:r w:rsidRPr="000066CF">
              <w:rPr>
                <w:rFonts w:eastAsia="Calibri" w:cs="Times New Roman"/>
                <w:b/>
                <w:bCs/>
                <w:color w:val="000000"/>
                <w:sz w:val="18"/>
                <w:szCs w:val="18"/>
              </w:rPr>
              <w:t>RR</w:t>
            </w:r>
            <w:r w:rsidRPr="000066CF">
              <w:rPr>
                <w:rFonts w:eastAsia="Calibri" w:cs="Times New Roman"/>
                <w:sz w:val="18"/>
                <w:szCs w:val="18"/>
              </w:rPr>
              <w:t>1: Kontroles pasākumu rezultāti.</w:t>
            </w:r>
          </w:p>
          <w:p w14:paraId="07ECF729"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DR2:</w:t>
            </w:r>
            <w:r w:rsidRPr="000066CF">
              <w:rPr>
                <w:rFonts w:eastAsia="Calibri" w:cs="Times New Roman"/>
                <w:color w:val="000000"/>
                <w:sz w:val="18"/>
                <w:szCs w:val="18"/>
              </w:rPr>
              <w:t xml:space="preserve"> Izstrādāti grozījumi normatīvajos aktos, nosakot ierobežojumus saņemt atļaujas atkritumu apsaimniekošanas jomā.</w:t>
            </w:r>
          </w:p>
          <w:p w14:paraId="22BA0421" w14:textId="313017E7" w:rsidR="00D307DF" w:rsidRPr="000066CF" w:rsidRDefault="000066CF" w:rsidP="000066CF">
            <w:pPr>
              <w:rPr>
                <w:rFonts w:eastAsia="Calibri" w:cs="Times New Roman"/>
                <w:bCs/>
                <w:sz w:val="18"/>
                <w:szCs w:val="18"/>
              </w:rPr>
            </w:pPr>
            <w:r w:rsidRPr="000066CF">
              <w:rPr>
                <w:rFonts w:eastAsia="Calibri" w:cs="Times New Roman"/>
                <w:b/>
                <w:bCs/>
                <w:color w:val="000000"/>
                <w:sz w:val="18"/>
                <w:szCs w:val="18"/>
              </w:rPr>
              <w:t>RR2</w:t>
            </w:r>
            <w:r w:rsidRPr="000066CF">
              <w:rPr>
                <w:rFonts w:eastAsia="Calibri" w:cs="Times New Roman"/>
                <w:color w:val="000000"/>
                <w:sz w:val="18"/>
                <w:szCs w:val="18"/>
              </w:rPr>
              <w:t xml:space="preserve">: </w:t>
            </w:r>
            <w:r w:rsidRPr="000066CF">
              <w:rPr>
                <w:rFonts w:eastAsia="Calibri" w:cs="Times New Roman"/>
                <w:sz w:val="18"/>
                <w:szCs w:val="18"/>
              </w:rPr>
              <w:t>Izstrādāti grozījumi normatīvajos aktos.</w:t>
            </w:r>
          </w:p>
        </w:tc>
        <w:tc>
          <w:tcPr>
            <w:tcW w:w="1276" w:type="dxa"/>
          </w:tcPr>
          <w:p w14:paraId="553D235B" w14:textId="499AE23E" w:rsidR="00D307DF" w:rsidRPr="00ED0B87" w:rsidRDefault="02196DE6" w:rsidP="00467218">
            <w:pPr>
              <w:spacing w:line="259" w:lineRule="auto"/>
              <w:rPr>
                <w:rFonts w:eastAsia="Times New Roman" w:cs="Times New Roman"/>
                <w:color w:val="000000" w:themeColor="text1"/>
                <w:sz w:val="18"/>
                <w:szCs w:val="18"/>
                <w:lang w:eastAsia="lv-LV"/>
              </w:rPr>
            </w:pPr>
            <w:r w:rsidRPr="02196DE6">
              <w:rPr>
                <w:rFonts w:eastAsia="Times New Roman" w:cs="Times New Roman"/>
                <w:color w:val="000000" w:themeColor="text1"/>
                <w:sz w:val="18"/>
                <w:szCs w:val="18"/>
                <w:lang w:eastAsia="lv-LV"/>
              </w:rPr>
              <w:t>Izpildīts</w:t>
            </w:r>
          </w:p>
        </w:tc>
      </w:tr>
      <w:tr w:rsidR="00D307DF" w:rsidRPr="00E83738" w14:paraId="7FC6E4DC" w14:textId="77777777" w:rsidTr="00665DA3">
        <w:tc>
          <w:tcPr>
            <w:tcW w:w="2608" w:type="dxa"/>
          </w:tcPr>
          <w:p w14:paraId="3DEA23FE" w14:textId="1E2FC748" w:rsidR="000066CF" w:rsidRPr="000066CF" w:rsidRDefault="000066CF" w:rsidP="000066CF">
            <w:pPr>
              <w:jc w:val="both"/>
              <w:rPr>
                <w:rFonts w:eastAsia="Calibri" w:cs="Times New Roman"/>
                <w:sz w:val="18"/>
                <w:szCs w:val="18"/>
                <w:shd w:val="clear" w:color="auto" w:fill="FFFFFF"/>
              </w:rPr>
            </w:pPr>
            <w:r>
              <w:rPr>
                <w:rFonts w:eastAsia="Calibri" w:cs="Times New Roman"/>
                <w:color w:val="000000"/>
                <w:sz w:val="18"/>
                <w:szCs w:val="18"/>
              </w:rPr>
              <w:t>3.5.</w:t>
            </w:r>
            <w:r w:rsidRPr="000066CF">
              <w:rPr>
                <w:rFonts w:eastAsia="Calibri" w:cs="Times New Roman"/>
                <w:b/>
                <w:bCs/>
                <w:sz w:val="20"/>
                <w:szCs w:val="20"/>
                <w:shd w:val="clear" w:color="auto" w:fill="FFFFFF"/>
              </w:rPr>
              <w:t xml:space="preserve"> </w:t>
            </w:r>
            <w:r w:rsidRPr="000066CF">
              <w:rPr>
                <w:rFonts w:eastAsia="Calibri" w:cs="Times New Roman"/>
                <w:sz w:val="18"/>
                <w:szCs w:val="18"/>
                <w:shd w:val="clear" w:color="auto" w:fill="FFFFFF"/>
              </w:rPr>
              <w:t xml:space="preserve">Uzskaites pilnveidošana darījumiem, kuros tiek izmantoti maksājumu karšu POS termināli. </w:t>
            </w:r>
          </w:p>
          <w:p w14:paraId="0A307D2C" w14:textId="5A738E87" w:rsidR="00D307DF" w:rsidRDefault="00D307DF">
            <w:pPr>
              <w:jc w:val="both"/>
              <w:rPr>
                <w:rFonts w:eastAsia="Calibri" w:cs="Times New Roman"/>
                <w:color w:val="000000"/>
                <w:sz w:val="18"/>
                <w:szCs w:val="18"/>
              </w:rPr>
            </w:pPr>
          </w:p>
        </w:tc>
        <w:tc>
          <w:tcPr>
            <w:tcW w:w="5244" w:type="dxa"/>
          </w:tcPr>
          <w:p w14:paraId="228D7ED4"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w:t>
            </w:r>
            <w:r w:rsidRPr="000066CF">
              <w:rPr>
                <w:rFonts w:eastAsia="Calibri" w:cs="Times New Roman"/>
                <w:sz w:val="18"/>
                <w:szCs w:val="18"/>
                <w:shd w:val="clear" w:color="auto" w:fill="FFFFFF"/>
              </w:rPr>
              <w:t xml:space="preserve"> Izvērtēt iespējamos risinājumus, lai </w:t>
            </w:r>
            <w:r w:rsidRPr="000066CF">
              <w:rPr>
                <w:rFonts w:eastAsia="Calibri" w:cs="Times New Roman"/>
                <w:sz w:val="18"/>
                <w:szCs w:val="18"/>
              </w:rPr>
              <w:t>ierobežotu izvairīšanos no nodokļu nomaksas darījumos</w:t>
            </w:r>
            <w:r w:rsidRPr="000066CF">
              <w:rPr>
                <w:rFonts w:eastAsia="Calibri" w:cs="Times New Roman"/>
                <w:sz w:val="18"/>
                <w:szCs w:val="18"/>
                <w:shd w:val="clear" w:color="auto" w:fill="FFFFFF"/>
              </w:rPr>
              <w:t>, kuros tiek izmantoti POS termināli.</w:t>
            </w:r>
          </w:p>
          <w:p w14:paraId="013EAB53" w14:textId="32459F1F" w:rsidR="00D307DF" w:rsidRPr="000066CF" w:rsidRDefault="000066CF" w:rsidP="000066CF">
            <w:pPr>
              <w:rPr>
                <w:rFonts w:eastAsia="Calibri" w:cs="Times New Roman"/>
                <w:bCs/>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Times New Roman"/>
                <w:sz w:val="18"/>
                <w:szCs w:val="18"/>
              </w:rPr>
              <w:t xml:space="preserve"> Izvērtētas iespējas un sniegti priekšlikumi grozījumiem normatīvajos aktos.</w:t>
            </w:r>
          </w:p>
        </w:tc>
        <w:tc>
          <w:tcPr>
            <w:tcW w:w="1276" w:type="dxa"/>
          </w:tcPr>
          <w:p w14:paraId="5C3F3451" w14:textId="3F3AD2B5" w:rsidR="00D307DF" w:rsidRPr="005E0568" w:rsidRDefault="000066CF">
            <w:pPr>
              <w:rPr>
                <w:rFonts w:eastAsia="Times New Roman" w:cs="Times New Roman"/>
                <w:sz w:val="18"/>
                <w:szCs w:val="18"/>
                <w:highlight w:val="yellow"/>
                <w:lang w:eastAsia="lv-LV"/>
              </w:rPr>
            </w:pPr>
            <w:r w:rsidRPr="001B453C">
              <w:rPr>
                <w:rFonts w:eastAsia="Times New Roman" w:cs="Times New Roman"/>
                <w:sz w:val="18"/>
                <w:szCs w:val="18"/>
                <w:lang w:eastAsia="lv-LV"/>
              </w:rPr>
              <w:t>Izpildīts daļēji</w:t>
            </w:r>
          </w:p>
        </w:tc>
      </w:tr>
      <w:tr w:rsidR="00D307DF" w:rsidRPr="00E83738" w14:paraId="1602E745" w14:textId="77777777" w:rsidTr="00665DA3">
        <w:tc>
          <w:tcPr>
            <w:tcW w:w="2608" w:type="dxa"/>
          </w:tcPr>
          <w:p w14:paraId="56E4BAE1" w14:textId="4184560D" w:rsidR="000066CF" w:rsidRPr="000066CF" w:rsidRDefault="00D307DF" w:rsidP="000066CF">
            <w:pPr>
              <w:jc w:val="both"/>
              <w:rPr>
                <w:rFonts w:eastAsia="Calibri" w:cs="Times New Roman"/>
                <w:sz w:val="18"/>
                <w:szCs w:val="18"/>
              </w:rPr>
            </w:pPr>
            <w:r>
              <w:rPr>
                <w:rFonts w:eastAsia="Calibri" w:cs="Times New Roman"/>
                <w:color w:val="000000"/>
                <w:sz w:val="18"/>
                <w:szCs w:val="18"/>
              </w:rPr>
              <w:lastRenderedPageBreak/>
              <w:t>3.</w:t>
            </w:r>
            <w:r w:rsidR="000066CF">
              <w:rPr>
                <w:rFonts w:eastAsia="Calibri" w:cs="Times New Roman"/>
                <w:color w:val="000000"/>
                <w:sz w:val="18"/>
                <w:szCs w:val="18"/>
              </w:rPr>
              <w:t>6</w:t>
            </w:r>
            <w:r>
              <w:rPr>
                <w:rFonts w:eastAsia="Calibri" w:cs="Times New Roman"/>
                <w:color w:val="000000"/>
                <w:sz w:val="18"/>
                <w:szCs w:val="18"/>
              </w:rPr>
              <w:t>.</w:t>
            </w:r>
            <w:r w:rsidR="000066CF" w:rsidRPr="000066CF">
              <w:rPr>
                <w:rFonts w:eastAsia="Calibri" w:cs="Times New Roman"/>
                <w:b/>
                <w:bCs/>
                <w:sz w:val="20"/>
                <w:szCs w:val="20"/>
              </w:rPr>
              <w:t xml:space="preserve"> </w:t>
            </w:r>
            <w:r w:rsidR="000066CF" w:rsidRPr="000066CF">
              <w:rPr>
                <w:rFonts w:eastAsia="Calibri" w:cs="Times New Roman"/>
                <w:sz w:val="18"/>
                <w:szCs w:val="18"/>
              </w:rPr>
              <w:t>Novērst digitālo maksājumu sistēmas izmantošanu nekontrolētu un neuzskaitītu norēķinu veikšanai uzņēmējdarbībā.</w:t>
            </w:r>
          </w:p>
          <w:p w14:paraId="7C008A51" w14:textId="1FE223CE" w:rsidR="00D307DF" w:rsidRPr="00843B32" w:rsidRDefault="00D307DF">
            <w:pPr>
              <w:jc w:val="both"/>
              <w:rPr>
                <w:rFonts w:eastAsia="Calibri" w:cs="Times New Roman"/>
                <w:color w:val="000000"/>
                <w:sz w:val="18"/>
                <w:szCs w:val="18"/>
              </w:rPr>
            </w:pPr>
          </w:p>
        </w:tc>
        <w:tc>
          <w:tcPr>
            <w:tcW w:w="5244" w:type="dxa"/>
          </w:tcPr>
          <w:p w14:paraId="6802B740"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 xml:space="preserve">: Izvērtēt riskus un sniegt priekšlikumus, lai mazinātu maksājumu iestādes /elektroniskās naudas iestādes, kā, piemēram, </w:t>
            </w:r>
            <w:proofErr w:type="spellStart"/>
            <w:r w:rsidRPr="000066CF">
              <w:rPr>
                <w:rFonts w:eastAsia="Calibri" w:cs="Times New Roman"/>
                <w:i/>
                <w:iCs/>
                <w:color w:val="000000"/>
                <w:sz w:val="18"/>
                <w:szCs w:val="18"/>
              </w:rPr>
              <w:t>Paysera</w:t>
            </w:r>
            <w:proofErr w:type="spellEnd"/>
            <w:r w:rsidRPr="000066CF">
              <w:rPr>
                <w:rFonts w:eastAsia="Calibri" w:cs="Times New Roman"/>
                <w:color w:val="000000"/>
                <w:sz w:val="18"/>
                <w:szCs w:val="18"/>
              </w:rPr>
              <w:t xml:space="preserve"> maksājumu sistēmas izmantošanu nekontrolētu un neuzskaitītu norēķinu veikšanai uzņēmējdarbībā.</w:t>
            </w:r>
          </w:p>
          <w:p w14:paraId="3BC72E40" w14:textId="0CE5FDC1" w:rsidR="00D307DF" w:rsidRPr="000066CF" w:rsidRDefault="000066CF" w:rsidP="000066CF">
            <w:pPr>
              <w:jc w:val="both"/>
              <w:rPr>
                <w:rFonts w:eastAsia="Calibri" w:cs="Times New Roman"/>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Times New Roman"/>
                <w:sz w:val="18"/>
                <w:szCs w:val="18"/>
              </w:rPr>
              <w:t xml:space="preserve"> Sagatavoti priekšlikumi par iespējamajiem risinājumiem, grozījumiem normatīvajos aktos.</w:t>
            </w:r>
          </w:p>
        </w:tc>
        <w:tc>
          <w:tcPr>
            <w:tcW w:w="1276" w:type="dxa"/>
          </w:tcPr>
          <w:p w14:paraId="63462B95" w14:textId="259EC980" w:rsidR="00D307DF" w:rsidRPr="005E0568" w:rsidRDefault="000066CF">
            <w:pPr>
              <w:rPr>
                <w:rFonts w:eastAsia="Times New Roman" w:cs="Times New Roman"/>
                <w:sz w:val="18"/>
                <w:szCs w:val="18"/>
                <w:highlight w:val="yellow"/>
                <w:lang w:eastAsia="lv-LV"/>
              </w:rPr>
            </w:pPr>
            <w:r w:rsidRPr="001B453C">
              <w:rPr>
                <w:rFonts w:eastAsia="Times New Roman" w:cs="Times New Roman"/>
                <w:sz w:val="18"/>
                <w:szCs w:val="18"/>
                <w:lang w:eastAsia="lv-LV"/>
              </w:rPr>
              <w:t>Izpildīts daļēji</w:t>
            </w:r>
          </w:p>
        </w:tc>
      </w:tr>
      <w:tr w:rsidR="000066CF" w:rsidRPr="00E83738" w14:paraId="7181BD75" w14:textId="77777777" w:rsidTr="00665DA3">
        <w:tc>
          <w:tcPr>
            <w:tcW w:w="2608" w:type="dxa"/>
          </w:tcPr>
          <w:p w14:paraId="5682EC20" w14:textId="7FED4B66" w:rsidR="000066CF" w:rsidRDefault="000066CF" w:rsidP="000066CF">
            <w:pPr>
              <w:jc w:val="both"/>
              <w:rPr>
                <w:rFonts w:eastAsia="Calibri" w:cs="Times New Roman"/>
                <w:color w:val="000000"/>
                <w:sz w:val="18"/>
                <w:szCs w:val="18"/>
              </w:rPr>
            </w:pPr>
            <w:r>
              <w:rPr>
                <w:rFonts w:eastAsia="Calibri" w:cs="Times New Roman"/>
                <w:color w:val="000000"/>
                <w:sz w:val="18"/>
                <w:szCs w:val="18"/>
              </w:rPr>
              <w:t xml:space="preserve">3.7. </w:t>
            </w:r>
            <w:r w:rsidRPr="000066CF">
              <w:rPr>
                <w:rFonts w:eastAsia="Calibri" w:cs="Times New Roman"/>
                <w:sz w:val="18"/>
                <w:szCs w:val="18"/>
              </w:rPr>
              <w:t>Mazināt iespējas un motivāciju organizētās noziedzības grupējumiem veidot un izmantot nelegālās cigarešu ražošanas iekārtas.</w:t>
            </w:r>
          </w:p>
        </w:tc>
        <w:tc>
          <w:tcPr>
            <w:tcW w:w="5244" w:type="dxa"/>
          </w:tcPr>
          <w:p w14:paraId="0162B6F7"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w:t>
            </w:r>
            <w:r w:rsidRPr="000066CF">
              <w:rPr>
                <w:rFonts w:eastAsia="Calibri" w:cs="Times New Roman"/>
                <w:sz w:val="18"/>
                <w:szCs w:val="18"/>
              </w:rPr>
              <w:t xml:space="preserve"> Izvērtēt nepieciešamos grozījumus normatīvajos aktos, nosakot gan cigarešu ražošanas iekārtu reģistrāciju, gan atbildību par nelegālo cigarešu ražošanas iekārtu nelikumīgu iegādi un glabāšanu</w:t>
            </w:r>
          </w:p>
          <w:p w14:paraId="77A959D1" w14:textId="4D727AC5" w:rsidR="000066CF" w:rsidRPr="000066CF" w:rsidRDefault="000066CF" w:rsidP="000066CF">
            <w:pPr>
              <w:jc w:val="both"/>
              <w:rPr>
                <w:rFonts w:eastAsia="Calibri" w:cs="Times New Roman"/>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Times New Roman"/>
                <w:sz w:val="18"/>
                <w:szCs w:val="18"/>
              </w:rPr>
              <w:t xml:space="preserve"> Sniegti priekšlikumi grozījumiem normatīvajos aktos par cigarešu ražošanas iekārtu reģistrāciju (EM), nelikumīgu iegādi un glabāšanu. (VID)</w:t>
            </w:r>
          </w:p>
        </w:tc>
        <w:tc>
          <w:tcPr>
            <w:tcW w:w="1276" w:type="dxa"/>
          </w:tcPr>
          <w:p w14:paraId="36E7B118" w14:textId="635162A0" w:rsidR="000066CF" w:rsidRPr="00E83738" w:rsidRDefault="000066CF" w:rsidP="000066CF">
            <w:pPr>
              <w:rPr>
                <w:rFonts w:eastAsia="Times New Roman" w:cs="Times New Roman"/>
                <w:sz w:val="18"/>
                <w:szCs w:val="18"/>
                <w:lang w:eastAsia="lv-LV"/>
              </w:rPr>
            </w:pPr>
            <w:r>
              <w:rPr>
                <w:rFonts w:eastAsia="Times New Roman" w:cs="Times New Roman"/>
                <w:sz w:val="18"/>
                <w:szCs w:val="18"/>
                <w:lang w:eastAsia="lv-LV"/>
              </w:rPr>
              <w:t>Izpildīts</w:t>
            </w:r>
          </w:p>
        </w:tc>
      </w:tr>
      <w:tr w:rsidR="000066CF" w:rsidRPr="00E83738" w14:paraId="11ACA887" w14:textId="77777777" w:rsidTr="00665DA3">
        <w:tc>
          <w:tcPr>
            <w:tcW w:w="2608" w:type="dxa"/>
          </w:tcPr>
          <w:p w14:paraId="7426ED8D" w14:textId="49F51924" w:rsidR="000066CF" w:rsidRPr="000066CF" w:rsidRDefault="000066CF" w:rsidP="000066CF">
            <w:pPr>
              <w:jc w:val="both"/>
              <w:rPr>
                <w:rFonts w:eastAsia="Calibri" w:cs="Times New Roman"/>
                <w:sz w:val="18"/>
                <w:szCs w:val="18"/>
              </w:rPr>
            </w:pPr>
            <w:r>
              <w:rPr>
                <w:rFonts w:eastAsia="Calibri" w:cs="Times New Roman"/>
                <w:color w:val="000000"/>
                <w:sz w:val="18"/>
                <w:szCs w:val="18"/>
              </w:rPr>
              <w:t>3.8.</w:t>
            </w:r>
            <w:r w:rsidRPr="000066CF">
              <w:rPr>
                <w:rFonts w:eastAsia="Calibri" w:cs="Times New Roman"/>
                <w:b/>
                <w:bCs/>
                <w:sz w:val="20"/>
                <w:szCs w:val="20"/>
              </w:rPr>
              <w:t xml:space="preserve"> </w:t>
            </w:r>
            <w:r w:rsidRPr="000066CF">
              <w:rPr>
                <w:rFonts w:eastAsia="Calibri" w:cs="Times New Roman"/>
                <w:sz w:val="18"/>
                <w:szCs w:val="18"/>
              </w:rPr>
              <w:t>Samazināt nelegālas izcelsmes degvielas apgrozījumu.</w:t>
            </w:r>
          </w:p>
          <w:p w14:paraId="6CAA55BC" w14:textId="14743A81" w:rsidR="000066CF" w:rsidRDefault="000066CF" w:rsidP="000066CF">
            <w:pPr>
              <w:jc w:val="both"/>
              <w:rPr>
                <w:rFonts w:eastAsia="Calibri" w:cs="Times New Roman"/>
                <w:color w:val="000000"/>
                <w:sz w:val="18"/>
                <w:szCs w:val="18"/>
              </w:rPr>
            </w:pPr>
          </w:p>
        </w:tc>
        <w:tc>
          <w:tcPr>
            <w:tcW w:w="5244" w:type="dxa"/>
          </w:tcPr>
          <w:p w14:paraId="6E45C067" w14:textId="77777777" w:rsidR="000066CF" w:rsidRPr="000066CF" w:rsidRDefault="000066CF" w:rsidP="000066CF">
            <w:pPr>
              <w:jc w:val="both"/>
              <w:rPr>
                <w:rFonts w:eastAsia="Calibri" w:cs="Times New Roman"/>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w:t>
            </w:r>
            <w:r w:rsidRPr="000066CF">
              <w:rPr>
                <w:rFonts w:eastAsia="Calibri" w:cs="Times New Roman"/>
                <w:sz w:val="18"/>
                <w:szCs w:val="18"/>
              </w:rPr>
              <w:t xml:space="preserve"> Sadarbībā ar nozares ekspertiem izvērtētas iespējas ierobežot nelegālas izcelsmes degvielas apriti, kā arī iespējamus veicamus pasākumus, lai ierobežotu no trešajām valstīm iebraucošo komerciālo transportlīdzekļu degvielas tvertnēs ievestās degvielas nonākšanu nelegālajā tirgū.</w:t>
            </w:r>
          </w:p>
          <w:p w14:paraId="04F31D31" w14:textId="77777777" w:rsidR="000066CF" w:rsidRPr="000066CF" w:rsidRDefault="000066CF" w:rsidP="000066CF">
            <w:pPr>
              <w:jc w:val="both"/>
              <w:rPr>
                <w:rFonts w:eastAsia="Calibri" w:cs="Times New Roman"/>
                <w:color w:val="000000"/>
                <w:sz w:val="18"/>
                <w:szCs w:val="18"/>
              </w:rPr>
            </w:pPr>
            <w:r w:rsidRPr="000066CF">
              <w:rPr>
                <w:rFonts w:eastAsia="Calibri" w:cs="Times New Roman"/>
                <w:sz w:val="18"/>
                <w:szCs w:val="18"/>
              </w:rPr>
              <w:t>Organizēta diskusija ar nozares asociācijām par  iespējām ierobežot nelegālas izcelsmes degvielas apriti, kā arī izvērtēti koordinēti risinājumi visās Baltijas valstīs situācijas sakārtošanai transporta nozarē.</w:t>
            </w:r>
          </w:p>
          <w:p w14:paraId="5DA7F48C" w14:textId="6DE7727B" w:rsidR="000066CF" w:rsidRPr="000066CF" w:rsidRDefault="000066CF" w:rsidP="000066CF">
            <w:pPr>
              <w:jc w:val="both"/>
              <w:rPr>
                <w:rFonts w:eastAsia="Calibri" w:cs="Times New Roman"/>
                <w:b/>
                <w:bCs/>
                <w:color w:val="000000"/>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Times New Roman"/>
                <w:bCs/>
                <w:sz w:val="18"/>
                <w:szCs w:val="18"/>
              </w:rPr>
              <w:t xml:space="preserve"> Sagatavots izvērtējums un iesniegti priekšlikumi turpmākai rīcībai.</w:t>
            </w:r>
          </w:p>
        </w:tc>
        <w:tc>
          <w:tcPr>
            <w:tcW w:w="1276" w:type="dxa"/>
          </w:tcPr>
          <w:p w14:paraId="0F5D8464" w14:textId="612B5A12" w:rsidR="000066CF" w:rsidRPr="00E83738" w:rsidRDefault="00E355DD" w:rsidP="000066CF">
            <w:pPr>
              <w:rPr>
                <w:rFonts w:eastAsia="Times New Roman" w:cs="Times New Roman"/>
                <w:sz w:val="18"/>
                <w:szCs w:val="18"/>
                <w:lang w:eastAsia="lv-LV"/>
              </w:rPr>
            </w:pPr>
            <w:r>
              <w:rPr>
                <w:rFonts w:eastAsia="Times New Roman" w:cs="Times New Roman"/>
                <w:sz w:val="18"/>
                <w:szCs w:val="18"/>
                <w:lang w:eastAsia="lv-LV"/>
              </w:rPr>
              <w:t>Izpilde turpinās</w:t>
            </w:r>
          </w:p>
        </w:tc>
      </w:tr>
      <w:tr w:rsidR="000066CF" w:rsidRPr="00E83738" w14:paraId="7844C53F" w14:textId="77777777" w:rsidTr="00665DA3">
        <w:tc>
          <w:tcPr>
            <w:tcW w:w="2608" w:type="dxa"/>
          </w:tcPr>
          <w:p w14:paraId="28B3D76B" w14:textId="77777777" w:rsidR="000066CF" w:rsidRPr="000066CF" w:rsidRDefault="000066CF" w:rsidP="000066CF">
            <w:pPr>
              <w:jc w:val="both"/>
              <w:rPr>
                <w:rFonts w:eastAsia="Calibri" w:cs="Times New Roman"/>
                <w:color w:val="000000"/>
                <w:sz w:val="18"/>
                <w:szCs w:val="18"/>
              </w:rPr>
            </w:pPr>
            <w:r>
              <w:rPr>
                <w:rFonts w:eastAsia="Calibri" w:cs="Times New Roman"/>
                <w:color w:val="000000"/>
                <w:sz w:val="18"/>
                <w:szCs w:val="18"/>
              </w:rPr>
              <w:t xml:space="preserve">3.9. </w:t>
            </w:r>
            <w:bookmarkStart w:id="29" w:name="_Hlk128507051"/>
            <w:r w:rsidRPr="000066CF">
              <w:rPr>
                <w:rFonts w:eastAsia="Calibri" w:cs="Times New Roman"/>
                <w:color w:val="000000"/>
                <w:sz w:val="18"/>
                <w:szCs w:val="18"/>
              </w:rPr>
              <w:t>Paaugstināt kontrabandas apkarošanas iespējas uz ES ārējās robežas.</w:t>
            </w:r>
          </w:p>
          <w:bookmarkEnd w:id="29"/>
          <w:p w14:paraId="0F960764" w14:textId="165BF4B9" w:rsidR="000066CF" w:rsidRDefault="000066CF" w:rsidP="000066CF">
            <w:pPr>
              <w:jc w:val="both"/>
              <w:rPr>
                <w:rFonts w:eastAsia="Calibri" w:cs="Times New Roman"/>
                <w:color w:val="000000"/>
                <w:sz w:val="18"/>
                <w:szCs w:val="18"/>
              </w:rPr>
            </w:pPr>
          </w:p>
        </w:tc>
        <w:tc>
          <w:tcPr>
            <w:tcW w:w="5244" w:type="dxa"/>
          </w:tcPr>
          <w:p w14:paraId="2AE0F840" w14:textId="77777777" w:rsidR="000066CF" w:rsidRPr="000066CF" w:rsidRDefault="000066CF" w:rsidP="000066CF">
            <w:pPr>
              <w:spacing w:line="252" w:lineRule="auto"/>
              <w:jc w:val="both"/>
              <w:rPr>
                <w:rFonts w:eastAsia="Calibri" w:cs="Times New Roman"/>
                <w:color w:val="000000"/>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 xml:space="preserve">: Pilnveidot muitas kontroles procesu, izmantojot uz jaunākajām tehnoloģijām balstītu kontroles aprīkojumu un kontroles metodes. </w:t>
            </w:r>
          </w:p>
          <w:p w14:paraId="13A069C6" w14:textId="77777777" w:rsidR="000066CF" w:rsidRPr="000066CF" w:rsidRDefault="000066CF" w:rsidP="000066CF">
            <w:pPr>
              <w:spacing w:line="252" w:lineRule="auto"/>
              <w:jc w:val="both"/>
              <w:rPr>
                <w:rFonts w:eastAsia="Calibri" w:cs="Times New Roman"/>
                <w:color w:val="000000"/>
                <w:sz w:val="18"/>
                <w:szCs w:val="18"/>
              </w:rPr>
            </w:pPr>
            <w:r w:rsidRPr="000066CF">
              <w:rPr>
                <w:rFonts w:eastAsia="Calibri" w:cs="Times New Roman"/>
                <w:color w:val="000000"/>
                <w:sz w:val="18"/>
                <w:szCs w:val="18"/>
              </w:rPr>
              <w:t>Attīstīt robežšķērsošanas vietu un muitas kontroles punktu infrastruktūru kontroles dienestu sadarbspējas stiprināšanai un kontroles procesa uzlabošanai.</w:t>
            </w:r>
          </w:p>
          <w:p w14:paraId="0C067F17" w14:textId="77777777" w:rsidR="000066CF" w:rsidRPr="000066CF" w:rsidRDefault="000066CF" w:rsidP="000066CF">
            <w:pPr>
              <w:jc w:val="both"/>
              <w:rPr>
                <w:rFonts w:eastAsia="Calibri" w:cs="Times New Roman"/>
                <w:color w:val="000000"/>
                <w:sz w:val="18"/>
                <w:szCs w:val="18"/>
              </w:rPr>
            </w:pPr>
            <w:r w:rsidRPr="000066CF">
              <w:rPr>
                <w:rFonts w:eastAsia="Calibri" w:cs="Times New Roman"/>
                <w:color w:val="000000"/>
                <w:sz w:val="18"/>
                <w:szCs w:val="18"/>
              </w:rPr>
              <w:t>Turpināt datu analīzes un pārkāpumu muitas jomā identificēšanas procesu automatizāciju</w:t>
            </w:r>
          </w:p>
          <w:p w14:paraId="09A64C31" w14:textId="52C3EC4B" w:rsidR="000066CF" w:rsidRPr="000066CF" w:rsidRDefault="000066CF" w:rsidP="000066CF">
            <w:pPr>
              <w:jc w:val="both"/>
              <w:rPr>
                <w:rFonts w:eastAsia="Calibri" w:cs="Times New Roman"/>
                <w:b/>
                <w:bCs/>
                <w:color w:val="000000"/>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Times New Roman"/>
                <w:bCs/>
                <w:sz w:val="18"/>
                <w:szCs w:val="18"/>
              </w:rPr>
              <w:t xml:space="preserve"> Kontroles pasākumu rezultāti</w:t>
            </w:r>
          </w:p>
        </w:tc>
        <w:tc>
          <w:tcPr>
            <w:tcW w:w="1276" w:type="dxa"/>
          </w:tcPr>
          <w:p w14:paraId="4BC5A481" w14:textId="6BA50CBC" w:rsidR="000066CF" w:rsidRPr="00E83738" w:rsidRDefault="000066CF" w:rsidP="000066CF">
            <w:pPr>
              <w:rPr>
                <w:rFonts w:eastAsia="Times New Roman" w:cs="Times New Roman"/>
                <w:sz w:val="18"/>
                <w:szCs w:val="18"/>
                <w:lang w:eastAsia="lv-LV"/>
              </w:rPr>
            </w:pPr>
            <w:r>
              <w:rPr>
                <w:rFonts w:eastAsia="Times New Roman" w:cs="Times New Roman"/>
                <w:sz w:val="18"/>
                <w:szCs w:val="18"/>
                <w:lang w:eastAsia="lv-LV"/>
              </w:rPr>
              <w:t>Izpildīts</w:t>
            </w:r>
          </w:p>
        </w:tc>
      </w:tr>
      <w:tr w:rsidR="000066CF" w:rsidRPr="00E83738" w14:paraId="2E673D51" w14:textId="77777777" w:rsidTr="00665DA3">
        <w:trPr>
          <w:trHeight w:val="639"/>
        </w:trPr>
        <w:tc>
          <w:tcPr>
            <w:tcW w:w="2608" w:type="dxa"/>
          </w:tcPr>
          <w:p w14:paraId="6FB3C481" w14:textId="115A7ABF" w:rsidR="000066CF" w:rsidRPr="000066CF" w:rsidRDefault="000066CF" w:rsidP="000066CF">
            <w:pPr>
              <w:jc w:val="both"/>
              <w:rPr>
                <w:rFonts w:eastAsia="Calibri" w:cs="Times New Roman"/>
                <w:bCs/>
                <w:sz w:val="18"/>
                <w:szCs w:val="18"/>
              </w:rPr>
            </w:pPr>
            <w:bookmarkStart w:id="30" w:name="_Hlk138332727"/>
            <w:r>
              <w:rPr>
                <w:rFonts w:eastAsia="Calibri" w:cs="Times New Roman"/>
                <w:color w:val="000000"/>
                <w:sz w:val="18"/>
                <w:szCs w:val="18"/>
              </w:rPr>
              <w:t xml:space="preserve">3.10. </w:t>
            </w:r>
            <w:r w:rsidRPr="000066CF">
              <w:rPr>
                <w:rFonts w:eastAsia="Calibri" w:cs="Times New Roman"/>
                <w:bCs/>
                <w:sz w:val="18"/>
                <w:szCs w:val="18"/>
              </w:rPr>
              <w:t>Zāļu lieltirgotavu un zāļu ražotāju savstarpējie līgumi par zāļu realizāciju.</w:t>
            </w:r>
          </w:p>
        </w:tc>
        <w:tc>
          <w:tcPr>
            <w:tcW w:w="5244" w:type="dxa"/>
          </w:tcPr>
          <w:p w14:paraId="5552B1A7"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w:t>
            </w:r>
            <w:r w:rsidRPr="000066CF">
              <w:rPr>
                <w:rFonts w:eastAsia="Calibri" w:cs="Times New Roman"/>
                <w:bCs/>
                <w:sz w:val="18"/>
                <w:szCs w:val="18"/>
              </w:rPr>
              <w:t xml:space="preserve"> Līgumu “caurspīdība”, kontrolēti atlaižu mehānismi.</w:t>
            </w:r>
          </w:p>
          <w:p w14:paraId="5E868DB6" w14:textId="3448FD08" w:rsidR="000066CF" w:rsidRPr="000066CF" w:rsidRDefault="000066CF" w:rsidP="000066CF">
            <w:pPr>
              <w:jc w:val="both"/>
              <w:rPr>
                <w:rFonts w:eastAsia="Calibri" w:cs="Times New Roman"/>
                <w:b/>
                <w:bCs/>
                <w:color w:val="000000"/>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Times New Roman"/>
                <w:bCs/>
                <w:sz w:val="18"/>
                <w:szCs w:val="18"/>
              </w:rPr>
              <w:t xml:space="preserve"> Normatīvo aktu papildināšana ar  līgumu kontroles mehānismu.</w:t>
            </w:r>
          </w:p>
        </w:tc>
        <w:tc>
          <w:tcPr>
            <w:tcW w:w="1276" w:type="dxa"/>
          </w:tcPr>
          <w:p w14:paraId="6AF75AE7" w14:textId="66BF668C" w:rsidR="000066CF" w:rsidRPr="00E83738" w:rsidRDefault="000066CF" w:rsidP="000066CF">
            <w:pPr>
              <w:rPr>
                <w:rFonts w:eastAsia="Times New Roman" w:cs="Times New Roman"/>
                <w:sz w:val="18"/>
                <w:szCs w:val="18"/>
                <w:lang w:eastAsia="lv-LV"/>
              </w:rPr>
            </w:pPr>
            <w:r>
              <w:rPr>
                <w:rFonts w:eastAsia="Times New Roman" w:cs="Times New Roman"/>
                <w:sz w:val="18"/>
                <w:szCs w:val="18"/>
                <w:lang w:eastAsia="lv-LV"/>
              </w:rPr>
              <w:t>Izpilde turpinās</w:t>
            </w:r>
          </w:p>
        </w:tc>
      </w:tr>
      <w:bookmarkEnd w:id="30"/>
      <w:tr w:rsidR="000066CF" w:rsidRPr="00E83738" w14:paraId="27DAA81C" w14:textId="77777777" w:rsidTr="00665DA3">
        <w:tc>
          <w:tcPr>
            <w:tcW w:w="2608" w:type="dxa"/>
          </w:tcPr>
          <w:p w14:paraId="301A0E5E" w14:textId="77777777" w:rsidR="000066CF" w:rsidRPr="000066CF" w:rsidRDefault="000066CF" w:rsidP="000066CF">
            <w:pPr>
              <w:jc w:val="both"/>
              <w:rPr>
                <w:rFonts w:eastAsia="Times New Roman" w:cs="Times New Roman"/>
                <w:sz w:val="18"/>
                <w:szCs w:val="18"/>
              </w:rPr>
            </w:pPr>
            <w:r>
              <w:rPr>
                <w:rFonts w:eastAsia="Calibri" w:cs="Times New Roman"/>
                <w:color w:val="000000"/>
                <w:sz w:val="18"/>
                <w:szCs w:val="18"/>
              </w:rPr>
              <w:t xml:space="preserve">3.11. </w:t>
            </w:r>
            <w:r w:rsidRPr="000066CF">
              <w:rPr>
                <w:rFonts w:eastAsia="Calibri" w:cs="Times New Roman"/>
                <w:sz w:val="18"/>
                <w:szCs w:val="18"/>
                <w:lang w:eastAsia="lv-LV"/>
              </w:rPr>
              <w:t xml:space="preserve">Mājas (istabas) dzīvnieku aprites izsekojamības pastiprināšana un </w:t>
            </w:r>
            <w:r w:rsidRPr="000066CF">
              <w:rPr>
                <w:rFonts w:eastAsia="Times New Roman" w:cs="Times New Roman"/>
                <w:sz w:val="18"/>
                <w:szCs w:val="18"/>
              </w:rPr>
              <w:t>nekontrolētas  pavairošanas un tirdzniecības novēršana.</w:t>
            </w:r>
          </w:p>
          <w:p w14:paraId="62F8C1E7" w14:textId="72A5FC3E" w:rsidR="000066CF" w:rsidRDefault="000066CF" w:rsidP="000066CF">
            <w:pPr>
              <w:jc w:val="both"/>
              <w:rPr>
                <w:rFonts w:eastAsia="Calibri" w:cs="Times New Roman"/>
                <w:color w:val="000000"/>
                <w:sz w:val="18"/>
                <w:szCs w:val="18"/>
              </w:rPr>
            </w:pPr>
          </w:p>
        </w:tc>
        <w:tc>
          <w:tcPr>
            <w:tcW w:w="5244" w:type="dxa"/>
          </w:tcPr>
          <w:p w14:paraId="0C2A5CFF" w14:textId="77777777" w:rsidR="000066CF" w:rsidRPr="000066CF" w:rsidRDefault="000066CF" w:rsidP="000066CF">
            <w:pPr>
              <w:jc w:val="both"/>
              <w:rPr>
                <w:rFonts w:eastAsia="Calibri" w:cs="Arial"/>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w:t>
            </w:r>
            <w:r w:rsidRPr="000066CF">
              <w:rPr>
                <w:rFonts w:eastAsia="Calibri" w:cs="Arial"/>
                <w:sz w:val="18"/>
                <w:szCs w:val="18"/>
              </w:rPr>
              <w:t xml:space="preserve"> Sagatavoti grozījumi normatīvajos aktos, nosakot:</w:t>
            </w:r>
          </w:p>
          <w:p w14:paraId="503E4B3F" w14:textId="77777777" w:rsidR="000066CF" w:rsidRPr="001B453C" w:rsidRDefault="000066CF" w:rsidP="000066CF">
            <w:pPr>
              <w:jc w:val="both"/>
              <w:rPr>
                <w:rFonts w:eastAsia="Calibri" w:cs="Times New Roman"/>
                <w:bCs/>
                <w:sz w:val="18"/>
                <w:szCs w:val="18"/>
              </w:rPr>
            </w:pPr>
            <w:r w:rsidRPr="000066CF">
              <w:rPr>
                <w:rFonts w:eastAsia="Calibri" w:cs="Arial"/>
                <w:sz w:val="18"/>
                <w:szCs w:val="18"/>
              </w:rPr>
              <w:t xml:space="preserve">1. prasības </w:t>
            </w:r>
            <w:r w:rsidRPr="000066CF">
              <w:rPr>
                <w:rFonts w:eastAsia="Calibri" w:cs="Times New Roman"/>
                <w:sz w:val="18"/>
                <w:szCs w:val="18"/>
                <w:lang w:eastAsia="lv-LV"/>
              </w:rPr>
              <w:t>informācijas norādīšanai sludinājumos par mājas (istabas) dzīvnieku atsavināšanu</w:t>
            </w:r>
            <w:r w:rsidRPr="000066CF">
              <w:rPr>
                <w:rFonts w:eastAsia="Calibri" w:cs="Arial"/>
                <w:sz w:val="18"/>
                <w:szCs w:val="18"/>
              </w:rPr>
              <w:t xml:space="preserve"> </w:t>
            </w:r>
            <w:r w:rsidRPr="000066CF">
              <w:rPr>
                <w:rFonts w:eastAsia="Calibri" w:cs="Times New Roman"/>
                <w:bCs/>
                <w:sz w:val="18"/>
                <w:szCs w:val="18"/>
              </w:rPr>
              <w:t xml:space="preserve">un </w:t>
            </w:r>
            <w:r w:rsidRPr="001B453C">
              <w:rPr>
                <w:rFonts w:eastAsia="Calibri" w:cs="Times New Roman"/>
                <w:bCs/>
                <w:sz w:val="18"/>
                <w:szCs w:val="18"/>
              </w:rPr>
              <w:t xml:space="preserve">dodot tiesības PVD veikt </w:t>
            </w:r>
            <w:r w:rsidRPr="001B453C">
              <w:rPr>
                <w:rFonts w:eastAsia="Calibri" w:cs="Times New Roman"/>
                <w:sz w:val="18"/>
                <w:szCs w:val="18"/>
                <w:lang w:eastAsia="lv-LV"/>
              </w:rPr>
              <w:t xml:space="preserve">mājas (istabas) dzīvnieku </w:t>
            </w:r>
            <w:proofErr w:type="spellStart"/>
            <w:r w:rsidRPr="001B453C">
              <w:rPr>
                <w:rFonts w:eastAsia="Calibri" w:cs="Times New Roman"/>
                <w:bCs/>
                <w:sz w:val="18"/>
                <w:szCs w:val="18"/>
              </w:rPr>
              <w:t>kontrolpirkumus</w:t>
            </w:r>
            <w:proofErr w:type="spellEnd"/>
            <w:r w:rsidRPr="001B453C">
              <w:rPr>
                <w:rFonts w:eastAsia="Calibri" w:cs="Times New Roman"/>
                <w:bCs/>
                <w:sz w:val="18"/>
                <w:szCs w:val="18"/>
              </w:rPr>
              <w:t>;</w:t>
            </w:r>
          </w:p>
          <w:p w14:paraId="00D99AF7" w14:textId="77777777" w:rsidR="000066CF" w:rsidRPr="000066CF" w:rsidRDefault="000066CF" w:rsidP="000066CF">
            <w:pPr>
              <w:jc w:val="both"/>
              <w:rPr>
                <w:rFonts w:eastAsia="Calibri" w:cs="Times New Roman"/>
                <w:color w:val="000000"/>
                <w:sz w:val="18"/>
                <w:szCs w:val="18"/>
              </w:rPr>
            </w:pPr>
            <w:r w:rsidRPr="001B453C">
              <w:rPr>
                <w:rFonts w:eastAsia="Calibri" w:cs="Times New Roman"/>
                <w:bCs/>
                <w:sz w:val="18"/>
                <w:szCs w:val="18"/>
              </w:rPr>
              <w:t>2. no trešajām valstīm Latvijā ievesto suņu reģistrācijas kārtību.</w:t>
            </w:r>
          </w:p>
          <w:p w14:paraId="7C339F18" w14:textId="125924C5" w:rsidR="000066CF" w:rsidRPr="000066CF" w:rsidRDefault="000066CF" w:rsidP="000066CF">
            <w:pPr>
              <w:jc w:val="both"/>
              <w:rPr>
                <w:rFonts w:eastAsia="Calibri" w:cs="Times New Roman"/>
                <w:b/>
                <w:bCs/>
                <w:color w:val="000000"/>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Arial"/>
                <w:sz w:val="18"/>
                <w:szCs w:val="18"/>
              </w:rPr>
              <w:t xml:space="preserve"> Sagatavoti grozījumi normatīvajos aktos</w:t>
            </w:r>
            <w:r w:rsidRPr="000066CF">
              <w:rPr>
                <w:rFonts w:eastAsia="Calibri" w:cs="Times New Roman"/>
                <w:bCs/>
                <w:sz w:val="18"/>
                <w:szCs w:val="18"/>
              </w:rPr>
              <w:t>.</w:t>
            </w:r>
          </w:p>
        </w:tc>
        <w:tc>
          <w:tcPr>
            <w:tcW w:w="1276" w:type="dxa"/>
          </w:tcPr>
          <w:p w14:paraId="636B564D" w14:textId="3C9EBC10" w:rsidR="000066CF" w:rsidRPr="00E83738" w:rsidRDefault="000066CF" w:rsidP="000066CF">
            <w:pPr>
              <w:rPr>
                <w:rFonts w:eastAsia="Times New Roman" w:cs="Times New Roman"/>
                <w:sz w:val="18"/>
                <w:szCs w:val="18"/>
                <w:lang w:eastAsia="lv-LV"/>
              </w:rPr>
            </w:pPr>
            <w:r>
              <w:rPr>
                <w:rFonts w:eastAsia="Times New Roman" w:cs="Times New Roman"/>
                <w:sz w:val="18"/>
                <w:szCs w:val="18"/>
                <w:lang w:eastAsia="lv-LV"/>
              </w:rPr>
              <w:t>Izpildīts</w:t>
            </w:r>
          </w:p>
        </w:tc>
      </w:tr>
      <w:tr w:rsidR="000066CF" w:rsidRPr="00E83738" w14:paraId="7F221B9B" w14:textId="77777777" w:rsidTr="00665DA3">
        <w:tc>
          <w:tcPr>
            <w:tcW w:w="2608" w:type="dxa"/>
          </w:tcPr>
          <w:p w14:paraId="6711C237" w14:textId="5FAE80FA" w:rsidR="000066CF" w:rsidRPr="000066CF" w:rsidRDefault="000066CF" w:rsidP="000066CF">
            <w:pPr>
              <w:jc w:val="both"/>
              <w:rPr>
                <w:rFonts w:eastAsia="Calibri" w:cs="Times New Roman"/>
                <w:sz w:val="18"/>
                <w:szCs w:val="18"/>
                <w:lang w:eastAsia="lv-LV"/>
              </w:rPr>
            </w:pPr>
            <w:bookmarkStart w:id="31" w:name="_Hlk128507321"/>
            <w:r>
              <w:rPr>
                <w:rFonts w:eastAsia="Calibri" w:cs="Times New Roman"/>
                <w:sz w:val="18"/>
                <w:szCs w:val="18"/>
                <w:lang w:eastAsia="lv-LV"/>
              </w:rPr>
              <w:t xml:space="preserve">3.12. </w:t>
            </w:r>
            <w:r w:rsidRPr="000066CF">
              <w:rPr>
                <w:rFonts w:eastAsia="Calibri" w:cs="Times New Roman"/>
                <w:sz w:val="18"/>
                <w:szCs w:val="18"/>
                <w:lang w:eastAsia="lv-LV"/>
              </w:rPr>
              <w:t>Samazināt nelicencēto interaktīvo azartspēļu īpatsvaru.</w:t>
            </w:r>
          </w:p>
          <w:bookmarkEnd w:id="31"/>
          <w:p w14:paraId="4F970C09" w14:textId="2FF0627A" w:rsidR="000066CF" w:rsidRPr="00E83738" w:rsidRDefault="000066CF" w:rsidP="000066CF">
            <w:pPr>
              <w:jc w:val="both"/>
              <w:rPr>
                <w:rFonts w:cs="Times New Roman"/>
                <w:sz w:val="18"/>
                <w:szCs w:val="18"/>
              </w:rPr>
            </w:pPr>
          </w:p>
        </w:tc>
        <w:tc>
          <w:tcPr>
            <w:tcW w:w="5244" w:type="dxa"/>
          </w:tcPr>
          <w:p w14:paraId="3FE1EE2A"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w:t>
            </w:r>
            <w:r w:rsidRPr="000066CF">
              <w:rPr>
                <w:rFonts w:eastAsia="Calibri" w:cs="Arial"/>
                <w:sz w:val="18"/>
                <w:szCs w:val="18"/>
              </w:rPr>
              <w:t xml:space="preserve"> Mazināta azartspēļu spēlētāju motivācija piedalīties nelicencētās azartspēlēs, kā arī pārskatīts kopējais nodokļu slogs azartspēļu pakalpojumu sniedzējiem, lai izvērtētu iespējamos turpmākos risinājumus nelicencētu interaktīvu azartspēļu ierobežošanai</w:t>
            </w:r>
          </w:p>
          <w:p w14:paraId="032B5539" w14:textId="4D389B4D" w:rsidR="000066CF" w:rsidRPr="000066CF" w:rsidRDefault="000066CF" w:rsidP="000066CF">
            <w:pPr>
              <w:jc w:val="both"/>
              <w:rPr>
                <w:rFonts w:eastAsia="Calibri" w:cs="Times New Roman"/>
                <w:b/>
                <w:bCs/>
                <w:color w:val="000000"/>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Arial"/>
                <w:sz w:val="18"/>
                <w:szCs w:val="18"/>
              </w:rPr>
              <w:t xml:space="preserve"> Izvērtēta azartspēļu laimestiem nodokļu piemērošanas kārtība un nepieciešamība veikt izmaiņas</w:t>
            </w:r>
          </w:p>
        </w:tc>
        <w:tc>
          <w:tcPr>
            <w:tcW w:w="1276" w:type="dxa"/>
          </w:tcPr>
          <w:p w14:paraId="237650C5" w14:textId="1389C728" w:rsidR="00384B21" w:rsidRPr="00C355F7" w:rsidRDefault="00384B21" w:rsidP="000066CF">
            <w:pPr>
              <w:rPr>
                <w:rFonts w:eastAsia="Times New Roman" w:cs="Times New Roman"/>
                <w:color w:val="000000" w:themeColor="text1"/>
                <w:sz w:val="18"/>
                <w:szCs w:val="18"/>
                <w:lang w:eastAsia="lv-LV"/>
              </w:rPr>
            </w:pPr>
            <w:r w:rsidRPr="00C355F7">
              <w:rPr>
                <w:rFonts w:eastAsia="Times New Roman" w:cs="Times New Roman"/>
                <w:color w:val="000000" w:themeColor="text1"/>
                <w:sz w:val="18"/>
                <w:szCs w:val="18"/>
                <w:lang w:eastAsia="lv-LV"/>
              </w:rPr>
              <w:t>I</w:t>
            </w:r>
            <w:r w:rsidR="000066CF" w:rsidRPr="00C355F7">
              <w:rPr>
                <w:rFonts w:eastAsia="Times New Roman" w:cs="Times New Roman"/>
                <w:color w:val="000000" w:themeColor="text1"/>
                <w:sz w:val="18"/>
                <w:szCs w:val="18"/>
                <w:lang w:eastAsia="lv-LV"/>
              </w:rPr>
              <w:t>zpild</w:t>
            </w:r>
            <w:r w:rsidR="002A669E" w:rsidRPr="00C355F7">
              <w:rPr>
                <w:rFonts w:eastAsia="Times New Roman" w:cs="Times New Roman"/>
                <w:color w:val="000000" w:themeColor="text1"/>
                <w:sz w:val="18"/>
                <w:szCs w:val="18"/>
                <w:lang w:eastAsia="lv-LV"/>
              </w:rPr>
              <w:t>īts</w:t>
            </w:r>
          </w:p>
          <w:p w14:paraId="30712195" w14:textId="392F07BF" w:rsidR="000066CF" w:rsidRPr="00C355F7" w:rsidRDefault="000066CF" w:rsidP="000066CF">
            <w:pPr>
              <w:rPr>
                <w:rFonts w:eastAsia="Times New Roman" w:cs="Times New Roman"/>
                <w:color w:val="000000" w:themeColor="text1"/>
                <w:sz w:val="18"/>
                <w:szCs w:val="18"/>
                <w:lang w:eastAsia="lv-LV"/>
              </w:rPr>
            </w:pPr>
          </w:p>
        </w:tc>
      </w:tr>
    </w:tbl>
    <w:p w14:paraId="5A9E7FAD" w14:textId="77777777" w:rsidR="00D307DF" w:rsidRDefault="00D307DF" w:rsidP="003C115A">
      <w:pPr>
        <w:spacing w:after="0" w:line="240" w:lineRule="auto"/>
        <w:jc w:val="both"/>
        <w:rPr>
          <w:rFonts w:ascii="Times New Roman" w:hAnsi="Times New Roman" w:cs="Times New Roman"/>
          <w:color w:val="2F5496" w:themeColor="accent1" w:themeShade="BF"/>
          <w:sz w:val="24"/>
          <w:szCs w:val="24"/>
        </w:rPr>
      </w:pPr>
    </w:p>
    <w:p w14:paraId="33DC5FD1" w14:textId="77777777" w:rsidR="00D86778" w:rsidRDefault="00D86778" w:rsidP="00D86778">
      <w:pPr>
        <w:spacing w:after="0" w:line="240" w:lineRule="auto"/>
        <w:jc w:val="both"/>
        <w:rPr>
          <w:rFonts w:ascii="Times New Roman" w:hAnsi="Times New Roman" w:cs="Times New Roman"/>
          <w:b/>
          <w:bCs/>
          <w:color w:val="2F5496" w:themeColor="accent1" w:themeShade="BF"/>
          <w:sz w:val="24"/>
          <w:szCs w:val="24"/>
        </w:rPr>
      </w:pPr>
      <w:r w:rsidRPr="00626D00">
        <w:rPr>
          <w:rFonts w:ascii="Times New Roman" w:hAnsi="Times New Roman" w:cs="Times New Roman"/>
          <w:b/>
          <w:bCs/>
          <w:color w:val="2F5496" w:themeColor="accent1" w:themeShade="BF"/>
          <w:sz w:val="24"/>
          <w:szCs w:val="24"/>
        </w:rPr>
        <w:t>Pasākuma īstenošanas analīze</w:t>
      </w:r>
    </w:p>
    <w:p w14:paraId="2BD1C28D" w14:textId="77777777" w:rsidR="003600D1" w:rsidRPr="00626D00" w:rsidRDefault="003600D1" w:rsidP="00D86778">
      <w:pPr>
        <w:spacing w:after="0" w:line="240" w:lineRule="auto"/>
        <w:jc w:val="both"/>
        <w:rPr>
          <w:rFonts w:ascii="Times New Roman" w:hAnsi="Times New Roman" w:cs="Times New Roman"/>
          <w:b/>
          <w:bCs/>
          <w:color w:val="2F5496" w:themeColor="accent1" w:themeShade="BF"/>
          <w:sz w:val="24"/>
          <w:szCs w:val="24"/>
        </w:rPr>
      </w:pPr>
    </w:p>
    <w:p w14:paraId="3E40AE29" w14:textId="2D6C55FC" w:rsidR="00D86778" w:rsidRPr="0052232F" w:rsidRDefault="7A52408C" w:rsidP="006F7849">
      <w:pPr>
        <w:pStyle w:val="CommentText"/>
        <w:spacing w:after="0"/>
        <w:ind w:left="567" w:hanging="567"/>
        <w:jc w:val="both"/>
        <w:rPr>
          <w:rFonts w:ascii="Times New Roman" w:eastAsia="Times New Roman" w:hAnsi="Times New Roman" w:cs="Times New Roman"/>
          <w:color w:val="000000" w:themeColor="text1"/>
          <w:sz w:val="24"/>
          <w:szCs w:val="24"/>
        </w:rPr>
      </w:pPr>
      <w:r w:rsidRPr="00626D00">
        <w:rPr>
          <w:rFonts w:ascii="Times New Roman" w:eastAsia="Times New Roman" w:hAnsi="Times New Roman" w:cs="Times New Roman"/>
          <w:color w:val="000000" w:themeColor="text1"/>
          <w:sz w:val="24"/>
          <w:szCs w:val="24"/>
        </w:rPr>
        <w:t xml:space="preserve">3.1.  </w:t>
      </w:r>
      <w:r w:rsidR="005718D0">
        <w:rPr>
          <w:rFonts w:ascii="Times New Roman" w:eastAsia="Times New Roman" w:hAnsi="Times New Roman" w:cs="Times New Roman"/>
          <w:color w:val="000000" w:themeColor="text1"/>
          <w:sz w:val="24"/>
          <w:szCs w:val="24"/>
        </w:rPr>
        <w:t xml:space="preserve"> VVD un VID </w:t>
      </w:r>
      <w:r w:rsidR="008F5C7F">
        <w:rPr>
          <w:rFonts w:ascii="Times New Roman" w:eastAsia="Times New Roman" w:hAnsi="Times New Roman" w:cs="Times New Roman"/>
          <w:color w:val="000000" w:themeColor="text1"/>
          <w:sz w:val="24"/>
          <w:szCs w:val="24"/>
        </w:rPr>
        <w:t xml:space="preserve">sadarbības rezultātā </w:t>
      </w:r>
      <w:r w:rsidR="00E6777E">
        <w:rPr>
          <w:rFonts w:ascii="Times New Roman" w:eastAsia="Times New Roman" w:hAnsi="Times New Roman" w:cs="Times New Roman"/>
          <w:color w:val="000000" w:themeColor="text1"/>
          <w:sz w:val="24"/>
          <w:szCs w:val="24"/>
        </w:rPr>
        <w:t>vienojas par</w:t>
      </w:r>
      <w:r w:rsidRPr="00626D00">
        <w:rPr>
          <w:rFonts w:ascii="Times New Roman" w:eastAsia="Times New Roman" w:hAnsi="Times New Roman" w:cs="Times New Roman"/>
          <w:color w:val="000000" w:themeColor="text1"/>
          <w:sz w:val="24"/>
          <w:szCs w:val="24"/>
        </w:rPr>
        <w:t xml:space="preserve"> savstarpējas informācijas apmaiņas veicināšan</w:t>
      </w:r>
      <w:r w:rsidR="00E6777E">
        <w:rPr>
          <w:rFonts w:ascii="Times New Roman" w:eastAsia="Times New Roman" w:hAnsi="Times New Roman" w:cs="Times New Roman"/>
          <w:color w:val="000000" w:themeColor="text1"/>
          <w:sz w:val="24"/>
          <w:szCs w:val="24"/>
        </w:rPr>
        <w:t xml:space="preserve">u, kā rezultātā </w:t>
      </w:r>
      <w:r w:rsidRPr="00626D00">
        <w:rPr>
          <w:rFonts w:ascii="Times New Roman" w:eastAsia="Times New Roman" w:hAnsi="Times New Roman" w:cs="Times New Roman"/>
          <w:color w:val="000000" w:themeColor="text1"/>
          <w:sz w:val="24"/>
          <w:szCs w:val="24"/>
        </w:rPr>
        <w:t xml:space="preserve">2023.gada laikā tiks virzīti nepieciešamie grozījumi </w:t>
      </w:r>
      <w:r w:rsidR="00011323">
        <w:rPr>
          <w:rFonts w:ascii="Times New Roman" w:eastAsia="Times New Roman" w:hAnsi="Times New Roman" w:cs="Times New Roman"/>
          <w:color w:val="000000" w:themeColor="text1"/>
          <w:sz w:val="24"/>
          <w:szCs w:val="24"/>
        </w:rPr>
        <w:t>normatīvajā regulējum</w:t>
      </w:r>
      <w:r w:rsidR="00E6777E">
        <w:rPr>
          <w:rFonts w:ascii="Times New Roman" w:eastAsia="Times New Roman" w:hAnsi="Times New Roman" w:cs="Times New Roman"/>
          <w:color w:val="000000" w:themeColor="text1"/>
          <w:sz w:val="24"/>
          <w:szCs w:val="24"/>
        </w:rPr>
        <w:t>ā</w:t>
      </w:r>
      <w:r w:rsidR="00E9679E">
        <w:rPr>
          <w:rFonts w:ascii="Times New Roman" w:eastAsia="Times New Roman" w:hAnsi="Times New Roman" w:cs="Times New Roman"/>
          <w:color w:val="000000" w:themeColor="text1"/>
          <w:sz w:val="24"/>
          <w:szCs w:val="24"/>
        </w:rPr>
        <w:t xml:space="preserve">, </w:t>
      </w:r>
      <w:r w:rsidR="00E9679E" w:rsidRPr="0052232F">
        <w:rPr>
          <w:rFonts w:ascii="Times New Roman" w:eastAsia="Times New Roman" w:hAnsi="Times New Roman" w:cs="Times New Roman"/>
          <w:color w:val="000000" w:themeColor="text1"/>
          <w:sz w:val="24"/>
          <w:szCs w:val="24"/>
        </w:rPr>
        <w:t xml:space="preserve">kas uzlabos DRN administrēšanas procesus, nodrošinot DRN aprēķinu deklarēšanas un nomaksas datu apriti starp VID un VVD. VVD efektīgāk un laicīgāk varēs pārliecināties par samaksātā DRN atbilstību konkrētā objektā iegūtā/lietotā dabas resursa uzskaites žurnālos uzrādītajam un pa dabas resursa veidiem aprēķinātajam DRN. Attiecīgi, būs iespēja efektīgāk un laicīgāk vērsties pie tiem licences vai atļaujas adresātiem, kas nav nomaksājuši DRN atbilstoši noteiktai nodokļa likmei vai veiktajai ieguvei. </w:t>
      </w:r>
    </w:p>
    <w:p w14:paraId="48F6B3CA" w14:textId="6EA53728" w:rsidR="2D32981E" w:rsidRPr="00B5274B" w:rsidRDefault="2D32981E" w:rsidP="006F7849">
      <w:pPr>
        <w:pStyle w:val="CommentText"/>
        <w:spacing w:after="0"/>
        <w:ind w:left="567" w:hanging="567"/>
        <w:jc w:val="both"/>
        <w:rPr>
          <w:rFonts w:ascii="Segoe UI" w:eastAsia="Segoe UI" w:hAnsi="Segoe UI" w:cs="Segoe UI"/>
          <w:color w:val="000000" w:themeColor="text1"/>
          <w:sz w:val="18"/>
          <w:szCs w:val="18"/>
        </w:rPr>
      </w:pPr>
    </w:p>
    <w:p w14:paraId="571A95F3" w14:textId="5FC34F04" w:rsidR="7387F368" w:rsidRDefault="7A52408C" w:rsidP="00463A84">
      <w:pPr>
        <w:pStyle w:val="CommentText"/>
        <w:spacing w:after="0"/>
        <w:ind w:left="567" w:hanging="567"/>
        <w:jc w:val="both"/>
        <w:rPr>
          <w:rFonts w:ascii="Times New Roman" w:eastAsia="Times New Roman" w:hAnsi="Times New Roman" w:cs="Times New Roman"/>
          <w:color w:val="000000" w:themeColor="text1"/>
          <w:sz w:val="24"/>
          <w:szCs w:val="24"/>
        </w:rPr>
      </w:pPr>
      <w:r w:rsidRPr="00626D00">
        <w:rPr>
          <w:rFonts w:ascii="Times New Roman" w:eastAsia="Times New Roman" w:hAnsi="Times New Roman" w:cs="Times New Roman"/>
          <w:color w:val="000000" w:themeColor="text1"/>
          <w:sz w:val="24"/>
          <w:szCs w:val="24"/>
        </w:rPr>
        <w:lastRenderedPageBreak/>
        <w:t xml:space="preserve">3.2.  </w:t>
      </w:r>
      <w:r w:rsidR="00E679FC" w:rsidRPr="00626D00">
        <w:rPr>
          <w:rFonts w:ascii="Times New Roman" w:eastAsia="Times New Roman" w:hAnsi="Times New Roman" w:cs="Times New Roman"/>
          <w:color w:val="000000" w:themeColor="text1"/>
          <w:sz w:val="24"/>
          <w:szCs w:val="24"/>
        </w:rPr>
        <w:t xml:space="preserve"> </w:t>
      </w:r>
      <w:r w:rsidRPr="00626D00">
        <w:rPr>
          <w:rFonts w:ascii="Times New Roman" w:eastAsia="Times New Roman" w:hAnsi="Times New Roman" w:cs="Times New Roman"/>
          <w:color w:val="000000" w:themeColor="text1"/>
          <w:sz w:val="24"/>
          <w:szCs w:val="24"/>
        </w:rPr>
        <w:t xml:space="preserve">Izvērtēti nepieciešamie pasākumi, t.sk. izmaiņas tiesību aktos, lai uzlabotu kontroli derīgo izrakteņu apritē. </w:t>
      </w:r>
      <w:r w:rsidRPr="00C77CD0">
        <w:rPr>
          <w:rFonts w:ascii="Times New Roman" w:eastAsia="Times New Roman" w:hAnsi="Times New Roman" w:cs="Times New Roman"/>
          <w:color w:val="000000" w:themeColor="text1"/>
          <w:sz w:val="24"/>
          <w:szCs w:val="24"/>
        </w:rPr>
        <w:t xml:space="preserve">Likumprojektā </w:t>
      </w:r>
      <w:r w:rsidR="003F695C" w:rsidRPr="00C77CD0">
        <w:rPr>
          <w:rFonts w:ascii="Times New Roman" w:eastAsia="Times New Roman" w:hAnsi="Times New Roman" w:cs="Times New Roman"/>
          <w:color w:val="000000" w:themeColor="text1"/>
          <w:sz w:val="24"/>
          <w:szCs w:val="24"/>
        </w:rPr>
        <w:t>“</w:t>
      </w:r>
      <w:r w:rsidRPr="00C77CD0">
        <w:rPr>
          <w:rFonts w:ascii="Times New Roman" w:eastAsia="Times New Roman" w:hAnsi="Times New Roman" w:cs="Times New Roman"/>
          <w:color w:val="000000" w:themeColor="text1"/>
          <w:sz w:val="24"/>
          <w:szCs w:val="24"/>
        </w:rPr>
        <w:t xml:space="preserve">Grozījumi likumā </w:t>
      </w:r>
      <w:r w:rsidR="003F695C" w:rsidRPr="00C77CD0">
        <w:rPr>
          <w:rFonts w:ascii="Times New Roman" w:eastAsia="Times New Roman" w:hAnsi="Times New Roman" w:cs="Times New Roman"/>
          <w:color w:val="000000" w:themeColor="text1"/>
          <w:sz w:val="24"/>
          <w:szCs w:val="24"/>
        </w:rPr>
        <w:t>“</w:t>
      </w:r>
      <w:r w:rsidRPr="00C77CD0">
        <w:rPr>
          <w:rFonts w:ascii="Times New Roman" w:eastAsia="Times New Roman" w:hAnsi="Times New Roman" w:cs="Times New Roman"/>
          <w:color w:val="000000" w:themeColor="text1"/>
          <w:sz w:val="24"/>
          <w:szCs w:val="24"/>
        </w:rPr>
        <w:t>Par zemes dzīlēm</w:t>
      </w:r>
      <w:r w:rsidR="003F695C" w:rsidRPr="00C77CD0">
        <w:rPr>
          <w:rFonts w:ascii="Times New Roman" w:eastAsia="Times New Roman" w:hAnsi="Times New Roman" w:cs="Times New Roman"/>
          <w:color w:val="000000" w:themeColor="text1"/>
          <w:sz w:val="24"/>
          <w:szCs w:val="24"/>
        </w:rPr>
        <w:t>””</w:t>
      </w:r>
      <w:r w:rsidR="00E679FC" w:rsidRPr="00C77CD0">
        <w:rPr>
          <w:rFonts w:ascii="Times New Roman" w:eastAsia="Times New Roman" w:hAnsi="Times New Roman" w:cs="Times New Roman"/>
          <w:color w:val="000000" w:themeColor="text1"/>
          <w:sz w:val="24"/>
          <w:szCs w:val="24"/>
        </w:rPr>
        <w:t xml:space="preserve"> </w:t>
      </w:r>
      <w:r w:rsidR="002326F4" w:rsidRPr="00C77CD0">
        <w:rPr>
          <w:rFonts w:ascii="Times New Roman" w:eastAsia="Times New Roman" w:hAnsi="Times New Roman" w:cs="Times New Roman"/>
          <w:color w:val="000000" w:themeColor="text1"/>
          <w:sz w:val="24"/>
          <w:szCs w:val="24"/>
        </w:rPr>
        <w:t xml:space="preserve">(22-TA-2212) </w:t>
      </w:r>
      <w:r w:rsidRPr="001B453C">
        <w:rPr>
          <w:rFonts w:ascii="Times New Roman" w:eastAsia="Times New Roman" w:hAnsi="Times New Roman" w:cs="Times New Roman"/>
          <w:color w:val="000000" w:themeColor="text1"/>
          <w:sz w:val="24"/>
          <w:szCs w:val="24"/>
        </w:rPr>
        <w:t>paredzēts deleģējums</w:t>
      </w:r>
      <w:r w:rsidRPr="00626D00">
        <w:rPr>
          <w:rFonts w:ascii="Times New Roman" w:eastAsia="Times New Roman" w:hAnsi="Times New Roman" w:cs="Times New Roman"/>
          <w:color w:val="000000" w:themeColor="text1"/>
          <w:sz w:val="24"/>
          <w:szCs w:val="24"/>
        </w:rPr>
        <w:t xml:space="preserve"> izstrādāt derīgo izrakteņu aprites kārtību</w:t>
      </w:r>
      <w:r w:rsidR="00626710">
        <w:rPr>
          <w:rFonts w:ascii="Times New Roman" w:eastAsia="Times New Roman" w:hAnsi="Times New Roman" w:cs="Times New Roman"/>
          <w:color w:val="000000" w:themeColor="text1"/>
          <w:sz w:val="24"/>
          <w:szCs w:val="24"/>
        </w:rPr>
        <w:t>, kas</w:t>
      </w:r>
      <w:r w:rsidR="00197505">
        <w:rPr>
          <w:rFonts w:ascii="Times New Roman" w:eastAsia="Times New Roman" w:hAnsi="Times New Roman" w:cs="Times New Roman"/>
          <w:color w:val="000000" w:themeColor="text1"/>
          <w:sz w:val="24"/>
          <w:szCs w:val="24"/>
        </w:rPr>
        <w:t xml:space="preserve"> </w:t>
      </w:r>
      <w:r w:rsidRPr="00626D00">
        <w:rPr>
          <w:rFonts w:ascii="Times New Roman" w:eastAsia="Times New Roman" w:hAnsi="Times New Roman" w:cs="Times New Roman"/>
          <w:color w:val="000000" w:themeColor="text1"/>
          <w:sz w:val="24"/>
          <w:szCs w:val="24"/>
        </w:rPr>
        <w:t>stāsies</w:t>
      </w:r>
      <w:r w:rsidR="00197505">
        <w:rPr>
          <w:rFonts w:ascii="Times New Roman" w:eastAsia="Times New Roman" w:hAnsi="Times New Roman" w:cs="Times New Roman"/>
          <w:color w:val="000000" w:themeColor="text1"/>
          <w:sz w:val="24"/>
          <w:szCs w:val="24"/>
        </w:rPr>
        <w:t xml:space="preserve"> </w:t>
      </w:r>
      <w:r w:rsidRPr="00626D00">
        <w:rPr>
          <w:rFonts w:ascii="Times New Roman" w:eastAsia="Times New Roman" w:hAnsi="Times New Roman" w:cs="Times New Roman"/>
          <w:color w:val="000000" w:themeColor="text1"/>
          <w:sz w:val="24"/>
          <w:szCs w:val="24"/>
        </w:rPr>
        <w:t>spēkā</w:t>
      </w:r>
      <w:r w:rsidR="005247C8">
        <w:rPr>
          <w:rFonts w:ascii="Times New Roman" w:eastAsia="Times New Roman" w:hAnsi="Times New Roman" w:cs="Times New Roman"/>
          <w:color w:val="000000" w:themeColor="text1"/>
          <w:sz w:val="24"/>
          <w:szCs w:val="24"/>
        </w:rPr>
        <w:t xml:space="preserve"> </w:t>
      </w:r>
      <w:r w:rsidRPr="00626D00">
        <w:rPr>
          <w:rFonts w:ascii="Times New Roman" w:eastAsia="Times New Roman" w:hAnsi="Times New Roman" w:cs="Times New Roman"/>
          <w:color w:val="000000" w:themeColor="text1"/>
          <w:sz w:val="24"/>
          <w:szCs w:val="24"/>
        </w:rPr>
        <w:t>2025.</w:t>
      </w:r>
      <w:r w:rsidR="00626710">
        <w:rPr>
          <w:rFonts w:ascii="Times New Roman" w:eastAsia="Times New Roman" w:hAnsi="Times New Roman" w:cs="Times New Roman"/>
          <w:color w:val="000000" w:themeColor="text1"/>
          <w:sz w:val="24"/>
          <w:szCs w:val="24"/>
        </w:rPr>
        <w:t> </w:t>
      </w:r>
      <w:r w:rsidRPr="00626D00">
        <w:rPr>
          <w:rFonts w:ascii="Times New Roman" w:eastAsia="Times New Roman" w:hAnsi="Times New Roman" w:cs="Times New Roman"/>
          <w:color w:val="000000" w:themeColor="text1"/>
          <w:sz w:val="24"/>
          <w:szCs w:val="24"/>
        </w:rPr>
        <w:t>gada 1.</w:t>
      </w:r>
      <w:r w:rsidR="00626710">
        <w:rPr>
          <w:rFonts w:ascii="Times New Roman" w:eastAsia="Times New Roman" w:hAnsi="Times New Roman" w:cs="Times New Roman"/>
          <w:color w:val="000000" w:themeColor="text1"/>
          <w:sz w:val="24"/>
          <w:szCs w:val="24"/>
        </w:rPr>
        <w:t> </w:t>
      </w:r>
      <w:r w:rsidRPr="00626D00">
        <w:rPr>
          <w:rFonts w:ascii="Times New Roman" w:eastAsia="Times New Roman" w:hAnsi="Times New Roman" w:cs="Times New Roman"/>
          <w:color w:val="000000" w:themeColor="text1"/>
          <w:sz w:val="24"/>
          <w:szCs w:val="24"/>
        </w:rPr>
        <w:t>jūlijā</w:t>
      </w:r>
      <w:r w:rsidR="002326F4">
        <w:rPr>
          <w:rFonts w:ascii="Times New Roman" w:eastAsia="Times New Roman" w:hAnsi="Times New Roman" w:cs="Times New Roman"/>
          <w:color w:val="000000" w:themeColor="text1"/>
          <w:sz w:val="24"/>
          <w:szCs w:val="24"/>
        </w:rPr>
        <w:t xml:space="preserve"> </w:t>
      </w:r>
      <w:r w:rsidR="002326F4" w:rsidRPr="00C77CD0">
        <w:rPr>
          <w:rFonts w:ascii="Times New Roman" w:eastAsia="Times New Roman" w:hAnsi="Times New Roman" w:cs="Times New Roman"/>
          <w:color w:val="000000" w:themeColor="text1"/>
          <w:sz w:val="24"/>
          <w:szCs w:val="24"/>
        </w:rPr>
        <w:t>ir saskaņošanas procesā</w:t>
      </w:r>
      <w:r w:rsidRPr="00C77CD0">
        <w:rPr>
          <w:rFonts w:ascii="Times New Roman" w:eastAsia="Times New Roman" w:hAnsi="Times New Roman" w:cs="Times New Roman"/>
          <w:color w:val="000000" w:themeColor="text1"/>
          <w:sz w:val="24"/>
          <w:szCs w:val="24"/>
        </w:rPr>
        <w:t>.</w:t>
      </w:r>
      <w:r w:rsidR="003D5CD4" w:rsidRPr="00C77CD0">
        <w:rPr>
          <w:rFonts w:ascii="Times New Roman" w:eastAsia="Times New Roman" w:hAnsi="Times New Roman" w:cs="Times New Roman"/>
          <w:color w:val="000000" w:themeColor="text1"/>
          <w:sz w:val="24"/>
          <w:szCs w:val="24"/>
        </w:rPr>
        <w:t xml:space="preserve"> </w:t>
      </w:r>
      <w:r w:rsidRPr="00626D00">
        <w:rPr>
          <w:rFonts w:ascii="Times New Roman" w:eastAsia="Times New Roman" w:hAnsi="Times New Roman" w:cs="Times New Roman"/>
          <w:color w:val="000000" w:themeColor="text1"/>
          <w:sz w:val="24"/>
          <w:szCs w:val="24"/>
        </w:rPr>
        <w:t>Derīgo izrakteņu aprites kārtībā tiks izvirzītas prasības derīgo izrakteņu pārvadājumiem un attiecīgi noteiktas VVD tiesības un pienākumi kontrolēt derīgo izrakteņu transportēšanu, kas ļaus plānot šo pārvadājumu kontroles pasākumus, kā arī kopā ar VP Autotransporta uzraudzības nodaļas inspektoriem veikt neplānotus pārbaudes reidus. Derīgo izrakteņu aprites kārtības izstrāde tiks veikta sadarbībā ar S</w:t>
      </w:r>
      <w:r w:rsidR="00920996">
        <w:rPr>
          <w:rFonts w:ascii="Times New Roman" w:eastAsia="Times New Roman" w:hAnsi="Times New Roman" w:cs="Times New Roman"/>
          <w:color w:val="000000" w:themeColor="text1"/>
          <w:sz w:val="24"/>
          <w:szCs w:val="24"/>
        </w:rPr>
        <w:t xml:space="preserve">M </w:t>
      </w:r>
      <w:r w:rsidRPr="00626D00">
        <w:rPr>
          <w:rFonts w:ascii="Times New Roman" w:eastAsia="Times New Roman" w:hAnsi="Times New Roman" w:cs="Times New Roman"/>
          <w:color w:val="000000" w:themeColor="text1"/>
          <w:sz w:val="24"/>
          <w:szCs w:val="24"/>
        </w:rPr>
        <w:t>un konsultējoties ar VP Autotransporta uzraudzības nodaļu.</w:t>
      </w:r>
    </w:p>
    <w:p w14:paraId="14B2B57A" w14:textId="37A688DA" w:rsidR="00913DFE" w:rsidRPr="001B453C" w:rsidRDefault="00913DFE" w:rsidP="00913DFE">
      <w:pPr>
        <w:pStyle w:val="CommentText"/>
        <w:spacing w:after="0"/>
        <w:ind w:left="567"/>
        <w:jc w:val="both"/>
        <w:rPr>
          <w:rFonts w:ascii="Times New Roman" w:eastAsia="Times New Roman" w:hAnsi="Times New Roman" w:cs="Times New Roman"/>
          <w:color w:val="000000" w:themeColor="text1"/>
          <w:sz w:val="24"/>
          <w:szCs w:val="24"/>
        </w:rPr>
      </w:pPr>
      <w:r w:rsidRPr="001B453C">
        <w:rPr>
          <w:rFonts w:ascii="Times New Roman" w:eastAsia="Times New Roman" w:hAnsi="Times New Roman" w:cs="Times New Roman"/>
          <w:color w:val="000000" w:themeColor="text1"/>
          <w:sz w:val="24"/>
          <w:szCs w:val="24"/>
        </w:rPr>
        <w:t>Izvērtējot pastāvošo normatīvo regulējumu</w:t>
      </w:r>
      <w:r w:rsidR="0037721B" w:rsidRPr="001B453C">
        <w:rPr>
          <w:rFonts w:ascii="Times New Roman" w:eastAsia="Times New Roman" w:hAnsi="Times New Roman" w:cs="Times New Roman"/>
          <w:color w:val="000000" w:themeColor="text1"/>
          <w:sz w:val="24"/>
          <w:szCs w:val="24"/>
        </w:rPr>
        <w:t xml:space="preserve"> tika konstatēts, ka tiesību akti neierobežo VVD </w:t>
      </w:r>
      <w:r w:rsidRPr="001B453C">
        <w:rPr>
          <w:rFonts w:ascii="Times New Roman" w:eastAsia="Times New Roman" w:hAnsi="Times New Roman" w:cs="Times New Roman"/>
          <w:color w:val="000000" w:themeColor="text1"/>
          <w:sz w:val="24"/>
          <w:szCs w:val="24"/>
        </w:rPr>
        <w:t>amatpersonām nepieciešamības gadījumā izdarīt kontroles pirkumu, lai pārliecinātos par darījumiem ar dabas resursiem, kuri ir iegūti nelikumīgi vai par tiem netiek maksāts DRN</w:t>
      </w:r>
      <w:r w:rsidR="0037721B" w:rsidRPr="001B453C">
        <w:rPr>
          <w:rFonts w:ascii="Times New Roman" w:eastAsia="Times New Roman" w:hAnsi="Times New Roman" w:cs="Times New Roman"/>
          <w:color w:val="000000" w:themeColor="text1"/>
          <w:sz w:val="24"/>
          <w:szCs w:val="24"/>
        </w:rPr>
        <w:t>.</w:t>
      </w:r>
    </w:p>
    <w:p w14:paraId="2B6E675E" w14:textId="1A6C8789" w:rsidR="7387F368" w:rsidRPr="00626D00" w:rsidRDefault="7A52408C" w:rsidP="006F7849">
      <w:pPr>
        <w:pStyle w:val="CommentText"/>
        <w:spacing w:after="0"/>
        <w:ind w:left="567"/>
        <w:jc w:val="both"/>
        <w:rPr>
          <w:rFonts w:ascii="Times New Roman" w:eastAsia="Times New Roman" w:hAnsi="Times New Roman" w:cs="Times New Roman"/>
          <w:color w:val="000000" w:themeColor="text1"/>
          <w:sz w:val="24"/>
          <w:szCs w:val="24"/>
        </w:rPr>
      </w:pPr>
      <w:r w:rsidRPr="001B453C">
        <w:rPr>
          <w:rFonts w:ascii="Times New Roman" w:eastAsia="Times New Roman" w:hAnsi="Times New Roman" w:cs="Times New Roman"/>
          <w:color w:val="000000" w:themeColor="text1"/>
          <w:sz w:val="24"/>
          <w:szCs w:val="24"/>
        </w:rPr>
        <w:t xml:space="preserve">Īstenots projekts </w:t>
      </w:r>
      <w:r w:rsidR="003F695C" w:rsidRPr="001B453C">
        <w:rPr>
          <w:rFonts w:ascii="Times New Roman" w:eastAsia="Times New Roman" w:hAnsi="Times New Roman" w:cs="Times New Roman"/>
          <w:color w:val="000000" w:themeColor="text1"/>
          <w:sz w:val="24"/>
          <w:szCs w:val="24"/>
        </w:rPr>
        <w:t>“</w:t>
      </w:r>
      <w:r w:rsidRPr="001B453C">
        <w:rPr>
          <w:rFonts w:ascii="Times New Roman" w:eastAsia="Times New Roman" w:hAnsi="Times New Roman" w:cs="Times New Roman"/>
          <w:color w:val="000000" w:themeColor="text1"/>
          <w:sz w:val="24"/>
          <w:szCs w:val="24"/>
        </w:rPr>
        <w:t xml:space="preserve">Uz </w:t>
      </w:r>
      <w:proofErr w:type="spellStart"/>
      <w:r w:rsidRPr="001B453C">
        <w:rPr>
          <w:rFonts w:ascii="Times New Roman" w:eastAsia="Times New Roman" w:hAnsi="Times New Roman" w:cs="Times New Roman"/>
          <w:i/>
          <w:iCs/>
          <w:color w:val="000000" w:themeColor="text1"/>
          <w:sz w:val="24"/>
          <w:szCs w:val="24"/>
        </w:rPr>
        <w:t>Sentinel</w:t>
      </w:r>
      <w:proofErr w:type="spellEnd"/>
      <w:r w:rsidRPr="001B453C">
        <w:rPr>
          <w:rFonts w:ascii="Times New Roman" w:eastAsia="Times New Roman" w:hAnsi="Times New Roman" w:cs="Times New Roman"/>
          <w:color w:val="000000" w:themeColor="text1"/>
          <w:sz w:val="24"/>
          <w:szCs w:val="24"/>
        </w:rPr>
        <w:t xml:space="preserve"> </w:t>
      </w:r>
      <w:r w:rsidRPr="00626D00">
        <w:rPr>
          <w:rFonts w:ascii="Times New Roman" w:eastAsia="Times New Roman" w:hAnsi="Times New Roman" w:cs="Times New Roman"/>
          <w:color w:val="000000" w:themeColor="text1"/>
          <w:sz w:val="24"/>
          <w:szCs w:val="24"/>
        </w:rPr>
        <w:t xml:space="preserve">datiem balstīts pakalpojums zemes dzīļu izmantošanas attālinātai uzraudzībai un iespējamās nelegālās derīgo izrakteņu ieguves atklāšanai". Minētā projekta ietvaros izstrādāts zemes virsmas izmaiņu attālināta monitoringa prototips, kuru VVD izmantos turpmākajā darbā, lai operatīvi un efektīvi uzraudzītu vairāk </w:t>
      </w:r>
      <w:r w:rsidR="00105812">
        <w:rPr>
          <w:rFonts w:ascii="Times New Roman" w:eastAsia="Times New Roman" w:hAnsi="Times New Roman" w:cs="Times New Roman"/>
          <w:color w:val="000000" w:themeColor="text1"/>
          <w:sz w:val="24"/>
          <w:szCs w:val="24"/>
        </w:rPr>
        <w:t>ne</w:t>
      </w:r>
      <w:r w:rsidRPr="00626D00">
        <w:rPr>
          <w:rFonts w:ascii="Times New Roman" w:eastAsia="Times New Roman" w:hAnsi="Times New Roman" w:cs="Times New Roman"/>
          <w:color w:val="000000" w:themeColor="text1"/>
          <w:sz w:val="24"/>
          <w:szCs w:val="24"/>
        </w:rPr>
        <w:t xml:space="preserve">kā 950 ieguves vietas Latvijas teritorijā. Derīgo izrakteņu ieguves vietu attālinātā monitoringa rīks atvieglos pārbaužu plānošanu un ļaus pārkāpumus zemes dzīļu jomā konstatēt savlaicīgi, jo </w:t>
      </w:r>
      <w:proofErr w:type="spellStart"/>
      <w:r w:rsidRPr="00626D00">
        <w:rPr>
          <w:rFonts w:ascii="Times New Roman" w:eastAsia="Times New Roman" w:hAnsi="Times New Roman" w:cs="Times New Roman"/>
          <w:color w:val="000000" w:themeColor="text1"/>
          <w:sz w:val="24"/>
          <w:szCs w:val="24"/>
        </w:rPr>
        <w:t>satelītdati</w:t>
      </w:r>
      <w:proofErr w:type="spellEnd"/>
      <w:r w:rsidRPr="00626D00">
        <w:rPr>
          <w:rFonts w:ascii="Times New Roman" w:eastAsia="Times New Roman" w:hAnsi="Times New Roman" w:cs="Times New Roman"/>
          <w:color w:val="000000" w:themeColor="text1"/>
          <w:sz w:val="24"/>
          <w:szCs w:val="24"/>
        </w:rPr>
        <w:t xml:space="preserve"> sniedz regulāru informāciju par izmaiņām licences laukumā un tā apkārtnes zemes segumā.</w:t>
      </w:r>
    </w:p>
    <w:p w14:paraId="4E9D4D53" w14:textId="77777777" w:rsidR="007530AD" w:rsidRPr="00626D00" w:rsidRDefault="007530AD" w:rsidP="00C42A50">
      <w:pPr>
        <w:pStyle w:val="CommentText"/>
        <w:spacing w:after="0"/>
        <w:ind w:left="567" w:hanging="567"/>
        <w:jc w:val="both"/>
        <w:rPr>
          <w:rFonts w:ascii="Times New Roman" w:eastAsia="Times New Roman" w:hAnsi="Times New Roman" w:cs="Times New Roman"/>
          <w:color w:val="000000" w:themeColor="text1"/>
          <w:sz w:val="24"/>
          <w:szCs w:val="24"/>
        </w:rPr>
      </w:pPr>
    </w:p>
    <w:p w14:paraId="20A20790" w14:textId="1C19B19E" w:rsidR="00D86778" w:rsidRPr="00626D00" w:rsidRDefault="57EF92B7" w:rsidP="0037721B">
      <w:pPr>
        <w:pStyle w:val="CommentText"/>
        <w:spacing w:after="0"/>
        <w:ind w:left="567" w:hanging="567"/>
        <w:jc w:val="both"/>
        <w:rPr>
          <w:rFonts w:ascii="Times New Roman" w:eastAsia="Times New Roman" w:hAnsi="Times New Roman" w:cs="Times New Roman"/>
          <w:color w:val="000000" w:themeColor="text1"/>
          <w:sz w:val="24"/>
          <w:szCs w:val="24"/>
        </w:rPr>
      </w:pPr>
      <w:r w:rsidRPr="00626D00">
        <w:rPr>
          <w:rFonts w:ascii="Times New Roman" w:eastAsia="Times New Roman" w:hAnsi="Times New Roman" w:cs="Times New Roman"/>
          <w:color w:val="000000" w:themeColor="text1"/>
          <w:sz w:val="24"/>
          <w:szCs w:val="24"/>
        </w:rPr>
        <w:t xml:space="preserve">3.3.  </w:t>
      </w:r>
      <w:r w:rsidR="00E672DA" w:rsidRPr="00626D00">
        <w:rPr>
          <w:rFonts w:ascii="Times New Roman" w:eastAsia="Times New Roman" w:hAnsi="Times New Roman" w:cs="Times New Roman"/>
          <w:color w:val="000000" w:themeColor="text1"/>
          <w:sz w:val="24"/>
          <w:szCs w:val="24"/>
        </w:rPr>
        <w:t>EM</w:t>
      </w:r>
      <w:r w:rsidRPr="00626D00">
        <w:rPr>
          <w:rFonts w:ascii="Times New Roman" w:eastAsia="Times New Roman" w:hAnsi="Times New Roman" w:cs="Times New Roman"/>
          <w:color w:val="000000" w:themeColor="text1"/>
          <w:sz w:val="24"/>
          <w:szCs w:val="24"/>
        </w:rPr>
        <w:t xml:space="preserve"> ir izstrādājusi </w:t>
      </w:r>
      <w:r w:rsidR="00920996">
        <w:rPr>
          <w:rFonts w:ascii="Times New Roman" w:eastAsia="Times New Roman" w:hAnsi="Times New Roman" w:cs="Times New Roman"/>
          <w:color w:val="000000" w:themeColor="text1"/>
          <w:sz w:val="24"/>
          <w:szCs w:val="24"/>
        </w:rPr>
        <w:t>MK</w:t>
      </w:r>
      <w:r w:rsidRPr="00626D00">
        <w:rPr>
          <w:rFonts w:ascii="Times New Roman" w:eastAsia="Times New Roman" w:hAnsi="Times New Roman" w:cs="Times New Roman"/>
          <w:color w:val="000000" w:themeColor="text1"/>
          <w:sz w:val="24"/>
          <w:szCs w:val="24"/>
        </w:rPr>
        <w:t xml:space="preserve"> noteikumu projektu “Grozījumi Ministru kabineta 2014.</w:t>
      </w:r>
      <w:r w:rsidR="00E672DA" w:rsidRPr="00626D00">
        <w:rPr>
          <w:rFonts w:ascii="Times New Roman" w:eastAsia="Times New Roman" w:hAnsi="Times New Roman" w:cs="Times New Roman"/>
          <w:color w:val="000000" w:themeColor="text1"/>
          <w:sz w:val="24"/>
          <w:szCs w:val="24"/>
        </w:rPr>
        <w:t> </w:t>
      </w:r>
      <w:r w:rsidRPr="00626D00">
        <w:rPr>
          <w:rFonts w:ascii="Times New Roman" w:eastAsia="Times New Roman" w:hAnsi="Times New Roman" w:cs="Times New Roman"/>
          <w:color w:val="000000" w:themeColor="text1"/>
          <w:sz w:val="24"/>
          <w:szCs w:val="24"/>
        </w:rPr>
        <w:t>gada 19.</w:t>
      </w:r>
      <w:r w:rsidR="00E672DA" w:rsidRPr="00626D00">
        <w:rPr>
          <w:rFonts w:ascii="Times New Roman" w:eastAsia="Times New Roman" w:hAnsi="Times New Roman" w:cs="Times New Roman"/>
          <w:color w:val="000000" w:themeColor="text1"/>
          <w:sz w:val="24"/>
          <w:szCs w:val="24"/>
        </w:rPr>
        <w:t> </w:t>
      </w:r>
      <w:r w:rsidRPr="00626D00">
        <w:rPr>
          <w:rFonts w:ascii="Times New Roman" w:eastAsia="Times New Roman" w:hAnsi="Times New Roman" w:cs="Times New Roman"/>
          <w:color w:val="000000" w:themeColor="text1"/>
          <w:sz w:val="24"/>
          <w:szCs w:val="24"/>
        </w:rPr>
        <w:t>augusta noteikumos Nr.</w:t>
      </w:r>
      <w:r w:rsidR="00E672DA" w:rsidRPr="00626D00">
        <w:rPr>
          <w:rFonts w:ascii="Times New Roman" w:eastAsia="Times New Roman" w:hAnsi="Times New Roman" w:cs="Times New Roman"/>
          <w:color w:val="000000" w:themeColor="text1"/>
          <w:sz w:val="24"/>
          <w:szCs w:val="24"/>
        </w:rPr>
        <w:t> </w:t>
      </w:r>
      <w:r w:rsidRPr="00626D00">
        <w:rPr>
          <w:rFonts w:ascii="Times New Roman" w:eastAsia="Times New Roman" w:hAnsi="Times New Roman" w:cs="Times New Roman"/>
          <w:color w:val="000000" w:themeColor="text1"/>
          <w:sz w:val="24"/>
          <w:szCs w:val="24"/>
        </w:rPr>
        <w:t xml:space="preserve">500 “Vispārīgie būvnoteikumi” (turpmāk </w:t>
      </w:r>
      <w:r w:rsidR="003F695C">
        <w:rPr>
          <w:rFonts w:ascii="Times New Roman" w:eastAsia="Times New Roman" w:hAnsi="Times New Roman" w:cs="Times New Roman"/>
          <w:color w:val="000000" w:themeColor="text1"/>
          <w:sz w:val="24"/>
          <w:szCs w:val="24"/>
        </w:rPr>
        <w:t>–</w:t>
      </w:r>
      <w:r w:rsidRPr="00626D00">
        <w:rPr>
          <w:rFonts w:ascii="Times New Roman" w:eastAsia="Times New Roman" w:hAnsi="Times New Roman" w:cs="Times New Roman"/>
          <w:color w:val="000000" w:themeColor="text1"/>
          <w:sz w:val="24"/>
          <w:szCs w:val="24"/>
        </w:rPr>
        <w:t xml:space="preserve"> </w:t>
      </w:r>
      <w:r w:rsidR="003F695C">
        <w:rPr>
          <w:rFonts w:ascii="Times New Roman" w:eastAsia="Times New Roman" w:hAnsi="Times New Roman" w:cs="Times New Roman"/>
          <w:color w:val="000000" w:themeColor="text1"/>
          <w:sz w:val="24"/>
          <w:szCs w:val="24"/>
        </w:rPr>
        <w:t>MK noteikumi Nr</w:t>
      </w:r>
      <w:r w:rsidR="005B196C">
        <w:rPr>
          <w:rFonts w:ascii="Times New Roman" w:eastAsia="Times New Roman" w:hAnsi="Times New Roman" w:cs="Times New Roman"/>
          <w:color w:val="000000" w:themeColor="text1"/>
          <w:sz w:val="24"/>
          <w:szCs w:val="24"/>
        </w:rPr>
        <w:t>.</w:t>
      </w:r>
      <w:r w:rsidR="003F695C">
        <w:rPr>
          <w:rFonts w:ascii="Times New Roman" w:eastAsia="Times New Roman" w:hAnsi="Times New Roman" w:cs="Times New Roman"/>
          <w:color w:val="000000" w:themeColor="text1"/>
          <w:sz w:val="24"/>
          <w:szCs w:val="24"/>
        </w:rPr>
        <w:t> 500</w:t>
      </w:r>
      <w:r w:rsidRPr="00626D00">
        <w:rPr>
          <w:rFonts w:ascii="Times New Roman" w:eastAsia="Times New Roman" w:hAnsi="Times New Roman" w:cs="Times New Roman"/>
          <w:color w:val="000000" w:themeColor="text1"/>
          <w:sz w:val="24"/>
          <w:szCs w:val="24"/>
        </w:rPr>
        <w:t>) (23-TA-461)</w:t>
      </w:r>
      <w:r w:rsidR="006F6EF8">
        <w:rPr>
          <w:rFonts w:ascii="Times New Roman" w:eastAsia="Times New Roman" w:hAnsi="Times New Roman" w:cs="Times New Roman"/>
          <w:color w:val="000000" w:themeColor="text1"/>
          <w:sz w:val="24"/>
          <w:szCs w:val="24"/>
        </w:rPr>
        <w:t xml:space="preserve">, kas </w:t>
      </w:r>
      <w:r w:rsidRPr="00626D00">
        <w:rPr>
          <w:rFonts w:ascii="Times New Roman" w:eastAsia="Times New Roman" w:hAnsi="Times New Roman" w:cs="Times New Roman"/>
          <w:color w:val="000000" w:themeColor="text1"/>
          <w:sz w:val="24"/>
          <w:szCs w:val="24"/>
        </w:rPr>
        <w:t xml:space="preserve">paredz atspoguļot derīgo izrakteņu ieguves kontrolei nepieciešamo informāciju būvdarbu žurnālā. Saskaņā ar </w:t>
      </w:r>
      <w:r w:rsidR="003F695C">
        <w:rPr>
          <w:rFonts w:ascii="Times New Roman" w:eastAsia="Times New Roman" w:hAnsi="Times New Roman" w:cs="Times New Roman"/>
          <w:color w:val="000000" w:themeColor="text1"/>
          <w:sz w:val="24"/>
          <w:szCs w:val="24"/>
        </w:rPr>
        <w:t xml:space="preserve">MK </w:t>
      </w:r>
      <w:r w:rsidRPr="00626D00">
        <w:rPr>
          <w:rFonts w:ascii="Times New Roman" w:eastAsia="Times New Roman" w:hAnsi="Times New Roman" w:cs="Times New Roman"/>
          <w:color w:val="000000" w:themeColor="text1"/>
          <w:sz w:val="24"/>
          <w:szCs w:val="24"/>
        </w:rPr>
        <w:t>noteikumu Nr.</w:t>
      </w:r>
      <w:r w:rsidR="00E672DA" w:rsidRPr="00626D00">
        <w:rPr>
          <w:rFonts w:ascii="Times New Roman" w:eastAsia="Times New Roman" w:hAnsi="Times New Roman" w:cs="Times New Roman"/>
          <w:color w:val="000000" w:themeColor="text1"/>
          <w:sz w:val="24"/>
          <w:szCs w:val="24"/>
        </w:rPr>
        <w:t> </w:t>
      </w:r>
      <w:r w:rsidRPr="00626D00">
        <w:rPr>
          <w:rFonts w:ascii="Times New Roman" w:eastAsia="Times New Roman" w:hAnsi="Times New Roman" w:cs="Times New Roman"/>
          <w:color w:val="000000" w:themeColor="text1"/>
          <w:sz w:val="24"/>
          <w:szCs w:val="24"/>
        </w:rPr>
        <w:t xml:space="preserve">500 83.punktu katrai būvniecības lietai vai katrai būves kārtai ir jāaizpilda būvdarbu žurnāls. Būvdarbu žurnāls atspoguļo būvdarbu gaitu objektā no būvdarbu uzsākšanas līdz būves vai tās daļas nodošanai ekspluatācijā, kā arī informāciju par objektam piesaistītajiem </w:t>
      </w:r>
      <w:proofErr w:type="spellStart"/>
      <w:r w:rsidRPr="00626D00">
        <w:rPr>
          <w:rFonts w:ascii="Times New Roman" w:eastAsia="Times New Roman" w:hAnsi="Times New Roman" w:cs="Times New Roman"/>
          <w:color w:val="000000" w:themeColor="text1"/>
          <w:sz w:val="24"/>
          <w:szCs w:val="24"/>
        </w:rPr>
        <w:t>būvspeciālistiem</w:t>
      </w:r>
      <w:proofErr w:type="spellEnd"/>
      <w:r w:rsidRPr="00626D00">
        <w:rPr>
          <w:rFonts w:ascii="Times New Roman" w:eastAsia="Times New Roman" w:hAnsi="Times New Roman" w:cs="Times New Roman"/>
          <w:color w:val="000000" w:themeColor="text1"/>
          <w:sz w:val="24"/>
          <w:szCs w:val="24"/>
        </w:rPr>
        <w:t xml:space="preserve"> un atbildīgajām personām, būvizstrādājumu atbilstību apliecinošiem dokumentiem </w:t>
      </w:r>
      <w:r w:rsidRPr="006F6EF8">
        <w:rPr>
          <w:rFonts w:ascii="Times New Roman" w:eastAsia="Times New Roman" w:hAnsi="Times New Roman" w:cs="Times New Roman"/>
          <w:color w:val="000000" w:themeColor="text1"/>
          <w:sz w:val="24"/>
          <w:szCs w:val="24"/>
        </w:rPr>
        <w:t>un</w:t>
      </w:r>
      <w:r w:rsidR="006F6EF8">
        <w:rPr>
          <w:rFonts w:ascii="Times New Roman" w:eastAsia="Times New Roman" w:hAnsi="Times New Roman" w:cs="Times New Roman"/>
          <w:color w:val="000000" w:themeColor="text1"/>
          <w:sz w:val="24"/>
          <w:szCs w:val="24"/>
        </w:rPr>
        <w:t xml:space="preserve"> citu</w:t>
      </w:r>
      <w:r w:rsidRPr="006F6EF8">
        <w:rPr>
          <w:rFonts w:ascii="Times New Roman" w:eastAsia="Times New Roman" w:hAnsi="Times New Roman" w:cs="Times New Roman"/>
          <w:color w:val="000000" w:themeColor="text1"/>
          <w:sz w:val="24"/>
          <w:szCs w:val="24"/>
        </w:rPr>
        <w:t xml:space="preserve"> informāciju</w:t>
      </w:r>
      <w:r w:rsidR="0037721B">
        <w:rPr>
          <w:rFonts w:ascii="Times New Roman" w:eastAsia="Times New Roman" w:hAnsi="Times New Roman" w:cs="Times New Roman"/>
          <w:strike/>
          <w:color w:val="000000" w:themeColor="text1"/>
          <w:sz w:val="24"/>
          <w:szCs w:val="24"/>
        </w:rPr>
        <w:t>.</w:t>
      </w:r>
      <w:r w:rsidR="0037721B">
        <w:rPr>
          <w:rFonts w:ascii="Times New Roman" w:eastAsia="Times New Roman" w:hAnsi="Times New Roman" w:cs="Times New Roman"/>
          <w:color w:val="000000" w:themeColor="text1"/>
          <w:sz w:val="24"/>
          <w:szCs w:val="24"/>
        </w:rPr>
        <w:t xml:space="preserve"> </w:t>
      </w:r>
      <w:r w:rsidRPr="00626D00">
        <w:rPr>
          <w:rFonts w:ascii="Times New Roman" w:eastAsia="Times New Roman" w:hAnsi="Times New Roman" w:cs="Times New Roman"/>
          <w:color w:val="000000" w:themeColor="text1"/>
          <w:sz w:val="24"/>
          <w:szCs w:val="24"/>
        </w:rPr>
        <w:t xml:space="preserve">Papildinot būvdarbu žurnālu ar strukturētiem datiem par būvniecības procesā iegūtiem derīgiem izrakteņiem (būvniecībā un citā saimnieciskā darbībā izmantojamiem minerālmateriāliem), tiks iegūta dabas resursu nodokļa administrēšanai un nomaksas kontrolei nepieciešamā informācija. Turklāt dati tiks reģistrēti un uzglabāti elektroniskā veidā, kas ļaus tos viegli nodot sistēmu līmenī, kā arī apstrādāt. </w:t>
      </w:r>
    </w:p>
    <w:p w14:paraId="25D98577" w14:textId="1A63731C" w:rsidR="00D86778" w:rsidRPr="001B453C" w:rsidRDefault="57EF92B7" w:rsidP="57EF92B7">
      <w:pPr>
        <w:pStyle w:val="CommentText"/>
        <w:spacing w:after="0"/>
        <w:ind w:left="567"/>
        <w:jc w:val="both"/>
        <w:rPr>
          <w:rFonts w:ascii="Times New Roman" w:eastAsia="Times New Roman" w:hAnsi="Times New Roman" w:cs="Times New Roman"/>
          <w:color w:val="000000" w:themeColor="text1"/>
          <w:sz w:val="24"/>
          <w:szCs w:val="24"/>
        </w:rPr>
      </w:pPr>
      <w:r w:rsidRPr="001B453C">
        <w:rPr>
          <w:rFonts w:ascii="Times New Roman" w:eastAsia="Times New Roman" w:hAnsi="Times New Roman" w:cs="Times New Roman"/>
          <w:color w:val="000000" w:themeColor="text1"/>
          <w:sz w:val="24"/>
          <w:szCs w:val="24"/>
        </w:rPr>
        <w:t>VARAM un V</w:t>
      </w:r>
      <w:r w:rsidR="003471D8" w:rsidRPr="001B453C">
        <w:rPr>
          <w:rFonts w:ascii="Times New Roman" w:eastAsia="Times New Roman" w:hAnsi="Times New Roman" w:cs="Times New Roman"/>
          <w:color w:val="000000" w:themeColor="text1"/>
          <w:sz w:val="24"/>
          <w:szCs w:val="24"/>
        </w:rPr>
        <w:t xml:space="preserve">VD </w:t>
      </w:r>
      <w:r w:rsidR="0037721B" w:rsidRPr="001B453C">
        <w:rPr>
          <w:rFonts w:ascii="Times New Roman" w:eastAsia="Times New Roman" w:hAnsi="Times New Roman" w:cs="Times New Roman"/>
          <w:color w:val="000000" w:themeColor="text1"/>
          <w:sz w:val="24"/>
          <w:szCs w:val="24"/>
        </w:rPr>
        <w:t xml:space="preserve">veica izvērtējumu un </w:t>
      </w:r>
      <w:r w:rsidRPr="001B453C">
        <w:rPr>
          <w:rFonts w:ascii="Times New Roman" w:eastAsia="Times New Roman" w:hAnsi="Times New Roman" w:cs="Times New Roman"/>
          <w:color w:val="000000" w:themeColor="text1"/>
          <w:sz w:val="24"/>
          <w:szCs w:val="24"/>
        </w:rPr>
        <w:t>secinā</w:t>
      </w:r>
      <w:r w:rsidR="0037721B" w:rsidRPr="001B453C">
        <w:rPr>
          <w:rFonts w:ascii="Times New Roman" w:eastAsia="Times New Roman" w:hAnsi="Times New Roman" w:cs="Times New Roman"/>
          <w:color w:val="000000" w:themeColor="text1"/>
          <w:sz w:val="24"/>
          <w:szCs w:val="24"/>
        </w:rPr>
        <w:t>ja</w:t>
      </w:r>
      <w:r w:rsidRPr="001B453C">
        <w:rPr>
          <w:rFonts w:ascii="Times New Roman" w:eastAsia="Times New Roman" w:hAnsi="Times New Roman" w:cs="Times New Roman"/>
          <w:color w:val="000000" w:themeColor="text1"/>
          <w:sz w:val="24"/>
          <w:szCs w:val="24"/>
        </w:rPr>
        <w:t xml:space="preserve">, ka lai nodrošinātu datu par būvniecības procesa ietvaros iegūto derīgo izrakteņu reģistrāciju BIS, nav nepieciešami grozījumi normatīvajos aktos būvniecības joma, bet BIS funkcionalitāte ir pielāgojama turpmākai datu reģistrācijai. </w:t>
      </w:r>
    </w:p>
    <w:p w14:paraId="74C45FC2" w14:textId="28C88F48" w:rsidR="00D86778" w:rsidRPr="00626D00" w:rsidRDefault="57EF92B7" w:rsidP="57EF92B7">
      <w:pPr>
        <w:pStyle w:val="CommentText"/>
        <w:spacing w:after="0"/>
        <w:ind w:left="567"/>
        <w:jc w:val="both"/>
        <w:rPr>
          <w:rFonts w:ascii="Times New Roman" w:eastAsia="Times New Roman" w:hAnsi="Times New Roman" w:cs="Times New Roman"/>
          <w:color w:val="000000" w:themeColor="text1"/>
          <w:sz w:val="24"/>
          <w:szCs w:val="24"/>
        </w:rPr>
      </w:pPr>
      <w:r w:rsidRPr="001B453C">
        <w:rPr>
          <w:rFonts w:ascii="Times New Roman" w:eastAsia="Times New Roman" w:hAnsi="Times New Roman" w:cs="Times New Roman"/>
          <w:color w:val="000000" w:themeColor="text1"/>
          <w:sz w:val="24"/>
          <w:szCs w:val="24"/>
        </w:rPr>
        <w:t xml:space="preserve">Jānorāda, ka minerālmateriālu </w:t>
      </w:r>
      <w:r w:rsidRPr="00626D00">
        <w:rPr>
          <w:rFonts w:ascii="Times New Roman" w:eastAsia="Times New Roman" w:hAnsi="Times New Roman" w:cs="Times New Roman"/>
          <w:color w:val="000000" w:themeColor="text1"/>
          <w:sz w:val="24"/>
          <w:szCs w:val="24"/>
        </w:rPr>
        <w:t>ievešanu būvlaukumā vai izvešanu no būvlaukuma ir iespējams kontrolēt tikai gadījumos, kad ir ierosināta būvniecība un BIS ir atvērta būvniecības lieta un būvdarbu žurnāls. Minerālmateriālu ieguves uzskaiti ārpus būvniecības lietas nerisina būvniecības jomas normatīvie akti. Tomēr, nelegālās minerālmateriālu ieguves risku mazina nākamais plāna pasākums, kas paredz veikt būvdarbos izmantojamo minerālmateriālu pastiprinātu izcelsmes kontroli. Veicot stingru būvdarbos izmantojamo minerālmateriālu izcelsmes uzskaiti un nododot šos datus V</w:t>
      </w:r>
      <w:r w:rsidR="008A27B7">
        <w:rPr>
          <w:rFonts w:ascii="Times New Roman" w:eastAsia="Times New Roman" w:hAnsi="Times New Roman" w:cs="Times New Roman"/>
          <w:color w:val="000000" w:themeColor="text1"/>
          <w:sz w:val="24"/>
          <w:szCs w:val="24"/>
        </w:rPr>
        <w:t xml:space="preserve">VD </w:t>
      </w:r>
      <w:r w:rsidRPr="00626D00">
        <w:rPr>
          <w:rFonts w:ascii="Times New Roman" w:eastAsia="Times New Roman" w:hAnsi="Times New Roman" w:cs="Times New Roman"/>
          <w:color w:val="000000" w:themeColor="text1"/>
          <w:sz w:val="24"/>
          <w:szCs w:val="24"/>
        </w:rPr>
        <w:t xml:space="preserve">dabas resursu nodokļa administrēšanas vajadzībām, pirmkārt, tiks samazinātas realizācijas iespējas nelegāli iegūtiem minerālmateriāliem (būvniecība ir viens no </w:t>
      </w:r>
      <w:r w:rsidRPr="00626D00">
        <w:rPr>
          <w:rFonts w:ascii="Times New Roman" w:eastAsia="Times New Roman" w:hAnsi="Times New Roman" w:cs="Times New Roman"/>
          <w:color w:val="000000" w:themeColor="text1"/>
          <w:sz w:val="24"/>
          <w:szCs w:val="24"/>
        </w:rPr>
        <w:lastRenderedPageBreak/>
        <w:t>lielākajiem minerālmateriālu re</w:t>
      </w:r>
      <w:r w:rsidR="00AD7AF9" w:rsidRPr="00626D00">
        <w:rPr>
          <w:rFonts w:ascii="Times New Roman" w:eastAsia="Times New Roman" w:hAnsi="Times New Roman" w:cs="Times New Roman"/>
          <w:color w:val="000000" w:themeColor="text1"/>
          <w:sz w:val="24"/>
          <w:szCs w:val="24"/>
        </w:rPr>
        <w:t>a</w:t>
      </w:r>
      <w:r w:rsidRPr="00626D00">
        <w:rPr>
          <w:rFonts w:ascii="Times New Roman" w:eastAsia="Times New Roman" w:hAnsi="Times New Roman" w:cs="Times New Roman"/>
          <w:color w:val="000000" w:themeColor="text1"/>
          <w:sz w:val="24"/>
          <w:szCs w:val="24"/>
        </w:rPr>
        <w:t xml:space="preserve">lizācijas tirgiem), otrkārt, </w:t>
      </w:r>
      <w:r w:rsidR="00E01FDB">
        <w:rPr>
          <w:rFonts w:ascii="Times New Roman" w:eastAsia="Times New Roman" w:hAnsi="Times New Roman" w:cs="Times New Roman"/>
          <w:color w:val="000000" w:themeColor="text1"/>
          <w:sz w:val="24"/>
          <w:szCs w:val="24"/>
        </w:rPr>
        <w:t xml:space="preserve">VVD </w:t>
      </w:r>
      <w:r w:rsidRPr="00626D00">
        <w:rPr>
          <w:rFonts w:ascii="Times New Roman" w:eastAsia="Times New Roman" w:hAnsi="Times New Roman" w:cs="Times New Roman"/>
          <w:color w:val="000000" w:themeColor="text1"/>
          <w:sz w:val="24"/>
          <w:szCs w:val="24"/>
        </w:rPr>
        <w:t xml:space="preserve">tiks nodoti dati iegūto minerālmateriālu apjomu efektīvai kontrolei. </w:t>
      </w:r>
    </w:p>
    <w:p w14:paraId="3BD8D67B" w14:textId="406159C6" w:rsidR="00C43130" w:rsidRPr="001B453C" w:rsidRDefault="19928525" w:rsidP="57EF92B7">
      <w:pPr>
        <w:pStyle w:val="CommentText"/>
        <w:spacing w:after="0"/>
        <w:ind w:left="567"/>
        <w:jc w:val="both"/>
        <w:rPr>
          <w:rFonts w:ascii="Times New Roman" w:eastAsia="Times New Roman" w:hAnsi="Times New Roman" w:cs="Times New Roman"/>
          <w:color w:val="000000" w:themeColor="text1"/>
          <w:sz w:val="24"/>
          <w:szCs w:val="24"/>
        </w:rPr>
      </w:pPr>
      <w:r w:rsidRPr="19928525">
        <w:rPr>
          <w:rFonts w:ascii="Times New Roman" w:eastAsia="Times New Roman" w:hAnsi="Times New Roman" w:cs="Times New Roman"/>
          <w:color w:val="000000" w:themeColor="text1"/>
          <w:sz w:val="24"/>
          <w:szCs w:val="24"/>
        </w:rPr>
        <w:t xml:space="preserve">Attiecībā uz minerālmateriālu izcelsmes vietas norādīšanu BIS, ka ne vienmēr karjeram (zemes dzīļu ieguves vietai) ir precīza adrese vai kadastra apzīmējums, tādējādi nav iespējams identificēt konkrēto karjeru. Zemes dzīļu informācijas sistēmas savienošanai ar BIS šobrīd risinājums netika rasts, vienlaikus 2023. gadā tiks uzsākta attiecīgo soļu veikšana, lai līdz risinājumam nonāktu tuvākajos gados, nodrošinot, ka zemes dzīļu informācijas sistēmā esošie dati par licencēm un atļaujām ir pilnīgi un aktuāli, lai zemes dzīļu informācijas sistēmu varētu savienot ar BIS un izmantot tur esošo informāciju datu atlasei. </w:t>
      </w:r>
    </w:p>
    <w:p w14:paraId="566C0F92" w14:textId="0A05B376" w:rsidR="00D86778" w:rsidRPr="00626D00" w:rsidRDefault="57EF92B7" w:rsidP="57EF92B7">
      <w:pPr>
        <w:pStyle w:val="CommentText"/>
        <w:spacing w:after="0"/>
        <w:ind w:left="567"/>
        <w:jc w:val="both"/>
        <w:rPr>
          <w:rFonts w:ascii="Times New Roman" w:eastAsia="Times New Roman" w:hAnsi="Times New Roman" w:cs="Times New Roman"/>
          <w:color w:val="000000" w:themeColor="text1"/>
          <w:sz w:val="24"/>
          <w:szCs w:val="24"/>
        </w:rPr>
      </w:pPr>
      <w:r w:rsidRPr="001B453C">
        <w:rPr>
          <w:rFonts w:ascii="Times New Roman" w:eastAsia="Times New Roman" w:hAnsi="Times New Roman" w:cs="Times New Roman"/>
          <w:color w:val="000000" w:themeColor="text1"/>
          <w:sz w:val="24"/>
          <w:szCs w:val="24"/>
        </w:rPr>
        <w:t xml:space="preserve">Attiecībā uz trešo uzdevumu </w:t>
      </w:r>
      <w:r w:rsidR="00F9592F" w:rsidRPr="001B453C">
        <w:rPr>
          <w:rFonts w:ascii="Times New Roman" w:eastAsia="Times New Roman" w:hAnsi="Times New Roman" w:cs="Times New Roman"/>
          <w:color w:val="000000" w:themeColor="text1"/>
          <w:sz w:val="24"/>
          <w:szCs w:val="24"/>
        </w:rPr>
        <w:t>–</w:t>
      </w:r>
      <w:r w:rsidRPr="001B453C">
        <w:rPr>
          <w:rFonts w:ascii="Times New Roman" w:eastAsia="Times New Roman" w:hAnsi="Times New Roman" w:cs="Times New Roman"/>
          <w:color w:val="000000" w:themeColor="text1"/>
          <w:sz w:val="24"/>
          <w:szCs w:val="24"/>
        </w:rPr>
        <w:t xml:space="preserve"> </w:t>
      </w:r>
      <w:r w:rsidR="00C43130" w:rsidRPr="001B453C">
        <w:rPr>
          <w:rFonts w:ascii="Times New Roman" w:eastAsia="Times New Roman" w:hAnsi="Times New Roman" w:cs="Times New Roman"/>
          <w:color w:val="000000" w:themeColor="text1"/>
          <w:sz w:val="24"/>
          <w:szCs w:val="24"/>
        </w:rPr>
        <w:t>j</w:t>
      </w:r>
      <w:r w:rsidRPr="001B453C">
        <w:rPr>
          <w:rFonts w:ascii="Times New Roman" w:eastAsia="Times New Roman" w:hAnsi="Times New Roman" w:cs="Times New Roman"/>
          <w:color w:val="000000" w:themeColor="text1"/>
          <w:sz w:val="24"/>
          <w:szCs w:val="24"/>
        </w:rPr>
        <w:t xml:space="preserve">au šobrīd būvniecības regulējumā būvuzraugam </w:t>
      </w:r>
      <w:r w:rsidRPr="00626D00">
        <w:rPr>
          <w:rFonts w:ascii="Times New Roman" w:eastAsia="Times New Roman" w:hAnsi="Times New Roman" w:cs="Times New Roman"/>
          <w:color w:val="000000" w:themeColor="text1"/>
          <w:sz w:val="24"/>
          <w:szCs w:val="24"/>
        </w:rPr>
        <w:t>ir noteikts pienākums pārbaudīt būvdarbos izmantojamo būvizstrādājumu atbilstību apliecinošos dokumentus, kā arī būvizstrādājumu atbilstību būvprojektam un piedalīties būvkonstrukciju, segto darbu un citu izpildīto būvdarbu pieņemšanā. Nav pieļaujama būvdarbu turpināšana, ja būvdarbu veicēja pārstāvji un būvuzraugs nav BIS izveidojuši un apstiprinājuši iepriekšējo segto darbu pieņemšanas aktu</w:t>
      </w:r>
      <w:r w:rsidR="00C43130">
        <w:rPr>
          <w:rFonts w:ascii="Times New Roman" w:eastAsia="Times New Roman" w:hAnsi="Times New Roman" w:cs="Times New Roman"/>
          <w:color w:val="000000" w:themeColor="text1"/>
          <w:sz w:val="24"/>
          <w:szCs w:val="24"/>
        </w:rPr>
        <w:t xml:space="preserve">. </w:t>
      </w:r>
      <w:r w:rsidR="00C479DA">
        <w:rPr>
          <w:rFonts w:ascii="Times New Roman" w:eastAsia="Times New Roman" w:hAnsi="Times New Roman" w:cs="Times New Roman"/>
          <w:color w:val="000000" w:themeColor="text1"/>
          <w:sz w:val="24"/>
          <w:szCs w:val="24"/>
        </w:rPr>
        <w:t>Tādējādi</w:t>
      </w:r>
      <w:r w:rsidRPr="00626D00">
        <w:rPr>
          <w:rFonts w:ascii="Times New Roman" w:eastAsia="Times New Roman" w:hAnsi="Times New Roman" w:cs="Times New Roman"/>
          <w:color w:val="000000" w:themeColor="text1"/>
          <w:sz w:val="24"/>
          <w:szCs w:val="24"/>
        </w:rPr>
        <w:t xml:space="preserve"> būvuzraugam atsevišķi kontrolēt minerālmateriālu apjomu un veidu sakritību ar būvobjektā faktiski iestrādāto minerālmateriālu apjomu un veidu, nav nepieciešams. Esošā BIS funkcionalitāte nodrošina, ka segtajos darbos un citos veiktajos būvdarbos izmantotos būvizstrādājumus un citus materiālus uzskaita, ņemot vērā būvlaukumā ievesto būvizstrādājumu un citu materiālu (tai skatā minerālmateriālu) daudzumu un sortimentu.</w:t>
      </w:r>
    </w:p>
    <w:p w14:paraId="05CEB6B4" w14:textId="77777777" w:rsidR="007530AD" w:rsidRPr="00B311D7" w:rsidRDefault="007530AD" w:rsidP="00644D6A">
      <w:pPr>
        <w:pStyle w:val="CommentText"/>
        <w:spacing w:after="0"/>
        <w:jc w:val="both"/>
        <w:rPr>
          <w:rFonts w:ascii="Times New Roman" w:eastAsia="Times New Roman" w:hAnsi="Times New Roman" w:cs="Times New Roman"/>
          <w:color w:val="000000" w:themeColor="text1"/>
          <w:sz w:val="24"/>
          <w:szCs w:val="24"/>
        </w:rPr>
      </w:pPr>
    </w:p>
    <w:p w14:paraId="2E81DBBC" w14:textId="5C7ECCE9" w:rsidR="00E62E3A" w:rsidRDefault="7A52408C" w:rsidP="00644D6A">
      <w:pPr>
        <w:spacing w:after="0" w:line="240" w:lineRule="auto"/>
        <w:ind w:left="567" w:hanging="567"/>
        <w:jc w:val="both"/>
        <w:rPr>
          <w:rFonts w:ascii="Times New Roman" w:eastAsia="Times New Roman" w:hAnsi="Times New Roman" w:cs="Times New Roman"/>
          <w:color w:val="000000" w:themeColor="text1"/>
          <w:sz w:val="24"/>
          <w:szCs w:val="24"/>
        </w:rPr>
      </w:pPr>
      <w:r w:rsidRPr="00B311D7">
        <w:rPr>
          <w:rFonts w:ascii="Times New Roman" w:eastAsia="Times New Roman" w:hAnsi="Times New Roman" w:cs="Times New Roman"/>
          <w:color w:val="000000" w:themeColor="text1"/>
          <w:sz w:val="24"/>
          <w:szCs w:val="24"/>
        </w:rPr>
        <w:t>3.4.  Saistībā ar komersantu atkritumu apjoma un aprites plūsmas salīdzinājumu ar finanšu plūsmu</w:t>
      </w:r>
      <w:r w:rsidRPr="00AF05BA">
        <w:rPr>
          <w:rFonts w:ascii="Times New Roman" w:eastAsia="Times New Roman" w:hAnsi="Times New Roman" w:cs="Times New Roman"/>
          <w:color w:val="000000" w:themeColor="text1"/>
          <w:sz w:val="24"/>
          <w:szCs w:val="24"/>
        </w:rPr>
        <w:t>, VVD ir veikta pārskatu izvērtēšana, t.sk. atkritumu apjoma un aprites plūsmas salīdzinājums ar noteiktu komersantu finanšu plūsmu, ņemot vērā ražotāju atbildības sistēmu iesniegtos pārskatus par darbību 2021.gadā, kas tika iesniegti līdz 30.04.2022. Uz 01.10.2022. ir apkopota informāciju par ražotāju atbildības sistēmu finansējumu sadali atkritumu apsaimniekotājiem (savācēji, atkritumu reģenerācijas darbību veicēji). Kopumā 2021.</w:t>
      </w:r>
      <w:r w:rsidR="00D773DB" w:rsidRPr="00AF05BA">
        <w:rPr>
          <w:rFonts w:ascii="Times New Roman" w:eastAsia="Times New Roman" w:hAnsi="Times New Roman" w:cs="Times New Roman"/>
          <w:color w:val="000000" w:themeColor="text1"/>
          <w:sz w:val="24"/>
          <w:szCs w:val="24"/>
        </w:rPr>
        <w:t> </w:t>
      </w:r>
      <w:r w:rsidRPr="00AF05BA">
        <w:rPr>
          <w:rFonts w:ascii="Times New Roman" w:eastAsia="Times New Roman" w:hAnsi="Times New Roman" w:cs="Times New Roman"/>
          <w:color w:val="000000" w:themeColor="text1"/>
          <w:sz w:val="24"/>
          <w:szCs w:val="24"/>
        </w:rPr>
        <w:t xml:space="preserve">gadā </w:t>
      </w:r>
      <w:r w:rsidR="00E62E3A">
        <w:rPr>
          <w:rFonts w:ascii="Times New Roman" w:eastAsia="Times New Roman" w:hAnsi="Times New Roman" w:cs="Times New Roman"/>
          <w:color w:val="000000" w:themeColor="text1"/>
          <w:sz w:val="24"/>
          <w:szCs w:val="24"/>
        </w:rPr>
        <w:t>d</w:t>
      </w:r>
      <w:r w:rsidRPr="00AF05BA">
        <w:rPr>
          <w:rFonts w:ascii="Times New Roman" w:eastAsia="Times New Roman" w:hAnsi="Times New Roman" w:cs="Times New Roman"/>
          <w:color w:val="000000" w:themeColor="text1"/>
          <w:sz w:val="24"/>
          <w:szCs w:val="24"/>
        </w:rPr>
        <w:t>ivu ražotāju atbildības sistēmas darbībā konstatētas neatbilstības, tādējādi veiktas padziļinātas iesaistīto atkritumu apsaimniekotāju pārbaudes, t.sk. faktiskās pārbaudes objektos. Kopā par pārkāpumiem ražotāju atbildības sistēmām tika piemērots dabas resursu nodokļa uzrēķins 22</w:t>
      </w:r>
      <w:r w:rsidR="005D5AE3" w:rsidRPr="00AF05BA">
        <w:rPr>
          <w:rFonts w:ascii="Times New Roman" w:eastAsia="Times New Roman" w:hAnsi="Times New Roman" w:cs="Times New Roman"/>
          <w:color w:val="000000" w:themeColor="text1"/>
          <w:sz w:val="24"/>
          <w:szCs w:val="24"/>
        </w:rPr>
        <w:t> </w:t>
      </w:r>
      <w:r w:rsidRPr="00AF05BA">
        <w:rPr>
          <w:rFonts w:ascii="Times New Roman" w:eastAsia="Times New Roman" w:hAnsi="Times New Roman" w:cs="Times New Roman"/>
          <w:color w:val="000000" w:themeColor="text1"/>
          <w:sz w:val="24"/>
          <w:szCs w:val="24"/>
        </w:rPr>
        <w:t xml:space="preserve">911 </w:t>
      </w:r>
      <w:r w:rsidR="005D5AE3" w:rsidRPr="00AF05BA">
        <w:rPr>
          <w:rFonts w:ascii="Times New Roman" w:eastAsia="Times New Roman" w:hAnsi="Times New Roman" w:cs="Times New Roman"/>
          <w:i/>
          <w:iCs/>
          <w:color w:val="000000" w:themeColor="text1"/>
          <w:sz w:val="24"/>
          <w:szCs w:val="24"/>
        </w:rPr>
        <w:t>euro</w:t>
      </w:r>
      <w:r w:rsidRPr="00AF05BA">
        <w:rPr>
          <w:rFonts w:ascii="Times New Roman" w:eastAsia="Times New Roman" w:hAnsi="Times New Roman" w:cs="Times New Roman"/>
          <w:color w:val="000000" w:themeColor="text1"/>
          <w:sz w:val="24"/>
          <w:szCs w:val="24"/>
        </w:rPr>
        <w:t xml:space="preserve"> apmērā. Veiktas 14 dabas resursu nodokļa maksātāju (ražotāju/importētāju) pārbaudes, visās veiktajās pārbaudēs tika konstatēta nepilnīga dabas resursu nodokļa objektu uzskaite, kopumā uzrēķināts nodoklis 13</w:t>
      </w:r>
      <w:r w:rsidR="005526EE" w:rsidRPr="00AF05BA">
        <w:rPr>
          <w:rFonts w:ascii="Times New Roman" w:eastAsia="Times New Roman" w:hAnsi="Times New Roman" w:cs="Times New Roman"/>
          <w:color w:val="000000" w:themeColor="text1"/>
          <w:sz w:val="24"/>
          <w:szCs w:val="24"/>
        </w:rPr>
        <w:t> </w:t>
      </w:r>
      <w:r w:rsidRPr="00AF05BA">
        <w:rPr>
          <w:rFonts w:ascii="Times New Roman" w:eastAsia="Times New Roman" w:hAnsi="Times New Roman" w:cs="Times New Roman"/>
          <w:color w:val="000000" w:themeColor="text1"/>
          <w:sz w:val="24"/>
          <w:szCs w:val="24"/>
        </w:rPr>
        <w:t xml:space="preserve">399 </w:t>
      </w:r>
      <w:r w:rsidR="005D5AE3" w:rsidRPr="00AF05BA">
        <w:rPr>
          <w:rFonts w:ascii="Times New Roman" w:eastAsia="Times New Roman" w:hAnsi="Times New Roman" w:cs="Times New Roman"/>
          <w:i/>
          <w:iCs/>
          <w:color w:val="000000" w:themeColor="text1"/>
          <w:sz w:val="24"/>
          <w:szCs w:val="24"/>
        </w:rPr>
        <w:t>euro</w:t>
      </w:r>
      <w:r w:rsidRPr="00AF05BA">
        <w:rPr>
          <w:rFonts w:ascii="Times New Roman" w:eastAsia="Times New Roman" w:hAnsi="Times New Roman" w:cs="Times New Roman"/>
          <w:color w:val="000000" w:themeColor="text1"/>
          <w:sz w:val="24"/>
          <w:szCs w:val="24"/>
        </w:rPr>
        <w:t xml:space="preserve"> apmērā. </w:t>
      </w:r>
      <w:r w:rsidR="00E62E3A" w:rsidRPr="00E62E3A">
        <w:rPr>
          <w:rFonts w:ascii="Times New Roman" w:eastAsia="Times New Roman" w:hAnsi="Times New Roman" w:cs="Times New Roman"/>
          <w:color w:val="000000" w:themeColor="text1"/>
          <w:sz w:val="24"/>
          <w:szCs w:val="24"/>
        </w:rPr>
        <w:t xml:space="preserve">Savukārt </w:t>
      </w:r>
      <w:r w:rsidR="00E62E3A">
        <w:rPr>
          <w:rFonts w:ascii="Times New Roman" w:eastAsia="Times New Roman" w:hAnsi="Times New Roman" w:cs="Times New Roman"/>
          <w:color w:val="000000" w:themeColor="text1"/>
          <w:sz w:val="24"/>
          <w:szCs w:val="24"/>
        </w:rPr>
        <w:t>nodokļu maksātājiem</w:t>
      </w:r>
      <w:r w:rsidR="00E62E3A" w:rsidRPr="00E62E3A">
        <w:rPr>
          <w:rFonts w:ascii="Times New Roman" w:eastAsia="Times New Roman" w:hAnsi="Times New Roman" w:cs="Times New Roman"/>
          <w:color w:val="000000" w:themeColor="text1"/>
          <w:sz w:val="24"/>
          <w:szCs w:val="24"/>
        </w:rPr>
        <w:t xml:space="preserve">, kuru darbības veids ir nolietotu iekārtu, ierīču un mašīnu izjaukšana, ir veikts viens nodokļu audits, papildus aprēķinot PVN, nokavējuma un naudas sodu 278,9 tūkst. </w:t>
      </w:r>
      <w:r w:rsidR="00E62E3A" w:rsidRPr="00E62E3A">
        <w:rPr>
          <w:rFonts w:ascii="Times New Roman" w:eastAsia="Times New Roman" w:hAnsi="Times New Roman" w:cs="Times New Roman"/>
          <w:i/>
          <w:iCs/>
          <w:color w:val="000000" w:themeColor="text1"/>
          <w:sz w:val="24"/>
          <w:szCs w:val="24"/>
        </w:rPr>
        <w:t>euro</w:t>
      </w:r>
      <w:r w:rsidR="00E62E3A" w:rsidRPr="00E62E3A">
        <w:rPr>
          <w:rFonts w:ascii="Times New Roman" w:eastAsia="Times New Roman" w:hAnsi="Times New Roman" w:cs="Times New Roman"/>
          <w:color w:val="000000" w:themeColor="text1"/>
          <w:sz w:val="24"/>
          <w:szCs w:val="24"/>
        </w:rPr>
        <w:t xml:space="preserve">, kā arī viena tematiskā pārbaude, kurā </w:t>
      </w:r>
      <w:r w:rsidR="00E62E3A">
        <w:rPr>
          <w:rFonts w:ascii="Times New Roman" w:eastAsia="Times New Roman" w:hAnsi="Times New Roman" w:cs="Times New Roman"/>
          <w:color w:val="000000" w:themeColor="text1"/>
          <w:sz w:val="24"/>
          <w:szCs w:val="24"/>
        </w:rPr>
        <w:t>nodokļu maksātājs</w:t>
      </w:r>
      <w:r w:rsidR="00E62E3A" w:rsidRPr="00E62E3A">
        <w:rPr>
          <w:rFonts w:ascii="Times New Roman" w:eastAsia="Times New Roman" w:hAnsi="Times New Roman" w:cs="Times New Roman"/>
          <w:color w:val="000000" w:themeColor="text1"/>
          <w:sz w:val="24"/>
          <w:szCs w:val="24"/>
        </w:rPr>
        <w:t xml:space="preserve"> pats veica deklarāciju precizējumus 42,1 tūkst. </w:t>
      </w:r>
      <w:r w:rsidR="00E62E3A" w:rsidRPr="00E62E3A">
        <w:rPr>
          <w:rFonts w:ascii="Times New Roman" w:eastAsia="Times New Roman" w:hAnsi="Times New Roman" w:cs="Times New Roman"/>
          <w:i/>
          <w:iCs/>
          <w:color w:val="000000" w:themeColor="text1"/>
          <w:sz w:val="24"/>
          <w:szCs w:val="24"/>
        </w:rPr>
        <w:t>euro</w:t>
      </w:r>
      <w:r w:rsidR="00E62E3A" w:rsidRPr="00E62E3A">
        <w:rPr>
          <w:rFonts w:ascii="Times New Roman" w:eastAsia="Times New Roman" w:hAnsi="Times New Roman" w:cs="Times New Roman"/>
          <w:color w:val="000000" w:themeColor="text1"/>
          <w:sz w:val="24"/>
          <w:szCs w:val="24"/>
        </w:rPr>
        <w:t xml:space="preserve"> apmērā, bet par konstatētajiem pārkāpumiem piemērots naudas sods 3,3 tūkst. </w:t>
      </w:r>
      <w:r w:rsidR="00E62E3A" w:rsidRPr="00E62E3A">
        <w:rPr>
          <w:rFonts w:ascii="Times New Roman" w:eastAsia="Times New Roman" w:hAnsi="Times New Roman" w:cs="Times New Roman"/>
          <w:i/>
          <w:iCs/>
          <w:color w:val="000000" w:themeColor="text1"/>
          <w:sz w:val="24"/>
          <w:szCs w:val="24"/>
        </w:rPr>
        <w:t>euro</w:t>
      </w:r>
      <w:r w:rsidR="00E62E3A" w:rsidRPr="00E62E3A">
        <w:rPr>
          <w:rFonts w:ascii="Times New Roman" w:eastAsia="Times New Roman" w:hAnsi="Times New Roman" w:cs="Times New Roman"/>
          <w:color w:val="000000" w:themeColor="text1"/>
          <w:sz w:val="24"/>
          <w:szCs w:val="24"/>
        </w:rPr>
        <w:t xml:space="preserve"> apmērā</w:t>
      </w:r>
      <w:r w:rsidR="00E62E3A">
        <w:rPr>
          <w:rFonts w:ascii="Times New Roman" w:eastAsia="Times New Roman" w:hAnsi="Times New Roman" w:cs="Times New Roman"/>
          <w:color w:val="000000" w:themeColor="text1"/>
          <w:sz w:val="24"/>
          <w:szCs w:val="24"/>
        </w:rPr>
        <w:t>.</w:t>
      </w:r>
    </w:p>
    <w:p w14:paraId="6F25FE38" w14:textId="5BDC6341" w:rsidR="007530AD" w:rsidRPr="00AF05BA" w:rsidRDefault="7A52408C" w:rsidP="00E62E3A">
      <w:pPr>
        <w:spacing w:after="0" w:line="240" w:lineRule="auto"/>
        <w:ind w:left="567"/>
        <w:jc w:val="both"/>
        <w:rPr>
          <w:rFonts w:ascii="Times New Roman" w:eastAsia="Times New Roman" w:hAnsi="Times New Roman" w:cs="Times New Roman"/>
          <w:color w:val="000000" w:themeColor="text1"/>
          <w:sz w:val="24"/>
          <w:szCs w:val="24"/>
        </w:rPr>
      </w:pPr>
      <w:r w:rsidRPr="00AF05BA">
        <w:rPr>
          <w:rFonts w:ascii="Times New Roman" w:eastAsia="Times New Roman" w:hAnsi="Times New Roman" w:cs="Times New Roman"/>
          <w:color w:val="000000" w:themeColor="text1"/>
          <w:sz w:val="24"/>
          <w:szCs w:val="24"/>
        </w:rPr>
        <w:t xml:space="preserve">Saistībā ar APUS attīstību ir pabeigta sistēmanalīze un sagatavota tehniskā specifikācija APUS transformācijai. Īstenojot </w:t>
      </w:r>
      <w:r w:rsidR="003D5CD4">
        <w:rPr>
          <w:rFonts w:ascii="Times New Roman" w:eastAsia="Times New Roman" w:hAnsi="Times New Roman" w:cs="Times New Roman"/>
          <w:color w:val="000000" w:themeColor="text1"/>
          <w:sz w:val="24"/>
          <w:szCs w:val="24"/>
        </w:rPr>
        <w:t xml:space="preserve">ANM </w:t>
      </w:r>
      <w:r w:rsidR="003D5CD4" w:rsidRPr="00AF05BA">
        <w:rPr>
          <w:rFonts w:ascii="Times New Roman" w:eastAsia="Times New Roman" w:hAnsi="Times New Roman" w:cs="Times New Roman"/>
          <w:color w:val="000000" w:themeColor="text1"/>
          <w:sz w:val="24"/>
          <w:szCs w:val="24"/>
        </w:rPr>
        <w:t>investīcijas 2.1.3.1.i. projekt</w:t>
      </w:r>
      <w:r w:rsidR="003D5CD4">
        <w:rPr>
          <w:rFonts w:ascii="Times New Roman" w:eastAsia="Times New Roman" w:hAnsi="Times New Roman" w:cs="Times New Roman"/>
          <w:color w:val="000000" w:themeColor="text1"/>
          <w:sz w:val="24"/>
          <w:szCs w:val="24"/>
        </w:rPr>
        <w:t>u</w:t>
      </w:r>
      <w:r w:rsidR="003D5CD4" w:rsidRPr="00AF05BA">
        <w:rPr>
          <w:rFonts w:ascii="Times New Roman" w:eastAsia="Times New Roman" w:hAnsi="Times New Roman" w:cs="Times New Roman"/>
          <w:color w:val="000000" w:themeColor="text1"/>
          <w:sz w:val="24"/>
          <w:szCs w:val="24"/>
        </w:rPr>
        <w:t xml:space="preserve"> “VVD APUS – Atkritumu pārvadājumu uzskaites sistēmas transformācija par kompleksu atkritumu aprites uzskaites un kontroles informācijas sistēmu”</w:t>
      </w:r>
      <w:r w:rsidRPr="00AF05BA">
        <w:rPr>
          <w:rFonts w:ascii="Times New Roman" w:eastAsia="Times New Roman" w:hAnsi="Times New Roman" w:cs="Times New Roman"/>
          <w:color w:val="000000" w:themeColor="text1"/>
          <w:sz w:val="24"/>
          <w:szCs w:val="24"/>
        </w:rPr>
        <w:t xml:space="preserve">, ko plānots pabeigt 2026.gadā, tiks samazināts slogs VVD kontroles veikšanā un operatoriem datu ievadē, kā arī samazināts nelegālu atkritumu plūsmu veidošanās risks, izveidojot automātiskās datu </w:t>
      </w:r>
      <w:proofErr w:type="spellStart"/>
      <w:r w:rsidRPr="00AF05BA">
        <w:rPr>
          <w:rFonts w:ascii="Times New Roman" w:eastAsia="Times New Roman" w:hAnsi="Times New Roman" w:cs="Times New Roman"/>
          <w:color w:val="000000" w:themeColor="text1"/>
          <w:sz w:val="24"/>
          <w:szCs w:val="24"/>
        </w:rPr>
        <w:t>saskarnes</w:t>
      </w:r>
      <w:proofErr w:type="spellEnd"/>
      <w:r w:rsidRPr="00AF05BA">
        <w:rPr>
          <w:rFonts w:ascii="Times New Roman" w:eastAsia="Times New Roman" w:hAnsi="Times New Roman" w:cs="Times New Roman"/>
          <w:color w:val="000000" w:themeColor="text1"/>
          <w:sz w:val="24"/>
          <w:szCs w:val="24"/>
        </w:rPr>
        <w:t xml:space="preserve"> ar atbilstošo atļauju datiem.</w:t>
      </w:r>
    </w:p>
    <w:p w14:paraId="0B1141A6" w14:textId="77777777" w:rsidR="00D633C9" w:rsidRPr="00C355F7" w:rsidRDefault="02196DE6" w:rsidP="00D633C9">
      <w:pPr>
        <w:spacing w:after="0" w:line="240" w:lineRule="auto"/>
        <w:ind w:left="567"/>
        <w:jc w:val="both"/>
        <w:rPr>
          <w:rFonts w:ascii="Times New Roman" w:eastAsia="Times New Roman" w:hAnsi="Times New Roman" w:cs="Times New Roman"/>
          <w:color w:val="000000" w:themeColor="text1"/>
          <w:sz w:val="24"/>
          <w:szCs w:val="24"/>
        </w:rPr>
      </w:pPr>
      <w:r w:rsidRPr="02196DE6">
        <w:rPr>
          <w:rFonts w:ascii="Times New Roman" w:eastAsia="Times New Roman" w:hAnsi="Times New Roman" w:cs="Times New Roman"/>
          <w:color w:val="000000" w:themeColor="text1"/>
          <w:sz w:val="24"/>
          <w:szCs w:val="24"/>
        </w:rPr>
        <w:t xml:space="preserve">Attiecībā uz otro darbības rezultātu apstiprināts likumprojekts “Grozījumi Atkritumu apsaimniekošanas likumā” (21-TA-1794), kas stājās spēkā 2023.gada 11.aprīlī, kurā sākotnēji bija paredzēts noteikt gadījumus, kad VVD būs tiesīgs atteikt atļaujas izsniegšanu atkritumu apsaimniekošanas jomā. Par piedāvāto likumprojekta redakciju </w:t>
      </w:r>
      <w:r w:rsidRPr="02196DE6">
        <w:rPr>
          <w:rFonts w:ascii="Times New Roman" w:eastAsia="Times New Roman" w:hAnsi="Times New Roman" w:cs="Times New Roman"/>
          <w:color w:val="000000" w:themeColor="text1"/>
          <w:sz w:val="24"/>
          <w:szCs w:val="24"/>
        </w:rPr>
        <w:lastRenderedPageBreak/>
        <w:t>tika saņemti iebildumi, par kuriem nebija iespējams panākt vienošanos starpministriju saskaņošanas procesā. Likumprojekta virzības laikā tika noskaidroti argumenti attiecībā uz piedāvāto risinājumu, tomēr nebija iespējams izstrādāt tiesiski pamatotu regulējumu, kas atbilstu normatīvajiem aktiem administratīvās atbildības jomā.</w:t>
      </w:r>
      <w:r w:rsidR="00D633C9">
        <w:rPr>
          <w:rFonts w:ascii="Times New Roman" w:eastAsia="Times New Roman" w:hAnsi="Times New Roman" w:cs="Times New Roman"/>
          <w:color w:val="000000" w:themeColor="text1"/>
          <w:sz w:val="24"/>
          <w:szCs w:val="24"/>
        </w:rPr>
        <w:t xml:space="preserve"> </w:t>
      </w:r>
      <w:r w:rsidR="00D633C9" w:rsidRPr="00C355F7">
        <w:rPr>
          <w:rFonts w:ascii="Times New Roman" w:eastAsia="Times New Roman" w:hAnsi="Times New Roman" w:cs="Times New Roman"/>
          <w:color w:val="000000" w:themeColor="text1"/>
          <w:sz w:val="24"/>
          <w:szCs w:val="24"/>
        </w:rPr>
        <w:t>Norādām, ka Ministru kabinets 2023.gada 6.jūnijā pieņēma Ministru kabineta rīkojumu Nr.343 “Par 2.1.3.1.i. investīcijas projekta “VVD APUS – Atkritumu pārvadājumu uzskaites sistēmas transformācija par kompleksu atkritumu aprites uzskaites un kontroles informācijas sistēmu” pases apstiprināšanu”, ar kuru tiek apstiprināts Eiropas Savienības Atveseļošanas un noturības mehānisma plāna 2.1.3.1.i. investīcijas projekts “VVD APUS – Atkritumu pārvadājumu uzskaites sistēmas transformācija par kompleksu atkritumu aprites uzskaites un kontroles informācijas sistēmu”.</w:t>
      </w:r>
    </w:p>
    <w:p w14:paraId="6A1DB379" w14:textId="77777777" w:rsidR="00C479DA" w:rsidRPr="003F695C" w:rsidRDefault="00C479DA" w:rsidP="00644D6A">
      <w:pPr>
        <w:spacing w:after="0" w:line="240" w:lineRule="auto"/>
        <w:ind w:left="567"/>
        <w:jc w:val="both"/>
        <w:rPr>
          <w:rFonts w:ascii="Times New Roman" w:eastAsia="Times New Roman" w:hAnsi="Times New Roman" w:cs="Times New Roman"/>
          <w:color w:val="000000" w:themeColor="text1"/>
          <w:sz w:val="24"/>
          <w:szCs w:val="24"/>
        </w:rPr>
      </w:pPr>
    </w:p>
    <w:p w14:paraId="1D7510D8" w14:textId="0E17BAEC" w:rsidR="00F24D35" w:rsidRPr="001B453C" w:rsidRDefault="54C8E5D7" w:rsidP="002326F4">
      <w:pPr>
        <w:spacing w:after="0" w:line="240" w:lineRule="auto"/>
        <w:ind w:left="567" w:hanging="567"/>
        <w:jc w:val="both"/>
        <w:rPr>
          <w:rFonts w:ascii="Times New Roman" w:eastAsia="Times New Roman" w:hAnsi="Times New Roman" w:cs="Times New Roman"/>
          <w:color w:val="000000" w:themeColor="text1"/>
          <w:sz w:val="24"/>
          <w:szCs w:val="24"/>
        </w:rPr>
      </w:pPr>
      <w:r w:rsidRPr="54C8E5D7">
        <w:rPr>
          <w:rFonts w:ascii="Times New Roman" w:eastAsia="Times New Roman" w:hAnsi="Times New Roman" w:cs="Times New Roman"/>
          <w:sz w:val="24"/>
          <w:szCs w:val="24"/>
        </w:rPr>
        <w:t>3.5.</w:t>
      </w:r>
      <w:r w:rsidR="006402E9">
        <w:rPr>
          <w:rFonts w:ascii="Times New Roman" w:eastAsia="Times New Roman" w:hAnsi="Times New Roman" w:cs="Times New Roman"/>
          <w:sz w:val="24"/>
          <w:szCs w:val="24"/>
        </w:rPr>
        <w:t>/</w:t>
      </w:r>
      <w:r w:rsidRPr="54C8E5D7">
        <w:rPr>
          <w:rFonts w:ascii="Times New Roman" w:eastAsia="Times New Roman" w:hAnsi="Times New Roman" w:cs="Times New Roman"/>
          <w:sz w:val="24"/>
          <w:szCs w:val="24"/>
        </w:rPr>
        <w:t>3.6. Pēc sākotnējām konsultācijām ar VID un Latvijas Finanšu nozaru asociāciju, tika panākta neformāli konceptuāla vienošanās, ka kredītiestādes varētu sniegt tādu pašu informāciju kā citi maksājuma pakalpojumu sniedzēji</w:t>
      </w:r>
      <w:r w:rsidRPr="001B453C">
        <w:rPr>
          <w:rFonts w:ascii="Times New Roman" w:eastAsia="Times New Roman" w:hAnsi="Times New Roman" w:cs="Times New Roman"/>
          <w:color w:val="000000" w:themeColor="text1"/>
          <w:sz w:val="24"/>
          <w:szCs w:val="24"/>
        </w:rPr>
        <w:t xml:space="preserve">. </w:t>
      </w:r>
      <w:r w:rsidR="00F24D35" w:rsidRPr="001B453C">
        <w:rPr>
          <w:rFonts w:ascii="Times New Roman" w:eastAsia="Times New Roman" w:hAnsi="Times New Roman" w:cs="Times New Roman"/>
          <w:color w:val="000000" w:themeColor="text1"/>
          <w:sz w:val="24"/>
          <w:szCs w:val="24"/>
        </w:rPr>
        <w:t xml:space="preserve">Likumprojekta virzības gaitā FM un VID savstarpēji konsultējoties secināja, ka ir turpināms darbs pie alternatīvu risinājumu izstrādes, lai, nepalielinot administratīvo slogu kredītiestādēm, VID saņemtu tā funkciju izpildei nepieciešamo informāciju. </w:t>
      </w:r>
    </w:p>
    <w:p w14:paraId="7816D5CB" w14:textId="77777777" w:rsidR="00644D6A" w:rsidRPr="00071CA3" w:rsidRDefault="00644D6A" w:rsidP="002326F4">
      <w:pPr>
        <w:spacing w:after="0" w:line="240" w:lineRule="auto"/>
        <w:jc w:val="both"/>
        <w:rPr>
          <w:rFonts w:ascii="Times New Roman" w:eastAsia="Times New Roman" w:hAnsi="Times New Roman" w:cs="Times New Roman"/>
          <w:color w:val="000000" w:themeColor="text1"/>
          <w:sz w:val="24"/>
          <w:szCs w:val="24"/>
        </w:rPr>
      </w:pPr>
    </w:p>
    <w:p w14:paraId="76A5EB63" w14:textId="37304834" w:rsidR="00D86778" w:rsidRPr="007459E3" w:rsidRDefault="19928525" w:rsidP="002326F4">
      <w:pPr>
        <w:pStyle w:val="CommentText"/>
        <w:spacing w:after="0"/>
        <w:ind w:left="567" w:hanging="567"/>
        <w:jc w:val="both"/>
      </w:pPr>
      <w:r w:rsidRPr="19928525">
        <w:rPr>
          <w:rFonts w:ascii="Times New Roman" w:eastAsia="Times New Roman" w:hAnsi="Times New Roman" w:cs="Times New Roman"/>
          <w:color w:val="000000" w:themeColor="text1"/>
          <w:sz w:val="24"/>
          <w:szCs w:val="24"/>
        </w:rPr>
        <w:t xml:space="preserve">3.7. </w:t>
      </w:r>
      <w:r w:rsidR="002326F4">
        <w:rPr>
          <w:rFonts w:ascii="Times New Roman" w:eastAsia="Times New Roman" w:hAnsi="Times New Roman" w:cs="Times New Roman"/>
          <w:color w:val="000000" w:themeColor="text1"/>
          <w:sz w:val="24"/>
          <w:szCs w:val="24"/>
        </w:rPr>
        <w:t xml:space="preserve"> I</w:t>
      </w:r>
      <w:r w:rsidRPr="19928525">
        <w:rPr>
          <w:rFonts w:ascii="Times New Roman" w:eastAsia="Times New Roman" w:hAnsi="Times New Roman" w:cs="Times New Roman"/>
          <w:color w:val="000000" w:themeColor="text1"/>
          <w:sz w:val="24"/>
          <w:szCs w:val="24"/>
        </w:rPr>
        <w:t>zstrādā</w:t>
      </w:r>
      <w:r w:rsidR="002326F4">
        <w:rPr>
          <w:rFonts w:ascii="Times New Roman" w:eastAsia="Times New Roman" w:hAnsi="Times New Roman" w:cs="Times New Roman"/>
          <w:color w:val="000000" w:themeColor="text1"/>
          <w:sz w:val="24"/>
          <w:szCs w:val="24"/>
        </w:rPr>
        <w:t>ts</w:t>
      </w:r>
      <w:r w:rsidRPr="19928525">
        <w:rPr>
          <w:rFonts w:ascii="Times New Roman" w:eastAsia="Times New Roman" w:hAnsi="Times New Roman" w:cs="Times New Roman"/>
          <w:color w:val="000000" w:themeColor="text1"/>
          <w:sz w:val="24"/>
          <w:szCs w:val="24"/>
        </w:rPr>
        <w:t xml:space="preserve"> likumprojekt</w:t>
      </w:r>
      <w:r w:rsidR="002326F4">
        <w:rPr>
          <w:rFonts w:ascii="Times New Roman" w:eastAsia="Times New Roman" w:hAnsi="Times New Roman" w:cs="Times New Roman"/>
          <w:color w:val="000000" w:themeColor="text1"/>
          <w:sz w:val="24"/>
          <w:szCs w:val="24"/>
        </w:rPr>
        <w:t>s</w:t>
      </w:r>
      <w:r w:rsidRPr="19928525">
        <w:rPr>
          <w:rFonts w:ascii="Times New Roman" w:eastAsia="Times New Roman" w:hAnsi="Times New Roman" w:cs="Times New Roman"/>
          <w:color w:val="000000" w:themeColor="text1"/>
          <w:sz w:val="24"/>
          <w:szCs w:val="24"/>
        </w:rPr>
        <w:t xml:space="preserve"> “Grozījumi Tabakas izstrādājumu, augu smēķēšanas produktu, elektronisko smēķēšanas ierīču un to šķidrumu aprites likumā”, kurā paredzēts noteikt aizliegumu uzglabāt, izmantot un pārvietot nereģistrētas tabakas izstrādājumu un augu smēķēšanas produktu ražošanas iekārtas, atbildību par šī aizlieguma neievērošanu, kā arī deleģējumu MK noteikt tabakas izstrādājumu un augu smēķēšanas produktu ražošanas iekārtu aprites nosacījumus un kārtību, kādā reģistrē tabakas </w:t>
      </w:r>
      <w:r w:rsidRPr="19928525">
        <w:rPr>
          <w:rFonts w:ascii="Times New Roman" w:eastAsia="Times New Roman" w:hAnsi="Times New Roman" w:cs="Times New Roman"/>
          <w:sz w:val="24"/>
          <w:szCs w:val="24"/>
        </w:rPr>
        <w:t xml:space="preserve">izstrādājumu un augu smēķēšanas produktu ražošanas iekārtas kā arī noteikt iestādi, kas izveido un uztur Tabakas izstrādājumu un augu smēķēšanas produktu ražošanas iekārtu reģistru. Izstrādātais likumprojekts “Grozījumi Tabakas izstrādājumu, augu smēķēšanas produktu, elektronisko smēķēšanas ierīču un to šķidrumu aprites likumā” </w:t>
      </w:r>
      <w:r w:rsidRPr="00C77CD0">
        <w:rPr>
          <w:rFonts w:ascii="Times New Roman" w:eastAsia="Times New Roman" w:hAnsi="Times New Roman" w:cs="Times New Roman"/>
          <w:color w:val="000000" w:themeColor="text1"/>
          <w:sz w:val="24"/>
          <w:szCs w:val="24"/>
        </w:rPr>
        <w:t xml:space="preserve">ir nosūtīts </w:t>
      </w:r>
      <w:r w:rsidR="00D62D4E" w:rsidRPr="00C77CD0">
        <w:rPr>
          <w:rFonts w:ascii="Times New Roman" w:eastAsia="Times New Roman" w:hAnsi="Times New Roman" w:cs="Times New Roman"/>
          <w:color w:val="000000" w:themeColor="text1"/>
          <w:sz w:val="24"/>
          <w:szCs w:val="24"/>
        </w:rPr>
        <w:t>saskaņošanai ar iesaistītajām institūcijām</w:t>
      </w:r>
      <w:r w:rsidR="00575627">
        <w:rPr>
          <w:rFonts w:ascii="Times New Roman" w:eastAsia="Times New Roman" w:hAnsi="Times New Roman" w:cs="Times New Roman"/>
          <w:color w:val="0070C0"/>
          <w:sz w:val="24"/>
          <w:szCs w:val="24"/>
        </w:rPr>
        <w:t>.</w:t>
      </w:r>
      <w:r w:rsidRPr="00D62D4E">
        <w:rPr>
          <w:rFonts w:ascii="Times New Roman" w:eastAsia="Times New Roman" w:hAnsi="Times New Roman" w:cs="Times New Roman"/>
          <w:color w:val="0070C0"/>
          <w:sz w:val="24"/>
          <w:szCs w:val="24"/>
        </w:rPr>
        <w:t xml:space="preserve"> </w:t>
      </w:r>
      <w:r w:rsidRPr="19928525">
        <w:rPr>
          <w:rFonts w:ascii="Times New Roman" w:eastAsia="Times New Roman" w:hAnsi="Times New Roman" w:cs="Times New Roman"/>
          <w:sz w:val="24"/>
          <w:szCs w:val="24"/>
        </w:rPr>
        <w:t>Notiek darbs pie izmaksu novērtēšanas reģistra izveidei.</w:t>
      </w:r>
    </w:p>
    <w:p w14:paraId="45B1E3B1" w14:textId="77777777" w:rsidR="007530AD" w:rsidRPr="007459E3" w:rsidRDefault="007530AD" w:rsidP="00EA7B2A">
      <w:pPr>
        <w:pStyle w:val="CommentText"/>
        <w:spacing w:after="0"/>
        <w:jc w:val="both"/>
        <w:rPr>
          <w:rFonts w:ascii="Times New Roman" w:eastAsia="Times New Roman" w:hAnsi="Times New Roman" w:cs="Times New Roman"/>
          <w:sz w:val="24"/>
          <w:szCs w:val="24"/>
        </w:rPr>
      </w:pPr>
    </w:p>
    <w:p w14:paraId="3741A8F7" w14:textId="50B69FE0" w:rsidR="007530AD" w:rsidRPr="007459E3" w:rsidRDefault="7EBAF947" w:rsidP="00463A84">
      <w:pPr>
        <w:spacing w:after="0" w:line="240" w:lineRule="auto"/>
        <w:ind w:left="567" w:hanging="567"/>
        <w:jc w:val="both"/>
        <w:rPr>
          <w:rFonts w:ascii="Times New Roman" w:eastAsia="Times New Roman" w:hAnsi="Times New Roman" w:cs="Times New Roman"/>
          <w:sz w:val="24"/>
          <w:szCs w:val="24"/>
        </w:rPr>
      </w:pPr>
      <w:r w:rsidRPr="007459E3">
        <w:rPr>
          <w:rFonts w:ascii="Times New Roman" w:eastAsia="Times New Roman" w:hAnsi="Times New Roman" w:cs="Times New Roman"/>
          <w:sz w:val="24"/>
          <w:szCs w:val="24"/>
        </w:rPr>
        <w:t>3.8.</w:t>
      </w:r>
      <w:r w:rsidRPr="007459E3">
        <w:rPr>
          <w:rFonts w:ascii="Times New Roman" w:eastAsia="Times New Roman" w:hAnsi="Times New Roman" w:cs="Times New Roman"/>
          <w:sz w:val="24"/>
          <w:szCs w:val="24"/>
          <w:lang w:val="lv"/>
        </w:rPr>
        <w:t xml:space="preserve"> </w:t>
      </w:r>
      <w:r w:rsidR="00C42A50" w:rsidRPr="007459E3">
        <w:rPr>
          <w:rFonts w:ascii="Times New Roman" w:eastAsia="Times New Roman" w:hAnsi="Times New Roman" w:cs="Times New Roman"/>
          <w:sz w:val="24"/>
          <w:szCs w:val="24"/>
          <w:lang w:val="lv"/>
        </w:rPr>
        <w:t xml:space="preserve"> </w:t>
      </w:r>
      <w:r w:rsidRPr="007459E3">
        <w:rPr>
          <w:rFonts w:ascii="Times New Roman" w:eastAsia="Times New Roman" w:hAnsi="Times New Roman" w:cs="Times New Roman"/>
          <w:sz w:val="24"/>
          <w:szCs w:val="24"/>
          <w:lang w:val="lv"/>
        </w:rPr>
        <w:t xml:space="preserve">Degvielas nelegālā tirgus apjoms Latvijā pēdējos gados svārstās ap 4-7% no ikgadējās legālās degvielas realizācijas apmērā. Kontrolējošās institūcijas šajā laikā ir attīstījušas un pilnveidojušas instrumentus, lai uzlabotu rezultātus kontrabandas apkarošanā un nelegālo preču aprites ierobežošanas jomā, </w:t>
      </w:r>
      <w:r w:rsidR="00B4086F" w:rsidRPr="003678CE">
        <w:rPr>
          <w:rFonts w:ascii="Times New Roman" w:hAnsi="Times New Roman" w:cs="Times New Roman"/>
          <w:color w:val="000000" w:themeColor="text1"/>
          <w:sz w:val="24"/>
          <w:szCs w:val="24"/>
        </w:rPr>
        <w:t>–</w:t>
      </w:r>
      <w:r w:rsidRPr="007459E3">
        <w:rPr>
          <w:rFonts w:ascii="Times New Roman" w:eastAsia="Times New Roman" w:hAnsi="Times New Roman" w:cs="Times New Roman"/>
          <w:sz w:val="24"/>
          <w:szCs w:val="24"/>
          <w:lang w:val="lv"/>
        </w:rPr>
        <w:t xml:space="preserve"> arvien tiek uzlabota infrastruktūra, tehniskais nodrošinājums, sekmīgi darbojas kravu rentgena attēlu apmaiņas sistēma ar Baltijas valstīm, tiek veikta kravu tehniskā izsekošana uz ceļiem, darbojas digitālie </w:t>
      </w:r>
      <w:proofErr w:type="spellStart"/>
      <w:r w:rsidRPr="007459E3">
        <w:rPr>
          <w:rFonts w:ascii="Times New Roman" w:eastAsia="Times New Roman" w:hAnsi="Times New Roman" w:cs="Times New Roman"/>
          <w:sz w:val="24"/>
          <w:szCs w:val="24"/>
          <w:lang w:val="lv"/>
        </w:rPr>
        <w:t>tahogrāfi</w:t>
      </w:r>
      <w:proofErr w:type="spellEnd"/>
      <w:r w:rsidRPr="007459E3">
        <w:rPr>
          <w:rFonts w:ascii="Times New Roman" w:eastAsia="Times New Roman" w:hAnsi="Times New Roman" w:cs="Times New Roman"/>
          <w:sz w:val="24"/>
          <w:szCs w:val="24"/>
          <w:lang w:val="lv"/>
        </w:rPr>
        <w:t xml:space="preserve">, viedie </w:t>
      </w:r>
      <w:proofErr w:type="spellStart"/>
      <w:r w:rsidRPr="007459E3">
        <w:rPr>
          <w:rFonts w:ascii="Times New Roman" w:eastAsia="Times New Roman" w:hAnsi="Times New Roman" w:cs="Times New Roman"/>
          <w:sz w:val="24"/>
          <w:szCs w:val="24"/>
          <w:lang w:val="lv"/>
        </w:rPr>
        <w:t>tahogrāfi</w:t>
      </w:r>
      <w:proofErr w:type="spellEnd"/>
      <w:r w:rsidRPr="007459E3">
        <w:rPr>
          <w:rFonts w:ascii="Times New Roman" w:eastAsia="Times New Roman" w:hAnsi="Times New Roman" w:cs="Times New Roman"/>
          <w:sz w:val="24"/>
          <w:szCs w:val="24"/>
          <w:lang w:val="lv"/>
        </w:rPr>
        <w:t xml:space="preserve">, globālās pozicionēšanas un telemātikas ierīces </w:t>
      </w:r>
      <w:r w:rsidR="001B453C" w:rsidRPr="007459E3">
        <w:rPr>
          <w:rFonts w:ascii="Times New Roman" w:eastAsia="Times New Roman" w:hAnsi="Times New Roman" w:cs="Times New Roman"/>
          <w:sz w:val="24"/>
          <w:szCs w:val="24"/>
          <w:lang w:val="lv"/>
        </w:rPr>
        <w:t>(</w:t>
      </w:r>
      <w:r w:rsidR="001B453C">
        <w:rPr>
          <w:rFonts w:ascii="Times New Roman" w:eastAsia="Times New Roman" w:hAnsi="Times New Roman" w:cs="Times New Roman"/>
          <w:sz w:val="24"/>
          <w:szCs w:val="24"/>
          <w:lang w:val="lv"/>
        </w:rPr>
        <w:t xml:space="preserve">ierīces ar </w:t>
      </w:r>
      <w:r w:rsidR="001B453C" w:rsidRPr="007459E3">
        <w:rPr>
          <w:rFonts w:ascii="Times New Roman" w:eastAsia="Times New Roman" w:hAnsi="Times New Roman" w:cs="Times New Roman"/>
          <w:sz w:val="24"/>
          <w:szCs w:val="24"/>
          <w:lang w:val="lv"/>
        </w:rPr>
        <w:t>G</w:t>
      </w:r>
      <w:r w:rsidR="001B453C">
        <w:rPr>
          <w:rFonts w:ascii="Times New Roman" w:eastAsia="Times New Roman" w:hAnsi="Times New Roman" w:cs="Times New Roman"/>
          <w:sz w:val="24"/>
          <w:szCs w:val="24"/>
          <w:lang w:val="lv"/>
        </w:rPr>
        <w:t xml:space="preserve">NSS pozicionēšanu un </w:t>
      </w:r>
      <w:r w:rsidR="001B453C" w:rsidRPr="007459E3">
        <w:rPr>
          <w:rFonts w:ascii="Times New Roman" w:eastAsia="Times New Roman" w:hAnsi="Times New Roman" w:cs="Times New Roman"/>
          <w:sz w:val="24"/>
          <w:szCs w:val="24"/>
          <w:lang w:val="lv"/>
        </w:rPr>
        <w:t xml:space="preserve">GPRS </w:t>
      </w:r>
      <w:r w:rsidR="001B453C">
        <w:rPr>
          <w:rFonts w:ascii="Times New Roman" w:eastAsia="Times New Roman" w:hAnsi="Times New Roman" w:cs="Times New Roman"/>
          <w:sz w:val="24"/>
          <w:szCs w:val="24"/>
          <w:lang w:val="lv"/>
        </w:rPr>
        <w:t>datu pārraidi</w:t>
      </w:r>
      <w:r w:rsidR="001B453C" w:rsidRPr="007459E3">
        <w:rPr>
          <w:rFonts w:ascii="Times New Roman" w:eastAsia="Times New Roman" w:hAnsi="Times New Roman" w:cs="Times New Roman"/>
          <w:sz w:val="24"/>
          <w:szCs w:val="24"/>
          <w:lang w:val="lv"/>
        </w:rPr>
        <w:t>)</w:t>
      </w:r>
      <w:r w:rsidRPr="007459E3">
        <w:rPr>
          <w:rFonts w:ascii="Times New Roman" w:eastAsia="Times New Roman" w:hAnsi="Times New Roman" w:cs="Times New Roman"/>
          <w:sz w:val="24"/>
          <w:szCs w:val="24"/>
          <w:lang w:val="lv"/>
        </w:rPr>
        <w:t xml:space="preserve">. Šobrīd kravas transportlīdzekļa pārvietošanās atbilstoši normatīvajā regulējumā noteiktajām prasībām tiek kontrolēta gan no pārvadātāju uzņēmumu puses, gan no valsts kontroles iestāžu puses. </w:t>
      </w:r>
    </w:p>
    <w:p w14:paraId="333A1DA2" w14:textId="297D71C8" w:rsidR="007530AD" w:rsidRPr="007459E3" w:rsidRDefault="7EBAF947" w:rsidP="00463A84">
      <w:pPr>
        <w:spacing w:after="0" w:line="240" w:lineRule="auto"/>
        <w:ind w:left="567"/>
        <w:jc w:val="both"/>
      </w:pPr>
      <w:r w:rsidRPr="007459E3">
        <w:rPr>
          <w:rFonts w:ascii="Times New Roman" w:eastAsia="Times New Roman" w:hAnsi="Times New Roman" w:cs="Times New Roman"/>
          <w:sz w:val="24"/>
          <w:szCs w:val="24"/>
          <w:lang w:val="lv"/>
        </w:rPr>
        <w:t xml:space="preserve">Turklāt esošajā ģeopolitiskajā situācijā ES un citas valstis ir ieviesušas un turpina ieviest sankcijas pret Krieviju un Baltkrieviju, ar šīm valstīm ir būtiski ierobežota sadarbība un minimizēti kravu pārvadājumu apjomi, pārvadājumi uz šīm valstīm tiek pastiprināti kontrolēti. </w:t>
      </w:r>
    </w:p>
    <w:p w14:paraId="5B4E3EA8" w14:textId="20A4FFF2" w:rsidR="007530AD" w:rsidRPr="007459E3" w:rsidRDefault="7EBAF947" w:rsidP="00463A84">
      <w:pPr>
        <w:spacing w:after="0" w:line="240" w:lineRule="auto"/>
        <w:ind w:left="567"/>
        <w:jc w:val="both"/>
      </w:pPr>
      <w:r w:rsidRPr="007459E3">
        <w:rPr>
          <w:rFonts w:ascii="Times New Roman" w:eastAsia="Times New Roman" w:hAnsi="Times New Roman" w:cs="Times New Roman"/>
          <w:sz w:val="24"/>
          <w:szCs w:val="24"/>
          <w:lang w:val="lv"/>
        </w:rPr>
        <w:t xml:space="preserve">Tā kā pēdējos gados nelegālās degvielas aprite praktiski nav novērojama un tās apjomi ir maznozīmīgi, turklāt ar tendenci arvien mazināties, tad šobrīd nav nepieciešamas nacionālā vai starptautiskā regulējuma izmaiņas, kas tikai palielinātu institūciju administratīvo slogu. </w:t>
      </w:r>
    </w:p>
    <w:p w14:paraId="4F7C7C87" w14:textId="65BC821B" w:rsidR="007530AD" w:rsidRPr="00E355DD" w:rsidRDefault="7EBAF947" w:rsidP="00463A84">
      <w:pPr>
        <w:spacing w:after="0" w:line="240" w:lineRule="auto"/>
        <w:ind w:left="567"/>
        <w:jc w:val="both"/>
        <w:rPr>
          <w:rFonts w:ascii="Times New Roman" w:eastAsia="Times New Roman" w:hAnsi="Times New Roman" w:cs="Times New Roman"/>
          <w:sz w:val="24"/>
          <w:szCs w:val="24"/>
          <w:lang w:val="lv"/>
        </w:rPr>
      </w:pPr>
      <w:r w:rsidRPr="007459E3">
        <w:rPr>
          <w:rFonts w:ascii="Times New Roman" w:eastAsia="Times New Roman" w:hAnsi="Times New Roman" w:cs="Times New Roman"/>
          <w:sz w:val="24"/>
          <w:szCs w:val="24"/>
          <w:lang w:val="lv"/>
        </w:rPr>
        <w:lastRenderedPageBreak/>
        <w:t xml:space="preserve">Ievērojot visu iepriekš minēto, secināms, ka nelegālās degvielas jautājumu jaunajā ģeopolitiskajā situācijā var uzskatīt </w:t>
      </w:r>
      <w:r w:rsidR="00E355DD">
        <w:rPr>
          <w:rFonts w:ascii="Times New Roman" w:eastAsia="Times New Roman" w:hAnsi="Times New Roman" w:cs="Times New Roman"/>
          <w:sz w:val="24"/>
          <w:szCs w:val="24"/>
          <w:lang w:val="lv"/>
        </w:rPr>
        <w:t xml:space="preserve">joprojām </w:t>
      </w:r>
      <w:r w:rsidRPr="007459E3">
        <w:rPr>
          <w:rFonts w:ascii="Times New Roman" w:eastAsia="Times New Roman" w:hAnsi="Times New Roman" w:cs="Times New Roman"/>
          <w:sz w:val="24"/>
          <w:szCs w:val="24"/>
          <w:lang w:val="lv"/>
        </w:rPr>
        <w:t xml:space="preserve">par </w:t>
      </w:r>
      <w:r w:rsidR="00E355DD" w:rsidRPr="007459E3">
        <w:rPr>
          <w:rFonts w:ascii="Times New Roman" w:eastAsia="Times New Roman" w:hAnsi="Times New Roman" w:cs="Times New Roman"/>
          <w:sz w:val="24"/>
          <w:szCs w:val="24"/>
          <w:lang w:val="lv"/>
        </w:rPr>
        <w:t>aktuāl</w:t>
      </w:r>
      <w:r w:rsidR="00E355DD">
        <w:rPr>
          <w:rFonts w:ascii="Times New Roman" w:eastAsia="Times New Roman" w:hAnsi="Times New Roman" w:cs="Times New Roman"/>
          <w:sz w:val="24"/>
          <w:szCs w:val="24"/>
          <w:lang w:val="lv"/>
        </w:rPr>
        <w:t>u</w:t>
      </w:r>
      <w:r w:rsidRPr="007459E3">
        <w:rPr>
          <w:rFonts w:ascii="Times New Roman" w:eastAsia="Times New Roman" w:hAnsi="Times New Roman" w:cs="Times New Roman"/>
          <w:sz w:val="24"/>
          <w:szCs w:val="24"/>
          <w:lang w:val="lv"/>
        </w:rPr>
        <w:t>.</w:t>
      </w:r>
      <w:r w:rsidR="00E355DD" w:rsidRPr="00E355DD">
        <w:rPr>
          <w:rFonts w:ascii="Times New Roman" w:eastAsia="Times New Roman" w:hAnsi="Times New Roman" w:cs="Times New Roman"/>
          <w:sz w:val="24"/>
          <w:szCs w:val="24"/>
          <w:lang w:val="lv"/>
        </w:rPr>
        <w:t xml:space="preserve"> Tiks organizēta diskusija ar nozares ekspertiem, </w:t>
      </w:r>
      <w:r w:rsidR="00047BE0" w:rsidRPr="00047BE0">
        <w:rPr>
          <w:rFonts w:ascii="Times New Roman" w:eastAsia="Times New Roman" w:hAnsi="Times New Roman" w:cs="Times New Roman"/>
          <w:sz w:val="24"/>
          <w:szCs w:val="24"/>
          <w:lang w:val="lv"/>
        </w:rPr>
        <w:t>Latvijas Degvielas tirgotāju asociācij</w:t>
      </w:r>
      <w:r w:rsidR="00047BE0">
        <w:rPr>
          <w:rFonts w:ascii="Times New Roman" w:eastAsia="Times New Roman" w:hAnsi="Times New Roman" w:cs="Times New Roman"/>
          <w:sz w:val="24"/>
          <w:szCs w:val="24"/>
          <w:lang w:val="lv"/>
        </w:rPr>
        <w:t>u</w:t>
      </w:r>
      <w:r w:rsidR="00E355DD" w:rsidRPr="00E355DD">
        <w:rPr>
          <w:rFonts w:ascii="Times New Roman" w:eastAsia="Times New Roman" w:hAnsi="Times New Roman" w:cs="Times New Roman"/>
          <w:sz w:val="24"/>
          <w:szCs w:val="24"/>
          <w:lang w:val="lv"/>
        </w:rPr>
        <w:t>, SM, FM un VID par nelegālas izcelsmes degvielas aprites jautājuma aktualitāti, veicot izvērtējumu par esošo situāciju un institūciju veiktajiem pasākumiem, lai ierobežotu no trešajām valstīm iebraucošo komerciālo transportlīdzekļu degvielas tvertnēs ievestās degvielas nonākšanu nelegālajā tirgū.</w:t>
      </w:r>
    </w:p>
    <w:p w14:paraId="3C4F6153" w14:textId="248F1692" w:rsidR="007530AD" w:rsidRPr="007459E3" w:rsidRDefault="007530AD" w:rsidP="00EA7B2A">
      <w:pPr>
        <w:pStyle w:val="CommentText"/>
        <w:spacing w:after="0"/>
        <w:jc w:val="both"/>
        <w:rPr>
          <w:rFonts w:ascii="Times New Roman" w:eastAsia="Times New Roman" w:hAnsi="Times New Roman" w:cs="Times New Roman"/>
          <w:sz w:val="24"/>
          <w:szCs w:val="24"/>
        </w:rPr>
      </w:pPr>
    </w:p>
    <w:p w14:paraId="14B65845" w14:textId="4DEBE74C" w:rsidR="2D32981E" w:rsidRPr="007459E3" w:rsidRDefault="19928525">
      <w:pPr>
        <w:pStyle w:val="CommentText"/>
        <w:spacing w:after="0"/>
        <w:ind w:left="567" w:hanging="567"/>
        <w:jc w:val="both"/>
      </w:pPr>
      <w:r w:rsidRPr="19928525">
        <w:rPr>
          <w:rFonts w:ascii="Times New Roman" w:eastAsia="Times New Roman" w:hAnsi="Times New Roman" w:cs="Times New Roman"/>
          <w:sz w:val="24"/>
          <w:szCs w:val="24"/>
        </w:rPr>
        <w:t xml:space="preserve">3.9. Lai nodrošinātu ātrāku un efektīvāku kontrabandas preču, t.sk., narkotiku, tabakas izstrādājumu un citu neatļautu preču, kas veido daļu ēnu ekonomikas, pārvietošanas pāri valsts robežai identificēšanu un atklāšanu, </w:t>
      </w:r>
      <w:r w:rsidRPr="19928525">
        <w:rPr>
          <w:rFonts w:ascii="Times New Roman" w:eastAsia="Times New Roman" w:hAnsi="Times New Roman" w:cs="Times New Roman"/>
          <w:color w:val="000000" w:themeColor="text1"/>
          <w:sz w:val="24"/>
          <w:szCs w:val="24"/>
        </w:rPr>
        <w:t xml:space="preserve">tika pilnveidoti muitas kontrolei nepieciešamie tehnoloģiskie risinājumi. </w:t>
      </w:r>
      <w:r w:rsidRPr="19928525">
        <w:rPr>
          <w:rFonts w:ascii="Times New Roman" w:eastAsia="Times New Roman" w:hAnsi="Times New Roman" w:cs="Times New Roman"/>
          <w:sz w:val="24"/>
          <w:szCs w:val="24"/>
        </w:rPr>
        <w:t xml:space="preserve">Veikta esošās Transporta līdzekļu un konteineru automātiskās identificēšanas sistēmas modernizēšana </w:t>
      </w:r>
      <w:r w:rsidRPr="19928525">
        <w:rPr>
          <w:rFonts w:ascii="Times New Roman" w:eastAsia="Times New Roman" w:hAnsi="Times New Roman" w:cs="Times New Roman"/>
          <w:color w:val="000000" w:themeColor="text1"/>
          <w:sz w:val="24"/>
          <w:szCs w:val="24"/>
        </w:rPr>
        <w:t xml:space="preserve"> un paplašināšana, uzstādot to Ventspils ostas </w:t>
      </w:r>
      <w:r w:rsidRPr="00467218">
        <w:rPr>
          <w:rFonts w:ascii="Times New Roman" w:eastAsia="Times New Roman" w:hAnsi="Times New Roman" w:cs="Times New Roman"/>
          <w:color w:val="000000" w:themeColor="text1"/>
          <w:sz w:val="24"/>
          <w:szCs w:val="24"/>
        </w:rPr>
        <w:t xml:space="preserve">MKP, Liepājas ostas MKP un Kaplavas, Meikšānu un Pededzes RŠV. Veikta ar kravu kontroles </w:t>
      </w:r>
      <w:proofErr w:type="spellStart"/>
      <w:r w:rsidRPr="00467218">
        <w:rPr>
          <w:rFonts w:ascii="Times New Roman" w:eastAsia="Times New Roman" w:hAnsi="Times New Roman" w:cs="Times New Roman"/>
          <w:color w:val="000000" w:themeColor="text1"/>
          <w:sz w:val="24"/>
          <w:szCs w:val="24"/>
        </w:rPr>
        <w:t>rentgeniekārtām</w:t>
      </w:r>
      <w:proofErr w:type="spellEnd"/>
      <w:r w:rsidRPr="00467218">
        <w:rPr>
          <w:rFonts w:ascii="Times New Roman" w:eastAsia="Times New Roman" w:hAnsi="Times New Roman" w:cs="Times New Roman"/>
          <w:color w:val="000000" w:themeColor="text1"/>
          <w:sz w:val="24"/>
          <w:szCs w:val="24"/>
        </w:rPr>
        <w:t xml:space="preserve"> iegūto attēlu pārbaude un  veikta </w:t>
      </w:r>
      <w:proofErr w:type="spellStart"/>
      <w:r w:rsidRPr="00467218">
        <w:rPr>
          <w:rFonts w:ascii="Times New Roman" w:eastAsia="Times New Roman" w:hAnsi="Times New Roman" w:cs="Times New Roman"/>
          <w:color w:val="000000" w:themeColor="text1"/>
          <w:sz w:val="24"/>
          <w:szCs w:val="24"/>
        </w:rPr>
        <w:t>rentgeniekārtu</w:t>
      </w:r>
      <w:proofErr w:type="spellEnd"/>
      <w:r w:rsidRPr="00467218">
        <w:rPr>
          <w:rFonts w:ascii="Times New Roman" w:eastAsia="Times New Roman" w:hAnsi="Times New Roman" w:cs="Times New Roman"/>
          <w:color w:val="000000" w:themeColor="text1"/>
          <w:sz w:val="24"/>
          <w:szCs w:val="24"/>
        </w:rPr>
        <w:t xml:space="preserve"> regulēšana, kā rezultātā uzlabota analizējamo attēlu kvalitāte. Turpināts darbs pie nolietojušos tehnisko līdzekļu nomaiņas un jauna speciālā tehniskā </w:t>
      </w:r>
      <w:r w:rsidRPr="19928525">
        <w:rPr>
          <w:rFonts w:ascii="Times New Roman" w:eastAsia="Times New Roman" w:hAnsi="Times New Roman" w:cs="Times New Roman"/>
          <w:sz w:val="24"/>
          <w:szCs w:val="24"/>
        </w:rPr>
        <w:t>aprīkojuma iegādes, kas ļauj efektivizēt muitas kontroles procesus.</w:t>
      </w:r>
    </w:p>
    <w:p w14:paraId="174679F6" w14:textId="52101B06" w:rsidR="2D32981E" w:rsidRPr="007459E3" w:rsidRDefault="2D32981E" w:rsidP="00EA7B2A">
      <w:pPr>
        <w:pStyle w:val="CommentText"/>
        <w:spacing w:after="0"/>
        <w:ind w:left="567"/>
        <w:jc w:val="both"/>
      </w:pPr>
      <w:r w:rsidRPr="00A923FC">
        <w:rPr>
          <w:rFonts w:ascii="Times New Roman" w:eastAsia="Times New Roman" w:hAnsi="Times New Roman" w:cs="Times New Roman"/>
          <w:sz w:val="24"/>
          <w:szCs w:val="24"/>
        </w:rPr>
        <w:t>Aizvien</w:t>
      </w:r>
      <w:r w:rsidRPr="007459E3">
        <w:rPr>
          <w:rFonts w:ascii="Times New Roman" w:eastAsia="Times New Roman" w:hAnsi="Times New Roman" w:cs="Times New Roman"/>
          <w:sz w:val="24"/>
          <w:szCs w:val="24"/>
        </w:rPr>
        <w:t xml:space="preserve"> tiek atklāti kontrabandas un sabiedrībai bīstamu un nedrošu preču ievešanas gadījumi, kuru skaits pastiprinātu muitas kontroles pasākumu rezultātā atsevišķās jomās ir samazinājies, tomēr kopējais, pamatojoties uz riska analīzi veiktās muitas fiziskās kontroles rezultātā atklāto pārkāpumu skaits 2022.</w:t>
      </w:r>
      <w:r w:rsidR="00A06926">
        <w:rPr>
          <w:rFonts w:ascii="Times New Roman" w:eastAsia="Times New Roman" w:hAnsi="Times New Roman" w:cs="Times New Roman"/>
          <w:sz w:val="24"/>
          <w:szCs w:val="24"/>
        </w:rPr>
        <w:t> </w:t>
      </w:r>
      <w:r w:rsidRPr="007459E3">
        <w:rPr>
          <w:rFonts w:ascii="Times New Roman" w:eastAsia="Times New Roman" w:hAnsi="Times New Roman" w:cs="Times New Roman"/>
          <w:sz w:val="24"/>
          <w:szCs w:val="24"/>
        </w:rPr>
        <w:t>gadā palielinājās par 7,9</w:t>
      </w:r>
      <w:r w:rsidR="00A06926">
        <w:rPr>
          <w:rFonts w:ascii="Times New Roman" w:eastAsia="Times New Roman" w:hAnsi="Times New Roman" w:cs="Times New Roman"/>
          <w:sz w:val="24"/>
          <w:szCs w:val="24"/>
        </w:rPr>
        <w:t> </w:t>
      </w:r>
      <w:r w:rsidRPr="007459E3">
        <w:rPr>
          <w:rFonts w:ascii="Times New Roman" w:eastAsia="Times New Roman" w:hAnsi="Times New Roman" w:cs="Times New Roman"/>
          <w:sz w:val="24"/>
          <w:szCs w:val="24"/>
        </w:rPr>
        <w:t>% – tika novērsti 3</w:t>
      </w:r>
      <w:r w:rsidR="00A06926">
        <w:rPr>
          <w:rFonts w:ascii="Times New Roman" w:eastAsia="Times New Roman" w:hAnsi="Times New Roman" w:cs="Times New Roman"/>
          <w:sz w:val="24"/>
          <w:szCs w:val="24"/>
        </w:rPr>
        <w:t> </w:t>
      </w:r>
      <w:r w:rsidRPr="007459E3">
        <w:rPr>
          <w:rFonts w:ascii="Times New Roman" w:eastAsia="Times New Roman" w:hAnsi="Times New Roman" w:cs="Times New Roman"/>
          <w:sz w:val="24"/>
          <w:szCs w:val="24"/>
        </w:rPr>
        <w:t>199 pārkāpumi,</w:t>
      </w:r>
      <w:r w:rsidRPr="007459E3">
        <w:rPr>
          <w:rFonts w:ascii="Calibri" w:eastAsia="Calibri" w:hAnsi="Calibri" w:cs="Calibri"/>
          <w:sz w:val="22"/>
          <w:szCs w:val="22"/>
        </w:rPr>
        <w:t xml:space="preserve"> </w:t>
      </w:r>
      <w:r w:rsidRPr="007459E3">
        <w:rPr>
          <w:rFonts w:ascii="Times New Roman" w:eastAsia="Times New Roman" w:hAnsi="Times New Roman" w:cs="Times New Roman"/>
          <w:sz w:val="24"/>
          <w:szCs w:val="24"/>
        </w:rPr>
        <w:t>un to neatklāšana būtu nodarījusi ievērojamu kaitējumu valsts ekonomikai un cilvēku drošībai.</w:t>
      </w:r>
    </w:p>
    <w:p w14:paraId="3809B5F5" w14:textId="30C35E94" w:rsidR="2D32981E" w:rsidRPr="007459E3" w:rsidRDefault="2D32981E" w:rsidP="00EA7B2A">
      <w:pPr>
        <w:pStyle w:val="CommentText"/>
        <w:spacing w:after="0"/>
        <w:ind w:left="567"/>
        <w:jc w:val="both"/>
      </w:pPr>
      <w:r w:rsidRPr="007459E3">
        <w:rPr>
          <w:rFonts w:ascii="Times New Roman" w:eastAsia="Times New Roman" w:hAnsi="Times New Roman" w:cs="Times New Roman"/>
          <w:sz w:val="24"/>
          <w:szCs w:val="24"/>
        </w:rPr>
        <w:t>Veicot riska analīzē balstītu uz un no trešajām valstīm pārvietoto preču kravu dokumentāro un muitas fizisko kontroli, 2022. gadā kopējais muitas kontroles pasākumu rezultātā novērsto pārkāpumu skaits palielinājās 2,1 reizi (2021.</w:t>
      </w:r>
      <w:r w:rsidR="00A06926">
        <w:rPr>
          <w:rFonts w:ascii="Times New Roman" w:eastAsia="Times New Roman" w:hAnsi="Times New Roman" w:cs="Times New Roman"/>
          <w:sz w:val="24"/>
          <w:szCs w:val="24"/>
        </w:rPr>
        <w:t> </w:t>
      </w:r>
      <w:r w:rsidRPr="007459E3">
        <w:rPr>
          <w:rFonts w:ascii="Times New Roman" w:eastAsia="Times New Roman" w:hAnsi="Times New Roman" w:cs="Times New Roman"/>
          <w:sz w:val="24"/>
          <w:szCs w:val="24"/>
        </w:rPr>
        <w:t>gadā novērsti 4</w:t>
      </w:r>
      <w:r w:rsidR="00A06926">
        <w:rPr>
          <w:rFonts w:ascii="Times New Roman" w:eastAsia="Times New Roman" w:hAnsi="Times New Roman" w:cs="Times New Roman"/>
          <w:sz w:val="24"/>
          <w:szCs w:val="24"/>
        </w:rPr>
        <w:t> </w:t>
      </w:r>
      <w:r w:rsidRPr="007459E3">
        <w:rPr>
          <w:rFonts w:ascii="Times New Roman" w:eastAsia="Times New Roman" w:hAnsi="Times New Roman" w:cs="Times New Roman"/>
          <w:sz w:val="24"/>
          <w:szCs w:val="24"/>
        </w:rPr>
        <w:t>644 pārkāpumi, 2022.</w:t>
      </w:r>
      <w:r w:rsidR="00A06926">
        <w:rPr>
          <w:rFonts w:ascii="Times New Roman" w:eastAsia="Times New Roman" w:hAnsi="Times New Roman" w:cs="Times New Roman"/>
          <w:sz w:val="24"/>
          <w:szCs w:val="24"/>
        </w:rPr>
        <w:t> </w:t>
      </w:r>
      <w:r w:rsidRPr="007459E3">
        <w:rPr>
          <w:rFonts w:ascii="Times New Roman" w:eastAsia="Times New Roman" w:hAnsi="Times New Roman" w:cs="Times New Roman"/>
          <w:sz w:val="24"/>
          <w:szCs w:val="24"/>
        </w:rPr>
        <w:t>gadā – 10</w:t>
      </w:r>
      <w:r w:rsidR="00A06926">
        <w:rPr>
          <w:rFonts w:ascii="Times New Roman" w:eastAsia="Times New Roman" w:hAnsi="Times New Roman" w:cs="Times New Roman"/>
          <w:sz w:val="24"/>
          <w:szCs w:val="24"/>
        </w:rPr>
        <w:t> </w:t>
      </w:r>
      <w:r w:rsidRPr="007459E3">
        <w:rPr>
          <w:rFonts w:ascii="Times New Roman" w:eastAsia="Times New Roman" w:hAnsi="Times New Roman" w:cs="Times New Roman"/>
          <w:sz w:val="24"/>
          <w:szCs w:val="24"/>
        </w:rPr>
        <w:t>031 muitas noteikumu pārkāpums). Šis pieaugums galvenokārt saistīts ar ES noteikto sankciju pārkāpumu novēršanu, kas ir prioritārs muitas uzdevums laikā, kad Krievija veic neprovocētu karadarbību Ukrainā.</w:t>
      </w:r>
    </w:p>
    <w:p w14:paraId="4B2B61C5" w14:textId="2CF67B3E" w:rsidR="2D32981E" w:rsidRPr="007459E3" w:rsidRDefault="2D32981E" w:rsidP="00A01B22">
      <w:pPr>
        <w:pStyle w:val="CommentText"/>
        <w:spacing w:after="0"/>
        <w:ind w:left="567"/>
        <w:jc w:val="both"/>
      </w:pPr>
      <w:r w:rsidRPr="007459E3">
        <w:rPr>
          <w:rFonts w:ascii="Times New Roman" w:eastAsia="Times New Roman" w:hAnsi="Times New Roman" w:cs="Times New Roman"/>
          <w:sz w:val="24"/>
          <w:szCs w:val="24"/>
        </w:rPr>
        <w:t>2022.</w:t>
      </w:r>
      <w:r w:rsidR="00287F75">
        <w:rPr>
          <w:rFonts w:ascii="Times New Roman" w:eastAsia="Times New Roman" w:hAnsi="Times New Roman" w:cs="Times New Roman"/>
          <w:sz w:val="24"/>
          <w:szCs w:val="24"/>
        </w:rPr>
        <w:t> </w:t>
      </w:r>
      <w:r w:rsidRPr="007459E3">
        <w:rPr>
          <w:rFonts w:ascii="Times New Roman" w:eastAsia="Times New Roman" w:hAnsi="Times New Roman" w:cs="Times New Roman"/>
          <w:sz w:val="24"/>
          <w:szCs w:val="24"/>
        </w:rPr>
        <w:t>gadā VAS “Valsts nekustamie īpašumi” vadībā noslēdzās apjomīga RŠV rekonstrukcija uz Latvijas – Baltkrievijas un Latvijas – Krievijas robežas, kuras mērķis ir esošās kontroles infrastruktūras uzlabošana, kravas transportlīdzekļu un citu transportlīdzekļu plūsmas caurlaidības palielināšana un darba apstākļu uzlabošana:</w:t>
      </w:r>
    </w:p>
    <w:p w14:paraId="7113E465" w14:textId="1A7655DF" w:rsidR="2D32981E" w:rsidRPr="007459E3" w:rsidRDefault="2D32981E" w:rsidP="00A923FC">
      <w:pPr>
        <w:pStyle w:val="CommentText"/>
        <w:spacing w:after="0"/>
        <w:ind w:left="709" w:hanging="142"/>
        <w:jc w:val="both"/>
      </w:pPr>
      <w:r w:rsidRPr="007459E3">
        <w:rPr>
          <w:rFonts w:ascii="Times New Roman" w:eastAsia="Times New Roman" w:hAnsi="Times New Roman" w:cs="Times New Roman"/>
          <w:sz w:val="24"/>
          <w:szCs w:val="24"/>
        </w:rPr>
        <w:t>- RŠV “Terehova” izbūvēti 6 jauni kontroles paviljoni, paplašināta kontroles zona zem nojumes, uzstādītas elektroniskās zīmes, uzlabota transporta infrastruktūra kontroles zonā, modernizētas sakaru sistēmas un izbūvēta kontroles dienestu vajadzībām (VID, VRS un PVD) jauna serveru telpa;</w:t>
      </w:r>
    </w:p>
    <w:p w14:paraId="35169153" w14:textId="5E4F639C" w:rsidR="2D32981E" w:rsidRPr="007459E3" w:rsidRDefault="2D32981E" w:rsidP="00A923FC">
      <w:pPr>
        <w:pStyle w:val="CommentText"/>
        <w:spacing w:after="0"/>
        <w:ind w:left="709" w:hanging="142"/>
        <w:jc w:val="both"/>
      </w:pPr>
      <w:r w:rsidRPr="007459E3">
        <w:rPr>
          <w:rFonts w:ascii="Times New Roman" w:eastAsia="Times New Roman" w:hAnsi="Times New Roman" w:cs="Times New Roman"/>
          <w:sz w:val="24"/>
          <w:szCs w:val="24"/>
        </w:rPr>
        <w:t>- RŠV “Grebņeva” izbūvēti 4 jauni mūsdienu prasībām atbilstoši kontroles paviljoni;</w:t>
      </w:r>
    </w:p>
    <w:p w14:paraId="38F6A846" w14:textId="3528CA09" w:rsidR="2D32981E" w:rsidRPr="007459E3" w:rsidRDefault="2D32981E" w:rsidP="00A923FC">
      <w:pPr>
        <w:pStyle w:val="CommentText"/>
        <w:spacing w:after="0"/>
        <w:ind w:left="709" w:hanging="142"/>
        <w:jc w:val="both"/>
      </w:pPr>
      <w:r w:rsidRPr="007459E3">
        <w:rPr>
          <w:rFonts w:ascii="Times New Roman" w:eastAsia="Times New Roman" w:hAnsi="Times New Roman" w:cs="Times New Roman"/>
          <w:sz w:val="24"/>
          <w:szCs w:val="24"/>
        </w:rPr>
        <w:t>- RŠV “Pāternieki” un “Silene” izbūvēti mūsdienīgi autobusu pasažieru bagāžas kontroles termināli, 7 jauni kontroles paviljoni (Silenē – 4, Pāterniekos – 3), paplašināta kontroles zona zem nojumes, izbūvētas papildus joslas, uzstādītas elektroniskās zīmes, uzstādīta telpu piekļuves kontroles sistēma.</w:t>
      </w:r>
    </w:p>
    <w:p w14:paraId="4A57BC44" w14:textId="45DB56EF" w:rsidR="2D32981E" w:rsidRPr="00541D86" w:rsidRDefault="19928525">
      <w:pPr>
        <w:pStyle w:val="CommentText"/>
        <w:spacing w:after="0"/>
        <w:ind w:left="567"/>
        <w:jc w:val="both"/>
        <w:rPr>
          <w:color w:val="000000" w:themeColor="text1"/>
        </w:rPr>
      </w:pPr>
      <w:r w:rsidRPr="19928525">
        <w:rPr>
          <w:rFonts w:ascii="Times New Roman" w:eastAsia="Times New Roman" w:hAnsi="Times New Roman" w:cs="Times New Roman"/>
          <w:sz w:val="24"/>
          <w:szCs w:val="24"/>
        </w:rPr>
        <w:t>Lai efektīvāk identificētu nodokļu maksātājus un muitas deklarācijas ar augstiem un ļoti augstiem riskiem, muitā tiek izmantots riska analīzes rīks – SAP HANA. Sākotnēji sistēma paātrināja un automatizēja muitas deklarāciju atlasi datu atbilstības pārbaudēm, par korektu muitas maksājumu piemērošanu,</w:t>
      </w:r>
      <w:r w:rsidRPr="19928525">
        <w:rPr>
          <w:rFonts w:ascii="Verdana" w:eastAsia="Verdana" w:hAnsi="Verdana" w:cs="Verdana"/>
          <w:color w:val="44546A" w:themeColor="text2"/>
          <w:sz w:val="22"/>
          <w:szCs w:val="22"/>
        </w:rPr>
        <w:t xml:space="preserve"> </w:t>
      </w:r>
      <w:r w:rsidRPr="19928525">
        <w:rPr>
          <w:rFonts w:ascii="Times New Roman" w:eastAsia="Times New Roman" w:hAnsi="Times New Roman" w:cs="Times New Roman"/>
          <w:sz w:val="24"/>
          <w:szCs w:val="24"/>
        </w:rPr>
        <w:t>bet</w:t>
      </w:r>
      <w:r w:rsidRPr="19928525">
        <w:rPr>
          <w:rFonts w:ascii="Calibri" w:eastAsia="Calibri" w:hAnsi="Calibri" w:cs="Calibri"/>
          <w:sz w:val="24"/>
          <w:szCs w:val="24"/>
        </w:rPr>
        <w:t xml:space="preserve"> </w:t>
      </w:r>
      <w:r w:rsidRPr="19928525">
        <w:rPr>
          <w:rFonts w:ascii="Times New Roman" w:eastAsia="Times New Roman" w:hAnsi="Times New Roman" w:cs="Times New Roman"/>
          <w:sz w:val="24"/>
          <w:szCs w:val="24"/>
        </w:rPr>
        <w:t xml:space="preserve">2022. gadā būtiski tika paplašinātas tās iespējas veikt risku analīzi attiecībā uz nodokļu maksātājiem – muitas klientiem, t.sk. muitas atļauju turētājiem. Pilnveidojot nelielas vērtības pasta sūtījumu kontroles procesu, nodrošināta riska veidlapu pārņemšana no CMIS un veikti citi uzlabojumi. Tiek turpināts </w:t>
      </w:r>
      <w:r w:rsidRPr="19928525">
        <w:rPr>
          <w:rFonts w:ascii="Times New Roman" w:eastAsia="Times New Roman" w:hAnsi="Times New Roman" w:cs="Times New Roman"/>
          <w:sz w:val="24"/>
          <w:szCs w:val="24"/>
        </w:rPr>
        <w:lastRenderedPageBreak/>
        <w:t xml:space="preserve">darbs, paplašinot gan SAP HANA funkcionalitāti, gan arī riska informācijas un nosacījumu izveidi sistēmā, lai varētu veikt analīzi par vēl plašāku jautājumu loku attiecībā uz muitas </w:t>
      </w:r>
      <w:r w:rsidRPr="19928525">
        <w:rPr>
          <w:rFonts w:ascii="Times New Roman" w:eastAsia="Times New Roman" w:hAnsi="Times New Roman" w:cs="Times New Roman"/>
          <w:color w:val="000000" w:themeColor="text1"/>
          <w:sz w:val="24"/>
          <w:szCs w:val="24"/>
        </w:rPr>
        <w:t>kompetencē esošajiem riskiem.</w:t>
      </w:r>
    </w:p>
    <w:p w14:paraId="0A25590F" w14:textId="77777777" w:rsidR="007530AD" w:rsidRPr="00541D86" w:rsidRDefault="007530AD" w:rsidP="00D86778">
      <w:pPr>
        <w:pStyle w:val="CommentText"/>
        <w:spacing w:after="0"/>
        <w:jc w:val="both"/>
        <w:rPr>
          <w:rFonts w:ascii="Times New Roman" w:eastAsia="Times New Roman" w:hAnsi="Times New Roman" w:cs="Times New Roman"/>
          <w:color w:val="000000" w:themeColor="text1"/>
          <w:sz w:val="24"/>
          <w:szCs w:val="24"/>
        </w:rPr>
      </w:pPr>
    </w:p>
    <w:p w14:paraId="58ECAE62" w14:textId="7236FFD0" w:rsidR="00D86778" w:rsidRPr="00D633C9" w:rsidRDefault="007530AD" w:rsidP="008B05AD">
      <w:pPr>
        <w:pStyle w:val="CommentText"/>
        <w:spacing w:after="0"/>
        <w:ind w:left="567" w:hanging="567"/>
        <w:jc w:val="both"/>
        <w:rPr>
          <w:rFonts w:ascii="Times New Roman" w:eastAsia="Times New Roman" w:hAnsi="Times New Roman" w:cs="Times New Roman"/>
          <w:strike/>
          <w:color w:val="000000" w:themeColor="text1"/>
          <w:sz w:val="24"/>
          <w:szCs w:val="24"/>
        </w:rPr>
      </w:pPr>
      <w:bookmarkStart w:id="32" w:name="_Hlk134777537"/>
      <w:r w:rsidRPr="00541D86">
        <w:rPr>
          <w:rFonts w:ascii="Times New Roman" w:eastAsia="Times New Roman" w:hAnsi="Times New Roman" w:cs="Times New Roman"/>
          <w:color w:val="000000" w:themeColor="text1"/>
          <w:sz w:val="24"/>
          <w:szCs w:val="24"/>
        </w:rPr>
        <w:t>3.10.</w:t>
      </w:r>
      <w:bookmarkStart w:id="33" w:name="_Hlk138332710"/>
      <w:bookmarkStart w:id="34" w:name="_Hlk141288137"/>
      <w:r w:rsidR="00E750D9">
        <w:rPr>
          <w:rFonts w:ascii="Times New Roman" w:eastAsia="Times New Roman" w:hAnsi="Times New Roman" w:cs="Times New Roman"/>
          <w:color w:val="000000" w:themeColor="text1"/>
          <w:sz w:val="24"/>
          <w:szCs w:val="24"/>
        </w:rPr>
        <w:t xml:space="preserve"> </w:t>
      </w:r>
      <w:r w:rsidR="00713CA7" w:rsidRPr="00C77CD0">
        <w:rPr>
          <w:rFonts w:ascii="Times New Roman" w:eastAsia="Times New Roman" w:hAnsi="Times New Roman" w:cs="Times New Roman"/>
          <w:color w:val="000000" w:themeColor="text1"/>
          <w:sz w:val="24"/>
          <w:szCs w:val="24"/>
        </w:rPr>
        <w:t xml:space="preserve">VM izstrādāja likumprojektu </w:t>
      </w:r>
      <w:r w:rsidR="00541D86" w:rsidRPr="00C77CD0">
        <w:rPr>
          <w:rFonts w:ascii="Times New Roman" w:eastAsia="Times New Roman" w:hAnsi="Times New Roman" w:cs="Times New Roman"/>
          <w:color w:val="000000" w:themeColor="text1"/>
          <w:sz w:val="24"/>
          <w:szCs w:val="24"/>
        </w:rPr>
        <w:t>“</w:t>
      </w:r>
      <w:r w:rsidR="00713CA7" w:rsidRPr="00C77CD0">
        <w:rPr>
          <w:rFonts w:ascii="Times New Roman" w:eastAsia="Times New Roman" w:hAnsi="Times New Roman" w:cs="Times New Roman"/>
          <w:color w:val="000000" w:themeColor="text1"/>
          <w:sz w:val="24"/>
          <w:szCs w:val="24"/>
        </w:rPr>
        <w:t>Grozījumi Farmācijas likumā</w:t>
      </w:r>
      <w:r w:rsidR="00541D86" w:rsidRPr="00C77CD0">
        <w:rPr>
          <w:rFonts w:ascii="Times New Roman" w:eastAsia="Times New Roman" w:hAnsi="Times New Roman" w:cs="Times New Roman"/>
          <w:color w:val="000000" w:themeColor="text1"/>
          <w:sz w:val="24"/>
          <w:szCs w:val="24"/>
        </w:rPr>
        <w:t>”</w:t>
      </w:r>
      <w:r w:rsidR="00713CA7" w:rsidRPr="00C77CD0">
        <w:rPr>
          <w:rFonts w:ascii="Times New Roman" w:eastAsia="Times New Roman" w:hAnsi="Times New Roman" w:cs="Times New Roman"/>
          <w:color w:val="000000" w:themeColor="text1"/>
          <w:sz w:val="24"/>
          <w:szCs w:val="24"/>
        </w:rPr>
        <w:t>,</w:t>
      </w:r>
      <w:r w:rsidR="00282F5D" w:rsidRPr="00C77CD0">
        <w:rPr>
          <w:rFonts w:ascii="Times New Roman" w:eastAsia="Times New Roman" w:hAnsi="Times New Roman" w:cs="Times New Roman"/>
          <w:color w:val="000000" w:themeColor="text1"/>
          <w:sz w:val="24"/>
          <w:szCs w:val="24"/>
        </w:rPr>
        <w:t xml:space="preserve"> kas paredz noteikt pienākum</w:t>
      </w:r>
      <w:r w:rsidR="00075834" w:rsidRPr="00C77CD0">
        <w:rPr>
          <w:rFonts w:ascii="Times New Roman" w:eastAsia="Times New Roman" w:hAnsi="Times New Roman" w:cs="Times New Roman"/>
          <w:color w:val="000000" w:themeColor="text1"/>
          <w:sz w:val="24"/>
          <w:szCs w:val="24"/>
        </w:rPr>
        <w:t>u</w:t>
      </w:r>
      <w:r w:rsidR="00282F5D" w:rsidRPr="00C77CD0">
        <w:rPr>
          <w:rFonts w:ascii="Times New Roman" w:eastAsia="Times New Roman" w:hAnsi="Times New Roman" w:cs="Times New Roman"/>
          <w:color w:val="000000" w:themeColor="text1"/>
          <w:sz w:val="24"/>
          <w:szCs w:val="24"/>
        </w:rPr>
        <w:t xml:space="preserve"> zāļu ražotājiem un lieltirgotājiem nodrošināt noslēgto līgumu caurspīdīgumu, </w:t>
      </w:r>
      <w:r w:rsidR="008B05AD" w:rsidRPr="00C77CD0">
        <w:rPr>
          <w:rFonts w:ascii="Times New Roman" w:eastAsia="Times New Roman" w:hAnsi="Times New Roman" w:cs="Times New Roman"/>
          <w:color w:val="000000" w:themeColor="text1"/>
          <w:sz w:val="24"/>
          <w:szCs w:val="24"/>
        </w:rPr>
        <w:t>ieviešot</w:t>
      </w:r>
      <w:r w:rsidR="00075834" w:rsidRPr="00C77CD0">
        <w:rPr>
          <w:rFonts w:ascii="Times New Roman" w:eastAsia="Times New Roman" w:hAnsi="Times New Roman" w:cs="Times New Roman"/>
          <w:color w:val="000000" w:themeColor="text1"/>
          <w:sz w:val="24"/>
          <w:szCs w:val="24"/>
        </w:rPr>
        <w:t xml:space="preserve"> kontrolētu</w:t>
      </w:r>
      <w:r w:rsidR="00282F5D" w:rsidRPr="00C77CD0">
        <w:rPr>
          <w:rFonts w:ascii="Times New Roman" w:eastAsia="Times New Roman" w:hAnsi="Times New Roman" w:cs="Times New Roman"/>
          <w:color w:val="000000" w:themeColor="text1"/>
          <w:sz w:val="24"/>
          <w:szCs w:val="24"/>
        </w:rPr>
        <w:t xml:space="preserve"> atlaižu mehānismu</w:t>
      </w:r>
      <w:r w:rsidR="00075834" w:rsidRPr="00C77CD0">
        <w:rPr>
          <w:rFonts w:ascii="Times New Roman" w:eastAsia="Times New Roman" w:hAnsi="Times New Roman" w:cs="Times New Roman"/>
          <w:color w:val="000000" w:themeColor="text1"/>
          <w:sz w:val="24"/>
          <w:szCs w:val="24"/>
        </w:rPr>
        <w:t>.</w:t>
      </w:r>
      <w:r w:rsidR="008B05AD" w:rsidRPr="00C77CD0">
        <w:rPr>
          <w:rFonts w:ascii="Times New Roman" w:eastAsia="Times New Roman" w:hAnsi="Times New Roman" w:cs="Times New Roman"/>
          <w:color w:val="000000" w:themeColor="text1"/>
          <w:sz w:val="24"/>
          <w:szCs w:val="24"/>
        </w:rPr>
        <w:t xml:space="preserve"> </w:t>
      </w:r>
      <w:r w:rsidR="00DD75B2" w:rsidRPr="00DD75B2">
        <w:rPr>
          <w:rFonts w:ascii="Times New Roman" w:eastAsia="Times New Roman" w:hAnsi="Times New Roman" w:cs="Times New Roman"/>
          <w:color w:val="000000" w:themeColor="text1"/>
          <w:sz w:val="24"/>
          <w:szCs w:val="24"/>
        </w:rPr>
        <w:t>Tiks lemts par likumprojekta turpmāko virzību.</w:t>
      </w:r>
      <w:r w:rsidR="00DD75B2">
        <w:rPr>
          <w:rFonts w:ascii="Times New Roman" w:eastAsia="Times New Roman" w:hAnsi="Times New Roman" w:cs="Times New Roman"/>
          <w:color w:val="000000" w:themeColor="text1"/>
          <w:sz w:val="24"/>
          <w:szCs w:val="24"/>
        </w:rPr>
        <w:t xml:space="preserve"> </w:t>
      </w:r>
      <w:bookmarkEnd w:id="33"/>
    </w:p>
    <w:bookmarkEnd w:id="34"/>
    <w:p w14:paraId="1F6C9E61" w14:textId="773E8011" w:rsidR="007530AD" w:rsidRPr="00C77CD0" w:rsidRDefault="007530AD" w:rsidP="00713CA7">
      <w:pPr>
        <w:pStyle w:val="CommentText"/>
        <w:spacing w:after="0"/>
        <w:ind w:left="567" w:hanging="567"/>
        <w:jc w:val="both"/>
        <w:rPr>
          <w:rFonts w:ascii="Times New Roman" w:eastAsia="Times New Roman" w:hAnsi="Times New Roman" w:cs="Times New Roman"/>
          <w:color w:val="000000" w:themeColor="text1"/>
          <w:sz w:val="24"/>
          <w:szCs w:val="24"/>
        </w:rPr>
      </w:pPr>
    </w:p>
    <w:p w14:paraId="49796EFA" w14:textId="5518869C" w:rsidR="007530AD" w:rsidRPr="00541D86" w:rsidRDefault="007530AD" w:rsidP="00D62D4E">
      <w:pPr>
        <w:pStyle w:val="CommentText"/>
        <w:spacing w:after="0"/>
        <w:ind w:left="567" w:hanging="567"/>
        <w:jc w:val="both"/>
        <w:rPr>
          <w:rFonts w:ascii="Times New Roman" w:eastAsia="Times New Roman" w:hAnsi="Times New Roman" w:cs="Times New Roman"/>
          <w:color w:val="000000" w:themeColor="text1"/>
          <w:sz w:val="24"/>
          <w:szCs w:val="24"/>
        </w:rPr>
      </w:pPr>
      <w:r w:rsidRPr="00C77CD0">
        <w:rPr>
          <w:rFonts w:ascii="Times New Roman" w:eastAsia="Times New Roman" w:hAnsi="Times New Roman" w:cs="Times New Roman"/>
          <w:color w:val="000000" w:themeColor="text1"/>
          <w:sz w:val="24"/>
          <w:szCs w:val="24"/>
        </w:rPr>
        <w:t>3.11.</w:t>
      </w:r>
      <w:r w:rsidR="00F81720" w:rsidRPr="00C77CD0">
        <w:rPr>
          <w:rFonts w:ascii="Times New Roman" w:eastAsia="Times New Roman" w:hAnsi="Times New Roman" w:cs="Times New Roman"/>
          <w:color w:val="000000" w:themeColor="text1"/>
          <w:sz w:val="24"/>
          <w:szCs w:val="24"/>
        </w:rPr>
        <w:t xml:space="preserve"> </w:t>
      </w:r>
      <w:r w:rsidR="008C4493">
        <w:rPr>
          <w:rFonts w:ascii="Times New Roman" w:eastAsia="Times New Roman" w:hAnsi="Times New Roman" w:cs="Times New Roman"/>
          <w:color w:val="000000" w:themeColor="text1"/>
          <w:sz w:val="24"/>
          <w:szCs w:val="24"/>
        </w:rPr>
        <w:t>L</w:t>
      </w:r>
      <w:r w:rsidR="0035680D" w:rsidRPr="00C77CD0">
        <w:rPr>
          <w:rFonts w:ascii="Times New Roman" w:eastAsia="Times New Roman" w:hAnsi="Times New Roman" w:cs="Times New Roman"/>
          <w:color w:val="000000" w:themeColor="text1"/>
          <w:sz w:val="24"/>
          <w:szCs w:val="24"/>
        </w:rPr>
        <w:t xml:space="preserve">ikumprojekts “Grozījumi Dzīvnieku aizsardzības likumā” </w:t>
      </w:r>
      <w:r w:rsidR="00D62D4E" w:rsidRPr="00C77CD0">
        <w:rPr>
          <w:rFonts w:ascii="Times New Roman" w:eastAsia="Times New Roman" w:hAnsi="Times New Roman" w:cs="Times New Roman"/>
          <w:color w:val="000000" w:themeColor="text1"/>
          <w:sz w:val="24"/>
          <w:szCs w:val="24"/>
        </w:rPr>
        <w:t>(</w:t>
      </w:r>
      <w:proofErr w:type="spellStart"/>
      <w:r w:rsidR="008C4493">
        <w:rPr>
          <w:rFonts w:ascii="Times New Roman" w:eastAsia="Times New Roman" w:hAnsi="Times New Roman" w:cs="Times New Roman"/>
          <w:color w:val="000000" w:themeColor="text1"/>
          <w:sz w:val="24"/>
          <w:szCs w:val="24"/>
        </w:rPr>
        <w:fldChar w:fldCharType="begin"/>
      </w:r>
      <w:r w:rsidR="00E6213B">
        <w:rPr>
          <w:rFonts w:ascii="Times New Roman" w:eastAsia="Times New Roman" w:hAnsi="Times New Roman" w:cs="Times New Roman"/>
          <w:color w:val="000000" w:themeColor="text1"/>
          <w:sz w:val="24"/>
          <w:szCs w:val="24"/>
        </w:rPr>
        <w:instrText>HYPERLINK "C:\\Users\\ee-jurse\\AppData\\Local\\Microsoft\\Windows\\INetCache\\Content.Outlook\\W8XI1RS1\\•</w:instrText>
      </w:r>
      <w:r w:rsidR="00E6213B">
        <w:rPr>
          <w:rFonts w:ascii="Times New Roman" w:eastAsia="Times New Roman" w:hAnsi="Times New Roman" w:cs="Times New Roman"/>
          <w:color w:val="000000" w:themeColor="text1"/>
          <w:sz w:val="24"/>
          <w:szCs w:val="24"/>
        </w:rPr>
        <w:tab/>
        <w:instrText>titania.saeima.lv\\LIVS14\\saeimalivs14.nsf\\webAll?SearchView&amp;Query=([Title]=*Grozījumi+Dzīvnieku+aizsardzības+likumā*)&amp;SearchMax=0&amp;SearchOrder=4"</w:instrText>
      </w:r>
      <w:r w:rsidR="008C4493">
        <w:rPr>
          <w:rFonts w:ascii="Times New Roman" w:eastAsia="Times New Roman" w:hAnsi="Times New Roman" w:cs="Times New Roman"/>
          <w:color w:val="000000" w:themeColor="text1"/>
          <w:sz w:val="24"/>
          <w:szCs w:val="24"/>
        </w:rPr>
      </w:r>
      <w:r w:rsidR="008C4493">
        <w:rPr>
          <w:rFonts w:ascii="Times New Roman" w:eastAsia="Times New Roman" w:hAnsi="Times New Roman" w:cs="Times New Roman"/>
          <w:color w:val="000000" w:themeColor="text1"/>
          <w:sz w:val="24"/>
          <w:szCs w:val="24"/>
        </w:rPr>
        <w:fldChar w:fldCharType="separate"/>
      </w:r>
      <w:r w:rsidR="008C4493" w:rsidRPr="008C4493">
        <w:rPr>
          <w:rStyle w:val="Hyperlink"/>
          <w:rFonts w:ascii="Times New Roman" w:eastAsia="Times New Roman" w:hAnsi="Times New Roman" w:cs="Times New Roman"/>
          <w:sz w:val="24"/>
          <w:szCs w:val="24"/>
        </w:rPr>
        <w:t>Nr</w:t>
      </w:r>
      <w:proofErr w:type="spellEnd"/>
      <w:r w:rsidR="008C4493" w:rsidRPr="008C4493">
        <w:rPr>
          <w:rStyle w:val="Hyperlink"/>
          <w:rFonts w:ascii="Times New Roman" w:eastAsia="Times New Roman" w:hAnsi="Times New Roman" w:cs="Times New Roman"/>
          <w:sz w:val="24"/>
          <w:szCs w:val="24"/>
        </w:rPr>
        <w:t>: 148/Lp14</w:t>
      </w:r>
      <w:r w:rsidR="008C4493">
        <w:rPr>
          <w:rFonts w:ascii="Times New Roman" w:eastAsia="Times New Roman" w:hAnsi="Times New Roman" w:cs="Times New Roman"/>
          <w:color w:val="000000" w:themeColor="text1"/>
          <w:sz w:val="24"/>
          <w:szCs w:val="24"/>
        </w:rPr>
        <w:fldChar w:fldCharType="end"/>
      </w:r>
      <w:r w:rsidR="00D62D4E" w:rsidRPr="00C77CD0">
        <w:rPr>
          <w:rFonts w:ascii="Times New Roman" w:eastAsia="Times New Roman" w:hAnsi="Times New Roman" w:cs="Times New Roman"/>
          <w:color w:val="000000" w:themeColor="text1"/>
          <w:sz w:val="24"/>
          <w:szCs w:val="24"/>
        </w:rPr>
        <w:t>)</w:t>
      </w:r>
      <w:r w:rsidR="008C4493">
        <w:rPr>
          <w:rFonts w:ascii="Times New Roman" w:eastAsia="Times New Roman" w:hAnsi="Times New Roman" w:cs="Times New Roman"/>
          <w:color w:val="000000" w:themeColor="text1"/>
          <w:sz w:val="24"/>
          <w:szCs w:val="24"/>
        </w:rPr>
        <w:t xml:space="preserve"> </w:t>
      </w:r>
      <w:r w:rsidR="008C4493" w:rsidRPr="00C77CD0">
        <w:rPr>
          <w:rFonts w:ascii="Times New Roman" w:eastAsia="Times New Roman" w:hAnsi="Times New Roman" w:cs="Times New Roman"/>
          <w:color w:val="000000" w:themeColor="text1"/>
          <w:sz w:val="24"/>
          <w:szCs w:val="24"/>
        </w:rPr>
        <w:t>2023.gada</w:t>
      </w:r>
      <w:r w:rsidR="00B5274B">
        <w:rPr>
          <w:rFonts w:ascii="Times New Roman" w:eastAsia="Times New Roman" w:hAnsi="Times New Roman" w:cs="Times New Roman"/>
          <w:color w:val="000000" w:themeColor="text1"/>
          <w:sz w:val="24"/>
          <w:szCs w:val="24"/>
        </w:rPr>
        <w:t xml:space="preserve"> 25. maijā</w:t>
      </w:r>
      <w:r w:rsidR="008C4493" w:rsidRPr="00C77CD0">
        <w:rPr>
          <w:rFonts w:ascii="Times New Roman" w:eastAsia="Times New Roman" w:hAnsi="Times New Roman" w:cs="Times New Roman"/>
          <w:color w:val="000000" w:themeColor="text1"/>
          <w:sz w:val="24"/>
          <w:szCs w:val="24"/>
        </w:rPr>
        <w:t xml:space="preserve"> </w:t>
      </w:r>
      <w:r w:rsidR="008C4493" w:rsidRPr="00467218">
        <w:rPr>
          <w:rFonts w:ascii="Times New Roman" w:eastAsia="Times New Roman" w:hAnsi="Times New Roman" w:cs="Times New Roman"/>
          <w:color w:val="000000" w:themeColor="text1"/>
          <w:sz w:val="24"/>
          <w:szCs w:val="24"/>
        </w:rPr>
        <w:t>pieņemts Saeimā pirmajā lasījumā</w:t>
      </w:r>
      <w:r w:rsidR="00D62D4E" w:rsidRPr="00C77CD0">
        <w:rPr>
          <w:rFonts w:ascii="Times New Roman" w:eastAsia="Times New Roman" w:hAnsi="Times New Roman" w:cs="Times New Roman"/>
          <w:color w:val="000000" w:themeColor="text1"/>
          <w:sz w:val="24"/>
          <w:szCs w:val="24"/>
        </w:rPr>
        <w:t xml:space="preserve">, </w:t>
      </w:r>
      <w:r w:rsidR="0035680D" w:rsidRPr="00C77CD0">
        <w:rPr>
          <w:rFonts w:ascii="Times New Roman" w:eastAsia="Times New Roman" w:hAnsi="Times New Roman" w:cs="Times New Roman"/>
          <w:color w:val="000000" w:themeColor="text1"/>
          <w:sz w:val="24"/>
          <w:szCs w:val="24"/>
        </w:rPr>
        <w:t xml:space="preserve">kas skar dzīvnieku īpašnieku </w:t>
      </w:r>
      <w:r w:rsidR="0035680D" w:rsidRPr="0035680D">
        <w:rPr>
          <w:rFonts w:ascii="Times New Roman" w:eastAsia="Times New Roman" w:hAnsi="Times New Roman" w:cs="Times New Roman"/>
          <w:color w:val="000000" w:themeColor="text1"/>
          <w:sz w:val="24"/>
          <w:szCs w:val="24"/>
        </w:rPr>
        <w:t>atbildību, mājas (istabas) dzīvnieku turēšanas un pavairošanas prasības, kā arī iestāžu kompetenci administratīvā pārkāpuma procesā.</w:t>
      </w:r>
      <w:r w:rsidR="0035680D">
        <w:rPr>
          <w:rFonts w:ascii="Times New Roman" w:eastAsia="Times New Roman" w:hAnsi="Times New Roman" w:cs="Times New Roman"/>
          <w:color w:val="000000" w:themeColor="text1"/>
          <w:sz w:val="24"/>
          <w:szCs w:val="24"/>
        </w:rPr>
        <w:t xml:space="preserve"> Tādējādi</w:t>
      </w:r>
      <w:r w:rsidR="00541D86" w:rsidRPr="00541D86">
        <w:rPr>
          <w:rFonts w:ascii="Times New Roman" w:eastAsia="Times New Roman" w:hAnsi="Times New Roman" w:cs="Times New Roman"/>
          <w:color w:val="000000" w:themeColor="text1"/>
          <w:sz w:val="24"/>
          <w:szCs w:val="24"/>
        </w:rPr>
        <w:t xml:space="preserve"> radīti legāli priekšnoteikumi un ietvars, lai turpmāk būtiski novērstu nekontrolētu dzīvnieku pavairošanu un atsavināšanu Latvijas teritorijā</w:t>
      </w:r>
      <w:r w:rsidR="0035680D">
        <w:rPr>
          <w:rFonts w:ascii="Times New Roman" w:eastAsia="Times New Roman" w:hAnsi="Times New Roman" w:cs="Times New Roman"/>
          <w:color w:val="000000" w:themeColor="text1"/>
          <w:sz w:val="24"/>
          <w:szCs w:val="24"/>
        </w:rPr>
        <w:t xml:space="preserve"> un</w:t>
      </w:r>
      <w:r w:rsidR="00541D86" w:rsidRPr="00541D86">
        <w:rPr>
          <w:rFonts w:ascii="Times New Roman" w:eastAsia="Times New Roman" w:hAnsi="Times New Roman" w:cs="Times New Roman"/>
          <w:color w:val="000000" w:themeColor="text1"/>
          <w:sz w:val="24"/>
          <w:szCs w:val="24"/>
        </w:rPr>
        <w:t xml:space="preserve"> </w:t>
      </w:r>
      <w:r w:rsidR="0035680D" w:rsidRPr="0035680D">
        <w:rPr>
          <w:rFonts w:ascii="Times New Roman" w:eastAsia="Times New Roman" w:hAnsi="Times New Roman" w:cs="Times New Roman"/>
          <w:color w:val="000000" w:themeColor="text1"/>
          <w:sz w:val="24"/>
          <w:szCs w:val="24"/>
        </w:rPr>
        <w:t>panāktu dzīvnieku izsekojamību, vienlaikus aizsargājot potenciālos dzīvnieku pircējus un valstī mazinot ēnu ekonomiku dzīvnieku tirdzniecības jomā</w:t>
      </w:r>
      <w:r w:rsidR="0035680D" w:rsidRPr="00974EAD">
        <w:rPr>
          <w:rFonts w:ascii="Times New Roman" w:eastAsia="Times New Roman" w:hAnsi="Times New Roman" w:cs="Times New Roman"/>
          <w:color w:val="000000" w:themeColor="text1"/>
          <w:sz w:val="24"/>
          <w:szCs w:val="24"/>
        </w:rPr>
        <w:t xml:space="preserve">. </w:t>
      </w:r>
      <w:r w:rsidR="00974EAD">
        <w:rPr>
          <w:rFonts w:ascii="Times New Roman" w:eastAsia="Times New Roman" w:hAnsi="Times New Roman" w:cs="Times New Roman"/>
          <w:color w:val="000000" w:themeColor="text1"/>
          <w:sz w:val="24"/>
          <w:szCs w:val="24"/>
        </w:rPr>
        <w:t xml:space="preserve">Vienlaikus normatīvais regulējums </w:t>
      </w:r>
      <w:r w:rsidR="00974EAD" w:rsidRPr="00541D86">
        <w:rPr>
          <w:rFonts w:ascii="Times New Roman" w:eastAsia="Times New Roman" w:hAnsi="Times New Roman" w:cs="Times New Roman"/>
          <w:color w:val="000000" w:themeColor="text1"/>
          <w:sz w:val="24"/>
          <w:szCs w:val="24"/>
        </w:rPr>
        <w:t xml:space="preserve">nodrošinās </w:t>
      </w:r>
      <w:r w:rsidR="0035680D" w:rsidRPr="00974EAD">
        <w:rPr>
          <w:rFonts w:ascii="Times New Roman" w:eastAsia="Times New Roman" w:hAnsi="Times New Roman" w:cs="Times New Roman"/>
          <w:color w:val="000000" w:themeColor="text1"/>
          <w:sz w:val="24"/>
          <w:szCs w:val="24"/>
        </w:rPr>
        <w:t>operatīvi uzsāktu administratīvā pārkāpuma procesu, savācot pierādījumus, pieņemot liecības</w:t>
      </w:r>
      <w:r w:rsidR="00974EAD">
        <w:rPr>
          <w:rFonts w:ascii="Times New Roman" w:eastAsia="Times New Roman" w:hAnsi="Times New Roman" w:cs="Times New Roman"/>
          <w:color w:val="000000" w:themeColor="text1"/>
          <w:sz w:val="24"/>
          <w:szCs w:val="24"/>
        </w:rPr>
        <w:t xml:space="preserve">, </w:t>
      </w:r>
      <w:r w:rsidR="0035680D" w:rsidRPr="00974EAD">
        <w:rPr>
          <w:rFonts w:ascii="Times New Roman" w:eastAsia="Times New Roman" w:hAnsi="Times New Roman" w:cs="Times New Roman"/>
          <w:color w:val="000000" w:themeColor="text1"/>
          <w:sz w:val="24"/>
          <w:szCs w:val="24"/>
        </w:rPr>
        <w:t>tādējādi uzlabojot administratīvā pārkāpuma lietu izskatīšanu.</w:t>
      </w:r>
      <w:r w:rsidR="0035680D">
        <w:rPr>
          <w:rFonts w:ascii="Verdana" w:hAnsi="Verdana"/>
          <w:color w:val="525252"/>
          <w:sz w:val="19"/>
          <w:szCs w:val="19"/>
          <w:shd w:val="clear" w:color="auto" w:fill="FFFFFF"/>
        </w:rPr>
        <w:t xml:space="preserve"> </w:t>
      </w:r>
      <w:r w:rsidR="00974EAD" w:rsidRPr="00541D86">
        <w:rPr>
          <w:rFonts w:ascii="Times New Roman" w:eastAsia="Times New Roman" w:hAnsi="Times New Roman" w:cs="Times New Roman"/>
          <w:color w:val="000000" w:themeColor="text1"/>
          <w:sz w:val="24"/>
          <w:szCs w:val="24"/>
        </w:rPr>
        <w:t xml:space="preserve">Tas savukārt </w:t>
      </w:r>
      <w:r w:rsidR="00974EAD">
        <w:rPr>
          <w:rFonts w:ascii="Times New Roman" w:eastAsia="Times New Roman" w:hAnsi="Times New Roman" w:cs="Times New Roman"/>
          <w:color w:val="000000" w:themeColor="text1"/>
          <w:sz w:val="24"/>
          <w:szCs w:val="24"/>
        </w:rPr>
        <w:t xml:space="preserve">sekmēs </w:t>
      </w:r>
      <w:r w:rsidR="00541D86" w:rsidRPr="00541D86">
        <w:rPr>
          <w:rFonts w:ascii="Times New Roman" w:eastAsia="Times New Roman" w:hAnsi="Times New Roman" w:cs="Times New Roman"/>
          <w:color w:val="000000" w:themeColor="text1"/>
          <w:sz w:val="24"/>
          <w:szCs w:val="24"/>
        </w:rPr>
        <w:t>klaiņojošo un patversmēs nonākušo dzīvnieku skaita samazināšanos nākotnē, kā arī ievērojami uzlabos mājas (istabas) dzīvnieku aizsardzību.</w:t>
      </w:r>
    </w:p>
    <w:p w14:paraId="412A7264" w14:textId="77777777" w:rsidR="007530AD" w:rsidRPr="00541D86" w:rsidRDefault="007530AD" w:rsidP="00713CA7">
      <w:pPr>
        <w:pStyle w:val="CommentText"/>
        <w:spacing w:after="0"/>
        <w:ind w:left="567" w:hanging="567"/>
        <w:jc w:val="both"/>
        <w:rPr>
          <w:rFonts w:ascii="Times New Roman" w:eastAsia="Times New Roman" w:hAnsi="Times New Roman" w:cs="Times New Roman"/>
          <w:color w:val="000000" w:themeColor="text1"/>
          <w:sz w:val="24"/>
          <w:szCs w:val="24"/>
        </w:rPr>
      </w:pPr>
    </w:p>
    <w:p w14:paraId="3BEA55DD" w14:textId="383107C7" w:rsidR="00A6197A" w:rsidRPr="008F1881" w:rsidRDefault="007530AD" w:rsidP="002B437B">
      <w:pPr>
        <w:pStyle w:val="CommentText"/>
        <w:spacing w:after="0"/>
        <w:ind w:left="567" w:hanging="567"/>
        <w:jc w:val="both"/>
        <w:rPr>
          <w:rFonts w:ascii="Times New Roman" w:eastAsia="Times New Roman" w:hAnsi="Times New Roman" w:cs="Times New Roman"/>
          <w:color w:val="000000" w:themeColor="text1"/>
          <w:sz w:val="24"/>
          <w:szCs w:val="24"/>
        </w:rPr>
      </w:pPr>
      <w:r w:rsidRPr="00541D86">
        <w:rPr>
          <w:rFonts w:ascii="Times New Roman" w:eastAsia="Times New Roman" w:hAnsi="Times New Roman" w:cs="Times New Roman"/>
          <w:color w:val="000000" w:themeColor="text1"/>
          <w:sz w:val="24"/>
          <w:szCs w:val="24"/>
        </w:rPr>
        <w:t>3.12.</w:t>
      </w:r>
      <w:r w:rsidR="00F81720" w:rsidRPr="00541D86">
        <w:rPr>
          <w:rFonts w:ascii="Times New Roman" w:eastAsia="Times New Roman" w:hAnsi="Times New Roman" w:cs="Times New Roman"/>
          <w:color w:val="000000" w:themeColor="text1"/>
          <w:sz w:val="24"/>
          <w:szCs w:val="24"/>
        </w:rPr>
        <w:t xml:space="preserve"> </w:t>
      </w:r>
      <w:r w:rsidR="006E3161" w:rsidRPr="00541D86">
        <w:rPr>
          <w:rFonts w:ascii="Times New Roman" w:eastAsia="Times New Roman" w:hAnsi="Times New Roman" w:cs="Times New Roman"/>
          <w:color w:val="000000" w:themeColor="text1"/>
          <w:sz w:val="24"/>
          <w:szCs w:val="24"/>
        </w:rPr>
        <w:t xml:space="preserve">Attiecīgi </w:t>
      </w:r>
      <w:r w:rsidR="003D00DD">
        <w:rPr>
          <w:rFonts w:ascii="Times New Roman" w:eastAsia="Times New Roman" w:hAnsi="Times New Roman" w:cs="Times New Roman"/>
          <w:color w:val="000000" w:themeColor="text1"/>
          <w:sz w:val="24"/>
          <w:szCs w:val="24"/>
        </w:rPr>
        <w:t>izvērtējum</w:t>
      </w:r>
      <w:r w:rsidR="006E3161" w:rsidRPr="00541D86">
        <w:rPr>
          <w:rFonts w:ascii="Times New Roman" w:eastAsia="Times New Roman" w:hAnsi="Times New Roman" w:cs="Times New Roman"/>
          <w:color w:val="000000" w:themeColor="text1"/>
          <w:sz w:val="24"/>
          <w:szCs w:val="24"/>
        </w:rPr>
        <w:t xml:space="preserve">s par iedzīvotāju ienākuma nodokļa piemērošanu izložu un azartspēļu laimestiem tiks vērtēts </w:t>
      </w:r>
      <w:r w:rsidR="00C479DA">
        <w:rPr>
          <w:rFonts w:ascii="Times New Roman" w:eastAsia="Times New Roman" w:hAnsi="Times New Roman" w:cs="Times New Roman"/>
          <w:color w:val="000000" w:themeColor="text1"/>
          <w:sz w:val="24"/>
          <w:szCs w:val="24"/>
        </w:rPr>
        <w:t>v</w:t>
      </w:r>
      <w:r w:rsidR="006E3161" w:rsidRPr="00541D86">
        <w:rPr>
          <w:rFonts w:ascii="Times New Roman" w:eastAsia="Times New Roman" w:hAnsi="Times New Roman" w:cs="Times New Roman"/>
          <w:color w:val="000000" w:themeColor="text1"/>
          <w:sz w:val="24"/>
          <w:szCs w:val="24"/>
        </w:rPr>
        <w:t xml:space="preserve">idēja termiņa </w:t>
      </w:r>
      <w:r w:rsidR="003D00DD">
        <w:rPr>
          <w:rFonts w:ascii="Times New Roman" w:eastAsia="Times New Roman" w:hAnsi="Times New Roman" w:cs="Times New Roman"/>
          <w:color w:val="000000" w:themeColor="text1"/>
          <w:sz w:val="24"/>
          <w:szCs w:val="24"/>
        </w:rPr>
        <w:t>N</w:t>
      </w:r>
      <w:r w:rsidR="006E3161" w:rsidRPr="00541D86">
        <w:rPr>
          <w:rFonts w:ascii="Times New Roman" w:eastAsia="Times New Roman" w:hAnsi="Times New Roman" w:cs="Times New Roman"/>
          <w:color w:val="000000" w:themeColor="text1"/>
          <w:sz w:val="24"/>
          <w:szCs w:val="24"/>
        </w:rPr>
        <w:t xml:space="preserve">odokļu politikas pamatnostādņu </w:t>
      </w:r>
      <w:r w:rsidR="00C6178F">
        <w:rPr>
          <w:rFonts w:ascii="Times New Roman" w:eastAsia="Times New Roman" w:hAnsi="Times New Roman" w:cs="Times New Roman"/>
          <w:color w:val="000000" w:themeColor="text1"/>
          <w:sz w:val="24"/>
          <w:szCs w:val="24"/>
        </w:rPr>
        <w:t>2024.</w:t>
      </w:r>
      <w:r w:rsidR="00384B21">
        <w:rPr>
          <w:rFonts w:ascii="Times New Roman" w:eastAsia="Times New Roman" w:hAnsi="Times New Roman" w:cs="Times New Roman"/>
          <w:color w:val="000000" w:themeColor="text1"/>
          <w:sz w:val="24"/>
          <w:szCs w:val="24"/>
        </w:rPr>
        <w:t>–2</w:t>
      </w:r>
      <w:r w:rsidR="00C6178F">
        <w:rPr>
          <w:rFonts w:ascii="Times New Roman" w:eastAsia="Times New Roman" w:hAnsi="Times New Roman" w:cs="Times New Roman"/>
          <w:color w:val="000000" w:themeColor="text1"/>
          <w:sz w:val="24"/>
          <w:szCs w:val="24"/>
        </w:rPr>
        <w:t xml:space="preserve">027.gadam </w:t>
      </w:r>
      <w:r w:rsidR="006E3161" w:rsidRPr="00541D86">
        <w:rPr>
          <w:rFonts w:ascii="Times New Roman" w:eastAsia="Times New Roman" w:hAnsi="Times New Roman" w:cs="Times New Roman"/>
          <w:color w:val="000000" w:themeColor="text1"/>
          <w:sz w:val="24"/>
          <w:szCs w:val="24"/>
        </w:rPr>
        <w:t xml:space="preserve">sagatavošanas </w:t>
      </w:r>
      <w:r w:rsidR="006E3161" w:rsidRPr="008F1881">
        <w:rPr>
          <w:rFonts w:ascii="Times New Roman" w:eastAsia="Times New Roman" w:hAnsi="Times New Roman" w:cs="Times New Roman"/>
          <w:color w:val="000000" w:themeColor="text1"/>
          <w:sz w:val="24"/>
          <w:szCs w:val="24"/>
        </w:rPr>
        <w:t>laikā</w:t>
      </w:r>
      <w:r w:rsidR="003D00DD" w:rsidRPr="008F1881">
        <w:rPr>
          <w:rFonts w:ascii="Times New Roman" w:eastAsia="Times New Roman" w:hAnsi="Times New Roman" w:cs="Times New Roman"/>
          <w:color w:val="000000" w:themeColor="text1"/>
          <w:sz w:val="24"/>
          <w:szCs w:val="24"/>
        </w:rPr>
        <w:t xml:space="preserve"> un nebūtu skatām</w:t>
      </w:r>
      <w:r w:rsidR="00D633C9">
        <w:rPr>
          <w:rFonts w:ascii="Times New Roman" w:eastAsia="Times New Roman" w:hAnsi="Times New Roman" w:cs="Times New Roman"/>
          <w:color w:val="000000" w:themeColor="text1"/>
          <w:sz w:val="24"/>
          <w:szCs w:val="24"/>
        </w:rPr>
        <w:t>s</w:t>
      </w:r>
      <w:r w:rsidR="003D00DD" w:rsidRPr="008F1881">
        <w:rPr>
          <w:rFonts w:ascii="Times New Roman" w:eastAsia="Times New Roman" w:hAnsi="Times New Roman" w:cs="Times New Roman"/>
          <w:color w:val="000000" w:themeColor="text1"/>
          <w:sz w:val="24"/>
          <w:szCs w:val="24"/>
        </w:rPr>
        <w:t xml:space="preserve"> atrauti no citiem darba grupā skatāmajiem dokumentiem, t.sk., darbaspēka nodokļu sloga samazināšanas scenārijiem. Ņemot vērā nodokļu politikas pamatnostādņu izstrādei izvirzītos uzdevumus, t.sk., konkurētspējas (īpaši darbaspēka nodokļu) veicināšan</w:t>
      </w:r>
      <w:r w:rsidR="00D633C9">
        <w:rPr>
          <w:rFonts w:ascii="Times New Roman" w:eastAsia="Times New Roman" w:hAnsi="Times New Roman" w:cs="Times New Roman"/>
          <w:color w:val="000000" w:themeColor="text1"/>
          <w:sz w:val="24"/>
          <w:szCs w:val="24"/>
        </w:rPr>
        <w:t>ai</w:t>
      </w:r>
      <w:r w:rsidR="003D00DD" w:rsidRPr="008F1881">
        <w:rPr>
          <w:rFonts w:ascii="Times New Roman" w:eastAsia="Times New Roman" w:hAnsi="Times New Roman" w:cs="Times New Roman"/>
          <w:color w:val="000000" w:themeColor="text1"/>
          <w:sz w:val="24"/>
          <w:szCs w:val="24"/>
        </w:rPr>
        <w:t xml:space="preserve"> un tuvāko kaimiņvalstu </w:t>
      </w:r>
      <w:r w:rsidR="00D633C9">
        <w:rPr>
          <w:rFonts w:ascii="Times New Roman" w:eastAsia="Times New Roman" w:hAnsi="Times New Roman" w:cs="Times New Roman"/>
          <w:color w:val="000000" w:themeColor="text1"/>
          <w:sz w:val="24"/>
          <w:szCs w:val="24"/>
        </w:rPr>
        <w:t xml:space="preserve"> ekonomikas rādītāju </w:t>
      </w:r>
      <w:r w:rsidR="003D00DD" w:rsidRPr="008F1881">
        <w:rPr>
          <w:rFonts w:ascii="Times New Roman" w:eastAsia="Times New Roman" w:hAnsi="Times New Roman" w:cs="Times New Roman"/>
          <w:color w:val="000000" w:themeColor="text1"/>
          <w:sz w:val="24"/>
          <w:szCs w:val="24"/>
        </w:rPr>
        <w:t>sasniegšan</w:t>
      </w:r>
      <w:r w:rsidR="00DD75B2">
        <w:rPr>
          <w:rFonts w:ascii="Times New Roman" w:eastAsia="Times New Roman" w:hAnsi="Times New Roman" w:cs="Times New Roman"/>
          <w:color w:val="000000" w:themeColor="text1"/>
          <w:sz w:val="24"/>
          <w:szCs w:val="24"/>
        </w:rPr>
        <w:t>ai</w:t>
      </w:r>
      <w:r w:rsidR="003D00DD" w:rsidRPr="008F1881">
        <w:rPr>
          <w:rFonts w:ascii="Times New Roman" w:eastAsia="Times New Roman" w:hAnsi="Times New Roman" w:cs="Times New Roman"/>
          <w:color w:val="000000" w:themeColor="text1"/>
          <w:sz w:val="24"/>
          <w:szCs w:val="24"/>
        </w:rPr>
        <w:t>, darba grupā tiks apspriesti sadarbības partneru priekšlikumi, lai rastu risinājumus sabalansētam piedāvājumam, kas sasniegu nodokļu politikas izstrādei izvirzītos mērķus</w:t>
      </w:r>
      <w:r w:rsidR="00DD75B2">
        <w:rPr>
          <w:rFonts w:ascii="Times New Roman" w:eastAsia="Times New Roman" w:hAnsi="Times New Roman" w:cs="Times New Roman"/>
          <w:color w:val="000000" w:themeColor="text1"/>
          <w:sz w:val="24"/>
          <w:szCs w:val="24"/>
        </w:rPr>
        <w:t xml:space="preserve"> un</w:t>
      </w:r>
      <w:r w:rsidR="003D00DD" w:rsidRPr="008F1881">
        <w:rPr>
          <w:rFonts w:ascii="Times New Roman" w:eastAsia="Times New Roman" w:hAnsi="Times New Roman" w:cs="Times New Roman"/>
          <w:color w:val="000000" w:themeColor="text1"/>
          <w:sz w:val="24"/>
          <w:szCs w:val="24"/>
        </w:rPr>
        <w:t xml:space="preserve"> vienlaicīgi nodrošinātu valsts budžeta izdevumus noteiktā apmērā.</w:t>
      </w:r>
      <w:bookmarkEnd w:id="32"/>
    </w:p>
    <w:p w14:paraId="51CE0171" w14:textId="0C8E18FC" w:rsidR="007F7C13" w:rsidRPr="008F1881" w:rsidRDefault="007F7C13">
      <w:pPr>
        <w:rPr>
          <w:rFonts w:ascii="Times New Roman" w:hAnsi="Times New Roman" w:cs="Times New Roman"/>
          <w:bCs/>
          <w:color w:val="000000" w:themeColor="text1"/>
          <w:sz w:val="20"/>
          <w:szCs w:val="20"/>
        </w:rPr>
      </w:pPr>
      <w:r w:rsidRPr="008F1881">
        <w:rPr>
          <w:rFonts w:ascii="Times New Roman" w:hAnsi="Times New Roman" w:cs="Times New Roman"/>
          <w:bCs/>
          <w:color w:val="000000" w:themeColor="text1"/>
          <w:sz w:val="20"/>
          <w:szCs w:val="20"/>
        </w:rPr>
        <w:br w:type="page"/>
      </w:r>
    </w:p>
    <w:p w14:paraId="0263CE29" w14:textId="7B04213E" w:rsidR="001A2A4D" w:rsidRPr="00380585" w:rsidRDefault="13469F16" w:rsidP="00C8130E">
      <w:pPr>
        <w:pStyle w:val="Heading2"/>
        <w:numPr>
          <w:ilvl w:val="1"/>
          <w:numId w:val="14"/>
        </w:numPr>
        <w:spacing w:before="0" w:line="240" w:lineRule="auto"/>
        <w:ind w:left="567" w:hanging="567"/>
        <w:rPr>
          <w:rFonts w:ascii="Times New Roman" w:hAnsi="Times New Roman" w:cs="Times New Roman"/>
          <w:b/>
          <w:bCs/>
          <w:sz w:val="24"/>
          <w:szCs w:val="24"/>
        </w:rPr>
      </w:pPr>
      <w:bookmarkStart w:id="35" w:name="_Toc130406965"/>
      <w:r w:rsidRPr="00380585">
        <w:rPr>
          <w:rFonts w:ascii="Times New Roman" w:hAnsi="Times New Roman" w:cs="Times New Roman"/>
          <w:b/>
          <w:bCs/>
          <w:sz w:val="24"/>
          <w:szCs w:val="24"/>
        </w:rPr>
        <w:lastRenderedPageBreak/>
        <w:t xml:space="preserve">Rīcības virziens: </w:t>
      </w:r>
      <w:r w:rsidR="000066CF" w:rsidRPr="000066CF">
        <w:rPr>
          <w:rFonts w:ascii="Times New Roman" w:hAnsi="Times New Roman" w:cs="Times New Roman"/>
          <w:b/>
          <w:bCs/>
          <w:sz w:val="24"/>
          <w:szCs w:val="24"/>
        </w:rPr>
        <w:t>Skaidras naudas neuzskaitīta un nekontrolēta aprite</w:t>
      </w:r>
      <w:bookmarkEnd w:id="35"/>
    </w:p>
    <w:p w14:paraId="3249A1E2" w14:textId="77777777" w:rsidR="00DA771F" w:rsidRDefault="00DA771F" w:rsidP="00B14C6B">
      <w:pPr>
        <w:spacing w:after="0" w:line="240" w:lineRule="auto"/>
        <w:jc w:val="both"/>
        <w:rPr>
          <w:rFonts w:ascii="Times New Roman" w:hAnsi="Times New Roman" w:cs="Times New Roman"/>
          <w:color w:val="2F5496" w:themeColor="accent1" w:themeShade="BF"/>
          <w:sz w:val="24"/>
          <w:szCs w:val="24"/>
        </w:rPr>
      </w:pPr>
    </w:p>
    <w:p w14:paraId="495D34C4" w14:textId="2F3FBAF8" w:rsidR="002C541F" w:rsidRDefault="00B311D7" w:rsidP="00B14C6B">
      <w:pPr>
        <w:spacing w:after="0" w:line="240" w:lineRule="auto"/>
        <w:jc w:val="both"/>
        <w:rPr>
          <w:rFonts w:ascii="Times New Roman" w:hAnsi="Times New Roman" w:cs="Times New Roman"/>
          <w:color w:val="2F5496" w:themeColor="accent1" w:themeShade="BF"/>
          <w:sz w:val="24"/>
          <w:szCs w:val="24"/>
        </w:rPr>
      </w:pPr>
      <w:r>
        <w:rPr>
          <w:rFonts w:ascii="Times New Roman" w:hAnsi="Times New Roman" w:cs="Times New Roman"/>
          <w:color w:val="000000" w:themeColor="text1"/>
          <w:sz w:val="24"/>
          <w:szCs w:val="24"/>
        </w:rPr>
        <w:t xml:space="preserve">Rīcības </w:t>
      </w:r>
      <w:r w:rsidRPr="00266C76">
        <w:rPr>
          <w:rFonts w:ascii="Times New Roman" w:hAnsi="Times New Roman" w:cs="Times New Roman"/>
          <w:color w:val="000000" w:themeColor="text1"/>
          <w:sz w:val="24"/>
          <w:szCs w:val="24"/>
        </w:rPr>
        <w:t xml:space="preserve">virziena ietvaros </w:t>
      </w:r>
      <w:r w:rsidRPr="00266C76">
        <w:rPr>
          <w:rFonts w:ascii="Times New Roman" w:eastAsiaTheme="majorEastAsia" w:hAnsi="Times New Roman" w:cs="Times New Roman"/>
          <w:color w:val="000000" w:themeColor="text1"/>
          <w:sz w:val="24"/>
          <w:szCs w:val="24"/>
        </w:rPr>
        <w:t xml:space="preserve">veikts izvērtējums un </w:t>
      </w:r>
      <w:r w:rsidRPr="00266C76">
        <w:rPr>
          <w:rFonts w:ascii="Times New Roman" w:eastAsiaTheme="majorEastAsia" w:hAnsi="Times New Roman" w:cs="Times New Roman"/>
          <w:bCs/>
          <w:color w:val="000000" w:themeColor="text1"/>
          <w:sz w:val="24"/>
          <w:szCs w:val="24"/>
        </w:rPr>
        <w:t xml:space="preserve">sagatavoti priekšlikumi </w:t>
      </w:r>
      <w:r w:rsidRPr="00266C76">
        <w:rPr>
          <w:rFonts w:ascii="Times New Roman" w:eastAsiaTheme="majorEastAsia" w:hAnsi="Times New Roman" w:cs="Times New Roman"/>
          <w:color w:val="000000" w:themeColor="text1"/>
          <w:sz w:val="24"/>
          <w:szCs w:val="24"/>
        </w:rPr>
        <w:t>grozījumiem</w:t>
      </w:r>
      <w:r w:rsidR="00762720" w:rsidRPr="00266C76">
        <w:rPr>
          <w:rFonts w:ascii="Times New Roman" w:hAnsi="Times New Roman" w:cs="Times New Roman"/>
          <w:color w:val="000000" w:themeColor="text1"/>
          <w:sz w:val="24"/>
          <w:szCs w:val="24"/>
        </w:rPr>
        <w:t xml:space="preserve"> normatīvajos aktos</w:t>
      </w:r>
      <w:r w:rsidR="009E0C7C">
        <w:rPr>
          <w:rFonts w:ascii="Times New Roman" w:hAnsi="Times New Roman" w:cs="Times New Roman"/>
          <w:color w:val="2F5496" w:themeColor="accent1" w:themeShade="BF"/>
          <w:sz w:val="24"/>
          <w:szCs w:val="24"/>
        </w:rPr>
        <w:t>.</w:t>
      </w:r>
    </w:p>
    <w:p w14:paraId="7B8D0D62" w14:textId="77777777" w:rsidR="00B311D7" w:rsidRDefault="00B311D7" w:rsidP="00B14C6B">
      <w:pPr>
        <w:spacing w:after="0" w:line="240" w:lineRule="auto"/>
        <w:jc w:val="both"/>
        <w:rPr>
          <w:rFonts w:ascii="Times New Roman" w:hAnsi="Times New Roman" w:cs="Times New Roman"/>
          <w:color w:val="2F5496" w:themeColor="accent1" w:themeShade="BF"/>
          <w:sz w:val="24"/>
          <w:szCs w:val="24"/>
        </w:rPr>
      </w:pPr>
    </w:p>
    <w:tbl>
      <w:tblPr>
        <w:tblStyle w:val="TableGrid"/>
        <w:tblW w:w="9128" w:type="dxa"/>
        <w:tblLayout w:type="fixed"/>
        <w:tblLook w:val="04A0" w:firstRow="1" w:lastRow="0" w:firstColumn="1" w:lastColumn="0" w:noHBand="0" w:noVBand="1"/>
      </w:tblPr>
      <w:tblGrid>
        <w:gridCol w:w="2608"/>
        <w:gridCol w:w="5386"/>
        <w:gridCol w:w="1134"/>
      </w:tblGrid>
      <w:tr w:rsidR="000066CF" w:rsidRPr="00380585" w14:paraId="6CAC760F" w14:textId="77777777" w:rsidTr="00665DA3">
        <w:trPr>
          <w:tblHeader/>
        </w:trPr>
        <w:tc>
          <w:tcPr>
            <w:tcW w:w="2608" w:type="dxa"/>
            <w:shd w:val="clear" w:color="auto" w:fill="F2F2F2" w:themeFill="background1" w:themeFillShade="F2"/>
            <w:vAlign w:val="center"/>
          </w:tcPr>
          <w:p w14:paraId="40F8D67B" w14:textId="77777777" w:rsidR="000066CF" w:rsidRPr="00DA771F" w:rsidRDefault="000066CF">
            <w:pPr>
              <w:jc w:val="center"/>
              <w:rPr>
                <w:rFonts w:cs="Times New Roman"/>
                <w:b/>
                <w:bCs/>
                <w:sz w:val="20"/>
                <w:szCs w:val="20"/>
                <w:lang w:eastAsia="lv-LV"/>
              </w:rPr>
            </w:pPr>
            <w:r w:rsidRPr="00DA771F">
              <w:rPr>
                <w:rFonts w:cs="Times New Roman"/>
                <w:b/>
                <w:bCs/>
                <w:sz w:val="20"/>
                <w:szCs w:val="20"/>
                <w:lang w:eastAsia="lv-LV"/>
              </w:rPr>
              <w:t>Pasākums</w:t>
            </w:r>
          </w:p>
        </w:tc>
        <w:tc>
          <w:tcPr>
            <w:tcW w:w="5386" w:type="dxa"/>
            <w:shd w:val="clear" w:color="auto" w:fill="F2F2F2" w:themeFill="background1" w:themeFillShade="F2"/>
            <w:vAlign w:val="center"/>
          </w:tcPr>
          <w:p w14:paraId="2548F777" w14:textId="77777777" w:rsidR="000066CF" w:rsidRPr="00DA771F" w:rsidRDefault="000066CF">
            <w:pPr>
              <w:jc w:val="center"/>
              <w:rPr>
                <w:rFonts w:cs="Times New Roman"/>
                <w:b/>
                <w:bCs/>
                <w:sz w:val="20"/>
                <w:szCs w:val="20"/>
                <w:lang w:eastAsia="lv-LV"/>
              </w:rPr>
            </w:pPr>
            <w:r w:rsidRPr="00DA771F">
              <w:rPr>
                <w:rFonts w:cs="Times New Roman"/>
                <w:b/>
                <w:bCs/>
                <w:sz w:val="20"/>
                <w:szCs w:val="20"/>
                <w:lang w:eastAsia="lv-LV"/>
              </w:rPr>
              <w:t xml:space="preserve">Darbības rezultāts </w:t>
            </w:r>
            <w:r>
              <w:rPr>
                <w:rFonts w:cs="Times New Roman"/>
                <w:b/>
                <w:bCs/>
                <w:sz w:val="20"/>
                <w:szCs w:val="20"/>
                <w:lang w:eastAsia="lv-LV"/>
              </w:rPr>
              <w:t xml:space="preserve">(DR) un </w:t>
            </w:r>
            <w:r w:rsidRPr="00DA771F">
              <w:rPr>
                <w:rFonts w:cs="Times New Roman"/>
                <w:b/>
                <w:bCs/>
                <w:sz w:val="20"/>
                <w:szCs w:val="20"/>
                <w:lang w:eastAsia="lv-LV"/>
              </w:rPr>
              <w:t>rezultatīvais rādītājs</w:t>
            </w:r>
            <w:r>
              <w:rPr>
                <w:rFonts w:cs="Times New Roman"/>
                <w:b/>
                <w:bCs/>
                <w:sz w:val="20"/>
                <w:szCs w:val="20"/>
                <w:lang w:eastAsia="lv-LV"/>
              </w:rPr>
              <w:t xml:space="preserve"> (RR)</w:t>
            </w:r>
          </w:p>
        </w:tc>
        <w:tc>
          <w:tcPr>
            <w:tcW w:w="1134" w:type="dxa"/>
            <w:shd w:val="clear" w:color="auto" w:fill="F2F2F2" w:themeFill="background1" w:themeFillShade="F2"/>
            <w:vAlign w:val="center"/>
          </w:tcPr>
          <w:p w14:paraId="7B4A4E58" w14:textId="77777777" w:rsidR="000066CF" w:rsidRPr="00DA771F" w:rsidRDefault="000066CF">
            <w:pPr>
              <w:jc w:val="center"/>
              <w:rPr>
                <w:rFonts w:cs="Times New Roman"/>
                <w:b/>
                <w:bCs/>
                <w:sz w:val="20"/>
                <w:szCs w:val="20"/>
                <w:lang w:eastAsia="lv-LV"/>
              </w:rPr>
            </w:pPr>
            <w:r>
              <w:rPr>
                <w:rFonts w:cs="Times New Roman"/>
                <w:b/>
                <w:bCs/>
                <w:sz w:val="20"/>
                <w:szCs w:val="20"/>
                <w:lang w:eastAsia="lv-LV"/>
              </w:rPr>
              <w:t>Izpildes vērtējums</w:t>
            </w:r>
          </w:p>
        </w:tc>
      </w:tr>
      <w:tr w:rsidR="000066CF" w:rsidRPr="00D307DF" w14:paraId="3EEE9B0F" w14:textId="77777777" w:rsidTr="00665DA3">
        <w:trPr>
          <w:trHeight w:val="516"/>
        </w:trPr>
        <w:tc>
          <w:tcPr>
            <w:tcW w:w="2608" w:type="dxa"/>
          </w:tcPr>
          <w:p w14:paraId="4DD6B539" w14:textId="4BB7B4BD" w:rsidR="000066CF" w:rsidRPr="000066CF" w:rsidRDefault="000066CF" w:rsidP="000066CF">
            <w:pPr>
              <w:jc w:val="both"/>
              <w:rPr>
                <w:rFonts w:eastAsia="Calibri" w:cs="Times New Roman"/>
                <w:sz w:val="18"/>
                <w:szCs w:val="18"/>
              </w:rPr>
            </w:pPr>
            <w:r>
              <w:rPr>
                <w:rFonts w:eastAsia="Calibri" w:cs="Times New Roman"/>
                <w:sz w:val="18"/>
                <w:szCs w:val="18"/>
              </w:rPr>
              <w:t>4.1.</w:t>
            </w:r>
            <w:bookmarkStart w:id="36" w:name="_Hlk86926675"/>
            <w:r w:rsidRPr="000066CF">
              <w:rPr>
                <w:rFonts w:eastAsia="Calibri" w:cs="Times New Roman"/>
                <w:b/>
                <w:bCs/>
                <w:color w:val="000000"/>
                <w:sz w:val="20"/>
                <w:szCs w:val="28"/>
              </w:rPr>
              <w:t xml:space="preserve"> </w:t>
            </w:r>
            <w:r w:rsidRPr="000066CF">
              <w:rPr>
                <w:rFonts w:eastAsia="Calibri" w:cs="Times New Roman"/>
                <w:color w:val="000000"/>
                <w:sz w:val="18"/>
                <w:szCs w:val="24"/>
              </w:rPr>
              <w:t>Ierobežot skaidras naudas darījumus un skaidras naudas apriti, tajā skaitā mazināt</w:t>
            </w:r>
            <w:r w:rsidRPr="000066CF">
              <w:rPr>
                <w:rFonts w:eastAsia="Calibri" w:cs="Times New Roman"/>
                <w:sz w:val="18"/>
                <w:szCs w:val="18"/>
              </w:rPr>
              <w:t xml:space="preserve"> skaidras naudas lietošanas slieksni. </w:t>
            </w:r>
            <w:bookmarkEnd w:id="36"/>
          </w:p>
          <w:p w14:paraId="2F3A1376" w14:textId="40F32AA4" w:rsidR="000066CF" w:rsidRPr="00D307DF" w:rsidRDefault="000066CF">
            <w:pPr>
              <w:jc w:val="both"/>
              <w:rPr>
                <w:rFonts w:eastAsia="Calibri" w:cs="Times New Roman"/>
                <w:sz w:val="18"/>
                <w:szCs w:val="18"/>
              </w:rPr>
            </w:pPr>
          </w:p>
        </w:tc>
        <w:tc>
          <w:tcPr>
            <w:tcW w:w="5386" w:type="dxa"/>
          </w:tcPr>
          <w:p w14:paraId="353193FD"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 Samazināts skaidras naudas lietojums un skaidras naudas aprite gan atalgojuma izmaksā, gan norēķinos par darījumiem starp fiziskām personām, kā arī fiziskām personām un juridiskām personām.</w:t>
            </w:r>
          </w:p>
          <w:p w14:paraId="1F8DBEBD" w14:textId="0F9B3DF4" w:rsidR="000066CF" w:rsidRPr="000066CF" w:rsidRDefault="000066CF" w:rsidP="000066CF">
            <w:pPr>
              <w:jc w:val="both"/>
              <w:rPr>
                <w:rFonts w:eastAsia="Calibri" w:cs="Times New Roman"/>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 Izvērtētas iespējas samazināt normatīvajos aktos noteikto slieksni norēķiniem skaidras naudas veidā, izvērtētas iespējas veikt grozījumus normatīvajos aktos un sniegti priekšlikumi.</w:t>
            </w:r>
          </w:p>
        </w:tc>
        <w:tc>
          <w:tcPr>
            <w:tcW w:w="1134" w:type="dxa"/>
          </w:tcPr>
          <w:p w14:paraId="1BDB162E" w14:textId="7B91EC9D" w:rsidR="000066CF" w:rsidRPr="00D307DF" w:rsidRDefault="000066CF">
            <w:pPr>
              <w:jc w:val="both"/>
              <w:rPr>
                <w:rFonts w:cs="Times New Roman"/>
                <w:color w:val="000000" w:themeColor="text1"/>
                <w:sz w:val="18"/>
                <w:szCs w:val="18"/>
                <w:lang w:eastAsia="lv-LV"/>
              </w:rPr>
            </w:pPr>
            <w:r>
              <w:rPr>
                <w:rFonts w:eastAsia="Times New Roman" w:cs="Times New Roman"/>
                <w:sz w:val="18"/>
                <w:szCs w:val="18"/>
                <w:lang w:eastAsia="lv-LV"/>
              </w:rPr>
              <w:t>Izpilde turpinās</w:t>
            </w:r>
          </w:p>
        </w:tc>
      </w:tr>
      <w:tr w:rsidR="000066CF" w:rsidRPr="00D307DF" w14:paraId="1C0B6A3A" w14:textId="77777777" w:rsidTr="00665DA3">
        <w:tc>
          <w:tcPr>
            <w:tcW w:w="2608" w:type="dxa"/>
          </w:tcPr>
          <w:p w14:paraId="5B44EA5D" w14:textId="125933D6" w:rsidR="000066CF" w:rsidRPr="000066CF" w:rsidRDefault="000066CF" w:rsidP="000066CF">
            <w:pPr>
              <w:jc w:val="both"/>
              <w:rPr>
                <w:rFonts w:eastAsia="Calibri" w:cs="Times New Roman"/>
                <w:bCs/>
                <w:sz w:val="18"/>
                <w:szCs w:val="18"/>
              </w:rPr>
            </w:pPr>
            <w:r>
              <w:rPr>
                <w:rFonts w:eastAsia="Calibri" w:cs="Times New Roman"/>
                <w:color w:val="000000"/>
                <w:sz w:val="18"/>
                <w:szCs w:val="18"/>
              </w:rPr>
              <w:t>4.2.</w:t>
            </w:r>
            <w:r w:rsidRPr="000066CF">
              <w:rPr>
                <w:rFonts w:eastAsia="Calibri" w:cs="Times New Roman"/>
                <w:b/>
                <w:sz w:val="20"/>
                <w:szCs w:val="20"/>
              </w:rPr>
              <w:t xml:space="preserve"> </w:t>
            </w:r>
            <w:r w:rsidRPr="000066CF">
              <w:rPr>
                <w:rFonts w:eastAsia="Calibri" w:cs="Times New Roman"/>
                <w:bCs/>
                <w:sz w:val="18"/>
                <w:szCs w:val="18"/>
              </w:rPr>
              <w:t>Neuzskaitītas, nelikumīgi vai noziedzīgi iegūtas skaidras naudas aprites mazināšana pār valsts robežu.</w:t>
            </w:r>
          </w:p>
          <w:p w14:paraId="61BACB74" w14:textId="7DDFEB77" w:rsidR="000066CF" w:rsidRPr="00D307DF" w:rsidRDefault="000066CF">
            <w:pPr>
              <w:jc w:val="both"/>
              <w:rPr>
                <w:rFonts w:eastAsia="Calibri" w:cs="Times New Roman"/>
                <w:color w:val="000000"/>
                <w:sz w:val="18"/>
                <w:szCs w:val="18"/>
              </w:rPr>
            </w:pPr>
          </w:p>
        </w:tc>
        <w:tc>
          <w:tcPr>
            <w:tcW w:w="5386" w:type="dxa"/>
          </w:tcPr>
          <w:p w14:paraId="5DC0FCA3" w14:textId="77777777"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DR</w:t>
            </w:r>
            <w:r w:rsidRPr="000066CF">
              <w:rPr>
                <w:rFonts w:eastAsia="Calibri" w:cs="Times New Roman"/>
                <w:color w:val="000000"/>
                <w:sz w:val="18"/>
                <w:szCs w:val="18"/>
              </w:rPr>
              <w:t>:</w:t>
            </w:r>
            <w:r w:rsidRPr="000066CF">
              <w:rPr>
                <w:rFonts w:eastAsia="Calibri" w:cs="Times New Roman"/>
                <w:bCs/>
                <w:sz w:val="18"/>
                <w:szCs w:val="18"/>
              </w:rPr>
              <w:t xml:space="preserve"> Izvērtēti riski skaidras naudas aprites kontrolē gan pār ES ārējo robežu, gan Latvijas valsts iekšējo robežu un pilnveidots normatīvo aktu regulējums, lai mazinātu riskus noziedzīgi iegūtu līdzekļu pārvietošanai pār robežu, uzlabotu kontroles iespējas un ieviestu ES tiesību aktos noteiktās prasības.</w:t>
            </w:r>
          </w:p>
          <w:p w14:paraId="7D1F3C5B" w14:textId="1E7B664F" w:rsidR="000066CF" w:rsidRPr="000066CF" w:rsidRDefault="000066CF" w:rsidP="000066CF">
            <w:pPr>
              <w:jc w:val="both"/>
              <w:rPr>
                <w:rFonts w:eastAsia="Calibri" w:cs="Times New Roman"/>
                <w:color w:val="000000"/>
                <w:sz w:val="18"/>
                <w:szCs w:val="18"/>
              </w:rPr>
            </w:pPr>
            <w:r w:rsidRPr="000066CF">
              <w:rPr>
                <w:rFonts w:eastAsia="Calibri" w:cs="Times New Roman"/>
                <w:b/>
                <w:bCs/>
                <w:color w:val="000000"/>
                <w:sz w:val="18"/>
                <w:szCs w:val="18"/>
              </w:rPr>
              <w:t>RR</w:t>
            </w:r>
            <w:r w:rsidRPr="000066CF">
              <w:rPr>
                <w:rFonts w:eastAsia="Calibri" w:cs="Times New Roman"/>
                <w:color w:val="000000"/>
                <w:sz w:val="18"/>
                <w:szCs w:val="18"/>
              </w:rPr>
              <w:t>:</w:t>
            </w:r>
            <w:r w:rsidRPr="000066CF">
              <w:rPr>
                <w:rFonts w:eastAsia="Calibri" w:cs="Times New Roman"/>
                <w:bCs/>
                <w:sz w:val="18"/>
                <w:szCs w:val="18"/>
              </w:rPr>
              <w:t xml:space="preserve"> Izvērtētas iespējas un sniegti priekšlikumi pilnveidot normatīvo regulējumu skaidras naudas pārvietošanai pār ES ārējai robežai un Latvijas iekšējai robežai</w:t>
            </w:r>
          </w:p>
        </w:tc>
        <w:tc>
          <w:tcPr>
            <w:tcW w:w="1134" w:type="dxa"/>
          </w:tcPr>
          <w:p w14:paraId="3AE5C6E1" w14:textId="774FC1CA" w:rsidR="000066CF" w:rsidRPr="00D307DF" w:rsidRDefault="000066CF">
            <w:pPr>
              <w:rPr>
                <w:rFonts w:eastAsia="Times New Roman" w:cs="Times New Roman"/>
                <w:sz w:val="18"/>
                <w:szCs w:val="18"/>
                <w:lang w:eastAsia="lv-LV"/>
              </w:rPr>
            </w:pPr>
            <w:r>
              <w:rPr>
                <w:rFonts w:eastAsia="Times New Roman" w:cs="Times New Roman"/>
                <w:sz w:val="18"/>
                <w:szCs w:val="18"/>
                <w:lang w:eastAsia="lv-LV"/>
              </w:rPr>
              <w:t>Izpildīts</w:t>
            </w:r>
          </w:p>
        </w:tc>
      </w:tr>
    </w:tbl>
    <w:p w14:paraId="31A89EAE" w14:textId="2CDC4304" w:rsidR="000066CF" w:rsidRDefault="000066CF" w:rsidP="00B14C6B">
      <w:pPr>
        <w:spacing w:after="0" w:line="240" w:lineRule="auto"/>
        <w:jc w:val="both"/>
        <w:rPr>
          <w:rFonts w:ascii="Times New Roman" w:hAnsi="Times New Roman" w:cs="Times New Roman"/>
          <w:color w:val="2F5496" w:themeColor="accent1" w:themeShade="BF"/>
          <w:sz w:val="24"/>
          <w:szCs w:val="24"/>
        </w:rPr>
      </w:pPr>
    </w:p>
    <w:p w14:paraId="687F8146" w14:textId="27249545" w:rsidR="00B14C6B" w:rsidRPr="00396DA9" w:rsidRDefault="00B14C6B" w:rsidP="00B14C6B">
      <w:pPr>
        <w:spacing w:after="0" w:line="240" w:lineRule="auto"/>
        <w:jc w:val="both"/>
        <w:rPr>
          <w:rFonts w:ascii="Times New Roman" w:hAnsi="Times New Roman" w:cs="Times New Roman"/>
          <w:b/>
          <w:bCs/>
          <w:color w:val="2F5496" w:themeColor="accent1" w:themeShade="BF"/>
          <w:sz w:val="24"/>
          <w:szCs w:val="24"/>
        </w:rPr>
      </w:pPr>
      <w:r w:rsidRPr="00396DA9">
        <w:rPr>
          <w:rFonts w:ascii="Times New Roman" w:hAnsi="Times New Roman" w:cs="Times New Roman"/>
          <w:b/>
          <w:bCs/>
          <w:color w:val="2F5496" w:themeColor="accent1" w:themeShade="BF"/>
          <w:sz w:val="24"/>
          <w:szCs w:val="24"/>
        </w:rPr>
        <w:t>Pasākuma īstenošanas analīze</w:t>
      </w:r>
    </w:p>
    <w:p w14:paraId="5CD28354" w14:textId="67D13D93" w:rsidR="00134736" w:rsidRDefault="00134736" w:rsidP="00134736">
      <w:pPr>
        <w:pStyle w:val="CommentText"/>
        <w:spacing w:after="0"/>
        <w:jc w:val="both"/>
        <w:rPr>
          <w:rFonts w:ascii="Times New Roman" w:hAnsi="Times New Roman" w:cs="Times New Roman"/>
        </w:rPr>
      </w:pPr>
    </w:p>
    <w:p w14:paraId="32EF306E" w14:textId="65F093DF" w:rsidR="00594B9C" w:rsidRPr="008F1881" w:rsidRDefault="7387F368" w:rsidP="00917573">
      <w:pPr>
        <w:spacing w:after="0" w:line="240" w:lineRule="auto"/>
        <w:ind w:left="567" w:hanging="567"/>
        <w:jc w:val="both"/>
        <w:rPr>
          <w:rFonts w:ascii="Times New Roman" w:eastAsia="Times New Roman" w:hAnsi="Times New Roman" w:cs="Times New Roman"/>
          <w:color w:val="000000" w:themeColor="text1"/>
          <w:sz w:val="24"/>
          <w:szCs w:val="24"/>
        </w:rPr>
      </w:pPr>
      <w:r w:rsidRPr="00474D89">
        <w:rPr>
          <w:rFonts w:ascii="Times New Roman" w:eastAsia="Times New Roman" w:hAnsi="Times New Roman" w:cs="Times New Roman"/>
          <w:sz w:val="24"/>
          <w:szCs w:val="24"/>
        </w:rPr>
        <w:t>4.1.</w:t>
      </w:r>
      <w:r w:rsidR="00F16A3B" w:rsidRPr="00474D89">
        <w:rPr>
          <w:rFonts w:ascii="Times New Roman" w:eastAsia="Times New Roman" w:hAnsi="Times New Roman" w:cs="Times New Roman"/>
          <w:sz w:val="24"/>
          <w:szCs w:val="24"/>
        </w:rPr>
        <w:t xml:space="preserve">  </w:t>
      </w:r>
      <w:r w:rsidRPr="00474D89">
        <w:rPr>
          <w:rFonts w:ascii="Times New Roman" w:eastAsia="Times New Roman" w:hAnsi="Times New Roman" w:cs="Times New Roman"/>
          <w:sz w:val="24"/>
          <w:szCs w:val="24"/>
        </w:rPr>
        <w:t>Tika apskatīta un izvērtēts citu valstu normatīvais regulējums saistībā ar skaidras naudas darījumu limita noteikšanu. Piemēram</w:t>
      </w:r>
      <w:r w:rsidR="00EF2A2D" w:rsidRPr="00474D89">
        <w:rPr>
          <w:rFonts w:ascii="Times New Roman" w:eastAsia="Times New Roman" w:hAnsi="Times New Roman" w:cs="Times New Roman"/>
          <w:sz w:val="24"/>
          <w:szCs w:val="24"/>
        </w:rPr>
        <w:t>,</w:t>
      </w:r>
      <w:r w:rsidRPr="00474D89">
        <w:rPr>
          <w:rFonts w:ascii="Times New Roman" w:eastAsia="Times New Roman" w:hAnsi="Times New Roman" w:cs="Times New Roman"/>
          <w:sz w:val="24"/>
          <w:szCs w:val="24"/>
        </w:rPr>
        <w:t xml:space="preserve"> Lietuva no 2022.</w:t>
      </w:r>
      <w:r w:rsidR="00665DA3">
        <w:rPr>
          <w:rFonts w:ascii="Times New Roman" w:eastAsia="Times New Roman" w:hAnsi="Times New Roman" w:cs="Times New Roman"/>
          <w:sz w:val="24"/>
          <w:szCs w:val="24"/>
        </w:rPr>
        <w:t> </w:t>
      </w:r>
      <w:r w:rsidRPr="00474D89">
        <w:rPr>
          <w:rFonts w:ascii="Times New Roman" w:eastAsia="Times New Roman" w:hAnsi="Times New Roman" w:cs="Times New Roman"/>
          <w:sz w:val="24"/>
          <w:szCs w:val="24"/>
        </w:rPr>
        <w:t>gada novembra ir noteikusi skaidras naudas darījumu limitu 5</w:t>
      </w:r>
      <w:r w:rsidR="00EF2A2D" w:rsidRPr="00474D89">
        <w:rPr>
          <w:rFonts w:ascii="Times New Roman" w:eastAsia="Times New Roman" w:hAnsi="Times New Roman" w:cs="Times New Roman"/>
          <w:sz w:val="24"/>
          <w:szCs w:val="24"/>
        </w:rPr>
        <w:t> </w:t>
      </w:r>
      <w:r w:rsidRPr="00474D89">
        <w:rPr>
          <w:rFonts w:ascii="Times New Roman" w:eastAsia="Times New Roman" w:hAnsi="Times New Roman" w:cs="Times New Roman"/>
          <w:sz w:val="24"/>
          <w:szCs w:val="24"/>
        </w:rPr>
        <w:t xml:space="preserve">000 </w:t>
      </w:r>
      <w:r w:rsidRPr="00474D89">
        <w:rPr>
          <w:rFonts w:ascii="Times New Roman" w:eastAsia="Times New Roman" w:hAnsi="Times New Roman" w:cs="Times New Roman"/>
          <w:i/>
          <w:iCs/>
          <w:sz w:val="24"/>
          <w:szCs w:val="24"/>
        </w:rPr>
        <w:t>euro</w:t>
      </w:r>
      <w:r w:rsidRPr="00474D89">
        <w:rPr>
          <w:rFonts w:ascii="Times New Roman" w:eastAsia="Times New Roman" w:hAnsi="Times New Roman" w:cs="Times New Roman"/>
          <w:sz w:val="24"/>
          <w:szCs w:val="24"/>
        </w:rPr>
        <w:t xml:space="preserve"> apmērā, lai veicinātu ēnu ekonomikas mazināšanos. Līdzīgi normatīvo aktu grozījumi ir veikti vai plānoti arī citās Eiropas valstīs.</w:t>
      </w:r>
      <w:r w:rsidR="00594B9C">
        <w:rPr>
          <w:rFonts w:ascii="Times New Roman" w:eastAsia="Times New Roman" w:hAnsi="Times New Roman" w:cs="Times New Roman"/>
          <w:sz w:val="24"/>
          <w:szCs w:val="24"/>
        </w:rPr>
        <w:t xml:space="preserve"> </w:t>
      </w:r>
      <w:r w:rsidR="00E6777E" w:rsidRPr="008F1881">
        <w:rPr>
          <w:rFonts w:ascii="Times New Roman" w:eastAsia="Times New Roman" w:hAnsi="Times New Roman" w:cs="Times New Roman"/>
          <w:color w:val="000000" w:themeColor="text1"/>
          <w:sz w:val="24"/>
          <w:szCs w:val="24"/>
        </w:rPr>
        <w:t>Pasākuma izpilde tiks turpināta jauna ēnu ekonomikas ierobežošanas plāna ietvaros, apsver</w:t>
      </w:r>
      <w:r w:rsidR="00594B9C" w:rsidRPr="008F1881">
        <w:rPr>
          <w:rFonts w:ascii="Times New Roman" w:eastAsia="Times New Roman" w:hAnsi="Times New Roman" w:cs="Times New Roman"/>
          <w:color w:val="000000" w:themeColor="text1"/>
          <w:sz w:val="24"/>
          <w:szCs w:val="24"/>
        </w:rPr>
        <w:t>ot</w:t>
      </w:r>
      <w:r w:rsidR="00E6777E" w:rsidRPr="008F1881">
        <w:rPr>
          <w:rFonts w:ascii="Times New Roman" w:eastAsia="Times New Roman" w:hAnsi="Times New Roman" w:cs="Times New Roman"/>
          <w:color w:val="000000" w:themeColor="text1"/>
          <w:sz w:val="24"/>
          <w:szCs w:val="24"/>
        </w:rPr>
        <w:t xml:space="preserve"> alternatīvus risinājumus skaidras naudas </w:t>
      </w:r>
      <w:r w:rsidR="00594B9C" w:rsidRPr="008F1881">
        <w:rPr>
          <w:rFonts w:ascii="Times New Roman" w:eastAsia="Times New Roman" w:hAnsi="Times New Roman" w:cs="Times New Roman"/>
          <w:color w:val="000000" w:themeColor="text1"/>
          <w:sz w:val="24"/>
          <w:szCs w:val="24"/>
        </w:rPr>
        <w:t xml:space="preserve">izmantošanas ierobežošanai savstarpējos darījumos. </w:t>
      </w:r>
    </w:p>
    <w:p w14:paraId="4692F1BB" w14:textId="30780DC5" w:rsidR="00C479DA" w:rsidRPr="008F1881" w:rsidRDefault="00E6777E" w:rsidP="00594B9C">
      <w:pPr>
        <w:spacing w:after="0" w:line="240" w:lineRule="auto"/>
        <w:ind w:left="567" w:hanging="567"/>
        <w:jc w:val="both"/>
        <w:rPr>
          <w:rFonts w:ascii="Times New Roman" w:eastAsia="Times New Roman" w:hAnsi="Times New Roman" w:cs="Times New Roman"/>
          <w:color w:val="000000" w:themeColor="text1"/>
          <w:sz w:val="24"/>
          <w:szCs w:val="24"/>
        </w:rPr>
      </w:pPr>
      <w:r w:rsidRPr="008F1881">
        <w:rPr>
          <w:rFonts w:ascii="Times New Roman" w:eastAsia="Times New Roman" w:hAnsi="Times New Roman" w:cs="Times New Roman"/>
          <w:color w:val="000000" w:themeColor="text1"/>
          <w:sz w:val="24"/>
          <w:szCs w:val="24"/>
        </w:rPr>
        <w:t xml:space="preserve"> </w:t>
      </w:r>
    </w:p>
    <w:p w14:paraId="787667C1" w14:textId="7C790AC8" w:rsidR="00CE00A0" w:rsidRPr="00474D89" w:rsidRDefault="2D32981E" w:rsidP="00CE00A0">
      <w:pPr>
        <w:pStyle w:val="CommentText"/>
        <w:spacing w:after="0"/>
        <w:ind w:left="567" w:hanging="567"/>
        <w:jc w:val="both"/>
      </w:pPr>
      <w:r w:rsidRPr="00474D89">
        <w:rPr>
          <w:rFonts w:ascii="Times New Roman" w:eastAsia="Times New Roman" w:hAnsi="Times New Roman" w:cs="Times New Roman"/>
          <w:sz w:val="24"/>
          <w:szCs w:val="24"/>
        </w:rPr>
        <w:t>4.2.  Lai mazinātu riskus neuzskaitītas, nelikumīgi vai noziedzīgi iegūtas skaidras naudas pārvietošanai pāri robežai un uzlabotu skaidras naudas kontroles iespējas gan uz ES ārējās robežas, gan uz valsts iekšējās robežas, sadarbībā ar T</w:t>
      </w:r>
      <w:r w:rsidR="00AC0B78">
        <w:rPr>
          <w:rFonts w:ascii="Times New Roman" w:eastAsia="Times New Roman" w:hAnsi="Times New Roman" w:cs="Times New Roman"/>
          <w:sz w:val="24"/>
          <w:szCs w:val="24"/>
        </w:rPr>
        <w:t xml:space="preserve">M </w:t>
      </w:r>
      <w:r w:rsidRPr="00474D89">
        <w:rPr>
          <w:rFonts w:ascii="Times New Roman" w:eastAsia="Times New Roman" w:hAnsi="Times New Roman" w:cs="Times New Roman"/>
          <w:sz w:val="24"/>
          <w:szCs w:val="24"/>
        </w:rPr>
        <w:t>tika izvērtēts tiesiskais regulējums par naudas aizturēšanu, neuzsākot administratīv</w:t>
      </w:r>
      <w:r w:rsidR="00731260">
        <w:rPr>
          <w:rFonts w:ascii="Times New Roman" w:eastAsia="Times New Roman" w:hAnsi="Times New Roman" w:cs="Times New Roman"/>
          <w:sz w:val="24"/>
          <w:szCs w:val="24"/>
        </w:rPr>
        <w:t xml:space="preserve">ā </w:t>
      </w:r>
      <w:r w:rsidR="00731260" w:rsidRPr="00731260">
        <w:rPr>
          <w:rFonts w:ascii="Times New Roman" w:eastAsia="Times New Roman" w:hAnsi="Times New Roman" w:cs="Times New Roman"/>
          <w:sz w:val="24"/>
          <w:szCs w:val="24"/>
        </w:rPr>
        <w:t>pārkāpuma</w:t>
      </w:r>
      <w:r w:rsidRPr="00474D89">
        <w:rPr>
          <w:rFonts w:ascii="Times New Roman" w:eastAsia="Times New Roman" w:hAnsi="Times New Roman" w:cs="Times New Roman"/>
          <w:sz w:val="24"/>
          <w:szCs w:val="24"/>
        </w:rPr>
        <w:t xml:space="preserve"> procesu vai kriminālprocesu, par skaidras naudas līdz 10</w:t>
      </w:r>
      <w:r w:rsidR="00AC0B78">
        <w:rPr>
          <w:rFonts w:ascii="Times New Roman" w:eastAsia="Times New Roman" w:hAnsi="Times New Roman" w:cs="Times New Roman"/>
          <w:sz w:val="24"/>
          <w:szCs w:val="24"/>
        </w:rPr>
        <w:t> </w:t>
      </w:r>
      <w:r w:rsidRPr="00474D89">
        <w:rPr>
          <w:rFonts w:ascii="Times New Roman" w:eastAsia="Times New Roman" w:hAnsi="Times New Roman" w:cs="Times New Roman"/>
          <w:sz w:val="24"/>
          <w:szCs w:val="24"/>
        </w:rPr>
        <w:t xml:space="preserve">000 </w:t>
      </w:r>
      <w:r w:rsidRPr="00474D89">
        <w:rPr>
          <w:rFonts w:ascii="Times New Roman" w:eastAsia="Times New Roman" w:hAnsi="Times New Roman" w:cs="Times New Roman"/>
          <w:i/>
          <w:iCs/>
          <w:sz w:val="24"/>
          <w:szCs w:val="24"/>
        </w:rPr>
        <w:t>euro</w:t>
      </w:r>
      <w:r w:rsidRPr="00474D89">
        <w:rPr>
          <w:rFonts w:ascii="Times New Roman" w:eastAsia="Times New Roman" w:hAnsi="Times New Roman" w:cs="Times New Roman"/>
          <w:sz w:val="24"/>
          <w:szCs w:val="24"/>
        </w:rPr>
        <w:t xml:space="preserve"> deklarēšanu, apzināta esošā situācija un piemērojamā prakse citās ES dalībvalstīs attiecībā uz administratīvo sodu piemērošanu un kriminālatbildību par skaidras naudas nedeklarēšanu, kā arī par ieviesto skaidras naudas kontroles mehānismu uz ES iekšējās robežas.</w:t>
      </w:r>
    </w:p>
    <w:p w14:paraId="708792B0" w14:textId="614ADE8F" w:rsidR="2D32981E" w:rsidRPr="00474D89" w:rsidRDefault="19928525" w:rsidP="005635C7">
      <w:pPr>
        <w:pStyle w:val="CommentText"/>
        <w:spacing w:after="0"/>
        <w:ind w:left="567"/>
        <w:jc w:val="both"/>
      </w:pPr>
      <w:r w:rsidRPr="19928525">
        <w:rPr>
          <w:rFonts w:ascii="Times New Roman" w:eastAsia="Times New Roman" w:hAnsi="Times New Roman" w:cs="Times New Roman"/>
          <w:sz w:val="24"/>
          <w:szCs w:val="24"/>
        </w:rPr>
        <w:t>2023.</w:t>
      </w:r>
      <w:r w:rsidR="005F6F2E">
        <w:rPr>
          <w:rFonts w:ascii="Times New Roman" w:eastAsia="Times New Roman" w:hAnsi="Times New Roman" w:cs="Times New Roman"/>
          <w:sz w:val="24"/>
          <w:szCs w:val="24"/>
        </w:rPr>
        <w:t xml:space="preserve">gada </w:t>
      </w:r>
      <w:r w:rsidR="005F6F2E" w:rsidRPr="19928525">
        <w:rPr>
          <w:rFonts w:ascii="Times New Roman" w:eastAsia="Times New Roman" w:hAnsi="Times New Roman" w:cs="Times New Roman"/>
          <w:sz w:val="24"/>
          <w:szCs w:val="24"/>
        </w:rPr>
        <w:t>16.</w:t>
      </w:r>
      <w:r w:rsidR="005F6F2E">
        <w:rPr>
          <w:rFonts w:ascii="Times New Roman" w:eastAsia="Times New Roman" w:hAnsi="Times New Roman" w:cs="Times New Roman"/>
          <w:sz w:val="24"/>
          <w:szCs w:val="24"/>
        </w:rPr>
        <w:t>maijā</w:t>
      </w:r>
      <w:r w:rsidRPr="19928525">
        <w:rPr>
          <w:rFonts w:ascii="Times New Roman" w:eastAsia="Times New Roman" w:hAnsi="Times New Roman" w:cs="Times New Roman"/>
          <w:sz w:val="24"/>
          <w:szCs w:val="24"/>
        </w:rPr>
        <w:t xml:space="preserve"> stājās spēkā likums “Grozījumi likumā “Par skaidras naudas deklarēšanu uz valsts robežas”” (22-TA-1190), kurā tika ietvertas normas attiecībā uz personas pienākumu robežšķērsošanas vietās muitas kontroles punktos, kur ir izveidota divu koridoru sistēma, iesniegt skaidras naudas deklarāciju “sarkanajā koridorā”, pēc kompetentās iestādes amatpersonas uzaicinājuma uzrādīt deklarēto skaidru naudu un piedalīties deklarētās skaidrās naudas kontrolē, kā arī pēc kompetentās amatpersonas pieprasījuma uz Latvijas valsts iekšējās robežas iesniegt skaidras naudas deklarāciju. Ir paredzēts arī administratīvs sods par pavadītas vai nepavadītas naudas deklarēšanas pienākuma neizpildīšanu līdz 20 % apmēram no summas, kuru ir pienākums deklarēt vai par kuru ir pienākums atklāt informāciju.</w:t>
      </w:r>
    </w:p>
    <w:p w14:paraId="752631A4" w14:textId="5965BF1B" w:rsidR="00594B9C" w:rsidRDefault="2D32981E" w:rsidP="00594B9C">
      <w:pPr>
        <w:pStyle w:val="CommentText"/>
        <w:spacing w:after="0"/>
        <w:ind w:left="567"/>
        <w:jc w:val="both"/>
        <w:rPr>
          <w:rFonts w:ascii="Times New Roman" w:eastAsia="Times New Roman" w:hAnsi="Times New Roman" w:cs="Times New Roman"/>
          <w:sz w:val="24"/>
          <w:szCs w:val="24"/>
        </w:rPr>
      </w:pPr>
      <w:r w:rsidRPr="00474D89">
        <w:rPr>
          <w:rFonts w:ascii="Times New Roman" w:eastAsia="Times New Roman" w:hAnsi="Times New Roman" w:cs="Times New Roman"/>
          <w:sz w:val="24"/>
          <w:szCs w:val="24"/>
        </w:rPr>
        <w:t>2022.</w:t>
      </w:r>
      <w:r w:rsidR="00665DA3">
        <w:rPr>
          <w:rFonts w:ascii="Times New Roman" w:eastAsia="Times New Roman" w:hAnsi="Times New Roman" w:cs="Times New Roman"/>
          <w:sz w:val="24"/>
          <w:szCs w:val="24"/>
        </w:rPr>
        <w:t> </w:t>
      </w:r>
      <w:r w:rsidRPr="00474D89">
        <w:rPr>
          <w:rFonts w:ascii="Times New Roman" w:eastAsia="Times New Roman" w:hAnsi="Times New Roman" w:cs="Times New Roman"/>
          <w:sz w:val="24"/>
          <w:szCs w:val="24"/>
        </w:rPr>
        <w:t>gadā par skaidras naudas nedeklarēšanu vai nepatiesu deklarēšanu un noziedzīgi iegūtu līdzekļu legalizāciju uzsākti 27 kriminālprocesi, kriminālvajāšanas uzsākšanai nosūtīti 13 kriminālprocesi.</w:t>
      </w:r>
    </w:p>
    <w:p w14:paraId="1B53C373" w14:textId="44615E84" w:rsidR="00CE00A0" w:rsidRPr="00474D89" w:rsidRDefault="2D32981E" w:rsidP="00594B9C">
      <w:pPr>
        <w:pStyle w:val="CommentText"/>
        <w:spacing w:after="0"/>
        <w:ind w:left="567"/>
        <w:jc w:val="both"/>
        <w:rPr>
          <w:rFonts w:ascii="Times New Roman" w:hAnsi="Times New Roman" w:cs="Times New Roman"/>
          <w:sz w:val="24"/>
          <w:szCs w:val="24"/>
        </w:rPr>
      </w:pPr>
      <w:r w:rsidRPr="00474D89">
        <w:rPr>
          <w:rFonts w:ascii="Times New Roman" w:eastAsia="Times New Roman" w:hAnsi="Times New Roman" w:cs="Times New Roman"/>
          <w:sz w:val="24"/>
          <w:szCs w:val="24"/>
        </w:rPr>
        <w:lastRenderedPageBreak/>
        <w:t xml:space="preserve">Pilnveidots tiesiskais regulējums, lai novērstu nedeklarētas vai noziedzīgi iegūtas skaidras naudas ievešanu Latvijas Republikā un izvešanu no tās, tādējādi novēršot noziedzīgi iegūtu līdzekļu legalizāciju un terorisma un proliferācijas finansēšanu, kas izriet no Finanšu vadības darba grupas rekomendācijām noziedzīgi iegūtu līdzekļu legalizācijas un terorisma un masveida iznīcināšanas ieroču izplatīšanas finansēšanas novēršanai, kā arī </w:t>
      </w:r>
      <w:proofErr w:type="spellStart"/>
      <w:r w:rsidRPr="001225C5">
        <w:rPr>
          <w:rFonts w:ascii="Times New Roman" w:eastAsia="Times New Roman" w:hAnsi="Times New Roman" w:cs="Times New Roman"/>
          <w:i/>
          <w:iCs/>
          <w:sz w:val="24"/>
          <w:szCs w:val="24"/>
        </w:rPr>
        <w:t>Moneyval</w:t>
      </w:r>
      <w:proofErr w:type="spellEnd"/>
      <w:r w:rsidRPr="00474D89">
        <w:rPr>
          <w:rFonts w:ascii="Times New Roman" w:eastAsia="Times New Roman" w:hAnsi="Times New Roman" w:cs="Times New Roman"/>
          <w:sz w:val="24"/>
          <w:szCs w:val="24"/>
        </w:rPr>
        <w:t xml:space="preserve"> novērtēšanas ziņojuma rekomendācijām.</w:t>
      </w:r>
    </w:p>
    <w:p w14:paraId="61341421" w14:textId="58B428B7" w:rsidR="000B6ABE" w:rsidRPr="00474D89" w:rsidRDefault="000B6ABE" w:rsidP="00974501">
      <w:pPr>
        <w:pStyle w:val="CommentText"/>
        <w:spacing w:after="0"/>
        <w:jc w:val="both"/>
        <w:rPr>
          <w:rFonts w:ascii="Times New Roman" w:hAnsi="Times New Roman" w:cs="Times New Roman"/>
        </w:rPr>
      </w:pPr>
    </w:p>
    <w:p w14:paraId="128ADA76" w14:textId="73EB9C82" w:rsidR="008E2E6C" w:rsidRDefault="008E2E6C" w:rsidP="00974501">
      <w:pPr>
        <w:pStyle w:val="CommentText"/>
        <w:spacing w:after="0"/>
        <w:jc w:val="both"/>
        <w:rPr>
          <w:rFonts w:ascii="Times New Roman" w:hAnsi="Times New Roman" w:cs="Times New Roman"/>
        </w:rPr>
      </w:pPr>
    </w:p>
    <w:p w14:paraId="30E0178C" w14:textId="3E321A4C" w:rsidR="00974501" w:rsidRDefault="00974501">
      <w:pPr>
        <w:rPr>
          <w:rFonts w:ascii="Times New Roman" w:hAnsi="Times New Roman" w:cs="Times New Roman"/>
          <w:sz w:val="20"/>
          <w:szCs w:val="20"/>
        </w:rPr>
      </w:pPr>
      <w:r>
        <w:rPr>
          <w:rFonts w:ascii="Times New Roman" w:hAnsi="Times New Roman" w:cs="Times New Roman"/>
        </w:rPr>
        <w:br w:type="page"/>
      </w:r>
    </w:p>
    <w:p w14:paraId="6C2E907D" w14:textId="3F608691" w:rsidR="001A2A4D" w:rsidRDefault="001A2A4D" w:rsidP="00974501">
      <w:pPr>
        <w:pStyle w:val="Heading2"/>
        <w:numPr>
          <w:ilvl w:val="1"/>
          <w:numId w:val="14"/>
        </w:numPr>
        <w:spacing w:before="0" w:line="240" w:lineRule="auto"/>
        <w:ind w:left="567" w:hanging="567"/>
        <w:rPr>
          <w:rFonts w:ascii="Times New Roman" w:hAnsi="Times New Roman" w:cs="Times New Roman"/>
          <w:b/>
          <w:bCs/>
          <w:sz w:val="24"/>
          <w:szCs w:val="24"/>
        </w:rPr>
      </w:pPr>
      <w:bookmarkStart w:id="37" w:name="_Toc130406966"/>
      <w:r w:rsidRPr="00DA771F">
        <w:rPr>
          <w:rFonts w:ascii="Times New Roman" w:hAnsi="Times New Roman" w:cs="Times New Roman"/>
          <w:b/>
          <w:bCs/>
          <w:sz w:val="24"/>
          <w:szCs w:val="24"/>
        </w:rPr>
        <w:lastRenderedPageBreak/>
        <w:t xml:space="preserve">Rīcības virziens: </w:t>
      </w:r>
      <w:r w:rsidR="00C52CD4" w:rsidRPr="00C52CD4">
        <w:rPr>
          <w:rFonts w:ascii="Times New Roman" w:hAnsi="Times New Roman" w:cs="Times New Roman"/>
          <w:b/>
          <w:sz w:val="24"/>
          <w:szCs w:val="24"/>
          <w:lang w:eastAsia="lv-LV"/>
        </w:rPr>
        <w:t>Nodokļu nomaksas veicināšana</w:t>
      </w:r>
      <w:bookmarkEnd w:id="37"/>
    </w:p>
    <w:p w14:paraId="75173540" w14:textId="612B0C78" w:rsidR="00EB403E" w:rsidRDefault="00EB403E" w:rsidP="00974501">
      <w:pPr>
        <w:spacing w:after="0" w:line="240" w:lineRule="auto"/>
      </w:pPr>
    </w:p>
    <w:p w14:paraId="4301B379" w14:textId="4592E3F3" w:rsidR="000171A9" w:rsidRDefault="00EB403E" w:rsidP="000171A9">
      <w:pPr>
        <w:spacing w:after="0" w:line="240" w:lineRule="auto"/>
        <w:jc w:val="both"/>
        <w:rPr>
          <w:rFonts w:ascii="Times New Roman" w:hAnsi="Times New Roman" w:cs="Times New Roman"/>
          <w:color w:val="2F5496" w:themeColor="accent1" w:themeShade="BF"/>
          <w:sz w:val="24"/>
          <w:szCs w:val="24"/>
        </w:rPr>
      </w:pPr>
      <w:r w:rsidRPr="002C541F">
        <w:rPr>
          <w:rFonts w:ascii="Times New Roman" w:eastAsiaTheme="majorEastAsia" w:hAnsi="Times New Roman" w:cs="Times New Roman"/>
          <w:color w:val="262626" w:themeColor="text1" w:themeTint="D9"/>
          <w:sz w:val="24"/>
          <w:szCs w:val="24"/>
        </w:rPr>
        <w:t>Š</w:t>
      </w:r>
      <w:r w:rsidRPr="002C541F">
        <w:rPr>
          <w:rStyle w:val="normaltextrun"/>
          <w:rFonts w:ascii="Times New Roman" w:hAnsi="Times New Roman" w:cs="Times New Roman"/>
          <w:sz w:val="24"/>
          <w:szCs w:val="24"/>
        </w:rPr>
        <w:t xml:space="preserve">ajā rīcības </w:t>
      </w:r>
      <w:r w:rsidR="000171A9" w:rsidRPr="003D40CA">
        <w:rPr>
          <w:rStyle w:val="normaltextrun"/>
          <w:rFonts w:ascii="Times New Roman" w:hAnsi="Times New Roman" w:cs="Times New Roman"/>
          <w:color w:val="000000" w:themeColor="text1"/>
          <w:sz w:val="24"/>
          <w:szCs w:val="24"/>
        </w:rPr>
        <w:t xml:space="preserve">virzienā </w:t>
      </w:r>
      <w:r w:rsidR="000171A9" w:rsidRPr="00266C76">
        <w:rPr>
          <w:rFonts w:ascii="Times New Roman" w:eastAsiaTheme="majorEastAsia" w:hAnsi="Times New Roman" w:cs="Times New Roman"/>
          <w:color w:val="000000" w:themeColor="text1"/>
          <w:sz w:val="24"/>
          <w:szCs w:val="24"/>
        </w:rPr>
        <w:t xml:space="preserve">veikts izvērtējums un </w:t>
      </w:r>
      <w:r w:rsidR="000171A9" w:rsidRPr="00266C76">
        <w:rPr>
          <w:rFonts w:ascii="Times New Roman" w:eastAsiaTheme="majorEastAsia" w:hAnsi="Times New Roman" w:cs="Times New Roman"/>
          <w:bCs/>
          <w:color w:val="000000" w:themeColor="text1"/>
          <w:sz w:val="24"/>
          <w:szCs w:val="24"/>
        </w:rPr>
        <w:t xml:space="preserve">sagatavoti priekšlikumi </w:t>
      </w:r>
      <w:r w:rsidR="000171A9" w:rsidRPr="00266C76">
        <w:rPr>
          <w:rFonts w:ascii="Times New Roman" w:eastAsiaTheme="majorEastAsia" w:hAnsi="Times New Roman" w:cs="Times New Roman"/>
          <w:color w:val="000000" w:themeColor="text1"/>
          <w:sz w:val="24"/>
          <w:szCs w:val="24"/>
        </w:rPr>
        <w:t>grozījumiem</w:t>
      </w:r>
      <w:r w:rsidR="000171A9" w:rsidRPr="00266C76">
        <w:rPr>
          <w:rFonts w:ascii="Times New Roman" w:hAnsi="Times New Roman" w:cs="Times New Roman"/>
          <w:color w:val="000000" w:themeColor="text1"/>
          <w:sz w:val="24"/>
          <w:szCs w:val="24"/>
        </w:rPr>
        <w:t xml:space="preserve"> normatīvajos aktos</w:t>
      </w:r>
      <w:r w:rsidR="000171A9">
        <w:rPr>
          <w:rFonts w:ascii="Times New Roman" w:hAnsi="Times New Roman" w:cs="Times New Roman"/>
          <w:color w:val="2F5496" w:themeColor="accent1" w:themeShade="BF"/>
          <w:sz w:val="24"/>
          <w:szCs w:val="24"/>
        </w:rPr>
        <w:t>.</w:t>
      </w:r>
    </w:p>
    <w:p w14:paraId="7D121E22" w14:textId="77777777" w:rsidR="004D7938" w:rsidRDefault="004D7938" w:rsidP="000171A9">
      <w:pPr>
        <w:spacing w:after="0" w:line="240" w:lineRule="auto"/>
        <w:jc w:val="both"/>
        <w:rPr>
          <w:rFonts w:ascii="Times New Roman" w:hAnsi="Times New Roman" w:cs="Times New Roman"/>
          <w:color w:val="2F5496" w:themeColor="accent1" w:themeShade="BF"/>
          <w:sz w:val="24"/>
          <w:szCs w:val="24"/>
        </w:rPr>
      </w:pPr>
    </w:p>
    <w:tbl>
      <w:tblPr>
        <w:tblStyle w:val="TableGrid"/>
        <w:tblW w:w="9128" w:type="dxa"/>
        <w:tblLayout w:type="fixed"/>
        <w:tblLook w:val="04A0" w:firstRow="1" w:lastRow="0" w:firstColumn="1" w:lastColumn="0" w:noHBand="0" w:noVBand="1"/>
      </w:tblPr>
      <w:tblGrid>
        <w:gridCol w:w="2608"/>
        <w:gridCol w:w="5244"/>
        <w:gridCol w:w="1276"/>
      </w:tblGrid>
      <w:tr w:rsidR="008E2E6C" w:rsidRPr="00380585" w14:paraId="17D83CD0" w14:textId="77777777" w:rsidTr="00665DA3">
        <w:trPr>
          <w:tblHeader/>
        </w:trPr>
        <w:tc>
          <w:tcPr>
            <w:tcW w:w="2608" w:type="dxa"/>
            <w:shd w:val="clear" w:color="auto" w:fill="F2F2F2" w:themeFill="background1" w:themeFillShade="F2"/>
            <w:vAlign w:val="center"/>
          </w:tcPr>
          <w:p w14:paraId="22B511DE" w14:textId="77777777" w:rsidR="008E2E6C" w:rsidRPr="00DA771F" w:rsidRDefault="008E2E6C">
            <w:pPr>
              <w:jc w:val="center"/>
              <w:rPr>
                <w:rFonts w:cs="Times New Roman"/>
                <w:b/>
                <w:bCs/>
                <w:sz w:val="20"/>
                <w:szCs w:val="20"/>
                <w:lang w:eastAsia="lv-LV"/>
              </w:rPr>
            </w:pPr>
            <w:r w:rsidRPr="00DA771F">
              <w:rPr>
                <w:rFonts w:cs="Times New Roman"/>
                <w:b/>
                <w:bCs/>
                <w:sz w:val="20"/>
                <w:szCs w:val="20"/>
                <w:lang w:eastAsia="lv-LV"/>
              </w:rPr>
              <w:t>Pasākums</w:t>
            </w:r>
          </w:p>
        </w:tc>
        <w:tc>
          <w:tcPr>
            <w:tcW w:w="5244" w:type="dxa"/>
            <w:shd w:val="clear" w:color="auto" w:fill="F2F2F2" w:themeFill="background1" w:themeFillShade="F2"/>
            <w:vAlign w:val="center"/>
          </w:tcPr>
          <w:p w14:paraId="177B3DEE" w14:textId="77777777" w:rsidR="008E2E6C" w:rsidRPr="00DA771F" w:rsidRDefault="008E2E6C">
            <w:pPr>
              <w:jc w:val="center"/>
              <w:rPr>
                <w:rFonts w:cs="Times New Roman"/>
                <w:b/>
                <w:bCs/>
                <w:sz w:val="20"/>
                <w:szCs w:val="20"/>
                <w:lang w:eastAsia="lv-LV"/>
              </w:rPr>
            </w:pPr>
            <w:r w:rsidRPr="00DA771F">
              <w:rPr>
                <w:rFonts w:cs="Times New Roman"/>
                <w:b/>
                <w:bCs/>
                <w:sz w:val="20"/>
                <w:szCs w:val="20"/>
                <w:lang w:eastAsia="lv-LV"/>
              </w:rPr>
              <w:t xml:space="preserve">Darbības rezultāts </w:t>
            </w:r>
            <w:r>
              <w:rPr>
                <w:rFonts w:cs="Times New Roman"/>
                <w:b/>
                <w:bCs/>
                <w:sz w:val="20"/>
                <w:szCs w:val="20"/>
                <w:lang w:eastAsia="lv-LV"/>
              </w:rPr>
              <w:t xml:space="preserve">(DR) un </w:t>
            </w:r>
            <w:r w:rsidRPr="00DA771F">
              <w:rPr>
                <w:rFonts w:cs="Times New Roman"/>
                <w:b/>
                <w:bCs/>
                <w:sz w:val="20"/>
                <w:szCs w:val="20"/>
                <w:lang w:eastAsia="lv-LV"/>
              </w:rPr>
              <w:t>rezultatīvais rādītājs</w:t>
            </w:r>
            <w:r>
              <w:rPr>
                <w:rFonts w:cs="Times New Roman"/>
                <w:b/>
                <w:bCs/>
                <w:sz w:val="20"/>
                <w:szCs w:val="20"/>
                <w:lang w:eastAsia="lv-LV"/>
              </w:rPr>
              <w:t xml:space="preserve"> (RR)</w:t>
            </w:r>
          </w:p>
        </w:tc>
        <w:tc>
          <w:tcPr>
            <w:tcW w:w="1276" w:type="dxa"/>
            <w:shd w:val="clear" w:color="auto" w:fill="F2F2F2" w:themeFill="background1" w:themeFillShade="F2"/>
            <w:vAlign w:val="center"/>
          </w:tcPr>
          <w:p w14:paraId="6E03837D" w14:textId="77777777" w:rsidR="008E2E6C" w:rsidRPr="00DA771F" w:rsidRDefault="008E2E6C">
            <w:pPr>
              <w:jc w:val="center"/>
              <w:rPr>
                <w:rFonts w:cs="Times New Roman"/>
                <w:b/>
                <w:bCs/>
                <w:sz w:val="20"/>
                <w:szCs w:val="20"/>
                <w:lang w:eastAsia="lv-LV"/>
              </w:rPr>
            </w:pPr>
            <w:r>
              <w:rPr>
                <w:rFonts w:cs="Times New Roman"/>
                <w:b/>
                <w:bCs/>
                <w:sz w:val="20"/>
                <w:szCs w:val="20"/>
                <w:lang w:eastAsia="lv-LV"/>
              </w:rPr>
              <w:t>Izpildes vērtējums</w:t>
            </w:r>
          </w:p>
        </w:tc>
      </w:tr>
      <w:tr w:rsidR="0090392C" w:rsidRPr="00C11F2B" w14:paraId="620D483E" w14:textId="77777777" w:rsidTr="00665DA3">
        <w:trPr>
          <w:trHeight w:val="516"/>
        </w:trPr>
        <w:tc>
          <w:tcPr>
            <w:tcW w:w="2608" w:type="dxa"/>
          </w:tcPr>
          <w:p w14:paraId="76B6E268" w14:textId="309E9E2D" w:rsidR="0090392C" w:rsidRPr="00C11F2B" w:rsidRDefault="0090392C" w:rsidP="0090392C">
            <w:pPr>
              <w:jc w:val="both"/>
              <w:rPr>
                <w:rFonts w:eastAsia="Calibri" w:cs="Arial"/>
                <w:sz w:val="18"/>
                <w:szCs w:val="18"/>
              </w:rPr>
            </w:pPr>
            <w:bookmarkStart w:id="38" w:name="_Hlk128507510"/>
            <w:r>
              <w:rPr>
                <w:rFonts w:eastAsia="Calibri" w:cs="Arial"/>
                <w:sz w:val="18"/>
                <w:szCs w:val="18"/>
              </w:rPr>
              <w:t xml:space="preserve">5.1. </w:t>
            </w:r>
            <w:r w:rsidRPr="00C11F2B">
              <w:rPr>
                <w:rFonts w:eastAsia="Calibri" w:cs="Arial"/>
                <w:sz w:val="18"/>
                <w:szCs w:val="18"/>
              </w:rPr>
              <w:t xml:space="preserve">Izstrādāt normatīvo </w:t>
            </w:r>
            <w:r w:rsidRPr="00C11F2B">
              <w:rPr>
                <w:rFonts w:eastAsia="Calibri" w:cs="Arial"/>
                <w:color w:val="000000"/>
                <w:sz w:val="18"/>
                <w:szCs w:val="18"/>
              </w:rPr>
              <w:t xml:space="preserve">regulējumu par ikgadējo vispārējo iedzīvotāju ienākumu </w:t>
            </w:r>
            <w:r w:rsidRPr="00C11F2B">
              <w:rPr>
                <w:rFonts w:eastAsia="Calibri" w:cs="Arial"/>
                <w:sz w:val="18"/>
                <w:szCs w:val="18"/>
              </w:rPr>
              <w:t>deklarēšanas pienākumu.</w:t>
            </w:r>
          </w:p>
          <w:bookmarkEnd w:id="38"/>
          <w:p w14:paraId="1DC3F4F6" w14:textId="77777777" w:rsidR="0090392C" w:rsidRPr="00C11F2B" w:rsidRDefault="0090392C" w:rsidP="0090392C">
            <w:pPr>
              <w:jc w:val="both"/>
              <w:rPr>
                <w:rFonts w:eastAsia="Calibri" w:cs="Times New Roman"/>
                <w:sz w:val="18"/>
                <w:szCs w:val="18"/>
              </w:rPr>
            </w:pPr>
          </w:p>
        </w:tc>
        <w:tc>
          <w:tcPr>
            <w:tcW w:w="5244" w:type="dxa"/>
          </w:tcPr>
          <w:p w14:paraId="73F59F3F" w14:textId="77777777" w:rsidR="0090392C" w:rsidRPr="00D1540A" w:rsidRDefault="0090392C" w:rsidP="0090392C">
            <w:pPr>
              <w:jc w:val="both"/>
              <w:rPr>
                <w:rFonts w:eastAsia="Calibri" w:cs="Times New Roman"/>
                <w:color w:val="000000"/>
                <w:sz w:val="18"/>
                <w:szCs w:val="18"/>
              </w:rPr>
            </w:pPr>
            <w:r w:rsidRPr="00D1540A">
              <w:rPr>
                <w:rFonts w:eastAsia="Calibri" w:cs="Times New Roman"/>
                <w:b/>
                <w:bCs/>
                <w:color w:val="000000"/>
                <w:sz w:val="18"/>
                <w:szCs w:val="18"/>
              </w:rPr>
              <w:t>DR</w:t>
            </w:r>
            <w:r w:rsidRPr="00D1540A">
              <w:rPr>
                <w:rFonts w:eastAsia="Calibri" w:cs="Times New Roman"/>
                <w:color w:val="000000"/>
                <w:sz w:val="18"/>
                <w:szCs w:val="18"/>
              </w:rPr>
              <w:t>:</w:t>
            </w:r>
            <w:r w:rsidRPr="00D1540A">
              <w:rPr>
                <w:rFonts w:eastAsia="Calibri" w:cs="Arial"/>
                <w:color w:val="000000"/>
                <w:sz w:val="18"/>
                <w:szCs w:val="18"/>
              </w:rPr>
              <w:t xml:space="preserve"> Izstrādāts likumprojekts par ikgadējo  vispārējo iedzīvotāju ienākuma deklarēšanu.</w:t>
            </w:r>
          </w:p>
          <w:p w14:paraId="47406A73" w14:textId="77777777" w:rsidR="0090392C" w:rsidRPr="00D1540A" w:rsidRDefault="0090392C" w:rsidP="0090392C">
            <w:pPr>
              <w:jc w:val="both"/>
              <w:rPr>
                <w:rFonts w:eastAsia="Calibri" w:cs="Arial"/>
                <w:color w:val="000000"/>
                <w:sz w:val="18"/>
                <w:szCs w:val="18"/>
              </w:rPr>
            </w:pPr>
            <w:r w:rsidRPr="00D1540A">
              <w:rPr>
                <w:rFonts w:eastAsia="Calibri" w:cs="Times New Roman"/>
                <w:b/>
                <w:bCs/>
                <w:color w:val="000000"/>
                <w:sz w:val="18"/>
                <w:szCs w:val="18"/>
              </w:rPr>
              <w:t>RR</w:t>
            </w:r>
            <w:r w:rsidRPr="00D1540A">
              <w:rPr>
                <w:rFonts w:eastAsia="Calibri" w:cs="Times New Roman"/>
                <w:color w:val="000000"/>
                <w:sz w:val="18"/>
                <w:szCs w:val="18"/>
              </w:rPr>
              <w:t>:</w:t>
            </w:r>
            <w:r w:rsidRPr="00D1540A">
              <w:rPr>
                <w:rFonts w:eastAsia="Calibri" w:cs="Arial"/>
                <w:color w:val="000000"/>
                <w:sz w:val="18"/>
                <w:szCs w:val="18"/>
              </w:rPr>
              <w:t xml:space="preserve"> Izstrādātais likumprojekts par  ikgadējo vispārējo iedzīvotāju ienākumu deklarēšanu  iesniegts izskatīšanai Ministru kabinetā.</w:t>
            </w:r>
          </w:p>
          <w:p w14:paraId="72781B7E" w14:textId="3BD1FC41" w:rsidR="0090392C" w:rsidRPr="00C11F2B" w:rsidRDefault="0090392C" w:rsidP="0090392C">
            <w:pPr>
              <w:jc w:val="both"/>
              <w:rPr>
                <w:rFonts w:eastAsia="Calibri" w:cs="Times New Roman"/>
                <w:sz w:val="18"/>
                <w:szCs w:val="18"/>
              </w:rPr>
            </w:pPr>
          </w:p>
        </w:tc>
        <w:tc>
          <w:tcPr>
            <w:tcW w:w="1276" w:type="dxa"/>
          </w:tcPr>
          <w:p w14:paraId="3D905B90" w14:textId="77777777" w:rsidR="0090392C" w:rsidRPr="00917573" w:rsidRDefault="0090392C" w:rsidP="0090392C">
            <w:pPr>
              <w:jc w:val="both"/>
              <w:rPr>
                <w:rFonts w:eastAsia="Times New Roman" w:cs="Times New Roman"/>
                <w:sz w:val="18"/>
                <w:szCs w:val="18"/>
                <w:lang w:eastAsia="lv-LV"/>
              </w:rPr>
            </w:pPr>
            <w:r w:rsidRPr="00917573">
              <w:rPr>
                <w:rFonts w:eastAsia="Times New Roman" w:cs="Times New Roman"/>
                <w:sz w:val="18"/>
                <w:szCs w:val="18"/>
                <w:lang w:eastAsia="lv-LV"/>
              </w:rPr>
              <w:t>Izpild</w:t>
            </w:r>
            <w:r>
              <w:rPr>
                <w:rFonts w:eastAsia="Times New Roman" w:cs="Times New Roman"/>
                <w:sz w:val="18"/>
                <w:szCs w:val="18"/>
                <w:lang w:eastAsia="lv-LV"/>
              </w:rPr>
              <w:t>īts</w:t>
            </w:r>
          </w:p>
          <w:p w14:paraId="04C3AE95" w14:textId="29F1962E" w:rsidR="0090392C" w:rsidRPr="007F7C13" w:rsidRDefault="0090392C" w:rsidP="0090392C">
            <w:pPr>
              <w:jc w:val="both"/>
              <w:rPr>
                <w:rFonts w:cs="Times New Roman"/>
                <w:color w:val="000000" w:themeColor="text1"/>
                <w:sz w:val="16"/>
                <w:szCs w:val="16"/>
                <w:lang w:eastAsia="lv-LV"/>
              </w:rPr>
            </w:pPr>
          </w:p>
        </w:tc>
      </w:tr>
      <w:tr w:rsidR="0090392C" w:rsidRPr="00821457" w14:paraId="642D6F97" w14:textId="77777777" w:rsidTr="00665DA3">
        <w:trPr>
          <w:trHeight w:val="516"/>
        </w:trPr>
        <w:tc>
          <w:tcPr>
            <w:tcW w:w="2608" w:type="dxa"/>
          </w:tcPr>
          <w:p w14:paraId="1BEB6462" w14:textId="77777777" w:rsidR="0090392C" w:rsidRPr="00821457" w:rsidRDefault="0090392C" w:rsidP="0090392C">
            <w:pPr>
              <w:jc w:val="both"/>
              <w:rPr>
                <w:rFonts w:eastAsia="Calibri" w:cs="Times New Roman"/>
                <w:sz w:val="18"/>
                <w:szCs w:val="18"/>
              </w:rPr>
            </w:pPr>
            <w:r w:rsidRPr="00821457">
              <w:rPr>
                <w:rFonts w:eastAsia="Calibri" w:cs="Times New Roman"/>
                <w:sz w:val="18"/>
                <w:szCs w:val="18"/>
              </w:rPr>
              <w:t>5.2. Nodrošināt valsts pētījumu programmas “Ēnu ekonomikas mazināšana valsts ilgtspējīgas attīstības nodrošināšanai” īstenošanu.</w:t>
            </w:r>
          </w:p>
          <w:p w14:paraId="2E9093A7" w14:textId="3076B91A" w:rsidR="0090392C" w:rsidRPr="00821457" w:rsidRDefault="0090392C" w:rsidP="0090392C">
            <w:pPr>
              <w:jc w:val="both"/>
              <w:rPr>
                <w:rFonts w:eastAsia="Calibri" w:cs="Times New Roman"/>
                <w:sz w:val="18"/>
                <w:szCs w:val="18"/>
              </w:rPr>
            </w:pPr>
          </w:p>
        </w:tc>
        <w:tc>
          <w:tcPr>
            <w:tcW w:w="5244" w:type="dxa"/>
          </w:tcPr>
          <w:p w14:paraId="5237B319" w14:textId="77777777" w:rsidR="0090392C" w:rsidRPr="00097FCB" w:rsidRDefault="0090392C" w:rsidP="0090392C">
            <w:pPr>
              <w:jc w:val="both"/>
              <w:rPr>
                <w:rFonts w:eastAsia="Calibri" w:cs="Times New Roman"/>
                <w:color w:val="000000"/>
                <w:sz w:val="18"/>
                <w:szCs w:val="18"/>
              </w:rPr>
            </w:pPr>
            <w:r w:rsidRPr="00097FCB">
              <w:rPr>
                <w:rFonts w:eastAsia="Calibri" w:cs="Times New Roman"/>
                <w:b/>
                <w:bCs/>
                <w:color w:val="000000"/>
                <w:sz w:val="18"/>
                <w:szCs w:val="18"/>
              </w:rPr>
              <w:t>DR</w:t>
            </w:r>
            <w:r w:rsidRPr="00097FCB">
              <w:rPr>
                <w:rFonts w:eastAsia="Calibri" w:cs="Times New Roman"/>
                <w:color w:val="000000"/>
                <w:sz w:val="18"/>
                <w:szCs w:val="18"/>
              </w:rPr>
              <w:t>:</w:t>
            </w:r>
            <w:r w:rsidRPr="00097FCB">
              <w:rPr>
                <w:rFonts w:eastAsia="Calibri" w:cs="Times New Roman"/>
                <w:sz w:val="18"/>
                <w:szCs w:val="18"/>
              </w:rPr>
              <w:t xml:space="preserve"> Ēnu ekonomikas mazinošu pasākumu ierosināšanai un īstenošanai tiek izmantoti zinātniskā pētījuma rezultāti par ēnu ekonomikas apmēru un tās ietekmējošiem faktoriem, kā arī zinātniskā pētījuma rezultātā ierosināti priekšlikumi.</w:t>
            </w:r>
          </w:p>
          <w:p w14:paraId="7B7D451B" w14:textId="2244FFEA" w:rsidR="0090392C" w:rsidRPr="00821457" w:rsidRDefault="0090392C" w:rsidP="0090392C">
            <w:pPr>
              <w:jc w:val="both"/>
              <w:rPr>
                <w:rFonts w:eastAsia="Calibri" w:cs="Times New Roman"/>
                <w:b/>
                <w:bCs/>
                <w:color w:val="000000"/>
                <w:sz w:val="18"/>
                <w:szCs w:val="18"/>
              </w:rPr>
            </w:pPr>
            <w:r w:rsidRPr="00821457">
              <w:rPr>
                <w:rFonts w:eastAsia="Calibri" w:cs="Times New Roman"/>
                <w:b/>
                <w:bCs/>
                <w:color w:val="000000"/>
                <w:sz w:val="18"/>
                <w:szCs w:val="18"/>
              </w:rPr>
              <w:t>RR</w:t>
            </w:r>
            <w:r w:rsidRPr="00821457">
              <w:rPr>
                <w:rFonts w:eastAsia="Calibri" w:cs="Times New Roman"/>
                <w:color w:val="000000"/>
                <w:sz w:val="18"/>
                <w:szCs w:val="18"/>
              </w:rPr>
              <w:t>:</w:t>
            </w:r>
            <w:r w:rsidRPr="00821457">
              <w:rPr>
                <w:rFonts w:eastAsia="Calibri" w:cs="Times New Roman"/>
                <w:sz w:val="18"/>
                <w:szCs w:val="18"/>
              </w:rPr>
              <w:t xml:space="preserve"> Zinātniskā pētījuma rezultātā ierosinātie un plānā iekļautie pasākumi ēnu ekonomikas mazināšanai noteiktā tautsaimniecības nozarē vai kopumā.</w:t>
            </w:r>
          </w:p>
        </w:tc>
        <w:tc>
          <w:tcPr>
            <w:tcW w:w="1276" w:type="dxa"/>
          </w:tcPr>
          <w:p w14:paraId="59C2EF4D" w14:textId="26633551" w:rsidR="0090392C" w:rsidRPr="00821457" w:rsidRDefault="0090392C" w:rsidP="0090392C">
            <w:pPr>
              <w:jc w:val="both"/>
              <w:rPr>
                <w:rFonts w:eastAsia="Times New Roman" w:cs="Times New Roman"/>
                <w:bCs/>
                <w:color w:val="000000" w:themeColor="text1"/>
                <w:sz w:val="18"/>
                <w:szCs w:val="18"/>
                <w:lang w:eastAsia="lv-LV"/>
              </w:rPr>
            </w:pPr>
            <w:r w:rsidRPr="00821457">
              <w:rPr>
                <w:rStyle w:val="Style3"/>
                <w:rFonts w:cs="Times New Roman"/>
                <w:b w:val="0"/>
                <w:bCs/>
                <w:color w:val="000000" w:themeColor="text1"/>
                <w:sz w:val="18"/>
                <w:szCs w:val="18"/>
              </w:rPr>
              <w:t>Izpildīts</w:t>
            </w:r>
          </w:p>
          <w:p w14:paraId="0FD11C0A" w14:textId="0D142B04" w:rsidR="0090392C" w:rsidRPr="00821457" w:rsidRDefault="0090392C" w:rsidP="0090392C">
            <w:pPr>
              <w:rPr>
                <w:rFonts w:eastAsia="Times New Roman" w:cs="Times New Roman"/>
                <w:bCs/>
                <w:color w:val="000000" w:themeColor="text1"/>
                <w:sz w:val="18"/>
                <w:szCs w:val="18"/>
                <w:lang w:eastAsia="lv-LV"/>
              </w:rPr>
            </w:pPr>
          </w:p>
        </w:tc>
      </w:tr>
      <w:tr w:rsidR="0090392C" w:rsidRPr="00821457" w14:paraId="6703E476" w14:textId="77777777" w:rsidTr="00665DA3">
        <w:trPr>
          <w:trHeight w:val="516"/>
        </w:trPr>
        <w:tc>
          <w:tcPr>
            <w:tcW w:w="2608" w:type="dxa"/>
          </w:tcPr>
          <w:p w14:paraId="6AD2B1A0" w14:textId="146AB842" w:rsidR="0090392C" w:rsidRPr="002B1AE5" w:rsidRDefault="0090392C" w:rsidP="0090392C">
            <w:pPr>
              <w:spacing w:line="220" w:lineRule="exact"/>
              <w:jc w:val="both"/>
              <w:rPr>
                <w:rFonts w:eastAsia="Calibri" w:cs="Times New Roman"/>
                <w:color w:val="000000"/>
                <w:sz w:val="18"/>
                <w:szCs w:val="18"/>
              </w:rPr>
            </w:pPr>
            <w:r w:rsidRPr="00821457">
              <w:rPr>
                <w:rFonts w:eastAsia="Calibri" w:cs="Times New Roman"/>
                <w:sz w:val="18"/>
                <w:szCs w:val="18"/>
              </w:rPr>
              <w:t xml:space="preserve">5.3. </w:t>
            </w:r>
            <w:r w:rsidRPr="00821457">
              <w:rPr>
                <w:rFonts w:eastAsia="Calibri" w:cs="Times New Roman"/>
                <w:color w:val="000000"/>
                <w:sz w:val="18"/>
                <w:szCs w:val="18"/>
              </w:rPr>
              <w:t>Turpināt darbu analītisko rīku attīstībai, izmantojot izveidoto “Nodokļu maksātāju reitinga sistēmu”, kurā ir aprakstīti rādītāji, tai skaitā par nodokļu pārskatu iesniegšanas disciplīnu, darba samaksas rādītāji, saimnieciskās darbības rādītāji, nodokļu deklarēšanas riski u.c.</w:t>
            </w:r>
          </w:p>
        </w:tc>
        <w:tc>
          <w:tcPr>
            <w:tcW w:w="5244" w:type="dxa"/>
          </w:tcPr>
          <w:p w14:paraId="0BB6A768" w14:textId="77777777" w:rsidR="0090392C" w:rsidRPr="00821457" w:rsidRDefault="0090392C" w:rsidP="0090392C">
            <w:pPr>
              <w:jc w:val="both"/>
              <w:rPr>
                <w:rFonts w:eastAsia="Calibri" w:cs="Times New Roman"/>
                <w:color w:val="000000"/>
                <w:sz w:val="18"/>
                <w:szCs w:val="18"/>
              </w:rPr>
            </w:pPr>
            <w:r w:rsidRPr="00821457">
              <w:rPr>
                <w:rFonts w:eastAsia="Calibri" w:cs="Times New Roman"/>
                <w:b/>
                <w:bCs/>
                <w:color w:val="000000"/>
                <w:sz w:val="18"/>
                <w:szCs w:val="18"/>
              </w:rPr>
              <w:t>DR</w:t>
            </w:r>
            <w:r w:rsidRPr="00821457">
              <w:rPr>
                <w:rFonts w:eastAsia="Calibri" w:cs="Times New Roman"/>
                <w:color w:val="000000"/>
                <w:sz w:val="18"/>
                <w:szCs w:val="18"/>
              </w:rPr>
              <w:t xml:space="preserve">: Popularizēta “Nodokļu maksātāju reitinga sistēma”.  </w:t>
            </w:r>
          </w:p>
          <w:p w14:paraId="2FF54169" w14:textId="4E685CCF" w:rsidR="0090392C" w:rsidRPr="00821457" w:rsidRDefault="0090392C" w:rsidP="0090392C">
            <w:pPr>
              <w:jc w:val="both"/>
              <w:rPr>
                <w:rFonts w:eastAsia="Calibri" w:cs="Times New Roman"/>
                <w:b/>
                <w:bCs/>
                <w:color w:val="000000"/>
                <w:sz w:val="18"/>
                <w:szCs w:val="18"/>
              </w:rPr>
            </w:pPr>
            <w:r w:rsidRPr="00821457">
              <w:rPr>
                <w:rFonts w:eastAsia="Calibri" w:cs="Times New Roman"/>
                <w:b/>
                <w:bCs/>
                <w:color w:val="000000"/>
                <w:sz w:val="18"/>
                <w:szCs w:val="18"/>
              </w:rPr>
              <w:t>RR</w:t>
            </w:r>
            <w:r w:rsidRPr="00821457">
              <w:rPr>
                <w:rFonts w:eastAsia="Calibri" w:cs="Times New Roman"/>
                <w:color w:val="000000"/>
                <w:sz w:val="18"/>
                <w:szCs w:val="18"/>
              </w:rPr>
              <w:t>: Veikti pasākumi “Nodokļu maksātāju reitinga sistēmas” popularizēšanai.</w:t>
            </w:r>
          </w:p>
        </w:tc>
        <w:tc>
          <w:tcPr>
            <w:tcW w:w="1276" w:type="dxa"/>
          </w:tcPr>
          <w:p w14:paraId="71810F2B" w14:textId="77777777" w:rsidR="0090392C" w:rsidRPr="00821457" w:rsidRDefault="0090392C" w:rsidP="0090392C">
            <w:pPr>
              <w:jc w:val="both"/>
              <w:rPr>
                <w:rFonts w:eastAsia="Times New Roman" w:cs="Times New Roman"/>
                <w:bCs/>
                <w:color w:val="000000" w:themeColor="text1"/>
                <w:sz w:val="18"/>
                <w:szCs w:val="18"/>
                <w:lang w:eastAsia="lv-LV"/>
              </w:rPr>
            </w:pPr>
            <w:r w:rsidRPr="00821457">
              <w:rPr>
                <w:rStyle w:val="Style3"/>
                <w:rFonts w:cs="Times New Roman"/>
                <w:b w:val="0"/>
                <w:bCs/>
                <w:color w:val="000000" w:themeColor="text1"/>
                <w:sz w:val="18"/>
                <w:szCs w:val="18"/>
              </w:rPr>
              <w:t>Izpildīts</w:t>
            </w:r>
          </w:p>
          <w:p w14:paraId="6EDB1D67" w14:textId="77777777" w:rsidR="0090392C" w:rsidRPr="00821457" w:rsidRDefault="0090392C" w:rsidP="0090392C">
            <w:pPr>
              <w:jc w:val="both"/>
              <w:rPr>
                <w:rFonts w:eastAsia="Times New Roman" w:cs="Times New Roman"/>
                <w:bCs/>
                <w:color w:val="000000" w:themeColor="text1"/>
                <w:sz w:val="18"/>
                <w:szCs w:val="18"/>
                <w:lang w:eastAsia="lv-LV"/>
              </w:rPr>
            </w:pPr>
          </w:p>
        </w:tc>
      </w:tr>
      <w:tr w:rsidR="0090392C" w:rsidRPr="00D307DF" w14:paraId="437DED5D" w14:textId="77777777" w:rsidTr="00665DA3">
        <w:trPr>
          <w:trHeight w:val="516"/>
        </w:trPr>
        <w:tc>
          <w:tcPr>
            <w:tcW w:w="2608" w:type="dxa"/>
          </w:tcPr>
          <w:p w14:paraId="1963E28E" w14:textId="77777777" w:rsidR="0090392C" w:rsidRPr="0094757E" w:rsidRDefault="0090392C" w:rsidP="0090392C">
            <w:pPr>
              <w:jc w:val="both"/>
              <w:rPr>
                <w:rFonts w:eastAsia="Calibri" w:cs="Times New Roman"/>
                <w:sz w:val="18"/>
                <w:szCs w:val="18"/>
              </w:rPr>
            </w:pPr>
            <w:r>
              <w:rPr>
                <w:rFonts w:eastAsia="Calibri" w:cs="Times New Roman"/>
                <w:sz w:val="18"/>
                <w:szCs w:val="18"/>
              </w:rPr>
              <w:t xml:space="preserve">5.4. </w:t>
            </w:r>
            <w:r w:rsidRPr="0094757E">
              <w:rPr>
                <w:rFonts w:eastAsia="Calibri" w:cs="Times New Roman"/>
                <w:sz w:val="18"/>
                <w:szCs w:val="18"/>
              </w:rPr>
              <w:t>Sadarbības pilnveidošana apsardzes nozares darbības sakārtošanai un ēnu ekonomikas mazināšanai nozarē.</w:t>
            </w:r>
          </w:p>
          <w:p w14:paraId="4B8C4C76" w14:textId="27F72BFE" w:rsidR="0090392C" w:rsidRDefault="0090392C" w:rsidP="0090392C">
            <w:pPr>
              <w:jc w:val="both"/>
              <w:rPr>
                <w:rFonts w:eastAsia="Calibri" w:cs="Times New Roman"/>
                <w:sz w:val="18"/>
                <w:szCs w:val="18"/>
              </w:rPr>
            </w:pPr>
          </w:p>
        </w:tc>
        <w:tc>
          <w:tcPr>
            <w:tcW w:w="5244" w:type="dxa"/>
          </w:tcPr>
          <w:p w14:paraId="736ED205" w14:textId="77777777" w:rsidR="0090392C" w:rsidRPr="0094757E" w:rsidRDefault="0090392C" w:rsidP="0090392C">
            <w:pPr>
              <w:jc w:val="both"/>
              <w:rPr>
                <w:rFonts w:eastAsia="Calibri" w:cs="Times New Roman"/>
                <w:color w:val="000000"/>
                <w:sz w:val="18"/>
                <w:szCs w:val="18"/>
              </w:rPr>
            </w:pPr>
            <w:r w:rsidRPr="0094757E">
              <w:rPr>
                <w:rFonts w:eastAsia="Calibri" w:cs="Times New Roman"/>
                <w:b/>
                <w:bCs/>
                <w:color w:val="000000"/>
                <w:sz w:val="18"/>
                <w:szCs w:val="18"/>
              </w:rPr>
              <w:t>DR</w:t>
            </w:r>
            <w:r w:rsidRPr="0094757E">
              <w:rPr>
                <w:rFonts w:eastAsia="Calibri" w:cs="Times New Roman"/>
                <w:color w:val="000000"/>
                <w:sz w:val="18"/>
                <w:szCs w:val="18"/>
              </w:rPr>
              <w:t>: Izveidot un formāli nostiprināt VP, VID, VDI un apsardzes nozares asociāciju sadarbības platformu.</w:t>
            </w:r>
          </w:p>
          <w:p w14:paraId="605E2681" w14:textId="17DBD31F" w:rsidR="0090392C" w:rsidRPr="0094757E" w:rsidRDefault="0090392C" w:rsidP="0090392C">
            <w:pPr>
              <w:jc w:val="both"/>
              <w:rPr>
                <w:rFonts w:eastAsia="Calibri" w:cs="Times New Roman"/>
                <w:b/>
                <w:bCs/>
                <w:color w:val="000000"/>
                <w:sz w:val="18"/>
                <w:szCs w:val="18"/>
              </w:rPr>
            </w:pPr>
            <w:r w:rsidRPr="0094757E">
              <w:rPr>
                <w:rFonts w:eastAsia="Calibri" w:cs="Times New Roman"/>
                <w:b/>
                <w:bCs/>
                <w:color w:val="000000"/>
                <w:sz w:val="18"/>
                <w:szCs w:val="18"/>
              </w:rPr>
              <w:t>RR</w:t>
            </w:r>
            <w:r w:rsidRPr="0094757E">
              <w:rPr>
                <w:rFonts w:eastAsia="Calibri" w:cs="Times New Roman"/>
                <w:color w:val="000000"/>
                <w:sz w:val="18"/>
                <w:szCs w:val="18"/>
              </w:rPr>
              <w:t>:</w:t>
            </w:r>
            <w:r w:rsidRPr="0094757E">
              <w:rPr>
                <w:rFonts w:eastAsia="Calibri" w:cs="Times New Roman"/>
                <w:bCs/>
                <w:color w:val="000000"/>
                <w:sz w:val="18"/>
                <w:szCs w:val="18"/>
              </w:rPr>
              <w:t xml:space="preserve"> Ar </w:t>
            </w:r>
            <w:proofErr w:type="spellStart"/>
            <w:r w:rsidRPr="0094757E">
              <w:rPr>
                <w:rFonts w:eastAsia="Calibri" w:cs="Times New Roman"/>
                <w:bCs/>
                <w:color w:val="000000"/>
                <w:sz w:val="18"/>
                <w:szCs w:val="18"/>
              </w:rPr>
              <w:t>iekšlietu</w:t>
            </w:r>
            <w:proofErr w:type="spellEnd"/>
            <w:r w:rsidRPr="0094757E">
              <w:rPr>
                <w:rFonts w:eastAsia="Calibri" w:cs="Times New Roman"/>
                <w:bCs/>
                <w:color w:val="000000"/>
                <w:sz w:val="18"/>
                <w:szCs w:val="18"/>
              </w:rPr>
              <w:t xml:space="preserve"> ministra rīkojumu izveidota pastāvīgā darba grupa institūciju sadarbībai apsardzes nozares pilnveidošanas jautājumos, t.sk. cīņā ar ēnu ekonomiku.</w:t>
            </w:r>
          </w:p>
        </w:tc>
        <w:tc>
          <w:tcPr>
            <w:tcW w:w="1276" w:type="dxa"/>
          </w:tcPr>
          <w:p w14:paraId="3C29D9E3" w14:textId="77777777" w:rsidR="0090392C" w:rsidRPr="00821457" w:rsidRDefault="0090392C" w:rsidP="0090392C">
            <w:pPr>
              <w:jc w:val="both"/>
              <w:rPr>
                <w:rFonts w:eastAsia="Times New Roman" w:cs="Times New Roman"/>
                <w:bCs/>
                <w:color w:val="000000" w:themeColor="text1"/>
                <w:sz w:val="18"/>
                <w:szCs w:val="18"/>
                <w:lang w:eastAsia="lv-LV"/>
              </w:rPr>
            </w:pPr>
            <w:r w:rsidRPr="00821457">
              <w:rPr>
                <w:rStyle w:val="Style3"/>
                <w:rFonts w:cs="Times New Roman"/>
                <w:b w:val="0"/>
                <w:bCs/>
                <w:color w:val="000000" w:themeColor="text1"/>
                <w:sz w:val="18"/>
                <w:szCs w:val="18"/>
              </w:rPr>
              <w:t>Izpildīts</w:t>
            </w:r>
          </w:p>
          <w:p w14:paraId="16F80253" w14:textId="77777777" w:rsidR="0090392C" w:rsidRDefault="0090392C" w:rsidP="0090392C">
            <w:pPr>
              <w:jc w:val="both"/>
              <w:rPr>
                <w:rFonts w:eastAsia="Times New Roman" w:cs="Times New Roman"/>
                <w:sz w:val="18"/>
                <w:szCs w:val="18"/>
                <w:lang w:eastAsia="lv-LV"/>
              </w:rPr>
            </w:pPr>
          </w:p>
        </w:tc>
      </w:tr>
      <w:tr w:rsidR="0090392C" w:rsidRPr="00D307DF" w14:paraId="4E351FF7" w14:textId="77777777" w:rsidTr="00665DA3">
        <w:trPr>
          <w:trHeight w:val="516"/>
        </w:trPr>
        <w:tc>
          <w:tcPr>
            <w:tcW w:w="2608" w:type="dxa"/>
          </w:tcPr>
          <w:p w14:paraId="78558D93" w14:textId="77777777" w:rsidR="0090392C" w:rsidRPr="00CE6ACC" w:rsidRDefault="0090392C" w:rsidP="0090392C">
            <w:pPr>
              <w:jc w:val="both"/>
              <w:rPr>
                <w:rFonts w:eastAsia="Calibri" w:cs="Times New Roman"/>
                <w:color w:val="000000"/>
                <w:sz w:val="18"/>
                <w:szCs w:val="18"/>
              </w:rPr>
            </w:pPr>
            <w:r>
              <w:rPr>
                <w:rFonts w:eastAsia="Calibri" w:cs="Times New Roman"/>
                <w:sz w:val="18"/>
                <w:szCs w:val="18"/>
              </w:rPr>
              <w:t xml:space="preserve">5.5. </w:t>
            </w:r>
            <w:r w:rsidRPr="00CE6ACC">
              <w:rPr>
                <w:rFonts w:eastAsia="Calibri" w:cs="Times New Roman"/>
                <w:color w:val="000000"/>
                <w:sz w:val="18"/>
                <w:szCs w:val="18"/>
              </w:rPr>
              <w:t>Noteikt pienākumu kredītiestādēm un maksājumu pakalpojumu sniedzējiem sniegt informāciju VID par juridisko personu kontu apgrozījumu.</w:t>
            </w:r>
          </w:p>
          <w:p w14:paraId="59513B9F" w14:textId="05252AA8" w:rsidR="0090392C" w:rsidRDefault="0090392C" w:rsidP="0090392C">
            <w:pPr>
              <w:jc w:val="both"/>
              <w:rPr>
                <w:rFonts w:eastAsia="Calibri" w:cs="Times New Roman"/>
                <w:sz w:val="18"/>
                <w:szCs w:val="18"/>
              </w:rPr>
            </w:pPr>
          </w:p>
        </w:tc>
        <w:tc>
          <w:tcPr>
            <w:tcW w:w="5244" w:type="dxa"/>
          </w:tcPr>
          <w:p w14:paraId="593B787C" w14:textId="77777777" w:rsidR="0090392C" w:rsidRPr="00CE6ACC" w:rsidRDefault="0090392C" w:rsidP="0090392C">
            <w:pPr>
              <w:jc w:val="both"/>
              <w:rPr>
                <w:rFonts w:eastAsia="Calibri" w:cs="Times New Roman"/>
                <w:color w:val="000000"/>
                <w:sz w:val="18"/>
                <w:szCs w:val="18"/>
              </w:rPr>
            </w:pPr>
            <w:r w:rsidRPr="00CE6ACC">
              <w:rPr>
                <w:rFonts w:eastAsia="Calibri" w:cs="Times New Roman"/>
                <w:b/>
                <w:bCs/>
                <w:color w:val="000000"/>
                <w:sz w:val="18"/>
                <w:szCs w:val="18"/>
              </w:rPr>
              <w:t>DR</w:t>
            </w:r>
            <w:r w:rsidRPr="00CE6ACC">
              <w:rPr>
                <w:rFonts w:eastAsia="Calibri" w:cs="Times New Roman"/>
                <w:color w:val="000000"/>
                <w:sz w:val="18"/>
                <w:szCs w:val="18"/>
              </w:rPr>
              <w:t xml:space="preserve">: Izvērtēt iespējas noteikt, ka kredītiestādes un maksājumu pakalpojumu sniedzēji sniedz VID informāciju par juridiskās personas iepriekšējā ceturkšņa konta apgrozījumu, kas pārsniedz vienu ceturto daļu no vērtības, kas noteikta kā pienākums reģistrēties kā PVN maksātājam, t.i. 10 tūkst. </w:t>
            </w:r>
            <w:r w:rsidRPr="00CE6ACC">
              <w:rPr>
                <w:rFonts w:eastAsia="Calibri" w:cs="Times New Roman"/>
                <w:i/>
                <w:iCs/>
                <w:color w:val="000000"/>
                <w:sz w:val="18"/>
                <w:szCs w:val="18"/>
              </w:rPr>
              <w:t>euro.</w:t>
            </w:r>
          </w:p>
          <w:p w14:paraId="1C6928D1" w14:textId="22AC5C4E" w:rsidR="0090392C" w:rsidRPr="00CE6ACC" w:rsidRDefault="0090392C" w:rsidP="0090392C">
            <w:pPr>
              <w:jc w:val="both"/>
              <w:rPr>
                <w:rFonts w:eastAsia="Calibri" w:cs="Times New Roman"/>
                <w:b/>
                <w:bCs/>
                <w:color w:val="000000"/>
                <w:sz w:val="18"/>
                <w:szCs w:val="18"/>
              </w:rPr>
            </w:pPr>
            <w:r w:rsidRPr="00CE6ACC">
              <w:rPr>
                <w:rFonts w:eastAsia="Calibri" w:cs="Times New Roman"/>
                <w:b/>
                <w:bCs/>
                <w:color w:val="000000"/>
                <w:sz w:val="18"/>
                <w:szCs w:val="18"/>
              </w:rPr>
              <w:t>RR</w:t>
            </w:r>
            <w:r w:rsidRPr="00CE6ACC">
              <w:rPr>
                <w:rFonts w:eastAsia="Calibri" w:cs="Times New Roman"/>
                <w:color w:val="000000"/>
                <w:sz w:val="18"/>
                <w:szCs w:val="18"/>
              </w:rPr>
              <w:t>:</w:t>
            </w:r>
            <w:r w:rsidRPr="00CE6ACC">
              <w:rPr>
                <w:rFonts w:eastAsia="Calibri" w:cs="Times New Roman"/>
                <w:sz w:val="18"/>
                <w:szCs w:val="18"/>
              </w:rPr>
              <w:t xml:space="preserve"> Izvērtētas iespējas un iesniegti priekšlikumi iespējamiem grozījumiem normatīvajos aktos.</w:t>
            </w:r>
          </w:p>
        </w:tc>
        <w:tc>
          <w:tcPr>
            <w:tcW w:w="1276" w:type="dxa"/>
          </w:tcPr>
          <w:p w14:paraId="094F9C8A" w14:textId="610140CA" w:rsidR="0090392C" w:rsidRDefault="0090392C" w:rsidP="0090392C">
            <w:pPr>
              <w:jc w:val="both"/>
              <w:rPr>
                <w:rFonts w:eastAsia="Times New Roman" w:cs="Times New Roman"/>
                <w:sz w:val="18"/>
                <w:szCs w:val="18"/>
                <w:lang w:eastAsia="lv-LV"/>
              </w:rPr>
            </w:pPr>
            <w:r w:rsidRPr="00B21653">
              <w:rPr>
                <w:rStyle w:val="Style3"/>
                <w:rFonts w:cs="Times New Roman"/>
                <w:b w:val="0"/>
                <w:bCs/>
                <w:color w:val="000000" w:themeColor="text1"/>
                <w:sz w:val="18"/>
                <w:szCs w:val="18"/>
              </w:rPr>
              <w:t>Zaudēj</w:t>
            </w:r>
            <w:r>
              <w:rPr>
                <w:rStyle w:val="Style3"/>
                <w:rFonts w:cs="Times New Roman"/>
                <w:b w:val="0"/>
                <w:bCs/>
                <w:color w:val="000000" w:themeColor="text1"/>
                <w:sz w:val="18"/>
                <w:szCs w:val="18"/>
              </w:rPr>
              <w:t>a</w:t>
            </w:r>
            <w:r w:rsidRPr="00B21653">
              <w:rPr>
                <w:rStyle w:val="Style3"/>
                <w:rFonts w:cs="Times New Roman"/>
                <w:b w:val="0"/>
                <w:bCs/>
                <w:color w:val="000000" w:themeColor="text1"/>
                <w:sz w:val="18"/>
                <w:szCs w:val="18"/>
              </w:rPr>
              <w:t xml:space="preserve"> aktualitāti </w:t>
            </w:r>
          </w:p>
        </w:tc>
      </w:tr>
      <w:tr w:rsidR="0090392C" w:rsidRPr="00D307DF" w14:paraId="22E62579" w14:textId="77777777" w:rsidTr="00665DA3">
        <w:trPr>
          <w:trHeight w:val="516"/>
        </w:trPr>
        <w:tc>
          <w:tcPr>
            <w:tcW w:w="2608" w:type="dxa"/>
          </w:tcPr>
          <w:p w14:paraId="0DF67E41" w14:textId="77777777" w:rsidR="0090392C" w:rsidRPr="00BB79F3" w:rsidRDefault="0090392C" w:rsidP="0090392C">
            <w:pPr>
              <w:jc w:val="both"/>
              <w:rPr>
                <w:rFonts w:eastAsia="Calibri" w:cs="Times New Roman"/>
                <w:sz w:val="18"/>
                <w:szCs w:val="18"/>
              </w:rPr>
            </w:pPr>
            <w:r w:rsidRPr="00BB79F3">
              <w:rPr>
                <w:rFonts w:eastAsia="Calibri" w:cs="Times New Roman"/>
                <w:sz w:val="18"/>
                <w:szCs w:val="18"/>
              </w:rPr>
              <w:t xml:space="preserve">5.6. </w:t>
            </w:r>
            <w:bookmarkStart w:id="39" w:name="_Hlk128507591"/>
            <w:r w:rsidRPr="00BB79F3">
              <w:rPr>
                <w:rFonts w:eastAsia="Calibri" w:cs="Times New Roman"/>
                <w:sz w:val="18"/>
                <w:szCs w:val="18"/>
              </w:rPr>
              <w:t>Noteikt būvkomersantiem  pienākumu veikt darba spēka nodokļu uzskaiti objektu līmenī un ieviest nodokļu samaksas kontroles mehānismu</w:t>
            </w:r>
            <w:bookmarkEnd w:id="39"/>
            <w:r w:rsidRPr="00BB79F3">
              <w:rPr>
                <w:rFonts w:eastAsia="Calibri" w:cs="Times New Roman"/>
                <w:sz w:val="18"/>
                <w:szCs w:val="18"/>
              </w:rPr>
              <w:t>.</w:t>
            </w:r>
          </w:p>
          <w:p w14:paraId="4AA8DE1B" w14:textId="44562FE6" w:rsidR="0090392C" w:rsidRPr="00BB79F3" w:rsidRDefault="0090392C" w:rsidP="0090392C">
            <w:pPr>
              <w:jc w:val="both"/>
              <w:rPr>
                <w:rFonts w:eastAsia="Calibri" w:cs="Times New Roman"/>
                <w:sz w:val="18"/>
                <w:szCs w:val="18"/>
              </w:rPr>
            </w:pPr>
          </w:p>
        </w:tc>
        <w:tc>
          <w:tcPr>
            <w:tcW w:w="5244" w:type="dxa"/>
          </w:tcPr>
          <w:p w14:paraId="096A7ABC" w14:textId="10C6B131"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t>DR</w:t>
            </w:r>
            <w:r w:rsidRPr="00BB79F3">
              <w:rPr>
                <w:rFonts w:eastAsia="Calibri" w:cs="Times New Roman"/>
                <w:color w:val="000000"/>
                <w:sz w:val="18"/>
                <w:szCs w:val="18"/>
              </w:rPr>
              <w:t>:</w:t>
            </w:r>
            <w:r>
              <w:rPr>
                <w:rFonts w:eastAsia="Calibri" w:cs="Times New Roman"/>
                <w:sz w:val="18"/>
                <w:szCs w:val="18"/>
              </w:rPr>
              <w:t> </w:t>
            </w:r>
            <w:r w:rsidRPr="00BB79F3">
              <w:rPr>
                <w:rFonts w:eastAsia="Calibri" w:cs="Times New Roman"/>
                <w:sz w:val="18"/>
                <w:szCs w:val="18"/>
              </w:rPr>
              <w:t>1. Izstrādāts priekšlikums (konceptuāls risinājums) būvkomersantu aprēķināto darba spēka nodokļu uzskaitei būvniecības ieceres (objekta) griezumā ar mērķi radīt efektīvu mehānismu darba spēka nodokļu nomaksas disciplīnas uzraudzībai un “aplokšņu algu” riska mazināšanai</w:t>
            </w:r>
          </w:p>
          <w:p w14:paraId="4B5D83EE" w14:textId="193E630C"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t>RR</w:t>
            </w:r>
            <w:r w:rsidRPr="00BB79F3">
              <w:rPr>
                <w:rFonts w:eastAsia="Calibri" w:cs="Times New Roman"/>
                <w:color w:val="000000"/>
                <w:sz w:val="18"/>
                <w:szCs w:val="18"/>
              </w:rPr>
              <w:t>:</w:t>
            </w:r>
            <w:r w:rsidRPr="00BB79F3">
              <w:rPr>
                <w:rFonts w:eastAsia="Calibri" w:cs="Times New Roman"/>
                <w:sz w:val="18"/>
                <w:szCs w:val="18"/>
              </w:rPr>
              <w:t xml:space="preserve"> 1.Informatīvais ziņojums, kas paredz konceptuālu risinājumu efektīvai būvkomersanta aprēķināto darba spēka nodokļu uzskaitei objekta līmenī un šāda pienākuma efektīvu uzraudzību.</w:t>
            </w:r>
          </w:p>
        </w:tc>
        <w:tc>
          <w:tcPr>
            <w:tcW w:w="1276" w:type="dxa"/>
          </w:tcPr>
          <w:p w14:paraId="5D9B1E4C" w14:textId="28B0602D" w:rsidR="0090392C" w:rsidRDefault="0090392C" w:rsidP="0090392C">
            <w:pPr>
              <w:jc w:val="both"/>
              <w:rPr>
                <w:rFonts w:eastAsia="Times New Roman" w:cs="Times New Roman"/>
                <w:sz w:val="18"/>
                <w:szCs w:val="18"/>
                <w:lang w:eastAsia="lv-LV"/>
              </w:rPr>
            </w:pPr>
            <w:r w:rsidRPr="00B21653">
              <w:rPr>
                <w:rStyle w:val="Style3"/>
                <w:rFonts w:cs="Times New Roman"/>
                <w:b w:val="0"/>
                <w:bCs/>
                <w:color w:val="000000" w:themeColor="text1"/>
                <w:sz w:val="18"/>
                <w:szCs w:val="18"/>
              </w:rPr>
              <w:t>Zaudēj</w:t>
            </w:r>
            <w:r>
              <w:rPr>
                <w:rStyle w:val="Style3"/>
                <w:rFonts w:cs="Times New Roman"/>
                <w:b w:val="0"/>
                <w:bCs/>
                <w:color w:val="000000" w:themeColor="text1"/>
                <w:sz w:val="18"/>
                <w:szCs w:val="18"/>
              </w:rPr>
              <w:t>a</w:t>
            </w:r>
            <w:r w:rsidRPr="00B21653">
              <w:rPr>
                <w:rStyle w:val="Style3"/>
                <w:rFonts w:cs="Times New Roman"/>
                <w:b w:val="0"/>
                <w:bCs/>
                <w:color w:val="000000" w:themeColor="text1"/>
                <w:sz w:val="18"/>
                <w:szCs w:val="18"/>
              </w:rPr>
              <w:t xml:space="preserve"> aktualitāti </w:t>
            </w:r>
          </w:p>
        </w:tc>
      </w:tr>
      <w:tr w:rsidR="0090392C" w:rsidRPr="00D307DF" w14:paraId="6C9D010A" w14:textId="77777777" w:rsidTr="00665DA3">
        <w:trPr>
          <w:trHeight w:val="516"/>
        </w:trPr>
        <w:tc>
          <w:tcPr>
            <w:tcW w:w="2608" w:type="dxa"/>
          </w:tcPr>
          <w:p w14:paraId="0559128D" w14:textId="6005E07B" w:rsidR="0090392C" w:rsidRPr="00BB79F3" w:rsidRDefault="0090392C" w:rsidP="0090392C">
            <w:pPr>
              <w:jc w:val="both"/>
              <w:rPr>
                <w:rFonts w:eastAsia="Calibri" w:cs="Times New Roman"/>
                <w:sz w:val="18"/>
                <w:szCs w:val="18"/>
              </w:rPr>
            </w:pPr>
            <w:r w:rsidRPr="00BB79F3">
              <w:rPr>
                <w:rFonts w:eastAsia="Calibri" w:cs="Times New Roman"/>
                <w:sz w:val="18"/>
                <w:szCs w:val="18"/>
              </w:rPr>
              <w:t>5.7. Veicināt caurspīdīgu savstarpējo norēķināšanos publiskajos būvdarbu līgumos.</w:t>
            </w:r>
          </w:p>
          <w:p w14:paraId="18C193D5" w14:textId="4529649E" w:rsidR="0090392C" w:rsidRPr="00BB79F3" w:rsidRDefault="0090392C" w:rsidP="0090392C">
            <w:pPr>
              <w:jc w:val="both"/>
              <w:rPr>
                <w:rFonts w:eastAsia="Calibri" w:cs="Times New Roman"/>
                <w:sz w:val="18"/>
                <w:szCs w:val="18"/>
              </w:rPr>
            </w:pPr>
          </w:p>
        </w:tc>
        <w:tc>
          <w:tcPr>
            <w:tcW w:w="5244" w:type="dxa"/>
          </w:tcPr>
          <w:p w14:paraId="7DDCD08E" w14:textId="77777777"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t>DR1</w:t>
            </w:r>
            <w:r w:rsidRPr="00BB79F3">
              <w:rPr>
                <w:rFonts w:eastAsia="Calibri" w:cs="Times New Roman"/>
                <w:color w:val="000000"/>
                <w:sz w:val="18"/>
                <w:szCs w:val="18"/>
              </w:rPr>
              <w:t>:</w:t>
            </w:r>
            <w:r w:rsidRPr="00BB79F3">
              <w:rPr>
                <w:rFonts w:eastAsia="Calibri" w:cs="Times New Roman"/>
                <w:sz w:val="18"/>
                <w:szCs w:val="18"/>
              </w:rPr>
              <w:t xml:space="preserve"> Noteikt pienākumu galvenajam būvdarbu veicējam un apakšuzņēmējam iesniegt iekļaušanai vienotajā elektroniskās darba laika uzskaites datubāzē informāciju par visiem ar saviem apakšuzņēmējiem iepriekšējā mēnesī noslēgtajiem būvdarbu līgumiem bez līguma summas ierobežojuma (pašlaik šāds pienākums, ja līguma summa ir 15 000 </w:t>
            </w:r>
            <w:r w:rsidRPr="00BB79F3">
              <w:rPr>
                <w:rFonts w:eastAsia="Calibri" w:cs="Times New Roman"/>
                <w:i/>
                <w:iCs/>
                <w:sz w:val="18"/>
                <w:szCs w:val="18"/>
              </w:rPr>
              <w:t>euro</w:t>
            </w:r>
            <w:r w:rsidRPr="00BB79F3">
              <w:rPr>
                <w:rFonts w:eastAsia="Calibri" w:cs="Times New Roman"/>
                <w:sz w:val="18"/>
                <w:szCs w:val="18"/>
              </w:rPr>
              <w:t xml:space="preserve"> vai vairāk).</w:t>
            </w:r>
          </w:p>
          <w:p w14:paraId="555105B4" w14:textId="13A282F2" w:rsidR="0090392C" w:rsidRPr="00BB79F3" w:rsidRDefault="0090392C" w:rsidP="0090392C">
            <w:pPr>
              <w:jc w:val="both"/>
              <w:rPr>
                <w:rFonts w:eastAsia="Calibri" w:cs="Times New Roman"/>
                <w:b/>
                <w:bCs/>
                <w:color w:val="000000"/>
                <w:sz w:val="18"/>
                <w:szCs w:val="18"/>
              </w:rPr>
            </w:pPr>
            <w:r w:rsidRPr="00BB79F3">
              <w:rPr>
                <w:rFonts w:eastAsia="Calibri" w:cs="Times New Roman"/>
                <w:b/>
                <w:bCs/>
                <w:color w:val="000000"/>
                <w:sz w:val="18"/>
                <w:szCs w:val="18"/>
              </w:rPr>
              <w:t>RR1</w:t>
            </w:r>
            <w:r w:rsidRPr="00BB79F3">
              <w:rPr>
                <w:rFonts w:eastAsia="Calibri" w:cs="Times New Roman"/>
                <w:color w:val="000000"/>
                <w:sz w:val="18"/>
                <w:szCs w:val="18"/>
              </w:rPr>
              <w:t>:</w:t>
            </w:r>
            <w:r w:rsidRPr="00BB79F3">
              <w:rPr>
                <w:rFonts w:eastAsia="Calibri" w:cs="Times New Roman"/>
                <w:sz w:val="18"/>
                <w:szCs w:val="18"/>
              </w:rPr>
              <w:t xml:space="preserve"> Veikti grozījumi likumā “Par nodokļiem un nodevām”.</w:t>
            </w:r>
          </w:p>
        </w:tc>
        <w:tc>
          <w:tcPr>
            <w:tcW w:w="1276" w:type="dxa"/>
          </w:tcPr>
          <w:p w14:paraId="2054B47E" w14:textId="3DEDD3F6" w:rsidR="0090392C" w:rsidRDefault="0090392C" w:rsidP="0090392C">
            <w:pPr>
              <w:jc w:val="both"/>
              <w:rPr>
                <w:rFonts w:eastAsia="Times New Roman" w:cs="Times New Roman"/>
                <w:sz w:val="18"/>
                <w:szCs w:val="18"/>
                <w:lang w:eastAsia="lv-LV"/>
              </w:rPr>
            </w:pPr>
            <w:r>
              <w:rPr>
                <w:rFonts w:eastAsia="Times New Roman" w:cs="Times New Roman"/>
                <w:sz w:val="18"/>
                <w:szCs w:val="18"/>
                <w:lang w:eastAsia="lv-LV"/>
              </w:rPr>
              <w:t>Izpildīts</w:t>
            </w:r>
          </w:p>
        </w:tc>
      </w:tr>
      <w:tr w:rsidR="0090392C" w:rsidRPr="00D307DF" w14:paraId="07A5CE61" w14:textId="77777777" w:rsidTr="00665DA3">
        <w:trPr>
          <w:trHeight w:val="516"/>
        </w:trPr>
        <w:tc>
          <w:tcPr>
            <w:tcW w:w="2608" w:type="dxa"/>
          </w:tcPr>
          <w:p w14:paraId="5FE3602D" w14:textId="77777777" w:rsidR="0090392C" w:rsidRPr="00BB79F3" w:rsidRDefault="0090392C" w:rsidP="0090392C">
            <w:pPr>
              <w:jc w:val="both"/>
              <w:rPr>
                <w:rFonts w:eastAsia="Calibri" w:cs="Times New Roman"/>
                <w:sz w:val="18"/>
                <w:szCs w:val="18"/>
              </w:rPr>
            </w:pPr>
            <w:r w:rsidRPr="00BB79F3">
              <w:rPr>
                <w:rFonts w:eastAsia="Calibri" w:cs="Times New Roman"/>
                <w:sz w:val="18"/>
                <w:szCs w:val="18"/>
              </w:rPr>
              <w:t>5.8. Izvērtēt solidārās atbildības ieviešanu būvniecības nozarē.</w:t>
            </w:r>
          </w:p>
          <w:p w14:paraId="0A411424" w14:textId="30ED830D" w:rsidR="0090392C" w:rsidRPr="00BB79F3" w:rsidRDefault="0090392C" w:rsidP="0090392C">
            <w:pPr>
              <w:jc w:val="both"/>
              <w:rPr>
                <w:rFonts w:eastAsia="Calibri" w:cs="Times New Roman"/>
                <w:sz w:val="18"/>
                <w:szCs w:val="18"/>
              </w:rPr>
            </w:pPr>
          </w:p>
        </w:tc>
        <w:tc>
          <w:tcPr>
            <w:tcW w:w="5244" w:type="dxa"/>
          </w:tcPr>
          <w:p w14:paraId="42C1979B" w14:textId="77777777"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t>DR</w:t>
            </w:r>
            <w:r w:rsidRPr="00BB79F3">
              <w:rPr>
                <w:rFonts w:eastAsia="Calibri" w:cs="Times New Roman"/>
                <w:color w:val="000000"/>
                <w:sz w:val="18"/>
                <w:szCs w:val="18"/>
              </w:rPr>
              <w:t>:</w:t>
            </w:r>
            <w:r w:rsidRPr="00BB79F3">
              <w:rPr>
                <w:rFonts w:eastAsia="Calibri" w:cs="Times New Roman"/>
                <w:sz w:val="18"/>
                <w:szCs w:val="18"/>
              </w:rPr>
              <w:t xml:space="preserve"> Sadarbībā ar Latvijas Būvniecības padomi izvērtēt nepieciešamību ieviest būvniecības nozarē solidāro atbildību attiecībā uz darba spēka nodokļu nomaksu apakšuzņēmēju ķēdēs.</w:t>
            </w:r>
          </w:p>
          <w:p w14:paraId="7DAE7128" w14:textId="17E1EA6E" w:rsidR="0090392C" w:rsidRPr="00BB79F3" w:rsidRDefault="0090392C" w:rsidP="0090392C">
            <w:pPr>
              <w:jc w:val="both"/>
              <w:rPr>
                <w:rFonts w:eastAsia="Calibri" w:cs="Times New Roman"/>
                <w:b/>
                <w:bCs/>
                <w:color w:val="000000"/>
                <w:sz w:val="18"/>
                <w:szCs w:val="18"/>
              </w:rPr>
            </w:pPr>
            <w:r w:rsidRPr="00BB79F3">
              <w:rPr>
                <w:rFonts w:eastAsia="Calibri" w:cs="Times New Roman"/>
                <w:b/>
                <w:bCs/>
                <w:color w:val="000000"/>
                <w:sz w:val="18"/>
                <w:szCs w:val="18"/>
              </w:rPr>
              <w:t>RR</w:t>
            </w:r>
            <w:r w:rsidRPr="00BB79F3">
              <w:rPr>
                <w:rFonts w:eastAsia="Calibri" w:cs="Times New Roman"/>
                <w:color w:val="000000"/>
                <w:sz w:val="18"/>
                <w:szCs w:val="18"/>
              </w:rPr>
              <w:t>:</w:t>
            </w:r>
            <w:r w:rsidRPr="00BB79F3">
              <w:rPr>
                <w:rFonts w:eastAsia="Calibri" w:cs="Times New Roman"/>
                <w:sz w:val="18"/>
                <w:szCs w:val="18"/>
              </w:rPr>
              <w:t xml:space="preserve"> Informatīvais ziņojums par nepieciešamību ieviest solidāro atbildību būvniecības nozarē attiecība uz nodokļu nomaksu apakšuzņēmēju ķēdēs.</w:t>
            </w:r>
          </w:p>
        </w:tc>
        <w:tc>
          <w:tcPr>
            <w:tcW w:w="1276" w:type="dxa"/>
          </w:tcPr>
          <w:p w14:paraId="283801B2" w14:textId="08D9D01C" w:rsidR="0090392C" w:rsidRDefault="0090392C" w:rsidP="0090392C">
            <w:pPr>
              <w:jc w:val="both"/>
              <w:rPr>
                <w:rFonts w:eastAsia="Times New Roman" w:cs="Times New Roman"/>
                <w:sz w:val="18"/>
                <w:szCs w:val="18"/>
                <w:lang w:eastAsia="lv-LV"/>
              </w:rPr>
            </w:pPr>
            <w:r w:rsidRPr="00B21653">
              <w:rPr>
                <w:rStyle w:val="Style3"/>
                <w:rFonts w:cs="Times New Roman"/>
                <w:b w:val="0"/>
                <w:bCs/>
                <w:color w:val="000000" w:themeColor="text1"/>
                <w:sz w:val="18"/>
                <w:szCs w:val="18"/>
              </w:rPr>
              <w:t>Zaudēj</w:t>
            </w:r>
            <w:r>
              <w:rPr>
                <w:rStyle w:val="Style3"/>
                <w:rFonts w:cs="Times New Roman"/>
                <w:b w:val="0"/>
                <w:bCs/>
                <w:color w:val="000000" w:themeColor="text1"/>
                <w:sz w:val="18"/>
                <w:szCs w:val="18"/>
              </w:rPr>
              <w:t>a</w:t>
            </w:r>
            <w:r w:rsidRPr="00B21653">
              <w:rPr>
                <w:rStyle w:val="Style3"/>
                <w:rFonts w:cs="Times New Roman"/>
                <w:b w:val="0"/>
                <w:bCs/>
                <w:color w:val="000000" w:themeColor="text1"/>
                <w:sz w:val="18"/>
                <w:szCs w:val="18"/>
              </w:rPr>
              <w:t xml:space="preserve"> aktualitāti </w:t>
            </w:r>
          </w:p>
        </w:tc>
      </w:tr>
      <w:tr w:rsidR="0090392C" w:rsidRPr="00D307DF" w14:paraId="394DF993" w14:textId="77777777" w:rsidTr="00665DA3">
        <w:trPr>
          <w:trHeight w:val="516"/>
        </w:trPr>
        <w:tc>
          <w:tcPr>
            <w:tcW w:w="2608" w:type="dxa"/>
          </w:tcPr>
          <w:p w14:paraId="3491673C" w14:textId="25DD53CA" w:rsidR="0090392C" w:rsidRPr="00BB79F3" w:rsidRDefault="0090392C" w:rsidP="0090392C">
            <w:pPr>
              <w:jc w:val="both"/>
              <w:rPr>
                <w:rFonts w:eastAsia="Calibri" w:cs="Times New Roman"/>
                <w:sz w:val="18"/>
                <w:szCs w:val="18"/>
              </w:rPr>
            </w:pPr>
            <w:r w:rsidRPr="00BB79F3">
              <w:rPr>
                <w:rFonts w:eastAsia="Calibri" w:cs="Times New Roman"/>
                <w:sz w:val="18"/>
                <w:szCs w:val="18"/>
              </w:rPr>
              <w:t>5.9.</w:t>
            </w:r>
            <w:bookmarkStart w:id="40" w:name="_Hlk128507675"/>
            <w:r w:rsidRPr="00BB79F3">
              <w:rPr>
                <w:rFonts w:eastAsia="Calibri" w:cs="Times New Roman"/>
                <w:sz w:val="18"/>
                <w:szCs w:val="18"/>
              </w:rPr>
              <w:t xml:space="preserve"> Būvniecības nozarē noteikt pienākumu kārtot uzņēmumu </w:t>
            </w:r>
            <w:r w:rsidRPr="00BB79F3">
              <w:rPr>
                <w:rFonts w:eastAsia="Calibri" w:cs="Times New Roman"/>
                <w:sz w:val="18"/>
                <w:szCs w:val="18"/>
              </w:rPr>
              <w:lastRenderedPageBreak/>
              <w:t>grāmatvedību elektroniskā formātā (izrakstīt strukturētus e-rēķinus).</w:t>
            </w:r>
          </w:p>
          <w:bookmarkEnd w:id="40"/>
          <w:p w14:paraId="394A928D" w14:textId="4932330D" w:rsidR="0090392C" w:rsidRPr="00BB79F3" w:rsidRDefault="0090392C" w:rsidP="0090392C">
            <w:pPr>
              <w:jc w:val="both"/>
              <w:rPr>
                <w:rFonts w:eastAsia="Calibri" w:cs="Times New Roman"/>
                <w:sz w:val="18"/>
                <w:szCs w:val="18"/>
              </w:rPr>
            </w:pPr>
          </w:p>
        </w:tc>
        <w:tc>
          <w:tcPr>
            <w:tcW w:w="5244" w:type="dxa"/>
          </w:tcPr>
          <w:p w14:paraId="4CD21A09" w14:textId="1B7D6457"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lastRenderedPageBreak/>
              <w:t>DR1</w:t>
            </w:r>
            <w:r w:rsidRPr="00BB79F3">
              <w:rPr>
                <w:rFonts w:eastAsia="Calibri" w:cs="Times New Roman"/>
                <w:color w:val="000000"/>
                <w:sz w:val="18"/>
                <w:szCs w:val="18"/>
              </w:rPr>
              <w:t>:</w:t>
            </w:r>
            <w:r w:rsidRPr="00BB79F3">
              <w:rPr>
                <w:rFonts w:eastAsia="Calibri" w:cs="Times New Roman"/>
                <w:sz w:val="18"/>
                <w:szCs w:val="18"/>
              </w:rPr>
              <w:t xml:space="preserve"> .Būvniecības nozarē noteikt pienākumu kārtot uzņēmuma grāmatvedību elektroniskā formātā, izrakstīt strukturētus e-rēķinus.</w:t>
            </w:r>
          </w:p>
          <w:p w14:paraId="53910790" w14:textId="726C329C" w:rsidR="0090392C" w:rsidRPr="00BB79F3" w:rsidRDefault="0090392C" w:rsidP="0090392C">
            <w:pPr>
              <w:jc w:val="both"/>
              <w:rPr>
                <w:rFonts w:eastAsia="Calibri" w:cs="Times New Roman"/>
                <w:b/>
                <w:bCs/>
                <w:color w:val="000000"/>
                <w:sz w:val="18"/>
                <w:szCs w:val="18"/>
              </w:rPr>
            </w:pPr>
            <w:r w:rsidRPr="00BB79F3">
              <w:rPr>
                <w:rFonts w:eastAsia="Calibri" w:cs="Times New Roman"/>
                <w:b/>
                <w:bCs/>
                <w:color w:val="000000"/>
                <w:sz w:val="18"/>
                <w:szCs w:val="18"/>
              </w:rPr>
              <w:lastRenderedPageBreak/>
              <w:t>RR1</w:t>
            </w:r>
            <w:r w:rsidRPr="00BB79F3">
              <w:rPr>
                <w:rFonts w:eastAsia="Calibri" w:cs="Times New Roman"/>
                <w:color w:val="000000"/>
                <w:sz w:val="18"/>
                <w:szCs w:val="18"/>
              </w:rPr>
              <w:t xml:space="preserve">: </w:t>
            </w:r>
            <w:r w:rsidRPr="00BB79F3">
              <w:rPr>
                <w:rFonts w:eastAsia="Calibri" w:cs="Times New Roman"/>
                <w:sz w:val="18"/>
                <w:szCs w:val="18"/>
              </w:rPr>
              <w:t>Veikti grozījumi normatīvajos aktos.</w:t>
            </w:r>
          </w:p>
          <w:p w14:paraId="7019FF2A" w14:textId="6E5F7C43"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t>DR2</w:t>
            </w:r>
            <w:r w:rsidRPr="00BB79F3">
              <w:rPr>
                <w:rFonts w:eastAsia="Calibri" w:cs="Times New Roman"/>
                <w:color w:val="000000"/>
                <w:sz w:val="18"/>
                <w:szCs w:val="18"/>
              </w:rPr>
              <w:t>:</w:t>
            </w:r>
            <w:r w:rsidRPr="00BB79F3">
              <w:rPr>
                <w:rFonts w:eastAsia="Calibri" w:cs="Times New Roman"/>
                <w:sz w:val="18"/>
                <w:szCs w:val="18"/>
              </w:rPr>
              <w:t xml:space="preserve"> Nodrošināt VID tiešsaistes piekļuvi grāmatvedības reģistriem (lai pārliecinātos par e-rēķina esamību un samaksas veikšanas faktu).</w:t>
            </w:r>
          </w:p>
          <w:p w14:paraId="7CE4ED15" w14:textId="03F4CCE1" w:rsidR="0090392C" w:rsidRPr="00BB79F3" w:rsidRDefault="0090392C" w:rsidP="0090392C">
            <w:pPr>
              <w:jc w:val="both"/>
              <w:rPr>
                <w:rFonts w:eastAsia="Calibri" w:cs="Times New Roman"/>
                <w:b/>
                <w:bCs/>
                <w:color w:val="000000"/>
                <w:sz w:val="18"/>
                <w:szCs w:val="18"/>
              </w:rPr>
            </w:pPr>
            <w:r w:rsidRPr="00BB79F3">
              <w:rPr>
                <w:rFonts w:eastAsia="Calibri" w:cs="Times New Roman"/>
                <w:b/>
                <w:bCs/>
                <w:color w:val="000000"/>
                <w:sz w:val="18"/>
                <w:szCs w:val="18"/>
              </w:rPr>
              <w:t>RR2</w:t>
            </w:r>
            <w:r w:rsidRPr="00BB79F3">
              <w:rPr>
                <w:rFonts w:eastAsia="Calibri" w:cs="Times New Roman"/>
                <w:color w:val="000000"/>
                <w:sz w:val="18"/>
                <w:szCs w:val="18"/>
              </w:rPr>
              <w:t>:</w:t>
            </w:r>
            <w:r w:rsidRPr="00BB79F3">
              <w:rPr>
                <w:rFonts w:eastAsia="Calibri" w:cs="Times New Roman"/>
                <w:sz w:val="18"/>
                <w:szCs w:val="18"/>
              </w:rPr>
              <w:t xml:space="preserve"> VID izstrādāta funkcionalitāte informācijas apmaiņai ar uzņēmumu grāmatvedības sistēmām</w:t>
            </w:r>
          </w:p>
        </w:tc>
        <w:tc>
          <w:tcPr>
            <w:tcW w:w="1276" w:type="dxa"/>
          </w:tcPr>
          <w:p w14:paraId="756831DE" w14:textId="752ECBE3" w:rsidR="0090392C" w:rsidRDefault="0090392C" w:rsidP="0090392C">
            <w:pPr>
              <w:jc w:val="both"/>
              <w:rPr>
                <w:rFonts w:eastAsia="Times New Roman" w:cs="Times New Roman"/>
                <w:sz w:val="18"/>
                <w:szCs w:val="18"/>
                <w:lang w:eastAsia="lv-LV"/>
              </w:rPr>
            </w:pPr>
            <w:r>
              <w:rPr>
                <w:rFonts w:eastAsia="Times New Roman" w:cs="Times New Roman"/>
                <w:sz w:val="18"/>
                <w:szCs w:val="18"/>
                <w:lang w:eastAsia="lv-LV"/>
              </w:rPr>
              <w:lastRenderedPageBreak/>
              <w:t>Zaudēja aktualitāti</w:t>
            </w:r>
          </w:p>
        </w:tc>
      </w:tr>
      <w:tr w:rsidR="0090392C" w:rsidRPr="00D307DF" w14:paraId="35F5F447" w14:textId="77777777" w:rsidTr="00665DA3">
        <w:trPr>
          <w:trHeight w:val="516"/>
        </w:trPr>
        <w:tc>
          <w:tcPr>
            <w:tcW w:w="2608" w:type="dxa"/>
          </w:tcPr>
          <w:p w14:paraId="59EE087E" w14:textId="77777777" w:rsidR="0090392C" w:rsidRPr="00BB79F3" w:rsidRDefault="0090392C" w:rsidP="0090392C">
            <w:pPr>
              <w:jc w:val="both"/>
              <w:rPr>
                <w:rFonts w:eastAsia="Calibri" w:cs="Times New Roman"/>
                <w:color w:val="000000"/>
                <w:sz w:val="18"/>
                <w:szCs w:val="18"/>
              </w:rPr>
            </w:pPr>
            <w:r w:rsidRPr="00BB79F3">
              <w:rPr>
                <w:rFonts w:eastAsia="Calibri" w:cs="Times New Roman"/>
                <w:sz w:val="18"/>
                <w:szCs w:val="18"/>
              </w:rPr>
              <w:t xml:space="preserve">5.10. </w:t>
            </w:r>
            <w:bookmarkStart w:id="41" w:name="_Hlk128507814"/>
            <w:r w:rsidRPr="00BB79F3">
              <w:rPr>
                <w:rFonts w:eastAsia="Calibri" w:cs="Times New Roman"/>
                <w:color w:val="000000"/>
                <w:sz w:val="18"/>
                <w:szCs w:val="18"/>
              </w:rPr>
              <w:t>Izvērtēt iespēju paplašināt VID publiskojamo datu datubāzi.</w:t>
            </w:r>
          </w:p>
          <w:bookmarkEnd w:id="41"/>
          <w:p w14:paraId="06682008" w14:textId="1BC8A20B" w:rsidR="0090392C" w:rsidRPr="00BB79F3" w:rsidRDefault="0090392C" w:rsidP="0090392C">
            <w:pPr>
              <w:jc w:val="both"/>
              <w:rPr>
                <w:rFonts w:eastAsia="Calibri" w:cs="Times New Roman"/>
                <w:sz w:val="18"/>
                <w:szCs w:val="18"/>
              </w:rPr>
            </w:pPr>
          </w:p>
        </w:tc>
        <w:tc>
          <w:tcPr>
            <w:tcW w:w="5244" w:type="dxa"/>
          </w:tcPr>
          <w:p w14:paraId="09F7CCD6" w14:textId="77777777"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t>DR</w:t>
            </w:r>
            <w:r w:rsidRPr="00BB79F3">
              <w:rPr>
                <w:rFonts w:eastAsia="Calibri" w:cs="Times New Roman"/>
                <w:color w:val="000000"/>
                <w:sz w:val="18"/>
                <w:szCs w:val="18"/>
              </w:rPr>
              <w:t>: Veikts izvērtējums par iespēju publiskot datus par nodokļu maksātāju veiktajiem nodokļu maksājumiem, atsevišķi izdalot algas nodokļu maksājumus, darbinieku skaitu un apgrozījumu četras reizes gadā.</w:t>
            </w:r>
          </w:p>
          <w:p w14:paraId="63A18B8D" w14:textId="0482B24E"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t>RR</w:t>
            </w:r>
            <w:r w:rsidRPr="00BB79F3">
              <w:rPr>
                <w:rFonts w:eastAsia="Calibri" w:cs="Times New Roman"/>
                <w:color w:val="000000"/>
                <w:sz w:val="18"/>
                <w:szCs w:val="18"/>
              </w:rPr>
              <w:t>: Veikts izvērtējums par publiskojamo datu datubāzes paplašināšanu un sagatavoti grozījumi likumā “Par nodokļiem un nodevām”.</w:t>
            </w:r>
          </w:p>
        </w:tc>
        <w:tc>
          <w:tcPr>
            <w:tcW w:w="1276" w:type="dxa"/>
          </w:tcPr>
          <w:p w14:paraId="4773865A" w14:textId="1AAD102A" w:rsidR="0090392C" w:rsidRDefault="0090392C" w:rsidP="0090392C">
            <w:pPr>
              <w:jc w:val="both"/>
              <w:rPr>
                <w:rFonts w:eastAsia="Times New Roman" w:cs="Times New Roman"/>
                <w:sz w:val="18"/>
                <w:szCs w:val="18"/>
                <w:lang w:eastAsia="lv-LV"/>
              </w:rPr>
            </w:pPr>
            <w:r>
              <w:rPr>
                <w:rFonts w:eastAsia="Times New Roman" w:cs="Times New Roman"/>
                <w:sz w:val="18"/>
                <w:szCs w:val="18"/>
                <w:lang w:eastAsia="lv-LV"/>
              </w:rPr>
              <w:t>Izpilde turpinās</w:t>
            </w:r>
          </w:p>
        </w:tc>
      </w:tr>
      <w:tr w:rsidR="0090392C" w:rsidRPr="00D307DF" w14:paraId="4C38722F" w14:textId="77777777" w:rsidTr="00665DA3">
        <w:tc>
          <w:tcPr>
            <w:tcW w:w="2608" w:type="dxa"/>
          </w:tcPr>
          <w:p w14:paraId="658AB6DD" w14:textId="77777777" w:rsidR="0090392C" w:rsidRPr="00BB79F3" w:rsidRDefault="0090392C" w:rsidP="0090392C">
            <w:pPr>
              <w:jc w:val="both"/>
              <w:rPr>
                <w:rFonts w:eastAsia="Calibri" w:cs="Times New Roman"/>
                <w:color w:val="000000"/>
                <w:sz w:val="18"/>
                <w:szCs w:val="18"/>
              </w:rPr>
            </w:pPr>
            <w:r w:rsidRPr="00BB79F3">
              <w:rPr>
                <w:rFonts w:eastAsia="Calibri" w:cs="Times New Roman"/>
                <w:color w:val="000000"/>
                <w:sz w:val="18"/>
                <w:szCs w:val="18"/>
              </w:rPr>
              <w:t>5.11. Mazās uzņēmējdarbības grāmatvedības kārtošanas vienkāršošanas process.</w:t>
            </w:r>
          </w:p>
          <w:p w14:paraId="4169170C" w14:textId="1596233D" w:rsidR="0090392C" w:rsidRPr="00BB79F3" w:rsidRDefault="0090392C" w:rsidP="0090392C">
            <w:pPr>
              <w:jc w:val="both"/>
              <w:rPr>
                <w:rFonts w:eastAsia="Calibri" w:cs="Times New Roman"/>
                <w:color w:val="000000"/>
                <w:sz w:val="18"/>
                <w:szCs w:val="18"/>
              </w:rPr>
            </w:pPr>
          </w:p>
        </w:tc>
        <w:tc>
          <w:tcPr>
            <w:tcW w:w="5244" w:type="dxa"/>
          </w:tcPr>
          <w:p w14:paraId="0FDD0057" w14:textId="77777777"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t>DR</w:t>
            </w:r>
            <w:r w:rsidRPr="00BB79F3">
              <w:rPr>
                <w:rFonts w:eastAsia="Calibri" w:cs="Times New Roman"/>
                <w:color w:val="000000"/>
                <w:sz w:val="18"/>
                <w:szCs w:val="18"/>
              </w:rPr>
              <w:t>:</w:t>
            </w:r>
            <w:r w:rsidRPr="00BB79F3">
              <w:rPr>
                <w:rFonts w:eastAsia="Times New Roman" w:cs="Times New Roman"/>
                <w:color w:val="000000"/>
                <w:sz w:val="18"/>
                <w:szCs w:val="18"/>
                <w:lang w:eastAsia="lv-LV"/>
              </w:rPr>
              <w:t xml:space="preserve"> Izvērtēt iespējamos risinājumus mazās uzņēmējdarbības grāmatvedības kārtošanas vienkāršošanas procesā.</w:t>
            </w:r>
          </w:p>
          <w:p w14:paraId="37046DA4" w14:textId="647AEF19" w:rsidR="0090392C" w:rsidRPr="00BB79F3" w:rsidRDefault="0090392C" w:rsidP="0090392C">
            <w:pPr>
              <w:jc w:val="both"/>
              <w:rPr>
                <w:rFonts w:eastAsia="Calibri" w:cs="Times New Roman"/>
                <w:color w:val="000000"/>
                <w:sz w:val="18"/>
                <w:szCs w:val="18"/>
              </w:rPr>
            </w:pPr>
            <w:r w:rsidRPr="00BB79F3">
              <w:rPr>
                <w:rFonts w:eastAsia="Calibri" w:cs="Times New Roman"/>
                <w:b/>
                <w:bCs/>
                <w:color w:val="000000"/>
                <w:sz w:val="18"/>
                <w:szCs w:val="18"/>
              </w:rPr>
              <w:t>RR</w:t>
            </w:r>
            <w:r w:rsidRPr="00BB79F3">
              <w:rPr>
                <w:rFonts w:eastAsia="Calibri" w:cs="Times New Roman"/>
                <w:color w:val="000000"/>
                <w:sz w:val="18"/>
                <w:szCs w:val="18"/>
              </w:rPr>
              <w:t>:</w:t>
            </w:r>
            <w:r w:rsidRPr="00BB79F3">
              <w:rPr>
                <w:rFonts w:eastAsia="Times New Roman" w:cs="Times New Roman"/>
                <w:color w:val="000000"/>
                <w:sz w:val="18"/>
                <w:szCs w:val="18"/>
                <w:lang w:eastAsia="lv-LV"/>
              </w:rPr>
              <w:t xml:space="preserve"> Veikts izvērtējums par turpmāk nepieciešamo rīcību mazās uzņēmējdarbības grāmatvedības kārtošanas vienkāršošanas procesā</w:t>
            </w:r>
          </w:p>
        </w:tc>
        <w:tc>
          <w:tcPr>
            <w:tcW w:w="1276" w:type="dxa"/>
          </w:tcPr>
          <w:p w14:paraId="3FEEEE4A" w14:textId="77777777" w:rsidR="0090392C" w:rsidRPr="00D307DF" w:rsidRDefault="0090392C" w:rsidP="0090392C">
            <w:pPr>
              <w:rPr>
                <w:rFonts w:eastAsia="Times New Roman" w:cs="Times New Roman"/>
                <w:sz w:val="18"/>
                <w:szCs w:val="18"/>
                <w:lang w:eastAsia="lv-LV"/>
              </w:rPr>
            </w:pPr>
            <w:r>
              <w:rPr>
                <w:rFonts w:eastAsia="Times New Roman" w:cs="Times New Roman"/>
                <w:sz w:val="18"/>
                <w:szCs w:val="18"/>
                <w:lang w:eastAsia="lv-LV"/>
              </w:rPr>
              <w:t>Izpildīts</w:t>
            </w:r>
          </w:p>
        </w:tc>
      </w:tr>
    </w:tbl>
    <w:p w14:paraId="01471D7F" w14:textId="77777777" w:rsidR="008E2E6C" w:rsidRDefault="008E2E6C" w:rsidP="00856333">
      <w:pPr>
        <w:spacing w:after="0" w:line="240" w:lineRule="auto"/>
        <w:jc w:val="both"/>
        <w:rPr>
          <w:rFonts w:ascii="Times New Roman" w:hAnsi="Times New Roman" w:cs="Times New Roman"/>
          <w:color w:val="2F5496" w:themeColor="accent1" w:themeShade="BF"/>
          <w:sz w:val="24"/>
          <w:szCs w:val="24"/>
        </w:rPr>
      </w:pPr>
    </w:p>
    <w:p w14:paraId="50E95C19" w14:textId="77777777" w:rsidR="00505B0C" w:rsidRPr="000543D8" w:rsidRDefault="00505B0C" w:rsidP="00505B0C">
      <w:pPr>
        <w:spacing w:after="0" w:line="240" w:lineRule="auto"/>
        <w:jc w:val="both"/>
        <w:rPr>
          <w:rFonts w:ascii="Times New Roman" w:hAnsi="Times New Roman" w:cs="Times New Roman"/>
          <w:b/>
          <w:bCs/>
          <w:color w:val="2F5496" w:themeColor="accent1" w:themeShade="BF"/>
          <w:sz w:val="24"/>
          <w:szCs w:val="24"/>
        </w:rPr>
      </w:pPr>
      <w:r w:rsidRPr="000543D8">
        <w:rPr>
          <w:rFonts w:ascii="Times New Roman" w:hAnsi="Times New Roman" w:cs="Times New Roman"/>
          <w:b/>
          <w:bCs/>
          <w:color w:val="2F5496" w:themeColor="accent1" w:themeShade="BF"/>
          <w:sz w:val="24"/>
          <w:szCs w:val="24"/>
        </w:rPr>
        <w:t>Pasākuma īstenošanas analīze</w:t>
      </w:r>
    </w:p>
    <w:p w14:paraId="3DEA60B6" w14:textId="77777777" w:rsidR="00256E64" w:rsidRPr="007530AD" w:rsidRDefault="00256E64" w:rsidP="00256E64">
      <w:pPr>
        <w:pStyle w:val="CommentText"/>
        <w:spacing w:after="0"/>
        <w:jc w:val="both"/>
        <w:rPr>
          <w:rFonts w:ascii="Times New Roman" w:eastAsia="Times New Roman" w:hAnsi="Times New Roman" w:cs="Times New Roman"/>
          <w:color w:val="002060"/>
          <w:sz w:val="24"/>
          <w:szCs w:val="24"/>
        </w:rPr>
      </w:pPr>
    </w:p>
    <w:p w14:paraId="638CFAEF" w14:textId="62AB4B22" w:rsidR="00256E64" w:rsidRPr="00C355F7" w:rsidRDefault="00505B0C" w:rsidP="000A7679">
      <w:pPr>
        <w:pStyle w:val="Heading4"/>
        <w:shd w:val="clear" w:color="auto" w:fill="FFFFFF"/>
        <w:ind w:left="567" w:hanging="567"/>
        <w:jc w:val="both"/>
        <w:rPr>
          <w:rFonts w:ascii="Times New Roman" w:eastAsia="Times New Roman" w:hAnsi="Times New Roman" w:cs="Times New Roman"/>
          <w:i w:val="0"/>
          <w:iCs w:val="0"/>
          <w:strike/>
          <w:color w:val="000000" w:themeColor="text1"/>
          <w:sz w:val="24"/>
          <w:szCs w:val="24"/>
        </w:rPr>
      </w:pPr>
      <w:bookmarkStart w:id="42" w:name="_Hlk134777568"/>
      <w:r w:rsidRPr="00C355F7">
        <w:rPr>
          <w:rFonts w:ascii="Times New Roman" w:eastAsia="Times New Roman" w:hAnsi="Times New Roman" w:cs="Times New Roman"/>
          <w:i w:val="0"/>
          <w:iCs w:val="0"/>
          <w:color w:val="000000" w:themeColor="text1"/>
          <w:sz w:val="24"/>
          <w:szCs w:val="24"/>
        </w:rPr>
        <w:t>5.1.</w:t>
      </w:r>
      <w:r w:rsidR="00F81720" w:rsidRPr="00C355F7">
        <w:rPr>
          <w:rFonts w:ascii="Times New Roman" w:eastAsia="Times New Roman" w:hAnsi="Times New Roman" w:cs="Times New Roman"/>
          <w:i w:val="0"/>
          <w:iCs w:val="0"/>
          <w:color w:val="000000" w:themeColor="text1"/>
          <w:sz w:val="24"/>
          <w:szCs w:val="24"/>
        </w:rPr>
        <w:t xml:space="preserve">  </w:t>
      </w:r>
      <w:r w:rsidR="00FA3601" w:rsidRPr="000A7679">
        <w:rPr>
          <w:rFonts w:ascii="Times New Roman" w:eastAsia="Times New Roman" w:hAnsi="Times New Roman" w:cs="Times New Roman"/>
          <w:i w:val="0"/>
          <w:iCs w:val="0"/>
          <w:color w:val="000000" w:themeColor="text1"/>
          <w:sz w:val="24"/>
          <w:szCs w:val="24"/>
        </w:rPr>
        <w:t>L</w:t>
      </w:r>
      <w:r w:rsidR="001D6C4E" w:rsidRPr="000A7679">
        <w:rPr>
          <w:rFonts w:ascii="Times New Roman" w:eastAsia="Times New Roman" w:hAnsi="Times New Roman" w:cs="Times New Roman"/>
          <w:i w:val="0"/>
          <w:iCs w:val="0"/>
          <w:color w:val="000000" w:themeColor="text1"/>
          <w:sz w:val="24"/>
          <w:szCs w:val="24"/>
        </w:rPr>
        <w:t>ikumprojekt</w:t>
      </w:r>
      <w:r w:rsidR="000A7679" w:rsidRPr="000A7679">
        <w:rPr>
          <w:rFonts w:ascii="Times New Roman" w:eastAsia="Times New Roman" w:hAnsi="Times New Roman" w:cs="Times New Roman"/>
          <w:i w:val="0"/>
          <w:iCs w:val="0"/>
          <w:color w:val="000000" w:themeColor="text1"/>
          <w:sz w:val="24"/>
          <w:szCs w:val="24"/>
        </w:rPr>
        <w:t>s</w:t>
      </w:r>
      <w:r w:rsidR="001D6C4E" w:rsidRPr="00C355F7">
        <w:rPr>
          <w:rFonts w:ascii="Times New Roman" w:eastAsia="Times New Roman" w:hAnsi="Times New Roman" w:cs="Times New Roman"/>
          <w:i w:val="0"/>
          <w:iCs w:val="0"/>
          <w:color w:val="000000" w:themeColor="text1"/>
          <w:sz w:val="24"/>
          <w:szCs w:val="24"/>
        </w:rPr>
        <w:t xml:space="preserve"> “G</w:t>
      </w:r>
      <w:r w:rsidR="001E613B" w:rsidRPr="00C355F7">
        <w:rPr>
          <w:rFonts w:ascii="Times New Roman" w:eastAsia="Times New Roman" w:hAnsi="Times New Roman" w:cs="Times New Roman"/>
          <w:i w:val="0"/>
          <w:iCs w:val="0"/>
          <w:color w:val="000000" w:themeColor="text1"/>
          <w:sz w:val="24"/>
          <w:szCs w:val="24"/>
        </w:rPr>
        <w:t>rozījumi likumā “Par iedzīvotāju ienākuma nodokli”</w:t>
      </w:r>
      <w:r w:rsidR="001D6C4E" w:rsidRPr="00C355F7">
        <w:rPr>
          <w:rFonts w:ascii="Times New Roman" w:eastAsia="Times New Roman" w:hAnsi="Times New Roman" w:cs="Times New Roman"/>
          <w:i w:val="0"/>
          <w:iCs w:val="0"/>
          <w:color w:val="000000" w:themeColor="text1"/>
          <w:sz w:val="24"/>
          <w:szCs w:val="24"/>
        </w:rPr>
        <w:t>”</w:t>
      </w:r>
      <w:r w:rsidR="000A7679" w:rsidRPr="00C355F7">
        <w:rPr>
          <w:rFonts w:ascii="Times New Roman" w:eastAsia="Times New Roman" w:hAnsi="Times New Roman" w:cs="Times New Roman"/>
          <w:i w:val="0"/>
          <w:iCs w:val="0"/>
          <w:color w:val="000000" w:themeColor="text1"/>
          <w:sz w:val="24"/>
          <w:szCs w:val="24"/>
        </w:rPr>
        <w:t>(</w:t>
      </w:r>
      <w:r w:rsidR="00FA3601" w:rsidRPr="00C355F7">
        <w:rPr>
          <w:rFonts w:ascii="Times New Roman" w:eastAsia="Times New Roman" w:hAnsi="Times New Roman" w:cs="Times New Roman"/>
          <w:i w:val="0"/>
          <w:iCs w:val="0"/>
          <w:color w:val="000000" w:themeColor="text1"/>
          <w:sz w:val="24"/>
          <w:szCs w:val="24"/>
        </w:rPr>
        <w:t>22-TA-2736</w:t>
      </w:r>
      <w:r w:rsidR="000A7679" w:rsidRPr="00C355F7">
        <w:rPr>
          <w:rFonts w:ascii="Times New Roman" w:eastAsia="Times New Roman" w:hAnsi="Times New Roman" w:cs="Times New Roman"/>
          <w:i w:val="0"/>
          <w:iCs w:val="0"/>
          <w:color w:val="000000" w:themeColor="text1"/>
          <w:sz w:val="24"/>
          <w:szCs w:val="24"/>
        </w:rPr>
        <w:t>)</w:t>
      </w:r>
      <w:r w:rsidR="00FA3601" w:rsidRPr="00C355F7">
        <w:rPr>
          <w:rFonts w:ascii="Times New Roman" w:eastAsia="Times New Roman" w:hAnsi="Times New Roman" w:cs="Times New Roman"/>
          <w:i w:val="0"/>
          <w:iCs w:val="0"/>
          <w:color w:val="000000" w:themeColor="text1"/>
          <w:sz w:val="24"/>
          <w:szCs w:val="24"/>
        </w:rPr>
        <w:t xml:space="preserve"> </w:t>
      </w:r>
      <w:r w:rsidR="000A7679" w:rsidRPr="00C355F7">
        <w:rPr>
          <w:rFonts w:ascii="Times New Roman" w:hAnsi="Times New Roman" w:cs="Times New Roman" w:hint="eastAsia"/>
          <w:i w:val="0"/>
          <w:iCs w:val="0"/>
          <w:color w:val="535353"/>
          <w:sz w:val="24"/>
          <w:szCs w:val="24"/>
        </w:rPr>
        <w:t>atbalstīts MK 2023.gada 9.oktobra ārkārtas sēdē</w:t>
      </w:r>
      <w:r w:rsidR="00594B9C" w:rsidRPr="00C355F7">
        <w:rPr>
          <w:rFonts w:ascii="Times New Roman" w:eastAsia="Times New Roman" w:hAnsi="Times New Roman" w:cs="Times New Roman"/>
          <w:i w:val="0"/>
          <w:iCs w:val="0"/>
          <w:color w:val="000000" w:themeColor="text1"/>
          <w:sz w:val="24"/>
          <w:szCs w:val="24"/>
        </w:rPr>
        <w:t xml:space="preserve">. </w:t>
      </w:r>
    </w:p>
    <w:p w14:paraId="4DE30145" w14:textId="77777777" w:rsidR="008E2E6C" w:rsidRPr="000A7679" w:rsidRDefault="008E2E6C" w:rsidP="00856333">
      <w:pPr>
        <w:spacing w:after="0" w:line="240" w:lineRule="auto"/>
        <w:jc w:val="both"/>
        <w:rPr>
          <w:rFonts w:ascii="Times New Roman" w:hAnsi="Times New Roman" w:cs="Times New Roman"/>
          <w:color w:val="000000" w:themeColor="text1"/>
          <w:sz w:val="24"/>
          <w:szCs w:val="24"/>
        </w:rPr>
      </w:pPr>
    </w:p>
    <w:p w14:paraId="6980CD75" w14:textId="1D28DE4B" w:rsidR="00535F95" w:rsidRPr="00974501" w:rsidRDefault="00505B0C" w:rsidP="000A7679">
      <w:pPr>
        <w:pStyle w:val="CommentText"/>
        <w:spacing w:after="0"/>
        <w:ind w:left="567" w:hanging="567"/>
        <w:jc w:val="both"/>
        <w:rPr>
          <w:rFonts w:ascii="Times New Roman" w:eastAsia="Times New Roman" w:hAnsi="Times New Roman" w:cs="Times New Roman"/>
          <w:color w:val="000000" w:themeColor="text1"/>
          <w:sz w:val="24"/>
          <w:szCs w:val="24"/>
        </w:rPr>
      </w:pPr>
      <w:r w:rsidRPr="000A7679">
        <w:rPr>
          <w:rFonts w:ascii="Times New Roman" w:eastAsia="Times New Roman" w:hAnsi="Times New Roman" w:cs="Times New Roman"/>
          <w:color w:val="000000" w:themeColor="text1"/>
          <w:sz w:val="24"/>
          <w:szCs w:val="24"/>
        </w:rPr>
        <w:t>5.2.</w:t>
      </w:r>
      <w:r w:rsidR="00F81720" w:rsidRPr="000A7679">
        <w:rPr>
          <w:rFonts w:ascii="Times New Roman" w:eastAsia="Times New Roman" w:hAnsi="Times New Roman" w:cs="Times New Roman"/>
          <w:color w:val="000000" w:themeColor="text1"/>
          <w:sz w:val="24"/>
          <w:szCs w:val="24"/>
        </w:rPr>
        <w:t xml:space="preserve">  </w:t>
      </w:r>
      <w:r w:rsidR="00FD43D5" w:rsidRPr="000A7679">
        <w:rPr>
          <w:rFonts w:ascii="Times New Roman" w:eastAsia="Times New Roman" w:hAnsi="Times New Roman" w:cs="Times New Roman"/>
          <w:color w:val="000000" w:themeColor="text1"/>
          <w:sz w:val="24"/>
          <w:szCs w:val="24"/>
        </w:rPr>
        <w:t xml:space="preserve"> </w:t>
      </w:r>
      <w:r w:rsidR="00535F95" w:rsidRPr="000A7679">
        <w:rPr>
          <w:rFonts w:ascii="Times New Roman" w:eastAsia="Times New Roman" w:hAnsi="Times New Roman" w:cs="Times New Roman"/>
          <w:color w:val="000000" w:themeColor="text1"/>
          <w:sz w:val="24"/>
          <w:szCs w:val="24"/>
        </w:rPr>
        <w:t>No 2020.gada augusta līdz 2023.gada aprīlim FM īstenoja valsts pētījumu programmas “Ēnu ekonomikas</w:t>
      </w:r>
      <w:r w:rsidR="00535F95" w:rsidRPr="00974501">
        <w:rPr>
          <w:rFonts w:ascii="Times New Roman" w:eastAsia="Times New Roman" w:hAnsi="Times New Roman" w:cs="Times New Roman"/>
          <w:color w:val="000000" w:themeColor="text1"/>
          <w:sz w:val="24"/>
          <w:szCs w:val="24"/>
        </w:rPr>
        <w:t xml:space="preserve"> mazināšana valsts ilgtspējīgas attīstības nodrošināšanai” projektu, kura mērķis ir paplašināt zināšanu un analītisko bāzi ekonomikas un finanšu nozarē, stiprināt saikni starp pētniecību un valsts </w:t>
      </w:r>
      <w:proofErr w:type="spellStart"/>
      <w:r w:rsidR="00535F95" w:rsidRPr="00974501">
        <w:rPr>
          <w:rFonts w:ascii="Times New Roman" w:eastAsia="Times New Roman" w:hAnsi="Times New Roman" w:cs="Times New Roman"/>
          <w:color w:val="000000" w:themeColor="text1"/>
          <w:sz w:val="24"/>
          <w:szCs w:val="24"/>
        </w:rPr>
        <w:t>rīcībpolitiku</w:t>
      </w:r>
      <w:proofErr w:type="spellEnd"/>
      <w:r w:rsidR="00535F95" w:rsidRPr="00974501">
        <w:rPr>
          <w:rFonts w:ascii="Times New Roman" w:eastAsia="Times New Roman" w:hAnsi="Times New Roman" w:cs="Times New Roman"/>
          <w:color w:val="000000" w:themeColor="text1"/>
          <w:sz w:val="24"/>
          <w:szCs w:val="24"/>
        </w:rPr>
        <w:t xml:space="preserve">, veicināt sabiedrībā izpratni par ēnu ekonomikas negatīvo ietekmi un nodokļu saistību labprātīgas izpildes nozīmi. </w:t>
      </w:r>
      <w:r w:rsidR="00541D86" w:rsidRPr="00974501">
        <w:rPr>
          <w:rFonts w:ascii="Times New Roman" w:eastAsia="Times New Roman" w:hAnsi="Times New Roman" w:cs="Times New Roman"/>
          <w:color w:val="000000" w:themeColor="text1"/>
          <w:sz w:val="24"/>
          <w:szCs w:val="24"/>
        </w:rPr>
        <w:t>Piesaistīt zinātniekus ēnu ekonomikas mazināšanas pasākumu izvērtēšanā bija FM rosināta inovatīva pieeja – zinātniskās darbības un p</w:t>
      </w:r>
      <w:r w:rsidR="00535F95" w:rsidRPr="00974501">
        <w:rPr>
          <w:rFonts w:ascii="Times New Roman" w:eastAsia="Times New Roman" w:hAnsi="Times New Roman" w:cs="Times New Roman"/>
          <w:color w:val="000000" w:themeColor="text1"/>
          <w:sz w:val="24"/>
          <w:szCs w:val="24"/>
        </w:rPr>
        <w:t xml:space="preserve">ētījumu rezultātā ir vērtēti ēnu ekonomiku ietekmējošie faktori tautsaimniecības nozarēs un sniegtas zinātniski pamatotas rīcībpolitikas rekomendācijas ēnu ekonomikas mazināšanai, kā arī izstrādāta ēnu ekonomikas mērīšanas un prognozēšanas metodoloģija. </w:t>
      </w:r>
    </w:p>
    <w:p w14:paraId="5E25ABB5" w14:textId="77777777" w:rsidR="00535F95" w:rsidRPr="00974501" w:rsidRDefault="00535F95" w:rsidP="006C5866">
      <w:pPr>
        <w:pStyle w:val="CommentText"/>
        <w:spacing w:after="0"/>
        <w:ind w:left="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Pētījuma īstenotāji rīcībpolitikas rekomendācijas sagrupēja atbilstoši dažādu aktivitāšu ieviešanas kritērijiem, klasificējot tās kā:</w:t>
      </w:r>
    </w:p>
    <w:p w14:paraId="663934B0" w14:textId="77777777" w:rsidR="00535F95" w:rsidRPr="00974501" w:rsidRDefault="00535F95" w:rsidP="006C5866">
      <w:pPr>
        <w:pStyle w:val="CommentText"/>
        <w:spacing w:after="0"/>
        <w:ind w:left="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w:t>
      </w:r>
      <w:r w:rsidRPr="00974501">
        <w:rPr>
          <w:color w:val="000000" w:themeColor="text1"/>
        </w:rPr>
        <w:tab/>
      </w:r>
      <w:r w:rsidRPr="00974501">
        <w:rPr>
          <w:rFonts w:ascii="Times New Roman" w:eastAsia="Times New Roman" w:hAnsi="Times New Roman" w:cs="Times New Roman"/>
          <w:color w:val="000000" w:themeColor="text1"/>
          <w:sz w:val="24"/>
          <w:szCs w:val="24"/>
        </w:rPr>
        <w:t>ēnu ekonomikas mazināšanas pasākumu koordinēšana, laba valsts pārvaldība;</w:t>
      </w:r>
    </w:p>
    <w:p w14:paraId="3BA74065" w14:textId="77777777" w:rsidR="00535F95" w:rsidRPr="00974501" w:rsidRDefault="00535F95" w:rsidP="006C5866">
      <w:pPr>
        <w:pStyle w:val="CommentText"/>
        <w:spacing w:after="0"/>
        <w:ind w:left="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 mārketinga kampaņas, sabiedrības un/ vai uzņēmēju informēšana un izglītošana;</w:t>
      </w:r>
    </w:p>
    <w:p w14:paraId="1A5E3138" w14:textId="77777777" w:rsidR="00535F95" w:rsidRPr="00974501" w:rsidRDefault="00535F95" w:rsidP="006C5866">
      <w:pPr>
        <w:pStyle w:val="CommentText"/>
        <w:spacing w:after="0"/>
        <w:ind w:left="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 kapacitātes celšana valsts pārvaldes institūcijām;</w:t>
      </w:r>
    </w:p>
    <w:p w14:paraId="2A92F29C" w14:textId="77777777" w:rsidR="00535F95" w:rsidRPr="00974501" w:rsidRDefault="00535F95" w:rsidP="006C5866">
      <w:pPr>
        <w:pStyle w:val="CommentText"/>
        <w:spacing w:after="0"/>
        <w:ind w:left="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w:t>
      </w:r>
      <w:r w:rsidRPr="00974501">
        <w:rPr>
          <w:rFonts w:ascii="Times New Roman" w:eastAsia="Times New Roman" w:hAnsi="Times New Roman" w:cs="Times New Roman"/>
          <w:color w:val="000000" w:themeColor="text1"/>
          <w:sz w:val="24"/>
          <w:szCs w:val="24"/>
        </w:rPr>
        <w:tab/>
        <w:t>kontroles mehānismu stiprināšana;</w:t>
      </w:r>
    </w:p>
    <w:p w14:paraId="09E2844C" w14:textId="4EC263EA" w:rsidR="00C4614D" w:rsidRPr="00974501" w:rsidRDefault="00535F95" w:rsidP="006C5866">
      <w:pPr>
        <w:pStyle w:val="CommentText"/>
        <w:spacing w:after="0"/>
        <w:ind w:left="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 nodokļu politika u.c.</w:t>
      </w:r>
    </w:p>
    <w:p w14:paraId="6AA7D9BA" w14:textId="221D64A7" w:rsidR="00BC3D10" w:rsidRPr="008F1881" w:rsidRDefault="001B453C" w:rsidP="006C5866">
      <w:pPr>
        <w:pStyle w:val="CommentText"/>
        <w:spacing w:after="0"/>
        <w:ind w:left="567"/>
        <w:jc w:val="both"/>
        <w:rPr>
          <w:color w:val="000000" w:themeColor="text1"/>
        </w:rPr>
      </w:pPr>
      <w:r>
        <w:rPr>
          <w:rFonts w:ascii="Times New Roman" w:eastAsia="Times New Roman" w:hAnsi="Times New Roman" w:cs="Times New Roman"/>
          <w:color w:val="000000" w:themeColor="text1"/>
          <w:sz w:val="24"/>
          <w:szCs w:val="24"/>
        </w:rPr>
        <w:t>P</w:t>
      </w:r>
      <w:r w:rsidR="00BC3D10" w:rsidRPr="00974501">
        <w:rPr>
          <w:rFonts w:ascii="Times New Roman" w:eastAsia="Times New Roman" w:hAnsi="Times New Roman" w:cs="Times New Roman"/>
          <w:color w:val="000000" w:themeColor="text1"/>
          <w:sz w:val="24"/>
          <w:szCs w:val="24"/>
        </w:rPr>
        <w:t>ētījumu programmas ietvaros sniegt</w:t>
      </w:r>
      <w:r>
        <w:rPr>
          <w:rFonts w:ascii="Times New Roman" w:eastAsia="Times New Roman" w:hAnsi="Times New Roman" w:cs="Times New Roman"/>
          <w:color w:val="000000" w:themeColor="text1"/>
          <w:sz w:val="24"/>
          <w:szCs w:val="24"/>
        </w:rPr>
        <w:t>ās</w:t>
      </w:r>
      <w:r w:rsidR="00BC3D10" w:rsidRPr="00974501">
        <w:rPr>
          <w:rFonts w:ascii="Times New Roman" w:eastAsia="Times New Roman" w:hAnsi="Times New Roman" w:cs="Times New Roman"/>
          <w:color w:val="000000" w:themeColor="text1"/>
          <w:sz w:val="24"/>
          <w:szCs w:val="24"/>
        </w:rPr>
        <w:t xml:space="preserve"> zinātnisk</w:t>
      </w:r>
      <w:r>
        <w:rPr>
          <w:rFonts w:ascii="Times New Roman" w:eastAsia="Times New Roman" w:hAnsi="Times New Roman" w:cs="Times New Roman"/>
          <w:color w:val="000000" w:themeColor="text1"/>
          <w:sz w:val="24"/>
          <w:szCs w:val="24"/>
        </w:rPr>
        <w:t>as</w:t>
      </w:r>
      <w:r w:rsidR="00BC3D10" w:rsidRPr="00974501">
        <w:rPr>
          <w:rFonts w:ascii="Times New Roman" w:eastAsia="Times New Roman" w:hAnsi="Times New Roman" w:cs="Times New Roman"/>
          <w:color w:val="000000" w:themeColor="text1"/>
          <w:sz w:val="24"/>
          <w:szCs w:val="24"/>
        </w:rPr>
        <w:t xml:space="preserve"> rīcībpolitikas rekomendācij</w:t>
      </w:r>
      <w:r>
        <w:rPr>
          <w:rFonts w:ascii="Times New Roman" w:eastAsia="Times New Roman" w:hAnsi="Times New Roman" w:cs="Times New Roman"/>
          <w:color w:val="000000" w:themeColor="text1"/>
          <w:sz w:val="24"/>
          <w:szCs w:val="24"/>
        </w:rPr>
        <w:t>as</w:t>
      </w:r>
      <w:r w:rsidR="00BC3D10" w:rsidRPr="00974501">
        <w:rPr>
          <w:rFonts w:ascii="Times New Roman" w:eastAsia="Times New Roman" w:hAnsi="Times New Roman" w:cs="Times New Roman"/>
          <w:color w:val="000000" w:themeColor="text1"/>
          <w:sz w:val="24"/>
          <w:szCs w:val="24"/>
        </w:rPr>
        <w:t xml:space="preserve"> </w:t>
      </w:r>
      <w:r w:rsidRPr="008F1881">
        <w:rPr>
          <w:rFonts w:ascii="Times New Roman" w:eastAsia="Times New Roman" w:hAnsi="Times New Roman" w:cs="Times New Roman"/>
          <w:color w:val="000000" w:themeColor="text1"/>
          <w:sz w:val="24"/>
          <w:szCs w:val="24"/>
        </w:rPr>
        <w:t>tiks ņemt</w:t>
      </w:r>
      <w:r>
        <w:rPr>
          <w:rFonts w:ascii="Times New Roman" w:eastAsia="Times New Roman" w:hAnsi="Times New Roman" w:cs="Times New Roman"/>
          <w:color w:val="000000" w:themeColor="text1"/>
          <w:sz w:val="24"/>
          <w:szCs w:val="24"/>
        </w:rPr>
        <w:t>as</w:t>
      </w:r>
      <w:r w:rsidRPr="008F1881">
        <w:rPr>
          <w:rFonts w:ascii="Times New Roman" w:eastAsia="Times New Roman" w:hAnsi="Times New Roman" w:cs="Times New Roman"/>
          <w:color w:val="000000" w:themeColor="text1"/>
          <w:sz w:val="24"/>
          <w:szCs w:val="24"/>
        </w:rPr>
        <w:t xml:space="preserve"> vērā</w:t>
      </w:r>
      <w:r>
        <w:rPr>
          <w:rFonts w:ascii="Times New Roman" w:eastAsia="Times New Roman" w:hAnsi="Times New Roman" w:cs="Times New Roman"/>
          <w:color w:val="000000" w:themeColor="text1"/>
          <w:sz w:val="24"/>
          <w:szCs w:val="24"/>
        </w:rPr>
        <w:t>,</w:t>
      </w:r>
      <w:r w:rsidRPr="00974501">
        <w:rPr>
          <w:rFonts w:ascii="Times New Roman" w:eastAsia="Times New Roman" w:hAnsi="Times New Roman" w:cs="Times New Roman"/>
          <w:color w:val="000000" w:themeColor="text1"/>
          <w:sz w:val="24"/>
          <w:szCs w:val="24"/>
        </w:rPr>
        <w:t xml:space="preserve"> </w:t>
      </w:r>
      <w:r w:rsidRPr="008F1881">
        <w:rPr>
          <w:rFonts w:ascii="Times New Roman" w:eastAsia="Times New Roman" w:hAnsi="Times New Roman" w:cs="Times New Roman"/>
          <w:color w:val="000000" w:themeColor="text1"/>
          <w:sz w:val="24"/>
          <w:szCs w:val="24"/>
        </w:rPr>
        <w:t xml:space="preserve">izstrādājot pasākumus </w:t>
      </w:r>
      <w:r w:rsidR="00BC3D10" w:rsidRPr="00974501">
        <w:rPr>
          <w:rFonts w:ascii="Times New Roman" w:eastAsia="Times New Roman" w:hAnsi="Times New Roman" w:cs="Times New Roman"/>
          <w:color w:val="000000" w:themeColor="text1"/>
          <w:sz w:val="24"/>
          <w:szCs w:val="24"/>
        </w:rPr>
        <w:t>iekļaušan</w:t>
      </w:r>
      <w:r>
        <w:rPr>
          <w:rFonts w:ascii="Times New Roman" w:eastAsia="Times New Roman" w:hAnsi="Times New Roman" w:cs="Times New Roman"/>
          <w:color w:val="000000" w:themeColor="text1"/>
          <w:sz w:val="24"/>
          <w:szCs w:val="24"/>
        </w:rPr>
        <w:t>ai</w:t>
      </w:r>
      <w:r w:rsidR="00BC3D10" w:rsidRPr="00974501">
        <w:rPr>
          <w:rFonts w:ascii="Times New Roman" w:eastAsia="Times New Roman" w:hAnsi="Times New Roman" w:cs="Times New Roman"/>
          <w:color w:val="000000" w:themeColor="text1"/>
          <w:sz w:val="24"/>
          <w:szCs w:val="24"/>
        </w:rPr>
        <w:t xml:space="preserve"> ēnu ekonomikas ierobežošanas plānā nākamajam periodam</w:t>
      </w:r>
      <w:r>
        <w:rPr>
          <w:rFonts w:ascii="Times New Roman" w:eastAsia="Times New Roman" w:hAnsi="Times New Roman" w:cs="Times New Roman"/>
          <w:color w:val="000000" w:themeColor="text1"/>
          <w:sz w:val="24"/>
          <w:szCs w:val="24"/>
        </w:rPr>
        <w:t xml:space="preserve">. </w:t>
      </w:r>
      <w:r w:rsidR="000C4EDB" w:rsidRPr="008F1881">
        <w:rPr>
          <w:rFonts w:ascii="Times New Roman" w:eastAsia="Times New Roman" w:hAnsi="Times New Roman" w:cs="Times New Roman"/>
          <w:color w:val="000000" w:themeColor="text1"/>
          <w:sz w:val="24"/>
          <w:szCs w:val="24"/>
        </w:rPr>
        <w:t xml:space="preserve"> </w:t>
      </w:r>
    </w:p>
    <w:bookmarkEnd w:id="42"/>
    <w:p w14:paraId="38D424F4" w14:textId="77777777" w:rsidR="00505B0C" w:rsidRPr="00974501" w:rsidRDefault="00505B0C" w:rsidP="00C4614D">
      <w:pPr>
        <w:pStyle w:val="CommentText"/>
        <w:spacing w:after="0"/>
        <w:jc w:val="both"/>
        <w:rPr>
          <w:rFonts w:ascii="Times New Roman" w:eastAsia="Times New Roman" w:hAnsi="Times New Roman" w:cs="Times New Roman"/>
          <w:color w:val="000000" w:themeColor="text1"/>
          <w:sz w:val="24"/>
          <w:szCs w:val="24"/>
        </w:rPr>
      </w:pPr>
    </w:p>
    <w:p w14:paraId="567AA58D" w14:textId="42E90B25" w:rsidR="7387F368" w:rsidRPr="00974501" w:rsidRDefault="19928525" w:rsidP="00FD43D5">
      <w:pPr>
        <w:spacing w:after="0" w:line="240" w:lineRule="auto"/>
        <w:ind w:left="567" w:hanging="567"/>
        <w:jc w:val="both"/>
        <w:outlineLvl w:val="0"/>
        <w:rPr>
          <w:rFonts w:ascii="Times New Roman" w:eastAsia="Times New Roman" w:hAnsi="Times New Roman" w:cs="Times New Roman"/>
          <w:color w:val="000000" w:themeColor="text1"/>
          <w:sz w:val="24"/>
          <w:szCs w:val="24"/>
        </w:rPr>
      </w:pPr>
      <w:r w:rsidRPr="19928525">
        <w:rPr>
          <w:rFonts w:ascii="Times New Roman" w:eastAsia="Times New Roman" w:hAnsi="Times New Roman" w:cs="Times New Roman"/>
          <w:color w:val="000000" w:themeColor="text1"/>
          <w:sz w:val="24"/>
          <w:szCs w:val="24"/>
        </w:rPr>
        <w:t xml:space="preserve">5.3. </w:t>
      </w:r>
      <w:r w:rsidR="00FD43D5">
        <w:rPr>
          <w:rFonts w:ascii="Times New Roman" w:eastAsia="Times New Roman" w:hAnsi="Times New Roman" w:cs="Times New Roman"/>
          <w:color w:val="000000" w:themeColor="text1"/>
          <w:sz w:val="24"/>
          <w:szCs w:val="24"/>
        </w:rPr>
        <w:t xml:space="preserve"> </w:t>
      </w:r>
      <w:r w:rsidR="007D084A">
        <w:rPr>
          <w:rFonts w:ascii="Times New Roman" w:eastAsia="Times New Roman" w:hAnsi="Times New Roman" w:cs="Times New Roman"/>
          <w:color w:val="000000" w:themeColor="text1"/>
          <w:sz w:val="24"/>
          <w:szCs w:val="24"/>
        </w:rPr>
        <w:t xml:space="preserve">Saeimā </w:t>
      </w:r>
      <w:r w:rsidR="00FD43D5">
        <w:rPr>
          <w:rFonts w:ascii="Times New Roman" w:eastAsia="Times New Roman" w:hAnsi="Times New Roman" w:cs="Times New Roman"/>
          <w:color w:val="000000" w:themeColor="text1"/>
          <w:sz w:val="24"/>
          <w:szCs w:val="24"/>
        </w:rPr>
        <w:t>2023.</w:t>
      </w:r>
      <w:r w:rsidR="005F6F2E">
        <w:rPr>
          <w:rFonts w:ascii="Times New Roman" w:eastAsia="Times New Roman" w:hAnsi="Times New Roman" w:cs="Times New Roman"/>
          <w:color w:val="000000" w:themeColor="text1"/>
          <w:sz w:val="24"/>
          <w:szCs w:val="24"/>
        </w:rPr>
        <w:t>gada 8.jūnijā</w:t>
      </w:r>
      <w:r w:rsidR="00FD43D5">
        <w:rPr>
          <w:rFonts w:ascii="Times New Roman" w:eastAsia="Times New Roman" w:hAnsi="Times New Roman" w:cs="Times New Roman"/>
          <w:color w:val="000000" w:themeColor="text1"/>
          <w:sz w:val="24"/>
          <w:szCs w:val="24"/>
        </w:rPr>
        <w:t xml:space="preserve"> </w:t>
      </w:r>
      <w:r w:rsidR="005A31EB">
        <w:rPr>
          <w:rFonts w:ascii="Times New Roman" w:eastAsia="Times New Roman" w:hAnsi="Times New Roman" w:cs="Times New Roman"/>
          <w:color w:val="000000" w:themeColor="text1"/>
          <w:sz w:val="24"/>
          <w:szCs w:val="24"/>
        </w:rPr>
        <w:t xml:space="preserve">pieņemts </w:t>
      </w:r>
      <w:r w:rsidR="7387F368" w:rsidRPr="00974501">
        <w:rPr>
          <w:rFonts w:ascii="Times New Roman" w:eastAsia="Times New Roman" w:hAnsi="Times New Roman" w:cs="Times New Roman"/>
          <w:color w:val="000000" w:themeColor="text1"/>
          <w:sz w:val="24"/>
          <w:szCs w:val="24"/>
        </w:rPr>
        <w:t>likum</w:t>
      </w:r>
      <w:r w:rsidR="00F53AF6">
        <w:rPr>
          <w:rFonts w:ascii="Times New Roman" w:eastAsia="Times New Roman" w:hAnsi="Times New Roman" w:cs="Times New Roman"/>
          <w:color w:val="000000" w:themeColor="text1"/>
          <w:sz w:val="24"/>
          <w:szCs w:val="24"/>
        </w:rPr>
        <w:t xml:space="preserve">s </w:t>
      </w:r>
      <w:r w:rsidR="7387F368" w:rsidRPr="00974501">
        <w:rPr>
          <w:rFonts w:ascii="Times New Roman" w:eastAsia="Times New Roman" w:hAnsi="Times New Roman" w:cs="Times New Roman"/>
          <w:color w:val="000000" w:themeColor="text1"/>
          <w:sz w:val="24"/>
          <w:szCs w:val="24"/>
        </w:rPr>
        <w:t xml:space="preserve">“Grozījumi likumā “Par nodokļiem un nodevām”” (Nr.46/Lp14), </w:t>
      </w:r>
      <w:r w:rsidR="005A31EB">
        <w:rPr>
          <w:rFonts w:ascii="Times New Roman" w:eastAsia="Times New Roman" w:hAnsi="Times New Roman" w:cs="Times New Roman"/>
          <w:color w:val="000000" w:themeColor="text1"/>
          <w:sz w:val="24"/>
          <w:szCs w:val="24"/>
        </w:rPr>
        <w:t>kas</w:t>
      </w:r>
      <w:r w:rsidR="7387F368" w:rsidRPr="00974501">
        <w:rPr>
          <w:rFonts w:ascii="Times New Roman" w:eastAsia="Times New Roman" w:hAnsi="Times New Roman" w:cs="Times New Roman"/>
          <w:color w:val="000000" w:themeColor="text1"/>
          <w:sz w:val="24"/>
          <w:szCs w:val="24"/>
        </w:rPr>
        <w:t xml:space="preserve"> paredz nodrošināt publiski pieejamu </w:t>
      </w:r>
      <w:r w:rsidR="00A04527" w:rsidRPr="00974501">
        <w:rPr>
          <w:rFonts w:ascii="Times New Roman" w:eastAsia="Times New Roman" w:hAnsi="Times New Roman" w:cs="Times New Roman"/>
          <w:color w:val="000000" w:themeColor="text1"/>
          <w:sz w:val="24"/>
          <w:szCs w:val="24"/>
        </w:rPr>
        <w:t>VID</w:t>
      </w:r>
      <w:r w:rsidR="7387F368" w:rsidRPr="00974501">
        <w:rPr>
          <w:rFonts w:ascii="Times New Roman" w:eastAsia="Times New Roman" w:hAnsi="Times New Roman" w:cs="Times New Roman"/>
          <w:color w:val="000000" w:themeColor="text1"/>
          <w:sz w:val="24"/>
          <w:szCs w:val="24"/>
        </w:rPr>
        <w:t xml:space="preserve"> noteikto nodokļu maksātāju reitinga kopējo novērtējumu, sākot ar 2024.gadu.</w:t>
      </w:r>
    </w:p>
    <w:p w14:paraId="13F905DD" w14:textId="51AD6AA9" w:rsidR="7387F368" w:rsidRDefault="7387F368" w:rsidP="0092595A">
      <w:pPr>
        <w:spacing w:after="0" w:line="240" w:lineRule="auto"/>
        <w:ind w:left="567"/>
        <w:jc w:val="both"/>
        <w:outlineLvl w:val="0"/>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 xml:space="preserve">Vienlaikus, lai nodrošinātu iespēju nodokļu maksātājam saprast, kurās jomās ir nepieciešams nodokļu saistību izpildes līmeņa uzlabojums labāka reitinga novērtējuma saņemšanai, nodokļu maksātājam būs nodrošinātas arī tiesības VID </w:t>
      </w:r>
      <w:r w:rsidR="00C41B1B" w:rsidRPr="00974501">
        <w:rPr>
          <w:rFonts w:ascii="Times New Roman" w:eastAsia="Times New Roman" w:hAnsi="Times New Roman" w:cs="Times New Roman"/>
          <w:color w:val="000000" w:themeColor="text1"/>
          <w:sz w:val="24"/>
          <w:szCs w:val="24"/>
        </w:rPr>
        <w:t>EDS</w:t>
      </w:r>
      <w:r w:rsidRPr="00974501">
        <w:rPr>
          <w:rFonts w:ascii="Times New Roman" w:eastAsia="Times New Roman" w:hAnsi="Times New Roman" w:cs="Times New Roman"/>
          <w:color w:val="000000" w:themeColor="text1"/>
          <w:sz w:val="24"/>
          <w:szCs w:val="24"/>
        </w:rPr>
        <w:t xml:space="preserve"> saņemt informāciju par individuālajiem nodokļu saistību izpildi raksturojošiem rādītājiem, kurus VID izmantojis, nosakot nodokļu maksātāja reitinga kopējo novērtējumu.</w:t>
      </w:r>
    </w:p>
    <w:p w14:paraId="1C8ED686" w14:textId="5D13D4F6" w:rsidR="00AA47E0" w:rsidRPr="008F1881" w:rsidRDefault="00AA47E0" w:rsidP="0092595A">
      <w:pPr>
        <w:spacing w:after="0" w:line="240" w:lineRule="auto"/>
        <w:ind w:left="567"/>
        <w:jc w:val="both"/>
        <w:outlineLvl w:val="0"/>
        <w:rPr>
          <w:rFonts w:ascii="Times New Roman" w:eastAsia="Times New Roman" w:hAnsi="Times New Roman" w:cs="Times New Roman"/>
          <w:sz w:val="24"/>
          <w:szCs w:val="24"/>
        </w:rPr>
      </w:pPr>
      <w:r w:rsidRPr="003F695C">
        <w:rPr>
          <w:rFonts w:ascii="Times New Roman" w:eastAsia="Times New Roman" w:hAnsi="Times New Roman" w:cs="Times New Roman"/>
          <w:color w:val="000000" w:themeColor="text1"/>
          <w:spacing w:val="-4"/>
          <w:sz w:val="24"/>
          <w:szCs w:val="24"/>
        </w:rPr>
        <w:lastRenderedPageBreak/>
        <w:t xml:space="preserve">Sagaidāms, ka nodrošinot informācijas pieejamību par konkrētā nodokļu maksātāja nodokļu saistību izpildes līmeni, tiks radīts pozitīvs efekts uz brīvprātīgu nodokļu saistību izpildi, attiecīgi ilgtermiņā palielinot valsts budžeta nodokļu ieņēmumus. Lai arī jebkuram nodokļu maksātājam ir tiesības brīvi izvēlēties komercdarbības veidu un darījuma partnerus, tomēr, tā kā komercdarbība ir pakļauta dažādiem riskiem, kas saistīti gan ar darījumu partneru iespējamu saistību neizpildi, tad attiecīgi publiski pieejamā informācija par VID noteikto nodokļu maksātāju kopējo reitinga novērtējumu paplašinās nodokļu maksātājiem pieejamos rīkus potenciālo darījumu risku novērtēšanai. Tā pat šī informācija var tikt izmantota arī citiem mērķiem, piemēram, </w:t>
      </w:r>
      <w:r w:rsidRPr="003F695C">
        <w:rPr>
          <w:rFonts w:ascii="Times New Roman" w:hAnsi="Times New Roman"/>
          <w:color w:val="000000" w:themeColor="text1"/>
          <w:spacing w:val="-4"/>
          <w:sz w:val="24"/>
          <w:szCs w:val="24"/>
          <w:lang w:eastAsia="lv-LV"/>
        </w:rPr>
        <w:t xml:space="preserve">TM ir sniegta informācija par nodokļu maksātāju </w:t>
      </w:r>
      <w:r w:rsidR="000C4EDB" w:rsidRPr="000C4EDB">
        <w:rPr>
          <w:rFonts w:ascii="Times New Roman" w:eastAsia="Times New Roman" w:hAnsi="Times New Roman" w:cs="Times New Roman"/>
          <w:color w:val="000000" w:themeColor="text1"/>
          <w:sz w:val="24"/>
          <w:szCs w:val="24"/>
        </w:rPr>
        <w:t xml:space="preserve">kopvērtējuma sistēmas </w:t>
      </w:r>
      <w:r w:rsidRPr="003F695C">
        <w:rPr>
          <w:rFonts w:ascii="Times New Roman" w:hAnsi="Times New Roman"/>
          <w:color w:val="000000" w:themeColor="text1"/>
          <w:spacing w:val="-4"/>
          <w:sz w:val="24"/>
          <w:szCs w:val="24"/>
          <w:lang w:eastAsia="lv-LV"/>
        </w:rPr>
        <w:t>izmantošanas iespējām maksātnespējas iespējamības novērtēšanai</w:t>
      </w:r>
      <w:r w:rsidR="000C4EDB">
        <w:rPr>
          <w:rFonts w:ascii="Times New Roman" w:hAnsi="Times New Roman"/>
          <w:color w:val="000000" w:themeColor="text1"/>
          <w:spacing w:val="-4"/>
          <w:sz w:val="24"/>
          <w:szCs w:val="24"/>
          <w:lang w:eastAsia="lv-LV"/>
        </w:rPr>
        <w:t xml:space="preserve">, </w:t>
      </w:r>
      <w:r w:rsidR="000C4EDB" w:rsidRPr="008F1881">
        <w:rPr>
          <w:rFonts w:ascii="Times New Roman" w:hAnsi="Times New Roman"/>
          <w:spacing w:val="-4"/>
          <w:sz w:val="24"/>
          <w:szCs w:val="24"/>
          <w:lang w:eastAsia="lv-LV"/>
        </w:rPr>
        <w:t xml:space="preserve">kā arī </w:t>
      </w:r>
      <w:r w:rsidR="000C4EDB" w:rsidRPr="008F1881">
        <w:rPr>
          <w:rFonts w:ascii="Times New Roman" w:eastAsia="Times New Roman" w:hAnsi="Times New Roman" w:cs="Times New Roman"/>
          <w:sz w:val="24"/>
          <w:szCs w:val="24"/>
        </w:rPr>
        <w:t>publiskajos iepirkumos, paredzot atbildību visiem iepirkuma dalībniekiem pēc partnerības principa.</w:t>
      </w:r>
    </w:p>
    <w:p w14:paraId="65F5FAF8" w14:textId="77777777" w:rsidR="00505B0C" w:rsidRPr="00974501" w:rsidRDefault="00505B0C" w:rsidP="00C4614D">
      <w:pPr>
        <w:pStyle w:val="CommentText"/>
        <w:spacing w:after="0"/>
        <w:jc w:val="both"/>
        <w:rPr>
          <w:rFonts w:ascii="Times New Roman" w:eastAsia="Times New Roman" w:hAnsi="Times New Roman" w:cs="Times New Roman"/>
          <w:color w:val="000000" w:themeColor="text1"/>
          <w:sz w:val="24"/>
          <w:szCs w:val="24"/>
        </w:rPr>
      </w:pPr>
    </w:p>
    <w:p w14:paraId="469C62C7" w14:textId="3A31BDA1" w:rsidR="00921F2E" w:rsidRPr="008F1881" w:rsidRDefault="7EBAF947" w:rsidP="00921F2E">
      <w:pPr>
        <w:spacing w:after="0" w:line="240" w:lineRule="auto"/>
        <w:ind w:left="567" w:hanging="567"/>
        <w:jc w:val="both"/>
        <w:rPr>
          <w:rFonts w:ascii="Times New Roman" w:eastAsia="Times New Roman" w:hAnsi="Times New Roman" w:cs="Times New Roman"/>
          <w:sz w:val="24"/>
          <w:szCs w:val="24"/>
        </w:rPr>
      </w:pPr>
      <w:r w:rsidRPr="00974501">
        <w:rPr>
          <w:rFonts w:ascii="Times New Roman" w:eastAsia="Times New Roman" w:hAnsi="Times New Roman" w:cs="Times New Roman"/>
          <w:color w:val="000000" w:themeColor="text1"/>
          <w:sz w:val="24"/>
          <w:szCs w:val="24"/>
        </w:rPr>
        <w:t xml:space="preserve">5.4. </w:t>
      </w:r>
      <w:r w:rsidR="00AC5359" w:rsidRPr="00974501">
        <w:rPr>
          <w:rFonts w:ascii="Times New Roman" w:eastAsia="Times New Roman" w:hAnsi="Times New Roman" w:cs="Times New Roman"/>
          <w:color w:val="000000" w:themeColor="text1"/>
          <w:sz w:val="24"/>
          <w:szCs w:val="24"/>
        </w:rPr>
        <w:t xml:space="preserve"> </w:t>
      </w:r>
      <w:r w:rsidR="00A923FC">
        <w:rPr>
          <w:rFonts w:ascii="Times New Roman" w:eastAsia="Times New Roman" w:hAnsi="Times New Roman" w:cs="Times New Roman"/>
          <w:color w:val="000000" w:themeColor="text1"/>
          <w:sz w:val="24"/>
          <w:szCs w:val="24"/>
        </w:rPr>
        <w:t xml:space="preserve"> </w:t>
      </w:r>
      <w:r w:rsidR="00921F2E" w:rsidRPr="005A31EB">
        <w:rPr>
          <w:rFonts w:ascii="Times New Roman" w:eastAsia="Times New Roman" w:hAnsi="Times New Roman" w:cs="Times New Roman"/>
          <w:color w:val="000000" w:themeColor="text1"/>
          <w:sz w:val="24"/>
          <w:szCs w:val="24"/>
        </w:rPr>
        <w:t xml:space="preserve">Iekšlietu ministrijas </w:t>
      </w:r>
      <w:r w:rsidR="00921F2E">
        <w:rPr>
          <w:rFonts w:ascii="Times New Roman" w:eastAsia="Times New Roman" w:hAnsi="Times New Roman" w:cs="Times New Roman"/>
          <w:color w:val="000000" w:themeColor="text1"/>
          <w:sz w:val="24"/>
          <w:szCs w:val="24"/>
        </w:rPr>
        <w:t>29.06.2022.</w:t>
      </w:r>
      <w:r w:rsidR="00A923FC">
        <w:rPr>
          <w:rFonts w:ascii="Times New Roman" w:eastAsia="Times New Roman" w:hAnsi="Times New Roman" w:cs="Times New Roman"/>
          <w:color w:val="000000" w:themeColor="text1"/>
          <w:sz w:val="24"/>
          <w:szCs w:val="24"/>
        </w:rPr>
        <w:t xml:space="preserve"> </w:t>
      </w:r>
      <w:r w:rsidR="00921F2E" w:rsidRPr="005A31EB">
        <w:rPr>
          <w:rFonts w:ascii="Times New Roman" w:eastAsia="Times New Roman" w:hAnsi="Times New Roman" w:cs="Times New Roman"/>
          <w:color w:val="000000" w:themeColor="text1"/>
          <w:sz w:val="24"/>
          <w:szCs w:val="24"/>
        </w:rPr>
        <w:t xml:space="preserve">izveidotajā darba </w:t>
      </w:r>
      <w:r w:rsidR="00921F2E" w:rsidRPr="008F1881">
        <w:rPr>
          <w:rFonts w:ascii="Times New Roman" w:eastAsia="Times New Roman" w:hAnsi="Times New Roman" w:cs="Times New Roman"/>
          <w:sz w:val="24"/>
          <w:szCs w:val="24"/>
        </w:rPr>
        <w:t xml:space="preserve">grupā </w:t>
      </w:r>
      <w:r w:rsidR="005B58C6" w:rsidRPr="008F1881">
        <w:rPr>
          <w:rFonts w:ascii="Times New Roman" w:eastAsia="Times New Roman" w:hAnsi="Times New Roman" w:cs="Times New Roman"/>
          <w:sz w:val="24"/>
          <w:szCs w:val="24"/>
        </w:rPr>
        <w:t xml:space="preserve">institūciju sadarbībai apsardzes nozares pilnveidošanas jautājumos tiek diskutēts </w:t>
      </w:r>
      <w:r w:rsidR="00921F2E" w:rsidRPr="008F1881">
        <w:rPr>
          <w:rFonts w:ascii="Times New Roman" w:eastAsia="Times New Roman" w:hAnsi="Times New Roman" w:cs="Times New Roman"/>
          <w:sz w:val="24"/>
          <w:szCs w:val="24"/>
        </w:rPr>
        <w:t>par apsardzes nozares uzņēmējdarbības vides pilnveidošan</w:t>
      </w:r>
      <w:r w:rsidR="005B58C6" w:rsidRPr="008F1881">
        <w:rPr>
          <w:rFonts w:ascii="Times New Roman" w:eastAsia="Times New Roman" w:hAnsi="Times New Roman" w:cs="Times New Roman"/>
          <w:sz w:val="24"/>
          <w:szCs w:val="24"/>
        </w:rPr>
        <w:t>u</w:t>
      </w:r>
      <w:r w:rsidR="00921F2E" w:rsidRPr="008F1881">
        <w:rPr>
          <w:rFonts w:ascii="Times New Roman" w:eastAsia="Times New Roman" w:hAnsi="Times New Roman" w:cs="Times New Roman"/>
          <w:sz w:val="24"/>
          <w:szCs w:val="24"/>
        </w:rPr>
        <w:t>, par Apsardzes darbības reģistra ieviešanas gaitu un par nepieciešamību ieviest apsardzes vadības centru fiziskajā apsardzē</w:t>
      </w:r>
      <w:r w:rsidR="00EE3369" w:rsidRPr="008F1881">
        <w:rPr>
          <w:rFonts w:ascii="Times New Roman" w:eastAsia="Times New Roman" w:hAnsi="Times New Roman" w:cs="Times New Roman"/>
          <w:sz w:val="24"/>
          <w:szCs w:val="24"/>
        </w:rPr>
        <w:t>, t.sk. par ēnu ekonomikas ierobežošan</w:t>
      </w:r>
      <w:r w:rsidR="005B58C6" w:rsidRPr="008F1881">
        <w:rPr>
          <w:rFonts w:ascii="Times New Roman" w:eastAsia="Times New Roman" w:hAnsi="Times New Roman" w:cs="Times New Roman"/>
          <w:sz w:val="24"/>
          <w:szCs w:val="24"/>
        </w:rPr>
        <w:t>u nozarē</w:t>
      </w:r>
      <w:r w:rsidR="00EE3369" w:rsidRPr="008F1881">
        <w:rPr>
          <w:rFonts w:ascii="Times New Roman" w:eastAsia="Times New Roman" w:hAnsi="Times New Roman" w:cs="Times New Roman"/>
          <w:sz w:val="24"/>
          <w:szCs w:val="24"/>
        </w:rPr>
        <w:t>.</w:t>
      </w:r>
    </w:p>
    <w:p w14:paraId="6D158EDF" w14:textId="77777777" w:rsidR="00505B0C" w:rsidRPr="008F1881" w:rsidRDefault="00505B0C" w:rsidP="004D4980">
      <w:pPr>
        <w:pStyle w:val="CommentText"/>
        <w:spacing w:after="0"/>
        <w:ind w:left="567" w:hanging="567"/>
        <w:jc w:val="both"/>
        <w:rPr>
          <w:rFonts w:ascii="Times New Roman" w:eastAsia="Times New Roman" w:hAnsi="Times New Roman" w:cs="Times New Roman"/>
          <w:sz w:val="24"/>
          <w:szCs w:val="24"/>
        </w:rPr>
      </w:pPr>
    </w:p>
    <w:p w14:paraId="60B60B61" w14:textId="143D398E" w:rsidR="00505B0C" w:rsidRPr="00974501" w:rsidRDefault="2D32981E" w:rsidP="004D4980">
      <w:pPr>
        <w:pStyle w:val="CommentText"/>
        <w:spacing w:after="0"/>
        <w:ind w:left="567" w:hanging="567"/>
        <w:jc w:val="both"/>
        <w:rPr>
          <w:color w:val="000000" w:themeColor="text1"/>
        </w:rPr>
      </w:pPr>
      <w:r w:rsidRPr="00974501">
        <w:rPr>
          <w:rFonts w:ascii="Times New Roman" w:eastAsia="Times New Roman" w:hAnsi="Times New Roman" w:cs="Times New Roman"/>
          <w:color w:val="000000" w:themeColor="text1"/>
          <w:sz w:val="24"/>
          <w:szCs w:val="24"/>
        </w:rPr>
        <w:t>5.5.</w:t>
      </w:r>
      <w:r w:rsidR="00C504DC" w:rsidRPr="00974501">
        <w:rPr>
          <w:rFonts w:ascii="Times New Roman" w:eastAsia="Times New Roman" w:hAnsi="Times New Roman" w:cs="Times New Roman"/>
          <w:color w:val="000000" w:themeColor="text1"/>
          <w:sz w:val="24"/>
          <w:szCs w:val="24"/>
        </w:rPr>
        <w:t xml:space="preserve"> </w:t>
      </w:r>
      <w:r w:rsidRPr="00974501">
        <w:rPr>
          <w:rFonts w:ascii="Times New Roman" w:eastAsia="Times New Roman" w:hAnsi="Times New Roman" w:cs="Times New Roman"/>
          <w:color w:val="000000" w:themeColor="text1"/>
          <w:sz w:val="24"/>
          <w:szCs w:val="24"/>
        </w:rPr>
        <w:t xml:space="preserve"> Izvērtējuma rezultātā secināts, šajā pasākumā paredzēto var sasniegt ieviešot plāna 3.5.punktu piedāvāto risinājumu, turklāt bankas kontu informācijas analīzei nepieciešams ieguldīt ievērojamus cilvēkresursus, kas veiks šīs informācijas manuālu analīzi un papildus pierādījumu saņemšanu no nodokļu maksātājiem</w:t>
      </w:r>
      <w:r w:rsidR="00345C8A">
        <w:rPr>
          <w:rFonts w:ascii="Times New Roman" w:eastAsia="Times New Roman" w:hAnsi="Times New Roman" w:cs="Times New Roman"/>
          <w:color w:val="000000" w:themeColor="text1"/>
          <w:sz w:val="24"/>
          <w:szCs w:val="24"/>
        </w:rPr>
        <w:t>, tādējādi pasākums ir zaudējis aktualitāti.</w:t>
      </w:r>
    </w:p>
    <w:p w14:paraId="1B270DF5" w14:textId="77777777" w:rsidR="00505B0C" w:rsidRPr="00974501" w:rsidRDefault="00505B0C" w:rsidP="00780EAF">
      <w:pPr>
        <w:pStyle w:val="CommentText"/>
        <w:spacing w:after="0"/>
        <w:ind w:left="567" w:hanging="567"/>
        <w:jc w:val="both"/>
        <w:rPr>
          <w:rFonts w:ascii="Times New Roman" w:eastAsia="Times New Roman" w:hAnsi="Times New Roman" w:cs="Times New Roman"/>
          <w:color w:val="000000" w:themeColor="text1"/>
          <w:sz w:val="24"/>
          <w:szCs w:val="24"/>
        </w:rPr>
      </w:pPr>
    </w:p>
    <w:p w14:paraId="72EF7149" w14:textId="00AA741B" w:rsidR="00505B0C" w:rsidRDefault="62CC7AB6" w:rsidP="00780EAF">
      <w:pPr>
        <w:pStyle w:val="CommentText"/>
        <w:spacing w:after="0"/>
        <w:ind w:left="567" w:hanging="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 xml:space="preserve">5.6. </w:t>
      </w:r>
      <w:r w:rsidR="00CD32D0">
        <w:rPr>
          <w:rFonts w:ascii="Times New Roman" w:eastAsia="Times New Roman" w:hAnsi="Times New Roman" w:cs="Times New Roman"/>
          <w:color w:val="000000" w:themeColor="text1"/>
          <w:sz w:val="24"/>
          <w:szCs w:val="24"/>
        </w:rPr>
        <w:t xml:space="preserve"> </w:t>
      </w:r>
      <w:r w:rsidR="00E43273">
        <w:rPr>
          <w:rFonts w:ascii="Times New Roman" w:hAnsi="Times New Roman" w:cs="Times New Roman"/>
          <w:sz w:val="24"/>
          <w:szCs w:val="24"/>
        </w:rPr>
        <w:t xml:space="preserve"> </w:t>
      </w:r>
      <w:r w:rsidR="00345C8A">
        <w:rPr>
          <w:rFonts w:ascii="Times New Roman" w:hAnsi="Times New Roman" w:cs="Times New Roman"/>
          <w:sz w:val="24"/>
          <w:szCs w:val="24"/>
        </w:rPr>
        <w:t xml:space="preserve">Izvērtējot </w:t>
      </w:r>
      <w:r w:rsidR="00345C8A" w:rsidRPr="00DF026D">
        <w:rPr>
          <w:rFonts w:ascii="Times New Roman" w:hAnsi="Times New Roman" w:cs="Times New Roman"/>
          <w:sz w:val="24"/>
          <w:szCs w:val="24"/>
        </w:rPr>
        <w:t>pastāvošo praksi</w:t>
      </w:r>
      <w:r w:rsidR="00345C8A">
        <w:rPr>
          <w:rFonts w:ascii="Times New Roman" w:hAnsi="Times New Roman" w:cs="Times New Roman"/>
          <w:sz w:val="24"/>
          <w:szCs w:val="24"/>
        </w:rPr>
        <w:t>,</w:t>
      </w:r>
      <w:r w:rsidR="00345C8A" w:rsidRPr="00DF026D">
        <w:t xml:space="preserve"> </w:t>
      </w:r>
      <w:r w:rsidR="00CD32D0" w:rsidRPr="00974501">
        <w:rPr>
          <w:rFonts w:ascii="Times New Roman" w:eastAsia="Times New Roman" w:hAnsi="Times New Roman" w:cs="Times New Roman"/>
          <w:color w:val="000000" w:themeColor="text1"/>
          <w:sz w:val="24"/>
          <w:szCs w:val="24"/>
        </w:rPr>
        <w:t xml:space="preserve">FM </w:t>
      </w:r>
      <w:r w:rsidR="00CD32D0">
        <w:rPr>
          <w:rFonts w:ascii="Times New Roman" w:eastAsia="Times New Roman" w:hAnsi="Times New Roman" w:cs="Times New Roman"/>
          <w:color w:val="000000" w:themeColor="text1"/>
          <w:sz w:val="24"/>
          <w:szCs w:val="24"/>
        </w:rPr>
        <w:t>secināja, ka a</w:t>
      </w:r>
      <w:r w:rsidR="00921F2E" w:rsidRPr="00921F2E">
        <w:rPr>
          <w:rFonts w:ascii="Times New Roman" w:eastAsia="Times New Roman" w:hAnsi="Times New Roman" w:cs="Times New Roman"/>
          <w:color w:val="000000" w:themeColor="text1"/>
          <w:sz w:val="24"/>
          <w:szCs w:val="24"/>
        </w:rPr>
        <w:t xml:space="preserve">ttiecībā uz būvlaukumiem, kuros ir ieviests EDLUS, faktiski jau šobrīd </w:t>
      </w:r>
      <w:r w:rsidR="00CD32D0">
        <w:rPr>
          <w:rFonts w:ascii="Times New Roman" w:eastAsia="Times New Roman" w:hAnsi="Times New Roman" w:cs="Times New Roman"/>
          <w:color w:val="000000" w:themeColor="text1"/>
          <w:sz w:val="24"/>
          <w:szCs w:val="24"/>
        </w:rPr>
        <w:t>VID</w:t>
      </w:r>
      <w:r w:rsidR="00921F2E" w:rsidRPr="00921F2E">
        <w:rPr>
          <w:rFonts w:ascii="Times New Roman" w:eastAsia="Times New Roman" w:hAnsi="Times New Roman" w:cs="Times New Roman"/>
          <w:color w:val="000000" w:themeColor="text1"/>
          <w:sz w:val="24"/>
          <w:szCs w:val="24"/>
        </w:rPr>
        <w:t xml:space="preserve"> rīcībā ir pietiekami dati, lai izsecinātu, cik darbaspēka nodokļi tiek maksāti par nodarbinātajiem būvlaukumos</w:t>
      </w:r>
      <w:r w:rsidR="00CD32D0">
        <w:rPr>
          <w:rFonts w:ascii="Times New Roman" w:eastAsia="Times New Roman" w:hAnsi="Times New Roman" w:cs="Times New Roman"/>
          <w:color w:val="000000" w:themeColor="text1"/>
          <w:sz w:val="24"/>
          <w:szCs w:val="24"/>
        </w:rPr>
        <w:t xml:space="preserve">. </w:t>
      </w:r>
      <w:r w:rsidR="00921F2E" w:rsidRPr="00921F2E">
        <w:rPr>
          <w:rFonts w:ascii="Times New Roman" w:eastAsia="Times New Roman" w:hAnsi="Times New Roman" w:cs="Times New Roman"/>
          <w:color w:val="000000" w:themeColor="text1"/>
          <w:sz w:val="24"/>
          <w:szCs w:val="24"/>
        </w:rPr>
        <w:t xml:space="preserve">Proti, EDLUS dati par katru atsevišķu objektu katru mēnesi tiek nodoti VEDLUB, tai skaitā, dati par katru būvlaukumā nodarbināto un nostrādāto stundu skaitu. Tāpat katru mēnesi </w:t>
      </w:r>
      <w:r w:rsidR="00E43273">
        <w:rPr>
          <w:rFonts w:ascii="Times New Roman" w:eastAsia="Times New Roman" w:hAnsi="Times New Roman" w:cs="Times New Roman"/>
          <w:color w:val="000000" w:themeColor="text1"/>
          <w:sz w:val="24"/>
          <w:szCs w:val="24"/>
        </w:rPr>
        <w:t xml:space="preserve">VID </w:t>
      </w:r>
      <w:r w:rsidR="00921F2E" w:rsidRPr="00921F2E">
        <w:rPr>
          <w:rFonts w:ascii="Times New Roman" w:eastAsia="Times New Roman" w:hAnsi="Times New Roman" w:cs="Times New Roman"/>
          <w:color w:val="000000" w:themeColor="text1"/>
          <w:sz w:val="24"/>
          <w:szCs w:val="24"/>
        </w:rPr>
        <w:t xml:space="preserve">EDS </w:t>
      </w:r>
      <w:r w:rsidR="00E43273">
        <w:rPr>
          <w:rFonts w:ascii="Times New Roman" w:eastAsia="Times New Roman" w:hAnsi="Times New Roman" w:cs="Times New Roman"/>
          <w:color w:val="000000" w:themeColor="text1"/>
          <w:sz w:val="24"/>
          <w:szCs w:val="24"/>
        </w:rPr>
        <w:t xml:space="preserve">tiek iesniegts darba devēju ziņojums, kur </w:t>
      </w:r>
      <w:r w:rsidR="00921F2E" w:rsidRPr="00921F2E">
        <w:rPr>
          <w:rFonts w:ascii="Times New Roman" w:eastAsia="Times New Roman" w:hAnsi="Times New Roman" w:cs="Times New Roman"/>
          <w:color w:val="000000" w:themeColor="text1"/>
          <w:sz w:val="24"/>
          <w:szCs w:val="24"/>
        </w:rPr>
        <w:t>par katru nodarbināto tiek norād</w:t>
      </w:r>
      <w:r w:rsidR="00E43273">
        <w:rPr>
          <w:rFonts w:ascii="Times New Roman" w:eastAsia="Times New Roman" w:hAnsi="Times New Roman" w:cs="Times New Roman"/>
          <w:color w:val="000000" w:themeColor="text1"/>
          <w:sz w:val="24"/>
          <w:szCs w:val="24"/>
        </w:rPr>
        <w:t>īts</w:t>
      </w:r>
      <w:r w:rsidR="00921F2E" w:rsidRPr="00921F2E">
        <w:rPr>
          <w:rFonts w:ascii="Times New Roman" w:eastAsia="Times New Roman" w:hAnsi="Times New Roman" w:cs="Times New Roman"/>
          <w:color w:val="000000" w:themeColor="text1"/>
          <w:sz w:val="24"/>
          <w:szCs w:val="24"/>
        </w:rPr>
        <w:t xml:space="preserve"> nostrādāto stundu skaitu mēnesī un saņemt</w:t>
      </w:r>
      <w:r w:rsidR="00E43273">
        <w:rPr>
          <w:rFonts w:ascii="Times New Roman" w:eastAsia="Times New Roman" w:hAnsi="Times New Roman" w:cs="Times New Roman"/>
          <w:color w:val="000000" w:themeColor="text1"/>
          <w:sz w:val="24"/>
          <w:szCs w:val="24"/>
        </w:rPr>
        <w:t xml:space="preserve">ais </w:t>
      </w:r>
      <w:r w:rsidR="00921F2E" w:rsidRPr="00921F2E">
        <w:rPr>
          <w:rFonts w:ascii="Times New Roman" w:eastAsia="Times New Roman" w:hAnsi="Times New Roman" w:cs="Times New Roman"/>
          <w:color w:val="000000" w:themeColor="text1"/>
          <w:sz w:val="24"/>
          <w:szCs w:val="24"/>
        </w:rPr>
        <w:t>atalgojum</w:t>
      </w:r>
      <w:r w:rsidR="00E43273">
        <w:rPr>
          <w:rFonts w:ascii="Times New Roman" w:eastAsia="Times New Roman" w:hAnsi="Times New Roman" w:cs="Times New Roman"/>
          <w:color w:val="000000" w:themeColor="text1"/>
          <w:sz w:val="24"/>
          <w:szCs w:val="24"/>
        </w:rPr>
        <w:t>s</w:t>
      </w:r>
      <w:r w:rsidR="00921F2E" w:rsidRPr="00921F2E">
        <w:rPr>
          <w:rFonts w:ascii="Times New Roman" w:eastAsia="Times New Roman" w:hAnsi="Times New Roman" w:cs="Times New Roman"/>
          <w:color w:val="000000" w:themeColor="text1"/>
          <w:sz w:val="24"/>
          <w:szCs w:val="24"/>
        </w:rPr>
        <w:t xml:space="preserve">. </w:t>
      </w:r>
      <w:r w:rsidR="00E43273">
        <w:rPr>
          <w:rFonts w:ascii="Times New Roman" w:eastAsia="Times New Roman" w:hAnsi="Times New Roman" w:cs="Times New Roman"/>
          <w:color w:val="000000" w:themeColor="text1"/>
          <w:sz w:val="24"/>
          <w:szCs w:val="24"/>
        </w:rPr>
        <w:t>Tādējādi</w:t>
      </w:r>
      <w:r w:rsidR="00345C8A">
        <w:rPr>
          <w:rFonts w:ascii="Times New Roman" w:eastAsia="Times New Roman" w:hAnsi="Times New Roman" w:cs="Times New Roman"/>
          <w:color w:val="000000" w:themeColor="text1"/>
          <w:sz w:val="24"/>
          <w:szCs w:val="24"/>
        </w:rPr>
        <w:t xml:space="preserve"> pasākums ir zaudējis aktualitāti, jo</w:t>
      </w:r>
      <w:r w:rsidR="00921F2E" w:rsidRPr="00921F2E">
        <w:rPr>
          <w:rFonts w:ascii="Times New Roman" w:eastAsia="Times New Roman" w:hAnsi="Times New Roman" w:cs="Times New Roman"/>
          <w:color w:val="000000" w:themeColor="text1"/>
          <w:sz w:val="24"/>
          <w:szCs w:val="24"/>
        </w:rPr>
        <w:t xml:space="preserve"> jau šobrīd ir</w:t>
      </w:r>
      <w:r w:rsidR="00E43273">
        <w:rPr>
          <w:rFonts w:ascii="Times New Roman" w:eastAsia="Times New Roman" w:hAnsi="Times New Roman" w:cs="Times New Roman"/>
          <w:color w:val="000000" w:themeColor="text1"/>
          <w:sz w:val="24"/>
          <w:szCs w:val="24"/>
        </w:rPr>
        <w:t xml:space="preserve"> pietiekams informācijas apjoms, lai</w:t>
      </w:r>
      <w:r w:rsidR="00921F2E" w:rsidRPr="00921F2E">
        <w:rPr>
          <w:rFonts w:ascii="Times New Roman" w:eastAsia="Times New Roman" w:hAnsi="Times New Roman" w:cs="Times New Roman"/>
          <w:color w:val="000000" w:themeColor="text1"/>
          <w:sz w:val="24"/>
          <w:szCs w:val="24"/>
        </w:rPr>
        <w:t xml:space="preserve"> identificēt</w:t>
      </w:r>
      <w:r w:rsidR="00E43273">
        <w:rPr>
          <w:rFonts w:ascii="Times New Roman" w:eastAsia="Times New Roman" w:hAnsi="Times New Roman" w:cs="Times New Roman"/>
          <w:color w:val="000000" w:themeColor="text1"/>
          <w:sz w:val="24"/>
          <w:szCs w:val="24"/>
        </w:rPr>
        <w:t>u</w:t>
      </w:r>
      <w:r w:rsidR="00921F2E" w:rsidRPr="00921F2E">
        <w:rPr>
          <w:rFonts w:ascii="Times New Roman" w:eastAsia="Times New Roman" w:hAnsi="Times New Roman" w:cs="Times New Roman"/>
          <w:color w:val="000000" w:themeColor="text1"/>
          <w:sz w:val="24"/>
          <w:szCs w:val="24"/>
        </w:rPr>
        <w:t xml:space="preserve"> katru būvlaukumā nodarbināto personu un tās samaksāto nodokļu apmēru.</w:t>
      </w:r>
    </w:p>
    <w:p w14:paraId="5925825B" w14:textId="77777777" w:rsidR="009E3CD4" w:rsidRPr="00974501" w:rsidRDefault="009E3CD4" w:rsidP="00780EAF">
      <w:pPr>
        <w:pStyle w:val="CommentText"/>
        <w:spacing w:after="0"/>
        <w:ind w:left="567" w:hanging="567"/>
        <w:jc w:val="both"/>
        <w:rPr>
          <w:rFonts w:ascii="Times New Roman" w:eastAsia="Times New Roman" w:hAnsi="Times New Roman" w:cs="Times New Roman"/>
          <w:color w:val="000000" w:themeColor="text1"/>
          <w:sz w:val="24"/>
          <w:szCs w:val="24"/>
        </w:rPr>
      </w:pPr>
    </w:p>
    <w:p w14:paraId="51FA1892" w14:textId="031E1668" w:rsidR="00C4614D" w:rsidRDefault="19928525" w:rsidP="00780EAF">
      <w:pPr>
        <w:pStyle w:val="CommentText"/>
        <w:spacing w:after="0"/>
        <w:ind w:left="567" w:hanging="567"/>
        <w:jc w:val="both"/>
        <w:rPr>
          <w:rFonts w:ascii="Times New Roman" w:eastAsia="Times New Roman" w:hAnsi="Times New Roman" w:cs="Times New Roman"/>
          <w:color w:val="000000" w:themeColor="text1"/>
          <w:sz w:val="24"/>
          <w:szCs w:val="24"/>
        </w:rPr>
      </w:pPr>
      <w:r w:rsidRPr="19928525">
        <w:rPr>
          <w:rFonts w:ascii="Times New Roman" w:eastAsia="Times New Roman" w:hAnsi="Times New Roman" w:cs="Times New Roman"/>
          <w:color w:val="000000" w:themeColor="text1"/>
          <w:sz w:val="24"/>
          <w:szCs w:val="24"/>
        </w:rPr>
        <w:t xml:space="preserve">5.7.  </w:t>
      </w:r>
      <w:r w:rsidR="00FD43D5" w:rsidRPr="00FD43D5">
        <w:rPr>
          <w:rFonts w:ascii="Times New Roman" w:eastAsia="Times New Roman" w:hAnsi="Times New Roman" w:cs="Times New Roman"/>
          <w:color w:val="000000" w:themeColor="text1"/>
          <w:sz w:val="24"/>
          <w:szCs w:val="24"/>
        </w:rPr>
        <w:t>Saeimā 2023.</w:t>
      </w:r>
      <w:r w:rsidR="005F6F2E">
        <w:rPr>
          <w:rFonts w:ascii="Times New Roman" w:eastAsia="Times New Roman" w:hAnsi="Times New Roman" w:cs="Times New Roman"/>
          <w:color w:val="000000" w:themeColor="text1"/>
          <w:sz w:val="24"/>
          <w:szCs w:val="24"/>
        </w:rPr>
        <w:t xml:space="preserve">gada </w:t>
      </w:r>
      <w:r w:rsidR="005F6F2E" w:rsidRPr="00FD43D5">
        <w:rPr>
          <w:rFonts w:ascii="Times New Roman" w:eastAsia="Times New Roman" w:hAnsi="Times New Roman" w:cs="Times New Roman"/>
          <w:color w:val="000000" w:themeColor="text1"/>
          <w:sz w:val="24"/>
          <w:szCs w:val="24"/>
        </w:rPr>
        <w:t>22.</w:t>
      </w:r>
      <w:r w:rsidR="005F6F2E">
        <w:rPr>
          <w:rFonts w:ascii="Times New Roman" w:eastAsia="Times New Roman" w:hAnsi="Times New Roman" w:cs="Times New Roman"/>
          <w:color w:val="000000" w:themeColor="text1"/>
          <w:sz w:val="24"/>
          <w:szCs w:val="24"/>
        </w:rPr>
        <w:t>jūnijā</w:t>
      </w:r>
      <w:r w:rsidR="00FD43D5" w:rsidRPr="00FD43D5">
        <w:rPr>
          <w:rFonts w:ascii="Times New Roman" w:eastAsia="Times New Roman" w:hAnsi="Times New Roman" w:cs="Times New Roman"/>
          <w:color w:val="000000" w:themeColor="text1"/>
          <w:sz w:val="24"/>
          <w:szCs w:val="24"/>
        </w:rPr>
        <w:t xml:space="preserve"> pieņemts likums </w:t>
      </w:r>
      <w:r w:rsidR="00FD43D5">
        <w:rPr>
          <w:rFonts w:ascii="Times New Roman" w:eastAsia="Times New Roman" w:hAnsi="Times New Roman" w:cs="Times New Roman"/>
          <w:color w:val="000000" w:themeColor="text1"/>
          <w:sz w:val="24"/>
          <w:szCs w:val="24"/>
        </w:rPr>
        <w:t>“G</w:t>
      </w:r>
      <w:r w:rsidRPr="19928525">
        <w:rPr>
          <w:rFonts w:ascii="Times New Roman" w:eastAsia="Times New Roman" w:hAnsi="Times New Roman" w:cs="Times New Roman"/>
          <w:color w:val="000000" w:themeColor="text1"/>
          <w:sz w:val="24"/>
          <w:szCs w:val="24"/>
        </w:rPr>
        <w:t>rozījum</w:t>
      </w:r>
      <w:r w:rsidR="00FD43D5">
        <w:rPr>
          <w:rFonts w:ascii="Times New Roman" w:eastAsia="Times New Roman" w:hAnsi="Times New Roman" w:cs="Times New Roman"/>
          <w:color w:val="000000" w:themeColor="text1"/>
          <w:sz w:val="24"/>
          <w:szCs w:val="24"/>
        </w:rPr>
        <w:t xml:space="preserve">i </w:t>
      </w:r>
      <w:r w:rsidRPr="19928525">
        <w:rPr>
          <w:rFonts w:ascii="Times New Roman" w:eastAsia="Times New Roman" w:hAnsi="Times New Roman" w:cs="Times New Roman"/>
          <w:color w:val="000000" w:themeColor="text1"/>
          <w:sz w:val="24"/>
          <w:szCs w:val="24"/>
        </w:rPr>
        <w:t>likumā “Par nodokļiem un nodevām”</w:t>
      </w:r>
      <w:r w:rsidR="00FD43D5">
        <w:rPr>
          <w:rFonts w:ascii="Times New Roman" w:eastAsia="Times New Roman" w:hAnsi="Times New Roman" w:cs="Times New Roman"/>
          <w:color w:val="000000" w:themeColor="text1"/>
          <w:sz w:val="24"/>
          <w:szCs w:val="24"/>
        </w:rPr>
        <w:t xml:space="preserve">” </w:t>
      </w:r>
      <w:r w:rsidRPr="00C77CD0">
        <w:rPr>
          <w:rFonts w:ascii="Times New Roman" w:eastAsia="Times New Roman" w:hAnsi="Times New Roman" w:cs="Times New Roman"/>
          <w:color w:val="000000" w:themeColor="text1"/>
          <w:sz w:val="24"/>
          <w:szCs w:val="24"/>
        </w:rPr>
        <w:t>(</w:t>
      </w:r>
      <w:hyperlink r:id="rId13">
        <w:r w:rsidRPr="00C77CD0">
          <w:rPr>
            <w:rStyle w:val="Hyperlink"/>
            <w:rFonts w:ascii="Times New Roman" w:eastAsia="Times New Roman" w:hAnsi="Times New Roman" w:cs="Times New Roman"/>
            <w:color w:val="000000" w:themeColor="text1"/>
            <w:sz w:val="24"/>
            <w:szCs w:val="24"/>
            <w:u w:val="none"/>
          </w:rPr>
          <w:t>118/Lp14</w:t>
        </w:r>
      </w:hyperlink>
      <w:r w:rsidRPr="00C77CD0">
        <w:rPr>
          <w:rFonts w:ascii="Times New Roman" w:eastAsia="Times New Roman" w:hAnsi="Times New Roman" w:cs="Times New Roman"/>
          <w:color w:val="000000" w:themeColor="text1"/>
          <w:sz w:val="24"/>
          <w:szCs w:val="24"/>
        </w:rPr>
        <w:t xml:space="preserve">), </w:t>
      </w:r>
      <w:r w:rsidRPr="19928525">
        <w:rPr>
          <w:rFonts w:ascii="Times New Roman" w:eastAsia="Times New Roman" w:hAnsi="Times New Roman" w:cs="Times New Roman"/>
          <w:color w:val="000000" w:themeColor="text1"/>
          <w:sz w:val="24"/>
          <w:szCs w:val="24"/>
        </w:rPr>
        <w:t xml:space="preserve">kas paredz pienākumu būvdarbu līguma izpildē iesaistītajiem būvkomersantiem EDLUS reģistrēt informāciju par veiktiem norēķiniem (visā apakšuzņēmēju ķēdē), paredzot pienākumu reģistrēt arī būvniecības ierosinātāja norēķinus gan ar galveno būvdarbu veicēju, gan ar atsevišķiem būvdarbu veicējiem. </w:t>
      </w:r>
    </w:p>
    <w:p w14:paraId="52D1689D" w14:textId="21C131ED" w:rsidR="00AA47E0" w:rsidRPr="00974501" w:rsidRDefault="00AA47E0" w:rsidP="00AA47E0">
      <w:pPr>
        <w:pStyle w:val="CommentText"/>
        <w:spacing w:after="0"/>
        <w:ind w:left="567"/>
        <w:jc w:val="both"/>
        <w:rPr>
          <w:rFonts w:ascii="Times New Roman" w:eastAsia="Times New Roman" w:hAnsi="Times New Roman" w:cs="Times New Roman"/>
          <w:color w:val="000000" w:themeColor="text1"/>
          <w:sz w:val="24"/>
          <w:szCs w:val="24"/>
        </w:rPr>
      </w:pPr>
      <w:r w:rsidRPr="00AA47E0">
        <w:rPr>
          <w:rFonts w:ascii="Times New Roman" w:hAnsi="Times New Roman" w:cs="Times New Roman"/>
          <w:color w:val="000000" w:themeColor="text1"/>
          <w:spacing w:val="-4"/>
          <w:sz w:val="24"/>
          <w:szCs w:val="24"/>
        </w:rPr>
        <w:t xml:space="preserve">Analizējot ēnu ekonomikas rašanas iemeslus, tika secināts, ka “aplokšņu algu” izplatību lielā mērā veicina nestabila finanšu plūsma, kas izveidojas nepamatoti kavēto norēķinu dēļ. Ģenerāluzņēmējam nepamatoti nenorēķinoties ar apakšuzņēmējiem par izpildītiem un pieņemtiem būvdarbiem, kavē norēķinus visā apakšuzņēmēju ķēdē. Nesaņemot samaksu par izpildītiem būvdarbiem, būvkomersantam ir negatīvi ietekmēta iespēja laikus izpildīt savas saistības pret valsti un saviem darbiniekiem. Plānots, ka norēķinu reģistrācija būvdarbu līgumu ietvaros kopsakarā ar MK 2022.gada 5.jūlija noteikumu Nr.419 “Noteikumi par publisko būvdarbu līgumos obligāti ietveramiem noteikumiem un to saturu” regulējumu būtiski uzlabos maksāšanas disciplīnu būvkomersantu apakšuzņēmēju ķēžu ietvaros, veicinot </w:t>
      </w:r>
      <w:r w:rsidRPr="00AA47E0">
        <w:rPr>
          <w:rFonts w:ascii="Times New Roman" w:hAnsi="Times New Roman" w:cs="Times New Roman"/>
          <w:color w:val="000000" w:themeColor="text1"/>
          <w:spacing w:val="-4"/>
          <w:sz w:val="24"/>
          <w:szCs w:val="24"/>
        </w:rPr>
        <w:lastRenderedPageBreak/>
        <w:t>naudas plūsmas stabilitāti. Savukārt, stabila naudas plūsma un uzlabojusies finanšu situācija sekmēs būvkomersantu iziešanu no “ēnām” un mazinās “aplokšņu algu” īpatsvaru</w:t>
      </w:r>
      <w:r>
        <w:rPr>
          <w:rFonts w:ascii="Times New Roman" w:hAnsi="Times New Roman" w:cs="Times New Roman"/>
          <w:color w:val="000000" w:themeColor="text1"/>
          <w:spacing w:val="-4"/>
          <w:sz w:val="24"/>
          <w:szCs w:val="24"/>
        </w:rPr>
        <w:t>.</w:t>
      </w:r>
    </w:p>
    <w:p w14:paraId="3ABD212D" w14:textId="77777777" w:rsidR="00505B0C" w:rsidRPr="00974501" w:rsidRDefault="00505B0C" w:rsidP="00780EAF">
      <w:pPr>
        <w:pStyle w:val="CommentText"/>
        <w:spacing w:after="0"/>
        <w:ind w:left="567" w:hanging="567"/>
        <w:jc w:val="both"/>
        <w:rPr>
          <w:rFonts w:ascii="Times New Roman" w:eastAsia="Times New Roman" w:hAnsi="Times New Roman" w:cs="Times New Roman"/>
          <w:color w:val="000000" w:themeColor="text1"/>
          <w:sz w:val="24"/>
          <w:szCs w:val="24"/>
        </w:rPr>
      </w:pPr>
    </w:p>
    <w:p w14:paraId="51AE72FC" w14:textId="6F962569" w:rsidR="2A32C6BA" w:rsidRPr="00AA47E0" w:rsidRDefault="57EF92B7" w:rsidP="00917573">
      <w:pPr>
        <w:pStyle w:val="CommentText"/>
        <w:spacing w:after="0"/>
        <w:ind w:left="567" w:hanging="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 xml:space="preserve">5.8. </w:t>
      </w:r>
      <w:r w:rsidR="00BC6538" w:rsidRPr="00974501">
        <w:rPr>
          <w:rFonts w:ascii="Times New Roman" w:eastAsia="Times New Roman" w:hAnsi="Times New Roman" w:cs="Times New Roman"/>
          <w:color w:val="000000" w:themeColor="text1"/>
          <w:sz w:val="24"/>
          <w:szCs w:val="24"/>
        </w:rPr>
        <w:t xml:space="preserve"> </w:t>
      </w:r>
      <w:r w:rsidR="00AA47E0">
        <w:rPr>
          <w:rFonts w:ascii="Times New Roman" w:eastAsia="Times New Roman" w:hAnsi="Times New Roman" w:cs="Times New Roman"/>
          <w:color w:val="000000" w:themeColor="text1"/>
          <w:sz w:val="24"/>
          <w:szCs w:val="24"/>
        </w:rPr>
        <w:t xml:space="preserve"> </w:t>
      </w:r>
      <w:r w:rsidR="291666FB" w:rsidRPr="00AA47E0">
        <w:rPr>
          <w:rFonts w:ascii="Times New Roman" w:eastAsia="Times New Roman" w:hAnsi="Times New Roman" w:cs="Times New Roman"/>
          <w:color w:val="000000" w:themeColor="text1"/>
          <w:sz w:val="24"/>
          <w:szCs w:val="24"/>
        </w:rPr>
        <w:t xml:space="preserve">Solidāro atbildību var paredzēt attiecībā uz vienu tās komponenti </w:t>
      </w:r>
      <w:r w:rsidR="004513BE" w:rsidRPr="00AA47E0">
        <w:rPr>
          <w:rFonts w:ascii="Times New Roman" w:eastAsia="Times New Roman" w:hAnsi="Times New Roman" w:cs="Times New Roman"/>
          <w:color w:val="000000" w:themeColor="text1"/>
          <w:sz w:val="24"/>
          <w:szCs w:val="24"/>
        </w:rPr>
        <w:t>–</w:t>
      </w:r>
      <w:r w:rsidR="291666FB" w:rsidRPr="00AA47E0">
        <w:rPr>
          <w:rFonts w:ascii="Times New Roman" w:eastAsia="Times New Roman" w:hAnsi="Times New Roman" w:cs="Times New Roman"/>
          <w:color w:val="000000" w:themeColor="text1"/>
          <w:sz w:val="24"/>
          <w:szCs w:val="24"/>
        </w:rPr>
        <w:t xml:space="preserve"> nodokļu </w:t>
      </w:r>
      <w:r w:rsidR="18C53206" w:rsidRPr="00AA47E0">
        <w:rPr>
          <w:rFonts w:ascii="Times New Roman" w:eastAsia="Times New Roman" w:hAnsi="Times New Roman" w:cs="Times New Roman"/>
          <w:color w:val="000000" w:themeColor="text1"/>
          <w:sz w:val="24"/>
          <w:szCs w:val="24"/>
        </w:rPr>
        <w:t xml:space="preserve">saistību izpilde </w:t>
      </w:r>
      <w:r w:rsidR="1BFC3B50" w:rsidRPr="00AA47E0">
        <w:rPr>
          <w:rFonts w:ascii="Times New Roman" w:eastAsia="Times New Roman" w:hAnsi="Times New Roman" w:cs="Times New Roman"/>
          <w:color w:val="000000" w:themeColor="text1"/>
          <w:sz w:val="24"/>
          <w:szCs w:val="24"/>
        </w:rPr>
        <w:t xml:space="preserve">vai </w:t>
      </w:r>
      <w:r w:rsidR="17D1A1E4" w:rsidRPr="00AA47E0">
        <w:rPr>
          <w:rFonts w:ascii="Times New Roman" w:eastAsia="Times New Roman" w:hAnsi="Times New Roman" w:cs="Times New Roman"/>
          <w:color w:val="000000" w:themeColor="text1"/>
          <w:sz w:val="24"/>
          <w:szCs w:val="24"/>
        </w:rPr>
        <w:t xml:space="preserve">darba </w:t>
      </w:r>
      <w:r w:rsidR="3716D968" w:rsidRPr="00AA47E0">
        <w:rPr>
          <w:rFonts w:ascii="Times New Roman" w:eastAsia="Times New Roman" w:hAnsi="Times New Roman" w:cs="Times New Roman"/>
          <w:color w:val="000000" w:themeColor="text1"/>
          <w:sz w:val="24"/>
          <w:szCs w:val="24"/>
        </w:rPr>
        <w:t>samaksas</w:t>
      </w:r>
      <w:r w:rsidR="17D1A1E4" w:rsidRPr="00AA47E0">
        <w:rPr>
          <w:rFonts w:ascii="Times New Roman" w:eastAsia="Times New Roman" w:hAnsi="Times New Roman" w:cs="Times New Roman"/>
          <w:color w:val="000000" w:themeColor="text1"/>
          <w:sz w:val="24"/>
          <w:szCs w:val="24"/>
        </w:rPr>
        <w:t xml:space="preserve"> saistību izpilde</w:t>
      </w:r>
      <w:r w:rsidR="3A82CCBF" w:rsidRPr="00AA47E0">
        <w:rPr>
          <w:rFonts w:ascii="Times New Roman" w:eastAsia="Times New Roman" w:hAnsi="Times New Roman" w:cs="Times New Roman"/>
          <w:color w:val="000000" w:themeColor="text1"/>
          <w:sz w:val="24"/>
          <w:szCs w:val="24"/>
        </w:rPr>
        <w:t xml:space="preserve"> </w:t>
      </w:r>
      <w:r w:rsidR="72C66539" w:rsidRPr="00AA47E0">
        <w:rPr>
          <w:rFonts w:ascii="Times New Roman" w:eastAsia="Times New Roman" w:hAnsi="Times New Roman" w:cs="Times New Roman"/>
          <w:color w:val="000000" w:themeColor="text1"/>
          <w:sz w:val="24"/>
          <w:szCs w:val="24"/>
        </w:rPr>
        <w:t>vai uz abām</w:t>
      </w:r>
      <w:r w:rsidR="2A3197CA" w:rsidRPr="00AA47E0">
        <w:rPr>
          <w:rFonts w:ascii="Times New Roman" w:eastAsia="Times New Roman" w:hAnsi="Times New Roman" w:cs="Times New Roman"/>
          <w:color w:val="000000" w:themeColor="text1"/>
          <w:sz w:val="24"/>
          <w:szCs w:val="24"/>
        </w:rPr>
        <w:t xml:space="preserve">. </w:t>
      </w:r>
    </w:p>
    <w:p w14:paraId="61987DFA" w14:textId="33FD8EFE" w:rsidR="532036B2" w:rsidRPr="00974501" w:rsidRDefault="00491B23" w:rsidP="00A64506">
      <w:pPr>
        <w:pStyle w:val="CommentText"/>
        <w:spacing w:after="0"/>
        <w:ind w:left="567"/>
        <w:jc w:val="both"/>
        <w:rPr>
          <w:rFonts w:ascii="Times New Roman" w:eastAsia="Times New Roman" w:hAnsi="Times New Roman" w:cs="Times New Roman"/>
          <w:color w:val="000000" w:themeColor="text1"/>
          <w:sz w:val="24"/>
          <w:szCs w:val="24"/>
        </w:rPr>
      </w:pPr>
      <w:r w:rsidRPr="00C77CD0">
        <w:rPr>
          <w:rFonts w:ascii="Times New Roman" w:eastAsia="Times New Roman" w:hAnsi="Times New Roman" w:cs="Times New Roman"/>
          <w:color w:val="000000" w:themeColor="text1"/>
          <w:sz w:val="24"/>
          <w:szCs w:val="24"/>
        </w:rPr>
        <w:t xml:space="preserve">Saeima </w:t>
      </w:r>
      <w:r w:rsidR="532036B2" w:rsidRPr="00C77CD0">
        <w:rPr>
          <w:rFonts w:ascii="Times New Roman" w:eastAsia="Times New Roman" w:hAnsi="Times New Roman" w:cs="Times New Roman"/>
          <w:color w:val="000000" w:themeColor="text1"/>
          <w:sz w:val="24"/>
          <w:szCs w:val="24"/>
        </w:rPr>
        <w:t>2022.gada 16.jūnij</w:t>
      </w:r>
      <w:r w:rsidRPr="00C77CD0">
        <w:rPr>
          <w:rFonts w:ascii="Times New Roman" w:eastAsia="Times New Roman" w:hAnsi="Times New Roman" w:cs="Times New Roman"/>
          <w:color w:val="000000" w:themeColor="text1"/>
          <w:sz w:val="24"/>
          <w:szCs w:val="24"/>
        </w:rPr>
        <w:t>ā pieņēma</w:t>
      </w:r>
      <w:r w:rsidR="532036B2" w:rsidRPr="00C77CD0">
        <w:rPr>
          <w:rFonts w:ascii="Times New Roman" w:eastAsia="Times New Roman" w:hAnsi="Times New Roman" w:cs="Times New Roman"/>
          <w:color w:val="000000" w:themeColor="text1"/>
          <w:sz w:val="24"/>
          <w:szCs w:val="24"/>
        </w:rPr>
        <w:t xml:space="preserve"> </w:t>
      </w:r>
      <w:r w:rsidR="532036B2" w:rsidRPr="00491B23">
        <w:rPr>
          <w:rFonts w:ascii="Times New Roman" w:eastAsia="Times New Roman" w:hAnsi="Times New Roman" w:cs="Times New Roman"/>
          <w:color w:val="000000" w:themeColor="text1"/>
          <w:sz w:val="24"/>
          <w:szCs w:val="24"/>
        </w:rPr>
        <w:t>likum</w:t>
      </w:r>
      <w:r w:rsidRPr="00491B23">
        <w:rPr>
          <w:rFonts w:ascii="Times New Roman" w:eastAsia="Times New Roman" w:hAnsi="Times New Roman" w:cs="Times New Roman"/>
          <w:color w:val="000000" w:themeColor="text1"/>
          <w:sz w:val="24"/>
          <w:szCs w:val="24"/>
        </w:rPr>
        <w:t>u</w:t>
      </w:r>
      <w:r w:rsidR="532036B2" w:rsidRPr="00491B23">
        <w:rPr>
          <w:rFonts w:ascii="Times New Roman" w:eastAsia="Times New Roman" w:hAnsi="Times New Roman" w:cs="Times New Roman"/>
          <w:color w:val="000000" w:themeColor="text1"/>
          <w:sz w:val="24"/>
          <w:szCs w:val="24"/>
        </w:rPr>
        <w:t xml:space="preserve"> </w:t>
      </w:r>
      <w:r w:rsidR="00974501" w:rsidRPr="00491B23">
        <w:rPr>
          <w:rFonts w:ascii="Times New Roman" w:eastAsia="Times New Roman" w:hAnsi="Times New Roman" w:cs="Times New Roman"/>
          <w:color w:val="000000" w:themeColor="text1"/>
          <w:sz w:val="24"/>
          <w:szCs w:val="24"/>
        </w:rPr>
        <w:t>“</w:t>
      </w:r>
      <w:r w:rsidR="532036B2" w:rsidRPr="00491B23">
        <w:rPr>
          <w:rFonts w:ascii="Times New Roman" w:eastAsia="Times New Roman" w:hAnsi="Times New Roman" w:cs="Times New Roman"/>
          <w:color w:val="000000" w:themeColor="text1"/>
          <w:sz w:val="24"/>
          <w:szCs w:val="24"/>
        </w:rPr>
        <w:t>Grozījumi Darba likumā</w:t>
      </w:r>
      <w:r w:rsidR="00974501" w:rsidRPr="00491B23">
        <w:rPr>
          <w:rFonts w:ascii="Times New Roman" w:eastAsia="Times New Roman" w:hAnsi="Times New Roman" w:cs="Times New Roman"/>
          <w:color w:val="000000" w:themeColor="text1"/>
          <w:sz w:val="24"/>
          <w:szCs w:val="24"/>
        </w:rPr>
        <w:t>”</w:t>
      </w:r>
      <w:r w:rsidRPr="00491B23">
        <w:rPr>
          <w:rFonts w:ascii="Times New Roman" w:eastAsia="Times New Roman" w:hAnsi="Times New Roman" w:cs="Times New Roman"/>
          <w:color w:val="000000" w:themeColor="text1"/>
          <w:sz w:val="24"/>
          <w:szCs w:val="24"/>
        </w:rPr>
        <w:t>, kas</w:t>
      </w:r>
      <w:r w:rsidR="532036B2" w:rsidRPr="00491B23">
        <w:rPr>
          <w:rFonts w:ascii="Times New Roman" w:eastAsia="Times New Roman" w:hAnsi="Times New Roman" w:cs="Times New Roman"/>
          <w:color w:val="000000" w:themeColor="text1"/>
          <w:sz w:val="24"/>
          <w:szCs w:val="24"/>
        </w:rPr>
        <w:t xml:space="preserve"> paredz </w:t>
      </w:r>
      <w:r w:rsidR="532036B2" w:rsidRPr="00AA47E0">
        <w:rPr>
          <w:rFonts w:ascii="Times New Roman" w:eastAsia="Times New Roman" w:hAnsi="Times New Roman" w:cs="Times New Roman"/>
          <w:color w:val="000000" w:themeColor="text1"/>
          <w:sz w:val="24"/>
          <w:szCs w:val="24"/>
        </w:rPr>
        <w:t>ieviest solidāro atbildību būvniecības nozarē attiecībā uz darba samaksas nomaksu. Solidārā atbildība ieviesta, lai nodrošinātu pilnu un efektīvu</w:t>
      </w:r>
      <w:r w:rsidR="532036B2" w:rsidRPr="00AA47E0">
        <w:rPr>
          <w:rFonts w:ascii="Times New Roman" w:eastAsia="Times New Roman" w:hAnsi="Times New Roman" w:cs="Times New Roman"/>
          <w:color w:val="000000" w:themeColor="text1"/>
          <w:sz w:val="28"/>
          <w:szCs w:val="28"/>
        </w:rPr>
        <w:t xml:space="preserve"> </w:t>
      </w:r>
      <w:r w:rsidR="00D7683F" w:rsidRPr="00AA47E0">
        <w:rPr>
          <w:rFonts w:ascii="Times New Roman" w:eastAsia="Times New Roman" w:hAnsi="Times New Roman" w:cs="Times New Roman"/>
          <w:color w:val="000000" w:themeColor="text1"/>
          <w:sz w:val="24"/>
          <w:szCs w:val="24"/>
        </w:rPr>
        <w:t xml:space="preserve">Eiropas Parlamenta un Padomes </w:t>
      </w:r>
      <w:r w:rsidR="532036B2" w:rsidRPr="00AA47E0">
        <w:rPr>
          <w:rFonts w:ascii="Times New Roman" w:eastAsia="Times New Roman" w:hAnsi="Times New Roman" w:cs="Times New Roman"/>
          <w:color w:val="000000" w:themeColor="text1"/>
          <w:sz w:val="24"/>
          <w:szCs w:val="24"/>
        </w:rPr>
        <w:t xml:space="preserve">2019.gada 20.jūnija </w:t>
      </w:r>
      <w:r w:rsidR="00D7683F">
        <w:rPr>
          <w:rFonts w:ascii="Times New Roman" w:eastAsia="Times New Roman" w:hAnsi="Times New Roman" w:cs="Times New Roman"/>
          <w:color w:val="000000" w:themeColor="text1"/>
          <w:sz w:val="24"/>
          <w:szCs w:val="24"/>
        </w:rPr>
        <w:t>D</w:t>
      </w:r>
      <w:r w:rsidR="00D7683F" w:rsidRPr="00AA47E0">
        <w:rPr>
          <w:rFonts w:ascii="Times New Roman" w:eastAsia="Times New Roman" w:hAnsi="Times New Roman" w:cs="Times New Roman"/>
          <w:color w:val="000000" w:themeColor="text1"/>
          <w:sz w:val="24"/>
          <w:szCs w:val="24"/>
        </w:rPr>
        <w:t xml:space="preserve">irektīvas </w:t>
      </w:r>
      <w:r w:rsidR="532036B2" w:rsidRPr="00AA47E0">
        <w:rPr>
          <w:rFonts w:ascii="Times New Roman" w:eastAsia="Times New Roman" w:hAnsi="Times New Roman" w:cs="Times New Roman"/>
          <w:color w:val="000000" w:themeColor="text1"/>
          <w:sz w:val="24"/>
          <w:szCs w:val="24"/>
        </w:rPr>
        <w:t>2019/1152 par pārredzamiem un paredzamiem darba apstākļiem pārņemšanu. Attiecīgi secināms, ka šobrīd Latvijā ir ieviesta solidārā atbildība attiecībā uz darba samaksas pienākuma izpildi.</w:t>
      </w:r>
      <w:r w:rsidR="532036B2" w:rsidRPr="00974501">
        <w:rPr>
          <w:rFonts w:ascii="Times New Roman" w:eastAsia="Times New Roman" w:hAnsi="Times New Roman" w:cs="Times New Roman"/>
          <w:color w:val="000000" w:themeColor="text1"/>
          <w:sz w:val="24"/>
          <w:szCs w:val="24"/>
        </w:rPr>
        <w:t xml:space="preserve"> </w:t>
      </w:r>
    </w:p>
    <w:p w14:paraId="26ED8A8A" w14:textId="5A5ABDCA" w:rsidR="00A64506" w:rsidRDefault="000127D8" w:rsidP="00A64506">
      <w:pPr>
        <w:spacing w:after="0" w:line="240" w:lineRule="auto"/>
        <w:ind w:left="567"/>
        <w:jc w:val="both"/>
        <w:rPr>
          <w:rFonts w:ascii="Times New Roman" w:eastAsia="Calibri" w:hAnsi="Times New Roman" w:cs="Times New Roman"/>
          <w:color w:val="000000" w:themeColor="text1"/>
          <w:sz w:val="24"/>
          <w:szCs w:val="24"/>
        </w:rPr>
      </w:pPr>
      <w:bookmarkStart w:id="43" w:name="_Hlk141877769"/>
      <w:r>
        <w:rPr>
          <w:rFonts w:ascii="Times New Roman" w:eastAsia="Calibri" w:hAnsi="Times New Roman" w:cs="Times New Roman"/>
          <w:color w:val="000000" w:themeColor="text1"/>
          <w:sz w:val="24"/>
          <w:szCs w:val="24"/>
        </w:rPr>
        <w:t xml:space="preserve">Savukārt </w:t>
      </w:r>
      <w:r w:rsidR="532036B2" w:rsidRPr="00974501">
        <w:rPr>
          <w:rFonts w:ascii="Times New Roman" w:eastAsia="Calibri" w:hAnsi="Times New Roman" w:cs="Times New Roman"/>
          <w:color w:val="000000" w:themeColor="text1"/>
          <w:sz w:val="24"/>
          <w:szCs w:val="24"/>
        </w:rPr>
        <w:t xml:space="preserve">likuma </w:t>
      </w:r>
      <w:r w:rsidR="00AC34DA">
        <w:rPr>
          <w:rFonts w:ascii="Times New Roman" w:eastAsia="Calibri" w:hAnsi="Times New Roman" w:cs="Times New Roman"/>
          <w:color w:val="000000" w:themeColor="text1"/>
          <w:sz w:val="24"/>
          <w:szCs w:val="24"/>
        </w:rPr>
        <w:t>“</w:t>
      </w:r>
      <w:r w:rsidR="532036B2" w:rsidRPr="00AC34DA">
        <w:rPr>
          <w:rFonts w:ascii="Times New Roman" w:eastAsia="Calibri" w:hAnsi="Times New Roman" w:cs="Times New Roman"/>
          <w:color w:val="000000" w:themeColor="text1"/>
          <w:sz w:val="24"/>
          <w:szCs w:val="24"/>
        </w:rPr>
        <w:t>Par nodokļiem un nodevām</w:t>
      </w:r>
      <w:r w:rsidR="00AC34DA">
        <w:rPr>
          <w:rFonts w:ascii="Times New Roman" w:eastAsia="Calibri" w:hAnsi="Times New Roman" w:cs="Times New Roman"/>
          <w:color w:val="000000" w:themeColor="text1"/>
          <w:sz w:val="24"/>
          <w:szCs w:val="24"/>
        </w:rPr>
        <w:t>”</w:t>
      </w:r>
      <w:r w:rsidR="532036B2" w:rsidRPr="00974501">
        <w:rPr>
          <w:rFonts w:ascii="Times New Roman" w:eastAsia="Calibri" w:hAnsi="Times New Roman" w:cs="Times New Roman"/>
          <w:i/>
          <w:iCs/>
          <w:color w:val="000000" w:themeColor="text1"/>
          <w:sz w:val="24"/>
          <w:szCs w:val="24"/>
        </w:rPr>
        <w:t xml:space="preserve"> </w:t>
      </w:r>
      <w:r w:rsidR="532036B2" w:rsidRPr="00974501">
        <w:rPr>
          <w:rFonts w:ascii="Times New Roman" w:eastAsia="Calibri" w:hAnsi="Times New Roman" w:cs="Times New Roman"/>
          <w:color w:val="000000" w:themeColor="text1"/>
          <w:sz w:val="24"/>
          <w:szCs w:val="24"/>
        </w:rPr>
        <w:t xml:space="preserve">regulējums </w:t>
      </w:r>
      <w:r>
        <w:rPr>
          <w:rFonts w:ascii="Times New Roman" w:eastAsia="Calibri" w:hAnsi="Times New Roman" w:cs="Times New Roman"/>
          <w:color w:val="000000" w:themeColor="text1"/>
          <w:sz w:val="24"/>
          <w:szCs w:val="24"/>
        </w:rPr>
        <w:t>paredz</w:t>
      </w:r>
      <w:r w:rsidR="532036B2" w:rsidRPr="00974501">
        <w:rPr>
          <w:rFonts w:ascii="Times New Roman" w:eastAsia="Calibri" w:hAnsi="Times New Roman" w:cs="Times New Roman"/>
          <w:color w:val="000000" w:themeColor="text1"/>
          <w:sz w:val="24"/>
          <w:szCs w:val="24"/>
        </w:rPr>
        <w:t xml:space="preserve"> VID tiesības vērsties pie jebkura no apakšuzņēmēju ķēdē esošiem komersantiem, kura rīcībā ir nodokļu parādniekam pienākoša samaksa (finanšu līdzekļi) par nodokļa parāda nomaksu. </w:t>
      </w:r>
    </w:p>
    <w:bookmarkEnd w:id="43"/>
    <w:p w14:paraId="18195ACB" w14:textId="1257443C" w:rsidR="00A64506" w:rsidRPr="005B4D3F" w:rsidRDefault="00917573" w:rsidP="00A64506">
      <w:pPr>
        <w:spacing w:after="0" w:line="240" w:lineRule="auto"/>
        <w:ind w:left="567"/>
        <w:jc w:val="both"/>
        <w:rPr>
          <w:rFonts w:ascii="Times New Roman" w:eastAsia="Calibri" w:hAnsi="Times New Roman" w:cs="Times New Roman"/>
          <w:sz w:val="24"/>
          <w:szCs w:val="24"/>
          <w14:ligatures w14:val="standardContextual"/>
        </w:rPr>
      </w:pPr>
      <w:r>
        <w:rPr>
          <w:rFonts w:ascii="Times New Roman" w:eastAsia="Times New Roman" w:hAnsi="Times New Roman" w:cs="Times New Roman"/>
          <w:color w:val="000000" w:themeColor="text1"/>
          <w:sz w:val="24"/>
          <w:szCs w:val="24"/>
        </w:rPr>
        <w:t>Pasākums ir zaudējis aktualitāti</w:t>
      </w:r>
      <w:r>
        <w:rPr>
          <w:rFonts w:ascii="Times New Roman" w:eastAsia="Calibri" w:hAnsi="Times New Roman" w:cs="Times New Roman"/>
          <w:color w:val="0070C0"/>
          <w:sz w:val="24"/>
          <w:szCs w:val="24"/>
        </w:rPr>
        <w:t xml:space="preserve"> </w:t>
      </w:r>
      <w:r w:rsidR="0039632F" w:rsidRPr="005B4D3F">
        <w:rPr>
          <w:rFonts w:ascii="Times New Roman" w:eastAsia="Calibri" w:hAnsi="Times New Roman" w:cs="Times New Roman"/>
          <w:sz w:val="24"/>
          <w:szCs w:val="24"/>
        </w:rPr>
        <w:t>ņemot vērā</w:t>
      </w:r>
      <w:r w:rsidR="00EE3369" w:rsidRPr="005B4D3F">
        <w:rPr>
          <w:rFonts w:ascii="Times New Roman" w:eastAsia="Calibri" w:hAnsi="Times New Roman" w:cs="Times New Roman"/>
          <w:sz w:val="24"/>
          <w:szCs w:val="24"/>
        </w:rPr>
        <w:t xml:space="preserve"> to, ka</w:t>
      </w:r>
      <w:r w:rsidR="000E32DA" w:rsidRPr="005B4D3F">
        <w:rPr>
          <w:rFonts w:ascii="Times New Roman" w:eastAsia="Calibri" w:hAnsi="Times New Roman" w:cs="Times New Roman"/>
          <w:sz w:val="24"/>
          <w:szCs w:val="24"/>
        </w:rPr>
        <w:t xml:space="preserve"> Ēnu ekonomikas ierobežošanas plān</w:t>
      </w:r>
      <w:r w:rsidR="000A0970">
        <w:rPr>
          <w:rFonts w:ascii="Times New Roman" w:eastAsia="Calibri" w:hAnsi="Times New Roman" w:cs="Times New Roman"/>
          <w:sz w:val="24"/>
          <w:szCs w:val="24"/>
        </w:rPr>
        <w:t>ā</w:t>
      </w:r>
      <w:r w:rsidR="00A64506" w:rsidRPr="005B4D3F">
        <w:rPr>
          <w:rFonts w:ascii="Times New Roman" w:eastAsia="Calibri" w:hAnsi="Times New Roman" w:cs="Times New Roman"/>
          <w:sz w:val="24"/>
          <w:szCs w:val="24"/>
        </w:rPr>
        <w:t xml:space="preserve"> </w:t>
      </w:r>
      <w:r w:rsidR="000E32DA" w:rsidRPr="005B4D3F">
        <w:rPr>
          <w:rFonts w:ascii="Times New Roman" w:eastAsia="Calibri" w:hAnsi="Times New Roman" w:cs="Times New Roman"/>
          <w:sz w:val="24"/>
          <w:szCs w:val="24"/>
        </w:rPr>
        <w:t xml:space="preserve">jaunam periodam </w:t>
      </w:r>
      <w:r w:rsidR="00EE3369" w:rsidRPr="005B4D3F">
        <w:rPr>
          <w:rFonts w:ascii="Times New Roman" w:eastAsia="Calibri" w:hAnsi="Times New Roman" w:cs="Times New Roman"/>
          <w:sz w:val="24"/>
          <w:szCs w:val="24"/>
          <w14:ligatures w14:val="standardContextual"/>
        </w:rPr>
        <w:t xml:space="preserve">tiks ietverti vairāki </w:t>
      </w:r>
      <w:r w:rsidR="003D08AE" w:rsidRPr="005B4D3F">
        <w:rPr>
          <w:rFonts w:ascii="Times New Roman" w:eastAsia="Calibri" w:hAnsi="Times New Roman" w:cs="Times New Roman"/>
          <w:sz w:val="24"/>
          <w:szCs w:val="24"/>
          <w14:ligatures w14:val="standardContextual"/>
        </w:rPr>
        <w:t xml:space="preserve">nodokļu saistību izpildi </w:t>
      </w:r>
      <w:r w:rsidR="000A0970">
        <w:rPr>
          <w:rFonts w:ascii="Times New Roman" w:eastAsia="Calibri" w:hAnsi="Times New Roman" w:cs="Times New Roman"/>
          <w:sz w:val="24"/>
          <w:szCs w:val="24"/>
          <w14:ligatures w14:val="standardContextual"/>
        </w:rPr>
        <w:t xml:space="preserve">būvniecības nozarē </w:t>
      </w:r>
      <w:r w:rsidR="003D08AE" w:rsidRPr="005B4D3F">
        <w:rPr>
          <w:rFonts w:ascii="Times New Roman" w:eastAsia="Calibri" w:hAnsi="Times New Roman" w:cs="Times New Roman"/>
          <w:sz w:val="24"/>
          <w:szCs w:val="24"/>
          <w14:ligatures w14:val="standardContextual"/>
        </w:rPr>
        <w:t xml:space="preserve">veicinoši </w:t>
      </w:r>
      <w:r w:rsidR="00A64506" w:rsidRPr="005B4D3F">
        <w:rPr>
          <w:rFonts w:ascii="Times New Roman" w:eastAsia="Calibri" w:hAnsi="Times New Roman" w:cs="Times New Roman"/>
          <w:sz w:val="24"/>
          <w:szCs w:val="24"/>
          <w14:ligatures w14:val="standardContextual"/>
        </w:rPr>
        <w:t>pasākum</w:t>
      </w:r>
      <w:r w:rsidR="00EE3369" w:rsidRPr="005B4D3F">
        <w:rPr>
          <w:rFonts w:ascii="Times New Roman" w:eastAsia="Calibri" w:hAnsi="Times New Roman" w:cs="Times New Roman"/>
          <w:sz w:val="24"/>
          <w:szCs w:val="24"/>
          <w14:ligatures w14:val="standardContextual"/>
        </w:rPr>
        <w:t>i</w:t>
      </w:r>
      <w:r w:rsidR="00A64506" w:rsidRPr="005B4D3F">
        <w:rPr>
          <w:rFonts w:ascii="Times New Roman" w:eastAsia="Calibri" w:hAnsi="Times New Roman" w:cs="Times New Roman"/>
          <w:sz w:val="24"/>
          <w:szCs w:val="24"/>
          <w14:ligatures w14:val="standardContextual"/>
        </w:rPr>
        <w:t>:</w:t>
      </w:r>
    </w:p>
    <w:p w14:paraId="6F73BED6" w14:textId="4FB3BED5" w:rsidR="00A64506" w:rsidRPr="00491B23" w:rsidRDefault="00917573" w:rsidP="005B6AB9">
      <w:pPr>
        <w:pStyle w:val="ListParagraph"/>
        <w:numPr>
          <w:ilvl w:val="0"/>
          <w:numId w:val="25"/>
        </w:numPr>
        <w:spacing w:after="0" w:line="240" w:lineRule="auto"/>
        <w:ind w:left="993"/>
        <w:jc w:val="both"/>
        <w:rPr>
          <w:rFonts w:ascii="Times New Roman" w:eastAsia="Calibri" w:hAnsi="Times New Roman" w:cs="Times New Roman"/>
          <w:sz w:val="24"/>
          <w:szCs w:val="24"/>
          <w14:ligatures w14:val="standardContextual"/>
        </w:rPr>
      </w:pPr>
      <w:r w:rsidRPr="00491B23">
        <w:rPr>
          <w:rFonts w:ascii="Times New Roman" w:hAnsi="Times New Roman" w:cs="Times New Roman"/>
          <w:sz w:val="24"/>
          <w:szCs w:val="24"/>
        </w:rPr>
        <w:t>p</w:t>
      </w:r>
      <w:r w:rsidR="00A64506" w:rsidRPr="00491B23">
        <w:rPr>
          <w:rFonts w:ascii="Times New Roman" w:hAnsi="Times New Roman" w:cs="Times New Roman"/>
          <w:sz w:val="24"/>
          <w:szCs w:val="24"/>
        </w:rPr>
        <w:t xml:space="preserve">azemināt EDLUS ieviešanas slieksni (no 350 000 </w:t>
      </w:r>
      <w:r w:rsidR="00A64506" w:rsidRPr="00491B23">
        <w:rPr>
          <w:rFonts w:ascii="Times New Roman" w:hAnsi="Times New Roman" w:cs="Times New Roman"/>
          <w:i/>
          <w:iCs/>
          <w:sz w:val="24"/>
          <w:szCs w:val="24"/>
        </w:rPr>
        <w:t>euro</w:t>
      </w:r>
      <w:r w:rsidR="00A64506" w:rsidRPr="00491B23">
        <w:rPr>
          <w:rFonts w:ascii="Times New Roman" w:hAnsi="Times New Roman" w:cs="Times New Roman"/>
          <w:sz w:val="24"/>
          <w:szCs w:val="24"/>
        </w:rPr>
        <w:t xml:space="preserve"> uz 170 000 </w:t>
      </w:r>
      <w:r w:rsidR="00A64506" w:rsidRPr="00491B23">
        <w:rPr>
          <w:rFonts w:ascii="Times New Roman" w:hAnsi="Times New Roman" w:cs="Times New Roman"/>
          <w:i/>
          <w:iCs/>
          <w:sz w:val="24"/>
          <w:szCs w:val="24"/>
        </w:rPr>
        <w:t>euro</w:t>
      </w:r>
      <w:r w:rsidR="00A64506" w:rsidRPr="00491B23">
        <w:rPr>
          <w:rFonts w:ascii="Times New Roman" w:hAnsi="Times New Roman" w:cs="Times New Roman"/>
          <w:sz w:val="24"/>
          <w:szCs w:val="24"/>
        </w:rPr>
        <w:t>)</w:t>
      </w:r>
      <w:r w:rsidR="005B6AB9" w:rsidRPr="00491B23">
        <w:rPr>
          <w:rFonts w:ascii="Times New Roman" w:eastAsia="Calibri" w:hAnsi="Times New Roman" w:cs="Times New Roman"/>
          <w:sz w:val="24"/>
          <w:szCs w:val="24"/>
          <w14:ligatures w14:val="standardContextual"/>
        </w:rPr>
        <w:t>;</w:t>
      </w:r>
    </w:p>
    <w:p w14:paraId="62DC4F6C" w14:textId="0B9CB527" w:rsidR="00A64506" w:rsidRPr="00491B23" w:rsidRDefault="00C355F7" w:rsidP="005B6AB9">
      <w:pPr>
        <w:pStyle w:val="ListParagraph"/>
        <w:numPr>
          <w:ilvl w:val="0"/>
          <w:numId w:val="25"/>
        </w:numPr>
        <w:spacing w:after="0" w:line="240" w:lineRule="auto"/>
        <w:ind w:left="993"/>
        <w:jc w:val="both"/>
        <w:rPr>
          <w:rFonts w:ascii="Times New Roman" w:eastAsia="Calibri" w:hAnsi="Times New Roman" w:cs="Times New Roman"/>
          <w:sz w:val="24"/>
          <w:szCs w:val="24"/>
          <w14:ligatures w14:val="standardContextual"/>
        </w:rPr>
      </w:pPr>
      <w:r>
        <w:rPr>
          <w:rFonts w:ascii="Times New Roman" w:hAnsi="Times New Roman" w:cs="Times New Roman"/>
          <w:sz w:val="24"/>
          <w:szCs w:val="24"/>
        </w:rPr>
        <w:t>v</w:t>
      </w:r>
      <w:r w:rsidRPr="00C355F7">
        <w:rPr>
          <w:rFonts w:ascii="Times New Roman" w:hAnsi="Times New Roman" w:cs="Times New Roman"/>
          <w:sz w:val="24"/>
          <w:szCs w:val="24"/>
        </w:rPr>
        <w:t>eicināt būvniecības nozares asociāciju pārskatīt ģenerālvienošanās</w:t>
      </w:r>
      <w:r w:rsidR="005B6AB9" w:rsidRPr="00491B23">
        <w:rPr>
          <w:rFonts w:ascii="Times New Roman" w:eastAsia="Calibri" w:hAnsi="Times New Roman" w:cs="Times New Roman"/>
          <w:sz w:val="24"/>
          <w:szCs w:val="24"/>
          <w14:ligatures w14:val="standardContextual"/>
        </w:rPr>
        <w:t>;</w:t>
      </w:r>
    </w:p>
    <w:p w14:paraId="278107F9" w14:textId="1ED9A3F8" w:rsidR="00A64506" w:rsidRPr="00491B23" w:rsidRDefault="00C355F7" w:rsidP="005B6AB9">
      <w:pPr>
        <w:pStyle w:val="CommentText"/>
        <w:numPr>
          <w:ilvl w:val="0"/>
          <w:numId w:val="25"/>
        </w:numPr>
        <w:spacing w:after="0"/>
        <w:ind w:left="993"/>
        <w:jc w:val="both"/>
        <w:rPr>
          <w:rFonts w:ascii="Times New Roman" w:eastAsia="Calibri" w:hAnsi="Times New Roman" w:cs="Times New Roman"/>
          <w:sz w:val="24"/>
          <w:szCs w:val="24"/>
        </w:rPr>
      </w:pPr>
      <w:r>
        <w:rPr>
          <w:rFonts w:ascii="Times New Roman" w:hAnsi="Times New Roman" w:cs="Times New Roman"/>
          <w:sz w:val="24"/>
          <w:szCs w:val="24"/>
        </w:rPr>
        <w:t>p</w:t>
      </w:r>
      <w:r w:rsidRPr="00C355F7">
        <w:rPr>
          <w:rFonts w:ascii="Times New Roman" w:hAnsi="Times New Roman" w:cs="Times New Roman"/>
          <w:sz w:val="24"/>
          <w:szCs w:val="24"/>
        </w:rPr>
        <w:t>aredzēt normatīvajos aktos būvniecības ieceres ierosinātājam pienākumu iesniegt BIS informāciju par būvdarbu līguma cenu</w:t>
      </w:r>
      <w:r w:rsidR="005B6AB9" w:rsidRPr="00491B23">
        <w:rPr>
          <w:rFonts w:ascii="Times New Roman" w:hAnsi="Times New Roman" w:cs="Times New Roman"/>
          <w:sz w:val="24"/>
          <w:szCs w:val="24"/>
        </w:rPr>
        <w:t>;</w:t>
      </w:r>
    </w:p>
    <w:p w14:paraId="542673CC" w14:textId="77777777" w:rsidR="000A0970" w:rsidRPr="00491B23" w:rsidRDefault="000A0970" w:rsidP="005B6AB9">
      <w:pPr>
        <w:pStyle w:val="CommentText"/>
        <w:numPr>
          <w:ilvl w:val="0"/>
          <w:numId w:val="25"/>
        </w:numPr>
        <w:spacing w:after="0"/>
        <w:ind w:left="993"/>
        <w:jc w:val="both"/>
        <w:rPr>
          <w:rFonts w:ascii="Times New Roman" w:eastAsia="Calibri" w:hAnsi="Times New Roman" w:cs="Times New Roman"/>
          <w:sz w:val="24"/>
          <w:szCs w:val="24"/>
        </w:rPr>
      </w:pPr>
      <w:bookmarkStart w:id="44" w:name="_Hlk141290505"/>
      <w:bookmarkStart w:id="45" w:name="_Hlk137452908"/>
      <w:r w:rsidRPr="00491B23">
        <w:rPr>
          <w:rFonts w:ascii="Times New Roman" w:hAnsi="Times New Roman" w:cs="Times New Roman"/>
          <w:sz w:val="24"/>
          <w:szCs w:val="24"/>
        </w:rPr>
        <w:t xml:space="preserve">pilnveidojot datu apmaiņas formātu starp BIS un VID </w:t>
      </w:r>
      <w:bookmarkEnd w:id="44"/>
      <w:r w:rsidRPr="00491B23">
        <w:rPr>
          <w:rFonts w:ascii="Times New Roman" w:hAnsi="Times New Roman" w:cs="Times New Roman"/>
          <w:sz w:val="24"/>
          <w:szCs w:val="24"/>
        </w:rPr>
        <w:t>uzturētajām informācijas sistēmām;</w:t>
      </w:r>
    </w:p>
    <w:p w14:paraId="2ED09BDD" w14:textId="13347A92" w:rsidR="000A0970" w:rsidRPr="00491B23" w:rsidRDefault="000A0970" w:rsidP="005B6AB9">
      <w:pPr>
        <w:pStyle w:val="CommentText"/>
        <w:numPr>
          <w:ilvl w:val="0"/>
          <w:numId w:val="25"/>
        </w:numPr>
        <w:spacing w:after="0"/>
        <w:ind w:left="993"/>
        <w:jc w:val="both"/>
        <w:rPr>
          <w:rFonts w:ascii="Times New Roman" w:eastAsia="Calibri" w:hAnsi="Times New Roman" w:cs="Times New Roman"/>
          <w:sz w:val="24"/>
          <w:szCs w:val="24"/>
        </w:rPr>
      </w:pPr>
      <w:r w:rsidRPr="00491B23">
        <w:rPr>
          <w:rFonts w:ascii="Times New Roman" w:eastAsia="Calibri" w:hAnsi="Times New Roman" w:cs="Times New Roman"/>
          <w:sz w:val="24"/>
          <w:szCs w:val="24"/>
        </w:rPr>
        <w:t>VEDLUDB datu ticamības diapazona samazināšana no 20% līdz 1</w:t>
      </w:r>
      <w:r w:rsidR="00C355F7">
        <w:rPr>
          <w:rFonts w:ascii="Times New Roman" w:eastAsia="Calibri" w:hAnsi="Times New Roman" w:cs="Times New Roman"/>
          <w:sz w:val="24"/>
          <w:szCs w:val="24"/>
        </w:rPr>
        <w:t>5</w:t>
      </w:r>
      <w:r w:rsidRPr="00491B23">
        <w:rPr>
          <w:rFonts w:ascii="Times New Roman" w:eastAsia="Calibri" w:hAnsi="Times New Roman" w:cs="Times New Roman"/>
          <w:sz w:val="24"/>
          <w:szCs w:val="24"/>
        </w:rPr>
        <w:t>%;</w:t>
      </w:r>
    </w:p>
    <w:p w14:paraId="23BF0D25" w14:textId="68E97851" w:rsidR="00A64506" w:rsidRPr="00491B23" w:rsidRDefault="00917573" w:rsidP="005B6AB9">
      <w:pPr>
        <w:pStyle w:val="CommentText"/>
        <w:numPr>
          <w:ilvl w:val="0"/>
          <w:numId w:val="25"/>
        </w:numPr>
        <w:spacing w:after="0"/>
        <w:ind w:left="993"/>
        <w:jc w:val="both"/>
        <w:rPr>
          <w:rFonts w:ascii="Times New Roman" w:eastAsia="Calibri" w:hAnsi="Times New Roman" w:cs="Times New Roman"/>
          <w:sz w:val="24"/>
          <w:szCs w:val="24"/>
        </w:rPr>
      </w:pPr>
      <w:r w:rsidRPr="00491B23">
        <w:rPr>
          <w:rFonts w:ascii="Times New Roman" w:hAnsi="Times New Roman" w:cs="Times New Roman"/>
          <w:sz w:val="24"/>
          <w:szCs w:val="24"/>
        </w:rPr>
        <w:t>p</w:t>
      </w:r>
      <w:r w:rsidR="00A64506" w:rsidRPr="00491B23">
        <w:rPr>
          <w:rFonts w:ascii="Times New Roman" w:hAnsi="Times New Roman" w:cs="Times New Roman"/>
          <w:sz w:val="24"/>
          <w:szCs w:val="24"/>
        </w:rPr>
        <w:t>aredzēt pienākumu privātpersonai, visā būvniecības procesā, sniegt informāciju BIS par būvdarbiem plānotā finansējuma izcelsmi</w:t>
      </w:r>
      <w:bookmarkEnd w:id="45"/>
      <w:r w:rsidR="005B6AB9" w:rsidRPr="00491B23">
        <w:rPr>
          <w:rFonts w:ascii="Times New Roman" w:hAnsi="Times New Roman" w:cs="Times New Roman"/>
          <w:sz w:val="24"/>
          <w:szCs w:val="24"/>
        </w:rPr>
        <w:t>;</w:t>
      </w:r>
    </w:p>
    <w:p w14:paraId="23AA9455" w14:textId="5E06980A" w:rsidR="005B6AB9" w:rsidRPr="00491B23" w:rsidRDefault="00917573" w:rsidP="000A0970">
      <w:pPr>
        <w:pStyle w:val="CommentText"/>
        <w:numPr>
          <w:ilvl w:val="0"/>
          <w:numId w:val="25"/>
        </w:numPr>
        <w:spacing w:after="0"/>
        <w:ind w:left="993"/>
        <w:jc w:val="both"/>
        <w:rPr>
          <w:rFonts w:ascii="Times New Roman" w:eastAsia="Calibri" w:hAnsi="Times New Roman" w:cs="Times New Roman"/>
          <w:sz w:val="24"/>
          <w:szCs w:val="24"/>
        </w:rPr>
      </w:pPr>
      <w:r w:rsidRPr="00491B23">
        <w:rPr>
          <w:rFonts w:ascii="Times New Roman" w:hAnsi="Times New Roman" w:cs="Times New Roman"/>
          <w:sz w:val="24"/>
          <w:szCs w:val="24"/>
        </w:rPr>
        <w:t>s</w:t>
      </w:r>
      <w:r w:rsidR="00A64506" w:rsidRPr="00491B23">
        <w:rPr>
          <w:rFonts w:ascii="Times New Roman" w:hAnsi="Times New Roman" w:cs="Times New Roman"/>
          <w:sz w:val="24"/>
          <w:szCs w:val="24"/>
        </w:rPr>
        <w:t xml:space="preserve">amazināt </w:t>
      </w:r>
      <w:r w:rsidR="00C355F7">
        <w:rPr>
          <w:rFonts w:ascii="Times New Roman" w:hAnsi="Times New Roman" w:cs="Times New Roman"/>
          <w:sz w:val="24"/>
          <w:szCs w:val="24"/>
        </w:rPr>
        <w:t>d</w:t>
      </w:r>
      <w:r w:rsidR="00C355F7" w:rsidRPr="00C355F7">
        <w:rPr>
          <w:rFonts w:ascii="Times New Roman" w:hAnsi="Times New Roman" w:cs="Times New Roman"/>
          <w:sz w:val="24"/>
          <w:szCs w:val="24"/>
        </w:rPr>
        <w:t xml:space="preserve">zīvojamās mājas </w:t>
      </w:r>
      <w:r w:rsidR="00A64506" w:rsidRPr="00491B23">
        <w:rPr>
          <w:rFonts w:ascii="Times New Roman" w:hAnsi="Times New Roman" w:cs="Times New Roman"/>
          <w:sz w:val="24"/>
          <w:szCs w:val="24"/>
        </w:rPr>
        <w:t>būvobjekta platību, kad būvētājs var būvēt paša spēkiem, darbos neiesaistot būvkomersantu, no 400 m</w:t>
      </w:r>
      <w:r w:rsidR="00C355F7">
        <w:rPr>
          <w:rFonts w:ascii="Times New Roman" w:hAnsi="Times New Roman" w:cs="Times New Roman"/>
          <w:sz w:val="24"/>
          <w:szCs w:val="24"/>
          <w:vertAlign w:val="superscript"/>
        </w:rPr>
        <w:t>3</w:t>
      </w:r>
      <w:r w:rsidR="00A64506" w:rsidRPr="00491B23">
        <w:rPr>
          <w:rFonts w:ascii="Times New Roman" w:hAnsi="Times New Roman" w:cs="Times New Roman"/>
          <w:sz w:val="24"/>
          <w:szCs w:val="24"/>
        </w:rPr>
        <w:t xml:space="preserve"> uz </w:t>
      </w:r>
      <w:r w:rsidR="00C355F7">
        <w:rPr>
          <w:rFonts w:ascii="Times New Roman" w:hAnsi="Times New Roman" w:cs="Times New Roman"/>
          <w:sz w:val="24"/>
          <w:szCs w:val="24"/>
        </w:rPr>
        <w:t>170</w:t>
      </w:r>
      <w:r w:rsidR="000A0970" w:rsidRPr="00491B23">
        <w:rPr>
          <w:rFonts w:ascii="Times New Roman" w:hAnsi="Times New Roman" w:cs="Times New Roman"/>
          <w:sz w:val="24"/>
          <w:szCs w:val="24"/>
        </w:rPr>
        <w:t> </w:t>
      </w:r>
      <w:r w:rsidR="00A64506" w:rsidRPr="00491B23">
        <w:rPr>
          <w:rFonts w:ascii="Times New Roman" w:hAnsi="Times New Roman" w:cs="Times New Roman"/>
          <w:sz w:val="24"/>
          <w:szCs w:val="24"/>
        </w:rPr>
        <w:t>m</w:t>
      </w:r>
      <w:r w:rsidR="00A64506" w:rsidRPr="00491B23">
        <w:rPr>
          <w:rFonts w:ascii="Times New Roman" w:hAnsi="Times New Roman" w:cs="Times New Roman"/>
          <w:sz w:val="24"/>
          <w:szCs w:val="24"/>
          <w:vertAlign w:val="superscript"/>
        </w:rPr>
        <w:t>2</w:t>
      </w:r>
      <w:r w:rsidR="000A0970" w:rsidRPr="00491B23">
        <w:rPr>
          <w:rFonts w:ascii="Times New Roman" w:hAnsi="Times New Roman" w:cs="Times New Roman"/>
          <w:sz w:val="24"/>
          <w:szCs w:val="24"/>
        </w:rPr>
        <w:t>.</w:t>
      </w:r>
    </w:p>
    <w:p w14:paraId="089FE56D" w14:textId="77777777" w:rsidR="00505B0C" w:rsidRPr="005B4D3F" w:rsidRDefault="00505B0C" w:rsidP="00C4614D">
      <w:pPr>
        <w:pStyle w:val="CommentText"/>
        <w:spacing w:after="0"/>
        <w:jc w:val="both"/>
        <w:rPr>
          <w:rFonts w:ascii="Times New Roman" w:eastAsia="Times New Roman" w:hAnsi="Times New Roman" w:cs="Times New Roman"/>
          <w:sz w:val="24"/>
          <w:szCs w:val="24"/>
        </w:rPr>
      </w:pPr>
    </w:p>
    <w:p w14:paraId="7A10EBA9" w14:textId="665DAA40" w:rsidR="2D32981E" w:rsidRPr="00974501" w:rsidRDefault="2D32981E" w:rsidP="00C504DC">
      <w:pPr>
        <w:pStyle w:val="CommentText"/>
        <w:spacing w:after="0"/>
        <w:ind w:left="567" w:hanging="567"/>
        <w:jc w:val="both"/>
        <w:rPr>
          <w:color w:val="000000" w:themeColor="text1"/>
        </w:rPr>
      </w:pPr>
      <w:r w:rsidRPr="00974501">
        <w:rPr>
          <w:rFonts w:ascii="Times New Roman" w:eastAsia="Times New Roman" w:hAnsi="Times New Roman" w:cs="Times New Roman"/>
          <w:color w:val="000000" w:themeColor="text1"/>
          <w:sz w:val="24"/>
          <w:szCs w:val="24"/>
        </w:rPr>
        <w:t xml:space="preserve">5.9. </w:t>
      </w:r>
      <w:r w:rsidR="00AC34DA">
        <w:rPr>
          <w:rFonts w:ascii="Times New Roman" w:eastAsia="Times New Roman" w:hAnsi="Times New Roman" w:cs="Times New Roman"/>
          <w:color w:val="000000" w:themeColor="text1"/>
          <w:sz w:val="24"/>
          <w:szCs w:val="24"/>
        </w:rPr>
        <w:t xml:space="preserve"> </w:t>
      </w:r>
      <w:r w:rsidRPr="00974501">
        <w:rPr>
          <w:rFonts w:ascii="Times New Roman" w:eastAsia="Times New Roman" w:hAnsi="Times New Roman" w:cs="Times New Roman"/>
          <w:color w:val="000000" w:themeColor="text1"/>
          <w:sz w:val="24"/>
          <w:szCs w:val="24"/>
        </w:rPr>
        <w:t xml:space="preserve"> Latvijā strukturētu e-rēķinu ieviešanas uzdevums ir noteikts saskaņā ar </w:t>
      </w:r>
      <w:r w:rsidR="00AC34DA">
        <w:rPr>
          <w:rFonts w:ascii="Times New Roman" w:eastAsia="Times New Roman" w:hAnsi="Times New Roman" w:cs="Times New Roman"/>
          <w:color w:val="000000" w:themeColor="text1"/>
          <w:sz w:val="24"/>
          <w:szCs w:val="24"/>
        </w:rPr>
        <w:t>MK</w:t>
      </w:r>
      <w:r w:rsidRPr="00974501">
        <w:rPr>
          <w:rFonts w:ascii="Times New Roman" w:eastAsia="Times New Roman" w:hAnsi="Times New Roman" w:cs="Times New Roman"/>
          <w:color w:val="000000" w:themeColor="text1"/>
          <w:sz w:val="24"/>
          <w:szCs w:val="24"/>
        </w:rPr>
        <w:t xml:space="preserve"> 2021.</w:t>
      </w:r>
      <w:r w:rsidR="00AC34DA">
        <w:rPr>
          <w:rFonts w:ascii="Times New Roman" w:eastAsia="Times New Roman" w:hAnsi="Times New Roman" w:cs="Times New Roman"/>
          <w:color w:val="000000" w:themeColor="text1"/>
          <w:sz w:val="24"/>
          <w:szCs w:val="24"/>
        </w:rPr>
        <w:t> </w:t>
      </w:r>
      <w:r w:rsidRPr="00974501">
        <w:rPr>
          <w:rFonts w:ascii="Times New Roman" w:eastAsia="Times New Roman" w:hAnsi="Times New Roman" w:cs="Times New Roman"/>
          <w:color w:val="000000" w:themeColor="text1"/>
          <w:sz w:val="24"/>
          <w:szCs w:val="24"/>
        </w:rPr>
        <w:t>gada 12.</w:t>
      </w:r>
      <w:r w:rsidR="00AC34DA">
        <w:rPr>
          <w:rFonts w:ascii="Times New Roman" w:eastAsia="Times New Roman" w:hAnsi="Times New Roman" w:cs="Times New Roman"/>
          <w:color w:val="000000" w:themeColor="text1"/>
          <w:sz w:val="24"/>
          <w:szCs w:val="24"/>
        </w:rPr>
        <w:t> </w:t>
      </w:r>
      <w:r w:rsidRPr="00974501">
        <w:rPr>
          <w:rFonts w:ascii="Times New Roman" w:eastAsia="Times New Roman" w:hAnsi="Times New Roman" w:cs="Times New Roman"/>
          <w:color w:val="000000" w:themeColor="text1"/>
          <w:sz w:val="24"/>
          <w:szCs w:val="24"/>
        </w:rPr>
        <w:t xml:space="preserve">oktobra sēdē apstiprināto informatīvo ziņojumu “Par attaisnojuma dokumentu un preču piegādes dokumentu elektroniskās aprites sistēmas ieviešanu”, kurā obligāta strukturēta e-rēķinu ieviešana par iekšzemes darījumiem jeb obligātas iekšzemes ziņošanas prasības </w:t>
      </w:r>
      <w:r w:rsidRPr="005B4D3F">
        <w:rPr>
          <w:rFonts w:ascii="Times New Roman" w:eastAsia="Times New Roman" w:hAnsi="Times New Roman" w:cs="Times New Roman"/>
          <w:i/>
          <w:iCs/>
          <w:color w:val="000000" w:themeColor="text1"/>
          <w:sz w:val="24"/>
          <w:szCs w:val="24"/>
        </w:rPr>
        <w:t>B2B</w:t>
      </w:r>
      <w:r w:rsidRPr="00974501">
        <w:rPr>
          <w:rFonts w:ascii="Times New Roman" w:eastAsia="Times New Roman" w:hAnsi="Times New Roman" w:cs="Times New Roman"/>
          <w:color w:val="000000" w:themeColor="text1"/>
          <w:sz w:val="24"/>
          <w:szCs w:val="24"/>
        </w:rPr>
        <w:t xml:space="preserve"> segmentā ir noteiktas ar 2025.</w:t>
      </w:r>
      <w:r w:rsidR="00A7385F" w:rsidRPr="00974501">
        <w:rPr>
          <w:rFonts w:ascii="Times New Roman" w:eastAsia="Times New Roman" w:hAnsi="Times New Roman" w:cs="Times New Roman"/>
          <w:color w:val="000000" w:themeColor="text1"/>
          <w:sz w:val="24"/>
          <w:szCs w:val="24"/>
        </w:rPr>
        <w:t> </w:t>
      </w:r>
      <w:r w:rsidRPr="00974501">
        <w:rPr>
          <w:rFonts w:ascii="Times New Roman" w:eastAsia="Times New Roman" w:hAnsi="Times New Roman" w:cs="Times New Roman"/>
          <w:color w:val="000000" w:themeColor="text1"/>
          <w:sz w:val="24"/>
          <w:szCs w:val="24"/>
        </w:rPr>
        <w:t>gada 1.</w:t>
      </w:r>
      <w:r w:rsidR="00A7385F" w:rsidRPr="00974501">
        <w:rPr>
          <w:rFonts w:ascii="Times New Roman" w:eastAsia="Times New Roman" w:hAnsi="Times New Roman" w:cs="Times New Roman"/>
          <w:color w:val="000000" w:themeColor="text1"/>
          <w:sz w:val="24"/>
          <w:szCs w:val="24"/>
        </w:rPr>
        <w:t> </w:t>
      </w:r>
      <w:r w:rsidRPr="00974501">
        <w:rPr>
          <w:rFonts w:ascii="Times New Roman" w:eastAsia="Times New Roman" w:hAnsi="Times New Roman" w:cs="Times New Roman"/>
          <w:color w:val="000000" w:themeColor="text1"/>
          <w:sz w:val="24"/>
          <w:szCs w:val="24"/>
        </w:rPr>
        <w:t>janvāri, un nenosakot atsevišķu nozari kā vienu no pirmajām nozarēm, kurā tiktu izrakstīti strukturēti e-rēķini.</w:t>
      </w:r>
    </w:p>
    <w:p w14:paraId="49B9FAC8" w14:textId="5168CA24" w:rsidR="2D32981E" w:rsidRPr="00974501" w:rsidRDefault="2D32981E" w:rsidP="00BD00D3">
      <w:pPr>
        <w:pStyle w:val="CommentText"/>
        <w:spacing w:after="0"/>
        <w:ind w:left="567"/>
        <w:jc w:val="both"/>
        <w:rPr>
          <w:color w:val="000000" w:themeColor="text1"/>
        </w:rPr>
      </w:pPr>
      <w:r w:rsidRPr="00974501">
        <w:rPr>
          <w:rFonts w:ascii="Times New Roman" w:eastAsia="Times New Roman" w:hAnsi="Times New Roman" w:cs="Times New Roman"/>
          <w:color w:val="000000" w:themeColor="text1"/>
          <w:sz w:val="24"/>
          <w:szCs w:val="24"/>
        </w:rPr>
        <w:t>Ievērojot minēto</w:t>
      </w:r>
      <w:r w:rsidR="005B6AB9">
        <w:rPr>
          <w:rFonts w:ascii="Times New Roman" w:eastAsia="Times New Roman" w:hAnsi="Times New Roman" w:cs="Times New Roman"/>
          <w:color w:val="000000" w:themeColor="text1"/>
          <w:sz w:val="24"/>
          <w:szCs w:val="24"/>
        </w:rPr>
        <w:t xml:space="preserve"> </w:t>
      </w:r>
      <w:r w:rsidRPr="00974501">
        <w:rPr>
          <w:rFonts w:ascii="Times New Roman" w:eastAsia="Times New Roman" w:hAnsi="Times New Roman" w:cs="Times New Roman"/>
          <w:color w:val="000000" w:themeColor="text1"/>
          <w:sz w:val="24"/>
          <w:szCs w:val="24"/>
        </w:rPr>
        <w:t>strukturētu e-rēķinu ieviešana būvniecības nozarē būtu skatāma vienotā kontekstā ar kopējo e-rēķinu sistēmas risinājumu ieviešanu.</w:t>
      </w:r>
    </w:p>
    <w:p w14:paraId="59B26EBB" w14:textId="77777777" w:rsidR="00505B0C" w:rsidRPr="00974501" w:rsidRDefault="00505B0C" w:rsidP="00C4614D">
      <w:pPr>
        <w:pStyle w:val="CommentText"/>
        <w:spacing w:after="0"/>
        <w:jc w:val="both"/>
        <w:rPr>
          <w:rFonts w:ascii="Times New Roman" w:eastAsia="Times New Roman" w:hAnsi="Times New Roman" w:cs="Times New Roman"/>
          <w:color w:val="000000" w:themeColor="text1"/>
          <w:sz w:val="24"/>
          <w:szCs w:val="24"/>
        </w:rPr>
      </w:pPr>
    </w:p>
    <w:p w14:paraId="028D8564" w14:textId="0E7BDEC4" w:rsidR="00C4614D" w:rsidRPr="00974501" w:rsidRDefault="7387F368" w:rsidP="005E4EC4">
      <w:pPr>
        <w:pStyle w:val="CommentText"/>
        <w:spacing w:after="0"/>
        <w:ind w:left="567" w:hanging="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5.10. Šobrīd VID ik gadu līdz 1.</w:t>
      </w:r>
      <w:r w:rsidR="00AC34DA">
        <w:rPr>
          <w:rFonts w:ascii="Times New Roman" w:eastAsia="Times New Roman" w:hAnsi="Times New Roman" w:cs="Times New Roman"/>
          <w:color w:val="000000" w:themeColor="text1"/>
          <w:sz w:val="24"/>
          <w:szCs w:val="24"/>
        </w:rPr>
        <w:t> </w:t>
      </w:r>
      <w:r w:rsidRPr="00974501">
        <w:rPr>
          <w:rFonts w:ascii="Times New Roman" w:eastAsia="Times New Roman" w:hAnsi="Times New Roman" w:cs="Times New Roman"/>
          <w:color w:val="000000" w:themeColor="text1"/>
          <w:sz w:val="24"/>
          <w:szCs w:val="24"/>
        </w:rPr>
        <w:t>aprīlim nodrošina publiski pieejamu informāciju par nodokļu maksātāja (komersanta) iepriekšējā taksācijas gadā samaksāto VID administrēto nodokļu (nodevu) apmēra kopsummu, samazinot to par nodokļu summu, kas atmaksāta no budžeta, atsevišķi norādot iedzīvotāju ienākuma nodokļa kopsummu un valsts sociālās apdrošināšanas obligāto iemaksu kopsummu, kā arī vidējo nodarbināto personu skaitu.</w:t>
      </w:r>
    </w:p>
    <w:p w14:paraId="3BD298CC" w14:textId="77777777" w:rsidR="006B063F" w:rsidRPr="005B4D3F" w:rsidRDefault="7387F368" w:rsidP="006B063F">
      <w:pPr>
        <w:pStyle w:val="CommentText"/>
        <w:spacing w:after="0"/>
        <w:ind w:left="567"/>
        <w:jc w:val="both"/>
        <w:rPr>
          <w:rFonts w:ascii="Times New Roman" w:eastAsia="Times New Roman" w:hAnsi="Times New Roman" w:cs="Times New Roman"/>
          <w:strike/>
          <w:sz w:val="24"/>
          <w:szCs w:val="24"/>
        </w:rPr>
      </w:pPr>
      <w:r w:rsidRPr="00974501">
        <w:rPr>
          <w:rFonts w:ascii="Times New Roman" w:eastAsia="Times New Roman" w:hAnsi="Times New Roman" w:cs="Times New Roman"/>
          <w:color w:val="000000" w:themeColor="text1"/>
          <w:sz w:val="24"/>
          <w:szCs w:val="24"/>
        </w:rPr>
        <w:t xml:space="preserve">Ņemot vērā, ka demokrātiskā valstī sabiedrībai ir jābūt iespējai sekot līdzi aktuālajai informācijai, lai pārliecinātos, ka šī informācija rada drošu iespēju nodokļu maksātājam noslēgt darījumu ar godprātīgu darījuma partneri, kuram ir gan nepieciešamais darbinieku skaits darījumu izpildei, gan bijusi atbilstoša nodokļu nomaksa budžetā, </w:t>
      </w:r>
      <w:r w:rsidRPr="006B063F">
        <w:rPr>
          <w:rFonts w:ascii="Times New Roman" w:eastAsia="Times New Roman" w:hAnsi="Times New Roman" w:cs="Times New Roman"/>
          <w:color w:val="000000" w:themeColor="text1"/>
          <w:sz w:val="24"/>
          <w:szCs w:val="24"/>
        </w:rPr>
        <w:t>ir plānots izstrādāt grozījumus likumā “Par nodokļiem un nodevām</w:t>
      </w:r>
      <w:r w:rsidRPr="00974501">
        <w:rPr>
          <w:rFonts w:ascii="Times New Roman" w:eastAsia="Times New Roman" w:hAnsi="Times New Roman" w:cs="Times New Roman"/>
          <w:color w:val="000000" w:themeColor="text1"/>
          <w:sz w:val="24"/>
          <w:szCs w:val="24"/>
        </w:rPr>
        <w:t>”, lai nodrošinātu šobrīd reizi gadā publicējamās informācijas publicēšanu reizi ceturksnī.</w:t>
      </w:r>
      <w:r w:rsidR="006B063F">
        <w:rPr>
          <w:color w:val="000000" w:themeColor="text1"/>
        </w:rPr>
        <w:t xml:space="preserve"> </w:t>
      </w:r>
      <w:r w:rsidR="006B063F" w:rsidRPr="005B4D3F">
        <w:rPr>
          <w:rFonts w:ascii="Times New Roman" w:eastAsia="Times New Roman" w:hAnsi="Times New Roman" w:cs="Times New Roman"/>
          <w:sz w:val="24"/>
          <w:szCs w:val="24"/>
        </w:rPr>
        <w:t xml:space="preserve">Pasākuma izpilde tiks turpināta jauna ēnu ekonomikas ierobežošanas plāna ietvaros. </w:t>
      </w:r>
    </w:p>
    <w:p w14:paraId="52B538DB" w14:textId="193CA96C" w:rsidR="7387F368" w:rsidRPr="00974501" w:rsidRDefault="7387F368" w:rsidP="005E4EC4">
      <w:pPr>
        <w:pStyle w:val="CommentText"/>
        <w:spacing w:after="0"/>
        <w:ind w:left="567"/>
        <w:jc w:val="both"/>
        <w:rPr>
          <w:color w:val="000000" w:themeColor="text1"/>
        </w:rPr>
      </w:pPr>
    </w:p>
    <w:p w14:paraId="08E16F70" w14:textId="0FAF157B" w:rsidR="006B063F" w:rsidRPr="00974501" w:rsidRDefault="19928525" w:rsidP="00E84A3B">
      <w:pPr>
        <w:pStyle w:val="CommentText"/>
        <w:spacing w:after="0"/>
        <w:ind w:left="567" w:hanging="567"/>
        <w:jc w:val="both"/>
        <w:rPr>
          <w:color w:val="000000" w:themeColor="text1"/>
        </w:rPr>
      </w:pPr>
      <w:r w:rsidRPr="19928525">
        <w:rPr>
          <w:rFonts w:ascii="Times New Roman" w:eastAsia="Times New Roman" w:hAnsi="Times New Roman" w:cs="Times New Roman"/>
          <w:color w:val="000000" w:themeColor="text1"/>
          <w:sz w:val="24"/>
          <w:szCs w:val="24"/>
        </w:rPr>
        <w:t>5.11.</w:t>
      </w:r>
      <w:r w:rsidRPr="19928525">
        <w:rPr>
          <w:color w:val="000000" w:themeColor="text1"/>
        </w:rPr>
        <w:t xml:space="preserve"> </w:t>
      </w:r>
      <w:r w:rsidR="62CC7AB6">
        <w:tab/>
      </w:r>
      <w:r w:rsidRPr="19928525">
        <w:rPr>
          <w:rFonts w:ascii="Times New Roman" w:eastAsia="Times New Roman" w:hAnsi="Times New Roman" w:cs="Times New Roman"/>
          <w:color w:val="000000" w:themeColor="text1"/>
          <w:sz w:val="24"/>
          <w:szCs w:val="24"/>
        </w:rPr>
        <w:t>Pasākuma izpildes gaitā MK 2022.gada 31.</w:t>
      </w:r>
      <w:r w:rsidR="00D7683F" w:rsidRPr="19928525">
        <w:rPr>
          <w:rFonts w:ascii="Times New Roman" w:eastAsia="Times New Roman" w:hAnsi="Times New Roman" w:cs="Times New Roman"/>
          <w:color w:val="000000" w:themeColor="text1"/>
          <w:sz w:val="24"/>
          <w:szCs w:val="24"/>
        </w:rPr>
        <w:t>maij</w:t>
      </w:r>
      <w:r w:rsidR="00D7683F">
        <w:rPr>
          <w:rFonts w:ascii="Times New Roman" w:eastAsia="Times New Roman" w:hAnsi="Times New Roman" w:cs="Times New Roman"/>
          <w:color w:val="000000" w:themeColor="text1"/>
          <w:sz w:val="24"/>
          <w:szCs w:val="24"/>
        </w:rPr>
        <w:t>ā pieņemtie</w:t>
      </w:r>
      <w:r w:rsidR="00D7683F" w:rsidRPr="19928525">
        <w:rPr>
          <w:rFonts w:ascii="Times New Roman" w:eastAsia="Times New Roman" w:hAnsi="Times New Roman" w:cs="Times New Roman"/>
          <w:color w:val="000000" w:themeColor="text1"/>
          <w:sz w:val="24"/>
          <w:szCs w:val="24"/>
        </w:rPr>
        <w:t xml:space="preserve"> </w:t>
      </w:r>
      <w:r w:rsidRPr="19928525">
        <w:rPr>
          <w:rFonts w:ascii="Times New Roman" w:eastAsia="Times New Roman" w:hAnsi="Times New Roman" w:cs="Times New Roman"/>
          <w:color w:val="000000" w:themeColor="text1"/>
          <w:sz w:val="24"/>
          <w:szCs w:val="24"/>
        </w:rPr>
        <w:t xml:space="preserve">noteikumi Nr.322 “Kārtība, kādā individuālie komersanti un citas fiziskās personas, kas veic saimniecisko darbību, individuālie uzņēmumi, zemnieku un zvejnieku saimniecības kārto grāmatvedību vienkāršā ieraksta sistēmā” aizstāja MK 2007.gada 20.marta noteikumus Nr. 188 “Kārtība, kādā individuālie komersanti, individuālie uzņēmumi, zemnieku un zvejnieku saimniecības, citas fiziskās personas, kas veic saimniecisko darbību, kārto grāmatvedību vienkāršā ieraksta sistēmā”, kurā noteikts atbrīvojums no žurnāla aizpildīšanas tajos gadījumos, kad persona veic tikai bezskaidras naudas norēķinus, kas būtiski atvieglo mazās uzņēmējdarbības grāmatvedības kārtošanas procesu. Ievērojami vienkāršāka uzskaite kļuva </w:t>
      </w:r>
      <w:proofErr w:type="spellStart"/>
      <w:r w:rsidRPr="19928525">
        <w:rPr>
          <w:rFonts w:ascii="Times New Roman" w:eastAsia="Times New Roman" w:hAnsi="Times New Roman" w:cs="Times New Roman"/>
          <w:color w:val="000000" w:themeColor="text1"/>
          <w:sz w:val="24"/>
          <w:szCs w:val="24"/>
        </w:rPr>
        <w:t>mikrouzņēmumu</w:t>
      </w:r>
      <w:proofErr w:type="spellEnd"/>
      <w:r w:rsidRPr="19928525">
        <w:rPr>
          <w:rFonts w:ascii="Times New Roman" w:eastAsia="Times New Roman" w:hAnsi="Times New Roman" w:cs="Times New Roman"/>
          <w:color w:val="000000" w:themeColor="text1"/>
          <w:sz w:val="24"/>
          <w:szCs w:val="24"/>
        </w:rPr>
        <w:t xml:space="preserve"> nodokļa maksātājiem. MUN maksātāja žurnālā vairs netiek prasīts izdalīt atsevišķus izdevumu veidus, kā arī, var atkāpties no MUN žurnāla kārtošanas, skaidrās naudas saimnieciskās darbības ieņēmumus reģistrējot brīvas formas ieņēmumu sarakstā un šo skaidro naudu iemaksājot MUN likumā noteiktajā kārtībā saimnieciskās darbības ieņēmumu kontā.</w:t>
      </w:r>
    </w:p>
    <w:p w14:paraId="25823460" w14:textId="5E552CB4" w:rsidR="00604522" w:rsidRPr="00974501" w:rsidRDefault="62CC7AB6" w:rsidP="006B063F">
      <w:pPr>
        <w:spacing w:after="0" w:line="240" w:lineRule="auto"/>
        <w:ind w:left="567"/>
        <w:jc w:val="both"/>
        <w:rPr>
          <w:rFonts w:ascii="Times New Roman" w:eastAsia="Times New Roman" w:hAnsi="Times New Roman" w:cs="Times New Roman"/>
          <w:color w:val="000000" w:themeColor="text1"/>
          <w:sz w:val="24"/>
          <w:szCs w:val="24"/>
        </w:rPr>
      </w:pPr>
      <w:r w:rsidRPr="00974501">
        <w:rPr>
          <w:rFonts w:ascii="Times New Roman" w:eastAsia="Times New Roman" w:hAnsi="Times New Roman" w:cs="Times New Roman"/>
          <w:color w:val="000000" w:themeColor="text1"/>
          <w:sz w:val="24"/>
          <w:szCs w:val="24"/>
        </w:rPr>
        <w:t>Tāpat pozitīvi tika novērtēta iespēja, ka nav nepieciešama žurnāla izdruka, ja to kārto elektroniski un precizētas atsevišķas līdz šim neskaidras normas. Ieguvums no grozījumiem ir iespēja optimizēt grāmatvedības kārtošanas procesus, caurskatāmība bezskaidras naudas norēķinu gadījumā un birokrātijas mazināšana, tomēr lai vērtētu pozitīvo grozījumu ietekmi un noteiktu nepieciešamos turpmākos procesa uzlabojumus ir nepieciešams laiks. Kopumā pasākums tiek vērtēts kā lietderīgs</w:t>
      </w:r>
      <w:r w:rsidRPr="00974501">
        <w:rPr>
          <w:rFonts w:ascii="Times New Roman" w:eastAsia="Times New Roman" w:hAnsi="Times New Roman" w:cs="Times New Roman"/>
          <w:color w:val="000000" w:themeColor="text1"/>
        </w:rPr>
        <w:t>.</w:t>
      </w:r>
      <w:r w:rsidRPr="00974501">
        <w:rPr>
          <w:rFonts w:ascii="Times New Roman" w:eastAsia="Times New Roman" w:hAnsi="Times New Roman" w:cs="Times New Roman"/>
          <w:color w:val="000000" w:themeColor="text1"/>
          <w:sz w:val="24"/>
          <w:szCs w:val="24"/>
        </w:rPr>
        <w:t xml:space="preserve"> </w:t>
      </w:r>
    </w:p>
    <w:p w14:paraId="06A380E5" w14:textId="6EF3D225" w:rsidR="007827E1" w:rsidRPr="00E84A3B" w:rsidRDefault="007827E1" w:rsidP="007827E1">
      <w:pPr>
        <w:pStyle w:val="CommentText"/>
        <w:spacing w:after="0"/>
        <w:ind w:left="567"/>
        <w:jc w:val="both"/>
        <w:rPr>
          <w:rFonts w:ascii="Times New Roman" w:eastAsia="Times New Roman" w:hAnsi="Times New Roman" w:cs="Times New Roman"/>
          <w:sz w:val="24"/>
          <w:szCs w:val="24"/>
        </w:rPr>
      </w:pPr>
      <w:r w:rsidRPr="00E84A3B">
        <w:rPr>
          <w:rFonts w:ascii="Times New Roman" w:eastAsia="Times New Roman" w:hAnsi="Times New Roman" w:cs="Times New Roman"/>
          <w:sz w:val="24"/>
          <w:szCs w:val="24"/>
        </w:rPr>
        <w:t>Ieviestais SDI kont</w:t>
      </w:r>
      <w:r w:rsidR="006E6CDE" w:rsidRPr="00E84A3B">
        <w:rPr>
          <w:rFonts w:ascii="Times New Roman" w:eastAsia="Times New Roman" w:hAnsi="Times New Roman" w:cs="Times New Roman"/>
          <w:sz w:val="24"/>
          <w:szCs w:val="24"/>
        </w:rPr>
        <w:t>a risinājums nodrošina, lai</w:t>
      </w:r>
      <w:r w:rsidRPr="00E84A3B">
        <w:rPr>
          <w:rFonts w:ascii="Times New Roman" w:eastAsia="Times New Roman" w:hAnsi="Times New Roman" w:cs="Times New Roman"/>
          <w:sz w:val="24"/>
          <w:szCs w:val="24"/>
        </w:rPr>
        <w:t xml:space="preserve"> no saimnieciskās darbības gūtajiem ieņēmumiem aprēķinātu, ieturētu un uzskaitītu nodokļa maksājumus un pārskaitītu tos vienotajā nodokļu kontā. Izmantojot vienkāršoto risinājumu, vairs nebūs jāiesniedz attiecīgo nodokļu likumos paredzētās nodokļu un informatīvās deklarācijas, kā arī pašam nodokļu maksātājam nebūs jāaprēķina maksājamā nodokļa summa un jāveic nodokļa samaksa.</w:t>
      </w:r>
      <w:r w:rsidR="00E84A3B" w:rsidRPr="00E84A3B">
        <w:rPr>
          <w:rFonts w:ascii="Times New Roman" w:eastAsia="Times New Roman" w:hAnsi="Times New Roman" w:cs="Times New Roman"/>
          <w:sz w:val="24"/>
          <w:szCs w:val="24"/>
        </w:rPr>
        <w:t xml:space="preserve"> </w:t>
      </w:r>
      <w:r w:rsidRPr="00E84A3B">
        <w:rPr>
          <w:rFonts w:ascii="Times New Roman" w:eastAsia="Times New Roman" w:hAnsi="Times New Roman" w:cs="Times New Roman"/>
          <w:sz w:val="24"/>
          <w:szCs w:val="24"/>
        </w:rPr>
        <w:t xml:space="preserve">Par </w:t>
      </w:r>
      <w:r w:rsidR="00E84A3B" w:rsidRPr="00E84A3B">
        <w:rPr>
          <w:rFonts w:ascii="Times New Roman" w:eastAsia="Times New Roman" w:hAnsi="Times New Roman" w:cs="Times New Roman"/>
          <w:sz w:val="24"/>
          <w:szCs w:val="24"/>
        </w:rPr>
        <w:t>SDI</w:t>
      </w:r>
      <w:r w:rsidRPr="00E84A3B">
        <w:rPr>
          <w:rFonts w:ascii="Times New Roman" w:eastAsia="Times New Roman" w:hAnsi="Times New Roman" w:cs="Times New Roman"/>
          <w:sz w:val="24"/>
          <w:szCs w:val="24"/>
        </w:rPr>
        <w:t xml:space="preserve"> kontu nodokļu maksātājs varēs pieteikt kontu, kurš nav viņa pamatkonts un kurš ir atvērts kredītiestādē, kas saviem klientiem piedāvā šādu pakalpojumu. </w:t>
      </w:r>
    </w:p>
    <w:p w14:paraId="57B99271" w14:textId="5FE4D199" w:rsidR="007827E1" w:rsidRPr="00E84A3B" w:rsidRDefault="00E84A3B" w:rsidP="007827E1">
      <w:pPr>
        <w:pStyle w:val="CommentText"/>
        <w:spacing w:after="0"/>
        <w:ind w:left="567"/>
        <w:jc w:val="both"/>
        <w:rPr>
          <w:rFonts w:ascii="Times New Roman" w:eastAsia="Times New Roman" w:hAnsi="Times New Roman" w:cs="Times New Roman"/>
          <w:sz w:val="24"/>
          <w:szCs w:val="24"/>
        </w:rPr>
      </w:pPr>
      <w:r w:rsidRPr="00E84A3B">
        <w:rPr>
          <w:rFonts w:ascii="Times New Roman" w:eastAsia="Times New Roman" w:hAnsi="Times New Roman" w:cs="Times New Roman"/>
          <w:sz w:val="24"/>
          <w:szCs w:val="24"/>
        </w:rPr>
        <w:t>Šāda v</w:t>
      </w:r>
      <w:r w:rsidR="007827E1" w:rsidRPr="00E84A3B">
        <w:rPr>
          <w:rFonts w:ascii="Times New Roman" w:eastAsia="Times New Roman" w:hAnsi="Times New Roman" w:cs="Times New Roman"/>
          <w:sz w:val="24"/>
          <w:szCs w:val="24"/>
        </w:rPr>
        <w:t xml:space="preserve">ienkāršota nodokļu nomaksas iespēja palīdzēs radīt motivējošu vidi nodokļu samaksai, mazināt administratīvo slogu, ierobežot ēnu ekonomiku, radīt modernu un uz jaunākajām tehnoloģijām balstītu nodokļu administrēšanas rīku, tādējādi sekmējot mazā biznesa attīstību. </w:t>
      </w:r>
    </w:p>
    <w:p w14:paraId="2D892165" w14:textId="77777777" w:rsidR="000B6ABE" w:rsidRPr="00974501" w:rsidRDefault="000B6ABE" w:rsidP="00C230FD">
      <w:pPr>
        <w:spacing w:after="0" w:line="240" w:lineRule="auto"/>
        <w:jc w:val="both"/>
        <w:rPr>
          <w:rFonts w:ascii="Times New Roman" w:eastAsia="Calibri" w:hAnsi="Times New Roman" w:cs="Times New Roman"/>
          <w:color w:val="000000" w:themeColor="text1"/>
          <w:sz w:val="24"/>
          <w:szCs w:val="24"/>
          <w:shd w:val="clear" w:color="auto" w:fill="FFFFFF"/>
        </w:rPr>
      </w:pPr>
    </w:p>
    <w:p w14:paraId="18D7F6C5" w14:textId="6893DD2F" w:rsidR="00AA47E0" w:rsidRDefault="00AA47E0">
      <w:pPr>
        <w:rPr>
          <w:rFonts w:ascii="Times New Roman" w:eastAsiaTheme="majorEastAsia" w:hAnsi="Times New Roman" w:cs="Times New Roman"/>
          <w:sz w:val="24"/>
          <w:szCs w:val="24"/>
          <w:lang w:val="lv"/>
        </w:rPr>
      </w:pPr>
      <w:r>
        <w:rPr>
          <w:rFonts w:ascii="Times New Roman" w:eastAsiaTheme="majorEastAsia" w:hAnsi="Times New Roman" w:cs="Times New Roman"/>
          <w:sz w:val="24"/>
          <w:szCs w:val="24"/>
          <w:lang w:val="lv"/>
        </w:rPr>
        <w:br w:type="page"/>
      </w:r>
    </w:p>
    <w:p w14:paraId="0EEEC181" w14:textId="1F51EC4D" w:rsidR="001571FC" w:rsidRPr="007F7C13" w:rsidRDefault="00F40826" w:rsidP="00C8130E">
      <w:pPr>
        <w:pStyle w:val="Heading1"/>
        <w:numPr>
          <w:ilvl w:val="0"/>
          <w:numId w:val="11"/>
        </w:numPr>
        <w:spacing w:before="0" w:line="240" w:lineRule="auto"/>
        <w:ind w:left="567" w:hanging="283"/>
        <w:rPr>
          <w:rFonts w:ascii="Times New Roman" w:hAnsi="Times New Roman" w:cs="Times New Roman"/>
          <w:b/>
          <w:color w:val="4472C4" w:themeColor="accent1"/>
          <w:sz w:val="28"/>
          <w:szCs w:val="28"/>
        </w:rPr>
      </w:pPr>
      <w:bookmarkStart w:id="46" w:name="_Toc130406967"/>
      <w:r w:rsidRPr="007F7C13">
        <w:rPr>
          <w:rFonts w:ascii="Times New Roman" w:hAnsi="Times New Roman" w:cs="Times New Roman"/>
          <w:b/>
          <w:color w:val="4472C4" w:themeColor="accent1"/>
          <w:sz w:val="28"/>
          <w:szCs w:val="28"/>
        </w:rPr>
        <w:lastRenderedPageBreak/>
        <w:t>Galvenie s</w:t>
      </w:r>
      <w:r w:rsidR="00025F91" w:rsidRPr="007F7C13">
        <w:rPr>
          <w:rFonts w:ascii="Times New Roman" w:hAnsi="Times New Roman" w:cs="Times New Roman"/>
          <w:b/>
          <w:color w:val="4472C4" w:themeColor="accent1"/>
          <w:sz w:val="28"/>
          <w:szCs w:val="28"/>
        </w:rPr>
        <w:t>ecinājumi</w:t>
      </w:r>
      <w:bookmarkEnd w:id="46"/>
    </w:p>
    <w:p w14:paraId="24E308D0" w14:textId="528AC484" w:rsidR="005C39E1" w:rsidRPr="00BA57EC" w:rsidRDefault="005C39E1" w:rsidP="005C39E1">
      <w:pPr>
        <w:spacing w:after="0" w:line="240" w:lineRule="auto"/>
        <w:rPr>
          <w:color w:val="000000" w:themeColor="text1"/>
          <w:sz w:val="24"/>
          <w:szCs w:val="24"/>
        </w:rPr>
      </w:pPr>
    </w:p>
    <w:p w14:paraId="115637D8" w14:textId="7676B691" w:rsidR="00B248B6" w:rsidRPr="00083BA5" w:rsidRDefault="00CD15D1" w:rsidP="00204929">
      <w:pPr>
        <w:pStyle w:val="ListParagraph"/>
        <w:numPr>
          <w:ilvl w:val="0"/>
          <w:numId w:val="10"/>
        </w:numPr>
        <w:spacing w:after="0" w:line="240" w:lineRule="auto"/>
        <w:ind w:left="284" w:hanging="284"/>
        <w:jc w:val="both"/>
        <w:rPr>
          <w:rFonts w:ascii="Times New Roman" w:eastAsiaTheme="majorEastAsia" w:hAnsi="Times New Roman" w:cs="Times New Roman"/>
          <w:bCs/>
          <w:color w:val="000000" w:themeColor="text1"/>
          <w:sz w:val="24"/>
          <w:szCs w:val="24"/>
          <w:lang w:eastAsia="en-GB"/>
        </w:rPr>
      </w:pPr>
      <w:r w:rsidRPr="00083BA5">
        <w:rPr>
          <w:rFonts w:ascii="Times New Roman" w:eastAsiaTheme="minorEastAsia" w:hAnsi="Times New Roman" w:cs="Times New Roman"/>
          <w:bCs/>
          <w:color w:val="000000" w:themeColor="text1"/>
          <w:sz w:val="24"/>
          <w:szCs w:val="24"/>
        </w:rPr>
        <w:t xml:space="preserve">Ziņojumā sniegts plāna izpildes novērtējums, kura ietvaros </w:t>
      </w:r>
      <w:r w:rsidR="00B50F41" w:rsidRPr="00083BA5">
        <w:rPr>
          <w:rFonts w:ascii="Times New Roman" w:eastAsiaTheme="minorEastAsia" w:hAnsi="Times New Roman" w:cs="Times New Roman"/>
          <w:bCs/>
          <w:color w:val="000000" w:themeColor="text1"/>
          <w:sz w:val="24"/>
          <w:szCs w:val="24"/>
        </w:rPr>
        <w:t xml:space="preserve">plāna īstenošanā iesaistītas </w:t>
      </w:r>
      <w:r w:rsidR="00BB6DE2" w:rsidRPr="00083BA5">
        <w:rPr>
          <w:rFonts w:ascii="Times New Roman" w:eastAsiaTheme="minorEastAsia" w:hAnsi="Times New Roman" w:cs="Times New Roman"/>
          <w:bCs/>
          <w:color w:val="000000" w:themeColor="text1"/>
          <w:sz w:val="24"/>
          <w:szCs w:val="24"/>
        </w:rPr>
        <w:t xml:space="preserve">nozaru ministrijas sniedza savu viedokli </w:t>
      </w:r>
      <w:r w:rsidR="00B50F41" w:rsidRPr="00083BA5">
        <w:rPr>
          <w:rFonts w:ascii="Times New Roman" w:eastAsiaTheme="minorEastAsia" w:hAnsi="Times New Roman" w:cs="Times New Roman"/>
          <w:bCs/>
          <w:color w:val="000000" w:themeColor="text1"/>
          <w:sz w:val="24"/>
          <w:szCs w:val="24"/>
        </w:rPr>
        <w:t xml:space="preserve">par paveikto </w:t>
      </w:r>
      <w:r w:rsidR="00BB6DE2" w:rsidRPr="00083BA5">
        <w:rPr>
          <w:rFonts w:ascii="Times New Roman" w:eastAsiaTheme="minorEastAsia" w:hAnsi="Times New Roman" w:cs="Times New Roman"/>
          <w:bCs/>
          <w:color w:val="000000" w:themeColor="text1"/>
          <w:sz w:val="24"/>
          <w:szCs w:val="24"/>
        </w:rPr>
        <w:t>un veica</w:t>
      </w:r>
      <w:r w:rsidRPr="00083BA5">
        <w:rPr>
          <w:rFonts w:ascii="Times New Roman" w:eastAsiaTheme="minorEastAsia" w:hAnsi="Times New Roman" w:cs="Times New Roman"/>
          <w:bCs/>
          <w:color w:val="000000" w:themeColor="text1"/>
          <w:sz w:val="24"/>
          <w:szCs w:val="24"/>
        </w:rPr>
        <w:t xml:space="preserve"> izvērtē</w:t>
      </w:r>
      <w:r w:rsidR="00BB6DE2" w:rsidRPr="00083BA5">
        <w:rPr>
          <w:rFonts w:ascii="Times New Roman" w:eastAsiaTheme="minorEastAsia" w:hAnsi="Times New Roman" w:cs="Times New Roman"/>
          <w:bCs/>
          <w:color w:val="000000" w:themeColor="text1"/>
          <w:sz w:val="24"/>
          <w:szCs w:val="24"/>
        </w:rPr>
        <w:t xml:space="preserve">jumu par </w:t>
      </w:r>
      <w:r w:rsidRPr="00083BA5">
        <w:rPr>
          <w:rFonts w:ascii="Times New Roman" w:eastAsiaTheme="minorEastAsia" w:hAnsi="Times New Roman" w:cs="Times New Roman"/>
          <w:bCs/>
          <w:color w:val="000000" w:themeColor="text1"/>
          <w:sz w:val="24"/>
          <w:szCs w:val="24"/>
        </w:rPr>
        <w:t>īstenoto pasākumu efektivitāt</w:t>
      </w:r>
      <w:r w:rsidR="00BB6DE2" w:rsidRPr="00083BA5">
        <w:rPr>
          <w:rFonts w:ascii="Times New Roman" w:eastAsiaTheme="minorEastAsia" w:hAnsi="Times New Roman" w:cs="Times New Roman"/>
          <w:bCs/>
          <w:color w:val="000000" w:themeColor="text1"/>
          <w:sz w:val="24"/>
          <w:szCs w:val="24"/>
        </w:rPr>
        <w:t>i</w:t>
      </w:r>
      <w:r w:rsidRPr="00083BA5">
        <w:rPr>
          <w:rFonts w:ascii="Times New Roman" w:eastAsiaTheme="minorEastAsia" w:hAnsi="Times New Roman" w:cs="Times New Roman"/>
          <w:bCs/>
          <w:color w:val="000000" w:themeColor="text1"/>
          <w:sz w:val="24"/>
          <w:szCs w:val="24"/>
        </w:rPr>
        <w:t xml:space="preserve"> un lietderīb</w:t>
      </w:r>
      <w:r w:rsidR="00BB6DE2" w:rsidRPr="00083BA5">
        <w:rPr>
          <w:rFonts w:ascii="Times New Roman" w:eastAsiaTheme="minorEastAsia" w:hAnsi="Times New Roman" w:cs="Times New Roman"/>
          <w:bCs/>
          <w:color w:val="000000" w:themeColor="text1"/>
          <w:sz w:val="24"/>
          <w:szCs w:val="24"/>
        </w:rPr>
        <w:t>u</w:t>
      </w:r>
      <w:r w:rsidRPr="00083BA5">
        <w:rPr>
          <w:rFonts w:ascii="Times New Roman" w:eastAsiaTheme="minorEastAsia" w:hAnsi="Times New Roman" w:cs="Times New Roman"/>
          <w:bCs/>
          <w:color w:val="000000" w:themeColor="text1"/>
          <w:sz w:val="24"/>
          <w:szCs w:val="24"/>
        </w:rPr>
        <w:t xml:space="preserve">, </w:t>
      </w:r>
      <w:r w:rsidR="00BB6DE2" w:rsidRPr="00083BA5">
        <w:rPr>
          <w:rFonts w:ascii="Times New Roman" w:eastAsiaTheme="minorEastAsia" w:hAnsi="Times New Roman" w:cs="Times New Roman"/>
          <w:bCs/>
          <w:color w:val="000000" w:themeColor="text1"/>
          <w:sz w:val="24"/>
          <w:szCs w:val="24"/>
        </w:rPr>
        <w:t xml:space="preserve">informēja par </w:t>
      </w:r>
      <w:r w:rsidR="00E45F8B" w:rsidRPr="00083BA5">
        <w:rPr>
          <w:rFonts w:ascii="Times New Roman" w:eastAsiaTheme="minorEastAsia" w:hAnsi="Times New Roman" w:cs="Times New Roman"/>
          <w:bCs/>
          <w:color w:val="000000" w:themeColor="text1"/>
          <w:sz w:val="24"/>
          <w:szCs w:val="24"/>
        </w:rPr>
        <w:t>ieguvum</w:t>
      </w:r>
      <w:r w:rsidR="00BB6DE2" w:rsidRPr="00083BA5">
        <w:rPr>
          <w:rFonts w:ascii="Times New Roman" w:eastAsiaTheme="minorEastAsia" w:hAnsi="Times New Roman" w:cs="Times New Roman"/>
          <w:bCs/>
          <w:color w:val="000000" w:themeColor="text1"/>
          <w:sz w:val="24"/>
          <w:szCs w:val="24"/>
        </w:rPr>
        <w:t>u</w:t>
      </w:r>
      <w:r w:rsidR="00E45F8B" w:rsidRPr="00083BA5">
        <w:rPr>
          <w:rFonts w:ascii="Times New Roman" w:eastAsiaTheme="minorEastAsia" w:hAnsi="Times New Roman" w:cs="Times New Roman"/>
          <w:bCs/>
          <w:color w:val="000000" w:themeColor="text1"/>
          <w:sz w:val="24"/>
          <w:szCs w:val="24"/>
        </w:rPr>
        <w:t xml:space="preserve"> valsts budžetam, </w:t>
      </w:r>
      <w:r w:rsidR="00B50F41" w:rsidRPr="00083BA5">
        <w:rPr>
          <w:rFonts w:ascii="Times New Roman" w:eastAsiaTheme="minorEastAsia" w:hAnsi="Times New Roman" w:cs="Times New Roman"/>
          <w:bCs/>
          <w:color w:val="000000" w:themeColor="text1"/>
          <w:sz w:val="24"/>
          <w:szCs w:val="24"/>
        </w:rPr>
        <w:t xml:space="preserve">kur tas ir iespējams, </w:t>
      </w:r>
      <w:r w:rsidRPr="00083BA5">
        <w:rPr>
          <w:rFonts w:ascii="Times New Roman" w:eastAsiaTheme="minorEastAsia" w:hAnsi="Times New Roman" w:cs="Times New Roman"/>
          <w:bCs/>
          <w:color w:val="000000" w:themeColor="text1"/>
          <w:sz w:val="24"/>
          <w:szCs w:val="24"/>
        </w:rPr>
        <w:t>kā arī</w:t>
      </w:r>
      <w:r w:rsidR="00B50F41" w:rsidRPr="00083BA5">
        <w:rPr>
          <w:rFonts w:ascii="Times New Roman" w:eastAsiaTheme="minorEastAsia" w:hAnsi="Times New Roman" w:cs="Times New Roman"/>
          <w:bCs/>
          <w:color w:val="000000" w:themeColor="text1"/>
          <w:sz w:val="24"/>
          <w:szCs w:val="24"/>
        </w:rPr>
        <w:t xml:space="preserve"> par</w:t>
      </w:r>
      <w:r w:rsidRPr="00083BA5">
        <w:rPr>
          <w:rFonts w:ascii="Times New Roman" w:eastAsiaTheme="minorEastAsia" w:hAnsi="Times New Roman" w:cs="Times New Roman"/>
          <w:bCs/>
          <w:color w:val="000000" w:themeColor="text1"/>
          <w:sz w:val="24"/>
          <w:szCs w:val="24"/>
        </w:rPr>
        <w:t xml:space="preserve"> ietekm</w:t>
      </w:r>
      <w:r w:rsidR="00BB6DE2" w:rsidRPr="00083BA5">
        <w:rPr>
          <w:rFonts w:ascii="Times New Roman" w:eastAsiaTheme="minorEastAsia" w:hAnsi="Times New Roman" w:cs="Times New Roman"/>
          <w:bCs/>
          <w:color w:val="000000" w:themeColor="text1"/>
          <w:sz w:val="24"/>
          <w:szCs w:val="24"/>
        </w:rPr>
        <w:t>i</w:t>
      </w:r>
      <w:r w:rsidRPr="00083BA5">
        <w:rPr>
          <w:rFonts w:ascii="Times New Roman" w:eastAsiaTheme="minorEastAsia" w:hAnsi="Times New Roman" w:cs="Times New Roman"/>
          <w:bCs/>
          <w:color w:val="000000" w:themeColor="text1"/>
          <w:sz w:val="24"/>
          <w:szCs w:val="24"/>
        </w:rPr>
        <w:t xml:space="preserve"> uz plāna mērķa sasniegšanu.</w:t>
      </w:r>
      <w:r w:rsidR="00C6178F" w:rsidRPr="00083BA5">
        <w:rPr>
          <w:rFonts w:ascii="Times New Roman" w:eastAsiaTheme="minorEastAsia" w:hAnsi="Times New Roman" w:cs="Times New Roman"/>
          <w:bCs/>
          <w:color w:val="000000" w:themeColor="text1"/>
          <w:sz w:val="24"/>
          <w:szCs w:val="24"/>
        </w:rPr>
        <w:t xml:space="preserve"> </w:t>
      </w:r>
      <w:r w:rsidR="00C6178F" w:rsidRPr="00083BA5">
        <w:rPr>
          <w:rFonts w:ascii="Times New Roman" w:hAnsi="Times New Roman"/>
          <w:color w:val="000000" w:themeColor="text1"/>
          <w:sz w:val="24"/>
          <w:szCs w:val="24"/>
          <w:lang w:eastAsia="lv-LV"/>
        </w:rPr>
        <w:t>Plānā noteikto piecu rīcības virzienu ietvaros tika īstenoti 43 pasākumi</w:t>
      </w:r>
      <w:r w:rsidR="00E91CA2" w:rsidRPr="00083BA5">
        <w:rPr>
          <w:rFonts w:ascii="Times New Roman" w:hAnsi="Times New Roman"/>
          <w:color w:val="000000" w:themeColor="text1"/>
          <w:sz w:val="24"/>
          <w:szCs w:val="24"/>
          <w:lang w:eastAsia="lv-LV"/>
        </w:rPr>
        <w:t xml:space="preserve">, no kuriem </w:t>
      </w:r>
      <w:r w:rsidR="007920D2" w:rsidRPr="00083BA5">
        <w:rPr>
          <w:rFonts w:ascii="Times New Roman" w:hAnsi="Times New Roman"/>
          <w:color w:val="000000" w:themeColor="text1"/>
          <w:sz w:val="24"/>
          <w:szCs w:val="24"/>
          <w:lang w:eastAsia="lv-LV"/>
        </w:rPr>
        <w:t xml:space="preserve">lielāka daļa jeb </w:t>
      </w:r>
      <w:r w:rsidR="00E91CA2" w:rsidRPr="00083BA5">
        <w:rPr>
          <w:rFonts w:ascii="Times New Roman" w:hAnsi="Times New Roman"/>
          <w:color w:val="000000" w:themeColor="text1"/>
          <w:sz w:val="24"/>
          <w:szCs w:val="24"/>
          <w:lang w:eastAsia="lv-LV"/>
        </w:rPr>
        <w:t>7</w:t>
      </w:r>
      <w:r w:rsidR="002051BC">
        <w:rPr>
          <w:rFonts w:ascii="Times New Roman" w:hAnsi="Times New Roman"/>
          <w:color w:val="000000" w:themeColor="text1"/>
          <w:sz w:val="24"/>
          <w:szCs w:val="24"/>
          <w:lang w:eastAsia="lv-LV"/>
        </w:rPr>
        <w:t>0</w:t>
      </w:r>
      <w:r w:rsidR="00E91CA2" w:rsidRPr="00083BA5">
        <w:rPr>
          <w:rFonts w:ascii="Times New Roman" w:hAnsi="Times New Roman"/>
          <w:color w:val="000000" w:themeColor="text1"/>
          <w:sz w:val="24"/>
          <w:szCs w:val="24"/>
          <w:lang w:eastAsia="lv-LV"/>
        </w:rPr>
        <w:t>%</w:t>
      </w:r>
      <w:r w:rsidR="00384B21" w:rsidRPr="00083BA5">
        <w:rPr>
          <w:rFonts w:ascii="Times New Roman" w:hAnsi="Times New Roman"/>
          <w:color w:val="000000" w:themeColor="text1"/>
          <w:sz w:val="24"/>
          <w:szCs w:val="24"/>
          <w:lang w:eastAsia="lv-LV"/>
        </w:rPr>
        <w:t xml:space="preserve"> pasākum</w:t>
      </w:r>
      <w:r w:rsidR="00E91CA2" w:rsidRPr="00083BA5">
        <w:rPr>
          <w:rFonts w:ascii="Times New Roman" w:hAnsi="Times New Roman"/>
          <w:color w:val="000000" w:themeColor="text1"/>
          <w:sz w:val="24"/>
          <w:szCs w:val="24"/>
          <w:lang w:eastAsia="lv-LV"/>
        </w:rPr>
        <w:t>u</w:t>
      </w:r>
      <w:r w:rsidR="00C6178F" w:rsidRPr="00083BA5">
        <w:rPr>
          <w:rFonts w:ascii="Times New Roman" w:hAnsi="Times New Roman"/>
          <w:color w:val="000000" w:themeColor="text1"/>
          <w:sz w:val="24"/>
          <w:szCs w:val="24"/>
          <w:lang w:eastAsia="lv-LV"/>
        </w:rPr>
        <w:t xml:space="preserve"> ir izpildīti,</w:t>
      </w:r>
      <w:r w:rsidR="00BB2CCA" w:rsidRPr="00083BA5">
        <w:rPr>
          <w:rFonts w:ascii="Times New Roman" w:hAnsi="Times New Roman"/>
          <w:color w:val="000000" w:themeColor="text1"/>
          <w:sz w:val="24"/>
          <w:szCs w:val="24"/>
          <w:lang w:eastAsia="lv-LV"/>
        </w:rPr>
        <w:t xml:space="preserve"> ko var vērtēt </w:t>
      </w:r>
      <w:r w:rsidR="00BB2CCA" w:rsidRPr="00083BA5">
        <w:rPr>
          <w:rFonts w:ascii="Times New Roman" w:eastAsiaTheme="majorEastAsia" w:hAnsi="Times New Roman" w:cs="Times New Roman"/>
          <w:bCs/>
          <w:color w:val="000000" w:themeColor="text1"/>
          <w:sz w:val="24"/>
          <w:szCs w:val="24"/>
          <w:lang w:eastAsia="en-GB"/>
        </w:rPr>
        <w:t>kā sekmīgu plāna izpildes rezultāt</w:t>
      </w:r>
      <w:r w:rsidR="00BB2CCA" w:rsidRPr="00083BA5">
        <w:rPr>
          <w:rFonts w:ascii="Times New Roman" w:hAnsi="Times New Roman"/>
          <w:color w:val="000000" w:themeColor="text1"/>
          <w:sz w:val="24"/>
          <w:szCs w:val="24"/>
          <w:lang w:eastAsia="lv-LV"/>
        </w:rPr>
        <w:t xml:space="preserve">u. </w:t>
      </w:r>
      <w:r w:rsidR="00083BA5" w:rsidRPr="00083BA5">
        <w:rPr>
          <w:rFonts w:ascii="Times New Roman" w:hAnsi="Times New Roman"/>
          <w:color w:val="000000" w:themeColor="text1"/>
          <w:sz w:val="24"/>
          <w:szCs w:val="24"/>
          <w:lang w:eastAsia="lv-LV"/>
        </w:rPr>
        <w:t>Pārējo</w:t>
      </w:r>
      <w:r w:rsidR="00BB2CCA" w:rsidRPr="00083BA5">
        <w:rPr>
          <w:rFonts w:ascii="Times New Roman" w:hAnsi="Times New Roman"/>
          <w:color w:val="000000" w:themeColor="text1"/>
          <w:sz w:val="24"/>
          <w:szCs w:val="24"/>
          <w:lang w:eastAsia="lv-LV"/>
        </w:rPr>
        <w:t xml:space="preserve"> pasākumu izpilde tiks turpināta gan jaun</w:t>
      </w:r>
      <w:r w:rsidR="004B0BEB" w:rsidRPr="00083BA5">
        <w:rPr>
          <w:rFonts w:ascii="Times New Roman" w:hAnsi="Times New Roman"/>
          <w:color w:val="000000" w:themeColor="text1"/>
          <w:sz w:val="24"/>
          <w:szCs w:val="24"/>
          <w:lang w:eastAsia="lv-LV"/>
        </w:rPr>
        <w:t>ā</w:t>
      </w:r>
      <w:r w:rsidR="00BB2CCA" w:rsidRPr="00083BA5">
        <w:rPr>
          <w:rFonts w:ascii="Times New Roman" w:hAnsi="Times New Roman"/>
          <w:color w:val="000000" w:themeColor="text1"/>
          <w:sz w:val="24"/>
          <w:szCs w:val="24"/>
          <w:lang w:eastAsia="lv-LV"/>
        </w:rPr>
        <w:t xml:space="preserve"> plāna ietvaros, gan </w:t>
      </w:r>
      <w:r w:rsidR="00BB2CCA" w:rsidRPr="00083BA5">
        <w:rPr>
          <w:rFonts w:ascii="Times New Roman" w:eastAsia="Times New Roman" w:hAnsi="Times New Roman" w:cs="Times New Roman"/>
          <w:color w:val="000000" w:themeColor="text1"/>
          <w:sz w:val="24"/>
          <w:szCs w:val="24"/>
        </w:rPr>
        <w:t>vidēja termiņa Nodokļu politikas pamatnostādņu 2024.–2027.gadam sagatavošanas laikā</w:t>
      </w:r>
      <w:r w:rsidR="006F7BE1">
        <w:rPr>
          <w:rFonts w:ascii="Times New Roman" w:eastAsia="Times New Roman" w:hAnsi="Times New Roman" w:cs="Times New Roman"/>
          <w:color w:val="000000" w:themeColor="text1"/>
          <w:sz w:val="24"/>
          <w:szCs w:val="24"/>
        </w:rPr>
        <w:t>.</w:t>
      </w:r>
    </w:p>
    <w:p w14:paraId="1A05D652" w14:textId="7D330DB9" w:rsidR="00B248B6" w:rsidRPr="00C77CD0" w:rsidRDefault="00B248B6" w:rsidP="00B248B6">
      <w:pPr>
        <w:pStyle w:val="ListParagraph"/>
        <w:numPr>
          <w:ilvl w:val="0"/>
          <w:numId w:val="10"/>
        </w:numPr>
        <w:spacing w:after="0" w:line="240" w:lineRule="auto"/>
        <w:ind w:left="284" w:hanging="284"/>
        <w:jc w:val="both"/>
        <w:rPr>
          <w:rFonts w:ascii="Times New Roman" w:hAnsi="Times New Roman"/>
          <w:color w:val="000000" w:themeColor="text1"/>
          <w:sz w:val="24"/>
          <w:szCs w:val="24"/>
          <w:lang w:eastAsia="lv-LV"/>
        </w:rPr>
      </w:pPr>
      <w:bookmarkStart w:id="47" w:name="_Hlk141874279"/>
      <w:r w:rsidRPr="00C77CD0">
        <w:rPr>
          <w:rFonts w:ascii="Times New Roman" w:hAnsi="Times New Roman"/>
          <w:color w:val="000000" w:themeColor="text1"/>
          <w:sz w:val="24"/>
          <w:szCs w:val="24"/>
          <w:lang w:eastAsia="lv-LV"/>
        </w:rPr>
        <w:t>Plāna īstenošanas periodā pieņemti vairāki normatīvo aktu grozījumi</w:t>
      </w:r>
      <w:r w:rsidR="003A36F8" w:rsidRPr="00C77CD0">
        <w:rPr>
          <w:rFonts w:ascii="Times New Roman" w:hAnsi="Times New Roman"/>
          <w:color w:val="000000" w:themeColor="text1"/>
          <w:sz w:val="24"/>
          <w:szCs w:val="24"/>
          <w:lang w:eastAsia="lv-LV"/>
        </w:rPr>
        <w:t>, tostarp</w:t>
      </w:r>
      <w:r w:rsidRPr="00C77CD0">
        <w:rPr>
          <w:rFonts w:ascii="Times New Roman" w:hAnsi="Times New Roman"/>
          <w:color w:val="000000" w:themeColor="text1"/>
          <w:sz w:val="24"/>
          <w:szCs w:val="24"/>
          <w:lang w:eastAsia="lv-LV"/>
        </w:rPr>
        <w:t xml:space="preserve"> </w:t>
      </w:r>
      <w:r w:rsidR="003A36F8" w:rsidRPr="00C77CD0">
        <w:rPr>
          <w:rFonts w:ascii="Times New Roman" w:hAnsi="Times New Roman"/>
          <w:color w:val="000000" w:themeColor="text1"/>
          <w:sz w:val="24"/>
          <w:szCs w:val="24"/>
          <w:lang w:eastAsia="lv-LV"/>
        </w:rPr>
        <w:t>l</w:t>
      </w:r>
      <w:r w:rsidRPr="00C77CD0">
        <w:rPr>
          <w:rFonts w:ascii="Times New Roman" w:hAnsi="Times New Roman"/>
          <w:color w:val="000000" w:themeColor="text1"/>
          <w:sz w:val="24"/>
          <w:szCs w:val="24"/>
          <w:lang w:eastAsia="lv-LV"/>
        </w:rPr>
        <w:t xml:space="preserve">ikumā </w:t>
      </w:r>
      <w:r w:rsidR="003A36F8" w:rsidRPr="00C77CD0">
        <w:rPr>
          <w:rFonts w:ascii="Times New Roman" w:hAnsi="Times New Roman"/>
          <w:color w:val="000000" w:themeColor="text1"/>
          <w:sz w:val="24"/>
          <w:szCs w:val="24"/>
          <w:lang w:eastAsia="lv-LV"/>
        </w:rPr>
        <w:t>“Par nodokļiem un nodevām””</w:t>
      </w:r>
      <w:r w:rsidRPr="00C77CD0">
        <w:rPr>
          <w:rFonts w:ascii="Times New Roman" w:hAnsi="Times New Roman"/>
          <w:color w:val="000000" w:themeColor="text1"/>
          <w:sz w:val="24"/>
          <w:szCs w:val="24"/>
          <w:lang w:eastAsia="lv-LV"/>
        </w:rPr>
        <w:t xml:space="preserve">, </w:t>
      </w:r>
      <w:r w:rsidR="003A36F8" w:rsidRPr="00C77CD0">
        <w:rPr>
          <w:rFonts w:ascii="Times New Roman" w:hAnsi="Times New Roman"/>
          <w:color w:val="000000" w:themeColor="text1"/>
          <w:sz w:val="24"/>
          <w:szCs w:val="24"/>
          <w:lang w:eastAsia="lv-LV"/>
        </w:rPr>
        <w:t xml:space="preserve">kuriem ir tieša ietekme uz </w:t>
      </w:r>
      <w:r w:rsidRPr="00C77CD0">
        <w:rPr>
          <w:rFonts w:ascii="Times New Roman" w:hAnsi="Times New Roman"/>
          <w:color w:val="000000" w:themeColor="text1"/>
          <w:sz w:val="24"/>
          <w:szCs w:val="24"/>
          <w:lang w:eastAsia="lv-LV"/>
        </w:rPr>
        <w:t>ēnu ekonomikas ierobežošan</w:t>
      </w:r>
      <w:r w:rsidR="003A36F8" w:rsidRPr="00C77CD0">
        <w:rPr>
          <w:rFonts w:ascii="Times New Roman" w:hAnsi="Times New Roman"/>
          <w:color w:val="000000" w:themeColor="text1"/>
          <w:sz w:val="24"/>
          <w:szCs w:val="24"/>
          <w:lang w:eastAsia="lv-LV"/>
        </w:rPr>
        <w:t>u</w:t>
      </w:r>
      <w:r w:rsidRPr="00C77CD0">
        <w:rPr>
          <w:rFonts w:ascii="Times New Roman" w:hAnsi="Times New Roman"/>
          <w:color w:val="000000" w:themeColor="text1"/>
          <w:sz w:val="24"/>
          <w:szCs w:val="24"/>
          <w:lang w:eastAsia="lv-LV"/>
        </w:rPr>
        <w:t>:</w:t>
      </w:r>
    </w:p>
    <w:p w14:paraId="6CFBD51D" w14:textId="78C04F66" w:rsidR="00B248B6" w:rsidRPr="00C77CD0" w:rsidRDefault="00B248B6" w:rsidP="003A36F8">
      <w:pPr>
        <w:numPr>
          <w:ilvl w:val="0"/>
          <w:numId w:val="26"/>
        </w:numPr>
        <w:ind w:left="426" w:hanging="142"/>
        <w:contextualSpacing/>
        <w:jc w:val="both"/>
        <w:rPr>
          <w:rFonts w:ascii="Times New Roman" w:hAnsi="Times New Roman"/>
          <w:color w:val="000000" w:themeColor="text1"/>
          <w:sz w:val="24"/>
          <w:szCs w:val="24"/>
          <w:lang w:eastAsia="lv-LV"/>
        </w:rPr>
      </w:pPr>
      <w:bookmarkStart w:id="48" w:name="_Hlk141874000"/>
      <w:r w:rsidRPr="00C77CD0">
        <w:rPr>
          <w:rFonts w:ascii="Times New Roman" w:hAnsi="Times New Roman"/>
          <w:color w:val="000000" w:themeColor="text1"/>
          <w:sz w:val="24"/>
          <w:szCs w:val="24"/>
          <w:lang w:eastAsia="lv-LV"/>
        </w:rPr>
        <w:t>noteikts, kas ir neizpildītas saistības nodokļu jomā, lai liegtu publiskajos iepirkumos piedalīties nodokļu maksātājam, kuriem ir nodokļu parāds un nav iesniegtas nodokļu deklarācijas</w:t>
      </w:r>
      <w:r w:rsidR="000D16E8" w:rsidRPr="00C77CD0">
        <w:rPr>
          <w:rFonts w:ascii="Times New Roman" w:hAnsi="Times New Roman"/>
          <w:color w:val="000000" w:themeColor="text1"/>
          <w:sz w:val="24"/>
          <w:szCs w:val="24"/>
          <w:lang w:eastAsia="lv-LV"/>
        </w:rPr>
        <w:t xml:space="preserve"> (850/Lp13)</w:t>
      </w:r>
      <w:r w:rsidRPr="00C77CD0">
        <w:rPr>
          <w:rFonts w:ascii="Times New Roman" w:hAnsi="Times New Roman"/>
          <w:color w:val="000000" w:themeColor="text1"/>
          <w:sz w:val="24"/>
          <w:szCs w:val="24"/>
          <w:lang w:eastAsia="lv-LV"/>
        </w:rPr>
        <w:t xml:space="preserve">; </w:t>
      </w:r>
    </w:p>
    <w:p w14:paraId="142BA4C3" w14:textId="6987EB91" w:rsidR="00B248B6" w:rsidRPr="00C77CD0" w:rsidRDefault="00B248B6" w:rsidP="003A36F8">
      <w:pPr>
        <w:numPr>
          <w:ilvl w:val="0"/>
          <w:numId w:val="26"/>
        </w:numPr>
        <w:spacing w:line="252" w:lineRule="auto"/>
        <w:ind w:left="426" w:hanging="142"/>
        <w:contextualSpacing/>
        <w:jc w:val="both"/>
        <w:rPr>
          <w:rFonts w:ascii="Times New Roman" w:hAnsi="Times New Roman"/>
          <w:color w:val="000000" w:themeColor="text1"/>
          <w:sz w:val="24"/>
          <w:szCs w:val="24"/>
          <w:lang w:eastAsia="lv-LV"/>
        </w:rPr>
      </w:pPr>
      <w:r w:rsidRPr="00C77CD0">
        <w:rPr>
          <w:rFonts w:ascii="Times New Roman" w:hAnsi="Times New Roman"/>
          <w:color w:val="000000" w:themeColor="text1"/>
          <w:sz w:val="24"/>
          <w:szCs w:val="24"/>
          <w:lang w:eastAsia="lv-LV"/>
        </w:rPr>
        <w:t>noteikts jauns tiesiskais risinājums labprātīgai nokavēto nodokļu maksājumu saistību izpildei jeb atkārtota samaksas termiņa pagarinājuma piešķiršana gadījumos, kad nodokļu maksātāja saimniecisko darbību ilgstoši ir nelabvēlīgi ietekmējuši nepārvaramas varas radīto apstākļu izraisītās sekas</w:t>
      </w:r>
      <w:r w:rsidR="00634D19" w:rsidRPr="00C77CD0">
        <w:rPr>
          <w:rFonts w:ascii="Times New Roman" w:hAnsi="Times New Roman"/>
          <w:color w:val="000000" w:themeColor="text1"/>
          <w:sz w:val="24"/>
          <w:szCs w:val="24"/>
          <w:lang w:eastAsia="lv-LV"/>
        </w:rPr>
        <w:t xml:space="preserve"> (1505/Lp13)</w:t>
      </w:r>
      <w:r w:rsidRPr="00C77CD0">
        <w:rPr>
          <w:rFonts w:ascii="Times New Roman" w:hAnsi="Times New Roman"/>
          <w:color w:val="000000" w:themeColor="text1"/>
          <w:sz w:val="24"/>
          <w:szCs w:val="24"/>
          <w:lang w:eastAsia="lv-LV"/>
        </w:rPr>
        <w:t>;</w:t>
      </w:r>
    </w:p>
    <w:p w14:paraId="695C7D9E" w14:textId="4DFA37A0" w:rsidR="00B248B6" w:rsidRPr="00C77CD0" w:rsidRDefault="00B248B6" w:rsidP="003A36F8">
      <w:pPr>
        <w:numPr>
          <w:ilvl w:val="0"/>
          <w:numId w:val="26"/>
        </w:numPr>
        <w:tabs>
          <w:tab w:val="left" w:pos="1252"/>
        </w:tabs>
        <w:spacing w:line="252" w:lineRule="auto"/>
        <w:ind w:left="426" w:hanging="142"/>
        <w:contextualSpacing/>
        <w:jc w:val="both"/>
        <w:rPr>
          <w:rFonts w:ascii="Times New Roman" w:hAnsi="Times New Roman"/>
          <w:color w:val="000000" w:themeColor="text1"/>
          <w:sz w:val="24"/>
          <w:szCs w:val="24"/>
          <w:lang w:eastAsia="lv-LV"/>
        </w:rPr>
      </w:pPr>
      <w:r w:rsidRPr="00C77CD0">
        <w:rPr>
          <w:rFonts w:ascii="Times New Roman" w:hAnsi="Times New Roman"/>
          <w:color w:val="000000" w:themeColor="text1"/>
          <w:sz w:val="24"/>
          <w:szCs w:val="24"/>
          <w:lang w:eastAsia="lv-LV"/>
        </w:rPr>
        <w:t>noteikts, ka saimnieciskās darbības ieņēmumu konta risinājumu turpmāk varēs saviem klientiem piedāvāt arī Latvijā licencētā maksājumu iestādē, vai Latvijā licencētā elektroniskās naudas iestādē, vai dalībvalstī licencēto šo iestāžu filiālē Latvijā</w:t>
      </w:r>
      <w:r w:rsidR="000D16E8" w:rsidRPr="00C77CD0">
        <w:rPr>
          <w:color w:val="000000" w:themeColor="text1"/>
        </w:rPr>
        <w:t xml:space="preserve"> </w:t>
      </w:r>
      <w:r w:rsidR="000D16E8" w:rsidRPr="00C77CD0">
        <w:rPr>
          <w:rFonts w:ascii="Times New Roman" w:hAnsi="Times New Roman"/>
          <w:color w:val="000000" w:themeColor="text1"/>
          <w:sz w:val="24"/>
          <w:szCs w:val="24"/>
          <w:lang w:eastAsia="lv-LV"/>
        </w:rPr>
        <w:t>(1505/Lp13)</w:t>
      </w:r>
      <w:r w:rsidRPr="00C77CD0">
        <w:rPr>
          <w:rFonts w:ascii="Times New Roman" w:hAnsi="Times New Roman"/>
          <w:color w:val="000000" w:themeColor="text1"/>
          <w:sz w:val="24"/>
          <w:szCs w:val="24"/>
          <w:lang w:eastAsia="lv-LV"/>
        </w:rPr>
        <w:t>;</w:t>
      </w:r>
    </w:p>
    <w:bookmarkEnd w:id="48"/>
    <w:p w14:paraId="2A25D9C4" w14:textId="4640C243" w:rsidR="003A36F8" w:rsidRPr="00C77CD0" w:rsidRDefault="00B248B6" w:rsidP="003A36F8">
      <w:pPr>
        <w:numPr>
          <w:ilvl w:val="0"/>
          <w:numId w:val="26"/>
        </w:numPr>
        <w:tabs>
          <w:tab w:val="left" w:pos="1252"/>
        </w:tabs>
        <w:spacing w:line="252" w:lineRule="auto"/>
        <w:ind w:left="426" w:hanging="142"/>
        <w:contextualSpacing/>
        <w:jc w:val="both"/>
        <w:rPr>
          <w:rFonts w:ascii="Times New Roman" w:hAnsi="Times New Roman"/>
          <w:color w:val="000000" w:themeColor="text1"/>
          <w:sz w:val="24"/>
          <w:szCs w:val="24"/>
          <w:lang w:eastAsia="lv-LV"/>
        </w:rPr>
      </w:pPr>
      <w:r w:rsidRPr="00C77CD0">
        <w:rPr>
          <w:rFonts w:ascii="Times New Roman" w:hAnsi="Times New Roman"/>
          <w:color w:val="000000" w:themeColor="text1"/>
          <w:sz w:val="24"/>
          <w:szCs w:val="24"/>
          <w:lang w:eastAsia="lv-LV"/>
        </w:rPr>
        <w:t>ieviesta automātiskā informācijas apmaiņa par digitālo platformu rīcībā esošo informāciju par ienākumiem, ko gūst pārdevēji, kuri, izmantojot digitālās platformas, sniedz noteikta veida pakalpojumus vai pārdod preces</w:t>
      </w:r>
      <w:r w:rsidR="008C7611" w:rsidRPr="00C77CD0">
        <w:rPr>
          <w:rFonts w:ascii="Times New Roman" w:hAnsi="Times New Roman"/>
          <w:color w:val="000000" w:themeColor="text1"/>
          <w:sz w:val="24"/>
          <w:szCs w:val="24"/>
          <w:lang w:eastAsia="lv-LV"/>
        </w:rPr>
        <w:t xml:space="preserve"> (1/Lp14)</w:t>
      </w:r>
      <w:r w:rsidR="007920D2" w:rsidRPr="00C77CD0">
        <w:rPr>
          <w:rFonts w:ascii="Times New Roman" w:hAnsi="Times New Roman"/>
          <w:color w:val="000000" w:themeColor="text1"/>
          <w:sz w:val="24"/>
          <w:szCs w:val="24"/>
          <w:lang w:eastAsia="lv-LV"/>
        </w:rPr>
        <w:t>;</w:t>
      </w:r>
    </w:p>
    <w:p w14:paraId="6EE1D995" w14:textId="5FF78F7A" w:rsidR="003A36F8" w:rsidRPr="00C77CD0" w:rsidRDefault="003A36F8" w:rsidP="003A36F8">
      <w:pPr>
        <w:numPr>
          <w:ilvl w:val="0"/>
          <w:numId w:val="26"/>
        </w:numPr>
        <w:tabs>
          <w:tab w:val="left" w:pos="1252"/>
        </w:tabs>
        <w:spacing w:line="252" w:lineRule="auto"/>
        <w:ind w:left="426" w:hanging="142"/>
        <w:contextualSpacing/>
        <w:jc w:val="both"/>
        <w:rPr>
          <w:rFonts w:ascii="Times New Roman" w:hAnsi="Times New Roman"/>
          <w:color w:val="000000" w:themeColor="text1"/>
          <w:sz w:val="24"/>
          <w:szCs w:val="24"/>
          <w:lang w:eastAsia="lv-LV"/>
        </w:rPr>
      </w:pPr>
      <w:r w:rsidRPr="00C77CD0">
        <w:rPr>
          <w:rFonts w:ascii="Times New Roman" w:hAnsi="Times New Roman"/>
          <w:color w:val="000000" w:themeColor="text1"/>
          <w:sz w:val="24"/>
          <w:szCs w:val="24"/>
          <w:lang w:eastAsia="lv-LV"/>
        </w:rPr>
        <w:t>optimizēti nodokļu kontroles un pārbaužu veidi, lai uzlabotu nodokļu kontroles un pārbaužu efektivitāti (2/Lp14);</w:t>
      </w:r>
    </w:p>
    <w:p w14:paraId="1749FE9B" w14:textId="482D876F" w:rsidR="003A36F8" w:rsidRPr="00C77CD0" w:rsidRDefault="00634D19" w:rsidP="003A36F8">
      <w:pPr>
        <w:numPr>
          <w:ilvl w:val="0"/>
          <w:numId w:val="26"/>
        </w:numPr>
        <w:tabs>
          <w:tab w:val="left" w:pos="1252"/>
        </w:tabs>
        <w:spacing w:line="252" w:lineRule="auto"/>
        <w:ind w:left="426" w:hanging="142"/>
        <w:contextualSpacing/>
        <w:jc w:val="both"/>
        <w:rPr>
          <w:rFonts w:ascii="Times New Roman" w:hAnsi="Times New Roman"/>
          <w:color w:val="000000" w:themeColor="text1"/>
          <w:sz w:val="24"/>
          <w:szCs w:val="24"/>
          <w:lang w:eastAsia="lv-LV"/>
        </w:rPr>
      </w:pPr>
      <w:r w:rsidRPr="00C77CD0">
        <w:rPr>
          <w:rFonts w:ascii="Times New Roman" w:hAnsi="Times New Roman"/>
          <w:color w:val="000000" w:themeColor="text1"/>
          <w:sz w:val="24"/>
          <w:szCs w:val="24"/>
          <w:lang w:eastAsia="lv-LV"/>
        </w:rPr>
        <w:t xml:space="preserve">noteikts pienākums </w:t>
      </w:r>
      <w:r w:rsidR="003A36F8" w:rsidRPr="00C77CD0">
        <w:rPr>
          <w:rFonts w:ascii="Times New Roman" w:hAnsi="Times New Roman"/>
          <w:color w:val="000000" w:themeColor="text1"/>
          <w:sz w:val="24"/>
          <w:szCs w:val="24"/>
          <w:lang w:eastAsia="lv-LV"/>
        </w:rPr>
        <w:t xml:space="preserve">VID </w:t>
      </w:r>
      <w:r w:rsidRPr="00C77CD0">
        <w:rPr>
          <w:rFonts w:ascii="Times New Roman" w:hAnsi="Times New Roman"/>
          <w:color w:val="000000" w:themeColor="text1"/>
          <w:sz w:val="24"/>
          <w:szCs w:val="24"/>
          <w:lang w:eastAsia="lv-LV"/>
        </w:rPr>
        <w:t xml:space="preserve">nodrošināt </w:t>
      </w:r>
      <w:r w:rsidR="003A36F8" w:rsidRPr="00C77CD0">
        <w:rPr>
          <w:rFonts w:ascii="Times New Roman" w:hAnsi="Times New Roman"/>
          <w:color w:val="000000" w:themeColor="text1"/>
          <w:sz w:val="24"/>
          <w:szCs w:val="24"/>
          <w:lang w:eastAsia="lv-LV"/>
        </w:rPr>
        <w:t>noteikto nodokļu maksātāju reitinga kopējā novērtējuma publicēšanu. Reitings būs balstīts uz vienotiem iestādes riska analīzes sistēmas principiem, ļaus efektīvāk novērtēt darījuma partnera uzticamību un darījuma riskus (46/Lp14);</w:t>
      </w:r>
    </w:p>
    <w:p w14:paraId="29B93569" w14:textId="05E0C07F" w:rsidR="00B248B6" w:rsidRPr="00C77CD0" w:rsidRDefault="003A36F8" w:rsidP="003A36F8">
      <w:pPr>
        <w:numPr>
          <w:ilvl w:val="0"/>
          <w:numId w:val="26"/>
        </w:numPr>
        <w:tabs>
          <w:tab w:val="left" w:pos="1252"/>
        </w:tabs>
        <w:spacing w:line="252" w:lineRule="auto"/>
        <w:ind w:left="426" w:hanging="142"/>
        <w:contextualSpacing/>
        <w:jc w:val="both"/>
        <w:rPr>
          <w:rFonts w:ascii="Times New Roman" w:hAnsi="Times New Roman"/>
          <w:color w:val="000000" w:themeColor="text1"/>
          <w:sz w:val="24"/>
          <w:szCs w:val="24"/>
          <w:lang w:eastAsia="lv-LV"/>
        </w:rPr>
      </w:pPr>
      <w:r w:rsidRPr="00C77CD0">
        <w:rPr>
          <w:rFonts w:ascii="Times New Roman" w:hAnsi="Times New Roman"/>
          <w:color w:val="000000" w:themeColor="text1"/>
          <w:sz w:val="24"/>
          <w:szCs w:val="24"/>
          <w:lang w:eastAsia="lv-LV"/>
        </w:rPr>
        <w:t>noteik</w:t>
      </w:r>
      <w:r w:rsidR="00634D19" w:rsidRPr="00C77CD0">
        <w:rPr>
          <w:rFonts w:ascii="Times New Roman" w:hAnsi="Times New Roman"/>
          <w:color w:val="000000" w:themeColor="text1"/>
          <w:sz w:val="24"/>
          <w:szCs w:val="24"/>
          <w:lang w:eastAsia="lv-LV"/>
        </w:rPr>
        <w:t>t</w:t>
      </w:r>
      <w:r w:rsidRPr="00C77CD0">
        <w:rPr>
          <w:rFonts w:ascii="Times New Roman" w:hAnsi="Times New Roman"/>
          <w:color w:val="000000" w:themeColor="text1"/>
          <w:sz w:val="24"/>
          <w:szCs w:val="24"/>
          <w:lang w:eastAsia="lv-LV"/>
        </w:rPr>
        <w:t>s pienākum</w:t>
      </w:r>
      <w:r w:rsidR="00634D19" w:rsidRPr="00C77CD0">
        <w:rPr>
          <w:rFonts w:ascii="Times New Roman" w:hAnsi="Times New Roman"/>
          <w:color w:val="000000" w:themeColor="text1"/>
          <w:sz w:val="24"/>
          <w:szCs w:val="24"/>
          <w:lang w:eastAsia="lv-LV"/>
        </w:rPr>
        <w:t>s</w:t>
      </w:r>
      <w:r w:rsidRPr="00C77CD0">
        <w:rPr>
          <w:rFonts w:ascii="Times New Roman" w:hAnsi="Times New Roman"/>
          <w:color w:val="000000" w:themeColor="text1"/>
          <w:sz w:val="24"/>
          <w:szCs w:val="24"/>
          <w:lang w:eastAsia="lv-LV"/>
        </w:rPr>
        <w:t xml:space="preserve"> galvenajam būvdarbu veicējam un visiem tā apakšuzņēmējiem sniegt informāciju par </w:t>
      </w:r>
      <w:r w:rsidR="00634D19" w:rsidRPr="00C77CD0">
        <w:rPr>
          <w:rFonts w:ascii="Times New Roman" w:hAnsi="Times New Roman"/>
          <w:color w:val="000000" w:themeColor="text1"/>
          <w:sz w:val="24"/>
          <w:szCs w:val="24"/>
          <w:lang w:eastAsia="lv-LV"/>
        </w:rPr>
        <w:t xml:space="preserve">visiem ar saviem apakšuzņēmējiem un attiecīgi būvniecības ierosinātāju iepriekšējā mēnesī </w:t>
      </w:r>
      <w:r w:rsidRPr="00C77CD0">
        <w:rPr>
          <w:rFonts w:ascii="Times New Roman" w:hAnsi="Times New Roman"/>
          <w:color w:val="000000" w:themeColor="text1"/>
          <w:sz w:val="24"/>
          <w:szCs w:val="24"/>
          <w:lang w:eastAsia="lv-LV"/>
        </w:rPr>
        <w:t>noslēgtajiem būvdarbu līgumiem bez līguma summas ierobežojuma</w:t>
      </w:r>
      <w:r w:rsidR="00634D19" w:rsidRPr="00C77CD0">
        <w:rPr>
          <w:rFonts w:ascii="Times New Roman" w:hAnsi="Times New Roman"/>
          <w:color w:val="000000" w:themeColor="text1"/>
          <w:sz w:val="24"/>
          <w:szCs w:val="24"/>
          <w:lang w:eastAsia="lv-LV"/>
        </w:rPr>
        <w:t xml:space="preserve"> (46/Lp14);</w:t>
      </w:r>
    </w:p>
    <w:p w14:paraId="794553E9" w14:textId="34BE4382" w:rsidR="00B248B6" w:rsidRPr="00C77CD0" w:rsidRDefault="00634D19" w:rsidP="007920D2">
      <w:pPr>
        <w:numPr>
          <w:ilvl w:val="0"/>
          <w:numId w:val="26"/>
        </w:numPr>
        <w:tabs>
          <w:tab w:val="left" w:pos="1252"/>
        </w:tabs>
        <w:spacing w:after="0" w:line="240" w:lineRule="auto"/>
        <w:ind w:left="426" w:hanging="142"/>
        <w:contextualSpacing/>
        <w:jc w:val="both"/>
        <w:rPr>
          <w:rFonts w:ascii="Times New Roman" w:hAnsi="Times New Roman"/>
          <w:color w:val="000000" w:themeColor="text1"/>
          <w:sz w:val="24"/>
          <w:szCs w:val="24"/>
          <w:lang w:eastAsia="lv-LV"/>
        </w:rPr>
      </w:pPr>
      <w:r w:rsidRPr="00C77CD0">
        <w:rPr>
          <w:rFonts w:ascii="Times New Roman" w:hAnsi="Times New Roman"/>
          <w:color w:val="000000" w:themeColor="text1"/>
          <w:sz w:val="24"/>
          <w:szCs w:val="24"/>
          <w:lang w:eastAsia="lv-LV"/>
        </w:rPr>
        <w:t xml:space="preserve">noteikts pienākums būvkomersantam EDLUS reģistrēt un iesniegt VEDLUB informāciju par veiktiem norēķiniem ar apakšuzņēmējiem noslēgto būvdarbu līgumu ietvaros, kā arī būvniecības ierosinātāja veiktos norēķinus, gan ar galveno būvdarbu veicēju, gan ar atsevišķiem būvdarbu veicējiem </w:t>
      </w:r>
      <w:r w:rsidR="003A36F8" w:rsidRPr="00C77CD0">
        <w:rPr>
          <w:rFonts w:ascii="Times New Roman" w:hAnsi="Times New Roman"/>
          <w:color w:val="000000" w:themeColor="text1"/>
          <w:sz w:val="24"/>
          <w:szCs w:val="24"/>
          <w:lang w:eastAsia="lv-LV"/>
        </w:rPr>
        <w:t>(118/Lp14)</w:t>
      </w:r>
      <w:r w:rsidR="007920D2" w:rsidRPr="00C77CD0">
        <w:rPr>
          <w:rFonts w:ascii="Times New Roman" w:hAnsi="Times New Roman"/>
          <w:color w:val="000000" w:themeColor="text1"/>
          <w:sz w:val="24"/>
          <w:szCs w:val="24"/>
          <w:lang w:eastAsia="lv-LV"/>
        </w:rPr>
        <w:t>.</w:t>
      </w:r>
    </w:p>
    <w:bookmarkEnd w:id="47"/>
    <w:p w14:paraId="70EA0545" w14:textId="1278D83C" w:rsidR="00667D44" w:rsidRDefault="00667D44" w:rsidP="00C6178F">
      <w:pPr>
        <w:pStyle w:val="ListParagraph"/>
        <w:numPr>
          <w:ilvl w:val="0"/>
          <w:numId w:val="10"/>
        </w:numPr>
        <w:spacing w:after="0" w:line="240" w:lineRule="auto"/>
        <w:ind w:left="284" w:hanging="284"/>
        <w:jc w:val="both"/>
        <w:rPr>
          <w:rFonts w:ascii="Times New Roman" w:eastAsiaTheme="minorEastAsia" w:hAnsi="Times New Roman" w:cs="Times New Roman"/>
          <w:bCs/>
          <w:color w:val="000000" w:themeColor="text1"/>
          <w:sz w:val="24"/>
          <w:szCs w:val="24"/>
        </w:rPr>
      </w:pPr>
      <w:r w:rsidRPr="00C77CD0">
        <w:rPr>
          <w:rFonts w:ascii="Times New Roman" w:eastAsiaTheme="minorEastAsia" w:hAnsi="Times New Roman" w:cs="Times New Roman"/>
          <w:bCs/>
          <w:color w:val="000000" w:themeColor="text1"/>
          <w:sz w:val="24"/>
          <w:szCs w:val="24"/>
        </w:rPr>
        <w:t>Austrijas profesora F. Šneidera veiktā pētījuma dati liecina</w:t>
      </w:r>
      <w:r w:rsidRPr="008B2A69">
        <w:rPr>
          <w:rFonts w:ascii="Times New Roman" w:eastAsiaTheme="minorEastAsia" w:hAnsi="Times New Roman" w:cs="Times New Roman"/>
          <w:bCs/>
          <w:color w:val="000000" w:themeColor="text1"/>
          <w:sz w:val="24"/>
          <w:szCs w:val="24"/>
        </w:rPr>
        <w:t>, ka Covid-19 pandēmijas ietekmē, kas izraisīja ekonomikas kritumu un bezdarba pieaugumu, ēnu ekonomikas īpatsvars 2020.</w:t>
      </w:r>
      <w:r>
        <w:rPr>
          <w:rFonts w:ascii="Times New Roman" w:eastAsiaTheme="minorEastAsia" w:hAnsi="Times New Roman" w:cs="Times New Roman"/>
          <w:bCs/>
          <w:color w:val="000000" w:themeColor="text1"/>
          <w:sz w:val="24"/>
          <w:szCs w:val="24"/>
        </w:rPr>
        <w:t> </w:t>
      </w:r>
      <w:r w:rsidRPr="008B2A69">
        <w:rPr>
          <w:rFonts w:ascii="Times New Roman" w:eastAsiaTheme="minorEastAsia" w:hAnsi="Times New Roman" w:cs="Times New Roman"/>
          <w:bCs/>
          <w:color w:val="000000" w:themeColor="text1"/>
          <w:sz w:val="24"/>
          <w:szCs w:val="24"/>
        </w:rPr>
        <w:t>gadā ir palielinājies visās Eiropas valstīs, tostarp arī Latvijā, veicinot vidējā radītāja palielinājumu. Latvijā ēnu ekonomikas kāpums bija salīdzinoši zemāks nekā vidēji citās valstīs un, saskaņā ar prof. F. Šneidera pētījuma datiem, mazākais starp Baltijas valstīm. Vienlaikus būtiski uzsvērt, ka 2020.–2022.</w:t>
      </w:r>
      <w:r>
        <w:rPr>
          <w:rFonts w:ascii="Times New Roman" w:eastAsiaTheme="minorEastAsia" w:hAnsi="Times New Roman" w:cs="Times New Roman"/>
          <w:bCs/>
          <w:color w:val="000000" w:themeColor="text1"/>
          <w:sz w:val="24"/>
          <w:szCs w:val="24"/>
        </w:rPr>
        <w:t> </w:t>
      </w:r>
      <w:r w:rsidRPr="008B2A69">
        <w:rPr>
          <w:rFonts w:ascii="Times New Roman" w:eastAsiaTheme="minorEastAsia" w:hAnsi="Times New Roman" w:cs="Times New Roman"/>
          <w:bCs/>
          <w:color w:val="000000" w:themeColor="text1"/>
          <w:sz w:val="24"/>
          <w:szCs w:val="24"/>
        </w:rPr>
        <w:t xml:space="preserve">gadā Latvijā bija vērojama ēnu ekonomikas apjoma samazinājuma tendence: 2020.gadā – 20,9%, 2021.gadā – 20,2%, 2022.gadā –19,9%. </w:t>
      </w:r>
      <w:r w:rsidRPr="005A675C">
        <w:rPr>
          <w:rFonts w:ascii="Times New Roman" w:eastAsiaTheme="minorEastAsia" w:hAnsi="Times New Roman" w:cs="Times New Roman"/>
          <w:bCs/>
          <w:color w:val="000000" w:themeColor="text1"/>
          <w:sz w:val="24"/>
          <w:szCs w:val="24"/>
        </w:rPr>
        <w:t>Ēnu ekonomikas rādītājs 2022.</w:t>
      </w:r>
      <w:r w:rsidR="00665DA3">
        <w:rPr>
          <w:rFonts w:ascii="Times New Roman" w:eastAsiaTheme="minorEastAsia" w:hAnsi="Times New Roman" w:cs="Times New Roman"/>
          <w:bCs/>
          <w:color w:val="000000" w:themeColor="text1"/>
          <w:sz w:val="24"/>
          <w:szCs w:val="24"/>
        </w:rPr>
        <w:t> </w:t>
      </w:r>
      <w:r w:rsidRPr="005A675C">
        <w:rPr>
          <w:rFonts w:ascii="Times New Roman" w:eastAsiaTheme="minorEastAsia" w:hAnsi="Times New Roman" w:cs="Times New Roman"/>
          <w:bCs/>
          <w:color w:val="000000" w:themeColor="text1"/>
          <w:sz w:val="24"/>
          <w:szCs w:val="24"/>
        </w:rPr>
        <w:t xml:space="preserve">gadā, salīdzinājumā ar iepriekšējo gadu, ir samazinājies par 0,3 procentpunktiem. </w:t>
      </w:r>
      <w:r w:rsidR="003E6F15">
        <w:rPr>
          <w:rFonts w:ascii="Times New Roman" w:eastAsiaTheme="minorEastAsia" w:hAnsi="Times New Roman" w:cs="Times New Roman"/>
          <w:bCs/>
          <w:color w:val="000000" w:themeColor="text1"/>
          <w:sz w:val="24"/>
          <w:szCs w:val="24"/>
        </w:rPr>
        <w:t xml:space="preserve">Vienlaikus jāatzīmē, ka arī saskaņā ar </w:t>
      </w:r>
      <w:r w:rsidR="003E6F15" w:rsidRPr="003E6F15">
        <w:rPr>
          <w:rFonts w:ascii="Times New Roman" w:hAnsi="Times New Roman" w:cs="Times New Roman"/>
          <w:i/>
          <w:iCs/>
          <w:sz w:val="24"/>
          <w:szCs w:val="24"/>
        </w:rPr>
        <w:t xml:space="preserve">SSE </w:t>
      </w:r>
      <w:proofErr w:type="spellStart"/>
      <w:r w:rsidR="003E6F15" w:rsidRPr="003E6F15">
        <w:rPr>
          <w:rFonts w:ascii="Times New Roman" w:hAnsi="Times New Roman" w:cs="Times New Roman"/>
          <w:i/>
          <w:iCs/>
          <w:sz w:val="24"/>
          <w:szCs w:val="24"/>
        </w:rPr>
        <w:t>Riga</w:t>
      </w:r>
      <w:proofErr w:type="spellEnd"/>
      <w:r w:rsidR="003E6F15" w:rsidRPr="00BB28C1">
        <w:rPr>
          <w:rFonts w:ascii="Times New Roman" w:hAnsi="Times New Roman" w:cs="Times New Roman"/>
          <w:sz w:val="24"/>
          <w:szCs w:val="24"/>
        </w:rPr>
        <w:t xml:space="preserve"> </w:t>
      </w:r>
      <w:r w:rsidR="003E6F15" w:rsidRPr="00BB28C1">
        <w:rPr>
          <w:rFonts w:ascii="Times New Roman" w:hAnsi="Times New Roman" w:cs="Times New Roman"/>
          <w:sz w:val="24"/>
          <w:szCs w:val="24"/>
        </w:rPr>
        <w:lastRenderedPageBreak/>
        <w:t xml:space="preserve">Ilgtspējīga biznesa centra pētnieku </w:t>
      </w:r>
      <w:r w:rsidR="003E6F15">
        <w:rPr>
          <w:rFonts w:ascii="Times New Roman" w:hAnsi="Times New Roman" w:cs="Times New Roman"/>
          <w:sz w:val="24"/>
          <w:szCs w:val="24"/>
        </w:rPr>
        <w:t xml:space="preserve">prof. </w:t>
      </w:r>
      <w:r w:rsidR="003E6F15" w:rsidRPr="00BB28C1">
        <w:rPr>
          <w:rFonts w:ascii="Times New Roman" w:hAnsi="Times New Roman" w:cs="Times New Roman"/>
          <w:sz w:val="24"/>
          <w:szCs w:val="24"/>
        </w:rPr>
        <w:t>A.</w:t>
      </w:r>
      <w:r w:rsidR="003E6F15">
        <w:rPr>
          <w:rFonts w:ascii="Times New Roman" w:hAnsi="Times New Roman" w:cs="Times New Roman"/>
          <w:sz w:val="24"/>
          <w:szCs w:val="24"/>
        </w:rPr>
        <w:t> </w:t>
      </w:r>
      <w:r w:rsidR="003E6F15" w:rsidRPr="00BB28C1">
        <w:rPr>
          <w:rFonts w:ascii="Times New Roman" w:hAnsi="Times New Roman" w:cs="Times New Roman"/>
          <w:sz w:val="24"/>
          <w:szCs w:val="24"/>
        </w:rPr>
        <w:t xml:space="preserve">Saukas, </w:t>
      </w:r>
      <w:r w:rsidR="003E6F15">
        <w:rPr>
          <w:rFonts w:ascii="Times New Roman" w:hAnsi="Times New Roman" w:cs="Times New Roman"/>
          <w:sz w:val="24"/>
          <w:szCs w:val="24"/>
        </w:rPr>
        <w:t xml:space="preserve">prof. </w:t>
      </w:r>
      <w:r w:rsidR="003E6F15" w:rsidRPr="00BB28C1">
        <w:rPr>
          <w:rFonts w:ascii="Times New Roman" w:hAnsi="Times New Roman" w:cs="Times New Roman"/>
          <w:sz w:val="24"/>
          <w:szCs w:val="24"/>
        </w:rPr>
        <w:t>T.</w:t>
      </w:r>
      <w:r w:rsidR="003E6F15">
        <w:rPr>
          <w:rFonts w:ascii="Times New Roman" w:hAnsi="Times New Roman" w:cs="Times New Roman"/>
          <w:sz w:val="24"/>
          <w:szCs w:val="24"/>
        </w:rPr>
        <w:t> </w:t>
      </w:r>
      <w:r w:rsidR="003E6F15" w:rsidRPr="00BB28C1">
        <w:rPr>
          <w:rFonts w:ascii="Times New Roman" w:hAnsi="Times New Roman" w:cs="Times New Roman"/>
          <w:sz w:val="24"/>
          <w:szCs w:val="24"/>
        </w:rPr>
        <w:t>Putniņa pētījuma “Ēnu ekonomikas indekss Baltijas valstīs 2009.–202</w:t>
      </w:r>
      <w:r w:rsidR="003E6F15">
        <w:rPr>
          <w:rFonts w:ascii="Times New Roman" w:hAnsi="Times New Roman" w:cs="Times New Roman"/>
          <w:sz w:val="24"/>
          <w:szCs w:val="24"/>
        </w:rPr>
        <w:t>2</w:t>
      </w:r>
      <w:r w:rsidR="003E6F15" w:rsidRPr="00BB28C1">
        <w:rPr>
          <w:rFonts w:ascii="Times New Roman" w:hAnsi="Times New Roman" w:cs="Times New Roman"/>
          <w:sz w:val="24"/>
          <w:szCs w:val="24"/>
        </w:rPr>
        <w:t>.</w:t>
      </w:r>
      <w:r w:rsidR="003E6F15">
        <w:rPr>
          <w:rFonts w:ascii="Times New Roman" w:hAnsi="Times New Roman" w:cs="Times New Roman"/>
          <w:sz w:val="24"/>
          <w:szCs w:val="24"/>
        </w:rPr>
        <w:t> </w:t>
      </w:r>
      <w:r w:rsidR="003E6F15" w:rsidRPr="00BB28C1">
        <w:rPr>
          <w:rFonts w:ascii="Times New Roman" w:hAnsi="Times New Roman" w:cs="Times New Roman"/>
          <w:sz w:val="24"/>
          <w:szCs w:val="24"/>
        </w:rPr>
        <w:t>gadā” datiem ēnu ekonomikas apjoms Latvijā 202</w:t>
      </w:r>
      <w:r w:rsidR="003E6F15">
        <w:rPr>
          <w:rFonts w:ascii="Times New Roman" w:hAnsi="Times New Roman" w:cs="Times New Roman"/>
          <w:sz w:val="24"/>
          <w:szCs w:val="24"/>
        </w:rPr>
        <w:t>2</w:t>
      </w:r>
      <w:r w:rsidR="003E6F15" w:rsidRPr="00BB28C1">
        <w:rPr>
          <w:rFonts w:ascii="Times New Roman" w:hAnsi="Times New Roman" w:cs="Times New Roman"/>
          <w:sz w:val="24"/>
          <w:szCs w:val="24"/>
        </w:rPr>
        <w:t>.</w:t>
      </w:r>
      <w:r w:rsidR="003E6F15">
        <w:rPr>
          <w:rFonts w:ascii="Times New Roman" w:hAnsi="Times New Roman" w:cs="Times New Roman"/>
          <w:sz w:val="24"/>
          <w:szCs w:val="24"/>
        </w:rPr>
        <w:t> </w:t>
      </w:r>
      <w:r w:rsidR="003E6F15" w:rsidRPr="00BB28C1">
        <w:rPr>
          <w:rFonts w:ascii="Times New Roman" w:hAnsi="Times New Roman" w:cs="Times New Roman"/>
          <w:sz w:val="24"/>
          <w:szCs w:val="24"/>
        </w:rPr>
        <w:t>gadā bija 26,</w:t>
      </w:r>
      <w:r w:rsidR="003E6F15">
        <w:rPr>
          <w:rFonts w:ascii="Times New Roman" w:hAnsi="Times New Roman" w:cs="Times New Roman"/>
          <w:sz w:val="24"/>
          <w:szCs w:val="24"/>
        </w:rPr>
        <w:t>5 </w:t>
      </w:r>
      <w:r w:rsidR="003E6F15" w:rsidRPr="00BB28C1">
        <w:rPr>
          <w:rFonts w:ascii="Times New Roman" w:hAnsi="Times New Roman" w:cs="Times New Roman"/>
          <w:sz w:val="24"/>
          <w:szCs w:val="24"/>
        </w:rPr>
        <w:t xml:space="preserve">% no IKP, kas ir par </w:t>
      </w:r>
      <w:r w:rsidR="003E6F15">
        <w:rPr>
          <w:rFonts w:ascii="Times New Roman" w:hAnsi="Times New Roman" w:cs="Times New Roman"/>
          <w:sz w:val="24"/>
          <w:szCs w:val="24"/>
        </w:rPr>
        <w:t>0</w:t>
      </w:r>
      <w:r w:rsidR="003E6F15" w:rsidRPr="00BB28C1">
        <w:rPr>
          <w:rFonts w:ascii="Times New Roman" w:hAnsi="Times New Roman" w:cs="Times New Roman"/>
          <w:sz w:val="24"/>
          <w:szCs w:val="24"/>
        </w:rPr>
        <w:t>,1</w:t>
      </w:r>
      <w:r w:rsidR="003E6F15">
        <w:rPr>
          <w:rFonts w:ascii="Times New Roman" w:hAnsi="Times New Roman" w:cs="Times New Roman"/>
          <w:sz w:val="24"/>
          <w:szCs w:val="24"/>
        </w:rPr>
        <w:t> </w:t>
      </w:r>
      <w:r w:rsidR="003E6F15" w:rsidRPr="00BB28C1">
        <w:rPr>
          <w:rFonts w:ascii="Times New Roman" w:hAnsi="Times New Roman" w:cs="Times New Roman"/>
          <w:sz w:val="24"/>
          <w:szCs w:val="24"/>
        </w:rPr>
        <w:t xml:space="preserve">procentpunktu </w:t>
      </w:r>
      <w:r w:rsidR="003E6F15">
        <w:rPr>
          <w:rFonts w:ascii="Times New Roman" w:hAnsi="Times New Roman" w:cs="Times New Roman"/>
          <w:sz w:val="24"/>
          <w:szCs w:val="24"/>
        </w:rPr>
        <w:t>maz</w:t>
      </w:r>
      <w:r w:rsidR="003E6F15" w:rsidRPr="00BB28C1">
        <w:rPr>
          <w:rFonts w:ascii="Times New Roman" w:hAnsi="Times New Roman" w:cs="Times New Roman"/>
          <w:sz w:val="24"/>
          <w:szCs w:val="24"/>
        </w:rPr>
        <w:t>āk nekā 202</w:t>
      </w:r>
      <w:r w:rsidR="003E6F15">
        <w:rPr>
          <w:rFonts w:ascii="Times New Roman" w:hAnsi="Times New Roman" w:cs="Times New Roman"/>
          <w:sz w:val="24"/>
          <w:szCs w:val="24"/>
        </w:rPr>
        <w:t>1</w:t>
      </w:r>
      <w:r w:rsidR="003E6F15" w:rsidRPr="00BB28C1">
        <w:rPr>
          <w:rFonts w:ascii="Times New Roman" w:hAnsi="Times New Roman" w:cs="Times New Roman"/>
          <w:sz w:val="24"/>
          <w:szCs w:val="24"/>
        </w:rPr>
        <w:t>.</w:t>
      </w:r>
      <w:r w:rsidR="003E6F15">
        <w:rPr>
          <w:rFonts w:ascii="Times New Roman" w:hAnsi="Times New Roman" w:cs="Times New Roman"/>
          <w:sz w:val="24"/>
          <w:szCs w:val="24"/>
        </w:rPr>
        <w:t> </w:t>
      </w:r>
      <w:r w:rsidR="003E6F15" w:rsidRPr="00BB28C1">
        <w:rPr>
          <w:rFonts w:ascii="Times New Roman" w:hAnsi="Times New Roman" w:cs="Times New Roman"/>
          <w:sz w:val="24"/>
          <w:szCs w:val="24"/>
        </w:rPr>
        <w:t xml:space="preserve">gadā. </w:t>
      </w:r>
      <w:r w:rsidRPr="005A675C">
        <w:rPr>
          <w:rFonts w:ascii="Times New Roman" w:eastAsiaTheme="minorEastAsia" w:hAnsi="Times New Roman" w:cs="Times New Roman"/>
          <w:bCs/>
          <w:color w:val="000000" w:themeColor="text1"/>
          <w:sz w:val="24"/>
          <w:szCs w:val="24"/>
        </w:rPr>
        <w:t>2022.</w:t>
      </w:r>
      <w:r w:rsidR="00665DA3">
        <w:rPr>
          <w:rFonts w:ascii="Times New Roman" w:eastAsiaTheme="minorEastAsia" w:hAnsi="Times New Roman" w:cs="Times New Roman"/>
          <w:bCs/>
          <w:color w:val="000000" w:themeColor="text1"/>
          <w:sz w:val="24"/>
          <w:szCs w:val="24"/>
        </w:rPr>
        <w:t> </w:t>
      </w:r>
      <w:r w:rsidRPr="005A675C">
        <w:rPr>
          <w:rFonts w:ascii="Times New Roman" w:eastAsiaTheme="minorEastAsia" w:hAnsi="Times New Roman" w:cs="Times New Roman"/>
          <w:bCs/>
          <w:color w:val="000000" w:themeColor="text1"/>
          <w:sz w:val="24"/>
          <w:szCs w:val="24"/>
        </w:rPr>
        <w:t>gadā pārtikas un energoresursu cenu kāpums, inflācijas pieaugums, augstas būvniecības izmaksas un saspringta ģeopolitiskā situācija</w:t>
      </w:r>
      <w:r>
        <w:rPr>
          <w:rFonts w:ascii="Times New Roman" w:eastAsiaTheme="minorEastAsia" w:hAnsi="Times New Roman" w:cs="Times New Roman"/>
          <w:bCs/>
          <w:color w:val="000000" w:themeColor="text1"/>
          <w:sz w:val="24"/>
          <w:szCs w:val="24"/>
        </w:rPr>
        <w:t xml:space="preserve"> neveicināja </w:t>
      </w:r>
      <w:r w:rsidRPr="005A675C">
        <w:rPr>
          <w:rFonts w:ascii="Times New Roman" w:eastAsiaTheme="minorEastAsia" w:hAnsi="Times New Roman" w:cs="Times New Roman"/>
          <w:bCs/>
          <w:color w:val="000000" w:themeColor="text1"/>
          <w:sz w:val="24"/>
          <w:szCs w:val="24"/>
        </w:rPr>
        <w:t>kras</w:t>
      </w:r>
      <w:r>
        <w:rPr>
          <w:rFonts w:ascii="Times New Roman" w:eastAsiaTheme="minorEastAsia" w:hAnsi="Times New Roman" w:cs="Times New Roman"/>
          <w:bCs/>
          <w:color w:val="000000" w:themeColor="text1"/>
          <w:sz w:val="24"/>
          <w:szCs w:val="24"/>
        </w:rPr>
        <w:t>u</w:t>
      </w:r>
      <w:r w:rsidRPr="005A675C">
        <w:rPr>
          <w:rFonts w:ascii="Times New Roman" w:eastAsiaTheme="minorEastAsia" w:hAnsi="Times New Roman" w:cs="Times New Roman"/>
          <w:bCs/>
          <w:color w:val="000000" w:themeColor="text1"/>
          <w:sz w:val="24"/>
          <w:szCs w:val="24"/>
        </w:rPr>
        <w:t xml:space="preserve"> ēnu ekonomikas samazinājum</w:t>
      </w:r>
      <w:r>
        <w:rPr>
          <w:rFonts w:ascii="Times New Roman" w:eastAsiaTheme="minorEastAsia" w:hAnsi="Times New Roman" w:cs="Times New Roman"/>
          <w:bCs/>
          <w:color w:val="000000" w:themeColor="text1"/>
          <w:sz w:val="24"/>
          <w:szCs w:val="24"/>
        </w:rPr>
        <w:t>u un</w:t>
      </w:r>
      <w:r w:rsidRPr="005A675C">
        <w:rPr>
          <w:rFonts w:ascii="Times New Roman" w:eastAsiaTheme="minorEastAsia" w:hAnsi="Times New Roman" w:cs="Times New Roman"/>
          <w:bCs/>
          <w:color w:val="000000" w:themeColor="text1"/>
          <w:sz w:val="24"/>
          <w:szCs w:val="24"/>
        </w:rPr>
        <w:t xml:space="preserve"> </w:t>
      </w:r>
      <w:r>
        <w:rPr>
          <w:rFonts w:ascii="Times New Roman" w:hAnsi="Times New Roman" w:cs="Times New Roman"/>
          <w:bCs/>
          <w:sz w:val="24"/>
          <w:szCs w:val="24"/>
        </w:rPr>
        <w:t xml:space="preserve">pastāv risks, ka </w:t>
      </w:r>
      <w:r w:rsidRPr="004A2EA7">
        <w:rPr>
          <w:rFonts w:ascii="Times New Roman" w:hAnsi="Times New Roman" w:cs="Times New Roman"/>
          <w:bCs/>
          <w:sz w:val="24"/>
          <w:szCs w:val="24"/>
        </w:rPr>
        <w:t>ēnu ekonomika</w:t>
      </w:r>
      <w:r>
        <w:rPr>
          <w:rFonts w:ascii="Times New Roman" w:hAnsi="Times New Roman" w:cs="Times New Roman"/>
          <w:bCs/>
          <w:sz w:val="24"/>
          <w:szCs w:val="24"/>
        </w:rPr>
        <w:t xml:space="preserve"> tuvākajos gados</w:t>
      </w:r>
      <w:r w:rsidRPr="004A2EA7">
        <w:rPr>
          <w:rFonts w:ascii="Times New Roman" w:hAnsi="Times New Roman" w:cs="Times New Roman"/>
          <w:bCs/>
          <w:sz w:val="24"/>
          <w:szCs w:val="24"/>
        </w:rPr>
        <w:t xml:space="preserve"> var </w:t>
      </w:r>
      <w:r w:rsidR="004B0BEB">
        <w:rPr>
          <w:rFonts w:ascii="Times New Roman" w:hAnsi="Times New Roman" w:cs="Times New Roman"/>
          <w:bCs/>
          <w:sz w:val="24"/>
          <w:szCs w:val="24"/>
        </w:rPr>
        <w:t>nemazināties</w:t>
      </w:r>
      <w:r w:rsidRPr="004A2EA7">
        <w:rPr>
          <w:rFonts w:ascii="Times New Roman" w:hAnsi="Times New Roman" w:cs="Times New Roman"/>
          <w:bCs/>
          <w:sz w:val="24"/>
          <w:szCs w:val="24"/>
        </w:rPr>
        <w:t>.</w:t>
      </w:r>
      <w:r>
        <w:rPr>
          <w:rFonts w:ascii="Times New Roman" w:eastAsiaTheme="minorEastAsia" w:hAnsi="Times New Roman" w:cs="Times New Roman"/>
          <w:bCs/>
          <w:color w:val="000000" w:themeColor="text1"/>
          <w:sz w:val="24"/>
          <w:szCs w:val="24"/>
        </w:rPr>
        <w:t xml:space="preserve"> </w:t>
      </w:r>
    </w:p>
    <w:p w14:paraId="4421D307" w14:textId="410C2587" w:rsidR="00667D44" w:rsidRPr="00667D44" w:rsidRDefault="00251D82" w:rsidP="00C6178F">
      <w:pPr>
        <w:pStyle w:val="ListParagraph"/>
        <w:numPr>
          <w:ilvl w:val="0"/>
          <w:numId w:val="10"/>
        </w:numPr>
        <w:spacing w:after="0" w:line="240" w:lineRule="auto"/>
        <w:ind w:left="284" w:hanging="284"/>
        <w:jc w:val="both"/>
        <w:rPr>
          <w:rFonts w:ascii="Times New Roman" w:eastAsiaTheme="minorEastAsia" w:hAnsi="Times New Roman" w:cs="Times New Roman"/>
          <w:bCs/>
          <w:color w:val="000000" w:themeColor="text1"/>
          <w:sz w:val="24"/>
          <w:szCs w:val="24"/>
        </w:rPr>
      </w:pPr>
      <w:r w:rsidRPr="008B2A69">
        <w:rPr>
          <w:rFonts w:ascii="Times New Roman" w:eastAsiaTheme="minorEastAsia" w:hAnsi="Times New Roman" w:cs="Times New Roman"/>
          <w:bCs/>
          <w:color w:val="000000" w:themeColor="text1"/>
          <w:sz w:val="24"/>
          <w:szCs w:val="24"/>
        </w:rPr>
        <w:t>Analizējot plānam noteikto rezultatīvo rādītāju</w:t>
      </w:r>
      <w:r w:rsidR="00BB6DE2">
        <w:rPr>
          <w:rFonts w:ascii="Times New Roman" w:eastAsiaTheme="minorEastAsia" w:hAnsi="Times New Roman" w:cs="Times New Roman"/>
          <w:bCs/>
          <w:color w:val="000000" w:themeColor="text1"/>
          <w:sz w:val="24"/>
          <w:szCs w:val="24"/>
        </w:rPr>
        <w:t xml:space="preserve"> – </w:t>
      </w:r>
      <w:r w:rsidR="00E45F8B" w:rsidRPr="008B2A69">
        <w:rPr>
          <w:rFonts w:ascii="Times New Roman" w:eastAsiaTheme="minorEastAsia" w:hAnsi="Times New Roman" w:cs="Times New Roman"/>
          <w:bCs/>
          <w:color w:val="000000" w:themeColor="text1"/>
          <w:sz w:val="24"/>
          <w:szCs w:val="24"/>
        </w:rPr>
        <w:t>veicināt ēnu ekonomikas samazinājumu, tuvinot tās īpatsvaru Latvijā Eiropas valstu vidējām rādītājam</w:t>
      </w:r>
      <w:r w:rsidR="00BB6DE2">
        <w:rPr>
          <w:rFonts w:ascii="Times New Roman" w:eastAsiaTheme="minorEastAsia" w:hAnsi="Times New Roman" w:cs="Times New Roman"/>
          <w:bCs/>
          <w:color w:val="000000" w:themeColor="text1"/>
          <w:sz w:val="24"/>
          <w:szCs w:val="24"/>
        </w:rPr>
        <w:t xml:space="preserve"> –</w:t>
      </w:r>
      <w:r w:rsidR="00CD15D1" w:rsidRPr="008B2A69">
        <w:rPr>
          <w:rFonts w:ascii="Times New Roman" w:eastAsiaTheme="minorEastAsia" w:hAnsi="Times New Roman" w:cs="Times New Roman"/>
          <w:bCs/>
          <w:color w:val="000000" w:themeColor="text1"/>
          <w:sz w:val="24"/>
          <w:szCs w:val="24"/>
        </w:rPr>
        <w:t xml:space="preserve"> </w:t>
      </w:r>
      <w:r w:rsidR="00E45F8B" w:rsidRPr="008B2A69">
        <w:rPr>
          <w:rFonts w:ascii="Times New Roman" w:eastAsiaTheme="minorEastAsia" w:hAnsi="Times New Roman" w:cs="Times New Roman"/>
          <w:bCs/>
          <w:color w:val="000000" w:themeColor="text1"/>
          <w:sz w:val="24"/>
          <w:szCs w:val="24"/>
        </w:rPr>
        <w:t xml:space="preserve">tika izmantoti </w:t>
      </w:r>
      <w:r w:rsidR="00076429" w:rsidRPr="008B2A69">
        <w:rPr>
          <w:rFonts w:ascii="Times New Roman" w:eastAsiaTheme="minorEastAsia" w:hAnsi="Times New Roman" w:cs="Times New Roman"/>
          <w:bCs/>
          <w:color w:val="000000" w:themeColor="text1"/>
          <w:sz w:val="24"/>
          <w:szCs w:val="24"/>
        </w:rPr>
        <w:t>F.</w:t>
      </w:r>
      <w:r w:rsidR="00E45F8B" w:rsidRPr="008B2A69">
        <w:rPr>
          <w:rFonts w:ascii="Times New Roman" w:eastAsiaTheme="minorEastAsia" w:hAnsi="Times New Roman" w:cs="Times New Roman"/>
          <w:bCs/>
          <w:color w:val="000000" w:themeColor="text1"/>
          <w:sz w:val="24"/>
          <w:szCs w:val="24"/>
        </w:rPr>
        <w:t> </w:t>
      </w:r>
      <w:r w:rsidR="00076429" w:rsidRPr="008B2A69">
        <w:rPr>
          <w:rFonts w:ascii="Times New Roman" w:eastAsiaTheme="minorEastAsia" w:hAnsi="Times New Roman" w:cs="Times New Roman"/>
          <w:bCs/>
          <w:color w:val="000000" w:themeColor="text1"/>
          <w:sz w:val="24"/>
          <w:szCs w:val="24"/>
        </w:rPr>
        <w:t>Šneidera publicētie aktuālie pētījuma dati par ēnu ekonomikas īpatsvaru Eiropas valstī</w:t>
      </w:r>
      <w:r w:rsidR="00667D44">
        <w:rPr>
          <w:rFonts w:ascii="Times New Roman" w:eastAsiaTheme="minorEastAsia" w:hAnsi="Times New Roman" w:cs="Times New Roman"/>
          <w:bCs/>
          <w:color w:val="000000" w:themeColor="text1"/>
          <w:sz w:val="24"/>
          <w:szCs w:val="24"/>
        </w:rPr>
        <w:t>s</w:t>
      </w:r>
      <w:r w:rsidR="00E45F8B" w:rsidRPr="008B2A69">
        <w:rPr>
          <w:rFonts w:ascii="Times New Roman" w:eastAsiaTheme="minorEastAsia" w:hAnsi="Times New Roman" w:cs="Times New Roman"/>
          <w:bCs/>
          <w:color w:val="000000" w:themeColor="text1"/>
          <w:sz w:val="24"/>
          <w:szCs w:val="24"/>
        </w:rPr>
        <w:t xml:space="preserve">. </w:t>
      </w:r>
      <w:r w:rsidR="00667D44">
        <w:rPr>
          <w:rFonts w:ascii="Times New Roman" w:eastAsiaTheme="minorEastAsia" w:hAnsi="Times New Roman" w:cs="Times New Roman"/>
          <w:bCs/>
          <w:color w:val="000000" w:themeColor="text1"/>
          <w:sz w:val="24"/>
          <w:szCs w:val="24"/>
        </w:rPr>
        <w:t>2022.gadā</w:t>
      </w:r>
      <w:r w:rsidR="00667D44" w:rsidRPr="005A675C">
        <w:rPr>
          <w:rFonts w:ascii="Times New Roman" w:eastAsiaTheme="minorEastAsia" w:hAnsi="Times New Roman" w:cs="Times New Roman"/>
          <w:bCs/>
          <w:color w:val="000000" w:themeColor="text1"/>
          <w:sz w:val="24"/>
          <w:szCs w:val="24"/>
        </w:rPr>
        <w:t xml:space="preserve"> 28</w:t>
      </w:r>
      <w:r w:rsidR="00EE09DA">
        <w:rPr>
          <w:rFonts w:ascii="Times New Roman" w:eastAsiaTheme="minorEastAsia" w:hAnsi="Times New Roman" w:cs="Times New Roman"/>
          <w:bCs/>
          <w:color w:val="000000" w:themeColor="text1"/>
          <w:sz w:val="24"/>
          <w:szCs w:val="24"/>
        </w:rPr>
        <w:t> </w:t>
      </w:r>
      <w:r w:rsidR="00667D44" w:rsidRPr="005A675C">
        <w:rPr>
          <w:rFonts w:ascii="Times New Roman" w:eastAsiaTheme="minorEastAsia" w:hAnsi="Times New Roman" w:cs="Times New Roman"/>
          <w:bCs/>
          <w:color w:val="000000" w:themeColor="text1"/>
          <w:sz w:val="24"/>
          <w:szCs w:val="24"/>
        </w:rPr>
        <w:t xml:space="preserve">ES valstu </w:t>
      </w:r>
      <w:r w:rsidR="00667D44">
        <w:rPr>
          <w:rFonts w:ascii="Times New Roman" w:eastAsiaTheme="minorEastAsia" w:hAnsi="Times New Roman" w:cs="Times New Roman"/>
          <w:bCs/>
          <w:color w:val="000000" w:themeColor="text1"/>
          <w:sz w:val="24"/>
          <w:szCs w:val="24"/>
        </w:rPr>
        <w:t xml:space="preserve">ēnu ekonomikas </w:t>
      </w:r>
      <w:r w:rsidR="00667D44" w:rsidRPr="005A675C">
        <w:rPr>
          <w:rFonts w:ascii="Times New Roman" w:eastAsiaTheme="minorEastAsia" w:hAnsi="Times New Roman" w:cs="Times New Roman"/>
          <w:bCs/>
          <w:color w:val="000000" w:themeColor="text1"/>
          <w:sz w:val="24"/>
          <w:szCs w:val="24"/>
        </w:rPr>
        <w:t>vidēj</w:t>
      </w:r>
      <w:r w:rsidR="00667D44">
        <w:rPr>
          <w:rFonts w:ascii="Times New Roman" w:eastAsiaTheme="minorEastAsia" w:hAnsi="Times New Roman" w:cs="Times New Roman"/>
          <w:bCs/>
          <w:color w:val="000000" w:themeColor="text1"/>
          <w:sz w:val="24"/>
          <w:szCs w:val="24"/>
        </w:rPr>
        <w:t>ais</w:t>
      </w:r>
      <w:r w:rsidR="00667D44" w:rsidRPr="005A675C">
        <w:rPr>
          <w:rFonts w:ascii="Times New Roman" w:eastAsiaTheme="minorEastAsia" w:hAnsi="Times New Roman" w:cs="Times New Roman"/>
          <w:bCs/>
          <w:color w:val="000000" w:themeColor="text1"/>
          <w:sz w:val="24"/>
          <w:szCs w:val="24"/>
        </w:rPr>
        <w:t xml:space="preserve"> rādītāj</w:t>
      </w:r>
      <w:r w:rsidR="00667D44">
        <w:rPr>
          <w:rFonts w:ascii="Times New Roman" w:eastAsiaTheme="minorEastAsia" w:hAnsi="Times New Roman" w:cs="Times New Roman"/>
          <w:bCs/>
          <w:color w:val="000000" w:themeColor="text1"/>
          <w:sz w:val="24"/>
          <w:szCs w:val="24"/>
        </w:rPr>
        <w:t>s</w:t>
      </w:r>
      <w:r w:rsidR="00667D44" w:rsidRPr="005A675C">
        <w:rPr>
          <w:rFonts w:ascii="Times New Roman" w:eastAsiaTheme="minorEastAsia" w:hAnsi="Times New Roman" w:cs="Times New Roman"/>
          <w:bCs/>
          <w:color w:val="000000" w:themeColor="text1"/>
          <w:sz w:val="24"/>
          <w:szCs w:val="24"/>
        </w:rPr>
        <w:t xml:space="preserve"> </w:t>
      </w:r>
      <w:r w:rsidR="00667D44">
        <w:rPr>
          <w:rFonts w:ascii="Times New Roman" w:eastAsiaTheme="minorEastAsia" w:hAnsi="Times New Roman" w:cs="Times New Roman"/>
          <w:bCs/>
          <w:color w:val="000000" w:themeColor="text1"/>
          <w:sz w:val="24"/>
          <w:szCs w:val="24"/>
        </w:rPr>
        <w:t>ir sasniedzis</w:t>
      </w:r>
      <w:r w:rsidR="00667D44" w:rsidRPr="005A675C">
        <w:rPr>
          <w:rFonts w:ascii="Times New Roman" w:eastAsiaTheme="minorEastAsia" w:hAnsi="Times New Roman" w:cs="Times New Roman"/>
          <w:bCs/>
          <w:color w:val="000000" w:themeColor="text1"/>
          <w:sz w:val="24"/>
          <w:szCs w:val="24"/>
        </w:rPr>
        <w:t xml:space="preserve"> 2017.</w:t>
      </w:r>
      <w:r w:rsidR="00665DA3">
        <w:rPr>
          <w:rFonts w:ascii="Times New Roman" w:eastAsiaTheme="minorEastAsia" w:hAnsi="Times New Roman" w:cs="Times New Roman"/>
          <w:bCs/>
          <w:color w:val="000000" w:themeColor="text1"/>
          <w:sz w:val="24"/>
          <w:szCs w:val="24"/>
        </w:rPr>
        <w:t> </w:t>
      </w:r>
      <w:r w:rsidR="00667D44" w:rsidRPr="005A675C">
        <w:rPr>
          <w:rFonts w:ascii="Times New Roman" w:eastAsiaTheme="minorEastAsia" w:hAnsi="Times New Roman" w:cs="Times New Roman"/>
          <w:bCs/>
          <w:color w:val="000000" w:themeColor="text1"/>
          <w:sz w:val="24"/>
          <w:szCs w:val="24"/>
        </w:rPr>
        <w:t xml:space="preserve">gada līmeni: 2020.gadā – 17,9%, 2021.gadā – 17,4%, 2022.gadā – 17,3%. Latvijas ēnu ekonomikas rādītājs ir pietuvojies </w:t>
      </w:r>
      <w:r w:rsidR="00EE09DA">
        <w:rPr>
          <w:rFonts w:ascii="Times New Roman" w:eastAsiaTheme="minorEastAsia" w:hAnsi="Times New Roman" w:cs="Times New Roman"/>
          <w:bCs/>
          <w:color w:val="000000" w:themeColor="text1"/>
          <w:sz w:val="24"/>
          <w:szCs w:val="24"/>
        </w:rPr>
        <w:t>Eiropas</w:t>
      </w:r>
      <w:r w:rsidR="00EE09DA" w:rsidRPr="005A675C">
        <w:rPr>
          <w:rFonts w:ascii="Times New Roman" w:eastAsiaTheme="minorEastAsia" w:hAnsi="Times New Roman" w:cs="Times New Roman"/>
          <w:bCs/>
          <w:color w:val="000000" w:themeColor="text1"/>
          <w:sz w:val="24"/>
          <w:szCs w:val="24"/>
        </w:rPr>
        <w:t xml:space="preserve"> </w:t>
      </w:r>
      <w:r w:rsidR="00667D44" w:rsidRPr="005A675C">
        <w:rPr>
          <w:rFonts w:ascii="Times New Roman" w:eastAsiaTheme="minorEastAsia" w:hAnsi="Times New Roman" w:cs="Times New Roman"/>
          <w:bCs/>
          <w:color w:val="000000" w:themeColor="text1"/>
          <w:sz w:val="24"/>
          <w:szCs w:val="24"/>
        </w:rPr>
        <w:t xml:space="preserve">valstu vidējam rādītājam un </w:t>
      </w:r>
      <w:r w:rsidR="00EE09DA">
        <w:rPr>
          <w:rFonts w:ascii="Times New Roman" w:eastAsiaTheme="minorEastAsia" w:hAnsi="Times New Roman" w:cs="Times New Roman"/>
          <w:bCs/>
          <w:color w:val="000000" w:themeColor="text1"/>
          <w:sz w:val="24"/>
          <w:szCs w:val="24"/>
        </w:rPr>
        <w:t xml:space="preserve">pašlaik </w:t>
      </w:r>
      <w:r w:rsidR="00667D44" w:rsidRPr="005A675C">
        <w:rPr>
          <w:rFonts w:ascii="Times New Roman" w:eastAsiaTheme="minorEastAsia" w:hAnsi="Times New Roman" w:cs="Times New Roman"/>
          <w:bCs/>
          <w:color w:val="000000" w:themeColor="text1"/>
          <w:sz w:val="24"/>
          <w:szCs w:val="24"/>
        </w:rPr>
        <w:t xml:space="preserve">tas ir par 2,6 procentpunktiem lielāks. </w:t>
      </w:r>
      <w:r w:rsidR="00667D44" w:rsidRPr="004A2EA7">
        <w:rPr>
          <w:rFonts w:ascii="Times New Roman" w:hAnsi="Times New Roman" w:cs="Times New Roman"/>
          <w:sz w:val="24"/>
          <w:szCs w:val="24"/>
        </w:rPr>
        <w:t xml:space="preserve">Jāatzīst, ka ēnu ekonomikas apjoms Latvijā vēl joprojām ir augsts salīdzinājumā ar citām </w:t>
      </w:r>
      <w:r w:rsidR="00667D44">
        <w:rPr>
          <w:rFonts w:ascii="Times New Roman" w:hAnsi="Times New Roman" w:cs="Times New Roman"/>
          <w:sz w:val="24"/>
          <w:szCs w:val="24"/>
        </w:rPr>
        <w:t>Eiropas</w:t>
      </w:r>
      <w:r w:rsidR="00667D44" w:rsidRPr="004A2EA7">
        <w:rPr>
          <w:rFonts w:ascii="Times New Roman" w:hAnsi="Times New Roman" w:cs="Times New Roman"/>
          <w:sz w:val="24"/>
          <w:szCs w:val="24"/>
        </w:rPr>
        <w:t xml:space="preserve"> valstīm. Tādēļ tiks turpināta ēnu ekonomikas ierobežošanas pasākumu īstenošana uzņēmējdarbības vides sakārtošanai un labprātīgas nodokļu saistību izpildes veicināšanai, samazinot administratīvo slogu un veicinot nodokļu ieņēmumu palielinājumu valsts budžetā</w:t>
      </w:r>
      <w:r w:rsidR="00667D44">
        <w:rPr>
          <w:rFonts w:ascii="Times New Roman" w:eastAsiaTheme="minorEastAsia" w:hAnsi="Times New Roman" w:cs="Times New Roman"/>
          <w:bCs/>
          <w:color w:val="000000" w:themeColor="text1"/>
          <w:sz w:val="24"/>
          <w:szCs w:val="24"/>
        </w:rPr>
        <w:t>.</w:t>
      </w:r>
    </w:p>
    <w:p w14:paraId="637A0B88" w14:textId="13AEA58A" w:rsidR="00667D44" w:rsidRDefault="00B0091B" w:rsidP="00C6178F">
      <w:pPr>
        <w:pStyle w:val="ListParagraph"/>
        <w:numPr>
          <w:ilvl w:val="0"/>
          <w:numId w:val="10"/>
        </w:numPr>
        <w:spacing w:after="0" w:line="240" w:lineRule="auto"/>
        <w:ind w:left="284" w:hanging="284"/>
        <w:jc w:val="both"/>
        <w:rPr>
          <w:rFonts w:ascii="Times New Roman" w:eastAsia="Calibri" w:hAnsi="Times New Roman" w:cs="Times New Roman"/>
          <w:sz w:val="24"/>
          <w:szCs w:val="24"/>
          <w:lang w:eastAsia="lv-LV"/>
        </w:rPr>
      </w:pPr>
      <w:r w:rsidRPr="001B453C">
        <w:rPr>
          <w:rFonts w:ascii="Times New Roman" w:eastAsiaTheme="majorEastAsia" w:hAnsi="Times New Roman" w:cs="Times New Roman"/>
          <w:bCs/>
          <w:color w:val="000000" w:themeColor="text1"/>
          <w:sz w:val="24"/>
          <w:szCs w:val="24"/>
          <w:lang w:eastAsia="en-GB"/>
        </w:rPr>
        <w:t>2023. gada 30. mart</w:t>
      </w:r>
      <w:r w:rsidR="00667D44" w:rsidRPr="001B453C">
        <w:rPr>
          <w:rFonts w:ascii="Times New Roman" w:eastAsiaTheme="majorEastAsia" w:hAnsi="Times New Roman" w:cs="Times New Roman"/>
          <w:bCs/>
          <w:color w:val="000000" w:themeColor="text1"/>
          <w:sz w:val="24"/>
          <w:szCs w:val="24"/>
          <w:lang w:eastAsia="en-GB"/>
        </w:rPr>
        <w:t>ā apstiprināts</w:t>
      </w:r>
      <w:r w:rsidRPr="001B453C">
        <w:rPr>
          <w:rFonts w:ascii="Times New Roman" w:eastAsiaTheme="majorEastAsia" w:hAnsi="Times New Roman" w:cs="Times New Roman"/>
          <w:bCs/>
          <w:color w:val="000000" w:themeColor="text1"/>
          <w:sz w:val="24"/>
          <w:szCs w:val="24"/>
          <w:lang w:eastAsia="en-GB"/>
        </w:rPr>
        <w:t xml:space="preserve"> </w:t>
      </w:r>
      <w:r w:rsidR="00667D44" w:rsidRPr="001B453C">
        <w:rPr>
          <w:rFonts w:ascii="Times New Roman" w:eastAsiaTheme="majorEastAsia" w:hAnsi="Times New Roman" w:cs="Times New Roman"/>
          <w:bCs/>
          <w:color w:val="000000" w:themeColor="text1"/>
          <w:sz w:val="24"/>
          <w:szCs w:val="24"/>
          <w:lang w:eastAsia="en-GB"/>
        </w:rPr>
        <w:t xml:space="preserve">MK </w:t>
      </w:r>
      <w:r w:rsidRPr="001B453C">
        <w:rPr>
          <w:rFonts w:ascii="Times New Roman" w:eastAsiaTheme="majorEastAsia" w:hAnsi="Times New Roman" w:cs="Times New Roman"/>
          <w:bCs/>
          <w:color w:val="000000" w:themeColor="text1"/>
          <w:sz w:val="24"/>
          <w:szCs w:val="24"/>
          <w:lang w:eastAsia="en-GB"/>
        </w:rPr>
        <w:t>rīkojum</w:t>
      </w:r>
      <w:r w:rsidR="00667D44" w:rsidRPr="001B453C">
        <w:rPr>
          <w:rFonts w:ascii="Times New Roman" w:eastAsiaTheme="majorEastAsia" w:hAnsi="Times New Roman" w:cs="Times New Roman"/>
          <w:bCs/>
          <w:color w:val="000000" w:themeColor="text1"/>
          <w:sz w:val="24"/>
          <w:szCs w:val="24"/>
          <w:lang w:eastAsia="en-GB"/>
        </w:rPr>
        <w:t>s</w:t>
      </w:r>
      <w:r w:rsidRPr="001B453C">
        <w:rPr>
          <w:rFonts w:ascii="Times New Roman" w:eastAsiaTheme="majorEastAsia" w:hAnsi="Times New Roman" w:cs="Times New Roman"/>
          <w:bCs/>
          <w:color w:val="000000" w:themeColor="text1"/>
          <w:sz w:val="24"/>
          <w:szCs w:val="24"/>
          <w:lang w:eastAsia="en-GB"/>
        </w:rPr>
        <w:t xml:space="preserve"> Nr. 178 (prot. Nr.16 43.§) “Par Ēnu ekonomikas ierobežošanas plāna 2023.–2025. gadam izstrādi”</w:t>
      </w:r>
      <w:r w:rsidR="00667D44" w:rsidRPr="001B453C">
        <w:rPr>
          <w:rFonts w:ascii="Times New Roman" w:eastAsiaTheme="majorEastAsia" w:hAnsi="Times New Roman" w:cs="Times New Roman"/>
          <w:bCs/>
          <w:color w:val="000000" w:themeColor="text1"/>
          <w:sz w:val="24"/>
          <w:szCs w:val="24"/>
          <w:lang w:eastAsia="en-GB"/>
        </w:rPr>
        <w:t>, kurā</w:t>
      </w:r>
      <w:r w:rsidRPr="001B453C">
        <w:rPr>
          <w:rFonts w:ascii="Times New Roman" w:eastAsiaTheme="majorEastAsia" w:hAnsi="Times New Roman" w:cs="Times New Roman"/>
          <w:bCs/>
          <w:color w:val="000000" w:themeColor="text1"/>
          <w:sz w:val="24"/>
          <w:szCs w:val="24"/>
          <w:lang w:eastAsia="en-GB"/>
        </w:rPr>
        <w:t xml:space="preserve"> </w:t>
      </w:r>
      <w:r w:rsidR="00250CC6" w:rsidRPr="001B453C">
        <w:rPr>
          <w:rFonts w:ascii="Times New Roman" w:eastAsia="Calibri" w:hAnsi="Times New Roman" w:cs="Times New Roman"/>
          <w:sz w:val="24"/>
          <w:szCs w:val="24"/>
          <w:lang w:eastAsia="lv-LV"/>
        </w:rPr>
        <w:t>noteiktas</w:t>
      </w:r>
      <w:r w:rsidRPr="001B453C">
        <w:rPr>
          <w:rFonts w:ascii="Times New Roman" w:eastAsia="Calibri" w:hAnsi="Times New Roman" w:cs="Times New Roman"/>
          <w:sz w:val="24"/>
          <w:szCs w:val="24"/>
          <w:lang w:eastAsia="lv-LV"/>
        </w:rPr>
        <w:t xml:space="preserve"> </w:t>
      </w:r>
      <w:r w:rsidR="00CC48E1">
        <w:rPr>
          <w:rFonts w:ascii="Times New Roman" w:eastAsia="Calibri" w:hAnsi="Times New Roman" w:cs="Times New Roman"/>
          <w:sz w:val="24"/>
          <w:szCs w:val="24"/>
          <w:lang w:eastAsia="lv-LV"/>
        </w:rPr>
        <w:t xml:space="preserve">ēnu ekonomikas mazināšanai </w:t>
      </w:r>
      <w:r w:rsidRPr="001B453C">
        <w:rPr>
          <w:rFonts w:ascii="Times New Roman" w:eastAsia="Calibri" w:hAnsi="Times New Roman" w:cs="Times New Roman"/>
          <w:sz w:val="24"/>
          <w:szCs w:val="24"/>
          <w:lang w:eastAsia="lv-LV"/>
        </w:rPr>
        <w:t>trīs prioritārās nozares: būvniecība</w:t>
      </w:r>
      <w:r w:rsidR="004E0EE5" w:rsidRPr="001B453C">
        <w:rPr>
          <w:rFonts w:ascii="Times New Roman" w:eastAsia="Calibri" w:hAnsi="Times New Roman" w:cs="Times New Roman"/>
          <w:sz w:val="24"/>
          <w:szCs w:val="24"/>
          <w:lang w:eastAsia="lv-LV"/>
        </w:rPr>
        <w:t>,</w:t>
      </w:r>
      <w:r w:rsidRPr="001B453C">
        <w:rPr>
          <w:rFonts w:ascii="Times New Roman" w:eastAsia="Calibri" w:hAnsi="Times New Roman" w:cs="Times New Roman"/>
          <w:sz w:val="24"/>
          <w:szCs w:val="24"/>
          <w:lang w:eastAsia="lv-LV"/>
        </w:rPr>
        <w:t xml:space="preserve"> veselība</w:t>
      </w:r>
      <w:r w:rsidR="00AE7196" w:rsidRPr="001B453C">
        <w:rPr>
          <w:rFonts w:ascii="Times New Roman" w:eastAsia="Calibri" w:hAnsi="Times New Roman" w:cs="Times New Roman"/>
          <w:sz w:val="24"/>
          <w:szCs w:val="24"/>
          <w:lang w:eastAsia="lv-LV"/>
        </w:rPr>
        <w:t>s aizsardzība</w:t>
      </w:r>
      <w:r w:rsidR="004E0EE5" w:rsidRPr="001B453C">
        <w:rPr>
          <w:rFonts w:ascii="Times New Roman" w:eastAsia="Calibri" w:hAnsi="Times New Roman" w:cs="Times New Roman"/>
          <w:sz w:val="24"/>
          <w:szCs w:val="24"/>
          <w:lang w:eastAsia="lv-LV"/>
        </w:rPr>
        <w:t>,</w:t>
      </w:r>
      <w:r w:rsidRPr="001B453C">
        <w:rPr>
          <w:rFonts w:ascii="Times New Roman" w:eastAsia="Calibri" w:hAnsi="Times New Roman" w:cs="Times New Roman"/>
          <w:sz w:val="24"/>
          <w:szCs w:val="24"/>
          <w:lang w:eastAsia="lv-LV"/>
        </w:rPr>
        <w:t xml:space="preserve"> vairumtirdzniecība un mazumtirdzniecība</w:t>
      </w:r>
      <w:r w:rsidR="00AE7196" w:rsidRPr="001B453C">
        <w:rPr>
          <w:rFonts w:ascii="Times New Roman" w:eastAsia="Calibri" w:hAnsi="Times New Roman" w:cs="Times New Roman"/>
          <w:sz w:val="24"/>
          <w:szCs w:val="24"/>
          <w:lang w:eastAsia="lv-LV"/>
        </w:rPr>
        <w:t xml:space="preserve">. </w:t>
      </w:r>
      <w:r w:rsidR="007B464B" w:rsidRPr="001B453C">
        <w:rPr>
          <w:rFonts w:ascii="Times New Roman" w:eastAsia="Calibri" w:hAnsi="Times New Roman" w:cs="Times New Roman"/>
          <w:sz w:val="24"/>
          <w:szCs w:val="24"/>
          <w:lang w:eastAsia="lv-LV"/>
        </w:rPr>
        <w:t>Plāna pasākumu izstrādei izveidotas četras darba grupas</w:t>
      </w:r>
      <w:r w:rsidR="00251146" w:rsidRPr="001B453C">
        <w:rPr>
          <w:rFonts w:ascii="Times New Roman" w:eastAsia="Calibri" w:hAnsi="Times New Roman" w:cs="Times New Roman"/>
          <w:sz w:val="24"/>
          <w:szCs w:val="24"/>
          <w:lang w:eastAsia="lv-LV"/>
        </w:rPr>
        <w:t xml:space="preserve">. </w:t>
      </w:r>
      <w:r w:rsidR="00251146" w:rsidRPr="001B453C">
        <w:rPr>
          <w:rFonts w:ascii="Times New Roman" w:hAnsi="Times New Roman" w:cs="Times New Roman"/>
          <w:color w:val="000000" w:themeColor="text1"/>
          <w:sz w:val="24"/>
          <w:szCs w:val="24"/>
        </w:rPr>
        <w:t xml:space="preserve">FM </w:t>
      </w:r>
      <w:r w:rsidR="00DA0995" w:rsidRPr="001B453C">
        <w:rPr>
          <w:rFonts w:ascii="Times New Roman" w:hAnsi="Times New Roman" w:cs="Times New Roman"/>
          <w:color w:val="000000" w:themeColor="text1"/>
          <w:sz w:val="24"/>
          <w:szCs w:val="24"/>
        </w:rPr>
        <w:t xml:space="preserve">vadībā viena darba grupa </w:t>
      </w:r>
      <w:r w:rsidR="00251146" w:rsidRPr="001B453C">
        <w:rPr>
          <w:rFonts w:ascii="Times New Roman" w:hAnsi="Times New Roman" w:cs="Times New Roman"/>
          <w:color w:val="000000" w:themeColor="text1"/>
          <w:sz w:val="24"/>
          <w:szCs w:val="24"/>
        </w:rPr>
        <w:t>horizontālo pasākumu virzienā izvērtē</w:t>
      </w:r>
      <w:r w:rsidR="00DA0995" w:rsidRPr="001B453C">
        <w:rPr>
          <w:rFonts w:ascii="Times New Roman" w:hAnsi="Times New Roman" w:cs="Times New Roman"/>
          <w:color w:val="000000" w:themeColor="text1"/>
          <w:sz w:val="24"/>
          <w:szCs w:val="24"/>
        </w:rPr>
        <w:t>ja</w:t>
      </w:r>
      <w:r w:rsidR="00251146" w:rsidRPr="001B453C">
        <w:rPr>
          <w:rFonts w:ascii="Times New Roman" w:hAnsi="Times New Roman" w:cs="Times New Roman"/>
          <w:color w:val="000000" w:themeColor="text1"/>
          <w:sz w:val="24"/>
          <w:szCs w:val="24"/>
        </w:rPr>
        <w:t xml:space="preserve"> un notei</w:t>
      </w:r>
      <w:r w:rsidR="00DA0995" w:rsidRPr="001B453C">
        <w:rPr>
          <w:rFonts w:ascii="Times New Roman" w:hAnsi="Times New Roman" w:cs="Times New Roman"/>
          <w:color w:val="000000" w:themeColor="text1"/>
          <w:sz w:val="24"/>
          <w:szCs w:val="24"/>
        </w:rPr>
        <w:t xml:space="preserve">ca </w:t>
      </w:r>
      <w:r w:rsidR="00251146" w:rsidRPr="001B453C">
        <w:rPr>
          <w:rFonts w:ascii="Times New Roman" w:hAnsi="Times New Roman" w:cs="Times New Roman"/>
          <w:color w:val="000000" w:themeColor="text1"/>
          <w:sz w:val="24"/>
          <w:szCs w:val="24"/>
        </w:rPr>
        <w:t xml:space="preserve">pasākumus </w:t>
      </w:r>
      <w:r w:rsidR="004E0EE5" w:rsidRPr="001B453C">
        <w:rPr>
          <w:rFonts w:ascii="Times New Roman" w:hAnsi="Times New Roman" w:cs="Times New Roman"/>
          <w:color w:val="000000" w:themeColor="text1"/>
          <w:sz w:val="24"/>
          <w:szCs w:val="24"/>
        </w:rPr>
        <w:t xml:space="preserve">saistībā ar skaidras naudas izmantošanu savstarpējos darījumos, īpaši </w:t>
      </w:r>
      <w:r w:rsidR="00251146" w:rsidRPr="001B453C">
        <w:rPr>
          <w:rFonts w:ascii="Times New Roman" w:hAnsi="Times New Roman" w:cs="Times New Roman"/>
          <w:color w:val="000000" w:themeColor="text1"/>
          <w:sz w:val="24"/>
          <w:szCs w:val="24"/>
        </w:rPr>
        <w:t>mazumtirdzniecības un vairumtirdzniecības jomā</w:t>
      </w:r>
      <w:r w:rsidR="004E0EE5" w:rsidRPr="001B453C">
        <w:rPr>
          <w:rFonts w:ascii="Times New Roman" w:hAnsi="Times New Roman" w:cs="Times New Roman"/>
          <w:color w:val="000000" w:themeColor="text1"/>
          <w:sz w:val="24"/>
          <w:szCs w:val="24"/>
        </w:rPr>
        <w:t>,</w:t>
      </w:r>
      <w:r w:rsidR="00251146" w:rsidRPr="001B453C">
        <w:rPr>
          <w:rFonts w:ascii="Times New Roman" w:hAnsi="Times New Roman" w:cs="Times New Roman"/>
          <w:color w:val="000000" w:themeColor="text1"/>
          <w:sz w:val="24"/>
          <w:szCs w:val="24"/>
        </w:rPr>
        <w:t xml:space="preserve"> un</w:t>
      </w:r>
      <w:r w:rsidR="00DA0995" w:rsidRPr="001B453C">
        <w:rPr>
          <w:rFonts w:ascii="Times New Roman" w:hAnsi="Times New Roman" w:cs="Times New Roman"/>
          <w:color w:val="000000" w:themeColor="text1"/>
          <w:sz w:val="24"/>
          <w:szCs w:val="24"/>
        </w:rPr>
        <w:t xml:space="preserve"> otra darba grupa – apzināja </w:t>
      </w:r>
      <w:r w:rsidR="00251146" w:rsidRPr="001B453C">
        <w:rPr>
          <w:rFonts w:ascii="Times New Roman" w:hAnsi="Times New Roman" w:cs="Times New Roman"/>
          <w:color w:val="000000" w:themeColor="text1"/>
          <w:sz w:val="24"/>
          <w:szCs w:val="24"/>
        </w:rPr>
        <w:t>informācijas paplašināšanu un pieejamību valsts iestādēm un nodokļu maksātājiem, efektīvu datu apmaiņu starp valsts iestāžu reģistriem, kā arī informācijas iegūšanu no trešajām pusēm.</w:t>
      </w:r>
      <w:r w:rsidR="00251146" w:rsidRPr="001B453C">
        <w:rPr>
          <w:rFonts w:ascii="Times New Roman" w:eastAsiaTheme="majorEastAsia" w:hAnsi="Times New Roman" w:cs="Times New Roman"/>
          <w:b/>
          <w:color w:val="000000" w:themeColor="text1"/>
          <w:sz w:val="24"/>
          <w:szCs w:val="24"/>
          <w:lang w:eastAsia="en-GB"/>
        </w:rPr>
        <w:t xml:space="preserve"> </w:t>
      </w:r>
      <w:r w:rsidR="00133CBD" w:rsidRPr="001B453C">
        <w:rPr>
          <w:rFonts w:ascii="Times New Roman" w:eastAsia="Times New Roman" w:hAnsi="Times New Roman" w:cs="Times New Roman"/>
          <w:sz w:val="24"/>
          <w:szCs w:val="24"/>
          <w:lang w:eastAsia="lv-LV"/>
        </w:rPr>
        <w:t>EM b</w:t>
      </w:r>
      <w:r w:rsidR="00251146" w:rsidRPr="001B453C">
        <w:rPr>
          <w:rFonts w:ascii="Times New Roman" w:eastAsia="Times New Roman" w:hAnsi="Times New Roman" w:cs="Times New Roman"/>
          <w:sz w:val="24"/>
          <w:szCs w:val="24"/>
          <w:lang w:eastAsia="lv-LV"/>
        </w:rPr>
        <w:t>ūvniecības nozares</w:t>
      </w:r>
      <w:r w:rsidR="00251146" w:rsidRPr="001B453C">
        <w:rPr>
          <w:rFonts w:ascii="Times New Roman" w:eastAsiaTheme="majorEastAsia" w:hAnsi="Times New Roman" w:cs="Times New Roman"/>
          <w:b/>
          <w:color w:val="000000" w:themeColor="text1"/>
          <w:sz w:val="24"/>
          <w:szCs w:val="24"/>
          <w:lang w:eastAsia="en-GB"/>
        </w:rPr>
        <w:t xml:space="preserve"> </w:t>
      </w:r>
      <w:r w:rsidR="00251146" w:rsidRPr="001B453C">
        <w:rPr>
          <w:rFonts w:ascii="Times New Roman" w:eastAsiaTheme="majorEastAsia" w:hAnsi="Times New Roman" w:cs="Times New Roman"/>
          <w:bCs/>
          <w:color w:val="000000" w:themeColor="text1"/>
          <w:sz w:val="24"/>
          <w:szCs w:val="24"/>
          <w:lang w:eastAsia="en-GB"/>
        </w:rPr>
        <w:t xml:space="preserve">politikas un tiesiskā </w:t>
      </w:r>
      <w:r w:rsidR="00251146" w:rsidRPr="001B453C">
        <w:rPr>
          <w:rFonts w:ascii="Times New Roman" w:eastAsia="Times New Roman" w:hAnsi="Times New Roman" w:cs="Times New Roman"/>
          <w:sz w:val="24"/>
          <w:szCs w:val="24"/>
          <w:lang w:eastAsia="lv-LV"/>
        </w:rPr>
        <w:t xml:space="preserve">regulējuma sakārtošanai darba grupā </w:t>
      </w:r>
      <w:r w:rsidR="00DA0995" w:rsidRPr="001B453C">
        <w:rPr>
          <w:rFonts w:ascii="Times New Roman" w:eastAsia="Times New Roman" w:hAnsi="Times New Roman" w:cs="Times New Roman"/>
          <w:sz w:val="24"/>
          <w:szCs w:val="24"/>
          <w:lang w:eastAsia="lv-LV"/>
        </w:rPr>
        <w:t>tika diskutēti</w:t>
      </w:r>
      <w:r w:rsidR="004E0EE5" w:rsidRPr="001B453C">
        <w:rPr>
          <w:rFonts w:ascii="Times New Roman" w:eastAsia="Times New Roman" w:hAnsi="Times New Roman" w:cs="Times New Roman"/>
          <w:sz w:val="24"/>
          <w:szCs w:val="24"/>
          <w:lang w:eastAsia="lv-LV"/>
        </w:rPr>
        <w:t xml:space="preserve"> tādi pasākumi kā </w:t>
      </w:r>
      <w:r w:rsidR="006F7AE0" w:rsidRPr="006F7AE0">
        <w:rPr>
          <w:rFonts w:ascii="Times New Roman" w:eastAsia="Times New Roman" w:hAnsi="Times New Roman" w:cs="Times New Roman"/>
          <w:sz w:val="24"/>
          <w:szCs w:val="24"/>
          <w:lang w:eastAsia="lv-LV"/>
        </w:rPr>
        <w:t>ģenerālvienošanās aktualizē</w:t>
      </w:r>
      <w:r w:rsidR="006F7AE0">
        <w:rPr>
          <w:rFonts w:ascii="Times New Roman" w:eastAsia="Times New Roman" w:hAnsi="Times New Roman" w:cs="Times New Roman"/>
          <w:sz w:val="24"/>
          <w:szCs w:val="24"/>
          <w:lang w:eastAsia="lv-LV"/>
        </w:rPr>
        <w:t>šana</w:t>
      </w:r>
      <w:r w:rsidR="006F7AE0" w:rsidRPr="006F7AE0">
        <w:rPr>
          <w:rFonts w:ascii="Times New Roman" w:eastAsia="Times New Roman" w:hAnsi="Times New Roman" w:cs="Times New Roman"/>
          <w:sz w:val="24"/>
          <w:szCs w:val="24"/>
          <w:lang w:eastAsia="lv-LV"/>
        </w:rPr>
        <w:t xml:space="preserve"> būvniecības nozarē</w:t>
      </w:r>
      <w:r w:rsidR="006F7AE0">
        <w:rPr>
          <w:rFonts w:ascii="Times New Roman" w:eastAsia="Times New Roman" w:hAnsi="Times New Roman" w:cs="Times New Roman"/>
          <w:sz w:val="24"/>
          <w:szCs w:val="24"/>
          <w:lang w:eastAsia="lv-LV"/>
        </w:rPr>
        <w:t>,</w:t>
      </w:r>
      <w:r w:rsidR="006F7AE0" w:rsidRPr="006F7AE0">
        <w:rPr>
          <w:rFonts w:ascii="Times New Roman" w:eastAsia="Times New Roman" w:hAnsi="Times New Roman" w:cs="Times New Roman"/>
          <w:sz w:val="24"/>
          <w:szCs w:val="24"/>
          <w:lang w:eastAsia="lv-LV"/>
        </w:rPr>
        <w:t xml:space="preserve"> datu apmaiņas formāt</w:t>
      </w:r>
      <w:r w:rsidR="006F7AE0">
        <w:rPr>
          <w:rFonts w:ascii="Times New Roman" w:eastAsia="Times New Roman" w:hAnsi="Times New Roman" w:cs="Times New Roman"/>
          <w:sz w:val="24"/>
          <w:szCs w:val="24"/>
          <w:lang w:eastAsia="lv-LV"/>
        </w:rPr>
        <w:t>a</w:t>
      </w:r>
      <w:r w:rsidR="006F7AE0" w:rsidRPr="006F7AE0">
        <w:rPr>
          <w:rFonts w:ascii="Times New Roman" w:eastAsia="Times New Roman" w:hAnsi="Times New Roman" w:cs="Times New Roman"/>
          <w:sz w:val="24"/>
          <w:szCs w:val="24"/>
          <w:lang w:eastAsia="lv-LV"/>
        </w:rPr>
        <w:t xml:space="preserve"> pilnveido</w:t>
      </w:r>
      <w:r w:rsidR="006F7AE0">
        <w:rPr>
          <w:rFonts w:ascii="Times New Roman" w:eastAsia="Times New Roman" w:hAnsi="Times New Roman" w:cs="Times New Roman"/>
          <w:sz w:val="24"/>
          <w:szCs w:val="24"/>
          <w:lang w:eastAsia="lv-LV"/>
        </w:rPr>
        <w:t xml:space="preserve">šana </w:t>
      </w:r>
      <w:r w:rsidR="006F7AE0" w:rsidRPr="006F7AE0">
        <w:rPr>
          <w:rFonts w:ascii="Times New Roman" w:eastAsia="Times New Roman" w:hAnsi="Times New Roman" w:cs="Times New Roman"/>
          <w:sz w:val="24"/>
          <w:szCs w:val="24"/>
          <w:lang w:eastAsia="lv-LV"/>
        </w:rPr>
        <w:t xml:space="preserve">starp BIS un VID </w:t>
      </w:r>
      <w:r w:rsidR="00D776DA" w:rsidRPr="001B453C">
        <w:rPr>
          <w:rFonts w:ascii="Times New Roman" w:eastAsia="Times New Roman" w:hAnsi="Times New Roman" w:cs="Times New Roman"/>
          <w:sz w:val="24"/>
          <w:szCs w:val="24"/>
          <w:lang w:eastAsia="lv-LV"/>
        </w:rPr>
        <w:t xml:space="preserve">uzturētajām IS, EDLUS ieviešanas sliekšņa pazemināšana </w:t>
      </w:r>
      <w:r w:rsidR="00133CBD" w:rsidRPr="001B453C">
        <w:rPr>
          <w:rFonts w:ascii="Times New Roman" w:eastAsia="Times New Roman" w:hAnsi="Times New Roman" w:cs="Times New Roman"/>
          <w:sz w:val="24"/>
          <w:szCs w:val="24"/>
          <w:lang w:eastAsia="lv-LV"/>
        </w:rPr>
        <w:t>u.c. VM veselības nozares politikas un tiesiskā regulējuma sakārtošanai ēnu ekonomikas ierobežošanai darba grupā tik</w:t>
      </w:r>
      <w:r w:rsidR="00DA0995" w:rsidRPr="001B453C">
        <w:rPr>
          <w:rFonts w:ascii="Times New Roman" w:eastAsia="Times New Roman" w:hAnsi="Times New Roman" w:cs="Times New Roman"/>
          <w:sz w:val="24"/>
          <w:szCs w:val="24"/>
          <w:lang w:eastAsia="lv-LV"/>
        </w:rPr>
        <w:t>a</w:t>
      </w:r>
      <w:r w:rsidR="00133CBD" w:rsidRPr="001B453C">
        <w:rPr>
          <w:rFonts w:ascii="Times New Roman" w:eastAsia="Times New Roman" w:hAnsi="Times New Roman" w:cs="Times New Roman"/>
          <w:sz w:val="24"/>
          <w:szCs w:val="24"/>
          <w:lang w:eastAsia="lv-LV"/>
        </w:rPr>
        <w:t xml:space="preserve"> diskutēti tādi pasākumi kā </w:t>
      </w:r>
      <w:r w:rsidR="00D776DA" w:rsidRPr="001B453C">
        <w:rPr>
          <w:rFonts w:ascii="Times New Roman" w:eastAsia="Times New Roman" w:hAnsi="Times New Roman" w:cs="Times New Roman"/>
          <w:sz w:val="24"/>
          <w:szCs w:val="24"/>
          <w:lang w:eastAsia="lv-LV"/>
        </w:rPr>
        <w:t xml:space="preserve">skaistumkopšanas </w:t>
      </w:r>
      <w:r w:rsidR="00133CBD" w:rsidRPr="001B453C">
        <w:rPr>
          <w:rFonts w:ascii="Times New Roman" w:eastAsia="Times New Roman" w:hAnsi="Times New Roman" w:cs="Times New Roman"/>
          <w:sz w:val="24"/>
          <w:szCs w:val="24"/>
          <w:lang w:eastAsia="lv-LV"/>
        </w:rPr>
        <w:t xml:space="preserve">jomas sakārtošana, </w:t>
      </w:r>
      <w:r w:rsidR="00FD702D" w:rsidRPr="001B453C">
        <w:rPr>
          <w:rFonts w:ascii="Times New Roman" w:eastAsia="Times New Roman" w:hAnsi="Times New Roman" w:cs="Times New Roman"/>
          <w:sz w:val="24"/>
          <w:szCs w:val="24"/>
          <w:lang w:eastAsia="lv-LV"/>
        </w:rPr>
        <w:t>informācijas nodrošināšana</w:t>
      </w:r>
      <w:r w:rsidR="00D776DA" w:rsidRPr="001B453C">
        <w:rPr>
          <w:rFonts w:ascii="Times New Roman" w:eastAsia="Times New Roman" w:hAnsi="Times New Roman" w:cs="Times New Roman"/>
          <w:sz w:val="24"/>
          <w:szCs w:val="24"/>
          <w:lang w:eastAsia="lv-LV"/>
        </w:rPr>
        <w:t xml:space="preserve"> veselības informācijas sistēmā</w:t>
      </w:r>
      <w:r w:rsidR="00FD702D" w:rsidRPr="001B453C">
        <w:rPr>
          <w:rFonts w:ascii="Times New Roman" w:eastAsia="Times New Roman" w:hAnsi="Times New Roman" w:cs="Times New Roman"/>
          <w:sz w:val="24"/>
          <w:szCs w:val="24"/>
          <w:lang w:eastAsia="lv-LV"/>
        </w:rPr>
        <w:t xml:space="preserve">, e-kvīts ieviešana, </w:t>
      </w:r>
      <w:r w:rsidR="00133CBD" w:rsidRPr="001B453C">
        <w:rPr>
          <w:rFonts w:ascii="Times New Roman" w:eastAsia="Times New Roman" w:hAnsi="Times New Roman" w:cs="Times New Roman"/>
          <w:sz w:val="24"/>
          <w:szCs w:val="24"/>
          <w:lang w:eastAsia="lv-LV"/>
        </w:rPr>
        <w:t>riska sistēmas ieviešana u.c.</w:t>
      </w:r>
      <w:r w:rsidR="00133CBD" w:rsidRPr="001B453C">
        <w:rPr>
          <w:rFonts w:ascii="Times New Roman" w:eastAsia="Calibri" w:hAnsi="Times New Roman" w:cs="Times New Roman"/>
          <w:sz w:val="24"/>
          <w:szCs w:val="24"/>
          <w:lang w:eastAsia="lv-LV"/>
        </w:rPr>
        <w:t xml:space="preserve"> </w:t>
      </w:r>
      <w:r w:rsidR="004E0EE5" w:rsidRPr="001B453C">
        <w:rPr>
          <w:rFonts w:ascii="Times New Roman" w:eastAsia="Calibri" w:hAnsi="Times New Roman" w:cs="Times New Roman"/>
          <w:sz w:val="24"/>
          <w:szCs w:val="24"/>
          <w:lang w:eastAsia="lv-LV"/>
        </w:rPr>
        <w:t>Plāna pasākumiem noteikti izmērāmi rezultatīvie rādītāji, un šie pasākumi nedublēs citu institūciju attīstības plānošanas dokumentos iekļautos uzdevumus.</w:t>
      </w:r>
      <w:r w:rsidR="00DA0995" w:rsidRPr="001B453C">
        <w:rPr>
          <w:rFonts w:ascii="Times New Roman" w:eastAsia="Calibri" w:hAnsi="Times New Roman" w:cs="Times New Roman"/>
          <w:sz w:val="24"/>
          <w:szCs w:val="24"/>
          <w:lang w:eastAsia="lv-LV"/>
        </w:rPr>
        <w:t xml:space="preserve"> Atbilstoši MK rīkojumā noteiktajam nozaru ministrijas sadarbībā ar sociālajiem un sadarbības partneriem iesniedza FM priekšlikumus plāna projektam. </w:t>
      </w:r>
      <w:r w:rsidR="004E0EE5" w:rsidRPr="00C77CD0">
        <w:rPr>
          <w:rFonts w:ascii="Times New Roman" w:eastAsia="Calibri" w:hAnsi="Times New Roman" w:cs="Times New Roman"/>
          <w:color w:val="000000" w:themeColor="text1"/>
          <w:sz w:val="24"/>
          <w:szCs w:val="24"/>
          <w:lang w:eastAsia="lv-LV"/>
        </w:rPr>
        <w:t>Finanšu ministr</w:t>
      </w:r>
      <w:r w:rsidR="00DA0995" w:rsidRPr="00C77CD0">
        <w:rPr>
          <w:rFonts w:ascii="Times New Roman" w:eastAsia="Calibri" w:hAnsi="Times New Roman" w:cs="Times New Roman"/>
          <w:color w:val="000000" w:themeColor="text1"/>
          <w:sz w:val="24"/>
          <w:szCs w:val="24"/>
          <w:lang w:eastAsia="lv-LV"/>
        </w:rPr>
        <w:t>ij</w:t>
      </w:r>
      <w:r w:rsidR="007C0751" w:rsidRPr="00C77CD0">
        <w:rPr>
          <w:rFonts w:ascii="Times New Roman" w:eastAsia="Calibri" w:hAnsi="Times New Roman" w:cs="Times New Roman"/>
          <w:color w:val="000000" w:themeColor="text1"/>
          <w:sz w:val="24"/>
          <w:szCs w:val="24"/>
          <w:lang w:eastAsia="lv-LV"/>
        </w:rPr>
        <w:t>a</w:t>
      </w:r>
      <w:r w:rsidR="00DA0995" w:rsidRPr="00C77CD0">
        <w:rPr>
          <w:rFonts w:ascii="Times New Roman" w:eastAsia="Calibri" w:hAnsi="Times New Roman" w:cs="Times New Roman"/>
          <w:color w:val="000000" w:themeColor="text1"/>
          <w:sz w:val="24"/>
          <w:szCs w:val="24"/>
          <w:lang w:eastAsia="lv-LV"/>
        </w:rPr>
        <w:t xml:space="preserve"> </w:t>
      </w:r>
      <w:r w:rsidR="004E0EE5" w:rsidRPr="00C77CD0">
        <w:rPr>
          <w:rFonts w:ascii="Times New Roman" w:eastAsia="Calibri" w:hAnsi="Times New Roman" w:cs="Times New Roman"/>
          <w:color w:val="000000" w:themeColor="text1"/>
          <w:sz w:val="24"/>
          <w:szCs w:val="24"/>
          <w:lang w:eastAsia="lv-LV"/>
        </w:rPr>
        <w:t>2023.</w:t>
      </w:r>
      <w:r w:rsidR="000558B6" w:rsidRPr="00C77CD0">
        <w:rPr>
          <w:rFonts w:ascii="Times New Roman" w:eastAsia="Calibri" w:hAnsi="Times New Roman" w:cs="Times New Roman"/>
          <w:color w:val="000000" w:themeColor="text1"/>
          <w:sz w:val="24"/>
          <w:szCs w:val="24"/>
          <w:lang w:eastAsia="lv-LV"/>
        </w:rPr>
        <w:t> </w:t>
      </w:r>
      <w:r w:rsidR="004E0EE5" w:rsidRPr="00C77CD0">
        <w:rPr>
          <w:rFonts w:ascii="Times New Roman" w:eastAsia="Calibri" w:hAnsi="Times New Roman" w:cs="Times New Roman"/>
          <w:color w:val="000000" w:themeColor="text1"/>
          <w:sz w:val="24"/>
          <w:szCs w:val="24"/>
          <w:lang w:eastAsia="lv-LV"/>
        </w:rPr>
        <w:t xml:space="preserve">gada </w:t>
      </w:r>
      <w:r w:rsidR="005F6F2E" w:rsidRPr="00C77CD0">
        <w:rPr>
          <w:rFonts w:ascii="Times New Roman" w:eastAsia="Calibri" w:hAnsi="Times New Roman" w:cs="Times New Roman"/>
          <w:color w:val="000000" w:themeColor="text1"/>
          <w:sz w:val="24"/>
          <w:szCs w:val="24"/>
          <w:lang w:eastAsia="lv-LV"/>
        </w:rPr>
        <w:t>28</w:t>
      </w:r>
      <w:r w:rsidR="004E0EE5" w:rsidRPr="00C77CD0">
        <w:rPr>
          <w:rFonts w:ascii="Times New Roman" w:eastAsia="Calibri" w:hAnsi="Times New Roman" w:cs="Times New Roman"/>
          <w:color w:val="000000" w:themeColor="text1"/>
          <w:sz w:val="24"/>
          <w:szCs w:val="24"/>
          <w:lang w:eastAsia="lv-LV"/>
        </w:rPr>
        <w:t>.</w:t>
      </w:r>
      <w:r w:rsidR="000558B6" w:rsidRPr="00C77CD0">
        <w:rPr>
          <w:rFonts w:ascii="Times New Roman" w:eastAsia="Calibri" w:hAnsi="Times New Roman" w:cs="Times New Roman"/>
          <w:color w:val="000000" w:themeColor="text1"/>
          <w:sz w:val="24"/>
          <w:szCs w:val="24"/>
          <w:lang w:eastAsia="lv-LV"/>
        </w:rPr>
        <w:t> </w:t>
      </w:r>
      <w:r w:rsidR="004E0EE5" w:rsidRPr="00C77CD0">
        <w:rPr>
          <w:rFonts w:ascii="Times New Roman" w:eastAsia="Calibri" w:hAnsi="Times New Roman" w:cs="Times New Roman"/>
          <w:color w:val="000000" w:themeColor="text1"/>
          <w:sz w:val="24"/>
          <w:szCs w:val="24"/>
          <w:lang w:eastAsia="lv-LV"/>
        </w:rPr>
        <w:t>jūlij</w:t>
      </w:r>
      <w:r w:rsidR="005F6F2E" w:rsidRPr="00C77CD0">
        <w:rPr>
          <w:rFonts w:ascii="Times New Roman" w:eastAsia="Calibri" w:hAnsi="Times New Roman" w:cs="Times New Roman"/>
          <w:color w:val="000000" w:themeColor="text1"/>
          <w:sz w:val="24"/>
          <w:szCs w:val="24"/>
          <w:lang w:eastAsia="lv-LV"/>
        </w:rPr>
        <w:t>ā</w:t>
      </w:r>
      <w:r w:rsidR="004E0EE5" w:rsidRPr="00C77CD0">
        <w:rPr>
          <w:rFonts w:ascii="Times New Roman" w:eastAsia="Calibri" w:hAnsi="Times New Roman" w:cs="Times New Roman"/>
          <w:color w:val="000000" w:themeColor="text1"/>
          <w:sz w:val="24"/>
          <w:szCs w:val="24"/>
          <w:lang w:eastAsia="lv-LV"/>
        </w:rPr>
        <w:t xml:space="preserve"> </w:t>
      </w:r>
      <w:r w:rsidR="000558B6" w:rsidRPr="00C77CD0">
        <w:rPr>
          <w:rFonts w:ascii="Times New Roman" w:eastAsia="Calibri" w:hAnsi="Times New Roman" w:cs="Times New Roman"/>
          <w:color w:val="000000" w:themeColor="text1"/>
          <w:sz w:val="24"/>
          <w:szCs w:val="24"/>
          <w:lang w:eastAsia="lv-LV"/>
        </w:rPr>
        <w:t xml:space="preserve">iesniedza </w:t>
      </w:r>
      <w:r w:rsidR="000558B6" w:rsidRPr="00C77CD0">
        <w:rPr>
          <w:rFonts w:ascii="Times New Roman" w:hAnsi="Times New Roman"/>
          <w:color w:val="000000" w:themeColor="text1"/>
          <w:sz w:val="24"/>
          <w:szCs w:val="24"/>
        </w:rPr>
        <w:t xml:space="preserve">Vienotajā tiesību aktu projektu izstrādes un saskaņošanas portālā (TAP portāls) </w:t>
      </w:r>
      <w:r w:rsidR="000558B6" w:rsidRPr="00C77CD0">
        <w:rPr>
          <w:rFonts w:ascii="Times New Roman" w:eastAsia="Calibri" w:hAnsi="Times New Roman" w:cs="Times New Roman"/>
          <w:color w:val="000000" w:themeColor="text1"/>
          <w:sz w:val="24"/>
          <w:szCs w:val="24"/>
          <w:lang w:eastAsia="lv-LV"/>
        </w:rPr>
        <w:t xml:space="preserve">izstrādāto </w:t>
      </w:r>
      <w:r w:rsidR="000558B6" w:rsidRPr="00C77CD0">
        <w:rPr>
          <w:rFonts w:ascii="Times New Roman" w:eastAsiaTheme="majorEastAsia" w:hAnsi="Times New Roman" w:cs="Times New Roman"/>
          <w:bCs/>
          <w:color w:val="000000" w:themeColor="text1"/>
          <w:sz w:val="24"/>
          <w:szCs w:val="24"/>
          <w:lang w:eastAsia="en-GB"/>
        </w:rPr>
        <w:t>Ēnu ekonomikas ierobežošanas plāna 202</w:t>
      </w:r>
      <w:r w:rsidR="00C6178F" w:rsidRPr="00C77CD0">
        <w:rPr>
          <w:rFonts w:ascii="Times New Roman" w:eastAsiaTheme="majorEastAsia" w:hAnsi="Times New Roman" w:cs="Times New Roman"/>
          <w:bCs/>
          <w:color w:val="000000" w:themeColor="text1"/>
          <w:sz w:val="24"/>
          <w:szCs w:val="24"/>
          <w:lang w:eastAsia="en-GB"/>
        </w:rPr>
        <w:t>4</w:t>
      </w:r>
      <w:r w:rsidR="000558B6" w:rsidRPr="00C77CD0">
        <w:rPr>
          <w:rFonts w:ascii="Times New Roman" w:eastAsiaTheme="majorEastAsia" w:hAnsi="Times New Roman" w:cs="Times New Roman"/>
          <w:bCs/>
          <w:color w:val="000000" w:themeColor="text1"/>
          <w:sz w:val="24"/>
          <w:szCs w:val="24"/>
          <w:lang w:eastAsia="en-GB"/>
        </w:rPr>
        <w:t>.–202</w:t>
      </w:r>
      <w:r w:rsidR="00C6178F" w:rsidRPr="00C77CD0">
        <w:rPr>
          <w:rFonts w:ascii="Times New Roman" w:eastAsiaTheme="majorEastAsia" w:hAnsi="Times New Roman" w:cs="Times New Roman"/>
          <w:bCs/>
          <w:color w:val="000000" w:themeColor="text1"/>
          <w:sz w:val="24"/>
          <w:szCs w:val="24"/>
          <w:lang w:eastAsia="en-GB"/>
        </w:rPr>
        <w:t>7</w:t>
      </w:r>
      <w:r w:rsidR="000558B6" w:rsidRPr="00C77CD0">
        <w:rPr>
          <w:rFonts w:ascii="Times New Roman" w:eastAsiaTheme="majorEastAsia" w:hAnsi="Times New Roman" w:cs="Times New Roman"/>
          <w:bCs/>
          <w:color w:val="000000" w:themeColor="text1"/>
          <w:sz w:val="24"/>
          <w:szCs w:val="24"/>
          <w:lang w:eastAsia="en-GB"/>
        </w:rPr>
        <w:t>.</w:t>
      </w:r>
      <w:r w:rsidR="009B032D" w:rsidRPr="00C77CD0">
        <w:rPr>
          <w:rFonts w:ascii="Times New Roman" w:eastAsiaTheme="majorEastAsia" w:hAnsi="Times New Roman" w:cs="Times New Roman"/>
          <w:bCs/>
          <w:color w:val="000000" w:themeColor="text1"/>
          <w:sz w:val="24"/>
          <w:szCs w:val="24"/>
          <w:lang w:eastAsia="en-GB"/>
        </w:rPr>
        <w:t> </w:t>
      </w:r>
      <w:r w:rsidR="000558B6" w:rsidRPr="00C77CD0">
        <w:rPr>
          <w:rFonts w:ascii="Times New Roman" w:eastAsiaTheme="majorEastAsia" w:hAnsi="Times New Roman" w:cs="Times New Roman"/>
          <w:bCs/>
          <w:color w:val="000000" w:themeColor="text1"/>
          <w:sz w:val="24"/>
          <w:szCs w:val="24"/>
          <w:lang w:eastAsia="en-GB"/>
        </w:rPr>
        <w:t>gadam</w:t>
      </w:r>
      <w:r w:rsidR="000558B6" w:rsidRPr="00C77CD0">
        <w:rPr>
          <w:rFonts w:ascii="Times New Roman" w:eastAsia="Calibri" w:hAnsi="Times New Roman" w:cs="Times New Roman"/>
          <w:color w:val="000000" w:themeColor="text1"/>
          <w:sz w:val="24"/>
          <w:szCs w:val="24"/>
          <w:lang w:eastAsia="lv-LV"/>
        </w:rPr>
        <w:t xml:space="preserve"> projektu saskaņošanai ar</w:t>
      </w:r>
      <w:r w:rsidR="004E0EE5" w:rsidRPr="00C77CD0">
        <w:rPr>
          <w:rFonts w:ascii="Times New Roman" w:eastAsia="Calibri" w:hAnsi="Times New Roman" w:cs="Times New Roman"/>
          <w:color w:val="000000" w:themeColor="text1"/>
          <w:sz w:val="24"/>
          <w:szCs w:val="24"/>
          <w:lang w:eastAsia="lv-LV"/>
        </w:rPr>
        <w:t xml:space="preserve"> </w:t>
      </w:r>
      <w:r w:rsidR="007C0751" w:rsidRPr="00C77CD0">
        <w:rPr>
          <w:rFonts w:ascii="Times New Roman" w:eastAsia="Calibri" w:hAnsi="Times New Roman" w:cs="Times New Roman"/>
          <w:color w:val="000000" w:themeColor="text1"/>
          <w:sz w:val="24"/>
          <w:szCs w:val="24"/>
          <w:lang w:eastAsia="lv-LV"/>
        </w:rPr>
        <w:t xml:space="preserve">nozaru ministrijām, sociālajiem un sadarbības partneriem, kā arī citām </w:t>
      </w:r>
      <w:r w:rsidR="000558B6" w:rsidRPr="00C77CD0">
        <w:rPr>
          <w:rFonts w:ascii="Times New Roman" w:eastAsia="Calibri" w:hAnsi="Times New Roman" w:cs="Times New Roman"/>
          <w:color w:val="000000" w:themeColor="text1"/>
          <w:sz w:val="24"/>
          <w:szCs w:val="24"/>
          <w:lang w:eastAsia="lv-LV"/>
        </w:rPr>
        <w:t>institūcijām.</w:t>
      </w:r>
      <w:r w:rsidR="00667D44" w:rsidRPr="00C77CD0">
        <w:rPr>
          <w:rFonts w:ascii="Times New Roman" w:eastAsia="Calibri" w:hAnsi="Times New Roman" w:cs="Times New Roman"/>
          <w:color w:val="000000" w:themeColor="text1"/>
          <w:sz w:val="24"/>
          <w:szCs w:val="24"/>
          <w:lang w:eastAsia="lv-LV"/>
        </w:rPr>
        <w:t xml:space="preserve"> </w:t>
      </w:r>
    </w:p>
    <w:p w14:paraId="69C216A5" w14:textId="77777777" w:rsidR="00ED0B87" w:rsidRDefault="00ED0B87" w:rsidP="00C6178F">
      <w:pPr>
        <w:spacing w:after="0" w:line="240" w:lineRule="auto"/>
        <w:ind w:left="284" w:hanging="284"/>
        <w:jc w:val="both"/>
        <w:rPr>
          <w:rFonts w:ascii="Times New Roman" w:eastAsiaTheme="majorEastAsia" w:hAnsi="Times New Roman" w:cs="Times New Roman"/>
          <w:bCs/>
          <w:color w:val="000000" w:themeColor="text1"/>
          <w:sz w:val="24"/>
          <w:szCs w:val="24"/>
          <w:lang w:eastAsia="en-GB"/>
        </w:rPr>
      </w:pPr>
    </w:p>
    <w:p w14:paraId="55B6E2E7" w14:textId="77777777" w:rsidR="00F8423C" w:rsidRDefault="00F8423C" w:rsidP="00C6178F">
      <w:pPr>
        <w:spacing w:after="0" w:line="240" w:lineRule="auto"/>
        <w:ind w:left="284" w:hanging="284"/>
        <w:jc w:val="both"/>
        <w:rPr>
          <w:rFonts w:ascii="Times New Roman" w:eastAsiaTheme="majorEastAsia" w:hAnsi="Times New Roman" w:cs="Times New Roman"/>
          <w:bCs/>
          <w:color w:val="000000" w:themeColor="text1"/>
          <w:sz w:val="24"/>
          <w:szCs w:val="24"/>
          <w:lang w:eastAsia="en-GB"/>
        </w:rPr>
      </w:pPr>
    </w:p>
    <w:p w14:paraId="76839125" w14:textId="645A0A25" w:rsidR="00F8423C" w:rsidRDefault="00F8423C" w:rsidP="00C6178F">
      <w:pPr>
        <w:spacing w:after="0" w:line="240" w:lineRule="auto"/>
        <w:ind w:left="284" w:hanging="284"/>
        <w:jc w:val="both"/>
        <w:rPr>
          <w:rFonts w:ascii="Times New Roman" w:eastAsiaTheme="majorEastAsia" w:hAnsi="Times New Roman" w:cs="Times New Roman"/>
          <w:bCs/>
          <w:color w:val="000000" w:themeColor="text1"/>
          <w:sz w:val="24"/>
          <w:szCs w:val="24"/>
          <w:lang w:eastAsia="en-GB"/>
        </w:rPr>
      </w:pPr>
      <w:r>
        <w:rPr>
          <w:rFonts w:ascii="Times New Roman" w:eastAsiaTheme="majorEastAsia" w:hAnsi="Times New Roman" w:cs="Times New Roman"/>
          <w:bCs/>
          <w:color w:val="000000" w:themeColor="text1"/>
          <w:sz w:val="24"/>
          <w:szCs w:val="24"/>
          <w:lang w:eastAsia="en-GB"/>
        </w:rPr>
        <w:t>Finanšu ministrs</w:t>
      </w:r>
      <w:r>
        <w:rPr>
          <w:rFonts w:ascii="Times New Roman" w:eastAsiaTheme="majorEastAsia" w:hAnsi="Times New Roman" w:cs="Times New Roman"/>
          <w:bCs/>
          <w:color w:val="000000" w:themeColor="text1"/>
          <w:sz w:val="24"/>
          <w:szCs w:val="24"/>
          <w:lang w:eastAsia="en-GB"/>
        </w:rPr>
        <w:tab/>
      </w:r>
      <w:r>
        <w:rPr>
          <w:rFonts w:ascii="Times New Roman" w:eastAsiaTheme="majorEastAsia" w:hAnsi="Times New Roman" w:cs="Times New Roman"/>
          <w:bCs/>
          <w:color w:val="000000" w:themeColor="text1"/>
          <w:sz w:val="24"/>
          <w:szCs w:val="24"/>
          <w:lang w:eastAsia="en-GB"/>
        </w:rPr>
        <w:tab/>
      </w:r>
      <w:r>
        <w:rPr>
          <w:rFonts w:ascii="Times New Roman" w:eastAsiaTheme="majorEastAsia" w:hAnsi="Times New Roman" w:cs="Times New Roman"/>
          <w:bCs/>
          <w:color w:val="000000" w:themeColor="text1"/>
          <w:sz w:val="24"/>
          <w:szCs w:val="24"/>
          <w:lang w:eastAsia="en-GB"/>
        </w:rPr>
        <w:tab/>
      </w:r>
      <w:r>
        <w:rPr>
          <w:rFonts w:ascii="Times New Roman" w:eastAsiaTheme="majorEastAsia" w:hAnsi="Times New Roman" w:cs="Times New Roman"/>
          <w:bCs/>
          <w:color w:val="000000" w:themeColor="text1"/>
          <w:sz w:val="24"/>
          <w:szCs w:val="24"/>
          <w:lang w:eastAsia="en-GB"/>
        </w:rPr>
        <w:tab/>
      </w:r>
      <w:r>
        <w:rPr>
          <w:rFonts w:ascii="Times New Roman" w:eastAsiaTheme="majorEastAsia" w:hAnsi="Times New Roman" w:cs="Times New Roman"/>
          <w:bCs/>
          <w:color w:val="000000" w:themeColor="text1"/>
          <w:sz w:val="24"/>
          <w:szCs w:val="24"/>
          <w:lang w:eastAsia="en-GB"/>
        </w:rPr>
        <w:tab/>
      </w:r>
      <w:r>
        <w:rPr>
          <w:rFonts w:ascii="Times New Roman" w:eastAsiaTheme="majorEastAsia" w:hAnsi="Times New Roman" w:cs="Times New Roman"/>
          <w:bCs/>
          <w:color w:val="000000" w:themeColor="text1"/>
          <w:sz w:val="24"/>
          <w:szCs w:val="24"/>
          <w:lang w:eastAsia="en-GB"/>
        </w:rPr>
        <w:tab/>
      </w:r>
      <w:r>
        <w:rPr>
          <w:rFonts w:ascii="Times New Roman" w:eastAsiaTheme="majorEastAsia" w:hAnsi="Times New Roman" w:cs="Times New Roman"/>
          <w:bCs/>
          <w:color w:val="000000" w:themeColor="text1"/>
          <w:sz w:val="24"/>
          <w:szCs w:val="24"/>
          <w:lang w:eastAsia="en-GB"/>
        </w:rPr>
        <w:tab/>
      </w:r>
      <w:r>
        <w:rPr>
          <w:rFonts w:ascii="Times New Roman" w:eastAsiaTheme="majorEastAsia" w:hAnsi="Times New Roman" w:cs="Times New Roman"/>
          <w:bCs/>
          <w:color w:val="000000" w:themeColor="text1"/>
          <w:sz w:val="24"/>
          <w:szCs w:val="24"/>
          <w:lang w:eastAsia="en-GB"/>
        </w:rPr>
        <w:tab/>
      </w:r>
      <w:proofErr w:type="spellStart"/>
      <w:r>
        <w:rPr>
          <w:rFonts w:ascii="Times New Roman" w:eastAsiaTheme="majorEastAsia" w:hAnsi="Times New Roman" w:cs="Times New Roman"/>
          <w:bCs/>
          <w:color w:val="000000" w:themeColor="text1"/>
          <w:sz w:val="24"/>
          <w:szCs w:val="24"/>
          <w:lang w:eastAsia="en-GB"/>
        </w:rPr>
        <w:t>A.Ašeradens</w:t>
      </w:r>
      <w:proofErr w:type="spellEnd"/>
    </w:p>
    <w:p w14:paraId="6642820B" w14:textId="77777777" w:rsidR="00F8423C" w:rsidRDefault="00F8423C" w:rsidP="00C6178F">
      <w:pPr>
        <w:spacing w:after="0" w:line="240" w:lineRule="auto"/>
        <w:ind w:left="284" w:hanging="284"/>
        <w:jc w:val="both"/>
        <w:rPr>
          <w:rFonts w:ascii="Times New Roman" w:eastAsiaTheme="majorEastAsia" w:hAnsi="Times New Roman" w:cs="Times New Roman"/>
          <w:bCs/>
          <w:color w:val="000000" w:themeColor="text1"/>
          <w:sz w:val="24"/>
          <w:szCs w:val="24"/>
          <w:lang w:eastAsia="en-GB"/>
        </w:rPr>
      </w:pPr>
    </w:p>
    <w:p w14:paraId="78941760" w14:textId="77777777" w:rsidR="00F8423C" w:rsidRDefault="00F8423C" w:rsidP="00C6178F">
      <w:pPr>
        <w:spacing w:after="0" w:line="240" w:lineRule="auto"/>
        <w:ind w:left="284" w:hanging="284"/>
        <w:jc w:val="both"/>
        <w:rPr>
          <w:rFonts w:ascii="Times New Roman" w:eastAsiaTheme="majorEastAsia" w:hAnsi="Times New Roman" w:cs="Times New Roman"/>
          <w:bCs/>
          <w:color w:val="000000" w:themeColor="text1"/>
          <w:sz w:val="24"/>
          <w:szCs w:val="24"/>
          <w:lang w:eastAsia="en-GB"/>
        </w:rPr>
      </w:pPr>
    </w:p>
    <w:p w14:paraId="2FB38E7A" w14:textId="77777777" w:rsidR="00F8423C" w:rsidRDefault="00F8423C" w:rsidP="00C6178F">
      <w:pPr>
        <w:spacing w:after="0" w:line="240" w:lineRule="auto"/>
        <w:ind w:left="284" w:hanging="284"/>
        <w:jc w:val="both"/>
        <w:rPr>
          <w:rFonts w:ascii="Times New Roman" w:eastAsiaTheme="majorEastAsia" w:hAnsi="Times New Roman" w:cs="Times New Roman"/>
          <w:bCs/>
          <w:color w:val="000000" w:themeColor="text1"/>
          <w:sz w:val="24"/>
          <w:szCs w:val="24"/>
          <w:lang w:eastAsia="en-GB"/>
        </w:rPr>
      </w:pPr>
    </w:p>
    <w:p w14:paraId="0AB4A945" w14:textId="4E1A5DED" w:rsidR="00F8423C" w:rsidRPr="00F8423C" w:rsidRDefault="00F8423C" w:rsidP="00C6178F">
      <w:pPr>
        <w:spacing w:after="0" w:line="240" w:lineRule="auto"/>
        <w:ind w:left="284" w:hanging="284"/>
        <w:jc w:val="both"/>
        <w:rPr>
          <w:rFonts w:ascii="Times New Roman" w:eastAsiaTheme="majorEastAsia" w:hAnsi="Times New Roman" w:cs="Times New Roman"/>
          <w:bCs/>
          <w:color w:val="000000" w:themeColor="text1"/>
          <w:sz w:val="20"/>
          <w:szCs w:val="20"/>
          <w:lang w:eastAsia="en-GB"/>
        </w:rPr>
      </w:pPr>
      <w:r>
        <w:rPr>
          <w:rFonts w:ascii="Times New Roman" w:eastAsiaTheme="majorEastAsia" w:hAnsi="Times New Roman" w:cs="Times New Roman"/>
          <w:bCs/>
          <w:color w:val="000000" w:themeColor="text1"/>
          <w:sz w:val="20"/>
          <w:szCs w:val="20"/>
          <w:lang w:eastAsia="en-GB"/>
        </w:rPr>
        <w:t xml:space="preserve">Irēna </w:t>
      </w:r>
      <w:r w:rsidRPr="00F8423C">
        <w:rPr>
          <w:rFonts w:ascii="Times New Roman" w:eastAsiaTheme="majorEastAsia" w:hAnsi="Times New Roman" w:cs="Times New Roman"/>
          <w:bCs/>
          <w:color w:val="000000" w:themeColor="text1"/>
          <w:sz w:val="20"/>
          <w:szCs w:val="20"/>
          <w:lang w:eastAsia="en-GB"/>
        </w:rPr>
        <w:t>Zvirgzde 25440669</w:t>
      </w:r>
    </w:p>
    <w:p w14:paraId="0FCCA478" w14:textId="75A3CF0E" w:rsidR="00F8423C" w:rsidRPr="00F8423C" w:rsidRDefault="00F8423C" w:rsidP="00C6178F">
      <w:pPr>
        <w:spacing w:after="0" w:line="240" w:lineRule="auto"/>
        <w:ind w:left="284" w:hanging="284"/>
        <w:jc w:val="both"/>
        <w:rPr>
          <w:rFonts w:ascii="Times New Roman" w:eastAsiaTheme="majorEastAsia" w:hAnsi="Times New Roman" w:cs="Times New Roman"/>
          <w:bCs/>
          <w:color w:val="000000" w:themeColor="text1"/>
          <w:sz w:val="20"/>
          <w:szCs w:val="20"/>
          <w:lang w:eastAsia="en-GB"/>
        </w:rPr>
      </w:pPr>
      <w:r>
        <w:rPr>
          <w:rFonts w:ascii="Times New Roman" w:eastAsiaTheme="majorEastAsia" w:hAnsi="Times New Roman" w:cs="Times New Roman"/>
          <w:bCs/>
          <w:color w:val="000000" w:themeColor="text1"/>
          <w:sz w:val="20"/>
          <w:szCs w:val="20"/>
          <w:lang w:eastAsia="en-GB"/>
        </w:rPr>
        <w:t>i</w:t>
      </w:r>
      <w:r w:rsidRPr="00F8423C">
        <w:rPr>
          <w:rFonts w:ascii="Times New Roman" w:eastAsiaTheme="majorEastAsia" w:hAnsi="Times New Roman" w:cs="Times New Roman"/>
          <w:bCs/>
          <w:color w:val="000000" w:themeColor="text1"/>
          <w:sz w:val="20"/>
          <w:szCs w:val="20"/>
          <w:lang w:eastAsia="en-GB"/>
        </w:rPr>
        <w:t>rena.zvirgzde@fm.gov.lv</w:t>
      </w:r>
    </w:p>
    <w:sectPr w:rsidR="00F8423C" w:rsidRPr="00F8423C" w:rsidSect="006F7AE0">
      <w:headerReference w:type="default" r:id="rId14"/>
      <w:footerReference w:type="default" r:id="rId15"/>
      <w:headerReference w:type="first" r:id="rId16"/>
      <w:footerReference w:type="first" r:id="rId17"/>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587AB" w14:textId="77777777" w:rsidR="00E579A2" w:rsidRDefault="00E579A2" w:rsidP="00CB3B0C">
      <w:pPr>
        <w:spacing w:after="0" w:line="240" w:lineRule="auto"/>
      </w:pPr>
      <w:r>
        <w:separator/>
      </w:r>
    </w:p>
  </w:endnote>
  <w:endnote w:type="continuationSeparator" w:id="0">
    <w:p w14:paraId="077983E4" w14:textId="77777777" w:rsidR="00E579A2" w:rsidRDefault="00E579A2" w:rsidP="00CB3B0C">
      <w:pPr>
        <w:spacing w:after="0" w:line="240" w:lineRule="auto"/>
      </w:pPr>
      <w:r>
        <w:continuationSeparator/>
      </w:r>
    </w:p>
  </w:endnote>
  <w:endnote w:type="continuationNotice" w:id="1">
    <w:p w14:paraId="42C470E7" w14:textId="77777777" w:rsidR="00E579A2" w:rsidRDefault="00E579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EUAlbertina">
    <w:altName w:val="Cambria"/>
    <w:panose1 w:val="00000000000000000000"/>
    <w:charset w:val="EE"/>
    <w:family w:val="roman"/>
    <w:notTrueType/>
    <w:pitch w:val="default"/>
    <w:sig w:usb0="00000001" w:usb1="00000000" w:usb2="00000000" w:usb3="00000000" w:csb0="00000003"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F33D" w14:textId="53DF96DB" w:rsidR="00380585" w:rsidRPr="002051BC" w:rsidRDefault="00156D1F">
    <w:pPr>
      <w:pStyle w:val="Footer"/>
      <w:rPr>
        <w:rFonts w:ascii="Times New Roman" w:hAnsi="Times New Roman" w:cs="Times New Roman"/>
        <w:sz w:val="20"/>
        <w:szCs w:val="20"/>
      </w:rPr>
    </w:pPr>
    <w:r w:rsidRPr="002051BC">
      <w:rPr>
        <w:rFonts w:ascii="Times New Roman" w:hAnsi="Times New Roman" w:cs="Times New Roman"/>
        <w:sz w:val="20"/>
        <w:szCs w:val="20"/>
      </w:rPr>
      <w:t>InfoZ</w:t>
    </w:r>
    <w:r w:rsidR="00380585" w:rsidRPr="002051BC">
      <w:rPr>
        <w:rFonts w:ascii="Times New Roman" w:hAnsi="Times New Roman" w:cs="Times New Roman"/>
        <w:sz w:val="20"/>
        <w:szCs w:val="20"/>
      </w:rPr>
      <w:t>in_</w:t>
    </w:r>
    <w:r w:rsidRPr="002051BC">
      <w:rPr>
        <w:rFonts w:ascii="Times New Roman" w:hAnsi="Times New Roman" w:cs="Times New Roman"/>
        <w:sz w:val="20"/>
        <w:szCs w:val="20"/>
      </w:rPr>
      <w:t>ĒEI</w:t>
    </w:r>
    <w:r w:rsidR="00380585" w:rsidRPr="002051BC">
      <w:rPr>
        <w:rFonts w:ascii="Times New Roman" w:hAnsi="Times New Roman" w:cs="Times New Roman"/>
        <w:sz w:val="20"/>
        <w:szCs w:val="20"/>
      </w:rPr>
      <w:t>P202</w:t>
    </w:r>
    <w:r w:rsidRPr="002051BC">
      <w:rPr>
        <w:rFonts w:ascii="Times New Roman" w:hAnsi="Times New Roman" w:cs="Times New Roman"/>
        <w:sz w:val="20"/>
        <w:szCs w:val="20"/>
      </w:rPr>
      <w:t>1/22</w:t>
    </w:r>
    <w:r w:rsidR="00380585" w:rsidRPr="002051BC">
      <w:rPr>
        <w:rFonts w:ascii="Times New Roman" w:hAnsi="Times New Roman" w:cs="Times New Roman"/>
        <w:sz w:val="20"/>
        <w:szCs w:val="20"/>
      </w:rPr>
      <w:t>_izpilde</w:t>
    </w:r>
    <w:r w:rsidR="00F378BC" w:rsidRPr="002051BC">
      <w:rPr>
        <w:rFonts w:ascii="Times New Roman" w:hAnsi="Times New Roman" w:cs="Times New Roman"/>
        <w:sz w:val="20"/>
        <w:szCs w:val="20"/>
      </w:rPr>
      <w:t xml:space="preserve">s </w:t>
    </w:r>
    <w:proofErr w:type="spellStart"/>
    <w:r w:rsidR="00F378BC" w:rsidRPr="002051BC">
      <w:rPr>
        <w:rFonts w:ascii="Times New Roman" w:hAnsi="Times New Roman" w:cs="Times New Roman"/>
        <w:sz w:val="20"/>
        <w:szCs w:val="20"/>
      </w:rPr>
      <w:t>novertejums</w:t>
    </w:r>
    <w:proofErr w:type="spellEnd"/>
  </w:p>
  <w:p w14:paraId="1FFC724C" w14:textId="77777777" w:rsidR="00380585" w:rsidRDefault="00380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EBAF947" w14:paraId="5191BE7B" w14:textId="77777777" w:rsidTr="7EBAF947">
      <w:trPr>
        <w:trHeight w:val="300"/>
      </w:trPr>
      <w:tc>
        <w:tcPr>
          <w:tcW w:w="3020" w:type="dxa"/>
        </w:tcPr>
        <w:p w14:paraId="03B3F173" w14:textId="6B6B6184" w:rsidR="7EBAF947" w:rsidRDefault="7EBAF947" w:rsidP="7EBAF947">
          <w:pPr>
            <w:pStyle w:val="Header"/>
            <w:ind w:left="-115"/>
          </w:pPr>
        </w:p>
      </w:tc>
      <w:tc>
        <w:tcPr>
          <w:tcW w:w="3020" w:type="dxa"/>
        </w:tcPr>
        <w:p w14:paraId="00EB6501" w14:textId="3B9A1E3E" w:rsidR="7EBAF947" w:rsidRDefault="7EBAF947" w:rsidP="7EBAF947">
          <w:pPr>
            <w:pStyle w:val="Header"/>
            <w:jc w:val="center"/>
          </w:pPr>
        </w:p>
      </w:tc>
      <w:tc>
        <w:tcPr>
          <w:tcW w:w="3020" w:type="dxa"/>
        </w:tcPr>
        <w:p w14:paraId="5D599D37" w14:textId="7812EE34" w:rsidR="7EBAF947" w:rsidRDefault="7EBAF947" w:rsidP="7EBAF947">
          <w:pPr>
            <w:pStyle w:val="Header"/>
            <w:ind w:right="-115"/>
            <w:jc w:val="right"/>
          </w:pPr>
        </w:p>
      </w:tc>
    </w:tr>
  </w:tbl>
  <w:p w14:paraId="5FF21D1F" w14:textId="286FED64" w:rsidR="7EBAF947" w:rsidRDefault="7EBAF947" w:rsidP="7EBAF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D0834" w14:textId="77777777" w:rsidR="00E579A2" w:rsidRDefault="00E579A2" w:rsidP="00CB3B0C">
      <w:pPr>
        <w:spacing w:after="0" w:line="240" w:lineRule="auto"/>
      </w:pPr>
      <w:r>
        <w:separator/>
      </w:r>
    </w:p>
  </w:footnote>
  <w:footnote w:type="continuationSeparator" w:id="0">
    <w:p w14:paraId="29E76D07" w14:textId="77777777" w:rsidR="00E579A2" w:rsidRDefault="00E579A2" w:rsidP="00CB3B0C">
      <w:pPr>
        <w:spacing w:after="0" w:line="240" w:lineRule="auto"/>
      </w:pPr>
      <w:r>
        <w:continuationSeparator/>
      </w:r>
    </w:p>
  </w:footnote>
  <w:footnote w:type="continuationNotice" w:id="1">
    <w:p w14:paraId="12A7F93A" w14:textId="77777777" w:rsidR="00E579A2" w:rsidRDefault="00E579A2">
      <w:pPr>
        <w:spacing w:after="0" w:line="240" w:lineRule="auto"/>
      </w:pPr>
    </w:p>
  </w:footnote>
  <w:footnote w:id="2">
    <w:p w14:paraId="11599A30" w14:textId="3980A51D" w:rsidR="00643ECE" w:rsidRPr="00DA771F" w:rsidRDefault="00643ECE" w:rsidP="00643ECE">
      <w:pPr>
        <w:pStyle w:val="FootnoteText"/>
        <w:rPr>
          <w:rFonts w:ascii="Times New Roman" w:hAnsi="Times New Roman" w:cs="Times New Roman"/>
          <w:sz w:val="16"/>
          <w:szCs w:val="16"/>
        </w:rPr>
      </w:pPr>
      <w:r w:rsidRPr="00DA771F">
        <w:rPr>
          <w:rStyle w:val="FootnoteReference"/>
          <w:rFonts w:ascii="Times New Roman" w:hAnsi="Times New Roman" w:cs="Times New Roman"/>
          <w:sz w:val="16"/>
          <w:szCs w:val="16"/>
        </w:rPr>
        <w:footnoteRef/>
      </w:r>
      <w:r w:rsidRPr="00DA771F">
        <w:rPr>
          <w:rFonts w:ascii="Times New Roman" w:hAnsi="Times New Roman" w:cs="Times New Roman"/>
          <w:sz w:val="16"/>
          <w:szCs w:val="16"/>
        </w:rPr>
        <w:t xml:space="preserve"> </w:t>
      </w:r>
      <w:r w:rsidRPr="00481566">
        <w:rPr>
          <w:rFonts w:ascii="Times New Roman" w:hAnsi="Times New Roman" w:cs="Times New Roman"/>
          <w:sz w:val="16"/>
          <w:szCs w:val="16"/>
        </w:rPr>
        <w:t>https://www.fm.gov.lv/lv/enu-ekonomikas-ierobezosanas-plans</w:t>
      </w:r>
    </w:p>
  </w:footnote>
  <w:footnote w:id="3">
    <w:p w14:paraId="186B2793" w14:textId="5E6170A0" w:rsidR="0019219C" w:rsidRPr="00F65E82" w:rsidRDefault="0019219C">
      <w:pPr>
        <w:pStyle w:val="FootnoteText"/>
        <w:rPr>
          <w:rFonts w:ascii="Times New Roman" w:hAnsi="Times New Roman" w:cs="Times New Roman"/>
          <w:sz w:val="16"/>
          <w:szCs w:val="16"/>
        </w:rPr>
      </w:pPr>
      <w:r w:rsidRPr="00F65E82">
        <w:rPr>
          <w:rStyle w:val="FootnoteReference"/>
          <w:rFonts w:ascii="Times New Roman" w:hAnsi="Times New Roman" w:cs="Times New Roman"/>
          <w:sz w:val="16"/>
          <w:szCs w:val="16"/>
        </w:rPr>
        <w:footnoteRef/>
      </w:r>
      <w:r w:rsidRPr="00F65E82">
        <w:rPr>
          <w:rFonts w:ascii="Times New Roman" w:hAnsi="Times New Roman" w:cs="Times New Roman"/>
          <w:sz w:val="16"/>
          <w:szCs w:val="16"/>
        </w:rPr>
        <w:t xml:space="preserve"> https://www.fm.gov.lv/lv/media/12552/download?attachment</w:t>
      </w:r>
    </w:p>
  </w:footnote>
  <w:footnote w:id="4">
    <w:p w14:paraId="75A31CA7" w14:textId="4EE1AB3E" w:rsidR="00D93540" w:rsidRPr="00F65E82" w:rsidRDefault="00D93540" w:rsidP="00D93540">
      <w:pPr>
        <w:pStyle w:val="FootnoteText"/>
        <w:rPr>
          <w:rFonts w:ascii="Times New Roman" w:hAnsi="Times New Roman" w:cs="Times New Roman"/>
          <w:sz w:val="16"/>
          <w:szCs w:val="16"/>
        </w:rPr>
      </w:pPr>
      <w:r w:rsidRPr="00F65E82">
        <w:rPr>
          <w:rStyle w:val="FootnoteReference"/>
          <w:rFonts w:ascii="Times New Roman" w:hAnsi="Times New Roman" w:cs="Times New Roman"/>
          <w:sz w:val="16"/>
          <w:szCs w:val="16"/>
        </w:rPr>
        <w:footnoteRef/>
      </w:r>
      <w:r w:rsidRPr="00F65E82">
        <w:rPr>
          <w:rFonts w:ascii="Times New Roman" w:hAnsi="Times New Roman" w:cs="Times New Roman"/>
          <w:sz w:val="16"/>
          <w:szCs w:val="16"/>
        </w:rPr>
        <w:t xml:space="preserve"> https://tapportals.mk.gov.lv/legal_acts/c67c4a82-4a9f-48a4-b730-1a3586377166 </w:t>
      </w:r>
    </w:p>
  </w:footnote>
  <w:footnote w:id="5">
    <w:p w14:paraId="7E0B06CA" w14:textId="12CADB46" w:rsidR="009E6DDD" w:rsidRPr="00F65E82" w:rsidRDefault="009E6DDD">
      <w:pPr>
        <w:pStyle w:val="FootnoteText"/>
        <w:rPr>
          <w:rFonts w:ascii="Times New Roman" w:hAnsi="Times New Roman" w:cs="Times New Roman"/>
          <w:sz w:val="16"/>
          <w:szCs w:val="16"/>
        </w:rPr>
      </w:pPr>
      <w:r w:rsidRPr="00F65E82">
        <w:rPr>
          <w:rStyle w:val="FootnoteReference"/>
          <w:rFonts w:ascii="Times New Roman" w:hAnsi="Times New Roman" w:cs="Times New Roman"/>
          <w:sz w:val="16"/>
          <w:szCs w:val="16"/>
        </w:rPr>
        <w:footnoteRef/>
      </w:r>
      <w:r w:rsidRPr="00F65E82">
        <w:rPr>
          <w:rFonts w:ascii="Times New Roman" w:hAnsi="Times New Roman" w:cs="Times New Roman"/>
          <w:sz w:val="16"/>
          <w:szCs w:val="16"/>
        </w:rPr>
        <w:t xml:space="preserve"> </w:t>
      </w:r>
      <w:r w:rsidR="00F65E82" w:rsidRPr="00F65E82">
        <w:rPr>
          <w:rFonts w:ascii="Times New Roman" w:hAnsi="Times New Roman" w:cs="Times New Roman"/>
          <w:sz w:val="16"/>
          <w:szCs w:val="16"/>
        </w:rPr>
        <w:t>https://www.makroekonomika.lv/vai-dikstaves-pabalsti-saglaba-darbvietas-covid-19-pandemijas-laika-secinajumi-izmantojot-latvijas</w:t>
      </w:r>
    </w:p>
  </w:footnote>
  <w:footnote w:id="6">
    <w:p w14:paraId="00D5A843" w14:textId="71138114" w:rsidR="00017EBF" w:rsidRPr="00F65E82" w:rsidRDefault="00017EBF" w:rsidP="00017EBF">
      <w:pPr>
        <w:pStyle w:val="FootnoteText"/>
        <w:rPr>
          <w:rFonts w:ascii="Times New Roman" w:hAnsi="Times New Roman" w:cs="Times New Roman"/>
          <w:color w:val="000000" w:themeColor="text1"/>
          <w:sz w:val="16"/>
          <w:szCs w:val="16"/>
        </w:rPr>
      </w:pPr>
      <w:r w:rsidRPr="00F65E82">
        <w:rPr>
          <w:rStyle w:val="FootnoteReference"/>
          <w:rFonts w:ascii="Times New Roman" w:hAnsi="Times New Roman" w:cs="Times New Roman"/>
          <w:color w:val="000000" w:themeColor="text1"/>
          <w:sz w:val="16"/>
          <w:szCs w:val="16"/>
        </w:rPr>
        <w:footnoteRef/>
      </w:r>
      <w:r w:rsidRPr="00F65E82">
        <w:rPr>
          <w:rFonts w:ascii="Times New Roman" w:hAnsi="Times New Roman" w:cs="Times New Roman"/>
          <w:color w:val="000000" w:themeColor="text1"/>
          <w:sz w:val="16"/>
          <w:szCs w:val="16"/>
        </w:rPr>
        <w:t xml:space="preserve"> Informatīvais ziņojums “</w:t>
      </w:r>
      <w:r w:rsidRPr="00F65E82">
        <w:rPr>
          <w:rFonts w:ascii="Times New Roman" w:eastAsia="Verdana" w:hAnsi="Times New Roman" w:cs="Times New Roman"/>
          <w:color w:val="000000" w:themeColor="text1"/>
          <w:sz w:val="16"/>
          <w:szCs w:val="16"/>
        </w:rPr>
        <w:t xml:space="preserve">Digitālās veselības stratēģija līdz 2029. </w:t>
      </w:r>
      <w:r w:rsidRPr="00F65E82">
        <w:rPr>
          <w:rFonts w:ascii="Times New Roman" w:eastAsia="Verdana" w:hAnsi="Times New Roman" w:cs="Times New Roman"/>
          <w:color w:val="000000" w:themeColor="text1"/>
          <w:sz w:val="16"/>
          <w:szCs w:val="16"/>
        </w:rPr>
        <w:t xml:space="preserve">gadam" (23-TA – 824). </w:t>
      </w:r>
      <w:hyperlink w:history="1"/>
      <w:r w:rsidR="00F96164">
        <w:rPr>
          <w:rFonts w:ascii="Times New Roman" w:hAnsi="Times New Roman" w:cs="Times New Roman"/>
          <w:color w:val="000000" w:themeColor="text1"/>
          <w:sz w:val="16"/>
          <w:szCs w:val="16"/>
        </w:rPr>
        <w:t xml:space="preserve"> </w:t>
      </w:r>
      <w:r w:rsidR="00F96164" w:rsidRPr="00C355F7">
        <w:rPr>
          <w:rFonts w:ascii="Times New Roman" w:hAnsi="Times New Roman" w:cs="Times New Roman"/>
          <w:sz w:val="16"/>
          <w:szCs w:val="16"/>
          <w:u w:val="single"/>
        </w:rPr>
        <w:t>Pieņemts MK 15.08.2023.</w:t>
      </w:r>
      <w:r w:rsidR="00F96164" w:rsidRPr="00C355F7">
        <w:rPr>
          <w:rFonts w:ascii="Times New Roman" w:hAnsi="Times New Roman" w:cs="Times New Roman"/>
          <w:sz w:val="16"/>
          <w:szCs w:val="16"/>
        </w:rPr>
        <w:t xml:space="preserve"> Pieejams: https://tapportals.mk.gov.lv/legal_acts/ca84fcc7-3f49-4ac1-a75a-418b6da1f483</w:t>
      </w:r>
    </w:p>
  </w:footnote>
  <w:footnote w:id="7">
    <w:p w14:paraId="618B2401" w14:textId="4F6E4440" w:rsidR="00017EBF" w:rsidRPr="00F65E82" w:rsidRDefault="00017EBF">
      <w:pPr>
        <w:pStyle w:val="FootnoteText"/>
        <w:rPr>
          <w:rFonts w:ascii="Times New Roman" w:hAnsi="Times New Roman" w:cs="Times New Roman"/>
          <w:color w:val="000000" w:themeColor="text1"/>
          <w:sz w:val="16"/>
          <w:szCs w:val="16"/>
        </w:rPr>
      </w:pPr>
      <w:r w:rsidRPr="00F65E82">
        <w:rPr>
          <w:rStyle w:val="FootnoteReference"/>
          <w:rFonts w:ascii="Times New Roman" w:hAnsi="Times New Roman" w:cs="Times New Roman"/>
          <w:color w:val="000000" w:themeColor="text1"/>
          <w:sz w:val="16"/>
          <w:szCs w:val="16"/>
        </w:rPr>
        <w:footnoteRef/>
      </w:r>
      <w:r w:rsidRPr="00F65E82">
        <w:rPr>
          <w:rFonts w:ascii="Times New Roman" w:hAnsi="Times New Roman" w:cs="Times New Roman"/>
          <w:color w:val="000000" w:themeColor="text1"/>
          <w:sz w:val="16"/>
          <w:szCs w:val="16"/>
        </w:rPr>
        <w:t xml:space="preserve"> </w:t>
      </w:r>
      <w:r w:rsidRPr="00F65E82">
        <w:rPr>
          <w:rFonts w:ascii="Times New Roman" w:eastAsia="Verdana" w:hAnsi="Times New Roman" w:cs="Times New Roman"/>
          <w:color w:val="000000" w:themeColor="text1"/>
          <w:sz w:val="16"/>
          <w:szCs w:val="16"/>
        </w:rPr>
        <w:t>Digitālās transformācijas pamatnostādņu 2021.–2027. gadam ieviešanas plāna projekts 2023.–2027.gadam (22-TA-1399)</w:t>
      </w:r>
      <w:r w:rsidRPr="00F65E82">
        <w:rPr>
          <w:rFonts w:ascii="Times New Roman" w:eastAsia="Calibri" w:hAnsi="Times New Roman" w:cs="Times New Roman"/>
          <w:color w:val="000000" w:themeColor="text1"/>
          <w:sz w:val="16"/>
          <w:szCs w:val="16"/>
        </w:rPr>
        <w:t xml:space="preserve"> </w:t>
      </w:r>
      <w:r w:rsidRPr="00F65E82">
        <w:rPr>
          <w:rFonts w:ascii="Times New Roman" w:hAnsi="Times New Roman" w:cs="Times New Roman"/>
          <w:color w:val="000000" w:themeColor="text1"/>
          <w:sz w:val="16"/>
          <w:szCs w:val="16"/>
        </w:rPr>
        <w:t>Pieejams: https://tapportals.mk.gov.lv/legal_acts/12b01a76-1402-47b9-8bd8-2533b7d583f9</w:t>
      </w:r>
    </w:p>
  </w:footnote>
  <w:footnote w:id="8">
    <w:p w14:paraId="2DEC0AB4" w14:textId="77B8A715" w:rsidR="002C4D94" w:rsidRPr="002C4D94" w:rsidRDefault="002C4D94">
      <w:pPr>
        <w:pStyle w:val="FootnoteText"/>
        <w:rPr>
          <w:rFonts w:ascii="Times New Roman" w:hAnsi="Times New Roman" w:cs="Times New Roman"/>
          <w:sz w:val="16"/>
          <w:szCs w:val="16"/>
        </w:rPr>
      </w:pPr>
      <w:r w:rsidRPr="002C4D94">
        <w:rPr>
          <w:rStyle w:val="FootnoteReference"/>
          <w:rFonts w:ascii="Times New Roman" w:hAnsi="Times New Roman" w:cs="Times New Roman"/>
          <w:sz w:val="16"/>
          <w:szCs w:val="16"/>
        </w:rPr>
        <w:footnoteRef/>
      </w:r>
      <w:r w:rsidRPr="002C4D94">
        <w:rPr>
          <w:rFonts w:ascii="Times New Roman" w:hAnsi="Times New Roman" w:cs="Times New Roman"/>
          <w:sz w:val="16"/>
          <w:szCs w:val="16"/>
        </w:rPr>
        <w:t xml:space="preserve"> Nodokļu plaisa ir nedeklarētā un deklarētā, bet nesamaksātā nodokļu apjoma summas attiecība pret potenciālo nodokļu masu, kas tiktu aprēķināta un iekasēta pie nosacījuma, ka visi nodokļu maksātāji pilnā apmērā izpilda savas nodokļu saistības.</w:t>
      </w:r>
    </w:p>
  </w:footnote>
  <w:footnote w:id="9">
    <w:p w14:paraId="0682E994" w14:textId="1C20E25E" w:rsidR="00DD60FB" w:rsidRPr="002C4D94" w:rsidRDefault="00DD60FB">
      <w:pPr>
        <w:pStyle w:val="FootnoteText"/>
        <w:rPr>
          <w:sz w:val="16"/>
          <w:szCs w:val="16"/>
        </w:rPr>
      </w:pPr>
      <w:r w:rsidRPr="002C4D94">
        <w:rPr>
          <w:rStyle w:val="FootnoteReference"/>
          <w:sz w:val="16"/>
          <w:szCs w:val="16"/>
        </w:rPr>
        <w:footnoteRef/>
      </w:r>
      <w:r w:rsidRPr="002C4D94">
        <w:rPr>
          <w:sz w:val="16"/>
          <w:szCs w:val="16"/>
        </w:rPr>
        <w:t xml:space="preserve"> </w:t>
      </w:r>
      <w:hyperlink r:id="rId1" w:tooltip="Saite uz sadaļu &quot;Nozaru statistikas katalogs&quot;" w:history="1">
        <w:r w:rsidRPr="002C4D94">
          <w:rPr>
            <w:rStyle w:val="Hyperlink"/>
            <w:rFonts w:ascii="RobustaTLPro-Regular" w:hAnsi="RobustaTLPro-Regular"/>
            <w:sz w:val="16"/>
            <w:szCs w:val="16"/>
          </w:rPr>
          <w:t>Nozaru statistikas katalogs / Nodokļu plaisu apmēri par 2022.gadu</w:t>
        </w:r>
      </w:hyperlink>
    </w:p>
  </w:footnote>
  <w:footnote w:id="10">
    <w:p w14:paraId="6D42FAE1" w14:textId="7DBFAC01" w:rsidR="007B49CC" w:rsidRPr="00F65E82" w:rsidRDefault="007B49CC">
      <w:pPr>
        <w:pStyle w:val="FootnoteText"/>
        <w:rPr>
          <w:rFonts w:ascii="Times New Roman" w:hAnsi="Times New Roman" w:cs="Times New Roman"/>
          <w:color w:val="000000" w:themeColor="text1"/>
          <w:sz w:val="16"/>
          <w:szCs w:val="16"/>
        </w:rPr>
      </w:pPr>
      <w:r w:rsidRPr="00F65E82">
        <w:rPr>
          <w:rStyle w:val="FootnoteReference"/>
          <w:rFonts w:ascii="Times New Roman" w:hAnsi="Times New Roman" w:cs="Times New Roman"/>
          <w:color w:val="000000" w:themeColor="text1"/>
          <w:sz w:val="16"/>
          <w:szCs w:val="16"/>
        </w:rPr>
        <w:footnoteRef/>
      </w:r>
      <w:r w:rsidRPr="00F65E82">
        <w:rPr>
          <w:rFonts w:ascii="Times New Roman" w:hAnsi="Times New Roman" w:cs="Times New Roman"/>
          <w:color w:val="000000" w:themeColor="text1"/>
          <w:sz w:val="16"/>
          <w:szCs w:val="16"/>
        </w:rPr>
        <w:t xml:space="preserve"> https://www.vid.gov.lv/lv/nozaru-statistikas-katalogs/nodoklu-plaisu-apmeri-par-2021-gadu</w:t>
      </w:r>
    </w:p>
  </w:footnote>
  <w:footnote w:id="11">
    <w:p w14:paraId="2F575219" w14:textId="766E1C46" w:rsidR="00F65E82" w:rsidRPr="00F65E82" w:rsidRDefault="00F65E82">
      <w:pPr>
        <w:pStyle w:val="FootnoteText"/>
        <w:rPr>
          <w:rFonts w:ascii="Times New Roman" w:hAnsi="Times New Roman" w:cs="Times New Roman"/>
          <w:color w:val="000000" w:themeColor="text1"/>
          <w:sz w:val="16"/>
          <w:szCs w:val="16"/>
        </w:rPr>
      </w:pPr>
      <w:r w:rsidRPr="00F65E82">
        <w:rPr>
          <w:rStyle w:val="FootnoteReference"/>
          <w:rFonts w:ascii="Times New Roman" w:hAnsi="Times New Roman" w:cs="Times New Roman"/>
          <w:color w:val="000000" w:themeColor="text1"/>
          <w:sz w:val="16"/>
          <w:szCs w:val="16"/>
        </w:rPr>
        <w:footnoteRef/>
      </w:r>
      <w:r w:rsidRPr="00F65E82">
        <w:rPr>
          <w:rFonts w:ascii="Times New Roman" w:hAnsi="Times New Roman" w:cs="Times New Roman"/>
          <w:color w:val="000000" w:themeColor="text1"/>
          <w:sz w:val="16"/>
          <w:szCs w:val="16"/>
        </w:rPr>
        <w:t xml:space="preserve"> https://taxation-customs.ec.europa.eu/taxation-1/value-added-tax-vat/vat-gap_en </w:t>
      </w:r>
    </w:p>
  </w:footnote>
  <w:footnote w:id="12">
    <w:p w14:paraId="1C3B7C99" w14:textId="77777777" w:rsidR="0010257A" w:rsidRPr="00F65E82" w:rsidRDefault="0010257A" w:rsidP="0010257A">
      <w:pPr>
        <w:pStyle w:val="FootnoteText"/>
        <w:rPr>
          <w:rFonts w:ascii="Times New Roman" w:hAnsi="Times New Roman" w:cs="Times New Roman"/>
          <w:color w:val="000000" w:themeColor="text1"/>
          <w:sz w:val="16"/>
          <w:szCs w:val="16"/>
        </w:rPr>
      </w:pPr>
      <w:r w:rsidRPr="00F65E82">
        <w:rPr>
          <w:rStyle w:val="FootnoteReference"/>
          <w:rFonts w:ascii="Times New Roman" w:hAnsi="Times New Roman" w:cs="Times New Roman"/>
          <w:color w:val="000000" w:themeColor="text1"/>
          <w:sz w:val="16"/>
          <w:szCs w:val="16"/>
        </w:rPr>
        <w:footnoteRef/>
      </w:r>
      <w:r w:rsidRPr="00F65E82">
        <w:rPr>
          <w:rFonts w:ascii="Times New Roman" w:hAnsi="Times New Roman" w:cs="Times New Roman"/>
          <w:color w:val="000000" w:themeColor="text1"/>
          <w:sz w:val="16"/>
          <w:szCs w:val="16"/>
        </w:rPr>
        <w:t xml:space="preserve"> </w:t>
      </w:r>
      <w:r w:rsidRPr="00F65E82">
        <w:rPr>
          <w:rFonts w:ascii="Times New Roman" w:eastAsia="Times New Roman" w:hAnsi="Times New Roman" w:cs="Times New Roman"/>
          <w:color w:val="000000" w:themeColor="text1"/>
          <w:sz w:val="16"/>
          <w:szCs w:val="16"/>
        </w:rPr>
        <w:t>Saeimas tīmekļvietne: https://titania.saeima.lv/LIVS14/saeimalivs14.nsf/0/A384A2790D4FAB7AC225893A004F3465?OpenDocument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249282"/>
      <w:docPartObj>
        <w:docPartGallery w:val="Page Numbers (Top of Page)"/>
        <w:docPartUnique/>
      </w:docPartObj>
    </w:sdtPr>
    <w:sdtEndPr>
      <w:rPr>
        <w:noProof/>
      </w:rPr>
    </w:sdtEndPr>
    <w:sdtContent>
      <w:p w14:paraId="5378B60B" w14:textId="7B37268D" w:rsidR="00380585" w:rsidRDefault="00380585" w:rsidP="006F7AE0">
        <w:pPr>
          <w:pStyle w:val="Header"/>
          <w:jc w:val="center"/>
        </w:pPr>
        <w:r w:rsidRPr="005B67D8">
          <w:rPr>
            <w:rFonts w:ascii="Times New Roman" w:hAnsi="Times New Roman" w:cs="Times New Roman"/>
          </w:rPr>
          <w:fldChar w:fldCharType="begin"/>
        </w:r>
        <w:r w:rsidRPr="005B67D8">
          <w:rPr>
            <w:rFonts w:ascii="Times New Roman" w:hAnsi="Times New Roman" w:cs="Times New Roman"/>
          </w:rPr>
          <w:instrText xml:space="preserve"> PAGE   \* MERGEFORMAT </w:instrText>
        </w:r>
        <w:r w:rsidRPr="005B67D8">
          <w:rPr>
            <w:rFonts w:ascii="Times New Roman" w:hAnsi="Times New Roman" w:cs="Times New Roman"/>
          </w:rPr>
          <w:fldChar w:fldCharType="separate"/>
        </w:r>
        <w:r w:rsidR="005B67D8">
          <w:rPr>
            <w:rFonts w:ascii="Times New Roman" w:hAnsi="Times New Roman" w:cs="Times New Roman"/>
            <w:noProof/>
          </w:rPr>
          <w:t>21</w:t>
        </w:r>
        <w:r w:rsidRPr="005B67D8">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EBAF947" w14:paraId="1C3E0023" w14:textId="77777777" w:rsidTr="7EBAF947">
      <w:trPr>
        <w:trHeight w:val="300"/>
      </w:trPr>
      <w:tc>
        <w:tcPr>
          <w:tcW w:w="3020" w:type="dxa"/>
        </w:tcPr>
        <w:p w14:paraId="335D32B1" w14:textId="08CA3E96" w:rsidR="7EBAF947" w:rsidRDefault="7EBAF947" w:rsidP="7EBAF947">
          <w:pPr>
            <w:pStyle w:val="Header"/>
            <w:ind w:left="-115"/>
          </w:pPr>
        </w:p>
      </w:tc>
      <w:tc>
        <w:tcPr>
          <w:tcW w:w="3020" w:type="dxa"/>
        </w:tcPr>
        <w:p w14:paraId="2FF44132" w14:textId="6C801BEC" w:rsidR="7EBAF947" w:rsidRDefault="7EBAF947" w:rsidP="7EBAF947">
          <w:pPr>
            <w:pStyle w:val="Header"/>
            <w:jc w:val="center"/>
          </w:pPr>
        </w:p>
      </w:tc>
      <w:tc>
        <w:tcPr>
          <w:tcW w:w="3020" w:type="dxa"/>
        </w:tcPr>
        <w:p w14:paraId="0B3B07A2" w14:textId="7C93D8E7" w:rsidR="7EBAF947" w:rsidRDefault="7EBAF947" w:rsidP="7EBAF947">
          <w:pPr>
            <w:pStyle w:val="Header"/>
            <w:ind w:right="-115"/>
            <w:jc w:val="right"/>
          </w:pPr>
        </w:p>
      </w:tc>
    </w:tr>
  </w:tbl>
  <w:p w14:paraId="7395E20D" w14:textId="24A9C276" w:rsidR="7EBAF947" w:rsidRDefault="7EBAF947" w:rsidP="7EBAF947">
    <w:pPr>
      <w:pStyle w:val="Header"/>
    </w:pPr>
  </w:p>
</w:hdr>
</file>

<file path=word/intelligence2.xml><?xml version="1.0" encoding="utf-8"?>
<int2:intelligence xmlns:int2="http://schemas.microsoft.com/office/intelligence/2020/intelligence" xmlns:oel="http://schemas.microsoft.com/office/2019/extlst">
  <int2:observations>
    <int2:textHash int2:hashCode="RDSY1aXfZ6pKiZ" int2:id="laE2XYC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69BA"/>
    <w:multiLevelType w:val="hybridMultilevel"/>
    <w:tmpl w:val="DD98B18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A91D9B"/>
    <w:multiLevelType w:val="multilevel"/>
    <w:tmpl w:val="3C0C26D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74E67EF"/>
    <w:multiLevelType w:val="hybridMultilevel"/>
    <w:tmpl w:val="17347482"/>
    <w:lvl w:ilvl="0" w:tplc="28E4158A">
      <w:numFmt w:val="bullet"/>
      <w:lvlText w:val="-"/>
      <w:lvlJc w:val="left"/>
      <w:pPr>
        <w:ind w:left="1287" w:hanging="360"/>
      </w:pPr>
      <w:rPr>
        <w:rFonts w:ascii="Calibri" w:eastAsia="Calibri" w:hAnsi="Calibri" w:cs="Calibri"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 w15:restartNumberingAfterBreak="0">
    <w:nsid w:val="07E5E27D"/>
    <w:multiLevelType w:val="hybridMultilevel"/>
    <w:tmpl w:val="A12EF796"/>
    <w:lvl w:ilvl="0" w:tplc="BD7CD76A">
      <w:start w:val="1"/>
      <w:numFmt w:val="bullet"/>
      <w:lvlText w:val="·"/>
      <w:lvlJc w:val="left"/>
      <w:pPr>
        <w:ind w:left="720" w:hanging="360"/>
      </w:pPr>
      <w:rPr>
        <w:rFonts w:ascii="Symbol" w:hAnsi="Symbol" w:hint="default"/>
      </w:rPr>
    </w:lvl>
    <w:lvl w:ilvl="1" w:tplc="B0123DA2">
      <w:start w:val="1"/>
      <w:numFmt w:val="bullet"/>
      <w:lvlText w:val="o"/>
      <w:lvlJc w:val="left"/>
      <w:pPr>
        <w:ind w:left="1440" w:hanging="360"/>
      </w:pPr>
      <w:rPr>
        <w:rFonts w:ascii="Courier New" w:hAnsi="Courier New" w:hint="default"/>
      </w:rPr>
    </w:lvl>
    <w:lvl w:ilvl="2" w:tplc="FD08AF06">
      <w:start w:val="1"/>
      <w:numFmt w:val="bullet"/>
      <w:lvlText w:val=""/>
      <w:lvlJc w:val="left"/>
      <w:pPr>
        <w:ind w:left="2160" w:hanging="360"/>
      </w:pPr>
      <w:rPr>
        <w:rFonts w:ascii="Wingdings" w:hAnsi="Wingdings" w:hint="default"/>
      </w:rPr>
    </w:lvl>
    <w:lvl w:ilvl="3" w:tplc="E51A9596">
      <w:start w:val="1"/>
      <w:numFmt w:val="bullet"/>
      <w:lvlText w:val=""/>
      <w:lvlJc w:val="left"/>
      <w:pPr>
        <w:ind w:left="2880" w:hanging="360"/>
      </w:pPr>
      <w:rPr>
        <w:rFonts w:ascii="Symbol" w:hAnsi="Symbol" w:hint="default"/>
      </w:rPr>
    </w:lvl>
    <w:lvl w:ilvl="4" w:tplc="383EF35A">
      <w:start w:val="1"/>
      <w:numFmt w:val="bullet"/>
      <w:lvlText w:val="o"/>
      <w:lvlJc w:val="left"/>
      <w:pPr>
        <w:ind w:left="3600" w:hanging="360"/>
      </w:pPr>
      <w:rPr>
        <w:rFonts w:ascii="Courier New" w:hAnsi="Courier New" w:hint="default"/>
      </w:rPr>
    </w:lvl>
    <w:lvl w:ilvl="5" w:tplc="79123D22">
      <w:start w:val="1"/>
      <w:numFmt w:val="bullet"/>
      <w:lvlText w:val=""/>
      <w:lvlJc w:val="left"/>
      <w:pPr>
        <w:ind w:left="4320" w:hanging="360"/>
      </w:pPr>
      <w:rPr>
        <w:rFonts w:ascii="Wingdings" w:hAnsi="Wingdings" w:hint="default"/>
      </w:rPr>
    </w:lvl>
    <w:lvl w:ilvl="6" w:tplc="9FBEEE12">
      <w:start w:val="1"/>
      <w:numFmt w:val="bullet"/>
      <w:lvlText w:val=""/>
      <w:lvlJc w:val="left"/>
      <w:pPr>
        <w:ind w:left="5040" w:hanging="360"/>
      </w:pPr>
      <w:rPr>
        <w:rFonts w:ascii="Symbol" w:hAnsi="Symbol" w:hint="default"/>
      </w:rPr>
    </w:lvl>
    <w:lvl w:ilvl="7" w:tplc="BDE6A788">
      <w:start w:val="1"/>
      <w:numFmt w:val="bullet"/>
      <w:lvlText w:val="o"/>
      <w:lvlJc w:val="left"/>
      <w:pPr>
        <w:ind w:left="5760" w:hanging="360"/>
      </w:pPr>
      <w:rPr>
        <w:rFonts w:ascii="Courier New" w:hAnsi="Courier New" w:hint="default"/>
      </w:rPr>
    </w:lvl>
    <w:lvl w:ilvl="8" w:tplc="84588A44">
      <w:start w:val="1"/>
      <w:numFmt w:val="bullet"/>
      <w:lvlText w:val=""/>
      <w:lvlJc w:val="left"/>
      <w:pPr>
        <w:ind w:left="6480" w:hanging="360"/>
      </w:pPr>
      <w:rPr>
        <w:rFonts w:ascii="Wingdings" w:hAnsi="Wingdings" w:hint="default"/>
      </w:rPr>
    </w:lvl>
  </w:abstractNum>
  <w:abstractNum w:abstractNumId="4" w15:restartNumberingAfterBreak="0">
    <w:nsid w:val="09BB7D57"/>
    <w:multiLevelType w:val="hybridMultilevel"/>
    <w:tmpl w:val="F500832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EC60F3"/>
    <w:multiLevelType w:val="hybridMultilevel"/>
    <w:tmpl w:val="4914E0C8"/>
    <w:lvl w:ilvl="0" w:tplc="7D2682FA">
      <w:start w:val="2023"/>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7636A85"/>
    <w:multiLevelType w:val="hybridMultilevel"/>
    <w:tmpl w:val="7CA670DE"/>
    <w:lvl w:ilvl="0" w:tplc="7D2682FA">
      <w:start w:val="2023"/>
      <w:numFmt w:val="bullet"/>
      <w:lvlText w:val="-"/>
      <w:lvlJc w:val="left"/>
      <w:pPr>
        <w:ind w:left="1429"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201E67B4"/>
    <w:multiLevelType w:val="multilevel"/>
    <w:tmpl w:val="462C831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72751A"/>
    <w:multiLevelType w:val="hybridMultilevel"/>
    <w:tmpl w:val="70B08BD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503282A"/>
    <w:multiLevelType w:val="hybridMultilevel"/>
    <w:tmpl w:val="157806F2"/>
    <w:lvl w:ilvl="0" w:tplc="7D2682FA">
      <w:start w:val="2023"/>
      <w:numFmt w:val="bullet"/>
      <w:lvlText w:val="-"/>
      <w:lvlJc w:val="left"/>
      <w:pPr>
        <w:ind w:left="1429" w:hanging="360"/>
      </w:pPr>
      <w:rPr>
        <w:rFonts w:ascii="Times New Roman" w:eastAsia="Calibr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 w15:restartNumberingAfterBreak="0">
    <w:nsid w:val="2A33F618"/>
    <w:multiLevelType w:val="hybridMultilevel"/>
    <w:tmpl w:val="B3FC3970"/>
    <w:lvl w:ilvl="0" w:tplc="EE468C46">
      <w:start w:val="1"/>
      <w:numFmt w:val="bullet"/>
      <w:lvlText w:val="·"/>
      <w:lvlJc w:val="left"/>
      <w:pPr>
        <w:ind w:left="720" w:hanging="360"/>
      </w:pPr>
      <w:rPr>
        <w:rFonts w:ascii="Symbol" w:hAnsi="Symbol" w:hint="default"/>
      </w:rPr>
    </w:lvl>
    <w:lvl w:ilvl="1" w:tplc="FFF614C4">
      <w:start w:val="1"/>
      <w:numFmt w:val="bullet"/>
      <w:lvlText w:val="o"/>
      <w:lvlJc w:val="left"/>
      <w:pPr>
        <w:ind w:left="1440" w:hanging="360"/>
      </w:pPr>
      <w:rPr>
        <w:rFonts w:ascii="Courier New" w:hAnsi="Courier New" w:hint="default"/>
      </w:rPr>
    </w:lvl>
    <w:lvl w:ilvl="2" w:tplc="E81AE182">
      <w:start w:val="1"/>
      <w:numFmt w:val="bullet"/>
      <w:lvlText w:val=""/>
      <w:lvlJc w:val="left"/>
      <w:pPr>
        <w:ind w:left="2160" w:hanging="360"/>
      </w:pPr>
      <w:rPr>
        <w:rFonts w:ascii="Wingdings" w:hAnsi="Wingdings" w:hint="default"/>
      </w:rPr>
    </w:lvl>
    <w:lvl w:ilvl="3" w:tplc="F420F2E8">
      <w:start w:val="1"/>
      <w:numFmt w:val="bullet"/>
      <w:lvlText w:val=""/>
      <w:lvlJc w:val="left"/>
      <w:pPr>
        <w:ind w:left="2880" w:hanging="360"/>
      </w:pPr>
      <w:rPr>
        <w:rFonts w:ascii="Symbol" w:hAnsi="Symbol" w:hint="default"/>
      </w:rPr>
    </w:lvl>
    <w:lvl w:ilvl="4" w:tplc="2FA667B8">
      <w:start w:val="1"/>
      <w:numFmt w:val="bullet"/>
      <w:lvlText w:val="o"/>
      <w:lvlJc w:val="left"/>
      <w:pPr>
        <w:ind w:left="3600" w:hanging="360"/>
      </w:pPr>
      <w:rPr>
        <w:rFonts w:ascii="Courier New" w:hAnsi="Courier New" w:hint="default"/>
      </w:rPr>
    </w:lvl>
    <w:lvl w:ilvl="5" w:tplc="5830C01C">
      <w:start w:val="1"/>
      <w:numFmt w:val="bullet"/>
      <w:lvlText w:val=""/>
      <w:lvlJc w:val="left"/>
      <w:pPr>
        <w:ind w:left="4320" w:hanging="360"/>
      </w:pPr>
      <w:rPr>
        <w:rFonts w:ascii="Wingdings" w:hAnsi="Wingdings" w:hint="default"/>
      </w:rPr>
    </w:lvl>
    <w:lvl w:ilvl="6" w:tplc="82440552">
      <w:start w:val="1"/>
      <w:numFmt w:val="bullet"/>
      <w:lvlText w:val=""/>
      <w:lvlJc w:val="left"/>
      <w:pPr>
        <w:ind w:left="5040" w:hanging="360"/>
      </w:pPr>
      <w:rPr>
        <w:rFonts w:ascii="Symbol" w:hAnsi="Symbol" w:hint="default"/>
      </w:rPr>
    </w:lvl>
    <w:lvl w:ilvl="7" w:tplc="9C9449BE">
      <w:start w:val="1"/>
      <w:numFmt w:val="bullet"/>
      <w:lvlText w:val="o"/>
      <w:lvlJc w:val="left"/>
      <w:pPr>
        <w:ind w:left="5760" w:hanging="360"/>
      </w:pPr>
      <w:rPr>
        <w:rFonts w:ascii="Courier New" w:hAnsi="Courier New" w:hint="default"/>
      </w:rPr>
    </w:lvl>
    <w:lvl w:ilvl="8" w:tplc="8052519E">
      <w:start w:val="1"/>
      <w:numFmt w:val="bullet"/>
      <w:lvlText w:val=""/>
      <w:lvlJc w:val="left"/>
      <w:pPr>
        <w:ind w:left="6480" w:hanging="360"/>
      </w:pPr>
      <w:rPr>
        <w:rFonts w:ascii="Wingdings" w:hAnsi="Wingdings" w:hint="default"/>
      </w:rPr>
    </w:lvl>
  </w:abstractNum>
  <w:abstractNum w:abstractNumId="11" w15:restartNumberingAfterBreak="0">
    <w:nsid w:val="2E00741F"/>
    <w:multiLevelType w:val="hybridMultilevel"/>
    <w:tmpl w:val="546E77CC"/>
    <w:lvl w:ilvl="0" w:tplc="E696ACFA">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37573DEC"/>
    <w:multiLevelType w:val="hybridMultilevel"/>
    <w:tmpl w:val="DD1E88C2"/>
    <w:lvl w:ilvl="0" w:tplc="04260005">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3" w15:restartNumberingAfterBreak="0">
    <w:nsid w:val="38CC1BB5"/>
    <w:multiLevelType w:val="hybridMultilevel"/>
    <w:tmpl w:val="3EEAE58E"/>
    <w:lvl w:ilvl="0" w:tplc="04ACB6B8">
      <w:start w:val="1"/>
      <w:numFmt w:val="bullet"/>
      <w:lvlText w:val=""/>
      <w:lvlJc w:val="left"/>
      <w:pPr>
        <w:tabs>
          <w:tab w:val="num" w:pos="720"/>
        </w:tabs>
        <w:ind w:left="720" w:hanging="360"/>
      </w:pPr>
      <w:rPr>
        <w:rFonts w:ascii="Wingdings" w:hAnsi="Wingdings" w:hint="default"/>
      </w:rPr>
    </w:lvl>
    <w:lvl w:ilvl="1" w:tplc="1F068CA6" w:tentative="1">
      <w:start w:val="1"/>
      <w:numFmt w:val="bullet"/>
      <w:lvlText w:val=""/>
      <w:lvlJc w:val="left"/>
      <w:pPr>
        <w:tabs>
          <w:tab w:val="num" w:pos="1440"/>
        </w:tabs>
        <w:ind w:left="1440" w:hanging="360"/>
      </w:pPr>
      <w:rPr>
        <w:rFonts w:ascii="Wingdings" w:hAnsi="Wingdings" w:hint="default"/>
      </w:rPr>
    </w:lvl>
    <w:lvl w:ilvl="2" w:tplc="216A41C4" w:tentative="1">
      <w:start w:val="1"/>
      <w:numFmt w:val="bullet"/>
      <w:lvlText w:val=""/>
      <w:lvlJc w:val="left"/>
      <w:pPr>
        <w:tabs>
          <w:tab w:val="num" w:pos="2160"/>
        </w:tabs>
        <w:ind w:left="2160" w:hanging="360"/>
      </w:pPr>
      <w:rPr>
        <w:rFonts w:ascii="Wingdings" w:hAnsi="Wingdings" w:hint="default"/>
      </w:rPr>
    </w:lvl>
    <w:lvl w:ilvl="3" w:tplc="49C2EB16" w:tentative="1">
      <w:start w:val="1"/>
      <w:numFmt w:val="bullet"/>
      <w:lvlText w:val=""/>
      <w:lvlJc w:val="left"/>
      <w:pPr>
        <w:tabs>
          <w:tab w:val="num" w:pos="2880"/>
        </w:tabs>
        <w:ind w:left="2880" w:hanging="360"/>
      </w:pPr>
      <w:rPr>
        <w:rFonts w:ascii="Wingdings" w:hAnsi="Wingdings" w:hint="default"/>
      </w:rPr>
    </w:lvl>
    <w:lvl w:ilvl="4" w:tplc="41D61CA2" w:tentative="1">
      <w:start w:val="1"/>
      <w:numFmt w:val="bullet"/>
      <w:lvlText w:val=""/>
      <w:lvlJc w:val="left"/>
      <w:pPr>
        <w:tabs>
          <w:tab w:val="num" w:pos="3600"/>
        </w:tabs>
        <w:ind w:left="3600" w:hanging="360"/>
      </w:pPr>
      <w:rPr>
        <w:rFonts w:ascii="Wingdings" w:hAnsi="Wingdings" w:hint="default"/>
      </w:rPr>
    </w:lvl>
    <w:lvl w:ilvl="5" w:tplc="EAC66E16" w:tentative="1">
      <w:start w:val="1"/>
      <w:numFmt w:val="bullet"/>
      <w:lvlText w:val=""/>
      <w:lvlJc w:val="left"/>
      <w:pPr>
        <w:tabs>
          <w:tab w:val="num" w:pos="4320"/>
        </w:tabs>
        <w:ind w:left="4320" w:hanging="360"/>
      </w:pPr>
      <w:rPr>
        <w:rFonts w:ascii="Wingdings" w:hAnsi="Wingdings" w:hint="default"/>
      </w:rPr>
    </w:lvl>
    <w:lvl w:ilvl="6" w:tplc="A7C837E6" w:tentative="1">
      <w:start w:val="1"/>
      <w:numFmt w:val="bullet"/>
      <w:lvlText w:val=""/>
      <w:lvlJc w:val="left"/>
      <w:pPr>
        <w:tabs>
          <w:tab w:val="num" w:pos="5040"/>
        </w:tabs>
        <w:ind w:left="5040" w:hanging="360"/>
      </w:pPr>
      <w:rPr>
        <w:rFonts w:ascii="Wingdings" w:hAnsi="Wingdings" w:hint="default"/>
      </w:rPr>
    </w:lvl>
    <w:lvl w:ilvl="7" w:tplc="BD584AD2" w:tentative="1">
      <w:start w:val="1"/>
      <w:numFmt w:val="bullet"/>
      <w:lvlText w:val=""/>
      <w:lvlJc w:val="left"/>
      <w:pPr>
        <w:tabs>
          <w:tab w:val="num" w:pos="5760"/>
        </w:tabs>
        <w:ind w:left="5760" w:hanging="360"/>
      </w:pPr>
      <w:rPr>
        <w:rFonts w:ascii="Wingdings" w:hAnsi="Wingdings" w:hint="default"/>
      </w:rPr>
    </w:lvl>
    <w:lvl w:ilvl="8" w:tplc="D04C943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EEEAF9"/>
    <w:multiLevelType w:val="hybridMultilevel"/>
    <w:tmpl w:val="90C42B06"/>
    <w:lvl w:ilvl="0" w:tplc="CF3EF740">
      <w:start w:val="1"/>
      <w:numFmt w:val="bullet"/>
      <w:lvlText w:val="·"/>
      <w:lvlJc w:val="left"/>
      <w:pPr>
        <w:ind w:left="720" w:hanging="360"/>
      </w:pPr>
      <w:rPr>
        <w:rFonts w:ascii="Symbol" w:hAnsi="Symbol" w:hint="default"/>
      </w:rPr>
    </w:lvl>
    <w:lvl w:ilvl="1" w:tplc="EBF6DE5E">
      <w:start w:val="1"/>
      <w:numFmt w:val="bullet"/>
      <w:lvlText w:val="o"/>
      <w:lvlJc w:val="left"/>
      <w:pPr>
        <w:ind w:left="1440" w:hanging="360"/>
      </w:pPr>
      <w:rPr>
        <w:rFonts w:ascii="Courier New" w:hAnsi="Courier New" w:hint="default"/>
      </w:rPr>
    </w:lvl>
    <w:lvl w:ilvl="2" w:tplc="6E8C7B04">
      <w:start w:val="1"/>
      <w:numFmt w:val="bullet"/>
      <w:lvlText w:val=""/>
      <w:lvlJc w:val="left"/>
      <w:pPr>
        <w:ind w:left="2160" w:hanging="360"/>
      </w:pPr>
      <w:rPr>
        <w:rFonts w:ascii="Wingdings" w:hAnsi="Wingdings" w:hint="default"/>
      </w:rPr>
    </w:lvl>
    <w:lvl w:ilvl="3" w:tplc="AF668790">
      <w:start w:val="1"/>
      <w:numFmt w:val="bullet"/>
      <w:lvlText w:val=""/>
      <w:lvlJc w:val="left"/>
      <w:pPr>
        <w:ind w:left="2880" w:hanging="360"/>
      </w:pPr>
      <w:rPr>
        <w:rFonts w:ascii="Symbol" w:hAnsi="Symbol" w:hint="default"/>
      </w:rPr>
    </w:lvl>
    <w:lvl w:ilvl="4" w:tplc="091E4246">
      <w:start w:val="1"/>
      <w:numFmt w:val="bullet"/>
      <w:lvlText w:val="o"/>
      <w:lvlJc w:val="left"/>
      <w:pPr>
        <w:ind w:left="3600" w:hanging="360"/>
      </w:pPr>
      <w:rPr>
        <w:rFonts w:ascii="Courier New" w:hAnsi="Courier New" w:hint="default"/>
      </w:rPr>
    </w:lvl>
    <w:lvl w:ilvl="5" w:tplc="E5244CFE">
      <w:start w:val="1"/>
      <w:numFmt w:val="bullet"/>
      <w:lvlText w:val=""/>
      <w:lvlJc w:val="left"/>
      <w:pPr>
        <w:ind w:left="4320" w:hanging="360"/>
      </w:pPr>
      <w:rPr>
        <w:rFonts w:ascii="Wingdings" w:hAnsi="Wingdings" w:hint="default"/>
      </w:rPr>
    </w:lvl>
    <w:lvl w:ilvl="6" w:tplc="3EDA932E">
      <w:start w:val="1"/>
      <w:numFmt w:val="bullet"/>
      <w:lvlText w:val=""/>
      <w:lvlJc w:val="left"/>
      <w:pPr>
        <w:ind w:left="5040" w:hanging="360"/>
      </w:pPr>
      <w:rPr>
        <w:rFonts w:ascii="Symbol" w:hAnsi="Symbol" w:hint="default"/>
      </w:rPr>
    </w:lvl>
    <w:lvl w:ilvl="7" w:tplc="BCD0E6CE">
      <w:start w:val="1"/>
      <w:numFmt w:val="bullet"/>
      <w:lvlText w:val="o"/>
      <w:lvlJc w:val="left"/>
      <w:pPr>
        <w:ind w:left="5760" w:hanging="360"/>
      </w:pPr>
      <w:rPr>
        <w:rFonts w:ascii="Courier New" w:hAnsi="Courier New" w:hint="default"/>
      </w:rPr>
    </w:lvl>
    <w:lvl w:ilvl="8" w:tplc="F8244446">
      <w:start w:val="1"/>
      <w:numFmt w:val="bullet"/>
      <w:lvlText w:val=""/>
      <w:lvlJc w:val="left"/>
      <w:pPr>
        <w:ind w:left="6480" w:hanging="360"/>
      </w:pPr>
      <w:rPr>
        <w:rFonts w:ascii="Wingdings" w:hAnsi="Wingdings" w:hint="default"/>
      </w:rPr>
    </w:lvl>
  </w:abstractNum>
  <w:abstractNum w:abstractNumId="15" w15:restartNumberingAfterBreak="0">
    <w:nsid w:val="42516597"/>
    <w:multiLevelType w:val="multilevel"/>
    <w:tmpl w:val="426A6822"/>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32380A"/>
    <w:multiLevelType w:val="hybridMultilevel"/>
    <w:tmpl w:val="E0248214"/>
    <w:lvl w:ilvl="0" w:tplc="26F00924">
      <w:start w:val="1"/>
      <w:numFmt w:val="decimal"/>
      <w:lvlText w:val="%1."/>
      <w:lvlJc w:val="left"/>
      <w:pPr>
        <w:ind w:left="720" w:hanging="360"/>
      </w:pPr>
      <w:rPr>
        <w:rFonts w:eastAsia="Arial" w:hint="default"/>
        <w:color w:val="2F5496" w:themeColor="accent1" w:themeShade="BF"/>
      </w:rPr>
    </w:lvl>
    <w:lvl w:ilvl="1" w:tplc="04090019">
      <w:start w:val="1"/>
      <w:numFmt w:val="lowerLetter"/>
      <w:lvlText w:val="%2."/>
      <w:lvlJc w:val="left"/>
      <w:pPr>
        <w:ind w:left="1440" w:hanging="360"/>
      </w:pPr>
    </w:lvl>
    <w:lvl w:ilvl="2" w:tplc="B4E421D4">
      <w:numFmt w:val="bullet"/>
      <w:lvlText w:val="-"/>
      <w:lvlJc w:val="left"/>
      <w:pPr>
        <w:ind w:left="2340" w:hanging="360"/>
      </w:pPr>
      <w:rPr>
        <w:rFonts w:ascii="Times New Roman" w:eastAsiaTheme="minorHAnsi" w:hAnsi="Times New Roman" w:cs="Times New Roman" w:hint="default"/>
      </w:rPr>
    </w:lvl>
    <w:lvl w:ilvl="3" w:tplc="B7BADB6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025659"/>
    <w:multiLevelType w:val="multilevel"/>
    <w:tmpl w:val="9D2AD0FE"/>
    <w:lvl w:ilvl="0">
      <w:start w:val="1"/>
      <w:numFmt w:val="decimal"/>
      <w:lvlText w:val="%1."/>
      <w:lvlJc w:val="left"/>
      <w:pPr>
        <w:ind w:left="360" w:hanging="360"/>
      </w:pPr>
      <w:rPr>
        <w:rFonts w:eastAsia="Calibri" w:hint="default"/>
      </w:rPr>
    </w:lvl>
    <w:lvl w:ilvl="1">
      <w:start w:val="1"/>
      <w:numFmt w:val="decimal"/>
      <w:lvlText w:val="%1.%2."/>
      <w:lvlJc w:val="left"/>
      <w:pPr>
        <w:ind w:left="786"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4A259608"/>
    <w:multiLevelType w:val="hybridMultilevel"/>
    <w:tmpl w:val="B1B4D9A2"/>
    <w:lvl w:ilvl="0" w:tplc="9918C92E">
      <w:start w:val="1"/>
      <w:numFmt w:val="bullet"/>
      <w:lvlText w:val="·"/>
      <w:lvlJc w:val="left"/>
      <w:pPr>
        <w:ind w:left="720" w:hanging="360"/>
      </w:pPr>
      <w:rPr>
        <w:rFonts w:ascii="Symbol" w:hAnsi="Symbol" w:hint="default"/>
      </w:rPr>
    </w:lvl>
    <w:lvl w:ilvl="1" w:tplc="798A152A">
      <w:start w:val="1"/>
      <w:numFmt w:val="bullet"/>
      <w:lvlText w:val="o"/>
      <w:lvlJc w:val="left"/>
      <w:pPr>
        <w:ind w:left="1440" w:hanging="360"/>
      </w:pPr>
      <w:rPr>
        <w:rFonts w:ascii="Courier New" w:hAnsi="Courier New" w:hint="default"/>
      </w:rPr>
    </w:lvl>
    <w:lvl w:ilvl="2" w:tplc="28C438D2">
      <w:start w:val="1"/>
      <w:numFmt w:val="bullet"/>
      <w:lvlText w:val=""/>
      <w:lvlJc w:val="left"/>
      <w:pPr>
        <w:ind w:left="2160" w:hanging="360"/>
      </w:pPr>
      <w:rPr>
        <w:rFonts w:ascii="Wingdings" w:hAnsi="Wingdings" w:hint="default"/>
      </w:rPr>
    </w:lvl>
    <w:lvl w:ilvl="3" w:tplc="1D9C63AA">
      <w:start w:val="1"/>
      <w:numFmt w:val="bullet"/>
      <w:lvlText w:val=""/>
      <w:lvlJc w:val="left"/>
      <w:pPr>
        <w:ind w:left="2880" w:hanging="360"/>
      </w:pPr>
      <w:rPr>
        <w:rFonts w:ascii="Symbol" w:hAnsi="Symbol" w:hint="default"/>
      </w:rPr>
    </w:lvl>
    <w:lvl w:ilvl="4" w:tplc="E46A78E6">
      <w:start w:val="1"/>
      <w:numFmt w:val="bullet"/>
      <w:lvlText w:val="o"/>
      <w:lvlJc w:val="left"/>
      <w:pPr>
        <w:ind w:left="3600" w:hanging="360"/>
      </w:pPr>
      <w:rPr>
        <w:rFonts w:ascii="Courier New" w:hAnsi="Courier New" w:hint="default"/>
      </w:rPr>
    </w:lvl>
    <w:lvl w:ilvl="5" w:tplc="B606B7E4">
      <w:start w:val="1"/>
      <w:numFmt w:val="bullet"/>
      <w:lvlText w:val=""/>
      <w:lvlJc w:val="left"/>
      <w:pPr>
        <w:ind w:left="4320" w:hanging="360"/>
      </w:pPr>
      <w:rPr>
        <w:rFonts w:ascii="Wingdings" w:hAnsi="Wingdings" w:hint="default"/>
      </w:rPr>
    </w:lvl>
    <w:lvl w:ilvl="6" w:tplc="52921BEC">
      <w:start w:val="1"/>
      <w:numFmt w:val="bullet"/>
      <w:lvlText w:val=""/>
      <w:lvlJc w:val="left"/>
      <w:pPr>
        <w:ind w:left="5040" w:hanging="360"/>
      </w:pPr>
      <w:rPr>
        <w:rFonts w:ascii="Symbol" w:hAnsi="Symbol" w:hint="default"/>
      </w:rPr>
    </w:lvl>
    <w:lvl w:ilvl="7" w:tplc="A22CEEFC">
      <w:start w:val="1"/>
      <w:numFmt w:val="bullet"/>
      <w:lvlText w:val="o"/>
      <w:lvlJc w:val="left"/>
      <w:pPr>
        <w:ind w:left="5760" w:hanging="360"/>
      </w:pPr>
      <w:rPr>
        <w:rFonts w:ascii="Courier New" w:hAnsi="Courier New" w:hint="default"/>
      </w:rPr>
    </w:lvl>
    <w:lvl w:ilvl="8" w:tplc="EC38B87C">
      <w:start w:val="1"/>
      <w:numFmt w:val="bullet"/>
      <w:lvlText w:val=""/>
      <w:lvlJc w:val="left"/>
      <w:pPr>
        <w:ind w:left="6480" w:hanging="360"/>
      </w:pPr>
      <w:rPr>
        <w:rFonts w:ascii="Wingdings" w:hAnsi="Wingdings" w:hint="default"/>
      </w:rPr>
    </w:lvl>
  </w:abstractNum>
  <w:abstractNum w:abstractNumId="19" w15:restartNumberingAfterBreak="0">
    <w:nsid w:val="4F761C98"/>
    <w:multiLevelType w:val="hybridMultilevel"/>
    <w:tmpl w:val="94287096"/>
    <w:lvl w:ilvl="0" w:tplc="9ED016C4">
      <w:start w:val="1"/>
      <w:numFmt w:val="bullet"/>
      <w:lvlText w:val="·"/>
      <w:lvlJc w:val="left"/>
      <w:pPr>
        <w:ind w:left="720" w:hanging="360"/>
      </w:pPr>
      <w:rPr>
        <w:rFonts w:ascii="Symbol" w:hAnsi="Symbol" w:hint="default"/>
      </w:rPr>
    </w:lvl>
    <w:lvl w:ilvl="1" w:tplc="B096DA3E">
      <w:start w:val="1"/>
      <w:numFmt w:val="bullet"/>
      <w:lvlText w:val="o"/>
      <w:lvlJc w:val="left"/>
      <w:pPr>
        <w:ind w:left="1440" w:hanging="360"/>
      </w:pPr>
      <w:rPr>
        <w:rFonts w:ascii="Courier New" w:hAnsi="Courier New" w:hint="default"/>
      </w:rPr>
    </w:lvl>
    <w:lvl w:ilvl="2" w:tplc="1ED6458E">
      <w:start w:val="1"/>
      <w:numFmt w:val="bullet"/>
      <w:lvlText w:val=""/>
      <w:lvlJc w:val="left"/>
      <w:pPr>
        <w:ind w:left="2160" w:hanging="360"/>
      </w:pPr>
      <w:rPr>
        <w:rFonts w:ascii="Wingdings" w:hAnsi="Wingdings" w:hint="default"/>
      </w:rPr>
    </w:lvl>
    <w:lvl w:ilvl="3" w:tplc="EA3A41FE">
      <w:start w:val="1"/>
      <w:numFmt w:val="bullet"/>
      <w:lvlText w:val=""/>
      <w:lvlJc w:val="left"/>
      <w:pPr>
        <w:ind w:left="2880" w:hanging="360"/>
      </w:pPr>
      <w:rPr>
        <w:rFonts w:ascii="Symbol" w:hAnsi="Symbol" w:hint="default"/>
      </w:rPr>
    </w:lvl>
    <w:lvl w:ilvl="4" w:tplc="1D1E4F24">
      <w:start w:val="1"/>
      <w:numFmt w:val="bullet"/>
      <w:lvlText w:val="o"/>
      <w:lvlJc w:val="left"/>
      <w:pPr>
        <w:ind w:left="3600" w:hanging="360"/>
      </w:pPr>
      <w:rPr>
        <w:rFonts w:ascii="Courier New" w:hAnsi="Courier New" w:hint="default"/>
      </w:rPr>
    </w:lvl>
    <w:lvl w:ilvl="5" w:tplc="7FBA6210">
      <w:start w:val="1"/>
      <w:numFmt w:val="bullet"/>
      <w:lvlText w:val=""/>
      <w:lvlJc w:val="left"/>
      <w:pPr>
        <w:ind w:left="4320" w:hanging="360"/>
      </w:pPr>
      <w:rPr>
        <w:rFonts w:ascii="Wingdings" w:hAnsi="Wingdings" w:hint="default"/>
      </w:rPr>
    </w:lvl>
    <w:lvl w:ilvl="6" w:tplc="56161B74">
      <w:start w:val="1"/>
      <w:numFmt w:val="bullet"/>
      <w:lvlText w:val=""/>
      <w:lvlJc w:val="left"/>
      <w:pPr>
        <w:ind w:left="5040" w:hanging="360"/>
      </w:pPr>
      <w:rPr>
        <w:rFonts w:ascii="Symbol" w:hAnsi="Symbol" w:hint="default"/>
      </w:rPr>
    </w:lvl>
    <w:lvl w:ilvl="7" w:tplc="99CA61EA">
      <w:start w:val="1"/>
      <w:numFmt w:val="bullet"/>
      <w:lvlText w:val="o"/>
      <w:lvlJc w:val="left"/>
      <w:pPr>
        <w:ind w:left="5760" w:hanging="360"/>
      </w:pPr>
      <w:rPr>
        <w:rFonts w:ascii="Courier New" w:hAnsi="Courier New" w:hint="default"/>
      </w:rPr>
    </w:lvl>
    <w:lvl w:ilvl="8" w:tplc="D7D253E6">
      <w:start w:val="1"/>
      <w:numFmt w:val="bullet"/>
      <w:lvlText w:val=""/>
      <w:lvlJc w:val="left"/>
      <w:pPr>
        <w:ind w:left="6480" w:hanging="360"/>
      </w:pPr>
      <w:rPr>
        <w:rFonts w:ascii="Wingdings" w:hAnsi="Wingdings" w:hint="default"/>
      </w:rPr>
    </w:lvl>
  </w:abstractNum>
  <w:abstractNum w:abstractNumId="20" w15:restartNumberingAfterBreak="0">
    <w:nsid w:val="578F53CC"/>
    <w:multiLevelType w:val="hybridMultilevel"/>
    <w:tmpl w:val="C2721866"/>
    <w:lvl w:ilvl="0" w:tplc="FFFFFFFF">
      <w:numFmt w:val="bullet"/>
      <w:lvlText w:val="-"/>
      <w:lvlJc w:val="left"/>
      <w:pPr>
        <w:ind w:left="1287" w:hanging="360"/>
      </w:pPr>
      <w:rPr>
        <w:rFonts w:ascii="Times New Roman" w:eastAsiaTheme="minorHAnsi"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B4E421D4">
      <w:numFmt w:val="bullet"/>
      <w:lvlText w:val="-"/>
      <w:lvlJc w:val="left"/>
      <w:pPr>
        <w:ind w:left="3447" w:hanging="360"/>
      </w:pPr>
      <w:rPr>
        <w:rFonts w:ascii="Times New Roman" w:eastAsiaTheme="minorHAnsi" w:hAnsi="Times New Roman" w:cs="Times New Roman"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5B504EAF"/>
    <w:multiLevelType w:val="hybridMultilevel"/>
    <w:tmpl w:val="56A44C08"/>
    <w:lvl w:ilvl="0" w:tplc="B4E421D4">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C7D7DD5"/>
    <w:multiLevelType w:val="hybridMultilevel"/>
    <w:tmpl w:val="E4FC294C"/>
    <w:lvl w:ilvl="0" w:tplc="B826067C">
      <w:start w:val="1"/>
      <w:numFmt w:val="bullet"/>
      <w:lvlText w:val="·"/>
      <w:lvlJc w:val="left"/>
      <w:pPr>
        <w:ind w:left="720" w:hanging="360"/>
      </w:pPr>
      <w:rPr>
        <w:rFonts w:ascii="Symbol" w:hAnsi="Symbol" w:hint="default"/>
      </w:rPr>
    </w:lvl>
    <w:lvl w:ilvl="1" w:tplc="0CE89B8C">
      <w:start w:val="1"/>
      <w:numFmt w:val="bullet"/>
      <w:lvlText w:val="o"/>
      <w:lvlJc w:val="left"/>
      <w:pPr>
        <w:ind w:left="1440" w:hanging="360"/>
      </w:pPr>
      <w:rPr>
        <w:rFonts w:ascii="Courier New" w:hAnsi="Courier New" w:hint="default"/>
      </w:rPr>
    </w:lvl>
    <w:lvl w:ilvl="2" w:tplc="F42A7050">
      <w:start w:val="1"/>
      <w:numFmt w:val="bullet"/>
      <w:lvlText w:val=""/>
      <w:lvlJc w:val="left"/>
      <w:pPr>
        <w:ind w:left="2160" w:hanging="360"/>
      </w:pPr>
      <w:rPr>
        <w:rFonts w:ascii="Wingdings" w:hAnsi="Wingdings" w:hint="default"/>
      </w:rPr>
    </w:lvl>
    <w:lvl w:ilvl="3" w:tplc="2EF48CC8">
      <w:start w:val="1"/>
      <w:numFmt w:val="bullet"/>
      <w:lvlText w:val=""/>
      <w:lvlJc w:val="left"/>
      <w:pPr>
        <w:ind w:left="2880" w:hanging="360"/>
      </w:pPr>
      <w:rPr>
        <w:rFonts w:ascii="Symbol" w:hAnsi="Symbol" w:hint="default"/>
      </w:rPr>
    </w:lvl>
    <w:lvl w:ilvl="4" w:tplc="73F64616">
      <w:start w:val="1"/>
      <w:numFmt w:val="bullet"/>
      <w:lvlText w:val="o"/>
      <w:lvlJc w:val="left"/>
      <w:pPr>
        <w:ind w:left="3600" w:hanging="360"/>
      </w:pPr>
      <w:rPr>
        <w:rFonts w:ascii="Courier New" w:hAnsi="Courier New" w:hint="default"/>
      </w:rPr>
    </w:lvl>
    <w:lvl w:ilvl="5" w:tplc="24F4EB18">
      <w:start w:val="1"/>
      <w:numFmt w:val="bullet"/>
      <w:lvlText w:val=""/>
      <w:lvlJc w:val="left"/>
      <w:pPr>
        <w:ind w:left="4320" w:hanging="360"/>
      </w:pPr>
      <w:rPr>
        <w:rFonts w:ascii="Wingdings" w:hAnsi="Wingdings" w:hint="default"/>
      </w:rPr>
    </w:lvl>
    <w:lvl w:ilvl="6" w:tplc="AD368F58">
      <w:start w:val="1"/>
      <w:numFmt w:val="bullet"/>
      <w:lvlText w:val=""/>
      <w:lvlJc w:val="left"/>
      <w:pPr>
        <w:ind w:left="5040" w:hanging="360"/>
      </w:pPr>
      <w:rPr>
        <w:rFonts w:ascii="Symbol" w:hAnsi="Symbol" w:hint="default"/>
      </w:rPr>
    </w:lvl>
    <w:lvl w:ilvl="7" w:tplc="C6C29F60">
      <w:start w:val="1"/>
      <w:numFmt w:val="bullet"/>
      <w:lvlText w:val="o"/>
      <w:lvlJc w:val="left"/>
      <w:pPr>
        <w:ind w:left="5760" w:hanging="360"/>
      </w:pPr>
      <w:rPr>
        <w:rFonts w:ascii="Courier New" w:hAnsi="Courier New" w:hint="default"/>
      </w:rPr>
    </w:lvl>
    <w:lvl w:ilvl="8" w:tplc="8E4EEDEE">
      <w:start w:val="1"/>
      <w:numFmt w:val="bullet"/>
      <w:lvlText w:val=""/>
      <w:lvlJc w:val="left"/>
      <w:pPr>
        <w:ind w:left="6480" w:hanging="360"/>
      </w:pPr>
      <w:rPr>
        <w:rFonts w:ascii="Wingdings" w:hAnsi="Wingdings" w:hint="default"/>
      </w:rPr>
    </w:lvl>
  </w:abstractNum>
  <w:abstractNum w:abstractNumId="23" w15:restartNumberingAfterBreak="0">
    <w:nsid w:val="6494458C"/>
    <w:multiLevelType w:val="hybridMultilevel"/>
    <w:tmpl w:val="8C6694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C71696B"/>
    <w:multiLevelType w:val="multilevel"/>
    <w:tmpl w:val="0C1E35B4"/>
    <w:lvl w:ilvl="0">
      <w:start w:val="2"/>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6CF95AC9"/>
    <w:multiLevelType w:val="hybridMultilevel"/>
    <w:tmpl w:val="1C3EFE64"/>
    <w:lvl w:ilvl="0" w:tplc="E696ACF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9D187E"/>
    <w:multiLevelType w:val="hybridMultilevel"/>
    <w:tmpl w:val="F488B440"/>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7FE0EDF"/>
    <w:multiLevelType w:val="hybridMultilevel"/>
    <w:tmpl w:val="11042022"/>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9724837"/>
    <w:multiLevelType w:val="hybridMultilevel"/>
    <w:tmpl w:val="D876DA3A"/>
    <w:lvl w:ilvl="0" w:tplc="5D1A40C4">
      <w:start w:val="1"/>
      <w:numFmt w:val="bullet"/>
      <w:lvlText w:val="·"/>
      <w:lvlJc w:val="left"/>
      <w:pPr>
        <w:ind w:left="720" w:hanging="360"/>
      </w:pPr>
      <w:rPr>
        <w:rFonts w:ascii="Symbol" w:hAnsi="Symbol" w:hint="default"/>
      </w:rPr>
    </w:lvl>
    <w:lvl w:ilvl="1" w:tplc="FC60783A">
      <w:start w:val="1"/>
      <w:numFmt w:val="bullet"/>
      <w:lvlText w:val="o"/>
      <w:lvlJc w:val="left"/>
      <w:pPr>
        <w:ind w:left="1440" w:hanging="360"/>
      </w:pPr>
      <w:rPr>
        <w:rFonts w:ascii="Courier New" w:hAnsi="Courier New" w:hint="default"/>
      </w:rPr>
    </w:lvl>
    <w:lvl w:ilvl="2" w:tplc="B1FEE124">
      <w:start w:val="1"/>
      <w:numFmt w:val="bullet"/>
      <w:lvlText w:val=""/>
      <w:lvlJc w:val="left"/>
      <w:pPr>
        <w:ind w:left="2160" w:hanging="360"/>
      </w:pPr>
      <w:rPr>
        <w:rFonts w:ascii="Wingdings" w:hAnsi="Wingdings" w:hint="default"/>
      </w:rPr>
    </w:lvl>
    <w:lvl w:ilvl="3" w:tplc="CC50B444">
      <w:start w:val="1"/>
      <w:numFmt w:val="bullet"/>
      <w:lvlText w:val=""/>
      <w:lvlJc w:val="left"/>
      <w:pPr>
        <w:ind w:left="2880" w:hanging="360"/>
      </w:pPr>
      <w:rPr>
        <w:rFonts w:ascii="Symbol" w:hAnsi="Symbol" w:hint="default"/>
      </w:rPr>
    </w:lvl>
    <w:lvl w:ilvl="4" w:tplc="379E0970">
      <w:start w:val="1"/>
      <w:numFmt w:val="bullet"/>
      <w:lvlText w:val="o"/>
      <w:lvlJc w:val="left"/>
      <w:pPr>
        <w:ind w:left="3600" w:hanging="360"/>
      </w:pPr>
      <w:rPr>
        <w:rFonts w:ascii="Courier New" w:hAnsi="Courier New" w:hint="default"/>
      </w:rPr>
    </w:lvl>
    <w:lvl w:ilvl="5" w:tplc="4C2A4BB4">
      <w:start w:val="1"/>
      <w:numFmt w:val="bullet"/>
      <w:lvlText w:val=""/>
      <w:lvlJc w:val="left"/>
      <w:pPr>
        <w:ind w:left="4320" w:hanging="360"/>
      </w:pPr>
      <w:rPr>
        <w:rFonts w:ascii="Wingdings" w:hAnsi="Wingdings" w:hint="default"/>
      </w:rPr>
    </w:lvl>
    <w:lvl w:ilvl="6" w:tplc="C8E20704">
      <w:start w:val="1"/>
      <w:numFmt w:val="bullet"/>
      <w:lvlText w:val=""/>
      <w:lvlJc w:val="left"/>
      <w:pPr>
        <w:ind w:left="5040" w:hanging="360"/>
      </w:pPr>
      <w:rPr>
        <w:rFonts w:ascii="Symbol" w:hAnsi="Symbol" w:hint="default"/>
      </w:rPr>
    </w:lvl>
    <w:lvl w:ilvl="7" w:tplc="97169FD4">
      <w:start w:val="1"/>
      <w:numFmt w:val="bullet"/>
      <w:lvlText w:val="o"/>
      <w:lvlJc w:val="left"/>
      <w:pPr>
        <w:ind w:left="5760" w:hanging="360"/>
      </w:pPr>
      <w:rPr>
        <w:rFonts w:ascii="Courier New" w:hAnsi="Courier New" w:hint="default"/>
      </w:rPr>
    </w:lvl>
    <w:lvl w:ilvl="8" w:tplc="2F4282AA">
      <w:start w:val="1"/>
      <w:numFmt w:val="bullet"/>
      <w:lvlText w:val=""/>
      <w:lvlJc w:val="left"/>
      <w:pPr>
        <w:ind w:left="6480" w:hanging="360"/>
      </w:pPr>
      <w:rPr>
        <w:rFonts w:ascii="Wingdings" w:hAnsi="Wingdings" w:hint="default"/>
      </w:rPr>
    </w:lvl>
  </w:abstractNum>
  <w:abstractNum w:abstractNumId="29" w15:restartNumberingAfterBreak="0">
    <w:nsid w:val="7DC260C2"/>
    <w:multiLevelType w:val="hybridMultilevel"/>
    <w:tmpl w:val="3386EC6E"/>
    <w:lvl w:ilvl="0" w:tplc="96A483B6">
      <w:start w:val="1"/>
      <w:numFmt w:val="decimal"/>
      <w:lvlText w:val="%1."/>
      <w:lvlJc w:val="left"/>
      <w:pPr>
        <w:ind w:left="930" w:hanging="360"/>
      </w:pPr>
      <w:rPr>
        <w:rFonts w:hint="default"/>
      </w:rPr>
    </w:lvl>
    <w:lvl w:ilvl="1" w:tplc="FC561212">
      <w:start w:val="1"/>
      <w:numFmt w:val="decimal"/>
      <w:lvlText w:val="%2)"/>
      <w:lvlJc w:val="left"/>
      <w:pPr>
        <w:ind w:left="1650" w:hanging="360"/>
      </w:pPr>
      <w:rPr>
        <w:rFonts w:hint="default"/>
      </w:r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0" w15:restartNumberingAfterBreak="0">
    <w:nsid w:val="7EBD5A25"/>
    <w:multiLevelType w:val="hybridMultilevel"/>
    <w:tmpl w:val="0BD0A3EA"/>
    <w:lvl w:ilvl="0" w:tplc="B1FEE124">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698893308">
    <w:abstractNumId w:val="28"/>
  </w:num>
  <w:num w:numId="2" w16cid:durableId="2042240774">
    <w:abstractNumId w:val="19"/>
  </w:num>
  <w:num w:numId="3" w16cid:durableId="1489175380">
    <w:abstractNumId w:val="10"/>
  </w:num>
  <w:num w:numId="4" w16cid:durableId="301808978">
    <w:abstractNumId w:val="18"/>
  </w:num>
  <w:num w:numId="5" w16cid:durableId="283273588">
    <w:abstractNumId w:val="22"/>
  </w:num>
  <w:num w:numId="6" w16cid:durableId="164974759">
    <w:abstractNumId w:val="14"/>
  </w:num>
  <w:num w:numId="7" w16cid:durableId="727846511">
    <w:abstractNumId w:val="3"/>
  </w:num>
  <w:num w:numId="8" w16cid:durableId="1142816941">
    <w:abstractNumId w:val="16"/>
  </w:num>
  <w:num w:numId="9" w16cid:durableId="1025401458">
    <w:abstractNumId w:val="1"/>
  </w:num>
  <w:num w:numId="10" w16cid:durableId="730427200">
    <w:abstractNumId w:val="4"/>
  </w:num>
  <w:num w:numId="11" w16cid:durableId="18632217">
    <w:abstractNumId w:val="15"/>
  </w:num>
  <w:num w:numId="12" w16cid:durableId="1697267900">
    <w:abstractNumId w:val="29"/>
  </w:num>
  <w:num w:numId="13" w16cid:durableId="454762591">
    <w:abstractNumId w:val="17"/>
  </w:num>
  <w:num w:numId="14" w16cid:durableId="1416316025">
    <w:abstractNumId w:val="24"/>
  </w:num>
  <w:num w:numId="15" w16cid:durableId="1009521825">
    <w:abstractNumId w:val="8"/>
  </w:num>
  <w:num w:numId="16" w16cid:durableId="1374498554">
    <w:abstractNumId w:val="23"/>
  </w:num>
  <w:num w:numId="17" w16cid:durableId="1033966455">
    <w:abstractNumId w:val="12"/>
  </w:num>
  <w:num w:numId="18" w16cid:durableId="592981177">
    <w:abstractNumId w:val="0"/>
  </w:num>
  <w:num w:numId="19" w16cid:durableId="1995836381">
    <w:abstractNumId w:val="20"/>
  </w:num>
  <w:num w:numId="20" w16cid:durableId="1537739233">
    <w:abstractNumId w:val="21"/>
  </w:num>
  <w:num w:numId="21" w16cid:durableId="1559441479">
    <w:abstractNumId w:val="7"/>
  </w:num>
  <w:num w:numId="22" w16cid:durableId="1969119272">
    <w:abstractNumId w:val="5"/>
  </w:num>
  <w:num w:numId="23" w16cid:durableId="568879456">
    <w:abstractNumId w:val="13"/>
  </w:num>
  <w:num w:numId="24" w16cid:durableId="1201281508">
    <w:abstractNumId w:val="26"/>
  </w:num>
  <w:num w:numId="25" w16cid:durableId="1499534426">
    <w:abstractNumId w:val="2"/>
  </w:num>
  <w:num w:numId="26" w16cid:durableId="985206128">
    <w:abstractNumId w:val="9"/>
  </w:num>
  <w:num w:numId="27" w16cid:durableId="1122649153">
    <w:abstractNumId w:val="6"/>
  </w:num>
  <w:num w:numId="28" w16cid:durableId="760832097">
    <w:abstractNumId w:val="27"/>
  </w:num>
  <w:num w:numId="29" w16cid:durableId="1169755961">
    <w:abstractNumId w:val="11"/>
  </w:num>
  <w:num w:numId="30" w16cid:durableId="813832449">
    <w:abstractNumId w:val="30"/>
  </w:num>
  <w:num w:numId="31" w16cid:durableId="1945915489">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F17"/>
    <w:rsid w:val="00000BBA"/>
    <w:rsid w:val="0000140C"/>
    <w:rsid w:val="00001C93"/>
    <w:rsid w:val="00003258"/>
    <w:rsid w:val="00004035"/>
    <w:rsid w:val="000046F7"/>
    <w:rsid w:val="00004EDB"/>
    <w:rsid w:val="00005D3C"/>
    <w:rsid w:val="00005EAC"/>
    <w:rsid w:val="000061D0"/>
    <w:rsid w:val="000062CB"/>
    <w:rsid w:val="000066CF"/>
    <w:rsid w:val="00006DDC"/>
    <w:rsid w:val="00007E4B"/>
    <w:rsid w:val="00010AC4"/>
    <w:rsid w:val="00011323"/>
    <w:rsid w:val="00011EC0"/>
    <w:rsid w:val="000125B0"/>
    <w:rsid w:val="000127D8"/>
    <w:rsid w:val="00012D33"/>
    <w:rsid w:val="0001313B"/>
    <w:rsid w:val="00014502"/>
    <w:rsid w:val="00015256"/>
    <w:rsid w:val="00015BCD"/>
    <w:rsid w:val="00015F8F"/>
    <w:rsid w:val="00016322"/>
    <w:rsid w:val="00016EA7"/>
    <w:rsid w:val="00016EEE"/>
    <w:rsid w:val="000171A9"/>
    <w:rsid w:val="0001766D"/>
    <w:rsid w:val="00017C9C"/>
    <w:rsid w:val="00017EB1"/>
    <w:rsid w:val="00017EBF"/>
    <w:rsid w:val="00022207"/>
    <w:rsid w:val="000235F5"/>
    <w:rsid w:val="00024142"/>
    <w:rsid w:val="000241E9"/>
    <w:rsid w:val="0002508B"/>
    <w:rsid w:val="000252D3"/>
    <w:rsid w:val="00025B40"/>
    <w:rsid w:val="00025F91"/>
    <w:rsid w:val="00026059"/>
    <w:rsid w:val="00026A3E"/>
    <w:rsid w:val="000277DA"/>
    <w:rsid w:val="00027A0D"/>
    <w:rsid w:val="00027F29"/>
    <w:rsid w:val="00030572"/>
    <w:rsid w:val="0003092A"/>
    <w:rsid w:val="00030D61"/>
    <w:rsid w:val="000311A5"/>
    <w:rsid w:val="00031D74"/>
    <w:rsid w:val="000322C8"/>
    <w:rsid w:val="0003239C"/>
    <w:rsid w:val="000326F7"/>
    <w:rsid w:val="00032856"/>
    <w:rsid w:val="00032F0F"/>
    <w:rsid w:val="00033DF7"/>
    <w:rsid w:val="00034D3C"/>
    <w:rsid w:val="00034E7D"/>
    <w:rsid w:val="00034FD2"/>
    <w:rsid w:val="00035307"/>
    <w:rsid w:val="0003553D"/>
    <w:rsid w:val="00035561"/>
    <w:rsid w:val="00035869"/>
    <w:rsid w:val="00035B47"/>
    <w:rsid w:val="00035FB7"/>
    <w:rsid w:val="0003620F"/>
    <w:rsid w:val="00036440"/>
    <w:rsid w:val="00036DCC"/>
    <w:rsid w:val="000401E1"/>
    <w:rsid w:val="00042909"/>
    <w:rsid w:val="0004294B"/>
    <w:rsid w:val="00046EEC"/>
    <w:rsid w:val="000470DC"/>
    <w:rsid w:val="00047483"/>
    <w:rsid w:val="00047BE0"/>
    <w:rsid w:val="00047D89"/>
    <w:rsid w:val="00051B7B"/>
    <w:rsid w:val="00051FEE"/>
    <w:rsid w:val="000533FA"/>
    <w:rsid w:val="000541D9"/>
    <w:rsid w:val="00054273"/>
    <w:rsid w:val="000543D8"/>
    <w:rsid w:val="00054C29"/>
    <w:rsid w:val="00055386"/>
    <w:rsid w:val="000558B6"/>
    <w:rsid w:val="000562AD"/>
    <w:rsid w:val="00056445"/>
    <w:rsid w:val="00056A82"/>
    <w:rsid w:val="00056E0C"/>
    <w:rsid w:val="00056FD7"/>
    <w:rsid w:val="0005737D"/>
    <w:rsid w:val="00057BF2"/>
    <w:rsid w:val="00060DB8"/>
    <w:rsid w:val="00060EB1"/>
    <w:rsid w:val="000615FE"/>
    <w:rsid w:val="00061A4D"/>
    <w:rsid w:val="0006245E"/>
    <w:rsid w:val="00062DDB"/>
    <w:rsid w:val="0006324C"/>
    <w:rsid w:val="00063CB9"/>
    <w:rsid w:val="00064690"/>
    <w:rsid w:val="00064E21"/>
    <w:rsid w:val="000654AF"/>
    <w:rsid w:val="00065825"/>
    <w:rsid w:val="00066285"/>
    <w:rsid w:val="00067A4C"/>
    <w:rsid w:val="00067E68"/>
    <w:rsid w:val="000706AE"/>
    <w:rsid w:val="000707E2"/>
    <w:rsid w:val="000715A6"/>
    <w:rsid w:val="00071C4F"/>
    <w:rsid w:val="00071CA3"/>
    <w:rsid w:val="0007215D"/>
    <w:rsid w:val="00072AEC"/>
    <w:rsid w:val="000735CF"/>
    <w:rsid w:val="0007427C"/>
    <w:rsid w:val="0007441E"/>
    <w:rsid w:val="00074963"/>
    <w:rsid w:val="000752D4"/>
    <w:rsid w:val="00075834"/>
    <w:rsid w:val="000761C3"/>
    <w:rsid w:val="000763AE"/>
    <w:rsid w:val="000763BD"/>
    <w:rsid w:val="00076429"/>
    <w:rsid w:val="000814E8"/>
    <w:rsid w:val="00082117"/>
    <w:rsid w:val="000828AB"/>
    <w:rsid w:val="00082D55"/>
    <w:rsid w:val="000830FA"/>
    <w:rsid w:val="00083BA5"/>
    <w:rsid w:val="000842F4"/>
    <w:rsid w:val="00084863"/>
    <w:rsid w:val="00084ECF"/>
    <w:rsid w:val="00085B91"/>
    <w:rsid w:val="00085C81"/>
    <w:rsid w:val="000861B9"/>
    <w:rsid w:val="00086694"/>
    <w:rsid w:val="00087B4B"/>
    <w:rsid w:val="00087B75"/>
    <w:rsid w:val="00087F3F"/>
    <w:rsid w:val="000908E9"/>
    <w:rsid w:val="00090DC9"/>
    <w:rsid w:val="0009288F"/>
    <w:rsid w:val="00093024"/>
    <w:rsid w:val="00093125"/>
    <w:rsid w:val="00093253"/>
    <w:rsid w:val="00093300"/>
    <w:rsid w:val="00094A91"/>
    <w:rsid w:val="00095044"/>
    <w:rsid w:val="000954B2"/>
    <w:rsid w:val="000963A1"/>
    <w:rsid w:val="00096445"/>
    <w:rsid w:val="00096A39"/>
    <w:rsid w:val="00096EE7"/>
    <w:rsid w:val="00097466"/>
    <w:rsid w:val="00097FCB"/>
    <w:rsid w:val="000A02A4"/>
    <w:rsid w:val="000A0970"/>
    <w:rsid w:val="000A09F2"/>
    <w:rsid w:val="000A0B29"/>
    <w:rsid w:val="000A1407"/>
    <w:rsid w:val="000A1D39"/>
    <w:rsid w:val="000A3919"/>
    <w:rsid w:val="000A4A73"/>
    <w:rsid w:val="000A58C4"/>
    <w:rsid w:val="000A64B6"/>
    <w:rsid w:val="000A6C2F"/>
    <w:rsid w:val="000A737D"/>
    <w:rsid w:val="000A7679"/>
    <w:rsid w:val="000A7846"/>
    <w:rsid w:val="000B05E5"/>
    <w:rsid w:val="000B075E"/>
    <w:rsid w:val="000B1270"/>
    <w:rsid w:val="000B17E9"/>
    <w:rsid w:val="000B2774"/>
    <w:rsid w:val="000B39B5"/>
    <w:rsid w:val="000B411E"/>
    <w:rsid w:val="000B4F79"/>
    <w:rsid w:val="000B6ABE"/>
    <w:rsid w:val="000B75E8"/>
    <w:rsid w:val="000C06CA"/>
    <w:rsid w:val="000C2310"/>
    <w:rsid w:val="000C32B8"/>
    <w:rsid w:val="000C3E54"/>
    <w:rsid w:val="000C3F66"/>
    <w:rsid w:val="000C47FD"/>
    <w:rsid w:val="000C4EDB"/>
    <w:rsid w:val="000C5468"/>
    <w:rsid w:val="000C6059"/>
    <w:rsid w:val="000C6972"/>
    <w:rsid w:val="000C6997"/>
    <w:rsid w:val="000C6C41"/>
    <w:rsid w:val="000C6CF9"/>
    <w:rsid w:val="000C6D88"/>
    <w:rsid w:val="000C7015"/>
    <w:rsid w:val="000C78DF"/>
    <w:rsid w:val="000C7923"/>
    <w:rsid w:val="000D035A"/>
    <w:rsid w:val="000D03CD"/>
    <w:rsid w:val="000D0405"/>
    <w:rsid w:val="000D16E8"/>
    <w:rsid w:val="000D19EA"/>
    <w:rsid w:val="000D19F2"/>
    <w:rsid w:val="000D1FE6"/>
    <w:rsid w:val="000D2103"/>
    <w:rsid w:val="000D21E0"/>
    <w:rsid w:val="000D28C4"/>
    <w:rsid w:val="000D2933"/>
    <w:rsid w:val="000D452A"/>
    <w:rsid w:val="000D4B8E"/>
    <w:rsid w:val="000D4ED3"/>
    <w:rsid w:val="000D54AA"/>
    <w:rsid w:val="000D5BB6"/>
    <w:rsid w:val="000D5E06"/>
    <w:rsid w:val="000D6039"/>
    <w:rsid w:val="000D67E0"/>
    <w:rsid w:val="000D6CBA"/>
    <w:rsid w:val="000E0F7E"/>
    <w:rsid w:val="000E1E0A"/>
    <w:rsid w:val="000E32DA"/>
    <w:rsid w:val="000E342E"/>
    <w:rsid w:val="000E35E4"/>
    <w:rsid w:val="000E400B"/>
    <w:rsid w:val="000E51FC"/>
    <w:rsid w:val="000E56B5"/>
    <w:rsid w:val="000E5B78"/>
    <w:rsid w:val="000E6496"/>
    <w:rsid w:val="000E76CA"/>
    <w:rsid w:val="000E7D82"/>
    <w:rsid w:val="000F1778"/>
    <w:rsid w:val="000F1826"/>
    <w:rsid w:val="000F2218"/>
    <w:rsid w:val="000F39A3"/>
    <w:rsid w:val="000F40C2"/>
    <w:rsid w:val="000F4693"/>
    <w:rsid w:val="000F46C2"/>
    <w:rsid w:val="000F49A3"/>
    <w:rsid w:val="000F610F"/>
    <w:rsid w:val="000F61AB"/>
    <w:rsid w:val="000F6CA4"/>
    <w:rsid w:val="000F7D7D"/>
    <w:rsid w:val="00100118"/>
    <w:rsid w:val="001002B9"/>
    <w:rsid w:val="00100DCC"/>
    <w:rsid w:val="001017ED"/>
    <w:rsid w:val="00102370"/>
    <w:rsid w:val="0010257A"/>
    <w:rsid w:val="0010334E"/>
    <w:rsid w:val="0010336B"/>
    <w:rsid w:val="00103AC2"/>
    <w:rsid w:val="0010414C"/>
    <w:rsid w:val="001057D1"/>
    <w:rsid w:val="00105812"/>
    <w:rsid w:val="001067AC"/>
    <w:rsid w:val="001072BB"/>
    <w:rsid w:val="001114DE"/>
    <w:rsid w:val="00112248"/>
    <w:rsid w:val="00113C8B"/>
    <w:rsid w:val="00114B39"/>
    <w:rsid w:val="00115059"/>
    <w:rsid w:val="001152C3"/>
    <w:rsid w:val="001152E0"/>
    <w:rsid w:val="00115367"/>
    <w:rsid w:val="00116725"/>
    <w:rsid w:val="00116792"/>
    <w:rsid w:val="00116DDB"/>
    <w:rsid w:val="00116E22"/>
    <w:rsid w:val="001200BB"/>
    <w:rsid w:val="0012118B"/>
    <w:rsid w:val="00121E05"/>
    <w:rsid w:val="00122043"/>
    <w:rsid w:val="001225C5"/>
    <w:rsid w:val="00125C2C"/>
    <w:rsid w:val="00126F69"/>
    <w:rsid w:val="001271C5"/>
    <w:rsid w:val="00127281"/>
    <w:rsid w:val="00127F5B"/>
    <w:rsid w:val="0013031C"/>
    <w:rsid w:val="00130657"/>
    <w:rsid w:val="00130A49"/>
    <w:rsid w:val="001318E5"/>
    <w:rsid w:val="00131E22"/>
    <w:rsid w:val="001320D7"/>
    <w:rsid w:val="00132536"/>
    <w:rsid w:val="001325EF"/>
    <w:rsid w:val="00132911"/>
    <w:rsid w:val="00133CBD"/>
    <w:rsid w:val="00134052"/>
    <w:rsid w:val="00134736"/>
    <w:rsid w:val="00134738"/>
    <w:rsid w:val="00134C13"/>
    <w:rsid w:val="00134E7E"/>
    <w:rsid w:val="0013691D"/>
    <w:rsid w:val="0014069E"/>
    <w:rsid w:val="0014087B"/>
    <w:rsid w:val="00141969"/>
    <w:rsid w:val="00141A39"/>
    <w:rsid w:val="00142104"/>
    <w:rsid w:val="001425FB"/>
    <w:rsid w:val="00142861"/>
    <w:rsid w:val="00144FF4"/>
    <w:rsid w:val="00145045"/>
    <w:rsid w:val="0014570D"/>
    <w:rsid w:val="00145DDA"/>
    <w:rsid w:val="00146605"/>
    <w:rsid w:val="001469DA"/>
    <w:rsid w:val="00147F72"/>
    <w:rsid w:val="0015017A"/>
    <w:rsid w:val="0015086E"/>
    <w:rsid w:val="00150EA8"/>
    <w:rsid w:val="00151543"/>
    <w:rsid w:val="0015156A"/>
    <w:rsid w:val="0015205F"/>
    <w:rsid w:val="001524EB"/>
    <w:rsid w:val="00153059"/>
    <w:rsid w:val="001537E0"/>
    <w:rsid w:val="001545A1"/>
    <w:rsid w:val="00154B2B"/>
    <w:rsid w:val="00154FC0"/>
    <w:rsid w:val="00155021"/>
    <w:rsid w:val="001559CF"/>
    <w:rsid w:val="00156232"/>
    <w:rsid w:val="00156476"/>
    <w:rsid w:val="00156AA8"/>
    <w:rsid w:val="00156D1F"/>
    <w:rsid w:val="0015715E"/>
    <w:rsid w:val="001571FC"/>
    <w:rsid w:val="00157F85"/>
    <w:rsid w:val="001602C2"/>
    <w:rsid w:val="001604C4"/>
    <w:rsid w:val="001609E8"/>
    <w:rsid w:val="00160AD5"/>
    <w:rsid w:val="0016249E"/>
    <w:rsid w:val="0016288B"/>
    <w:rsid w:val="001629D7"/>
    <w:rsid w:val="00162AB4"/>
    <w:rsid w:val="00163BF0"/>
    <w:rsid w:val="00163E6C"/>
    <w:rsid w:val="0016404A"/>
    <w:rsid w:val="00164B37"/>
    <w:rsid w:val="00164FD4"/>
    <w:rsid w:val="0016541D"/>
    <w:rsid w:val="00165985"/>
    <w:rsid w:val="00166048"/>
    <w:rsid w:val="00170DB5"/>
    <w:rsid w:val="00171C53"/>
    <w:rsid w:val="001720F4"/>
    <w:rsid w:val="001724C7"/>
    <w:rsid w:val="001725A6"/>
    <w:rsid w:val="00172CE9"/>
    <w:rsid w:val="001735D8"/>
    <w:rsid w:val="001742D1"/>
    <w:rsid w:val="00175AEE"/>
    <w:rsid w:val="001764B4"/>
    <w:rsid w:val="001767EB"/>
    <w:rsid w:val="001800F0"/>
    <w:rsid w:val="0018095E"/>
    <w:rsid w:val="00181622"/>
    <w:rsid w:val="00181D49"/>
    <w:rsid w:val="00181F1F"/>
    <w:rsid w:val="00182763"/>
    <w:rsid w:val="00182EA9"/>
    <w:rsid w:val="00183FA4"/>
    <w:rsid w:val="0018483C"/>
    <w:rsid w:val="001853A3"/>
    <w:rsid w:val="0018555A"/>
    <w:rsid w:val="001855BB"/>
    <w:rsid w:val="0018577D"/>
    <w:rsid w:val="0018637F"/>
    <w:rsid w:val="001863E7"/>
    <w:rsid w:val="001865BB"/>
    <w:rsid w:val="00186A7C"/>
    <w:rsid w:val="00186AA3"/>
    <w:rsid w:val="00186FD8"/>
    <w:rsid w:val="00187281"/>
    <w:rsid w:val="001875CA"/>
    <w:rsid w:val="00190F85"/>
    <w:rsid w:val="0019219C"/>
    <w:rsid w:val="00192342"/>
    <w:rsid w:val="00193244"/>
    <w:rsid w:val="001939CF"/>
    <w:rsid w:val="00193D6A"/>
    <w:rsid w:val="00193D76"/>
    <w:rsid w:val="00194324"/>
    <w:rsid w:val="00195041"/>
    <w:rsid w:val="001951C6"/>
    <w:rsid w:val="0019603C"/>
    <w:rsid w:val="00196805"/>
    <w:rsid w:val="00197505"/>
    <w:rsid w:val="001A182F"/>
    <w:rsid w:val="001A1BC9"/>
    <w:rsid w:val="001A1C2C"/>
    <w:rsid w:val="001A1CCF"/>
    <w:rsid w:val="001A211A"/>
    <w:rsid w:val="001A2A4D"/>
    <w:rsid w:val="001A2F80"/>
    <w:rsid w:val="001A30FB"/>
    <w:rsid w:val="001A4129"/>
    <w:rsid w:val="001A4FF4"/>
    <w:rsid w:val="001A51F7"/>
    <w:rsid w:val="001A6063"/>
    <w:rsid w:val="001A6B70"/>
    <w:rsid w:val="001A6D42"/>
    <w:rsid w:val="001A6E92"/>
    <w:rsid w:val="001A702A"/>
    <w:rsid w:val="001A7C9F"/>
    <w:rsid w:val="001B08C8"/>
    <w:rsid w:val="001B0B89"/>
    <w:rsid w:val="001B27E7"/>
    <w:rsid w:val="001B2B80"/>
    <w:rsid w:val="001B3188"/>
    <w:rsid w:val="001B3E6C"/>
    <w:rsid w:val="001B453C"/>
    <w:rsid w:val="001B4EB5"/>
    <w:rsid w:val="001B52BD"/>
    <w:rsid w:val="001B5A4A"/>
    <w:rsid w:val="001B6026"/>
    <w:rsid w:val="001B7BCD"/>
    <w:rsid w:val="001B7E24"/>
    <w:rsid w:val="001C00E1"/>
    <w:rsid w:val="001C03F9"/>
    <w:rsid w:val="001C18C1"/>
    <w:rsid w:val="001C1DB5"/>
    <w:rsid w:val="001C298C"/>
    <w:rsid w:val="001C2F52"/>
    <w:rsid w:val="001C31AF"/>
    <w:rsid w:val="001C6D6D"/>
    <w:rsid w:val="001C77AB"/>
    <w:rsid w:val="001D0623"/>
    <w:rsid w:val="001D0938"/>
    <w:rsid w:val="001D0A91"/>
    <w:rsid w:val="001D1255"/>
    <w:rsid w:val="001D303F"/>
    <w:rsid w:val="001D4F00"/>
    <w:rsid w:val="001D504B"/>
    <w:rsid w:val="001D5AB7"/>
    <w:rsid w:val="001D6C4E"/>
    <w:rsid w:val="001D7F92"/>
    <w:rsid w:val="001E0FDD"/>
    <w:rsid w:val="001E1B70"/>
    <w:rsid w:val="001E23D2"/>
    <w:rsid w:val="001E2439"/>
    <w:rsid w:val="001E482A"/>
    <w:rsid w:val="001E510E"/>
    <w:rsid w:val="001E561B"/>
    <w:rsid w:val="001E613B"/>
    <w:rsid w:val="001E6180"/>
    <w:rsid w:val="001E6461"/>
    <w:rsid w:val="001E6DB9"/>
    <w:rsid w:val="001E6E7B"/>
    <w:rsid w:val="001F1E35"/>
    <w:rsid w:val="001F5DD3"/>
    <w:rsid w:val="001F6CF0"/>
    <w:rsid w:val="00200347"/>
    <w:rsid w:val="002005B7"/>
    <w:rsid w:val="002008CA"/>
    <w:rsid w:val="0020097D"/>
    <w:rsid w:val="00201F12"/>
    <w:rsid w:val="00202629"/>
    <w:rsid w:val="002031C6"/>
    <w:rsid w:val="00203995"/>
    <w:rsid w:val="00203BE6"/>
    <w:rsid w:val="00204B18"/>
    <w:rsid w:val="002051BC"/>
    <w:rsid w:val="00206668"/>
    <w:rsid w:val="00207ABC"/>
    <w:rsid w:val="002101BB"/>
    <w:rsid w:val="00211389"/>
    <w:rsid w:val="00211C90"/>
    <w:rsid w:val="002120C0"/>
    <w:rsid w:val="00212CC2"/>
    <w:rsid w:val="00213420"/>
    <w:rsid w:val="0021499D"/>
    <w:rsid w:val="00215C9E"/>
    <w:rsid w:val="0021684F"/>
    <w:rsid w:val="00217718"/>
    <w:rsid w:val="002218AC"/>
    <w:rsid w:val="00222829"/>
    <w:rsid w:val="002229AE"/>
    <w:rsid w:val="00222C46"/>
    <w:rsid w:val="002234E3"/>
    <w:rsid w:val="00223DAB"/>
    <w:rsid w:val="002244D6"/>
    <w:rsid w:val="00225618"/>
    <w:rsid w:val="002257E8"/>
    <w:rsid w:val="00226C4F"/>
    <w:rsid w:val="00227041"/>
    <w:rsid w:val="0022729E"/>
    <w:rsid w:val="00227681"/>
    <w:rsid w:val="00230E9C"/>
    <w:rsid w:val="00231E52"/>
    <w:rsid w:val="00232468"/>
    <w:rsid w:val="002326F4"/>
    <w:rsid w:val="00233337"/>
    <w:rsid w:val="00233875"/>
    <w:rsid w:val="002347AF"/>
    <w:rsid w:val="00236A34"/>
    <w:rsid w:val="00236D21"/>
    <w:rsid w:val="00236FAC"/>
    <w:rsid w:val="00237859"/>
    <w:rsid w:val="00237AF2"/>
    <w:rsid w:val="00240241"/>
    <w:rsid w:val="002411ED"/>
    <w:rsid w:val="00241589"/>
    <w:rsid w:val="00241F7F"/>
    <w:rsid w:val="00242190"/>
    <w:rsid w:val="00243AD8"/>
    <w:rsid w:val="00243BDB"/>
    <w:rsid w:val="00244365"/>
    <w:rsid w:val="00244546"/>
    <w:rsid w:val="00244A3E"/>
    <w:rsid w:val="002451E7"/>
    <w:rsid w:val="002457CC"/>
    <w:rsid w:val="00246605"/>
    <w:rsid w:val="00247AF7"/>
    <w:rsid w:val="00247C83"/>
    <w:rsid w:val="00250157"/>
    <w:rsid w:val="00250654"/>
    <w:rsid w:val="00250CB0"/>
    <w:rsid w:val="00250CC6"/>
    <w:rsid w:val="00251146"/>
    <w:rsid w:val="00251D82"/>
    <w:rsid w:val="002525EB"/>
    <w:rsid w:val="00253F5A"/>
    <w:rsid w:val="00254C5D"/>
    <w:rsid w:val="00256B00"/>
    <w:rsid w:val="00256E64"/>
    <w:rsid w:val="00256F00"/>
    <w:rsid w:val="00257F29"/>
    <w:rsid w:val="00262304"/>
    <w:rsid w:val="00262AAC"/>
    <w:rsid w:val="00262CF5"/>
    <w:rsid w:val="00262E9F"/>
    <w:rsid w:val="0026303D"/>
    <w:rsid w:val="00264B5E"/>
    <w:rsid w:val="00264E23"/>
    <w:rsid w:val="00264F25"/>
    <w:rsid w:val="00265678"/>
    <w:rsid w:val="0026631C"/>
    <w:rsid w:val="002664E4"/>
    <w:rsid w:val="00266C76"/>
    <w:rsid w:val="00270376"/>
    <w:rsid w:val="0027058D"/>
    <w:rsid w:val="0027125A"/>
    <w:rsid w:val="002713F7"/>
    <w:rsid w:val="002718FE"/>
    <w:rsid w:val="00271AA4"/>
    <w:rsid w:val="00271C14"/>
    <w:rsid w:val="00272817"/>
    <w:rsid w:val="002728F1"/>
    <w:rsid w:val="00272A20"/>
    <w:rsid w:val="002730A6"/>
    <w:rsid w:val="0027375C"/>
    <w:rsid w:val="00274BD5"/>
    <w:rsid w:val="00275644"/>
    <w:rsid w:val="00276D1B"/>
    <w:rsid w:val="002775F8"/>
    <w:rsid w:val="002820E2"/>
    <w:rsid w:val="00282775"/>
    <w:rsid w:val="00282F5D"/>
    <w:rsid w:val="00283443"/>
    <w:rsid w:val="002835B9"/>
    <w:rsid w:val="00283796"/>
    <w:rsid w:val="00283A85"/>
    <w:rsid w:val="00286D60"/>
    <w:rsid w:val="00287F75"/>
    <w:rsid w:val="00290084"/>
    <w:rsid w:val="00290CA6"/>
    <w:rsid w:val="0029154B"/>
    <w:rsid w:val="00292880"/>
    <w:rsid w:val="00293E52"/>
    <w:rsid w:val="00293F78"/>
    <w:rsid w:val="00294519"/>
    <w:rsid w:val="002945BE"/>
    <w:rsid w:val="002956D5"/>
    <w:rsid w:val="00295D30"/>
    <w:rsid w:val="002965D1"/>
    <w:rsid w:val="00296F3E"/>
    <w:rsid w:val="002A05A5"/>
    <w:rsid w:val="002A1BE9"/>
    <w:rsid w:val="002A2047"/>
    <w:rsid w:val="002A2CAB"/>
    <w:rsid w:val="002A3281"/>
    <w:rsid w:val="002A3492"/>
    <w:rsid w:val="002A5807"/>
    <w:rsid w:val="002A5B88"/>
    <w:rsid w:val="002A601C"/>
    <w:rsid w:val="002A669E"/>
    <w:rsid w:val="002A6E41"/>
    <w:rsid w:val="002A71E4"/>
    <w:rsid w:val="002B0F61"/>
    <w:rsid w:val="002B12C4"/>
    <w:rsid w:val="002B1AE5"/>
    <w:rsid w:val="002B2050"/>
    <w:rsid w:val="002B221C"/>
    <w:rsid w:val="002B2623"/>
    <w:rsid w:val="002B2896"/>
    <w:rsid w:val="002B2B49"/>
    <w:rsid w:val="002B437B"/>
    <w:rsid w:val="002B45B3"/>
    <w:rsid w:val="002B7C9E"/>
    <w:rsid w:val="002B7E7F"/>
    <w:rsid w:val="002C04EE"/>
    <w:rsid w:val="002C2990"/>
    <w:rsid w:val="002C3250"/>
    <w:rsid w:val="002C387F"/>
    <w:rsid w:val="002C39F3"/>
    <w:rsid w:val="002C4164"/>
    <w:rsid w:val="002C4D94"/>
    <w:rsid w:val="002C541F"/>
    <w:rsid w:val="002C55FA"/>
    <w:rsid w:val="002C6817"/>
    <w:rsid w:val="002C6847"/>
    <w:rsid w:val="002C6AF7"/>
    <w:rsid w:val="002C6E76"/>
    <w:rsid w:val="002C6EDB"/>
    <w:rsid w:val="002D0142"/>
    <w:rsid w:val="002D01CC"/>
    <w:rsid w:val="002D06FB"/>
    <w:rsid w:val="002D074E"/>
    <w:rsid w:val="002D118F"/>
    <w:rsid w:val="002D189D"/>
    <w:rsid w:val="002D1D74"/>
    <w:rsid w:val="002D2A77"/>
    <w:rsid w:val="002D2FEF"/>
    <w:rsid w:val="002D3706"/>
    <w:rsid w:val="002D375F"/>
    <w:rsid w:val="002D393C"/>
    <w:rsid w:val="002D456F"/>
    <w:rsid w:val="002D4BC8"/>
    <w:rsid w:val="002D56E6"/>
    <w:rsid w:val="002D5E44"/>
    <w:rsid w:val="002D67E7"/>
    <w:rsid w:val="002E0160"/>
    <w:rsid w:val="002E0557"/>
    <w:rsid w:val="002E06BC"/>
    <w:rsid w:val="002E0ACF"/>
    <w:rsid w:val="002E13B4"/>
    <w:rsid w:val="002E26AF"/>
    <w:rsid w:val="002E36CF"/>
    <w:rsid w:val="002E3D02"/>
    <w:rsid w:val="002E4192"/>
    <w:rsid w:val="002E47F0"/>
    <w:rsid w:val="002E4CD0"/>
    <w:rsid w:val="002E50D6"/>
    <w:rsid w:val="002E5A9F"/>
    <w:rsid w:val="002E5D00"/>
    <w:rsid w:val="002E7364"/>
    <w:rsid w:val="002E76F1"/>
    <w:rsid w:val="002F028C"/>
    <w:rsid w:val="002F1E38"/>
    <w:rsid w:val="002F2BCC"/>
    <w:rsid w:val="002F2D70"/>
    <w:rsid w:val="002F430B"/>
    <w:rsid w:val="002F48E2"/>
    <w:rsid w:val="002F4975"/>
    <w:rsid w:val="002F53B3"/>
    <w:rsid w:val="002F5A50"/>
    <w:rsid w:val="002F5BBC"/>
    <w:rsid w:val="002F62F5"/>
    <w:rsid w:val="002F71E6"/>
    <w:rsid w:val="002F7663"/>
    <w:rsid w:val="002F7790"/>
    <w:rsid w:val="00300163"/>
    <w:rsid w:val="00300479"/>
    <w:rsid w:val="0030063F"/>
    <w:rsid w:val="003013C9"/>
    <w:rsid w:val="003015D5"/>
    <w:rsid w:val="00301959"/>
    <w:rsid w:val="00301CD4"/>
    <w:rsid w:val="00302FB8"/>
    <w:rsid w:val="00303269"/>
    <w:rsid w:val="00303424"/>
    <w:rsid w:val="00305477"/>
    <w:rsid w:val="00306585"/>
    <w:rsid w:val="0030696D"/>
    <w:rsid w:val="00307048"/>
    <w:rsid w:val="0030764C"/>
    <w:rsid w:val="00307DD8"/>
    <w:rsid w:val="003102CB"/>
    <w:rsid w:val="003106C8"/>
    <w:rsid w:val="00310859"/>
    <w:rsid w:val="0031109A"/>
    <w:rsid w:val="003114F8"/>
    <w:rsid w:val="00311C4F"/>
    <w:rsid w:val="0031348F"/>
    <w:rsid w:val="00314411"/>
    <w:rsid w:val="00316261"/>
    <w:rsid w:val="00316BB9"/>
    <w:rsid w:val="00317807"/>
    <w:rsid w:val="00317ADC"/>
    <w:rsid w:val="00320BF6"/>
    <w:rsid w:val="003215FE"/>
    <w:rsid w:val="00321742"/>
    <w:rsid w:val="00322EC6"/>
    <w:rsid w:val="003234B5"/>
    <w:rsid w:val="00323888"/>
    <w:rsid w:val="00323986"/>
    <w:rsid w:val="0032444F"/>
    <w:rsid w:val="00325991"/>
    <w:rsid w:val="003273C9"/>
    <w:rsid w:val="0033193E"/>
    <w:rsid w:val="00333950"/>
    <w:rsid w:val="003339F0"/>
    <w:rsid w:val="00333C73"/>
    <w:rsid w:val="003342D6"/>
    <w:rsid w:val="00334514"/>
    <w:rsid w:val="003354C8"/>
    <w:rsid w:val="00335990"/>
    <w:rsid w:val="003359A3"/>
    <w:rsid w:val="00335F42"/>
    <w:rsid w:val="0033605E"/>
    <w:rsid w:val="0034137E"/>
    <w:rsid w:val="0034148C"/>
    <w:rsid w:val="00341D4E"/>
    <w:rsid w:val="003422E1"/>
    <w:rsid w:val="003425E2"/>
    <w:rsid w:val="00342A3F"/>
    <w:rsid w:val="00345648"/>
    <w:rsid w:val="00345C8A"/>
    <w:rsid w:val="00345E81"/>
    <w:rsid w:val="00346325"/>
    <w:rsid w:val="00346661"/>
    <w:rsid w:val="00346736"/>
    <w:rsid w:val="003471D8"/>
    <w:rsid w:val="00350128"/>
    <w:rsid w:val="00353325"/>
    <w:rsid w:val="003533E7"/>
    <w:rsid w:val="0035433F"/>
    <w:rsid w:val="00354886"/>
    <w:rsid w:val="00354B0B"/>
    <w:rsid w:val="00354E74"/>
    <w:rsid w:val="0035589F"/>
    <w:rsid w:val="003559FF"/>
    <w:rsid w:val="00355FFE"/>
    <w:rsid w:val="0035680D"/>
    <w:rsid w:val="00356D4E"/>
    <w:rsid w:val="00357E15"/>
    <w:rsid w:val="00357F8A"/>
    <w:rsid w:val="003600D1"/>
    <w:rsid w:val="003601C9"/>
    <w:rsid w:val="003609B0"/>
    <w:rsid w:val="003609FC"/>
    <w:rsid w:val="003618B9"/>
    <w:rsid w:val="00363124"/>
    <w:rsid w:val="003636B6"/>
    <w:rsid w:val="00363F25"/>
    <w:rsid w:val="00363FD4"/>
    <w:rsid w:val="0036541A"/>
    <w:rsid w:val="0036578E"/>
    <w:rsid w:val="00365FF1"/>
    <w:rsid w:val="003664B6"/>
    <w:rsid w:val="0036695A"/>
    <w:rsid w:val="00366C33"/>
    <w:rsid w:val="0036764D"/>
    <w:rsid w:val="003678CE"/>
    <w:rsid w:val="003712EA"/>
    <w:rsid w:val="00371ABD"/>
    <w:rsid w:val="00373502"/>
    <w:rsid w:val="00374699"/>
    <w:rsid w:val="00375AD2"/>
    <w:rsid w:val="0037721B"/>
    <w:rsid w:val="00380585"/>
    <w:rsid w:val="003811BB"/>
    <w:rsid w:val="00382572"/>
    <w:rsid w:val="00382F47"/>
    <w:rsid w:val="0038428A"/>
    <w:rsid w:val="00384B21"/>
    <w:rsid w:val="003853B3"/>
    <w:rsid w:val="0038584C"/>
    <w:rsid w:val="003858B9"/>
    <w:rsid w:val="0038621A"/>
    <w:rsid w:val="00386902"/>
    <w:rsid w:val="00387C1E"/>
    <w:rsid w:val="00387EEF"/>
    <w:rsid w:val="00387F95"/>
    <w:rsid w:val="00391751"/>
    <w:rsid w:val="00392D01"/>
    <w:rsid w:val="00393399"/>
    <w:rsid w:val="00393D36"/>
    <w:rsid w:val="00394435"/>
    <w:rsid w:val="0039632F"/>
    <w:rsid w:val="00396DA9"/>
    <w:rsid w:val="0039744D"/>
    <w:rsid w:val="00397638"/>
    <w:rsid w:val="003977FE"/>
    <w:rsid w:val="00397CD3"/>
    <w:rsid w:val="003A096D"/>
    <w:rsid w:val="003A1F52"/>
    <w:rsid w:val="003A26D4"/>
    <w:rsid w:val="003A30ED"/>
    <w:rsid w:val="003A36F8"/>
    <w:rsid w:val="003A3F0C"/>
    <w:rsid w:val="003A4118"/>
    <w:rsid w:val="003A4747"/>
    <w:rsid w:val="003A47AD"/>
    <w:rsid w:val="003A4EAB"/>
    <w:rsid w:val="003A5E78"/>
    <w:rsid w:val="003A6024"/>
    <w:rsid w:val="003A637C"/>
    <w:rsid w:val="003A6B6C"/>
    <w:rsid w:val="003A7861"/>
    <w:rsid w:val="003B1156"/>
    <w:rsid w:val="003B16F8"/>
    <w:rsid w:val="003B2148"/>
    <w:rsid w:val="003B2D83"/>
    <w:rsid w:val="003B2FA5"/>
    <w:rsid w:val="003B4450"/>
    <w:rsid w:val="003B46BD"/>
    <w:rsid w:val="003B4CC5"/>
    <w:rsid w:val="003B4F4E"/>
    <w:rsid w:val="003B5569"/>
    <w:rsid w:val="003C115A"/>
    <w:rsid w:val="003C17AA"/>
    <w:rsid w:val="003C29E6"/>
    <w:rsid w:val="003C30DF"/>
    <w:rsid w:val="003C4E6A"/>
    <w:rsid w:val="003C4F42"/>
    <w:rsid w:val="003C5C51"/>
    <w:rsid w:val="003C5EFC"/>
    <w:rsid w:val="003C6220"/>
    <w:rsid w:val="003C7E1D"/>
    <w:rsid w:val="003D00DD"/>
    <w:rsid w:val="003D08AE"/>
    <w:rsid w:val="003D0A1C"/>
    <w:rsid w:val="003D0B47"/>
    <w:rsid w:val="003D2A5B"/>
    <w:rsid w:val="003D3415"/>
    <w:rsid w:val="003D3525"/>
    <w:rsid w:val="003D39D9"/>
    <w:rsid w:val="003D3F91"/>
    <w:rsid w:val="003D40CA"/>
    <w:rsid w:val="003D46CC"/>
    <w:rsid w:val="003D5278"/>
    <w:rsid w:val="003D54B3"/>
    <w:rsid w:val="003D58E2"/>
    <w:rsid w:val="003D5CD4"/>
    <w:rsid w:val="003D6EC5"/>
    <w:rsid w:val="003E012E"/>
    <w:rsid w:val="003E013D"/>
    <w:rsid w:val="003E0BC2"/>
    <w:rsid w:val="003E0EC0"/>
    <w:rsid w:val="003E171A"/>
    <w:rsid w:val="003E1943"/>
    <w:rsid w:val="003E1D0C"/>
    <w:rsid w:val="003E1E3C"/>
    <w:rsid w:val="003E26D1"/>
    <w:rsid w:val="003E27FD"/>
    <w:rsid w:val="003E2A4E"/>
    <w:rsid w:val="003E3620"/>
    <w:rsid w:val="003E363E"/>
    <w:rsid w:val="003E3710"/>
    <w:rsid w:val="003E3E65"/>
    <w:rsid w:val="003E4782"/>
    <w:rsid w:val="003E6606"/>
    <w:rsid w:val="003E6F15"/>
    <w:rsid w:val="003E7D5C"/>
    <w:rsid w:val="003F1B16"/>
    <w:rsid w:val="003F1DCC"/>
    <w:rsid w:val="003F2734"/>
    <w:rsid w:val="003F295B"/>
    <w:rsid w:val="003F2A8E"/>
    <w:rsid w:val="003F2E39"/>
    <w:rsid w:val="003F338B"/>
    <w:rsid w:val="003F3AB6"/>
    <w:rsid w:val="003F3DC7"/>
    <w:rsid w:val="003F3FC0"/>
    <w:rsid w:val="003F42CF"/>
    <w:rsid w:val="003F443E"/>
    <w:rsid w:val="003F461F"/>
    <w:rsid w:val="003F4F75"/>
    <w:rsid w:val="003F5F29"/>
    <w:rsid w:val="003F61E1"/>
    <w:rsid w:val="003F695C"/>
    <w:rsid w:val="003F6CCA"/>
    <w:rsid w:val="003F6D19"/>
    <w:rsid w:val="003F712E"/>
    <w:rsid w:val="00400A68"/>
    <w:rsid w:val="004015FB"/>
    <w:rsid w:val="004016E0"/>
    <w:rsid w:val="00402E24"/>
    <w:rsid w:val="00403659"/>
    <w:rsid w:val="00404313"/>
    <w:rsid w:val="004045B7"/>
    <w:rsid w:val="00404C10"/>
    <w:rsid w:val="00404DB8"/>
    <w:rsid w:val="00405698"/>
    <w:rsid w:val="00407041"/>
    <w:rsid w:val="0040725B"/>
    <w:rsid w:val="004078EC"/>
    <w:rsid w:val="0041259B"/>
    <w:rsid w:val="00412AF9"/>
    <w:rsid w:val="00412ED5"/>
    <w:rsid w:val="00412F5C"/>
    <w:rsid w:val="0041362A"/>
    <w:rsid w:val="00413F1A"/>
    <w:rsid w:val="00413F22"/>
    <w:rsid w:val="0041405D"/>
    <w:rsid w:val="004140C8"/>
    <w:rsid w:val="004141C4"/>
    <w:rsid w:val="00415895"/>
    <w:rsid w:val="00415F06"/>
    <w:rsid w:val="00416D8B"/>
    <w:rsid w:val="00417AAF"/>
    <w:rsid w:val="00417B12"/>
    <w:rsid w:val="00421765"/>
    <w:rsid w:val="00421A0D"/>
    <w:rsid w:val="004225AC"/>
    <w:rsid w:val="0042294C"/>
    <w:rsid w:val="00422D0E"/>
    <w:rsid w:val="00422DFA"/>
    <w:rsid w:val="00425445"/>
    <w:rsid w:val="0042673C"/>
    <w:rsid w:val="00427173"/>
    <w:rsid w:val="004313A4"/>
    <w:rsid w:val="00431515"/>
    <w:rsid w:val="0043196E"/>
    <w:rsid w:val="00431D70"/>
    <w:rsid w:val="0043254A"/>
    <w:rsid w:val="0043493F"/>
    <w:rsid w:val="004349D5"/>
    <w:rsid w:val="00435484"/>
    <w:rsid w:val="004362C8"/>
    <w:rsid w:val="00436507"/>
    <w:rsid w:val="004368B9"/>
    <w:rsid w:val="004373BD"/>
    <w:rsid w:val="00437765"/>
    <w:rsid w:val="00437894"/>
    <w:rsid w:val="0044033C"/>
    <w:rsid w:val="004406D8"/>
    <w:rsid w:val="00440A8B"/>
    <w:rsid w:val="00441045"/>
    <w:rsid w:val="00441902"/>
    <w:rsid w:val="004424B6"/>
    <w:rsid w:val="004430DC"/>
    <w:rsid w:val="00443B43"/>
    <w:rsid w:val="00443F1A"/>
    <w:rsid w:val="00445791"/>
    <w:rsid w:val="00445E79"/>
    <w:rsid w:val="00446118"/>
    <w:rsid w:val="00447525"/>
    <w:rsid w:val="00447678"/>
    <w:rsid w:val="004477D2"/>
    <w:rsid w:val="0045033D"/>
    <w:rsid w:val="004513BE"/>
    <w:rsid w:val="004522CF"/>
    <w:rsid w:val="004537DC"/>
    <w:rsid w:val="00453BC7"/>
    <w:rsid w:val="00454D11"/>
    <w:rsid w:val="0045605E"/>
    <w:rsid w:val="004564C4"/>
    <w:rsid w:val="00456E6F"/>
    <w:rsid w:val="00456F1B"/>
    <w:rsid w:val="00457412"/>
    <w:rsid w:val="004579EE"/>
    <w:rsid w:val="00457F32"/>
    <w:rsid w:val="00461052"/>
    <w:rsid w:val="00462826"/>
    <w:rsid w:val="00462C79"/>
    <w:rsid w:val="00462FFB"/>
    <w:rsid w:val="00463A84"/>
    <w:rsid w:val="004647D4"/>
    <w:rsid w:val="00464A99"/>
    <w:rsid w:val="00467218"/>
    <w:rsid w:val="00467306"/>
    <w:rsid w:val="00467469"/>
    <w:rsid w:val="00467E0D"/>
    <w:rsid w:val="00467E67"/>
    <w:rsid w:val="004704D8"/>
    <w:rsid w:val="004717A2"/>
    <w:rsid w:val="00472623"/>
    <w:rsid w:val="00473126"/>
    <w:rsid w:val="0047339E"/>
    <w:rsid w:val="004736B2"/>
    <w:rsid w:val="00473ACF"/>
    <w:rsid w:val="00473E82"/>
    <w:rsid w:val="00474142"/>
    <w:rsid w:val="00474D89"/>
    <w:rsid w:val="00475426"/>
    <w:rsid w:val="00475EAD"/>
    <w:rsid w:val="004766A3"/>
    <w:rsid w:val="004766AB"/>
    <w:rsid w:val="00476DC4"/>
    <w:rsid w:val="00476ECF"/>
    <w:rsid w:val="00480F44"/>
    <w:rsid w:val="00480FD7"/>
    <w:rsid w:val="004810C7"/>
    <w:rsid w:val="00481566"/>
    <w:rsid w:val="004832B1"/>
    <w:rsid w:val="00483370"/>
    <w:rsid w:val="00483941"/>
    <w:rsid w:val="004840AE"/>
    <w:rsid w:val="00484202"/>
    <w:rsid w:val="00484A89"/>
    <w:rsid w:val="00485C12"/>
    <w:rsid w:val="004860C2"/>
    <w:rsid w:val="00486FA8"/>
    <w:rsid w:val="00487598"/>
    <w:rsid w:val="0049002A"/>
    <w:rsid w:val="00490647"/>
    <w:rsid w:val="004911EB"/>
    <w:rsid w:val="00491A6A"/>
    <w:rsid w:val="00491B23"/>
    <w:rsid w:val="004923EB"/>
    <w:rsid w:val="004928E8"/>
    <w:rsid w:val="00492C12"/>
    <w:rsid w:val="00492C45"/>
    <w:rsid w:val="004944C9"/>
    <w:rsid w:val="004944DA"/>
    <w:rsid w:val="00494DD9"/>
    <w:rsid w:val="004958B3"/>
    <w:rsid w:val="004A049E"/>
    <w:rsid w:val="004A0B5F"/>
    <w:rsid w:val="004A12CD"/>
    <w:rsid w:val="004A1B8C"/>
    <w:rsid w:val="004A215D"/>
    <w:rsid w:val="004A25C1"/>
    <w:rsid w:val="004A275B"/>
    <w:rsid w:val="004A440A"/>
    <w:rsid w:val="004A5745"/>
    <w:rsid w:val="004A65D6"/>
    <w:rsid w:val="004A667F"/>
    <w:rsid w:val="004B0256"/>
    <w:rsid w:val="004B0A69"/>
    <w:rsid w:val="004B0BEB"/>
    <w:rsid w:val="004B16BB"/>
    <w:rsid w:val="004B1941"/>
    <w:rsid w:val="004B3984"/>
    <w:rsid w:val="004B4611"/>
    <w:rsid w:val="004B4E56"/>
    <w:rsid w:val="004B5FF6"/>
    <w:rsid w:val="004B67E0"/>
    <w:rsid w:val="004B68CC"/>
    <w:rsid w:val="004B6BE0"/>
    <w:rsid w:val="004C1CA0"/>
    <w:rsid w:val="004C22BB"/>
    <w:rsid w:val="004C22DA"/>
    <w:rsid w:val="004C2C05"/>
    <w:rsid w:val="004C3CE7"/>
    <w:rsid w:val="004C42D7"/>
    <w:rsid w:val="004C46D0"/>
    <w:rsid w:val="004C47B0"/>
    <w:rsid w:val="004C53ED"/>
    <w:rsid w:val="004C5450"/>
    <w:rsid w:val="004C5EC9"/>
    <w:rsid w:val="004C65FC"/>
    <w:rsid w:val="004C6D43"/>
    <w:rsid w:val="004C74DB"/>
    <w:rsid w:val="004C7557"/>
    <w:rsid w:val="004C7A84"/>
    <w:rsid w:val="004C7FCC"/>
    <w:rsid w:val="004D0C52"/>
    <w:rsid w:val="004D0E46"/>
    <w:rsid w:val="004D12CD"/>
    <w:rsid w:val="004D1749"/>
    <w:rsid w:val="004D1C5E"/>
    <w:rsid w:val="004D2424"/>
    <w:rsid w:val="004D4980"/>
    <w:rsid w:val="004D5BDD"/>
    <w:rsid w:val="004D6662"/>
    <w:rsid w:val="004D7401"/>
    <w:rsid w:val="004D7938"/>
    <w:rsid w:val="004D7E3F"/>
    <w:rsid w:val="004E0EE5"/>
    <w:rsid w:val="004E12D1"/>
    <w:rsid w:val="004E1528"/>
    <w:rsid w:val="004E164B"/>
    <w:rsid w:val="004E308C"/>
    <w:rsid w:val="004E3C38"/>
    <w:rsid w:val="004E472E"/>
    <w:rsid w:val="004E4882"/>
    <w:rsid w:val="004E4911"/>
    <w:rsid w:val="004E4931"/>
    <w:rsid w:val="004E4A86"/>
    <w:rsid w:val="004E6441"/>
    <w:rsid w:val="004E655D"/>
    <w:rsid w:val="004E6A06"/>
    <w:rsid w:val="004E72A0"/>
    <w:rsid w:val="004E77E9"/>
    <w:rsid w:val="004E7F1F"/>
    <w:rsid w:val="004F02D0"/>
    <w:rsid w:val="004F1443"/>
    <w:rsid w:val="004F18E0"/>
    <w:rsid w:val="004F2016"/>
    <w:rsid w:val="004F212C"/>
    <w:rsid w:val="004F2C19"/>
    <w:rsid w:val="004F304C"/>
    <w:rsid w:val="004F315F"/>
    <w:rsid w:val="004F3ADE"/>
    <w:rsid w:val="004F482B"/>
    <w:rsid w:val="004F583D"/>
    <w:rsid w:val="004F6241"/>
    <w:rsid w:val="00501752"/>
    <w:rsid w:val="00501ABC"/>
    <w:rsid w:val="00501F84"/>
    <w:rsid w:val="00502290"/>
    <w:rsid w:val="00504788"/>
    <w:rsid w:val="0050492A"/>
    <w:rsid w:val="005050F2"/>
    <w:rsid w:val="00505B0C"/>
    <w:rsid w:val="005066D2"/>
    <w:rsid w:val="005067DA"/>
    <w:rsid w:val="00510413"/>
    <w:rsid w:val="005122E5"/>
    <w:rsid w:val="005123F4"/>
    <w:rsid w:val="00512E25"/>
    <w:rsid w:val="005130C1"/>
    <w:rsid w:val="00513846"/>
    <w:rsid w:val="00513BF7"/>
    <w:rsid w:val="005140F5"/>
    <w:rsid w:val="005152F8"/>
    <w:rsid w:val="00515363"/>
    <w:rsid w:val="005158DB"/>
    <w:rsid w:val="00515CD2"/>
    <w:rsid w:val="0051641C"/>
    <w:rsid w:val="0051670F"/>
    <w:rsid w:val="00517442"/>
    <w:rsid w:val="00517691"/>
    <w:rsid w:val="00517CF2"/>
    <w:rsid w:val="00520883"/>
    <w:rsid w:val="00520E10"/>
    <w:rsid w:val="00520F61"/>
    <w:rsid w:val="00521A1F"/>
    <w:rsid w:val="00522258"/>
    <w:rsid w:val="0052232F"/>
    <w:rsid w:val="00522691"/>
    <w:rsid w:val="0052347A"/>
    <w:rsid w:val="00523CDE"/>
    <w:rsid w:val="00524288"/>
    <w:rsid w:val="0052474C"/>
    <w:rsid w:val="005247C8"/>
    <w:rsid w:val="00524FB3"/>
    <w:rsid w:val="00525B7D"/>
    <w:rsid w:val="0052773D"/>
    <w:rsid w:val="00530848"/>
    <w:rsid w:val="005315D2"/>
    <w:rsid w:val="00531ABA"/>
    <w:rsid w:val="00531C88"/>
    <w:rsid w:val="00531E0D"/>
    <w:rsid w:val="00531E38"/>
    <w:rsid w:val="00531FE4"/>
    <w:rsid w:val="00532368"/>
    <w:rsid w:val="005323FD"/>
    <w:rsid w:val="00532609"/>
    <w:rsid w:val="00532B0D"/>
    <w:rsid w:val="005334A6"/>
    <w:rsid w:val="005348E0"/>
    <w:rsid w:val="00534965"/>
    <w:rsid w:val="00534CC2"/>
    <w:rsid w:val="00535680"/>
    <w:rsid w:val="00535F94"/>
    <w:rsid w:val="00535F95"/>
    <w:rsid w:val="00536063"/>
    <w:rsid w:val="00536D72"/>
    <w:rsid w:val="00537D13"/>
    <w:rsid w:val="005401E7"/>
    <w:rsid w:val="005416F0"/>
    <w:rsid w:val="00541D86"/>
    <w:rsid w:val="005432F9"/>
    <w:rsid w:val="00543304"/>
    <w:rsid w:val="005438A1"/>
    <w:rsid w:val="00544DC6"/>
    <w:rsid w:val="00544E1C"/>
    <w:rsid w:val="00545350"/>
    <w:rsid w:val="00545D7A"/>
    <w:rsid w:val="00546111"/>
    <w:rsid w:val="00547097"/>
    <w:rsid w:val="00547A40"/>
    <w:rsid w:val="00550DEF"/>
    <w:rsid w:val="00551673"/>
    <w:rsid w:val="00551BE7"/>
    <w:rsid w:val="005526EE"/>
    <w:rsid w:val="005533AF"/>
    <w:rsid w:val="005541B8"/>
    <w:rsid w:val="00554C29"/>
    <w:rsid w:val="00556B5A"/>
    <w:rsid w:val="00556DB3"/>
    <w:rsid w:val="005573F5"/>
    <w:rsid w:val="005578BF"/>
    <w:rsid w:val="00557C3A"/>
    <w:rsid w:val="005602A9"/>
    <w:rsid w:val="00560A6C"/>
    <w:rsid w:val="00560BC4"/>
    <w:rsid w:val="00560F28"/>
    <w:rsid w:val="00561624"/>
    <w:rsid w:val="005634AE"/>
    <w:rsid w:val="005635C7"/>
    <w:rsid w:val="0056365C"/>
    <w:rsid w:val="00563C6F"/>
    <w:rsid w:val="005640A4"/>
    <w:rsid w:val="00564E5A"/>
    <w:rsid w:val="005660AB"/>
    <w:rsid w:val="005666B9"/>
    <w:rsid w:val="005667E7"/>
    <w:rsid w:val="00566981"/>
    <w:rsid w:val="00567C96"/>
    <w:rsid w:val="00570064"/>
    <w:rsid w:val="005703BA"/>
    <w:rsid w:val="005718D0"/>
    <w:rsid w:val="005718D2"/>
    <w:rsid w:val="00572B14"/>
    <w:rsid w:val="0057317E"/>
    <w:rsid w:val="005732ED"/>
    <w:rsid w:val="005744B7"/>
    <w:rsid w:val="0057482F"/>
    <w:rsid w:val="00574DE2"/>
    <w:rsid w:val="00574E1C"/>
    <w:rsid w:val="005753CC"/>
    <w:rsid w:val="00575627"/>
    <w:rsid w:val="0057738F"/>
    <w:rsid w:val="00577AD3"/>
    <w:rsid w:val="00577BD3"/>
    <w:rsid w:val="00577DB3"/>
    <w:rsid w:val="005804F1"/>
    <w:rsid w:val="005808E1"/>
    <w:rsid w:val="005809E1"/>
    <w:rsid w:val="00580CE0"/>
    <w:rsid w:val="00581219"/>
    <w:rsid w:val="00582B9A"/>
    <w:rsid w:val="005833B6"/>
    <w:rsid w:val="00584496"/>
    <w:rsid w:val="00584AB5"/>
    <w:rsid w:val="00584E6B"/>
    <w:rsid w:val="005856CE"/>
    <w:rsid w:val="00585AB6"/>
    <w:rsid w:val="00585FF1"/>
    <w:rsid w:val="00586605"/>
    <w:rsid w:val="00586F08"/>
    <w:rsid w:val="00587267"/>
    <w:rsid w:val="00587A2E"/>
    <w:rsid w:val="00587E44"/>
    <w:rsid w:val="00590775"/>
    <w:rsid w:val="00590B94"/>
    <w:rsid w:val="0059117E"/>
    <w:rsid w:val="00591791"/>
    <w:rsid w:val="005923E6"/>
    <w:rsid w:val="00592CB0"/>
    <w:rsid w:val="00592EB4"/>
    <w:rsid w:val="0059340D"/>
    <w:rsid w:val="0059372C"/>
    <w:rsid w:val="0059386C"/>
    <w:rsid w:val="00594B9C"/>
    <w:rsid w:val="00594F67"/>
    <w:rsid w:val="005960B4"/>
    <w:rsid w:val="00596382"/>
    <w:rsid w:val="00596863"/>
    <w:rsid w:val="005968C9"/>
    <w:rsid w:val="00596FF1"/>
    <w:rsid w:val="005A04B9"/>
    <w:rsid w:val="005A0920"/>
    <w:rsid w:val="005A13DC"/>
    <w:rsid w:val="005A1A91"/>
    <w:rsid w:val="005A1B9E"/>
    <w:rsid w:val="005A2220"/>
    <w:rsid w:val="005A2EC0"/>
    <w:rsid w:val="005A31EB"/>
    <w:rsid w:val="005A34B0"/>
    <w:rsid w:val="005A3985"/>
    <w:rsid w:val="005A4567"/>
    <w:rsid w:val="005A537C"/>
    <w:rsid w:val="005A675C"/>
    <w:rsid w:val="005A756C"/>
    <w:rsid w:val="005A781B"/>
    <w:rsid w:val="005A7E19"/>
    <w:rsid w:val="005B033F"/>
    <w:rsid w:val="005B0F5F"/>
    <w:rsid w:val="005B196C"/>
    <w:rsid w:val="005B2391"/>
    <w:rsid w:val="005B28A6"/>
    <w:rsid w:val="005B2E66"/>
    <w:rsid w:val="005B3F58"/>
    <w:rsid w:val="005B497F"/>
    <w:rsid w:val="005B4D3F"/>
    <w:rsid w:val="005B513C"/>
    <w:rsid w:val="005B58C6"/>
    <w:rsid w:val="005B67D8"/>
    <w:rsid w:val="005B6AB9"/>
    <w:rsid w:val="005B7C88"/>
    <w:rsid w:val="005C0558"/>
    <w:rsid w:val="005C0D1E"/>
    <w:rsid w:val="005C2A64"/>
    <w:rsid w:val="005C39E1"/>
    <w:rsid w:val="005C4E19"/>
    <w:rsid w:val="005C5226"/>
    <w:rsid w:val="005C53A3"/>
    <w:rsid w:val="005C6708"/>
    <w:rsid w:val="005C6908"/>
    <w:rsid w:val="005C6B52"/>
    <w:rsid w:val="005C7142"/>
    <w:rsid w:val="005D013D"/>
    <w:rsid w:val="005D0C8E"/>
    <w:rsid w:val="005D217A"/>
    <w:rsid w:val="005D262B"/>
    <w:rsid w:val="005D2A87"/>
    <w:rsid w:val="005D2D94"/>
    <w:rsid w:val="005D2F70"/>
    <w:rsid w:val="005D3856"/>
    <w:rsid w:val="005D5AE3"/>
    <w:rsid w:val="005D5F03"/>
    <w:rsid w:val="005D6112"/>
    <w:rsid w:val="005E0568"/>
    <w:rsid w:val="005E07B3"/>
    <w:rsid w:val="005E0AD6"/>
    <w:rsid w:val="005E0BAA"/>
    <w:rsid w:val="005E1FE1"/>
    <w:rsid w:val="005E2A89"/>
    <w:rsid w:val="005E33C3"/>
    <w:rsid w:val="005E36CA"/>
    <w:rsid w:val="005E4EC4"/>
    <w:rsid w:val="005E5232"/>
    <w:rsid w:val="005E570A"/>
    <w:rsid w:val="005E5DE7"/>
    <w:rsid w:val="005E633D"/>
    <w:rsid w:val="005E7372"/>
    <w:rsid w:val="005E7F82"/>
    <w:rsid w:val="005F0256"/>
    <w:rsid w:val="005F0F98"/>
    <w:rsid w:val="005F18F5"/>
    <w:rsid w:val="005F194B"/>
    <w:rsid w:val="005F1E63"/>
    <w:rsid w:val="005F3392"/>
    <w:rsid w:val="005F3AED"/>
    <w:rsid w:val="005F4025"/>
    <w:rsid w:val="005F4266"/>
    <w:rsid w:val="005F444E"/>
    <w:rsid w:val="005F6A59"/>
    <w:rsid w:val="005F6DFB"/>
    <w:rsid w:val="005F6F2E"/>
    <w:rsid w:val="005F70EF"/>
    <w:rsid w:val="0060008C"/>
    <w:rsid w:val="00600547"/>
    <w:rsid w:val="00600586"/>
    <w:rsid w:val="00600A18"/>
    <w:rsid w:val="00601776"/>
    <w:rsid w:val="00601DAB"/>
    <w:rsid w:val="00601F09"/>
    <w:rsid w:val="0060288D"/>
    <w:rsid w:val="00604522"/>
    <w:rsid w:val="00605B1B"/>
    <w:rsid w:val="006117FC"/>
    <w:rsid w:val="006122A5"/>
    <w:rsid w:val="006124E0"/>
    <w:rsid w:val="00613B72"/>
    <w:rsid w:val="00613F65"/>
    <w:rsid w:val="0061401E"/>
    <w:rsid w:val="00614350"/>
    <w:rsid w:val="00614BBE"/>
    <w:rsid w:val="00614FD4"/>
    <w:rsid w:val="00615558"/>
    <w:rsid w:val="0061625D"/>
    <w:rsid w:val="006216C1"/>
    <w:rsid w:val="0062290B"/>
    <w:rsid w:val="006233F1"/>
    <w:rsid w:val="00623854"/>
    <w:rsid w:val="006241D7"/>
    <w:rsid w:val="00624DAF"/>
    <w:rsid w:val="00625887"/>
    <w:rsid w:val="0062630B"/>
    <w:rsid w:val="00626710"/>
    <w:rsid w:val="00626D00"/>
    <w:rsid w:val="00626E56"/>
    <w:rsid w:val="006275DD"/>
    <w:rsid w:val="00630913"/>
    <w:rsid w:val="00630B81"/>
    <w:rsid w:val="006311EF"/>
    <w:rsid w:val="00632130"/>
    <w:rsid w:val="00632CAC"/>
    <w:rsid w:val="00632D36"/>
    <w:rsid w:val="00633D84"/>
    <w:rsid w:val="00634414"/>
    <w:rsid w:val="00634D19"/>
    <w:rsid w:val="006370C0"/>
    <w:rsid w:val="0063720F"/>
    <w:rsid w:val="0063780E"/>
    <w:rsid w:val="00640216"/>
    <w:rsid w:val="00640230"/>
    <w:rsid w:val="006402E9"/>
    <w:rsid w:val="00640660"/>
    <w:rsid w:val="00640C91"/>
    <w:rsid w:val="00640D0B"/>
    <w:rsid w:val="006426B7"/>
    <w:rsid w:val="00642D63"/>
    <w:rsid w:val="00643ECE"/>
    <w:rsid w:val="00644D6A"/>
    <w:rsid w:val="00646187"/>
    <w:rsid w:val="00647116"/>
    <w:rsid w:val="006506EE"/>
    <w:rsid w:val="006510BA"/>
    <w:rsid w:val="00651395"/>
    <w:rsid w:val="00652084"/>
    <w:rsid w:val="0065423F"/>
    <w:rsid w:val="0065516E"/>
    <w:rsid w:val="00655A7C"/>
    <w:rsid w:val="006565AA"/>
    <w:rsid w:val="00656829"/>
    <w:rsid w:val="00656ABB"/>
    <w:rsid w:val="00656F23"/>
    <w:rsid w:val="00660244"/>
    <w:rsid w:val="00661482"/>
    <w:rsid w:val="006615F2"/>
    <w:rsid w:val="00661C64"/>
    <w:rsid w:val="00661DC5"/>
    <w:rsid w:val="006639D3"/>
    <w:rsid w:val="00663A72"/>
    <w:rsid w:val="006645BD"/>
    <w:rsid w:val="006645E4"/>
    <w:rsid w:val="0066473F"/>
    <w:rsid w:val="00664888"/>
    <w:rsid w:val="00665C17"/>
    <w:rsid w:val="00665DA3"/>
    <w:rsid w:val="006663B9"/>
    <w:rsid w:val="0066773F"/>
    <w:rsid w:val="00667874"/>
    <w:rsid w:val="00667D44"/>
    <w:rsid w:val="0067026F"/>
    <w:rsid w:val="0067063D"/>
    <w:rsid w:val="00671B7C"/>
    <w:rsid w:val="00672242"/>
    <w:rsid w:val="0067248F"/>
    <w:rsid w:val="00672DEF"/>
    <w:rsid w:val="00673839"/>
    <w:rsid w:val="00674A47"/>
    <w:rsid w:val="00674EEE"/>
    <w:rsid w:val="00674FEC"/>
    <w:rsid w:val="00675253"/>
    <w:rsid w:val="00676FE8"/>
    <w:rsid w:val="006773B3"/>
    <w:rsid w:val="00677A29"/>
    <w:rsid w:val="0068124E"/>
    <w:rsid w:val="0068143C"/>
    <w:rsid w:val="00681C81"/>
    <w:rsid w:val="00682059"/>
    <w:rsid w:val="00682FFB"/>
    <w:rsid w:val="00683266"/>
    <w:rsid w:val="00683B35"/>
    <w:rsid w:val="00684A85"/>
    <w:rsid w:val="00684E29"/>
    <w:rsid w:val="00685A92"/>
    <w:rsid w:val="00686992"/>
    <w:rsid w:val="00686F3A"/>
    <w:rsid w:val="00687BD3"/>
    <w:rsid w:val="00687E87"/>
    <w:rsid w:val="00690DCD"/>
    <w:rsid w:val="0069197A"/>
    <w:rsid w:val="006949D4"/>
    <w:rsid w:val="0069554E"/>
    <w:rsid w:val="006976A9"/>
    <w:rsid w:val="00697ED0"/>
    <w:rsid w:val="006A00AD"/>
    <w:rsid w:val="006A04D6"/>
    <w:rsid w:val="006A059A"/>
    <w:rsid w:val="006A1CC8"/>
    <w:rsid w:val="006A28F3"/>
    <w:rsid w:val="006A3614"/>
    <w:rsid w:val="006A4D83"/>
    <w:rsid w:val="006A64AF"/>
    <w:rsid w:val="006A73EF"/>
    <w:rsid w:val="006A77EB"/>
    <w:rsid w:val="006B063F"/>
    <w:rsid w:val="006B09A1"/>
    <w:rsid w:val="006B1539"/>
    <w:rsid w:val="006B35A3"/>
    <w:rsid w:val="006B395F"/>
    <w:rsid w:val="006B3B51"/>
    <w:rsid w:val="006B3CFD"/>
    <w:rsid w:val="006B3D1B"/>
    <w:rsid w:val="006B406B"/>
    <w:rsid w:val="006B4964"/>
    <w:rsid w:val="006B4A39"/>
    <w:rsid w:val="006B4FA1"/>
    <w:rsid w:val="006B52F4"/>
    <w:rsid w:val="006B6B70"/>
    <w:rsid w:val="006B7046"/>
    <w:rsid w:val="006B7C22"/>
    <w:rsid w:val="006C04A6"/>
    <w:rsid w:val="006C0713"/>
    <w:rsid w:val="006C0A04"/>
    <w:rsid w:val="006C13CE"/>
    <w:rsid w:val="006C1AE0"/>
    <w:rsid w:val="006C2016"/>
    <w:rsid w:val="006C359F"/>
    <w:rsid w:val="006C41B1"/>
    <w:rsid w:val="006C5866"/>
    <w:rsid w:val="006C7B41"/>
    <w:rsid w:val="006D0835"/>
    <w:rsid w:val="006D14A5"/>
    <w:rsid w:val="006D2718"/>
    <w:rsid w:val="006D2B27"/>
    <w:rsid w:val="006D316F"/>
    <w:rsid w:val="006D4773"/>
    <w:rsid w:val="006D5136"/>
    <w:rsid w:val="006D5950"/>
    <w:rsid w:val="006D60D0"/>
    <w:rsid w:val="006D7FE9"/>
    <w:rsid w:val="006E0187"/>
    <w:rsid w:val="006E0D18"/>
    <w:rsid w:val="006E0DF6"/>
    <w:rsid w:val="006E22F4"/>
    <w:rsid w:val="006E23F3"/>
    <w:rsid w:val="006E27C7"/>
    <w:rsid w:val="006E3161"/>
    <w:rsid w:val="006E34B0"/>
    <w:rsid w:val="006E3954"/>
    <w:rsid w:val="006E399E"/>
    <w:rsid w:val="006E3D7A"/>
    <w:rsid w:val="006E43EE"/>
    <w:rsid w:val="006E470A"/>
    <w:rsid w:val="006E4B80"/>
    <w:rsid w:val="006E5CE7"/>
    <w:rsid w:val="006E623E"/>
    <w:rsid w:val="006E6CDE"/>
    <w:rsid w:val="006F1166"/>
    <w:rsid w:val="006F1863"/>
    <w:rsid w:val="006F1AFB"/>
    <w:rsid w:val="006F23C6"/>
    <w:rsid w:val="006F24F3"/>
    <w:rsid w:val="006F346B"/>
    <w:rsid w:val="006F4D31"/>
    <w:rsid w:val="006F512A"/>
    <w:rsid w:val="006F5155"/>
    <w:rsid w:val="006F532A"/>
    <w:rsid w:val="006F5574"/>
    <w:rsid w:val="006F58B6"/>
    <w:rsid w:val="006F6EF8"/>
    <w:rsid w:val="006F728B"/>
    <w:rsid w:val="006F7756"/>
    <w:rsid w:val="006F7849"/>
    <w:rsid w:val="006F78DB"/>
    <w:rsid w:val="006F7AE0"/>
    <w:rsid w:val="006F7BE1"/>
    <w:rsid w:val="00700101"/>
    <w:rsid w:val="007001EF"/>
    <w:rsid w:val="00700550"/>
    <w:rsid w:val="00700704"/>
    <w:rsid w:val="007007E0"/>
    <w:rsid w:val="007015EC"/>
    <w:rsid w:val="00701670"/>
    <w:rsid w:val="00702232"/>
    <w:rsid w:val="00702948"/>
    <w:rsid w:val="00702A2F"/>
    <w:rsid w:val="0070409F"/>
    <w:rsid w:val="0070430C"/>
    <w:rsid w:val="007061AE"/>
    <w:rsid w:val="007063EA"/>
    <w:rsid w:val="007066B0"/>
    <w:rsid w:val="00706D9A"/>
    <w:rsid w:val="00707910"/>
    <w:rsid w:val="007112FE"/>
    <w:rsid w:val="00711957"/>
    <w:rsid w:val="0071254A"/>
    <w:rsid w:val="00713572"/>
    <w:rsid w:val="0071382C"/>
    <w:rsid w:val="00713CA7"/>
    <w:rsid w:val="007147C4"/>
    <w:rsid w:val="00714A04"/>
    <w:rsid w:val="007174CA"/>
    <w:rsid w:val="00717F05"/>
    <w:rsid w:val="007207EC"/>
    <w:rsid w:val="00721068"/>
    <w:rsid w:val="007219D5"/>
    <w:rsid w:val="00721B3D"/>
    <w:rsid w:val="00721BBE"/>
    <w:rsid w:val="00722255"/>
    <w:rsid w:val="00723028"/>
    <w:rsid w:val="00723AF9"/>
    <w:rsid w:val="007248AA"/>
    <w:rsid w:val="00725601"/>
    <w:rsid w:val="00725736"/>
    <w:rsid w:val="00726468"/>
    <w:rsid w:val="00726C2E"/>
    <w:rsid w:val="007277D2"/>
    <w:rsid w:val="0073069A"/>
    <w:rsid w:val="00731260"/>
    <w:rsid w:val="00731929"/>
    <w:rsid w:val="0073385C"/>
    <w:rsid w:val="007362B5"/>
    <w:rsid w:val="0074059C"/>
    <w:rsid w:val="00740978"/>
    <w:rsid w:val="00741595"/>
    <w:rsid w:val="00741A2F"/>
    <w:rsid w:val="00742448"/>
    <w:rsid w:val="00743656"/>
    <w:rsid w:val="00743720"/>
    <w:rsid w:val="0074437E"/>
    <w:rsid w:val="00744529"/>
    <w:rsid w:val="00744C9A"/>
    <w:rsid w:val="007459E3"/>
    <w:rsid w:val="00746053"/>
    <w:rsid w:val="007466E6"/>
    <w:rsid w:val="00751762"/>
    <w:rsid w:val="007518F1"/>
    <w:rsid w:val="007521DA"/>
    <w:rsid w:val="007521F2"/>
    <w:rsid w:val="00752DD7"/>
    <w:rsid w:val="007530AD"/>
    <w:rsid w:val="007545D8"/>
    <w:rsid w:val="00754AB0"/>
    <w:rsid w:val="00754BB0"/>
    <w:rsid w:val="0075575D"/>
    <w:rsid w:val="00755ECB"/>
    <w:rsid w:val="007607E8"/>
    <w:rsid w:val="00760DC1"/>
    <w:rsid w:val="00760F61"/>
    <w:rsid w:val="007610D8"/>
    <w:rsid w:val="0076143A"/>
    <w:rsid w:val="00761B85"/>
    <w:rsid w:val="00762492"/>
    <w:rsid w:val="00762720"/>
    <w:rsid w:val="00763097"/>
    <w:rsid w:val="0076452C"/>
    <w:rsid w:val="00765B80"/>
    <w:rsid w:val="007666E8"/>
    <w:rsid w:val="0077010F"/>
    <w:rsid w:val="00770DC3"/>
    <w:rsid w:val="007718B2"/>
    <w:rsid w:val="00772E93"/>
    <w:rsid w:val="00773BA5"/>
    <w:rsid w:val="00773E49"/>
    <w:rsid w:val="007742EA"/>
    <w:rsid w:val="00774B45"/>
    <w:rsid w:val="00775412"/>
    <w:rsid w:val="007757B4"/>
    <w:rsid w:val="00777AD5"/>
    <w:rsid w:val="0078005F"/>
    <w:rsid w:val="007807E1"/>
    <w:rsid w:val="00780D24"/>
    <w:rsid w:val="00780EAF"/>
    <w:rsid w:val="00782092"/>
    <w:rsid w:val="007827E1"/>
    <w:rsid w:val="00782A5C"/>
    <w:rsid w:val="00783D4C"/>
    <w:rsid w:val="00783FF2"/>
    <w:rsid w:val="00784A35"/>
    <w:rsid w:val="00784C4A"/>
    <w:rsid w:val="007852E3"/>
    <w:rsid w:val="0078537C"/>
    <w:rsid w:val="00786B18"/>
    <w:rsid w:val="00786F33"/>
    <w:rsid w:val="00790359"/>
    <w:rsid w:val="007904A6"/>
    <w:rsid w:val="007917E0"/>
    <w:rsid w:val="00791A11"/>
    <w:rsid w:val="007920D2"/>
    <w:rsid w:val="00792EE0"/>
    <w:rsid w:val="00794E39"/>
    <w:rsid w:val="007958C9"/>
    <w:rsid w:val="007963E0"/>
    <w:rsid w:val="0079733D"/>
    <w:rsid w:val="00797A70"/>
    <w:rsid w:val="00797E4F"/>
    <w:rsid w:val="007A07F0"/>
    <w:rsid w:val="007A097B"/>
    <w:rsid w:val="007A0C86"/>
    <w:rsid w:val="007A14DA"/>
    <w:rsid w:val="007A183D"/>
    <w:rsid w:val="007A18B9"/>
    <w:rsid w:val="007A2325"/>
    <w:rsid w:val="007A2F46"/>
    <w:rsid w:val="007A3BD6"/>
    <w:rsid w:val="007A3EFB"/>
    <w:rsid w:val="007A6B33"/>
    <w:rsid w:val="007A72E5"/>
    <w:rsid w:val="007A741C"/>
    <w:rsid w:val="007A7EB7"/>
    <w:rsid w:val="007B0910"/>
    <w:rsid w:val="007B09D8"/>
    <w:rsid w:val="007B0BF6"/>
    <w:rsid w:val="007B10DD"/>
    <w:rsid w:val="007B127C"/>
    <w:rsid w:val="007B1F45"/>
    <w:rsid w:val="007B2114"/>
    <w:rsid w:val="007B23FA"/>
    <w:rsid w:val="007B2937"/>
    <w:rsid w:val="007B2AFB"/>
    <w:rsid w:val="007B4288"/>
    <w:rsid w:val="007B464B"/>
    <w:rsid w:val="007B49CC"/>
    <w:rsid w:val="007B6301"/>
    <w:rsid w:val="007B7E53"/>
    <w:rsid w:val="007C0751"/>
    <w:rsid w:val="007C14FE"/>
    <w:rsid w:val="007C1D97"/>
    <w:rsid w:val="007C2C6F"/>
    <w:rsid w:val="007C3B41"/>
    <w:rsid w:val="007C457B"/>
    <w:rsid w:val="007C48B8"/>
    <w:rsid w:val="007C4A7D"/>
    <w:rsid w:val="007C4ABD"/>
    <w:rsid w:val="007C4B21"/>
    <w:rsid w:val="007C618C"/>
    <w:rsid w:val="007C7744"/>
    <w:rsid w:val="007C7CFE"/>
    <w:rsid w:val="007D003E"/>
    <w:rsid w:val="007D084A"/>
    <w:rsid w:val="007D0A84"/>
    <w:rsid w:val="007D1AF6"/>
    <w:rsid w:val="007D2BD3"/>
    <w:rsid w:val="007D3186"/>
    <w:rsid w:val="007D33C6"/>
    <w:rsid w:val="007D5179"/>
    <w:rsid w:val="007D56A0"/>
    <w:rsid w:val="007D59B7"/>
    <w:rsid w:val="007D6600"/>
    <w:rsid w:val="007D73C4"/>
    <w:rsid w:val="007E0F37"/>
    <w:rsid w:val="007E1384"/>
    <w:rsid w:val="007E1A2E"/>
    <w:rsid w:val="007E25AD"/>
    <w:rsid w:val="007E2ACE"/>
    <w:rsid w:val="007E32B9"/>
    <w:rsid w:val="007E3692"/>
    <w:rsid w:val="007E3700"/>
    <w:rsid w:val="007E38F2"/>
    <w:rsid w:val="007E4054"/>
    <w:rsid w:val="007E42E9"/>
    <w:rsid w:val="007E6490"/>
    <w:rsid w:val="007E6D1E"/>
    <w:rsid w:val="007E727C"/>
    <w:rsid w:val="007E78E6"/>
    <w:rsid w:val="007E7D4F"/>
    <w:rsid w:val="007F05AE"/>
    <w:rsid w:val="007F06AE"/>
    <w:rsid w:val="007F1E93"/>
    <w:rsid w:val="007F26D8"/>
    <w:rsid w:val="007F40F3"/>
    <w:rsid w:val="007F4DEE"/>
    <w:rsid w:val="007F5235"/>
    <w:rsid w:val="007F65C9"/>
    <w:rsid w:val="007F73D4"/>
    <w:rsid w:val="007F75DF"/>
    <w:rsid w:val="007F76F9"/>
    <w:rsid w:val="007F7C13"/>
    <w:rsid w:val="008019AF"/>
    <w:rsid w:val="0080234A"/>
    <w:rsid w:val="008026B0"/>
    <w:rsid w:val="00802BB5"/>
    <w:rsid w:val="00803BD6"/>
    <w:rsid w:val="008044A9"/>
    <w:rsid w:val="00805C8A"/>
    <w:rsid w:val="00805E48"/>
    <w:rsid w:val="008061AF"/>
    <w:rsid w:val="00806CC7"/>
    <w:rsid w:val="00807036"/>
    <w:rsid w:val="008102B0"/>
    <w:rsid w:val="00810BCC"/>
    <w:rsid w:val="00810EA1"/>
    <w:rsid w:val="008130E9"/>
    <w:rsid w:val="00813983"/>
    <w:rsid w:val="00815377"/>
    <w:rsid w:val="0081664D"/>
    <w:rsid w:val="00816DF2"/>
    <w:rsid w:val="00817270"/>
    <w:rsid w:val="008172D8"/>
    <w:rsid w:val="00817442"/>
    <w:rsid w:val="008174FC"/>
    <w:rsid w:val="0082024D"/>
    <w:rsid w:val="00820374"/>
    <w:rsid w:val="00820ACA"/>
    <w:rsid w:val="00821457"/>
    <w:rsid w:val="0082149D"/>
    <w:rsid w:val="00821855"/>
    <w:rsid w:val="00821962"/>
    <w:rsid w:val="0082200D"/>
    <w:rsid w:val="0082278D"/>
    <w:rsid w:val="00823471"/>
    <w:rsid w:val="008238AD"/>
    <w:rsid w:val="00823DEE"/>
    <w:rsid w:val="008249F8"/>
    <w:rsid w:val="00824A2B"/>
    <w:rsid w:val="0082560D"/>
    <w:rsid w:val="00825F17"/>
    <w:rsid w:val="0082699E"/>
    <w:rsid w:val="00826EB0"/>
    <w:rsid w:val="0082788E"/>
    <w:rsid w:val="008279CE"/>
    <w:rsid w:val="00827B31"/>
    <w:rsid w:val="008305B9"/>
    <w:rsid w:val="0083070D"/>
    <w:rsid w:val="00832533"/>
    <w:rsid w:val="00832628"/>
    <w:rsid w:val="008327C0"/>
    <w:rsid w:val="0083336F"/>
    <w:rsid w:val="00833C64"/>
    <w:rsid w:val="00833F99"/>
    <w:rsid w:val="00835240"/>
    <w:rsid w:val="00836C82"/>
    <w:rsid w:val="008374E0"/>
    <w:rsid w:val="0083784B"/>
    <w:rsid w:val="00837BC3"/>
    <w:rsid w:val="00840974"/>
    <w:rsid w:val="00840A5D"/>
    <w:rsid w:val="00840B0D"/>
    <w:rsid w:val="008432E2"/>
    <w:rsid w:val="008436AB"/>
    <w:rsid w:val="00843B32"/>
    <w:rsid w:val="00844606"/>
    <w:rsid w:val="00846617"/>
    <w:rsid w:val="00846BB2"/>
    <w:rsid w:val="00847C03"/>
    <w:rsid w:val="00847EA8"/>
    <w:rsid w:val="0085022E"/>
    <w:rsid w:val="00850C5D"/>
    <w:rsid w:val="00851FA4"/>
    <w:rsid w:val="008521D8"/>
    <w:rsid w:val="00853879"/>
    <w:rsid w:val="00853FBF"/>
    <w:rsid w:val="0085430D"/>
    <w:rsid w:val="00855015"/>
    <w:rsid w:val="008551EA"/>
    <w:rsid w:val="0085569B"/>
    <w:rsid w:val="00856228"/>
    <w:rsid w:val="00856333"/>
    <w:rsid w:val="00856F1F"/>
    <w:rsid w:val="00856FE1"/>
    <w:rsid w:val="00857675"/>
    <w:rsid w:val="0086154F"/>
    <w:rsid w:val="008616B7"/>
    <w:rsid w:val="00861B97"/>
    <w:rsid w:val="00861E5E"/>
    <w:rsid w:val="0086206B"/>
    <w:rsid w:val="00862F7F"/>
    <w:rsid w:val="00863BE4"/>
    <w:rsid w:val="0086403D"/>
    <w:rsid w:val="008656EE"/>
    <w:rsid w:val="00866937"/>
    <w:rsid w:val="00866EE0"/>
    <w:rsid w:val="00867FAC"/>
    <w:rsid w:val="00871504"/>
    <w:rsid w:val="00873776"/>
    <w:rsid w:val="00874496"/>
    <w:rsid w:val="00874795"/>
    <w:rsid w:val="00874800"/>
    <w:rsid w:val="00875D85"/>
    <w:rsid w:val="008764DE"/>
    <w:rsid w:val="00876A94"/>
    <w:rsid w:val="00876AA3"/>
    <w:rsid w:val="00877CC6"/>
    <w:rsid w:val="008812E4"/>
    <w:rsid w:val="00881B17"/>
    <w:rsid w:val="00882D4A"/>
    <w:rsid w:val="0088368A"/>
    <w:rsid w:val="008838A8"/>
    <w:rsid w:val="0088425D"/>
    <w:rsid w:val="008842B5"/>
    <w:rsid w:val="00884956"/>
    <w:rsid w:val="00884D79"/>
    <w:rsid w:val="00885175"/>
    <w:rsid w:val="00886BBC"/>
    <w:rsid w:val="00887770"/>
    <w:rsid w:val="00890301"/>
    <w:rsid w:val="00890B55"/>
    <w:rsid w:val="00891D1A"/>
    <w:rsid w:val="00891EE5"/>
    <w:rsid w:val="00892759"/>
    <w:rsid w:val="008930D6"/>
    <w:rsid w:val="00895334"/>
    <w:rsid w:val="008956AF"/>
    <w:rsid w:val="00896958"/>
    <w:rsid w:val="00896AAF"/>
    <w:rsid w:val="00897CA2"/>
    <w:rsid w:val="00897FD9"/>
    <w:rsid w:val="008A0381"/>
    <w:rsid w:val="008A1489"/>
    <w:rsid w:val="008A15F3"/>
    <w:rsid w:val="008A18D3"/>
    <w:rsid w:val="008A2423"/>
    <w:rsid w:val="008A24BD"/>
    <w:rsid w:val="008A27B7"/>
    <w:rsid w:val="008A2E59"/>
    <w:rsid w:val="008A334E"/>
    <w:rsid w:val="008A48F3"/>
    <w:rsid w:val="008A4CDA"/>
    <w:rsid w:val="008A5B3C"/>
    <w:rsid w:val="008A5F46"/>
    <w:rsid w:val="008A618C"/>
    <w:rsid w:val="008A61BB"/>
    <w:rsid w:val="008A65BC"/>
    <w:rsid w:val="008B05AD"/>
    <w:rsid w:val="008B0AE9"/>
    <w:rsid w:val="008B0C14"/>
    <w:rsid w:val="008B0FCC"/>
    <w:rsid w:val="008B1F34"/>
    <w:rsid w:val="008B2A69"/>
    <w:rsid w:val="008B2AD2"/>
    <w:rsid w:val="008B4E3B"/>
    <w:rsid w:val="008B5757"/>
    <w:rsid w:val="008B599A"/>
    <w:rsid w:val="008B6279"/>
    <w:rsid w:val="008B7BA0"/>
    <w:rsid w:val="008C085B"/>
    <w:rsid w:val="008C238B"/>
    <w:rsid w:val="008C35C7"/>
    <w:rsid w:val="008C3C0E"/>
    <w:rsid w:val="008C4493"/>
    <w:rsid w:val="008C46CC"/>
    <w:rsid w:val="008C4780"/>
    <w:rsid w:val="008C4AD5"/>
    <w:rsid w:val="008C62E0"/>
    <w:rsid w:val="008C63D7"/>
    <w:rsid w:val="008C7611"/>
    <w:rsid w:val="008C796E"/>
    <w:rsid w:val="008D0B9C"/>
    <w:rsid w:val="008D0F0A"/>
    <w:rsid w:val="008D0FD7"/>
    <w:rsid w:val="008D1050"/>
    <w:rsid w:val="008D1AF7"/>
    <w:rsid w:val="008D2295"/>
    <w:rsid w:val="008D246E"/>
    <w:rsid w:val="008D39A5"/>
    <w:rsid w:val="008D40B2"/>
    <w:rsid w:val="008D4103"/>
    <w:rsid w:val="008D548A"/>
    <w:rsid w:val="008D766C"/>
    <w:rsid w:val="008D769B"/>
    <w:rsid w:val="008D7C3A"/>
    <w:rsid w:val="008E0BF8"/>
    <w:rsid w:val="008E0E13"/>
    <w:rsid w:val="008E141F"/>
    <w:rsid w:val="008E2AFB"/>
    <w:rsid w:val="008E2E6C"/>
    <w:rsid w:val="008E3AE3"/>
    <w:rsid w:val="008E569D"/>
    <w:rsid w:val="008E5744"/>
    <w:rsid w:val="008E6CA0"/>
    <w:rsid w:val="008E70C9"/>
    <w:rsid w:val="008E7349"/>
    <w:rsid w:val="008E7BE9"/>
    <w:rsid w:val="008F0179"/>
    <w:rsid w:val="008F096D"/>
    <w:rsid w:val="008F0CA2"/>
    <w:rsid w:val="008F16B5"/>
    <w:rsid w:val="008F1881"/>
    <w:rsid w:val="008F2A3F"/>
    <w:rsid w:val="008F2E72"/>
    <w:rsid w:val="008F3147"/>
    <w:rsid w:val="008F415D"/>
    <w:rsid w:val="008F4A8B"/>
    <w:rsid w:val="008F518F"/>
    <w:rsid w:val="008F5C7F"/>
    <w:rsid w:val="008F6DB6"/>
    <w:rsid w:val="008F78E4"/>
    <w:rsid w:val="008F7A22"/>
    <w:rsid w:val="008F7ADF"/>
    <w:rsid w:val="00900F50"/>
    <w:rsid w:val="0090101C"/>
    <w:rsid w:val="009011C0"/>
    <w:rsid w:val="00901442"/>
    <w:rsid w:val="009014A9"/>
    <w:rsid w:val="00901916"/>
    <w:rsid w:val="00901AE8"/>
    <w:rsid w:val="00901BCD"/>
    <w:rsid w:val="009031D4"/>
    <w:rsid w:val="009032E1"/>
    <w:rsid w:val="00903895"/>
    <w:rsid w:val="0090392C"/>
    <w:rsid w:val="0090764A"/>
    <w:rsid w:val="00907DC1"/>
    <w:rsid w:val="0091040A"/>
    <w:rsid w:val="00910749"/>
    <w:rsid w:val="00910BC0"/>
    <w:rsid w:val="00910C8C"/>
    <w:rsid w:val="0091156A"/>
    <w:rsid w:val="00911585"/>
    <w:rsid w:val="00912182"/>
    <w:rsid w:val="00912351"/>
    <w:rsid w:val="00912CAA"/>
    <w:rsid w:val="00912F00"/>
    <w:rsid w:val="00913625"/>
    <w:rsid w:val="00913946"/>
    <w:rsid w:val="00913DFE"/>
    <w:rsid w:val="00914801"/>
    <w:rsid w:val="009163EE"/>
    <w:rsid w:val="00916438"/>
    <w:rsid w:val="00916549"/>
    <w:rsid w:val="00917573"/>
    <w:rsid w:val="00917A9B"/>
    <w:rsid w:val="00920996"/>
    <w:rsid w:val="00921EBE"/>
    <w:rsid w:val="00921F2E"/>
    <w:rsid w:val="0092250B"/>
    <w:rsid w:val="009231D5"/>
    <w:rsid w:val="009234C4"/>
    <w:rsid w:val="00923594"/>
    <w:rsid w:val="0092367E"/>
    <w:rsid w:val="009247AF"/>
    <w:rsid w:val="0092518C"/>
    <w:rsid w:val="0092595A"/>
    <w:rsid w:val="009260D3"/>
    <w:rsid w:val="009264E5"/>
    <w:rsid w:val="0092655F"/>
    <w:rsid w:val="00926EC5"/>
    <w:rsid w:val="00930291"/>
    <w:rsid w:val="009317D2"/>
    <w:rsid w:val="00931E97"/>
    <w:rsid w:val="009321A4"/>
    <w:rsid w:val="00932F91"/>
    <w:rsid w:val="00933CA8"/>
    <w:rsid w:val="00934213"/>
    <w:rsid w:val="00934EB8"/>
    <w:rsid w:val="00935A02"/>
    <w:rsid w:val="00935CCF"/>
    <w:rsid w:val="00936597"/>
    <w:rsid w:val="00936621"/>
    <w:rsid w:val="00936D64"/>
    <w:rsid w:val="00937DBE"/>
    <w:rsid w:val="00937E07"/>
    <w:rsid w:val="009409B1"/>
    <w:rsid w:val="00940D4C"/>
    <w:rsid w:val="00940D6A"/>
    <w:rsid w:val="009412AC"/>
    <w:rsid w:val="00942FFD"/>
    <w:rsid w:val="00943730"/>
    <w:rsid w:val="0094438D"/>
    <w:rsid w:val="009445FB"/>
    <w:rsid w:val="00944A84"/>
    <w:rsid w:val="00945886"/>
    <w:rsid w:val="009461A1"/>
    <w:rsid w:val="0094648E"/>
    <w:rsid w:val="009464FB"/>
    <w:rsid w:val="00946A20"/>
    <w:rsid w:val="00946C3E"/>
    <w:rsid w:val="009472A5"/>
    <w:rsid w:val="009473E5"/>
    <w:rsid w:val="0094757E"/>
    <w:rsid w:val="00947943"/>
    <w:rsid w:val="009479A7"/>
    <w:rsid w:val="00950694"/>
    <w:rsid w:val="00951CA6"/>
    <w:rsid w:val="0095269E"/>
    <w:rsid w:val="00952D86"/>
    <w:rsid w:val="00953503"/>
    <w:rsid w:val="00954BD3"/>
    <w:rsid w:val="00954D7C"/>
    <w:rsid w:val="00955450"/>
    <w:rsid w:val="00955DBB"/>
    <w:rsid w:val="0095705A"/>
    <w:rsid w:val="00957BAF"/>
    <w:rsid w:val="00960B9A"/>
    <w:rsid w:val="0096110B"/>
    <w:rsid w:val="00961B83"/>
    <w:rsid w:val="00961D92"/>
    <w:rsid w:val="009623E4"/>
    <w:rsid w:val="00962820"/>
    <w:rsid w:val="00962A78"/>
    <w:rsid w:val="00963705"/>
    <w:rsid w:val="009639B7"/>
    <w:rsid w:val="00963A09"/>
    <w:rsid w:val="00963AB9"/>
    <w:rsid w:val="00965112"/>
    <w:rsid w:val="00965FA5"/>
    <w:rsid w:val="00967251"/>
    <w:rsid w:val="00967BD9"/>
    <w:rsid w:val="00970079"/>
    <w:rsid w:val="00970143"/>
    <w:rsid w:val="00971D25"/>
    <w:rsid w:val="009725C0"/>
    <w:rsid w:val="009725EE"/>
    <w:rsid w:val="00972AA5"/>
    <w:rsid w:val="00974501"/>
    <w:rsid w:val="00974CD5"/>
    <w:rsid w:val="00974EAD"/>
    <w:rsid w:val="00975348"/>
    <w:rsid w:val="009754D9"/>
    <w:rsid w:val="00975963"/>
    <w:rsid w:val="00975E8C"/>
    <w:rsid w:val="0097615C"/>
    <w:rsid w:val="00977CF3"/>
    <w:rsid w:val="0098053A"/>
    <w:rsid w:val="009805AE"/>
    <w:rsid w:val="009808CA"/>
    <w:rsid w:val="009811DD"/>
    <w:rsid w:val="00981283"/>
    <w:rsid w:val="00982108"/>
    <w:rsid w:val="0098289B"/>
    <w:rsid w:val="00982995"/>
    <w:rsid w:val="009842FC"/>
    <w:rsid w:val="0098472E"/>
    <w:rsid w:val="00986859"/>
    <w:rsid w:val="0098748A"/>
    <w:rsid w:val="00987C36"/>
    <w:rsid w:val="00987C59"/>
    <w:rsid w:val="0099008D"/>
    <w:rsid w:val="00990826"/>
    <w:rsid w:val="009924D4"/>
    <w:rsid w:val="00992C29"/>
    <w:rsid w:val="009934C5"/>
    <w:rsid w:val="009934C6"/>
    <w:rsid w:val="0099481B"/>
    <w:rsid w:val="00994BDC"/>
    <w:rsid w:val="00995088"/>
    <w:rsid w:val="0099548B"/>
    <w:rsid w:val="00996933"/>
    <w:rsid w:val="00996B20"/>
    <w:rsid w:val="00997A4E"/>
    <w:rsid w:val="00997B33"/>
    <w:rsid w:val="009A0515"/>
    <w:rsid w:val="009A0821"/>
    <w:rsid w:val="009A15CE"/>
    <w:rsid w:val="009A177D"/>
    <w:rsid w:val="009A183C"/>
    <w:rsid w:val="009A1AEB"/>
    <w:rsid w:val="009A1FFC"/>
    <w:rsid w:val="009A2DF6"/>
    <w:rsid w:val="009A2F1E"/>
    <w:rsid w:val="009A3358"/>
    <w:rsid w:val="009A38FB"/>
    <w:rsid w:val="009A4B8F"/>
    <w:rsid w:val="009A5271"/>
    <w:rsid w:val="009A57C1"/>
    <w:rsid w:val="009A722F"/>
    <w:rsid w:val="009A73B0"/>
    <w:rsid w:val="009A73D4"/>
    <w:rsid w:val="009A782E"/>
    <w:rsid w:val="009B0184"/>
    <w:rsid w:val="009B032D"/>
    <w:rsid w:val="009B0335"/>
    <w:rsid w:val="009B03F1"/>
    <w:rsid w:val="009B0FD2"/>
    <w:rsid w:val="009B1654"/>
    <w:rsid w:val="009B22E2"/>
    <w:rsid w:val="009B29CF"/>
    <w:rsid w:val="009B3FD0"/>
    <w:rsid w:val="009B5388"/>
    <w:rsid w:val="009B5827"/>
    <w:rsid w:val="009B5FB5"/>
    <w:rsid w:val="009B66A7"/>
    <w:rsid w:val="009B66B7"/>
    <w:rsid w:val="009B721F"/>
    <w:rsid w:val="009B7250"/>
    <w:rsid w:val="009B7F0F"/>
    <w:rsid w:val="009C057E"/>
    <w:rsid w:val="009C0864"/>
    <w:rsid w:val="009C21E5"/>
    <w:rsid w:val="009C2219"/>
    <w:rsid w:val="009C3EAE"/>
    <w:rsid w:val="009C462E"/>
    <w:rsid w:val="009C4763"/>
    <w:rsid w:val="009C4D8D"/>
    <w:rsid w:val="009C5063"/>
    <w:rsid w:val="009C6351"/>
    <w:rsid w:val="009C732A"/>
    <w:rsid w:val="009D0B3E"/>
    <w:rsid w:val="009D0C1D"/>
    <w:rsid w:val="009D1290"/>
    <w:rsid w:val="009D1FC7"/>
    <w:rsid w:val="009D2375"/>
    <w:rsid w:val="009D288F"/>
    <w:rsid w:val="009D40FC"/>
    <w:rsid w:val="009D4FCF"/>
    <w:rsid w:val="009D51AB"/>
    <w:rsid w:val="009D615E"/>
    <w:rsid w:val="009D6AA3"/>
    <w:rsid w:val="009D6B8D"/>
    <w:rsid w:val="009E0C7C"/>
    <w:rsid w:val="009E150F"/>
    <w:rsid w:val="009E18E6"/>
    <w:rsid w:val="009E2F62"/>
    <w:rsid w:val="009E36DE"/>
    <w:rsid w:val="009E3B7B"/>
    <w:rsid w:val="009E3CD4"/>
    <w:rsid w:val="009E3FEE"/>
    <w:rsid w:val="009E41CE"/>
    <w:rsid w:val="009E41ED"/>
    <w:rsid w:val="009E5190"/>
    <w:rsid w:val="009E57C9"/>
    <w:rsid w:val="009E5F2C"/>
    <w:rsid w:val="009E6DDD"/>
    <w:rsid w:val="009F0752"/>
    <w:rsid w:val="009F0C2B"/>
    <w:rsid w:val="009F18D1"/>
    <w:rsid w:val="009F20AF"/>
    <w:rsid w:val="009F23B3"/>
    <w:rsid w:val="009F2C02"/>
    <w:rsid w:val="009F3866"/>
    <w:rsid w:val="009F43EE"/>
    <w:rsid w:val="009F4F8A"/>
    <w:rsid w:val="009F5914"/>
    <w:rsid w:val="009F67F6"/>
    <w:rsid w:val="009F6CD6"/>
    <w:rsid w:val="009F7021"/>
    <w:rsid w:val="009F70E4"/>
    <w:rsid w:val="00A000AC"/>
    <w:rsid w:val="00A00317"/>
    <w:rsid w:val="00A00641"/>
    <w:rsid w:val="00A00E29"/>
    <w:rsid w:val="00A01B0B"/>
    <w:rsid w:val="00A01B22"/>
    <w:rsid w:val="00A023A6"/>
    <w:rsid w:val="00A02F50"/>
    <w:rsid w:val="00A03A7B"/>
    <w:rsid w:val="00A03B30"/>
    <w:rsid w:val="00A03F94"/>
    <w:rsid w:val="00A04527"/>
    <w:rsid w:val="00A04885"/>
    <w:rsid w:val="00A04A33"/>
    <w:rsid w:val="00A05513"/>
    <w:rsid w:val="00A05E95"/>
    <w:rsid w:val="00A05F52"/>
    <w:rsid w:val="00A05FE3"/>
    <w:rsid w:val="00A062BE"/>
    <w:rsid w:val="00A06926"/>
    <w:rsid w:val="00A0719B"/>
    <w:rsid w:val="00A0719D"/>
    <w:rsid w:val="00A07DEB"/>
    <w:rsid w:val="00A07E0B"/>
    <w:rsid w:val="00A07EF5"/>
    <w:rsid w:val="00A11AEA"/>
    <w:rsid w:val="00A12355"/>
    <w:rsid w:val="00A13414"/>
    <w:rsid w:val="00A13DCC"/>
    <w:rsid w:val="00A144EA"/>
    <w:rsid w:val="00A1620A"/>
    <w:rsid w:val="00A166B2"/>
    <w:rsid w:val="00A172BF"/>
    <w:rsid w:val="00A20D21"/>
    <w:rsid w:val="00A216AA"/>
    <w:rsid w:val="00A21AD5"/>
    <w:rsid w:val="00A21EA5"/>
    <w:rsid w:val="00A21FB5"/>
    <w:rsid w:val="00A22E59"/>
    <w:rsid w:val="00A23246"/>
    <w:rsid w:val="00A2490E"/>
    <w:rsid w:val="00A2555B"/>
    <w:rsid w:val="00A25788"/>
    <w:rsid w:val="00A25DD8"/>
    <w:rsid w:val="00A2615A"/>
    <w:rsid w:val="00A2682B"/>
    <w:rsid w:val="00A26B3D"/>
    <w:rsid w:val="00A26C14"/>
    <w:rsid w:val="00A270F5"/>
    <w:rsid w:val="00A276E8"/>
    <w:rsid w:val="00A27DD0"/>
    <w:rsid w:val="00A30FE2"/>
    <w:rsid w:val="00A31759"/>
    <w:rsid w:val="00A33301"/>
    <w:rsid w:val="00A33C04"/>
    <w:rsid w:val="00A340F7"/>
    <w:rsid w:val="00A35BBD"/>
    <w:rsid w:val="00A36549"/>
    <w:rsid w:val="00A37042"/>
    <w:rsid w:val="00A37BEA"/>
    <w:rsid w:val="00A4038A"/>
    <w:rsid w:val="00A41040"/>
    <w:rsid w:val="00A425F5"/>
    <w:rsid w:val="00A4422D"/>
    <w:rsid w:val="00A44697"/>
    <w:rsid w:val="00A44E9F"/>
    <w:rsid w:val="00A47B4A"/>
    <w:rsid w:val="00A47B94"/>
    <w:rsid w:val="00A527E7"/>
    <w:rsid w:val="00A529AA"/>
    <w:rsid w:val="00A537C9"/>
    <w:rsid w:val="00A53BF3"/>
    <w:rsid w:val="00A546CE"/>
    <w:rsid w:val="00A54803"/>
    <w:rsid w:val="00A5552C"/>
    <w:rsid w:val="00A55766"/>
    <w:rsid w:val="00A55D10"/>
    <w:rsid w:val="00A571D5"/>
    <w:rsid w:val="00A58E68"/>
    <w:rsid w:val="00A60CD7"/>
    <w:rsid w:val="00A615A5"/>
    <w:rsid w:val="00A6197A"/>
    <w:rsid w:val="00A64506"/>
    <w:rsid w:val="00A648D8"/>
    <w:rsid w:val="00A64987"/>
    <w:rsid w:val="00A6559A"/>
    <w:rsid w:val="00A65867"/>
    <w:rsid w:val="00A65F70"/>
    <w:rsid w:val="00A6641F"/>
    <w:rsid w:val="00A66BF2"/>
    <w:rsid w:val="00A66D66"/>
    <w:rsid w:val="00A67695"/>
    <w:rsid w:val="00A678E2"/>
    <w:rsid w:val="00A67997"/>
    <w:rsid w:val="00A67DF0"/>
    <w:rsid w:val="00A703F9"/>
    <w:rsid w:val="00A70980"/>
    <w:rsid w:val="00A726CB"/>
    <w:rsid w:val="00A731AF"/>
    <w:rsid w:val="00A7385F"/>
    <w:rsid w:val="00A73A87"/>
    <w:rsid w:val="00A73DFD"/>
    <w:rsid w:val="00A75736"/>
    <w:rsid w:val="00A75F77"/>
    <w:rsid w:val="00A766AD"/>
    <w:rsid w:val="00A77E85"/>
    <w:rsid w:val="00A81637"/>
    <w:rsid w:val="00A81812"/>
    <w:rsid w:val="00A81F7B"/>
    <w:rsid w:val="00A82876"/>
    <w:rsid w:val="00A83282"/>
    <w:rsid w:val="00A83B4C"/>
    <w:rsid w:val="00A84C28"/>
    <w:rsid w:val="00A85E36"/>
    <w:rsid w:val="00A863B5"/>
    <w:rsid w:val="00A879AF"/>
    <w:rsid w:val="00A90241"/>
    <w:rsid w:val="00A90924"/>
    <w:rsid w:val="00A91DC9"/>
    <w:rsid w:val="00A923FC"/>
    <w:rsid w:val="00A926BD"/>
    <w:rsid w:val="00A92ACA"/>
    <w:rsid w:val="00A93C84"/>
    <w:rsid w:val="00A93CC2"/>
    <w:rsid w:val="00A9528B"/>
    <w:rsid w:val="00A953B8"/>
    <w:rsid w:val="00A97DCF"/>
    <w:rsid w:val="00A97EB3"/>
    <w:rsid w:val="00AA0696"/>
    <w:rsid w:val="00AA0AD0"/>
    <w:rsid w:val="00AA0FA4"/>
    <w:rsid w:val="00AA2901"/>
    <w:rsid w:val="00AA379A"/>
    <w:rsid w:val="00AA38DF"/>
    <w:rsid w:val="00AA47E0"/>
    <w:rsid w:val="00AA4FE7"/>
    <w:rsid w:val="00AA5380"/>
    <w:rsid w:val="00AA5F5E"/>
    <w:rsid w:val="00AA72AB"/>
    <w:rsid w:val="00AA73C7"/>
    <w:rsid w:val="00AA763D"/>
    <w:rsid w:val="00AA78C2"/>
    <w:rsid w:val="00AB1571"/>
    <w:rsid w:val="00AB3944"/>
    <w:rsid w:val="00AB53A8"/>
    <w:rsid w:val="00AB5E40"/>
    <w:rsid w:val="00AB670D"/>
    <w:rsid w:val="00AB795F"/>
    <w:rsid w:val="00AB7BC4"/>
    <w:rsid w:val="00AC00BF"/>
    <w:rsid w:val="00AC0B78"/>
    <w:rsid w:val="00AC0DCC"/>
    <w:rsid w:val="00AC1C86"/>
    <w:rsid w:val="00AC230C"/>
    <w:rsid w:val="00AC3466"/>
    <w:rsid w:val="00AC34DA"/>
    <w:rsid w:val="00AC38AC"/>
    <w:rsid w:val="00AC3EAD"/>
    <w:rsid w:val="00AC46BA"/>
    <w:rsid w:val="00AC4C99"/>
    <w:rsid w:val="00AC4F09"/>
    <w:rsid w:val="00AC4F5D"/>
    <w:rsid w:val="00AC5359"/>
    <w:rsid w:val="00AC5B40"/>
    <w:rsid w:val="00AC5FC6"/>
    <w:rsid w:val="00AC6F67"/>
    <w:rsid w:val="00AD16CF"/>
    <w:rsid w:val="00AD198F"/>
    <w:rsid w:val="00AD364B"/>
    <w:rsid w:val="00AD4ECA"/>
    <w:rsid w:val="00AD50A5"/>
    <w:rsid w:val="00AD569B"/>
    <w:rsid w:val="00AD5E18"/>
    <w:rsid w:val="00AD60E6"/>
    <w:rsid w:val="00AD636A"/>
    <w:rsid w:val="00AD6E71"/>
    <w:rsid w:val="00AD6F35"/>
    <w:rsid w:val="00AD7759"/>
    <w:rsid w:val="00AD795B"/>
    <w:rsid w:val="00AD7A25"/>
    <w:rsid w:val="00AD7AF9"/>
    <w:rsid w:val="00AE1526"/>
    <w:rsid w:val="00AE1EE5"/>
    <w:rsid w:val="00AE22E3"/>
    <w:rsid w:val="00AE267D"/>
    <w:rsid w:val="00AE27F0"/>
    <w:rsid w:val="00AE2B93"/>
    <w:rsid w:val="00AE2C8B"/>
    <w:rsid w:val="00AE2F2A"/>
    <w:rsid w:val="00AE46C6"/>
    <w:rsid w:val="00AE47FA"/>
    <w:rsid w:val="00AE4DCC"/>
    <w:rsid w:val="00AE543D"/>
    <w:rsid w:val="00AE6E01"/>
    <w:rsid w:val="00AE7196"/>
    <w:rsid w:val="00AF05BA"/>
    <w:rsid w:val="00AF0ACB"/>
    <w:rsid w:val="00AF0AD4"/>
    <w:rsid w:val="00AF0E2B"/>
    <w:rsid w:val="00AF13ED"/>
    <w:rsid w:val="00AF2632"/>
    <w:rsid w:val="00AF2F6D"/>
    <w:rsid w:val="00AF3772"/>
    <w:rsid w:val="00AF4A5F"/>
    <w:rsid w:val="00AF55F9"/>
    <w:rsid w:val="00AF661F"/>
    <w:rsid w:val="00AF7681"/>
    <w:rsid w:val="00AF777C"/>
    <w:rsid w:val="00AF7856"/>
    <w:rsid w:val="00AF7F32"/>
    <w:rsid w:val="00B0091B"/>
    <w:rsid w:val="00B01044"/>
    <w:rsid w:val="00B02002"/>
    <w:rsid w:val="00B024B2"/>
    <w:rsid w:val="00B03A65"/>
    <w:rsid w:val="00B03DF1"/>
    <w:rsid w:val="00B074C4"/>
    <w:rsid w:val="00B07619"/>
    <w:rsid w:val="00B07E62"/>
    <w:rsid w:val="00B07FD6"/>
    <w:rsid w:val="00B10BBB"/>
    <w:rsid w:val="00B114B7"/>
    <w:rsid w:val="00B11F21"/>
    <w:rsid w:val="00B128D7"/>
    <w:rsid w:val="00B136D7"/>
    <w:rsid w:val="00B14404"/>
    <w:rsid w:val="00B1474B"/>
    <w:rsid w:val="00B14C6B"/>
    <w:rsid w:val="00B15605"/>
    <w:rsid w:val="00B15BEC"/>
    <w:rsid w:val="00B16073"/>
    <w:rsid w:val="00B161AF"/>
    <w:rsid w:val="00B16FF3"/>
    <w:rsid w:val="00B178C6"/>
    <w:rsid w:val="00B20E4A"/>
    <w:rsid w:val="00B213DA"/>
    <w:rsid w:val="00B21653"/>
    <w:rsid w:val="00B220F3"/>
    <w:rsid w:val="00B248B6"/>
    <w:rsid w:val="00B24C5C"/>
    <w:rsid w:val="00B2576B"/>
    <w:rsid w:val="00B25A8B"/>
    <w:rsid w:val="00B265C4"/>
    <w:rsid w:val="00B268FD"/>
    <w:rsid w:val="00B30161"/>
    <w:rsid w:val="00B30192"/>
    <w:rsid w:val="00B30486"/>
    <w:rsid w:val="00B30C03"/>
    <w:rsid w:val="00B30EB6"/>
    <w:rsid w:val="00B31113"/>
    <w:rsid w:val="00B311D7"/>
    <w:rsid w:val="00B313E2"/>
    <w:rsid w:val="00B31D53"/>
    <w:rsid w:val="00B3273F"/>
    <w:rsid w:val="00B329BB"/>
    <w:rsid w:val="00B33142"/>
    <w:rsid w:val="00B34F9E"/>
    <w:rsid w:val="00B36C35"/>
    <w:rsid w:val="00B36C67"/>
    <w:rsid w:val="00B37E1C"/>
    <w:rsid w:val="00B4086F"/>
    <w:rsid w:val="00B40F35"/>
    <w:rsid w:val="00B415C8"/>
    <w:rsid w:val="00B43114"/>
    <w:rsid w:val="00B43725"/>
    <w:rsid w:val="00B44236"/>
    <w:rsid w:val="00B44EA3"/>
    <w:rsid w:val="00B45B56"/>
    <w:rsid w:val="00B45B93"/>
    <w:rsid w:val="00B45C03"/>
    <w:rsid w:val="00B46568"/>
    <w:rsid w:val="00B46992"/>
    <w:rsid w:val="00B5048F"/>
    <w:rsid w:val="00B50F41"/>
    <w:rsid w:val="00B51242"/>
    <w:rsid w:val="00B518D2"/>
    <w:rsid w:val="00B51C74"/>
    <w:rsid w:val="00B5265D"/>
    <w:rsid w:val="00B5274B"/>
    <w:rsid w:val="00B52C47"/>
    <w:rsid w:val="00B53AC6"/>
    <w:rsid w:val="00B54467"/>
    <w:rsid w:val="00B54A33"/>
    <w:rsid w:val="00B553C4"/>
    <w:rsid w:val="00B5559D"/>
    <w:rsid w:val="00B55849"/>
    <w:rsid w:val="00B61267"/>
    <w:rsid w:val="00B62976"/>
    <w:rsid w:val="00B645B0"/>
    <w:rsid w:val="00B64709"/>
    <w:rsid w:val="00B64DB2"/>
    <w:rsid w:val="00B64DF9"/>
    <w:rsid w:val="00B650BE"/>
    <w:rsid w:val="00B65A28"/>
    <w:rsid w:val="00B66028"/>
    <w:rsid w:val="00B6703F"/>
    <w:rsid w:val="00B7145B"/>
    <w:rsid w:val="00B715F7"/>
    <w:rsid w:val="00B72CDB"/>
    <w:rsid w:val="00B73C1E"/>
    <w:rsid w:val="00B74363"/>
    <w:rsid w:val="00B74507"/>
    <w:rsid w:val="00B74B81"/>
    <w:rsid w:val="00B74CC2"/>
    <w:rsid w:val="00B74FCD"/>
    <w:rsid w:val="00B756F8"/>
    <w:rsid w:val="00B76579"/>
    <w:rsid w:val="00B77913"/>
    <w:rsid w:val="00B77CAC"/>
    <w:rsid w:val="00B77EA1"/>
    <w:rsid w:val="00B8007D"/>
    <w:rsid w:val="00B8118F"/>
    <w:rsid w:val="00B817C1"/>
    <w:rsid w:val="00B81E5E"/>
    <w:rsid w:val="00B83F67"/>
    <w:rsid w:val="00B84319"/>
    <w:rsid w:val="00B844C6"/>
    <w:rsid w:val="00B84ADF"/>
    <w:rsid w:val="00B84DEE"/>
    <w:rsid w:val="00B8657B"/>
    <w:rsid w:val="00B87BB8"/>
    <w:rsid w:val="00B90358"/>
    <w:rsid w:val="00B9061E"/>
    <w:rsid w:val="00B91773"/>
    <w:rsid w:val="00B9180D"/>
    <w:rsid w:val="00B925B4"/>
    <w:rsid w:val="00B93BD0"/>
    <w:rsid w:val="00B943C8"/>
    <w:rsid w:val="00B95336"/>
    <w:rsid w:val="00B9629D"/>
    <w:rsid w:val="00B97080"/>
    <w:rsid w:val="00B9762F"/>
    <w:rsid w:val="00B97693"/>
    <w:rsid w:val="00B9778C"/>
    <w:rsid w:val="00B97944"/>
    <w:rsid w:val="00B9F50F"/>
    <w:rsid w:val="00BA05B1"/>
    <w:rsid w:val="00BA06FC"/>
    <w:rsid w:val="00BA13EC"/>
    <w:rsid w:val="00BA20B6"/>
    <w:rsid w:val="00BA2A7D"/>
    <w:rsid w:val="00BA2B04"/>
    <w:rsid w:val="00BA39AB"/>
    <w:rsid w:val="00BA4761"/>
    <w:rsid w:val="00BA4EC5"/>
    <w:rsid w:val="00BA5327"/>
    <w:rsid w:val="00BA57EC"/>
    <w:rsid w:val="00BA6274"/>
    <w:rsid w:val="00BA67C5"/>
    <w:rsid w:val="00BB06F3"/>
    <w:rsid w:val="00BB150C"/>
    <w:rsid w:val="00BB1CF7"/>
    <w:rsid w:val="00BB2120"/>
    <w:rsid w:val="00BB25EF"/>
    <w:rsid w:val="00BB2CCA"/>
    <w:rsid w:val="00BB415A"/>
    <w:rsid w:val="00BB4BBC"/>
    <w:rsid w:val="00BB6B6A"/>
    <w:rsid w:val="00BB6DE2"/>
    <w:rsid w:val="00BB79F3"/>
    <w:rsid w:val="00BC124A"/>
    <w:rsid w:val="00BC2012"/>
    <w:rsid w:val="00BC201A"/>
    <w:rsid w:val="00BC2523"/>
    <w:rsid w:val="00BC2660"/>
    <w:rsid w:val="00BC2781"/>
    <w:rsid w:val="00BC2E9F"/>
    <w:rsid w:val="00BC3947"/>
    <w:rsid w:val="00BC3D10"/>
    <w:rsid w:val="00BC3E0D"/>
    <w:rsid w:val="00BC4CCC"/>
    <w:rsid w:val="00BC4E15"/>
    <w:rsid w:val="00BC51FB"/>
    <w:rsid w:val="00BC55DD"/>
    <w:rsid w:val="00BC6538"/>
    <w:rsid w:val="00BD00D3"/>
    <w:rsid w:val="00BD09BD"/>
    <w:rsid w:val="00BD0EAA"/>
    <w:rsid w:val="00BD1023"/>
    <w:rsid w:val="00BD102C"/>
    <w:rsid w:val="00BD1251"/>
    <w:rsid w:val="00BD1322"/>
    <w:rsid w:val="00BD3830"/>
    <w:rsid w:val="00BD3ECC"/>
    <w:rsid w:val="00BD432F"/>
    <w:rsid w:val="00BD5AED"/>
    <w:rsid w:val="00BD5F17"/>
    <w:rsid w:val="00BE0F8C"/>
    <w:rsid w:val="00BE1448"/>
    <w:rsid w:val="00BE1593"/>
    <w:rsid w:val="00BE2107"/>
    <w:rsid w:val="00BE3183"/>
    <w:rsid w:val="00BE36B0"/>
    <w:rsid w:val="00BE395B"/>
    <w:rsid w:val="00BE3F7E"/>
    <w:rsid w:val="00BE40BB"/>
    <w:rsid w:val="00BE51B9"/>
    <w:rsid w:val="00BE6853"/>
    <w:rsid w:val="00BF1241"/>
    <w:rsid w:val="00BF2687"/>
    <w:rsid w:val="00BF2D68"/>
    <w:rsid w:val="00BF3245"/>
    <w:rsid w:val="00BF500B"/>
    <w:rsid w:val="00BF57B7"/>
    <w:rsid w:val="00BF5F37"/>
    <w:rsid w:val="00BF6246"/>
    <w:rsid w:val="00BF6720"/>
    <w:rsid w:val="00BF6825"/>
    <w:rsid w:val="00BF6CCB"/>
    <w:rsid w:val="00BF7A51"/>
    <w:rsid w:val="00BF7F32"/>
    <w:rsid w:val="00C006BC"/>
    <w:rsid w:val="00C0160D"/>
    <w:rsid w:val="00C02AD4"/>
    <w:rsid w:val="00C02E17"/>
    <w:rsid w:val="00C02E67"/>
    <w:rsid w:val="00C038DB"/>
    <w:rsid w:val="00C03938"/>
    <w:rsid w:val="00C0421B"/>
    <w:rsid w:val="00C04AB4"/>
    <w:rsid w:val="00C04C5E"/>
    <w:rsid w:val="00C05192"/>
    <w:rsid w:val="00C05FC2"/>
    <w:rsid w:val="00C06AC7"/>
    <w:rsid w:val="00C073DF"/>
    <w:rsid w:val="00C07C8C"/>
    <w:rsid w:val="00C11860"/>
    <w:rsid w:val="00C11F2B"/>
    <w:rsid w:val="00C13552"/>
    <w:rsid w:val="00C13826"/>
    <w:rsid w:val="00C14094"/>
    <w:rsid w:val="00C14710"/>
    <w:rsid w:val="00C15545"/>
    <w:rsid w:val="00C1583F"/>
    <w:rsid w:val="00C15BD5"/>
    <w:rsid w:val="00C201D1"/>
    <w:rsid w:val="00C2197F"/>
    <w:rsid w:val="00C22B79"/>
    <w:rsid w:val="00C22D73"/>
    <w:rsid w:val="00C230FD"/>
    <w:rsid w:val="00C235E0"/>
    <w:rsid w:val="00C246C0"/>
    <w:rsid w:val="00C24A69"/>
    <w:rsid w:val="00C25F90"/>
    <w:rsid w:val="00C2606F"/>
    <w:rsid w:val="00C265BF"/>
    <w:rsid w:val="00C30273"/>
    <w:rsid w:val="00C30BE0"/>
    <w:rsid w:val="00C30CF6"/>
    <w:rsid w:val="00C310B2"/>
    <w:rsid w:val="00C32803"/>
    <w:rsid w:val="00C3358F"/>
    <w:rsid w:val="00C33B2F"/>
    <w:rsid w:val="00C346F4"/>
    <w:rsid w:val="00C355F7"/>
    <w:rsid w:val="00C35655"/>
    <w:rsid w:val="00C35BE0"/>
    <w:rsid w:val="00C36A0A"/>
    <w:rsid w:val="00C36B74"/>
    <w:rsid w:val="00C37231"/>
    <w:rsid w:val="00C402E7"/>
    <w:rsid w:val="00C408C4"/>
    <w:rsid w:val="00C40B71"/>
    <w:rsid w:val="00C41079"/>
    <w:rsid w:val="00C4194D"/>
    <w:rsid w:val="00C41B1B"/>
    <w:rsid w:val="00C41BE0"/>
    <w:rsid w:val="00C41D67"/>
    <w:rsid w:val="00C42A50"/>
    <w:rsid w:val="00C43130"/>
    <w:rsid w:val="00C4388A"/>
    <w:rsid w:val="00C441F5"/>
    <w:rsid w:val="00C4433E"/>
    <w:rsid w:val="00C45143"/>
    <w:rsid w:val="00C4614D"/>
    <w:rsid w:val="00C4650B"/>
    <w:rsid w:val="00C46D83"/>
    <w:rsid w:val="00C47856"/>
    <w:rsid w:val="00C478FE"/>
    <w:rsid w:val="00C479DA"/>
    <w:rsid w:val="00C47FDC"/>
    <w:rsid w:val="00C50440"/>
    <w:rsid w:val="00C504DC"/>
    <w:rsid w:val="00C50CD9"/>
    <w:rsid w:val="00C50D2C"/>
    <w:rsid w:val="00C511D0"/>
    <w:rsid w:val="00C514AF"/>
    <w:rsid w:val="00C51B5B"/>
    <w:rsid w:val="00C52B16"/>
    <w:rsid w:val="00C52CD4"/>
    <w:rsid w:val="00C53769"/>
    <w:rsid w:val="00C54427"/>
    <w:rsid w:val="00C545AA"/>
    <w:rsid w:val="00C55623"/>
    <w:rsid w:val="00C56399"/>
    <w:rsid w:val="00C5646E"/>
    <w:rsid w:val="00C57749"/>
    <w:rsid w:val="00C6147E"/>
    <w:rsid w:val="00C6178F"/>
    <w:rsid w:val="00C636EF"/>
    <w:rsid w:val="00C6386E"/>
    <w:rsid w:val="00C649D8"/>
    <w:rsid w:val="00C662B4"/>
    <w:rsid w:val="00C666F0"/>
    <w:rsid w:val="00C66775"/>
    <w:rsid w:val="00C66B34"/>
    <w:rsid w:val="00C66B68"/>
    <w:rsid w:val="00C66C27"/>
    <w:rsid w:val="00C677C3"/>
    <w:rsid w:val="00C67BA7"/>
    <w:rsid w:val="00C700CC"/>
    <w:rsid w:val="00C702DE"/>
    <w:rsid w:val="00C71217"/>
    <w:rsid w:val="00C72840"/>
    <w:rsid w:val="00C74106"/>
    <w:rsid w:val="00C74682"/>
    <w:rsid w:val="00C749CC"/>
    <w:rsid w:val="00C75024"/>
    <w:rsid w:val="00C751B8"/>
    <w:rsid w:val="00C75278"/>
    <w:rsid w:val="00C7694A"/>
    <w:rsid w:val="00C76B2E"/>
    <w:rsid w:val="00C771F2"/>
    <w:rsid w:val="00C77CD0"/>
    <w:rsid w:val="00C80A87"/>
    <w:rsid w:val="00C8130E"/>
    <w:rsid w:val="00C815BF"/>
    <w:rsid w:val="00C822D9"/>
    <w:rsid w:val="00C8232F"/>
    <w:rsid w:val="00C82435"/>
    <w:rsid w:val="00C82A07"/>
    <w:rsid w:val="00C82DE2"/>
    <w:rsid w:val="00C8310E"/>
    <w:rsid w:val="00C84068"/>
    <w:rsid w:val="00C840F3"/>
    <w:rsid w:val="00C848C0"/>
    <w:rsid w:val="00C84945"/>
    <w:rsid w:val="00C85BDA"/>
    <w:rsid w:val="00C85DB1"/>
    <w:rsid w:val="00C879CB"/>
    <w:rsid w:val="00C87BEB"/>
    <w:rsid w:val="00C90314"/>
    <w:rsid w:val="00C908A6"/>
    <w:rsid w:val="00C90F52"/>
    <w:rsid w:val="00C90FE6"/>
    <w:rsid w:val="00C915A3"/>
    <w:rsid w:val="00C91A27"/>
    <w:rsid w:val="00C923D5"/>
    <w:rsid w:val="00C928B8"/>
    <w:rsid w:val="00C92A01"/>
    <w:rsid w:val="00C93175"/>
    <w:rsid w:val="00C9373B"/>
    <w:rsid w:val="00C93A78"/>
    <w:rsid w:val="00C95628"/>
    <w:rsid w:val="00C95AE4"/>
    <w:rsid w:val="00C96083"/>
    <w:rsid w:val="00C966F8"/>
    <w:rsid w:val="00C969B3"/>
    <w:rsid w:val="00C97CEC"/>
    <w:rsid w:val="00CA019A"/>
    <w:rsid w:val="00CA06CC"/>
    <w:rsid w:val="00CA0EF8"/>
    <w:rsid w:val="00CA1C04"/>
    <w:rsid w:val="00CA205A"/>
    <w:rsid w:val="00CA3CD6"/>
    <w:rsid w:val="00CA425E"/>
    <w:rsid w:val="00CA5087"/>
    <w:rsid w:val="00CA5191"/>
    <w:rsid w:val="00CA6CCF"/>
    <w:rsid w:val="00CA76B7"/>
    <w:rsid w:val="00CA7F65"/>
    <w:rsid w:val="00CB023B"/>
    <w:rsid w:val="00CB0400"/>
    <w:rsid w:val="00CB0B04"/>
    <w:rsid w:val="00CB0C6F"/>
    <w:rsid w:val="00CB2403"/>
    <w:rsid w:val="00CB303C"/>
    <w:rsid w:val="00CB3B0C"/>
    <w:rsid w:val="00CB4DBC"/>
    <w:rsid w:val="00CB543B"/>
    <w:rsid w:val="00CB6072"/>
    <w:rsid w:val="00CB60A9"/>
    <w:rsid w:val="00CB6123"/>
    <w:rsid w:val="00CB6A97"/>
    <w:rsid w:val="00CC090D"/>
    <w:rsid w:val="00CC0BA5"/>
    <w:rsid w:val="00CC1203"/>
    <w:rsid w:val="00CC1494"/>
    <w:rsid w:val="00CC1617"/>
    <w:rsid w:val="00CC2233"/>
    <w:rsid w:val="00CC25A8"/>
    <w:rsid w:val="00CC2697"/>
    <w:rsid w:val="00CC2EDC"/>
    <w:rsid w:val="00CC3A5E"/>
    <w:rsid w:val="00CC3CDB"/>
    <w:rsid w:val="00CC3D1D"/>
    <w:rsid w:val="00CC4733"/>
    <w:rsid w:val="00CC48E1"/>
    <w:rsid w:val="00CC4C49"/>
    <w:rsid w:val="00CC5676"/>
    <w:rsid w:val="00CC5A36"/>
    <w:rsid w:val="00CC6A27"/>
    <w:rsid w:val="00CC74CB"/>
    <w:rsid w:val="00CC78EC"/>
    <w:rsid w:val="00CC7C27"/>
    <w:rsid w:val="00CD0C0D"/>
    <w:rsid w:val="00CD0C15"/>
    <w:rsid w:val="00CD15D1"/>
    <w:rsid w:val="00CD2329"/>
    <w:rsid w:val="00CD2EAA"/>
    <w:rsid w:val="00CD32D0"/>
    <w:rsid w:val="00CD35E0"/>
    <w:rsid w:val="00CD4CB2"/>
    <w:rsid w:val="00CD4CEF"/>
    <w:rsid w:val="00CD6165"/>
    <w:rsid w:val="00CD6C7C"/>
    <w:rsid w:val="00CD6CC5"/>
    <w:rsid w:val="00CD6F79"/>
    <w:rsid w:val="00CD78C6"/>
    <w:rsid w:val="00CD7B02"/>
    <w:rsid w:val="00CD7E74"/>
    <w:rsid w:val="00CE00A0"/>
    <w:rsid w:val="00CE1D1C"/>
    <w:rsid w:val="00CE24EC"/>
    <w:rsid w:val="00CE2E5F"/>
    <w:rsid w:val="00CE2E64"/>
    <w:rsid w:val="00CE2E65"/>
    <w:rsid w:val="00CE2ED0"/>
    <w:rsid w:val="00CE32EC"/>
    <w:rsid w:val="00CE3484"/>
    <w:rsid w:val="00CE4020"/>
    <w:rsid w:val="00CE4350"/>
    <w:rsid w:val="00CE50C2"/>
    <w:rsid w:val="00CE5FE0"/>
    <w:rsid w:val="00CE6A43"/>
    <w:rsid w:val="00CE6ACC"/>
    <w:rsid w:val="00CE6D43"/>
    <w:rsid w:val="00CE766C"/>
    <w:rsid w:val="00CF0FB1"/>
    <w:rsid w:val="00CF2007"/>
    <w:rsid w:val="00CF213A"/>
    <w:rsid w:val="00CF3502"/>
    <w:rsid w:val="00CF38BB"/>
    <w:rsid w:val="00CF4048"/>
    <w:rsid w:val="00CF5CD9"/>
    <w:rsid w:val="00CF6246"/>
    <w:rsid w:val="00CF62DA"/>
    <w:rsid w:val="00CF6726"/>
    <w:rsid w:val="00CF6753"/>
    <w:rsid w:val="00CF7010"/>
    <w:rsid w:val="00CF7569"/>
    <w:rsid w:val="00CF79A0"/>
    <w:rsid w:val="00CF7CCE"/>
    <w:rsid w:val="00D00EE2"/>
    <w:rsid w:val="00D01326"/>
    <w:rsid w:val="00D0205D"/>
    <w:rsid w:val="00D02644"/>
    <w:rsid w:val="00D03AD4"/>
    <w:rsid w:val="00D03EA7"/>
    <w:rsid w:val="00D03EC4"/>
    <w:rsid w:val="00D06233"/>
    <w:rsid w:val="00D070E0"/>
    <w:rsid w:val="00D10045"/>
    <w:rsid w:val="00D10E3A"/>
    <w:rsid w:val="00D1377D"/>
    <w:rsid w:val="00D14AE0"/>
    <w:rsid w:val="00D1540A"/>
    <w:rsid w:val="00D15AC3"/>
    <w:rsid w:val="00D15E42"/>
    <w:rsid w:val="00D16F65"/>
    <w:rsid w:val="00D16F94"/>
    <w:rsid w:val="00D209ED"/>
    <w:rsid w:val="00D20D87"/>
    <w:rsid w:val="00D21EB3"/>
    <w:rsid w:val="00D22AD8"/>
    <w:rsid w:val="00D22BA6"/>
    <w:rsid w:val="00D23397"/>
    <w:rsid w:val="00D2372F"/>
    <w:rsid w:val="00D24147"/>
    <w:rsid w:val="00D24616"/>
    <w:rsid w:val="00D24EE7"/>
    <w:rsid w:val="00D25C95"/>
    <w:rsid w:val="00D25FA5"/>
    <w:rsid w:val="00D265E3"/>
    <w:rsid w:val="00D2778E"/>
    <w:rsid w:val="00D27D23"/>
    <w:rsid w:val="00D30527"/>
    <w:rsid w:val="00D307DF"/>
    <w:rsid w:val="00D30C78"/>
    <w:rsid w:val="00D30FBC"/>
    <w:rsid w:val="00D31A56"/>
    <w:rsid w:val="00D33AC2"/>
    <w:rsid w:val="00D34A76"/>
    <w:rsid w:val="00D37126"/>
    <w:rsid w:val="00D37280"/>
    <w:rsid w:val="00D372C0"/>
    <w:rsid w:val="00D373B2"/>
    <w:rsid w:val="00D37CB8"/>
    <w:rsid w:val="00D37F80"/>
    <w:rsid w:val="00D41ACD"/>
    <w:rsid w:val="00D422F9"/>
    <w:rsid w:val="00D42491"/>
    <w:rsid w:val="00D424DD"/>
    <w:rsid w:val="00D42E5A"/>
    <w:rsid w:val="00D44AD8"/>
    <w:rsid w:val="00D44CC6"/>
    <w:rsid w:val="00D46661"/>
    <w:rsid w:val="00D468A9"/>
    <w:rsid w:val="00D46FE0"/>
    <w:rsid w:val="00D50A02"/>
    <w:rsid w:val="00D51004"/>
    <w:rsid w:val="00D51292"/>
    <w:rsid w:val="00D51B51"/>
    <w:rsid w:val="00D524DA"/>
    <w:rsid w:val="00D52960"/>
    <w:rsid w:val="00D53EC0"/>
    <w:rsid w:val="00D542EC"/>
    <w:rsid w:val="00D558BA"/>
    <w:rsid w:val="00D5598E"/>
    <w:rsid w:val="00D55D2A"/>
    <w:rsid w:val="00D575E2"/>
    <w:rsid w:val="00D577AD"/>
    <w:rsid w:val="00D57CBE"/>
    <w:rsid w:val="00D57F24"/>
    <w:rsid w:val="00D60736"/>
    <w:rsid w:val="00D60A5E"/>
    <w:rsid w:val="00D628BA"/>
    <w:rsid w:val="00D62D4E"/>
    <w:rsid w:val="00D63231"/>
    <w:rsid w:val="00D633C9"/>
    <w:rsid w:val="00D64076"/>
    <w:rsid w:val="00D6422B"/>
    <w:rsid w:val="00D648C2"/>
    <w:rsid w:val="00D64A7D"/>
    <w:rsid w:val="00D6608F"/>
    <w:rsid w:val="00D675EE"/>
    <w:rsid w:val="00D67B48"/>
    <w:rsid w:val="00D67CB4"/>
    <w:rsid w:val="00D67F53"/>
    <w:rsid w:val="00D71DAD"/>
    <w:rsid w:val="00D724CF"/>
    <w:rsid w:val="00D74B69"/>
    <w:rsid w:val="00D7683F"/>
    <w:rsid w:val="00D76F3D"/>
    <w:rsid w:val="00D773DB"/>
    <w:rsid w:val="00D776DA"/>
    <w:rsid w:val="00D80F3B"/>
    <w:rsid w:val="00D81C6D"/>
    <w:rsid w:val="00D81E32"/>
    <w:rsid w:val="00D82354"/>
    <w:rsid w:val="00D842DA"/>
    <w:rsid w:val="00D861F7"/>
    <w:rsid w:val="00D86778"/>
    <w:rsid w:val="00D8702B"/>
    <w:rsid w:val="00D8718F"/>
    <w:rsid w:val="00D878AC"/>
    <w:rsid w:val="00D87C66"/>
    <w:rsid w:val="00D9036D"/>
    <w:rsid w:val="00D91053"/>
    <w:rsid w:val="00D91077"/>
    <w:rsid w:val="00D92AE3"/>
    <w:rsid w:val="00D92DE0"/>
    <w:rsid w:val="00D930B5"/>
    <w:rsid w:val="00D931E7"/>
    <w:rsid w:val="00D93540"/>
    <w:rsid w:val="00D9595E"/>
    <w:rsid w:val="00D96DD1"/>
    <w:rsid w:val="00D975A6"/>
    <w:rsid w:val="00DA0995"/>
    <w:rsid w:val="00DA1073"/>
    <w:rsid w:val="00DA33F0"/>
    <w:rsid w:val="00DA3810"/>
    <w:rsid w:val="00DA3CA8"/>
    <w:rsid w:val="00DA3EFE"/>
    <w:rsid w:val="00DA4111"/>
    <w:rsid w:val="00DA53B0"/>
    <w:rsid w:val="00DA5C3F"/>
    <w:rsid w:val="00DA6D28"/>
    <w:rsid w:val="00DA6D80"/>
    <w:rsid w:val="00DA75F4"/>
    <w:rsid w:val="00DA76DB"/>
    <w:rsid w:val="00DA771F"/>
    <w:rsid w:val="00DA7C50"/>
    <w:rsid w:val="00DB00B8"/>
    <w:rsid w:val="00DB083C"/>
    <w:rsid w:val="00DB193D"/>
    <w:rsid w:val="00DB2C53"/>
    <w:rsid w:val="00DB3677"/>
    <w:rsid w:val="00DB40BC"/>
    <w:rsid w:val="00DB41D5"/>
    <w:rsid w:val="00DB48E3"/>
    <w:rsid w:val="00DB4AC7"/>
    <w:rsid w:val="00DB4DF1"/>
    <w:rsid w:val="00DB5084"/>
    <w:rsid w:val="00DB60C9"/>
    <w:rsid w:val="00DB62BC"/>
    <w:rsid w:val="00DB6AE4"/>
    <w:rsid w:val="00DB6AF5"/>
    <w:rsid w:val="00DB73F7"/>
    <w:rsid w:val="00DC0E9A"/>
    <w:rsid w:val="00DC0F85"/>
    <w:rsid w:val="00DC1F9C"/>
    <w:rsid w:val="00DC25F1"/>
    <w:rsid w:val="00DC2A68"/>
    <w:rsid w:val="00DC3074"/>
    <w:rsid w:val="00DC3AEE"/>
    <w:rsid w:val="00DC4127"/>
    <w:rsid w:val="00DC630F"/>
    <w:rsid w:val="00DC63C3"/>
    <w:rsid w:val="00DD01C5"/>
    <w:rsid w:val="00DD02CA"/>
    <w:rsid w:val="00DD08CA"/>
    <w:rsid w:val="00DD1779"/>
    <w:rsid w:val="00DD19FD"/>
    <w:rsid w:val="00DD5AB9"/>
    <w:rsid w:val="00DD60FB"/>
    <w:rsid w:val="00DD6AF1"/>
    <w:rsid w:val="00DD75B2"/>
    <w:rsid w:val="00DD788C"/>
    <w:rsid w:val="00DD7D3D"/>
    <w:rsid w:val="00DE0829"/>
    <w:rsid w:val="00DE197F"/>
    <w:rsid w:val="00DE1A9A"/>
    <w:rsid w:val="00DE2128"/>
    <w:rsid w:val="00DE2E78"/>
    <w:rsid w:val="00DE422B"/>
    <w:rsid w:val="00DE4693"/>
    <w:rsid w:val="00DE6123"/>
    <w:rsid w:val="00DE6773"/>
    <w:rsid w:val="00DE6A53"/>
    <w:rsid w:val="00DE6AE2"/>
    <w:rsid w:val="00DE7EBC"/>
    <w:rsid w:val="00DE7F1D"/>
    <w:rsid w:val="00DF026D"/>
    <w:rsid w:val="00DF0666"/>
    <w:rsid w:val="00DF066C"/>
    <w:rsid w:val="00DF0EB0"/>
    <w:rsid w:val="00DF1F99"/>
    <w:rsid w:val="00DF21C7"/>
    <w:rsid w:val="00DF270B"/>
    <w:rsid w:val="00DF287E"/>
    <w:rsid w:val="00DF301A"/>
    <w:rsid w:val="00DF316B"/>
    <w:rsid w:val="00DF3278"/>
    <w:rsid w:val="00DF3D49"/>
    <w:rsid w:val="00DF5077"/>
    <w:rsid w:val="00DF5142"/>
    <w:rsid w:val="00DF56F3"/>
    <w:rsid w:val="00DF57DC"/>
    <w:rsid w:val="00DF59F2"/>
    <w:rsid w:val="00DF6905"/>
    <w:rsid w:val="00DF6AF7"/>
    <w:rsid w:val="00DF6F1E"/>
    <w:rsid w:val="00DF6F43"/>
    <w:rsid w:val="00DF7C26"/>
    <w:rsid w:val="00DF7C44"/>
    <w:rsid w:val="00E0024C"/>
    <w:rsid w:val="00E00536"/>
    <w:rsid w:val="00E008F5"/>
    <w:rsid w:val="00E00D6C"/>
    <w:rsid w:val="00E0172B"/>
    <w:rsid w:val="00E01FDB"/>
    <w:rsid w:val="00E0227C"/>
    <w:rsid w:val="00E02A9C"/>
    <w:rsid w:val="00E048C4"/>
    <w:rsid w:val="00E049A3"/>
    <w:rsid w:val="00E06A3E"/>
    <w:rsid w:val="00E06D84"/>
    <w:rsid w:val="00E07204"/>
    <w:rsid w:val="00E07A75"/>
    <w:rsid w:val="00E07D4D"/>
    <w:rsid w:val="00E10790"/>
    <w:rsid w:val="00E11A8F"/>
    <w:rsid w:val="00E11D59"/>
    <w:rsid w:val="00E11D9A"/>
    <w:rsid w:val="00E11DF3"/>
    <w:rsid w:val="00E125C3"/>
    <w:rsid w:val="00E12BD5"/>
    <w:rsid w:val="00E12FB0"/>
    <w:rsid w:val="00E13DE7"/>
    <w:rsid w:val="00E15157"/>
    <w:rsid w:val="00E1534F"/>
    <w:rsid w:val="00E15588"/>
    <w:rsid w:val="00E15C32"/>
    <w:rsid w:val="00E15EF5"/>
    <w:rsid w:val="00E2040A"/>
    <w:rsid w:val="00E20969"/>
    <w:rsid w:val="00E21714"/>
    <w:rsid w:val="00E217F3"/>
    <w:rsid w:val="00E21B94"/>
    <w:rsid w:val="00E2366F"/>
    <w:rsid w:val="00E237CA"/>
    <w:rsid w:val="00E23BC1"/>
    <w:rsid w:val="00E23F73"/>
    <w:rsid w:val="00E240F9"/>
    <w:rsid w:val="00E24306"/>
    <w:rsid w:val="00E24481"/>
    <w:rsid w:val="00E24AB7"/>
    <w:rsid w:val="00E250BE"/>
    <w:rsid w:val="00E25C5B"/>
    <w:rsid w:val="00E2649A"/>
    <w:rsid w:val="00E269FA"/>
    <w:rsid w:val="00E275C6"/>
    <w:rsid w:val="00E27C8F"/>
    <w:rsid w:val="00E31078"/>
    <w:rsid w:val="00E311DA"/>
    <w:rsid w:val="00E315BA"/>
    <w:rsid w:val="00E31FF7"/>
    <w:rsid w:val="00E327A0"/>
    <w:rsid w:val="00E33342"/>
    <w:rsid w:val="00E347CA"/>
    <w:rsid w:val="00E355DD"/>
    <w:rsid w:val="00E35690"/>
    <w:rsid w:val="00E35928"/>
    <w:rsid w:val="00E367F0"/>
    <w:rsid w:val="00E37301"/>
    <w:rsid w:val="00E37847"/>
    <w:rsid w:val="00E37859"/>
    <w:rsid w:val="00E3796F"/>
    <w:rsid w:val="00E379FE"/>
    <w:rsid w:val="00E37A51"/>
    <w:rsid w:val="00E37B6A"/>
    <w:rsid w:val="00E415D7"/>
    <w:rsid w:val="00E41EAB"/>
    <w:rsid w:val="00E42067"/>
    <w:rsid w:val="00E42238"/>
    <w:rsid w:val="00E42C1A"/>
    <w:rsid w:val="00E42CB1"/>
    <w:rsid w:val="00E43273"/>
    <w:rsid w:val="00E4453C"/>
    <w:rsid w:val="00E44DCF"/>
    <w:rsid w:val="00E4513A"/>
    <w:rsid w:val="00E45766"/>
    <w:rsid w:val="00E45775"/>
    <w:rsid w:val="00E45807"/>
    <w:rsid w:val="00E45819"/>
    <w:rsid w:val="00E45BA5"/>
    <w:rsid w:val="00E45F8B"/>
    <w:rsid w:val="00E46FEC"/>
    <w:rsid w:val="00E477DE"/>
    <w:rsid w:val="00E47998"/>
    <w:rsid w:val="00E47BAB"/>
    <w:rsid w:val="00E50A62"/>
    <w:rsid w:val="00E50F6A"/>
    <w:rsid w:val="00E514E3"/>
    <w:rsid w:val="00E5155B"/>
    <w:rsid w:val="00E51F60"/>
    <w:rsid w:val="00E5224D"/>
    <w:rsid w:val="00E52A83"/>
    <w:rsid w:val="00E53777"/>
    <w:rsid w:val="00E545D9"/>
    <w:rsid w:val="00E546E0"/>
    <w:rsid w:val="00E54A77"/>
    <w:rsid w:val="00E54CBE"/>
    <w:rsid w:val="00E5501E"/>
    <w:rsid w:val="00E579A2"/>
    <w:rsid w:val="00E600E8"/>
    <w:rsid w:val="00E609A9"/>
    <w:rsid w:val="00E61197"/>
    <w:rsid w:val="00E61A56"/>
    <w:rsid w:val="00E6213B"/>
    <w:rsid w:val="00E62E17"/>
    <w:rsid w:val="00E62E3A"/>
    <w:rsid w:val="00E63ABC"/>
    <w:rsid w:val="00E63B1B"/>
    <w:rsid w:val="00E63E00"/>
    <w:rsid w:val="00E642B0"/>
    <w:rsid w:val="00E64F95"/>
    <w:rsid w:val="00E6594D"/>
    <w:rsid w:val="00E6612C"/>
    <w:rsid w:val="00E66668"/>
    <w:rsid w:val="00E66C65"/>
    <w:rsid w:val="00E670F1"/>
    <w:rsid w:val="00E67215"/>
    <w:rsid w:val="00E672DA"/>
    <w:rsid w:val="00E6733D"/>
    <w:rsid w:val="00E6777E"/>
    <w:rsid w:val="00E67803"/>
    <w:rsid w:val="00E679FC"/>
    <w:rsid w:val="00E700D3"/>
    <w:rsid w:val="00E70320"/>
    <w:rsid w:val="00E71034"/>
    <w:rsid w:val="00E715B4"/>
    <w:rsid w:val="00E72666"/>
    <w:rsid w:val="00E72ADD"/>
    <w:rsid w:val="00E73361"/>
    <w:rsid w:val="00E74CC1"/>
    <w:rsid w:val="00E750D9"/>
    <w:rsid w:val="00E75514"/>
    <w:rsid w:val="00E75DB0"/>
    <w:rsid w:val="00E76C64"/>
    <w:rsid w:val="00E7700B"/>
    <w:rsid w:val="00E779DF"/>
    <w:rsid w:val="00E807C7"/>
    <w:rsid w:val="00E81866"/>
    <w:rsid w:val="00E81EC5"/>
    <w:rsid w:val="00E82D2B"/>
    <w:rsid w:val="00E836D6"/>
    <w:rsid w:val="00E83738"/>
    <w:rsid w:val="00E83FFC"/>
    <w:rsid w:val="00E84A1A"/>
    <w:rsid w:val="00E84A3B"/>
    <w:rsid w:val="00E84CA2"/>
    <w:rsid w:val="00E85179"/>
    <w:rsid w:val="00E85F98"/>
    <w:rsid w:val="00E87C2C"/>
    <w:rsid w:val="00E902EE"/>
    <w:rsid w:val="00E903C0"/>
    <w:rsid w:val="00E90595"/>
    <w:rsid w:val="00E91CA2"/>
    <w:rsid w:val="00E92F58"/>
    <w:rsid w:val="00E9539A"/>
    <w:rsid w:val="00E953D9"/>
    <w:rsid w:val="00E961C2"/>
    <w:rsid w:val="00E9679E"/>
    <w:rsid w:val="00E97499"/>
    <w:rsid w:val="00E97A4E"/>
    <w:rsid w:val="00E97DE8"/>
    <w:rsid w:val="00EA14A4"/>
    <w:rsid w:val="00EA1B91"/>
    <w:rsid w:val="00EA2193"/>
    <w:rsid w:val="00EA3BA0"/>
    <w:rsid w:val="00EA3BC8"/>
    <w:rsid w:val="00EA3F15"/>
    <w:rsid w:val="00EA626D"/>
    <w:rsid w:val="00EA628C"/>
    <w:rsid w:val="00EA6424"/>
    <w:rsid w:val="00EA7B2A"/>
    <w:rsid w:val="00EB0012"/>
    <w:rsid w:val="00EB190B"/>
    <w:rsid w:val="00EB1913"/>
    <w:rsid w:val="00EB2AAC"/>
    <w:rsid w:val="00EB3314"/>
    <w:rsid w:val="00EB3A4E"/>
    <w:rsid w:val="00EB3B18"/>
    <w:rsid w:val="00EB3B6B"/>
    <w:rsid w:val="00EB403E"/>
    <w:rsid w:val="00EB4B40"/>
    <w:rsid w:val="00EB68E9"/>
    <w:rsid w:val="00EB6BFC"/>
    <w:rsid w:val="00EB6D92"/>
    <w:rsid w:val="00EB74AB"/>
    <w:rsid w:val="00EB77A8"/>
    <w:rsid w:val="00EB7B17"/>
    <w:rsid w:val="00EB7DDD"/>
    <w:rsid w:val="00EC0575"/>
    <w:rsid w:val="00EC0F42"/>
    <w:rsid w:val="00EC1E28"/>
    <w:rsid w:val="00EC1EE3"/>
    <w:rsid w:val="00EC2493"/>
    <w:rsid w:val="00EC279C"/>
    <w:rsid w:val="00EC4824"/>
    <w:rsid w:val="00EC4A6C"/>
    <w:rsid w:val="00EC64E7"/>
    <w:rsid w:val="00EC6D49"/>
    <w:rsid w:val="00ED0828"/>
    <w:rsid w:val="00ED0B87"/>
    <w:rsid w:val="00ED1B41"/>
    <w:rsid w:val="00ED250C"/>
    <w:rsid w:val="00ED2619"/>
    <w:rsid w:val="00ED2E0E"/>
    <w:rsid w:val="00ED384F"/>
    <w:rsid w:val="00ED3E1C"/>
    <w:rsid w:val="00ED40DA"/>
    <w:rsid w:val="00ED4686"/>
    <w:rsid w:val="00ED471E"/>
    <w:rsid w:val="00ED50B6"/>
    <w:rsid w:val="00ED566D"/>
    <w:rsid w:val="00ED5728"/>
    <w:rsid w:val="00ED5D20"/>
    <w:rsid w:val="00ED656B"/>
    <w:rsid w:val="00EE07C3"/>
    <w:rsid w:val="00EE09DA"/>
    <w:rsid w:val="00EE15C2"/>
    <w:rsid w:val="00EE24D0"/>
    <w:rsid w:val="00EE3369"/>
    <w:rsid w:val="00EE36B8"/>
    <w:rsid w:val="00EE395C"/>
    <w:rsid w:val="00EE3D66"/>
    <w:rsid w:val="00EE5CF3"/>
    <w:rsid w:val="00EE64C7"/>
    <w:rsid w:val="00EE668E"/>
    <w:rsid w:val="00EE6CD5"/>
    <w:rsid w:val="00EE6ED2"/>
    <w:rsid w:val="00EF033D"/>
    <w:rsid w:val="00EF1BB0"/>
    <w:rsid w:val="00EF2255"/>
    <w:rsid w:val="00EF2A2D"/>
    <w:rsid w:val="00EF2FA3"/>
    <w:rsid w:val="00EF5287"/>
    <w:rsid w:val="00EF5D45"/>
    <w:rsid w:val="00EF625A"/>
    <w:rsid w:val="00EF711D"/>
    <w:rsid w:val="00EF740B"/>
    <w:rsid w:val="00EF7875"/>
    <w:rsid w:val="00F002CD"/>
    <w:rsid w:val="00F0099F"/>
    <w:rsid w:val="00F01466"/>
    <w:rsid w:val="00F01FD6"/>
    <w:rsid w:val="00F021F2"/>
    <w:rsid w:val="00F02608"/>
    <w:rsid w:val="00F028D2"/>
    <w:rsid w:val="00F0298E"/>
    <w:rsid w:val="00F03A04"/>
    <w:rsid w:val="00F054FC"/>
    <w:rsid w:val="00F0578F"/>
    <w:rsid w:val="00F066F8"/>
    <w:rsid w:val="00F06D76"/>
    <w:rsid w:val="00F111D3"/>
    <w:rsid w:val="00F114CF"/>
    <w:rsid w:val="00F1262D"/>
    <w:rsid w:val="00F12696"/>
    <w:rsid w:val="00F1354E"/>
    <w:rsid w:val="00F13E3A"/>
    <w:rsid w:val="00F14838"/>
    <w:rsid w:val="00F15045"/>
    <w:rsid w:val="00F1566A"/>
    <w:rsid w:val="00F15875"/>
    <w:rsid w:val="00F163CB"/>
    <w:rsid w:val="00F165F4"/>
    <w:rsid w:val="00F169A5"/>
    <w:rsid w:val="00F16A3B"/>
    <w:rsid w:val="00F16AC8"/>
    <w:rsid w:val="00F1729A"/>
    <w:rsid w:val="00F17F01"/>
    <w:rsid w:val="00F209AA"/>
    <w:rsid w:val="00F21556"/>
    <w:rsid w:val="00F2183F"/>
    <w:rsid w:val="00F224C2"/>
    <w:rsid w:val="00F23138"/>
    <w:rsid w:val="00F235CF"/>
    <w:rsid w:val="00F2407A"/>
    <w:rsid w:val="00F242E5"/>
    <w:rsid w:val="00F24D35"/>
    <w:rsid w:val="00F26194"/>
    <w:rsid w:val="00F268DC"/>
    <w:rsid w:val="00F26F7C"/>
    <w:rsid w:val="00F340A1"/>
    <w:rsid w:val="00F3444B"/>
    <w:rsid w:val="00F34B27"/>
    <w:rsid w:val="00F35E1D"/>
    <w:rsid w:val="00F35ED3"/>
    <w:rsid w:val="00F36981"/>
    <w:rsid w:val="00F3699E"/>
    <w:rsid w:val="00F3705A"/>
    <w:rsid w:val="00F37460"/>
    <w:rsid w:val="00F378BC"/>
    <w:rsid w:val="00F37DC5"/>
    <w:rsid w:val="00F404EA"/>
    <w:rsid w:val="00F4057F"/>
    <w:rsid w:val="00F40767"/>
    <w:rsid w:val="00F40826"/>
    <w:rsid w:val="00F420B8"/>
    <w:rsid w:val="00F43356"/>
    <w:rsid w:val="00F44986"/>
    <w:rsid w:val="00F44B15"/>
    <w:rsid w:val="00F44CEA"/>
    <w:rsid w:val="00F44DF7"/>
    <w:rsid w:val="00F45038"/>
    <w:rsid w:val="00F454B3"/>
    <w:rsid w:val="00F45821"/>
    <w:rsid w:val="00F467E6"/>
    <w:rsid w:val="00F46EE4"/>
    <w:rsid w:val="00F47E66"/>
    <w:rsid w:val="00F50320"/>
    <w:rsid w:val="00F50D45"/>
    <w:rsid w:val="00F52168"/>
    <w:rsid w:val="00F52485"/>
    <w:rsid w:val="00F53AF6"/>
    <w:rsid w:val="00F53C43"/>
    <w:rsid w:val="00F549E6"/>
    <w:rsid w:val="00F557ED"/>
    <w:rsid w:val="00F569FE"/>
    <w:rsid w:val="00F56ACF"/>
    <w:rsid w:val="00F57BBF"/>
    <w:rsid w:val="00F6140C"/>
    <w:rsid w:val="00F623A6"/>
    <w:rsid w:val="00F624B5"/>
    <w:rsid w:val="00F62A34"/>
    <w:rsid w:val="00F62E1B"/>
    <w:rsid w:val="00F635B3"/>
    <w:rsid w:val="00F63EA1"/>
    <w:rsid w:val="00F64555"/>
    <w:rsid w:val="00F652A1"/>
    <w:rsid w:val="00F655D1"/>
    <w:rsid w:val="00F65E82"/>
    <w:rsid w:val="00F66406"/>
    <w:rsid w:val="00F66C64"/>
    <w:rsid w:val="00F66CB4"/>
    <w:rsid w:val="00F67199"/>
    <w:rsid w:val="00F67452"/>
    <w:rsid w:val="00F67545"/>
    <w:rsid w:val="00F675C9"/>
    <w:rsid w:val="00F6770D"/>
    <w:rsid w:val="00F67AE9"/>
    <w:rsid w:val="00F71401"/>
    <w:rsid w:val="00F72455"/>
    <w:rsid w:val="00F728BC"/>
    <w:rsid w:val="00F72C14"/>
    <w:rsid w:val="00F72DDC"/>
    <w:rsid w:val="00F72F29"/>
    <w:rsid w:val="00F734DF"/>
    <w:rsid w:val="00F735E1"/>
    <w:rsid w:val="00F73901"/>
    <w:rsid w:val="00F74078"/>
    <w:rsid w:val="00F741DC"/>
    <w:rsid w:val="00F74C30"/>
    <w:rsid w:val="00F74DE7"/>
    <w:rsid w:val="00F7537A"/>
    <w:rsid w:val="00F759CF"/>
    <w:rsid w:val="00F76814"/>
    <w:rsid w:val="00F76ADD"/>
    <w:rsid w:val="00F76BD5"/>
    <w:rsid w:val="00F76CE3"/>
    <w:rsid w:val="00F77478"/>
    <w:rsid w:val="00F776CB"/>
    <w:rsid w:val="00F77D63"/>
    <w:rsid w:val="00F8015C"/>
    <w:rsid w:val="00F8085D"/>
    <w:rsid w:val="00F80955"/>
    <w:rsid w:val="00F81720"/>
    <w:rsid w:val="00F81775"/>
    <w:rsid w:val="00F839B7"/>
    <w:rsid w:val="00F8423C"/>
    <w:rsid w:val="00F8443D"/>
    <w:rsid w:val="00F845B3"/>
    <w:rsid w:val="00F8467E"/>
    <w:rsid w:val="00F84BD1"/>
    <w:rsid w:val="00F85292"/>
    <w:rsid w:val="00F85667"/>
    <w:rsid w:val="00F85A37"/>
    <w:rsid w:val="00F905A5"/>
    <w:rsid w:val="00F90724"/>
    <w:rsid w:val="00F91E59"/>
    <w:rsid w:val="00F92127"/>
    <w:rsid w:val="00F92834"/>
    <w:rsid w:val="00F945EB"/>
    <w:rsid w:val="00F9462F"/>
    <w:rsid w:val="00F949FE"/>
    <w:rsid w:val="00F94A16"/>
    <w:rsid w:val="00F95861"/>
    <w:rsid w:val="00F958D0"/>
    <w:rsid w:val="00F9592F"/>
    <w:rsid w:val="00F95F10"/>
    <w:rsid w:val="00F96164"/>
    <w:rsid w:val="00F9626E"/>
    <w:rsid w:val="00F96D52"/>
    <w:rsid w:val="00F97058"/>
    <w:rsid w:val="00FA1559"/>
    <w:rsid w:val="00FA2225"/>
    <w:rsid w:val="00FA3601"/>
    <w:rsid w:val="00FA3716"/>
    <w:rsid w:val="00FA47AC"/>
    <w:rsid w:val="00FA4A56"/>
    <w:rsid w:val="00FA4D19"/>
    <w:rsid w:val="00FA5578"/>
    <w:rsid w:val="00FA5BAE"/>
    <w:rsid w:val="00FA6678"/>
    <w:rsid w:val="00FA6BC3"/>
    <w:rsid w:val="00FA6F99"/>
    <w:rsid w:val="00FA7134"/>
    <w:rsid w:val="00FA74D4"/>
    <w:rsid w:val="00FB0157"/>
    <w:rsid w:val="00FB0CB2"/>
    <w:rsid w:val="00FB222D"/>
    <w:rsid w:val="00FB244E"/>
    <w:rsid w:val="00FB2E48"/>
    <w:rsid w:val="00FB32FA"/>
    <w:rsid w:val="00FB5089"/>
    <w:rsid w:val="00FB5FBB"/>
    <w:rsid w:val="00FB7D28"/>
    <w:rsid w:val="00FB7FDD"/>
    <w:rsid w:val="00FC01CC"/>
    <w:rsid w:val="00FC1B9F"/>
    <w:rsid w:val="00FC5685"/>
    <w:rsid w:val="00FC6AFD"/>
    <w:rsid w:val="00FC6CB3"/>
    <w:rsid w:val="00FC76FC"/>
    <w:rsid w:val="00FC79ED"/>
    <w:rsid w:val="00FC7BD4"/>
    <w:rsid w:val="00FD00AE"/>
    <w:rsid w:val="00FD02D5"/>
    <w:rsid w:val="00FD04C4"/>
    <w:rsid w:val="00FD0AC4"/>
    <w:rsid w:val="00FD0F8C"/>
    <w:rsid w:val="00FD109A"/>
    <w:rsid w:val="00FD1337"/>
    <w:rsid w:val="00FD1D90"/>
    <w:rsid w:val="00FD25EE"/>
    <w:rsid w:val="00FD2DE5"/>
    <w:rsid w:val="00FD43D5"/>
    <w:rsid w:val="00FD702D"/>
    <w:rsid w:val="00FD7414"/>
    <w:rsid w:val="00FE0689"/>
    <w:rsid w:val="00FE0713"/>
    <w:rsid w:val="00FE112C"/>
    <w:rsid w:val="00FE16A3"/>
    <w:rsid w:val="00FE2542"/>
    <w:rsid w:val="00FE3132"/>
    <w:rsid w:val="00FE65D5"/>
    <w:rsid w:val="00FF0896"/>
    <w:rsid w:val="00FF0B8B"/>
    <w:rsid w:val="00FF106E"/>
    <w:rsid w:val="00FF14A2"/>
    <w:rsid w:val="00FF22D6"/>
    <w:rsid w:val="00FF4015"/>
    <w:rsid w:val="00FF4AC6"/>
    <w:rsid w:val="00FF4AFA"/>
    <w:rsid w:val="00FF4F58"/>
    <w:rsid w:val="00FF6029"/>
    <w:rsid w:val="00FF6087"/>
    <w:rsid w:val="00FF700E"/>
    <w:rsid w:val="00FF79A4"/>
    <w:rsid w:val="010E2A81"/>
    <w:rsid w:val="012DE93A"/>
    <w:rsid w:val="012F8522"/>
    <w:rsid w:val="014391BF"/>
    <w:rsid w:val="014C278E"/>
    <w:rsid w:val="017A1E2A"/>
    <w:rsid w:val="017F102A"/>
    <w:rsid w:val="0197465F"/>
    <w:rsid w:val="01BC30EE"/>
    <w:rsid w:val="01CBDCAD"/>
    <w:rsid w:val="01CCCB69"/>
    <w:rsid w:val="01F36C47"/>
    <w:rsid w:val="01F9BD43"/>
    <w:rsid w:val="0200409F"/>
    <w:rsid w:val="0209730F"/>
    <w:rsid w:val="02148F77"/>
    <w:rsid w:val="02164768"/>
    <w:rsid w:val="02196DE6"/>
    <w:rsid w:val="0239812E"/>
    <w:rsid w:val="023A7591"/>
    <w:rsid w:val="024DDF68"/>
    <w:rsid w:val="025238AE"/>
    <w:rsid w:val="02580686"/>
    <w:rsid w:val="025A52B7"/>
    <w:rsid w:val="0289E3F8"/>
    <w:rsid w:val="029A20E6"/>
    <w:rsid w:val="02A0B51C"/>
    <w:rsid w:val="02A33DBF"/>
    <w:rsid w:val="02B5F398"/>
    <w:rsid w:val="02BC6E74"/>
    <w:rsid w:val="02BF4B8C"/>
    <w:rsid w:val="02C63BD7"/>
    <w:rsid w:val="02DEB1C6"/>
    <w:rsid w:val="02FEDCE0"/>
    <w:rsid w:val="030F4802"/>
    <w:rsid w:val="0326DEE0"/>
    <w:rsid w:val="033E2A4E"/>
    <w:rsid w:val="034DB05E"/>
    <w:rsid w:val="0357EEE5"/>
    <w:rsid w:val="0359769C"/>
    <w:rsid w:val="036F2A73"/>
    <w:rsid w:val="0371E042"/>
    <w:rsid w:val="0375A241"/>
    <w:rsid w:val="0375E2E8"/>
    <w:rsid w:val="037D78A1"/>
    <w:rsid w:val="0380E548"/>
    <w:rsid w:val="0383F013"/>
    <w:rsid w:val="03A54370"/>
    <w:rsid w:val="03C0C14C"/>
    <w:rsid w:val="03C98262"/>
    <w:rsid w:val="03DEFF2A"/>
    <w:rsid w:val="03E3FB7F"/>
    <w:rsid w:val="03EB46C5"/>
    <w:rsid w:val="0409592D"/>
    <w:rsid w:val="041281B9"/>
    <w:rsid w:val="04151057"/>
    <w:rsid w:val="042D0E3F"/>
    <w:rsid w:val="0431C58F"/>
    <w:rsid w:val="043E9C05"/>
    <w:rsid w:val="046F6C16"/>
    <w:rsid w:val="048EA926"/>
    <w:rsid w:val="04A00EDF"/>
    <w:rsid w:val="04A1353D"/>
    <w:rsid w:val="04B4F969"/>
    <w:rsid w:val="04BF66A8"/>
    <w:rsid w:val="04C32150"/>
    <w:rsid w:val="04CF7FD2"/>
    <w:rsid w:val="04D9FAAF"/>
    <w:rsid w:val="04E4ECB5"/>
    <w:rsid w:val="04E9D6CA"/>
    <w:rsid w:val="04EA61F4"/>
    <w:rsid w:val="05008DA4"/>
    <w:rsid w:val="05024F3A"/>
    <w:rsid w:val="050A95D8"/>
    <w:rsid w:val="05187705"/>
    <w:rsid w:val="054F3FC0"/>
    <w:rsid w:val="055C4247"/>
    <w:rsid w:val="05960ECF"/>
    <w:rsid w:val="059E50DD"/>
    <w:rsid w:val="059F32F4"/>
    <w:rsid w:val="05AC2C75"/>
    <w:rsid w:val="05B1E700"/>
    <w:rsid w:val="05BDDD92"/>
    <w:rsid w:val="05DF0A12"/>
    <w:rsid w:val="05E8B0F7"/>
    <w:rsid w:val="05F43B73"/>
    <w:rsid w:val="06010B65"/>
    <w:rsid w:val="0615A210"/>
    <w:rsid w:val="061D7833"/>
    <w:rsid w:val="06289B64"/>
    <w:rsid w:val="062F4BBE"/>
    <w:rsid w:val="0634767D"/>
    <w:rsid w:val="063CD0F2"/>
    <w:rsid w:val="0644D6C1"/>
    <w:rsid w:val="065E7FA2"/>
    <w:rsid w:val="0680AD4F"/>
    <w:rsid w:val="068D2A3A"/>
    <w:rsid w:val="068E0362"/>
    <w:rsid w:val="0691D91B"/>
    <w:rsid w:val="0697804E"/>
    <w:rsid w:val="069E36FF"/>
    <w:rsid w:val="06AFD573"/>
    <w:rsid w:val="06BAD7E6"/>
    <w:rsid w:val="06CD8EF4"/>
    <w:rsid w:val="06DF2FDE"/>
    <w:rsid w:val="070B6749"/>
    <w:rsid w:val="07179F10"/>
    <w:rsid w:val="07379A61"/>
    <w:rsid w:val="074E5326"/>
    <w:rsid w:val="076BE075"/>
    <w:rsid w:val="07A60ACE"/>
    <w:rsid w:val="07A6F002"/>
    <w:rsid w:val="07AA0620"/>
    <w:rsid w:val="07C17CE9"/>
    <w:rsid w:val="07D26481"/>
    <w:rsid w:val="07ECDB46"/>
    <w:rsid w:val="07EDE987"/>
    <w:rsid w:val="07F19999"/>
    <w:rsid w:val="08035553"/>
    <w:rsid w:val="0830E087"/>
    <w:rsid w:val="0830E1D0"/>
    <w:rsid w:val="083B13F4"/>
    <w:rsid w:val="083EED70"/>
    <w:rsid w:val="08538D7C"/>
    <w:rsid w:val="086F58CF"/>
    <w:rsid w:val="08799A2B"/>
    <w:rsid w:val="0879C82C"/>
    <w:rsid w:val="08851C96"/>
    <w:rsid w:val="08B3DF44"/>
    <w:rsid w:val="08C17CD6"/>
    <w:rsid w:val="08C8B343"/>
    <w:rsid w:val="08DAA28F"/>
    <w:rsid w:val="08DB2EF0"/>
    <w:rsid w:val="08E7BC5B"/>
    <w:rsid w:val="08F1EEFE"/>
    <w:rsid w:val="08F2F714"/>
    <w:rsid w:val="08FA9992"/>
    <w:rsid w:val="08FCB2D8"/>
    <w:rsid w:val="08FF9A55"/>
    <w:rsid w:val="0905133F"/>
    <w:rsid w:val="091848CF"/>
    <w:rsid w:val="091A62D5"/>
    <w:rsid w:val="091C21BB"/>
    <w:rsid w:val="0923F922"/>
    <w:rsid w:val="093A119C"/>
    <w:rsid w:val="09510395"/>
    <w:rsid w:val="09626DC4"/>
    <w:rsid w:val="09639557"/>
    <w:rsid w:val="097A9B22"/>
    <w:rsid w:val="097CF807"/>
    <w:rsid w:val="097D9091"/>
    <w:rsid w:val="09822EDD"/>
    <w:rsid w:val="098B892C"/>
    <w:rsid w:val="09A84F2A"/>
    <w:rsid w:val="09B0CAE0"/>
    <w:rsid w:val="09D34F78"/>
    <w:rsid w:val="09D83910"/>
    <w:rsid w:val="09DA4AF2"/>
    <w:rsid w:val="09DE35AD"/>
    <w:rsid w:val="09F46705"/>
    <w:rsid w:val="0A166956"/>
    <w:rsid w:val="0A2A0F8D"/>
    <w:rsid w:val="0A345CEA"/>
    <w:rsid w:val="0A39D53E"/>
    <w:rsid w:val="0A3BEB0A"/>
    <w:rsid w:val="0A44C8D5"/>
    <w:rsid w:val="0A44FBD6"/>
    <w:rsid w:val="0A533248"/>
    <w:rsid w:val="0A64E9D8"/>
    <w:rsid w:val="0A69BDB3"/>
    <w:rsid w:val="0A6FC756"/>
    <w:rsid w:val="0A7EDCEB"/>
    <w:rsid w:val="0A83F02A"/>
    <w:rsid w:val="0A84E666"/>
    <w:rsid w:val="0A87337B"/>
    <w:rsid w:val="0A9EA78F"/>
    <w:rsid w:val="0AA6ABD7"/>
    <w:rsid w:val="0ABA4AB4"/>
    <w:rsid w:val="0ACF5E1E"/>
    <w:rsid w:val="0AD686AF"/>
    <w:rsid w:val="0AF2D4FB"/>
    <w:rsid w:val="0AF95FA7"/>
    <w:rsid w:val="0B166B83"/>
    <w:rsid w:val="0B1A2811"/>
    <w:rsid w:val="0B1D678A"/>
    <w:rsid w:val="0B2D9F86"/>
    <w:rsid w:val="0B3AF615"/>
    <w:rsid w:val="0B4DD7ED"/>
    <w:rsid w:val="0B8456D9"/>
    <w:rsid w:val="0B8EE7B9"/>
    <w:rsid w:val="0B97D3AC"/>
    <w:rsid w:val="0BAB6B02"/>
    <w:rsid w:val="0BB53D1C"/>
    <w:rsid w:val="0BB9D672"/>
    <w:rsid w:val="0BC010D1"/>
    <w:rsid w:val="0BC16F69"/>
    <w:rsid w:val="0BDE40F9"/>
    <w:rsid w:val="0BE124C4"/>
    <w:rsid w:val="0BF2DEBF"/>
    <w:rsid w:val="0C07C3FB"/>
    <w:rsid w:val="0C26CB82"/>
    <w:rsid w:val="0C2B9DC0"/>
    <w:rsid w:val="0C2CC72A"/>
    <w:rsid w:val="0C3EFCEC"/>
    <w:rsid w:val="0C493A03"/>
    <w:rsid w:val="0C4C58D4"/>
    <w:rsid w:val="0C4ED241"/>
    <w:rsid w:val="0C68CDB8"/>
    <w:rsid w:val="0C6B5042"/>
    <w:rsid w:val="0C7E71C7"/>
    <w:rsid w:val="0C8145E8"/>
    <w:rsid w:val="0C837F81"/>
    <w:rsid w:val="0C8EA8AB"/>
    <w:rsid w:val="0C97B127"/>
    <w:rsid w:val="0CBE985B"/>
    <w:rsid w:val="0CC4938A"/>
    <w:rsid w:val="0CFD6B74"/>
    <w:rsid w:val="0D02711E"/>
    <w:rsid w:val="0D0416BD"/>
    <w:rsid w:val="0D1435F1"/>
    <w:rsid w:val="0D268637"/>
    <w:rsid w:val="0D3C90E7"/>
    <w:rsid w:val="0D3F9EA7"/>
    <w:rsid w:val="0D4142F0"/>
    <w:rsid w:val="0D46ABE4"/>
    <w:rsid w:val="0D4D4C41"/>
    <w:rsid w:val="0D745583"/>
    <w:rsid w:val="0D76A051"/>
    <w:rsid w:val="0D76E432"/>
    <w:rsid w:val="0D8E9154"/>
    <w:rsid w:val="0D9FE78C"/>
    <w:rsid w:val="0DA87A9A"/>
    <w:rsid w:val="0DB8072F"/>
    <w:rsid w:val="0DE280E3"/>
    <w:rsid w:val="0E04E45E"/>
    <w:rsid w:val="0E0C9050"/>
    <w:rsid w:val="0E1150DA"/>
    <w:rsid w:val="0E1677AF"/>
    <w:rsid w:val="0E3711E2"/>
    <w:rsid w:val="0E37E519"/>
    <w:rsid w:val="0E46FB86"/>
    <w:rsid w:val="0E52D2B4"/>
    <w:rsid w:val="0E639454"/>
    <w:rsid w:val="0E79733F"/>
    <w:rsid w:val="0E7CF1EF"/>
    <w:rsid w:val="0E93E4E1"/>
    <w:rsid w:val="0EB13CFD"/>
    <w:rsid w:val="0EB509BA"/>
    <w:rsid w:val="0EB57FE0"/>
    <w:rsid w:val="0EBA20E7"/>
    <w:rsid w:val="0ECA26EA"/>
    <w:rsid w:val="0ECEDF45"/>
    <w:rsid w:val="0EDCE78D"/>
    <w:rsid w:val="0EDF4D0A"/>
    <w:rsid w:val="0EE0EB20"/>
    <w:rsid w:val="0EE51B0C"/>
    <w:rsid w:val="0EF13470"/>
    <w:rsid w:val="0EF76A78"/>
    <w:rsid w:val="0F077834"/>
    <w:rsid w:val="0F2C0C46"/>
    <w:rsid w:val="0F2FCE45"/>
    <w:rsid w:val="0F50E759"/>
    <w:rsid w:val="0F66A764"/>
    <w:rsid w:val="0F810EC5"/>
    <w:rsid w:val="0F97275A"/>
    <w:rsid w:val="0F9982DB"/>
    <w:rsid w:val="0FB3C879"/>
    <w:rsid w:val="0FB730A6"/>
    <w:rsid w:val="0FCED757"/>
    <w:rsid w:val="0FE00DF7"/>
    <w:rsid w:val="0FE168FB"/>
    <w:rsid w:val="0FF45851"/>
    <w:rsid w:val="1017233B"/>
    <w:rsid w:val="101BC8FC"/>
    <w:rsid w:val="10201942"/>
    <w:rsid w:val="1021448D"/>
    <w:rsid w:val="1028A71C"/>
    <w:rsid w:val="102A7651"/>
    <w:rsid w:val="102DDC1C"/>
    <w:rsid w:val="103FE3B2"/>
    <w:rsid w:val="104E227A"/>
    <w:rsid w:val="106314D3"/>
    <w:rsid w:val="107D9B3D"/>
    <w:rsid w:val="108AAB23"/>
    <w:rsid w:val="108D4795"/>
    <w:rsid w:val="10A0B4B1"/>
    <w:rsid w:val="10C9115D"/>
    <w:rsid w:val="10D26F28"/>
    <w:rsid w:val="10D59EDE"/>
    <w:rsid w:val="10EB293F"/>
    <w:rsid w:val="10F17B41"/>
    <w:rsid w:val="1100892C"/>
    <w:rsid w:val="11159DBB"/>
    <w:rsid w:val="11550A8D"/>
    <w:rsid w:val="1161FABE"/>
    <w:rsid w:val="11628CB8"/>
    <w:rsid w:val="116553D1"/>
    <w:rsid w:val="116D28E0"/>
    <w:rsid w:val="116E2FE2"/>
    <w:rsid w:val="116F2B9D"/>
    <w:rsid w:val="11796F04"/>
    <w:rsid w:val="117DEBB6"/>
    <w:rsid w:val="11925F3E"/>
    <w:rsid w:val="1192CCE4"/>
    <w:rsid w:val="11A555B3"/>
    <w:rsid w:val="11A67CB8"/>
    <w:rsid w:val="11AD61F4"/>
    <w:rsid w:val="11B97AA2"/>
    <w:rsid w:val="11CB4DCA"/>
    <w:rsid w:val="11CE62A9"/>
    <w:rsid w:val="11D0557F"/>
    <w:rsid w:val="11DD5A9E"/>
    <w:rsid w:val="11E06842"/>
    <w:rsid w:val="11FF78EA"/>
    <w:rsid w:val="1204C738"/>
    <w:rsid w:val="121FEC5A"/>
    <w:rsid w:val="122770FF"/>
    <w:rsid w:val="122917F6"/>
    <w:rsid w:val="1229FCCD"/>
    <w:rsid w:val="122C6824"/>
    <w:rsid w:val="124CB2AB"/>
    <w:rsid w:val="12611C74"/>
    <w:rsid w:val="12623D51"/>
    <w:rsid w:val="1274F012"/>
    <w:rsid w:val="12778A93"/>
    <w:rsid w:val="12805B60"/>
    <w:rsid w:val="12997784"/>
    <w:rsid w:val="129AA49C"/>
    <w:rsid w:val="12B91BB4"/>
    <w:rsid w:val="12D998FF"/>
    <w:rsid w:val="12E4D593"/>
    <w:rsid w:val="12E8B080"/>
    <w:rsid w:val="12F4E82A"/>
    <w:rsid w:val="12FBC506"/>
    <w:rsid w:val="130B4A7A"/>
    <w:rsid w:val="1313807F"/>
    <w:rsid w:val="131DA985"/>
    <w:rsid w:val="131DBB7C"/>
    <w:rsid w:val="13281F13"/>
    <w:rsid w:val="13469F16"/>
    <w:rsid w:val="134B5CC7"/>
    <w:rsid w:val="1351A000"/>
    <w:rsid w:val="1366BB20"/>
    <w:rsid w:val="13690003"/>
    <w:rsid w:val="136B2824"/>
    <w:rsid w:val="1372AFC7"/>
    <w:rsid w:val="1373ABDB"/>
    <w:rsid w:val="137A0C1E"/>
    <w:rsid w:val="13AB8790"/>
    <w:rsid w:val="13AC8A8B"/>
    <w:rsid w:val="13AF40D7"/>
    <w:rsid w:val="13BCFAD1"/>
    <w:rsid w:val="13C4B2D6"/>
    <w:rsid w:val="13C8FDD4"/>
    <w:rsid w:val="13FB8177"/>
    <w:rsid w:val="13FE74E3"/>
    <w:rsid w:val="1410451A"/>
    <w:rsid w:val="141747B9"/>
    <w:rsid w:val="141D55CE"/>
    <w:rsid w:val="14384B69"/>
    <w:rsid w:val="14401156"/>
    <w:rsid w:val="14461F9C"/>
    <w:rsid w:val="1446B21D"/>
    <w:rsid w:val="144D4830"/>
    <w:rsid w:val="1457971B"/>
    <w:rsid w:val="14593FB7"/>
    <w:rsid w:val="146F59D4"/>
    <w:rsid w:val="14773908"/>
    <w:rsid w:val="1477B8B0"/>
    <w:rsid w:val="14780755"/>
    <w:rsid w:val="147C7C42"/>
    <w:rsid w:val="1484BFE8"/>
    <w:rsid w:val="148B498D"/>
    <w:rsid w:val="14994C1F"/>
    <w:rsid w:val="1499F192"/>
    <w:rsid w:val="14BA6A7F"/>
    <w:rsid w:val="14C53515"/>
    <w:rsid w:val="14D8FAC3"/>
    <w:rsid w:val="14DCD572"/>
    <w:rsid w:val="14E1D85B"/>
    <w:rsid w:val="1506AFE5"/>
    <w:rsid w:val="150C828D"/>
    <w:rsid w:val="151A04AA"/>
    <w:rsid w:val="1523DA91"/>
    <w:rsid w:val="15335B3F"/>
    <w:rsid w:val="1534F2BA"/>
    <w:rsid w:val="1539114E"/>
    <w:rsid w:val="153D5E99"/>
    <w:rsid w:val="153F3B59"/>
    <w:rsid w:val="15419480"/>
    <w:rsid w:val="1558CB32"/>
    <w:rsid w:val="15599853"/>
    <w:rsid w:val="1561CED4"/>
    <w:rsid w:val="156E92BA"/>
    <w:rsid w:val="158461B6"/>
    <w:rsid w:val="1592602D"/>
    <w:rsid w:val="159552B7"/>
    <w:rsid w:val="159A4544"/>
    <w:rsid w:val="15AEF260"/>
    <w:rsid w:val="15B69411"/>
    <w:rsid w:val="15BB6063"/>
    <w:rsid w:val="15D18B19"/>
    <w:rsid w:val="15F14C04"/>
    <w:rsid w:val="15FF2C3C"/>
    <w:rsid w:val="1607674C"/>
    <w:rsid w:val="16085582"/>
    <w:rsid w:val="1610D94E"/>
    <w:rsid w:val="161F938A"/>
    <w:rsid w:val="163BA550"/>
    <w:rsid w:val="163EEDBC"/>
    <w:rsid w:val="1647D317"/>
    <w:rsid w:val="166D552C"/>
    <w:rsid w:val="166DC3CC"/>
    <w:rsid w:val="16718613"/>
    <w:rsid w:val="16946556"/>
    <w:rsid w:val="169AD7CF"/>
    <w:rsid w:val="16A6AF37"/>
    <w:rsid w:val="16AC14B2"/>
    <w:rsid w:val="16AE9BE0"/>
    <w:rsid w:val="16D0C31B"/>
    <w:rsid w:val="16D39F80"/>
    <w:rsid w:val="16DB5749"/>
    <w:rsid w:val="16EAC590"/>
    <w:rsid w:val="16FE2A05"/>
    <w:rsid w:val="16FE48BE"/>
    <w:rsid w:val="1701BFAC"/>
    <w:rsid w:val="1705ED0F"/>
    <w:rsid w:val="1712E7F2"/>
    <w:rsid w:val="172B052C"/>
    <w:rsid w:val="172DCF01"/>
    <w:rsid w:val="174AA7F1"/>
    <w:rsid w:val="1763CD4E"/>
    <w:rsid w:val="17687794"/>
    <w:rsid w:val="17800144"/>
    <w:rsid w:val="179E89FA"/>
    <w:rsid w:val="17A07E16"/>
    <w:rsid w:val="17A88ED6"/>
    <w:rsid w:val="17B41D04"/>
    <w:rsid w:val="17CB430B"/>
    <w:rsid w:val="17CDC16C"/>
    <w:rsid w:val="17CF3629"/>
    <w:rsid w:val="17D1A1E4"/>
    <w:rsid w:val="17EA062B"/>
    <w:rsid w:val="17FBCB3A"/>
    <w:rsid w:val="180A365E"/>
    <w:rsid w:val="18180471"/>
    <w:rsid w:val="181AC84D"/>
    <w:rsid w:val="183DE9FD"/>
    <w:rsid w:val="18544786"/>
    <w:rsid w:val="185B7B53"/>
    <w:rsid w:val="18784D91"/>
    <w:rsid w:val="18925A8E"/>
    <w:rsid w:val="189B0918"/>
    <w:rsid w:val="18A9B227"/>
    <w:rsid w:val="18AD338E"/>
    <w:rsid w:val="18C53206"/>
    <w:rsid w:val="18CF1C2A"/>
    <w:rsid w:val="18D8FA4B"/>
    <w:rsid w:val="18E2E07F"/>
    <w:rsid w:val="18EAFE21"/>
    <w:rsid w:val="18F6CD07"/>
    <w:rsid w:val="18F82E40"/>
    <w:rsid w:val="18FB4832"/>
    <w:rsid w:val="19191352"/>
    <w:rsid w:val="193CBEC2"/>
    <w:rsid w:val="1942C73A"/>
    <w:rsid w:val="194C297A"/>
    <w:rsid w:val="19551409"/>
    <w:rsid w:val="195D9334"/>
    <w:rsid w:val="197334CA"/>
    <w:rsid w:val="1983F119"/>
    <w:rsid w:val="198DB08F"/>
    <w:rsid w:val="19928525"/>
    <w:rsid w:val="199CF350"/>
    <w:rsid w:val="19A458C3"/>
    <w:rsid w:val="19AD5712"/>
    <w:rsid w:val="19B594BC"/>
    <w:rsid w:val="19D73771"/>
    <w:rsid w:val="19E3E2F7"/>
    <w:rsid w:val="19E730A6"/>
    <w:rsid w:val="1A01782A"/>
    <w:rsid w:val="1A195615"/>
    <w:rsid w:val="1A301CFA"/>
    <w:rsid w:val="1A326BE3"/>
    <w:rsid w:val="1A370804"/>
    <w:rsid w:val="1A5EDCC4"/>
    <w:rsid w:val="1A64D0D6"/>
    <w:rsid w:val="1A6E4EF1"/>
    <w:rsid w:val="1A6FA66B"/>
    <w:rsid w:val="1A7272F9"/>
    <w:rsid w:val="1A72D6E5"/>
    <w:rsid w:val="1A74EADD"/>
    <w:rsid w:val="1A92421E"/>
    <w:rsid w:val="1A9F56E3"/>
    <w:rsid w:val="1AA1125A"/>
    <w:rsid w:val="1AA50DBB"/>
    <w:rsid w:val="1AC24475"/>
    <w:rsid w:val="1AF5033A"/>
    <w:rsid w:val="1B09ACB3"/>
    <w:rsid w:val="1B15F459"/>
    <w:rsid w:val="1B192BFD"/>
    <w:rsid w:val="1B2AA040"/>
    <w:rsid w:val="1B320C1C"/>
    <w:rsid w:val="1B3CB6F8"/>
    <w:rsid w:val="1B4C3941"/>
    <w:rsid w:val="1B54F02F"/>
    <w:rsid w:val="1B589428"/>
    <w:rsid w:val="1B5D7E86"/>
    <w:rsid w:val="1B73CC56"/>
    <w:rsid w:val="1B762640"/>
    <w:rsid w:val="1B794A02"/>
    <w:rsid w:val="1B83E796"/>
    <w:rsid w:val="1B8B090E"/>
    <w:rsid w:val="1B96909E"/>
    <w:rsid w:val="1B97B237"/>
    <w:rsid w:val="1BA744B9"/>
    <w:rsid w:val="1BB8517F"/>
    <w:rsid w:val="1BBC2368"/>
    <w:rsid w:val="1BC700A9"/>
    <w:rsid w:val="1BC7A4B9"/>
    <w:rsid w:val="1BCFFA3C"/>
    <w:rsid w:val="1BD616C6"/>
    <w:rsid w:val="1BE79316"/>
    <w:rsid w:val="1BFC3B50"/>
    <w:rsid w:val="1C0986C8"/>
    <w:rsid w:val="1C209588"/>
    <w:rsid w:val="1C21B6A9"/>
    <w:rsid w:val="1C29E86B"/>
    <w:rsid w:val="1C2BB475"/>
    <w:rsid w:val="1C2C3EDF"/>
    <w:rsid w:val="1C424CC9"/>
    <w:rsid w:val="1C428BE2"/>
    <w:rsid w:val="1C42B657"/>
    <w:rsid w:val="1C6B3970"/>
    <w:rsid w:val="1C97BCFE"/>
    <w:rsid w:val="1C9A1E23"/>
    <w:rsid w:val="1CBAD0C4"/>
    <w:rsid w:val="1CC4BDC5"/>
    <w:rsid w:val="1CC8FACE"/>
    <w:rsid w:val="1CC95609"/>
    <w:rsid w:val="1CDC3F3D"/>
    <w:rsid w:val="1CE54E98"/>
    <w:rsid w:val="1CE62B47"/>
    <w:rsid w:val="1D08D8DA"/>
    <w:rsid w:val="1D0A47A9"/>
    <w:rsid w:val="1D12F6AA"/>
    <w:rsid w:val="1D1B5636"/>
    <w:rsid w:val="1D2C6540"/>
    <w:rsid w:val="1D329752"/>
    <w:rsid w:val="1D36AADB"/>
    <w:rsid w:val="1D37F7B6"/>
    <w:rsid w:val="1D44F986"/>
    <w:rsid w:val="1D46F8C0"/>
    <w:rsid w:val="1D5D9E19"/>
    <w:rsid w:val="1D659690"/>
    <w:rsid w:val="1D97226B"/>
    <w:rsid w:val="1DA44514"/>
    <w:rsid w:val="1DA52DA6"/>
    <w:rsid w:val="1DAF4445"/>
    <w:rsid w:val="1DBD4CD9"/>
    <w:rsid w:val="1DCCC5CB"/>
    <w:rsid w:val="1DCD2DFA"/>
    <w:rsid w:val="1DCF07D6"/>
    <w:rsid w:val="1DE3358C"/>
    <w:rsid w:val="1E1C206F"/>
    <w:rsid w:val="1E1CEFA6"/>
    <w:rsid w:val="1E22AF69"/>
    <w:rsid w:val="1E25F27F"/>
    <w:rsid w:val="1E29A0D4"/>
    <w:rsid w:val="1E2BCDB1"/>
    <w:rsid w:val="1E2EED48"/>
    <w:rsid w:val="1E4056CE"/>
    <w:rsid w:val="1E630275"/>
    <w:rsid w:val="1E91C877"/>
    <w:rsid w:val="1E933080"/>
    <w:rsid w:val="1EA03A6C"/>
    <w:rsid w:val="1EA77F98"/>
    <w:rsid w:val="1ECC93FF"/>
    <w:rsid w:val="1ECFCDE8"/>
    <w:rsid w:val="1F02CD65"/>
    <w:rsid w:val="1F07EE30"/>
    <w:rsid w:val="1F0BA959"/>
    <w:rsid w:val="1F19A7D2"/>
    <w:rsid w:val="1F1F4843"/>
    <w:rsid w:val="1F6BB9D8"/>
    <w:rsid w:val="1F6EA7AB"/>
    <w:rsid w:val="1F77A411"/>
    <w:rsid w:val="1F7EB640"/>
    <w:rsid w:val="1F85DBA7"/>
    <w:rsid w:val="1F86DF65"/>
    <w:rsid w:val="1FA09EA0"/>
    <w:rsid w:val="1FA39142"/>
    <w:rsid w:val="1FA78759"/>
    <w:rsid w:val="1FC1F0F3"/>
    <w:rsid w:val="1FF14BB8"/>
    <w:rsid w:val="1FFD8142"/>
    <w:rsid w:val="20024C59"/>
    <w:rsid w:val="201B0B22"/>
    <w:rsid w:val="2034AE87"/>
    <w:rsid w:val="2049886C"/>
    <w:rsid w:val="20503B55"/>
    <w:rsid w:val="2057BAFD"/>
    <w:rsid w:val="205E1AA5"/>
    <w:rsid w:val="20725F75"/>
    <w:rsid w:val="2073C5F8"/>
    <w:rsid w:val="2075B16F"/>
    <w:rsid w:val="207C08C1"/>
    <w:rsid w:val="2089470C"/>
    <w:rsid w:val="20988A49"/>
    <w:rsid w:val="209E0FF4"/>
    <w:rsid w:val="20D48390"/>
    <w:rsid w:val="20ECEF95"/>
    <w:rsid w:val="20F170FC"/>
    <w:rsid w:val="20F306F0"/>
    <w:rsid w:val="20F31501"/>
    <w:rsid w:val="20F74632"/>
    <w:rsid w:val="20FB6B0C"/>
    <w:rsid w:val="210D792E"/>
    <w:rsid w:val="2123B676"/>
    <w:rsid w:val="21268F2F"/>
    <w:rsid w:val="2140BCB7"/>
    <w:rsid w:val="214840E0"/>
    <w:rsid w:val="2155A9EE"/>
    <w:rsid w:val="2156883C"/>
    <w:rsid w:val="215A84F9"/>
    <w:rsid w:val="216010C5"/>
    <w:rsid w:val="217A0E46"/>
    <w:rsid w:val="2182B0C7"/>
    <w:rsid w:val="21B19AC5"/>
    <w:rsid w:val="21BEA171"/>
    <w:rsid w:val="21C0C642"/>
    <w:rsid w:val="21E7647A"/>
    <w:rsid w:val="21E9A5DF"/>
    <w:rsid w:val="21EF4784"/>
    <w:rsid w:val="21FD0886"/>
    <w:rsid w:val="22079118"/>
    <w:rsid w:val="22266565"/>
    <w:rsid w:val="223E532D"/>
    <w:rsid w:val="2246E682"/>
    <w:rsid w:val="228B959D"/>
    <w:rsid w:val="2292BFD6"/>
    <w:rsid w:val="22A6F22D"/>
    <w:rsid w:val="22B21B8D"/>
    <w:rsid w:val="22BA98C0"/>
    <w:rsid w:val="22CFCF0C"/>
    <w:rsid w:val="22F59393"/>
    <w:rsid w:val="230511F2"/>
    <w:rsid w:val="23092659"/>
    <w:rsid w:val="230C3CFB"/>
    <w:rsid w:val="23118BDD"/>
    <w:rsid w:val="2319B1F6"/>
    <w:rsid w:val="2321DB27"/>
    <w:rsid w:val="2341F5BE"/>
    <w:rsid w:val="2354FFFD"/>
    <w:rsid w:val="23624927"/>
    <w:rsid w:val="237F0440"/>
    <w:rsid w:val="2383F02B"/>
    <w:rsid w:val="23869FB1"/>
    <w:rsid w:val="238C6F1F"/>
    <w:rsid w:val="239C0E46"/>
    <w:rsid w:val="23A25471"/>
    <w:rsid w:val="23BB99C8"/>
    <w:rsid w:val="23C2F942"/>
    <w:rsid w:val="23C6320A"/>
    <w:rsid w:val="23DB0C21"/>
    <w:rsid w:val="23E5F509"/>
    <w:rsid w:val="23EA929E"/>
    <w:rsid w:val="23F50DD2"/>
    <w:rsid w:val="242103C4"/>
    <w:rsid w:val="242A995D"/>
    <w:rsid w:val="242DC844"/>
    <w:rsid w:val="2472B412"/>
    <w:rsid w:val="247C846B"/>
    <w:rsid w:val="247DF83A"/>
    <w:rsid w:val="248B9DDA"/>
    <w:rsid w:val="248C07AB"/>
    <w:rsid w:val="249B4D33"/>
    <w:rsid w:val="24A1D09A"/>
    <w:rsid w:val="24BE4CA0"/>
    <w:rsid w:val="24C0235A"/>
    <w:rsid w:val="24DE8343"/>
    <w:rsid w:val="24E60A06"/>
    <w:rsid w:val="24E8C1ED"/>
    <w:rsid w:val="24F565F4"/>
    <w:rsid w:val="25025128"/>
    <w:rsid w:val="2506C102"/>
    <w:rsid w:val="251162AD"/>
    <w:rsid w:val="2511C8A2"/>
    <w:rsid w:val="2520BE53"/>
    <w:rsid w:val="253455BF"/>
    <w:rsid w:val="253E24D2"/>
    <w:rsid w:val="2541BBF7"/>
    <w:rsid w:val="25485412"/>
    <w:rsid w:val="257E55E1"/>
    <w:rsid w:val="258BD75C"/>
    <w:rsid w:val="2597065E"/>
    <w:rsid w:val="259BB5EC"/>
    <w:rsid w:val="25CD1C65"/>
    <w:rsid w:val="25E1227E"/>
    <w:rsid w:val="25EB85CC"/>
    <w:rsid w:val="25F29B4D"/>
    <w:rsid w:val="25FECEBF"/>
    <w:rsid w:val="2601A42F"/>
    <w:rsid w:val="260A3AD0"/>
    <w:rsid w:val="2641CAC0"/>
    <w:rsid w:val="264D1DD8"/>
    <w:rsid w:val="2660FC8C"/>
    <w:rsid w:val="2666B099"/>
    <w:rsid w:val="268089E5"/>
    <w:rsid w:val="26882155"/>
    <w:rsid w:val="268949DE"/>
    <w:rsid w:val="268BB1AC"/>
    <w:rsid w:val="268F0833"/>
    <w:rsid w:val="26984DFF"/>
    <w:rsid w:val="26A4884D"/>
    <w:rsid w:val="26A8B6FB"/>
    <w:rsid w:val="26B17480"/>
    <w:rsid w:val="26C7747C"/>
    <w:rsid w:val="26DD3312"/>
    <w:rsid w:val="26FB2D87"/>
    <w:rsid w:val="2734AB02"/>
    <w:rsid w:val="277E6738"/>
    <w:rsid w:val="2789F027"/>
    <w:rsid w:val="27982C15"/>
    <w:rsid w:val="27B4F1DC"/>
    <w:rsid w:val="27C61685"/>
    <w:rsid w:val="27EEFE31"/>
    <w:rsid w:val="27F93F30"/>
    <w:rsid w:val="28169DC8"/>
    <w:rsid w:val="28213360"/>
    <w:rsid w:val="2821CAEC"/>
    <w:rsid w:val="283007C6"/>
    <w:rsid w:val="2839F1EA"/>
    <w:rsid w:val="28488E2F"/>
    <w:rsid w:val="28778218"/>
    <w:rsid w:val="28A7FE35"/>
    <w:rsid w:val="28A8EF33"/>
    <w:rsid w:val="28B43058"/>
    <w:rsid w:val="28B5A839"/>
    <w:rsid w:val="28CB8422"/>
    <w:rsid w:val="28CE3623"/>
    <w:rsid w:val="28E21583"/>
    <w:rsid w:val="28EED66C"/>
    <w:rsid w:val="28F5E22B"/>
    <w:rsid w:val="2909325E"/>
    <w:rsid w:val="290BA53D"/>
    <w:rsid w:val="290EAD1C"/>
    <w:rsid w:val="291666FB"/>
    <w:rsid w:val="292A2960"/>
    <w:rsid w:val="29674624"/>
    <w:rsid w:val="296DF6FA"/>
    <w:rsid w:val="297FF376"/>
    <w:rsid w:val="2983E73F"/>
    <w:rsid w:val="29850692"/>
    <w:rsid w:val="298B48CE"/>
    <w:rsid w:val="298C0081"/>
    <w:rsid w:val="298EC00D"/>
    <w:rsid w:val="2997A385"/>
    <w:rsid w:val="299EF05E"/>
    <w:rsid w:val="29A120F1"/>
    <w:rsid w:val="29A42EA9"/>
    <w:rsid w:val="29B2187A"/>
    <w:rsid w:val="29C0575B"/>
    <w:rsid w:val="29D14D5E"/>
    <w:rsid w:val="29D1D1BE"/>
    <w:rsid w:val="29DE7BB5"/>
    <w:rsid w:val="29ED0BF0"/>
    <w:rsid w:val="2A102E3F"/>
    <w:rsid w:val="2A2D0909"/>
    <w:rsid w:val="2A3197CA"/>
    <w:rsid w:val="2A32C6BA"/>
    <w:rsid w:val="2A45D291"/>
    <w:rsid w:val="2A4A589C"/>
    <w:rsid w:val="2A617701"/>
    <w:rsid w:val="2A69320F"/>
    <w:rsid w:val="2A6BADFD"/>
    <w:rsid w:val="2A73BBD0"/>
    <w:rsid w:val="2A785750"/>
    <w:rsid w:val="2A7C373C"/>
    <w:rsid w:val="2A8750BB"/>
    <w:rsid w:val="2A986160"/>
    <w:rsid w:val="2AA389C3"/>
    <w:rsid w:val="2AA9086D"/>
    <w:rsid w:val="2AB7F7D2"/>
    <w:rsid w:val="2ABEC459"/>
    <w:rsid w:val="2AF34673"/>
    <w:rsid w:val="2B16F7B3"/>
    <w:rsid w:val="2B19AE56"/>
    <w:rsid w:val="2B369CC1"/>
    <w:rsid w:val="2B683B33"/>
    <w:rsid w:val="2B8BB92A"/>
    <w:rsid w:val="2BA9DBE7"/>
    <w:rsid w:val="2BB41F4E"/>
    <w:rsid w:val="2BCBF8B8"/>
    <w:rsid w:val="2BD7EB56"/>
    <w:rsid w:val="2BDA7823"/>
    <w:rsid w:val="2C0924E6"/>
    <w:rsid w:val="2C0EA097"/>
    <w:rsid w:val="2C0F42A7"/>
    <w:rsid w:val="2C1427B1"/>
    <w:rsid w:val="2C15096F"/>
    <w:rsid w:val="2C25BE78"/>
    <w:rsid w:val="2C28FA6D"/>
    <w:rsid w:val="2C3DFBD6"/>
    <w:rsid w:val="2C46FCC3"/>
    <w:rsid w:val="2C494BEC"/>
    <w:rsid w:val="2C561521"/>
    <w:rsid w:val="2C619EC3"/>
    <w:rsid w:val="2C679549"/>
    <w:rsid w:val="2C7C9732"/>
    <w:rsid w:val="2C8AB706"/>
    <w:rsid w:val="2C975A36"/>
    <w:rsid w:val="2CC01E55"/>
    <w:rsid w:val="2CC8631E"/>
    <w:rsid w:val="2CCD2C9E"/>
    <w:rsid w:val="2CF13ECD"/>
    <w:rsid w:val="2CF5776A"/>
    <w:rsid w:val="2CF8C242"/>
    <w:rsid w:val="2CFC34C0"/>
    <w:rsid w:val="2D0050AF"/>
    <w:rsid w:val="2D0363FC"/>
    <w:rsid w:val="2D1FB87D"/>
    <w:rsid w:val="2D263381"/>
    <w:rsid w:val="2D2D2215"/>
    <w:rsid w:val="2D313E48"/>
    <w:rsid w:val="2D32981E"/>
    <w:rsid w:val="2D45AC48"/>
    <w:rsid w:val="2D5E15EF"/>
    <w:rsid w:val="2D5E487C"/>
    <w:rsid w:val="2D672D9C"/>
    <w:rsid w:val="2D9EA19E"/>
    <w:rsid w:val="2DB373DD"/>
    <w:rsid w:val="2DB672EE"/>
    <w:rsid w:val="2DBACC24"/>
    <w:rsid w:val="2DC36879"/>
    <w:rsid w:val="2DF3DC44"/>
    <w:rsid w:val="2DF993A1"/>
    <w:rsid w:val="2DFC7173"/>
    <w:rsid w:val="2E0FA485"/>
    <w:rsid w:val="2E137571"/>
    <w:rsid w:val="2E2E3E90"/>
    <w:rsid w:val="2E309047"/>
    <w:rsid w:val="2E3943E0"/>
    <w:rsid w:val="2E4BD7D0"/>
    <w:rsid w:val="2E9B7E68"/>
    <w:rsid w:val="2EA8CBD3"/>
    <w:rsid w:val="2EADB479"/>
    <w:rsid w:val="2ECD5EE4"/>
    <w:rsid w:val="2EE9572B"/>
    <w:rsid w:val="2EF2CDDF"/>
    <w:rsid w:val="2F0A232D"/>
    <w:rsid w:val="2F202BAB"/>
    <w:rsid w:val="2F22C3D6"/>
    <w:rsid w:val="2F24C047"/>
    <w:rsid w:val="2F26C1FB"/>
    <w:rsid w:val="2F64F0D0"/>
    <w:rsid w:val="2F6FC33E"/>
    <w:rsid w:val="2F89A39A"/>
    <w:rsid w:val="2F8E131E"/>
    <w:rsid w:val="2F8FACA5"/>
    <w:rsid w:val="2FA8C5D7"/>
    <w:rsid w:val="2FB46175"/>
    <w:rsid w:val="2FB8BF3B"/>
    <w:rsid w:val="2FC76293"/>
    <w:rsid w:val="2FD88E0F"/>
    <w:rsid w:val="2FE72BD6"/>
    <w:rsid w:val="2FF0BC55"/>
    <w:rsid w:val="2FF65223"/>
    <w:rsid w:val="2FFD50B6"/>
    <w:rsid w:val="3009CA9F"/>
    <w:rsid w:val="3016B9CD"/>
    <w:rsid w:val="3018FF01"/>
    <w:rsid w:val="302FB33A"/>
    <w:rsid w:val="30483879"/>
    <w:rsid w:val="305F99CC"/>
    <w:rsid w:val="30A631B5"/>
    <w:rsid w:val="30A9E8CB"/>
    <w:rsid w:val="30C39CEB"/>
    <w:rsid w:val="30C581D5"/>
    <w:rsid w:val="30C58918"/>
    <w:rsid w:val="30CB0D06"/>
    <w:rsid w:val="30D419AB"/>
    <w:rsid w:val="30D83259"/>
    <w:rsid w:val="30E8A21A"/>
    <w:rsid w:val="30EFA3A6"/>
    <w:rsid w:val="30F33534"/>
    <w:rsid w:val="3128178D"/>
    <w:rsid w:val="3141D889"/>
    <w:rsid w:val="31484984"/>
    <w:rsid w:val="3150E3F7"/>
    <w:rsid w:val="315F09FD"/>
    <w:rsid w:val="3169C42B"/>
    <w:rsid w:val="317B0162"/>
    <w:rsid w:val="317EF08A"/>
    <w:rsid w:val="31908FE7"/>
    <w:rsid w:val="31A50736"/>
    <w:rsid w:val="31B04FBA"/>
    <w:rsid w:val="31C71E93"/>
    <w:rsid w:val="3206ABAF"/>
    <w:rsid w:val="3222C190"/>
    <w:rsid w:val="3228F7E8"/>
    <w:rsid w:val="32375126"/>
    <w:rsid w:val="32440739"/>
    <w:rsid w:val="3252A59D"/>
    <w:rsid w:val="32558574"/>
    <w:rsid w:val="326B2C9B"/>
    <w:rsid w:val="326D2B4A"/>
    <w:rsid w:val="3270FEB7"/>
    <w:rsid w:val="328D1768"/>
    <w:rsid w:val="3290CF24"/>
    <w:rsid w:val="32AA992B"/>
    <w:rsid w:val="32BB2FA8"/>
    <w:rsid w:val="32BB5A8F"/>
    <w:rsid w:val="32C4EC66"/>
    <w:rsid w:val="32F326FA"/>
    <w:rsid w:val="331A212A"/>
    <w:rsid w:val="333982F1"/>
    <w:rsid w:val="333CECB4"/>
    <w:rsid w:val="33557F6C"/>
    <w:rsid w:val="3374BA83"/>
    <w:rsid w:val="338B6FAD"/>
    <w:rsid w:val="33A8284A"/>
    <w:rsid w:val="33B5A62D"/>
    <w:rsid w:val="33BED94E"/>
    <w:rsid w:val="33C2D4B2"/>
    <w:rsid w:val="33C76326"/>
    <w:rsid w:val="33C86802"/>
    <w:rsid w:val="33CC8F6D"/>
    <w:rsid w:val="33D1726A"/>
    <w:rsid w:val="33D49C16"/>
    <w:rsid w:val="33F95B3A"/>
    <w:rsid w:val="340168B5"/>
    <w:rsid w:val="34150B41"/>
    <w:rsid w:val="34170FDD"/>
    <w:rsid w:val="343BA970"/>
    <w:rsid w:val="34451596"/>
    <w:rsid w:val="3452A382"/>
    <w:rsid w:val="3473C1F3"/>
    <w:rsid w:val="34791EB1"/>
    <w:rsid w:val="3487DD8C"/>
    <w:rsid w:val="348943BE"/>
    <w:rsid w:val="34A2295B"/>
    <w:rsid w:val="34A72EAC"/>
    <w:rsid w:val="34AB99D5"/>
    <w:rsid w:val="34B0F545"/>
    <w:rsid w:val="34D87DBE"/>
    <w:rsid w:val="34F26161"/>
    <w:rsid w:val="34FB8AD3"/>
    <w:rsid w:val="351B2342"/>
    <w:rsid w:val="3529F4CA"/>
    <w:rsid w:val="352C7B2D"/>
    <w:rsid w:val="3537E62F"/>
    <w:rsid w:val="354675BE"/>
    <w:rsid w:val="354CEB3E"/>
    <w:rsid w:val="35633387"/>
    <w:rsid w:val="3565E0DC"/>
    <w:rsid w:val="35697851"/>
    <w:rsid w:val="35705E00"/>
    <w:rsid w:val="3575862A"/>
    <w:rsid w:val="357C4E32"/>
    <w:rsid w:val="3580D1C9"/>
    <w:rsid w:val="3581F854"/>
    <w:rsid w:val="3590E333"/>
    <w:rsid w:val="359673BB"/>
    <w:rsid w:val="35A99A20"/>
    <w:rsid w:val="35B1AF14"/>
    <w:rsid w:val="35D43254"/>
    <w:rsid w:val="35EBF922"/>
    <w:rsid w:val="35F0CC5F"/>
    <w:rsid w:val="35F721D0"/>
    <w:rsid w:val="360514A8"/>
    <w:rsid w:val="360F06B9"/>
    <w:rsid w:val="36137DF0"/>
    <w:rsid w:val="3615B459"/>
    <w:rsid w:val="3632D62F"/>
    <w:rsid w:val="364B9F50"/>
    <w:rsid w:val="36679AE2"/>
    <w:rsid w:val="36969BAA"/>
    <w:rsid w:val="36995670"/>
    <w:rsid w:val="36A1BFF8"/>
    <w:rsid w:val="36BC32D9"/>
    <w:rsid w:val="36C9B6FB"/>
    <w:rsid w:val="36D3CD7E"/>
    <w:rsid w:val="36F8B83E"/>
    <w:rsid w:val="3716D968"/>
    <w:rsid w:val="372F5CEE"/>
    <w:rsid w:val="372F9F92"/>
    <w:rsid w:val="3744BA39"/>
    <w:rsid w:val="3752593E"/>
    <w:rsid w:val="376D4328"/>
    <w:rsid w:val="37BAD65F"/>
    <w:rsid w:val="37BBA387"/>
    <w:rsid w:val="37BE1C8D"/>
    <w:rsid w:val="37D32A21"/>
    <w:rsid w:val="37D5A3FC"/>
    <w:rsid w:val="37E11805"/>
    <w:rsid w:val="37E34A09"/>
    <w:rsid w:val="37E71BB8"/>
    <w:rsid w:val="37E882EC"/>
    <w:rsid w:val="37F8A402"/>
    <w:rsid w:val="37FA00C6"/>
    <w:rsid w:val="37FBF07D"/>
    <w:rsid w:val="37FEB7BF"/>
    <w:rsid w:val="3806F278"/>
    <w:rsid w:val="380E976F"/>
    <w:rsid w:val="38136DEC"/>
    <w:rsid w:val="381B2789"/>
    <w:rsid w:val="381D335B"/>
    <w:rsid w:val="38229872"/>
    <w:rsid w:val="3822FD29"/>
    <w:rsid w:val="382A0223"/>
    <w:rsid w:val="38366E61"/>
    <w:rsid w:val="384E635F"/>
    <w:rsid w:val="38620C9F"/>
    <w:rsid w:val="3868EA3A"/>
    <w:rsid w:val="387919E3"/>
    <w:rsid w:val="3879350B"/>
    <w:rsid w:val="3889DFC7"/>
    <w:rsid w:val="389B7AEB"/>
    <w:rsid w:val="389E3A94"/>
    <w:rsid w:val="38A4E38D"/>
    <w:rsid w:val="38B181EB"/>
    <w:rsid w:val="38B3C4A5"/>
    <w:rsid w:val="38C66B37"/>
    <w:rsid w:val="38D88A95"/>
    <w:rsid w:val="38D9FD17"/>
    <w:rsid w:val="38ED4FEE"/>
    <w:rsid w:val="38EEAA32"/>
    <w:rsid w:val="3918ECE2"/>
    <w:rsid w:val="392989A6"/>
    <w:rsid w:val="39344C59"/>
    <w:rsid w:val="393C7BBD"/>
    <w:rsid w:val="3947D80A"/>
    <w:rsid w:val="394BFD24"/>
    <w:rsid w:val="39509F9D"/>
    <w:rsid w:val="3957E126"/>
    <w:rsid w:val="3959A332"/>
    <w:rsid w:val="3974387F"/>
    <w:rsid w:val="397C83A0"/>
    <w:rsid w:val="39885C6D"/>
    <w:rsid w:val="398AFCFB"/>
    <w:rsid w:val="3990DF52"/>
    <w:rsid w:val="399552BB"/>
    <w:rsid w:val="39C04EFF"/>
    <w:rsid w:val="39F1B7C3"/>
    <w:rsid w:val="39FC58D0"/>
    <w:rsid w:val="3A06342D"/>
    <w:rsid w:val="3A0CAFD5"/>
    <w:rsid w:val="3A17B91F"/>
    <w:rsid w:val="3A1B781E"/>
    <w:rsid w:val="3A3A0D6C"/>
    <w:rsid w:val="3A3CB5D8"/>
    <w:rsid w:val="3A59ED6F"/>
    <w:rsid w:val="3A70B8A2"/>
    <w:rsid w:val="3A726814"/>
    <w:rsid w:val="3A7960B0"/>
    <w:rsid w:val="3A79EA16"/>
    <w:rsid w:val="3A82CCBF"/>
    <w:rsid w:val="3A9A7F9C"/>
    <w:rsid w:val="3AA2AC1E"/>
    <w:rsid w:val="3AAAF0D1"/>
    <w:rsid w:val="3AADC843"/>
    <w:rsid w:val="3AB059A0"/>
    <w:rsid w:val="3AB1766E"/>
    <w:rsid w:val="3AB54595"/>
    <w:rsid w:val="3AC38226"/>
    <w:rsid w:val="3AC4192E"/>
    <w:rsid w:val="3ACAD3B7"/>
    <w:rsid w:val="3ADC6058"/>
    <w:rsid w:val="3AE59419"/>
    <w:rsid w:val="3B025455"/>
    <w:rsid w:val="3B195A7F"/>
    <w:rsid w:val="3B1BA45D"/>
    <w:rsid w:val="3B1D416A"/>
    <w:rsid w:val="3B258EDD"/>
    <w:rsid w:val="3B302AB3"/>
    <w:rsid w:val="3B326D77"/>
    <w:rsid w:val="3B46C00F"/>
    <w:rsid w:val="3B51F37D"/>
    <w:rsid w:val="3B53936A"/>
    <w:rsid w:val="3B653943"/>
    <w:rsid w:val="3B80F1E1"/>
    <w:rsid w:val="3BACAF1E"/>
    <w:rsid w:val="3BAD7039"/>
    <w:rsid w:val="3BB08CC2"/>
    <w:rsid w:val="3BDECC1B"/>
    <w:rsid w:val="3BE4BCFD"/>
    <w:rsid w:val="3BECB3DA"/>
    <w:rsid w:val="3BF9C886"/>
    <w:rsid w:val="3C01CE7D"/>
    <w:rsid w:val="3C11AEEC"/>
    <w:rsid w:val="3C18382C"/>
    <w:rsid w:val="3C19C420"/>
    <w:rsid w:val="3C1CA19B"/>
    <w:rsid w:val="3C210C78"/>
    <w:rsid w:val="3C25B241"/>
    <w:rsid w:val="3C494BDF"/>
    <w:rsid w:val="3C6654F6"/>
    <w:rsid w:val="3C6E670B"/>
    <w:rsid w:val="3C73DF3A"/>
    <w:rsid w:val="3C9C0283"/>
    <w:rsid w:val="3CA366C9"/>
    <w:rsid w:val="3CA7E38C"/>
    <w:rsid w:val="3CC07E3A"/>
    <w:rsid w:val="3CC6A2CF"/>
    <w:rsid w:val="3CD26A6C"/>
    <w:rsid w:val="3CE0D522"/>
    <w:rsid w:val="3D00BCED"/>
    <w:rsid w:val="3D0154DF"/>
    <w:rsid w:val="3D06E6A2"/>
    <w:rsid w:val="3D0DC72C"/>
    <w:rsid w:val="3D16B6EA"/>
    <w:rsid w:val="3D1B8DDF"/>
    <w:rsid w:val="3D1D838B"/>
    <w:rsid w:val="3D3FF341"/>
    <w:rsid w:val="3D65E051"/>
    <w:rsid w:val="3D697E29"/>
    <w:rsid w:val="3D77791F"/>
    <w:rsid w:val="3D86576F"/>
    <w:rsid w:val="3D8D498A"/>
    <w:rsid w:val="3D9A58D8"/>
    <w:rsid w:val="3D9D711D"/>
    <w:rsid w:val="3DA1F170"/>
    <w:rsid w:val="3DD7508F"/>
    <w:rsid w:val="3DE82139"/>
    <w:rsid w:val="3E0413B2"/>
    <w:rsid w:val="3E0A376C"/>
    <w:rsid w:val="3E15341E"/>
    <w:rsid w:val="3E19E90B"/>
    <w:rsid w:val="3E1B492D"/>
    <w:rsid w:val="3E2410B6"/>
    <w:rsid w:val="3E2EEB7D"/>
    <w:rsid w:val="3E33231E"/>
    <w:rsid w:val="3E38138A"/>
    <w:rsid w:val="3E690BC8"/>
    <w:rsid w:val="3E702E8C"/>
    <w:rsid w:val="3E71F059"/>
    <w:rsid w:val="3E796879"/>
    <w:rsid w:val="3EA0B672"/>
    <w:rsid w:val="3EA62892"/>
    <w:rsid w:val="3EA74A15"/>
    <w:rsid w:val="3EC71E5E"/>
    <w:rsid w:val="3EE35A74"/>
    <w:rsid w:val="3EE513BA"/>
    <w:rsid w:val="3EE5B731"/>
    <w:rsid w:val="3F0DDE5D"/>
    <w:rsid w:val="3F1B9D21"/>
    <w:rsid w:val="3F3269FC"/>
    <w:rsid w:val="3F365F74"/>
    <w:rsid w:val="3F479252"/>
    <w:rsid w:val="3F59D762"/>
    <w:rsid w:val="3F7A3658"/>
    <w:rsid w:val="3F7BEFC5"/>
    <w:rsid w:val="3F837DB7"/>
    <w:rsid w:val="3F88CD22"/>
    <w:rsid w:val="3F9D9B3A"/>
    <w:rsid w:val="3F9F4062"/>
    <w:rsid w:val="3FF4D4CD"/>
    <w:rsid w:val="3FFF3289"/>
    <w:rsid w:val="3FFFF21A"/>
    <w:rsid w:val="4013E001"/>
    <w:rsid w:val="401B6EB6"/>
    <w:rsid w:val="401DE042"/>
    <w:rsid w:val="40365D26"/>
    <w:rsid w:val="403DE902"/>
    <w:rsid w:val="403E4C32"/>
    <w:rsid w:val="404F982A"/>
    <w:rsid w:val="4054CA45"/>
    <w:rsid w:val="40589C75"/>
    <w:rsid w:val="405F01F1"/>
    <w:rsid w:val="4073E298"/>
    <w:rsid w:val="40811CCB"/>
    <w:rsid w:val="409F05C3"/>
    <w:rsid w:val="40A28EC5"/>
    <w:rsid w:val="40AD8D3D"/>
    <w:rsid w:val="40AFF572"/>
    <w:rsid w:val="40B51E3D"/>
    <w:rsid w:val="40B56FF1"/>
    <w:rsid w:val="40C134D6"/>
    <w:rsid w:val="40C62202"/>
    <w:rsid w:val="40C7651F"/>
    <w:rsid w:val="40DF2659"/>
    <w:rsid w:val="40E2D873"/>
    <w:rsid w:val="4105B192"/>
    <w:rsid w:val="410815E9"/>
    <w:rsid w:val="41086925"/>
    <w:rsid w:val="411EA6AD"/>
    <w:rsid w:val="413BCCA7"/>
    <w:rsid w:val="414C2A7D"/>
    <w:rsid w:val="4158D0C0"/>
    <w:rsid w:val="417153E0"/>
    <w:rsid w:val="417CFBBB"/>
    <w:rsid w:val="4187D605"/>
    <w:rsid w:val="41CD5B65"/>
    <w:rsid w:val="41DC5CF8"/>
    <w:rsid w:val="41DECED2"/>
    <w:rsid w:val="41F0C585"/>
    <w:rsid w:val="41F7311E"/>
    <w:rsid w:val="420138D9"/>
    <w:rsid w:val="4224A53A"/>
    <w:rsid w:val="4226AAE2"/>
    <w:rsid w:val="42434B4D"/>
    <w:rsid w:val="425856E1"/>
    <w:rsid w:val="4261A302"/>
    <w:rsid w:val="426632EE"/>
    <w:rsid w:val="427324CC"/>
    <w:rsid w:val="42735DC7"/>
    <w:rsid w:val="42755F69"/>
    <w:rsid w:val="428656C0"/>
    <w:rsid w:val="42998CFF"/>
    <w:rsid w:val="429F7239"/>
    <w:rsid w:val="42B6762F"/>
    <w:rsid w:val="42C1E1C1"/>
    <w:rsid w:val="42F0B4D5"/>
    <w:rsid w:val="42F446A2"/>
    <w:rsid w:val="42FFCE0F"/>
    <w:rsid w:val="4307C956"/>
    <w:rsid w:val="4317F85A"/>
    <w:rsid w:val="4334C78F"/>
    <w:rsid w:val="437050B4"/>
    <w:rsid w:val="43883086"/>
    <w:rsid w:val="4388F6AA"/>
    <w:rsid w:val="4391AF20"/>
    <w:rsid w:val="4397EC9C"/>
    <w:rsid w:val="43992779"/>
    <w:rsid w:val="43A0C059"/>
    <w:rsid w:val="43A2E109"/>
    <w:rsid w:val="43A6C45C"/>
    <w:rsid w:val="43A87158"/>
    <w:rsid w:val="43BB3CC7"/>
    <w:rsid w:val="43C727EB"/>
    <w:rsid w:val="43DD478E"/>
    <w:rsid w:val="43F7E1B2"/>
    <w:rsid w:val="43FD7363"/>
    <w:rsid w:val="4405BC89"/>
    <w:rsid w:val="440E4AFB"/>
    <w:rsid w:val="44157D7E"/>
    <w:rsid w:val="4416C71B"/>
    <w:rsid w:val="44226F38"/>
    <w:rsid w:val="4424EDD1"/>
    <w:rsid w:val="4435033A"/>
    <w:rsid w:val="4435BEBA"/>
    <w:rsid w:val="446B1EA7"/>
    <w:rsid w:val="44C10E5F"/>
    <w:rsid w:val="44C16102"/>
    <w:rsid w:val="44C27659"/>
    <w:rsid w:val="44DAD2C2"/>
    <w:rsid w:val="44E1EE4B"/>
    <w:rsid w:val="44E40C28"/>
    <w:rsid w:val="44E4AB0A"/>
    <w:rsid w:val="44EE522A"/>
    <w:rsid w:val="4500F94B"/>
    <w:rsid w:val="450948A5"/>
    <w:rsid w:val="451210B1"/>
    <w:rsid w:val="4525B64A"/>
    <w:rsid w:val="453EFD84"/>
    <w:rsid w:val="4559F486"/>
    <w:rsid w:val="455F564F"/>
    <w:rsid w:val="45617B4B"/>
    <w:rsid w:val="456FE347"/>
    <w:rsid w:val="4573DF8D"/>
    <w:rsid w:val="4583E07E"/>
    <w:rsid w:val="459B7A6A"/>
    <w:rsid w:val="45B832FC"/>
    <w:rsid w:val="45BB20C1"/>
    <w:rsid w:val="45BCDAE3"/>
    <w:rsid w:val="45CDF26C"/>
    <w:rsid w:val="45F346D8"/>
    <w:rsid w:val="45FF2FCB"/>
    <w:rsid w:val="4600C362"/>
    <w:rsid w:val="46075319"/>
    <w:rsid w:val="46325743"/>
    <w:rsid w:val="463B5CE6"/>
    <w:rsid w:val="4642A3D8"/>
    <w:rsid w:val="4659F03F"/>
    <w:rsid w:val="465AD290"/>
    <w:rsid w:val="4661FC34"/>
    <w:rsid w:val="469D2C5D"/>
    <w:rsid w:val="46AB8822"/>
    <w:rsid w:val="46B52823"/>
    <w:rsid w:val="46B92E46"/>
    <w:rsid w:val="46C16716"/>
    <w:rsid w:val="46D3524F"/>
    <w:rsid w:val="46E087DB"/>
    <w:rsid w:val="46E504C0"/>
    <w:rsid w:val="46EAA2E3"/>
    <w:rsid w:val="46F962FB"/>
    <w:rsid w:val="4709A95B"/>
    <w:rsid w:val="47262F8A"/>
    <w:rsid w:val="47353CC6"/>
    <w:rsid w:val="473DE56A"/>
    <w:rsid w:val="4740BEE3"/>
    <w:rsid w:val="474A78CD"/>
    <w:rsid w:val="4754262F"/>
    <w:rsid w:val="476F3388"/>
    <w:rsid w:val="47774315"/>
    <w:rsid w:val="4783DABF"/>
    <w:rsid w:val="478973D9"/>
    <w:rsid w:val="478EB4CD"/>
    <w:rsid w:val="479B2DD1"/>
    <w:rsid w:val="479D7F0B"/>
    <w:rsid w:val="47B3B607"/>
    <w:rsid w:val="47BDB95F"/>
    <w:rsid w:val="47C7C59F"/>
    <w:rsid w:val="47D0C1FB"/>
    <w:rsid w:val="47DDADD1"/>
    <w:rsid w:val="47E27EFD"/>
    <w:rsid w:val="47EF5738"/>
    <w:rsid w:val="48010FBC"/>
    <w:rsid w:val="48020A3A"/>
    <w:rsid w:val="4802F1FA"/>
    <w:rsid w:val="482660C2"/>
    <w:rsid w:val="4834A1FA"/>
    <w:rsid w:val="483DE396"/>
    <w:rsid w:val="4842A054"/>
    <w:rsid w:val="484BC2CB"/>
    <w:rsid w:val="484D28EE"/>
    <w:rsid w:val="486089D9"/>
    <w:rsid w:val="487D39A2"/>
    <w:rsid w:val="488BF600"/>
    <w:rsid w:val="48A229D9"/>
    <w:rsid w:val="48A4E1DE"/>
    <w:rsid w:val="48BD6C75"/>
    <w:rsid w:val="48D2781D"/>
    <w:rsid w:val="48E64FF4"/>
    <w:rsid w:val="49000E20"/>
    <w:rsid w:val="49038977"/>
    <w:rsid w:val="49208154"/>
    <w:rsid w:val="4922E87E"/>
    <w:rsid w:val="4925443A"/>
    <w:rsid w:val="4925C77B"/>
    <w:rsid w:val="4937C8E5"/>
    <w:rsid w:val="49457402"/>
    <w:rsid w:val="49532927"/>
    <w:rsid w:val="4958EB20"/>
    <w:rsid w:val="496824A1"/>
    <w:rsid w:val="499E0B54"/>
    <w:rsid w:val="49B12BC1"/>
    <w:rsid w:val="49B1A313"/>
    <w:rsid w:val="49B4BB9D"/>
    <w:rsid w:val="49C17B64"/>
    <w:rsid w:val="49C2DEA0"/>
    <w:rsid w:val="49D0AA6A"/>
    <w:rsid w:val="49D422F1"/>
    <w:rsid w:val="49DDBBA0"/>
    <w:rsid w:val="49FC9176"/>
    <w:rsid w:val="4A005F51"/>
    <w:rsid w:val="4A0486CB"/>
    <w:rsid w:val="4A171243"/>
    <w:rsid w:val="4A416294"/>
    <w:rsid w:val="4A487BF9"/>
    <w:rsid w:val="4A51BEC7"/>
    <w:rsid w:val="4A538C8A"/>
    <w:rsid w:val="4A53B4A8"/>
    <w:rsid w:val="4A656FA8"/>
    <w:rsid w:val="4A6ACDC3"/>
    <w:rsid w:val="4A7F612E"/>
    <w:rsid w:val="4A85EB91"/>
    <w:rsid w:val="4A99235A"/>
    <w:rsid w:val="4A995EAD"/>
    <w:rsid w:val="4A9C8A09"/>
    <w:rsid w:val="4AB60123"/>
    <w:rsid w:val="4ACC655C"/>
    <w:rsid w:val="4ACE56C0"/>
    <w:rsid w:val="4ACEFF8D"/>
    <w:rsid w:val="4AD3F56E"/>
    <w:rsid w:val="4AE51A52"/>
    <w:rsid w:val="4AF4C98D"/>
    <w:rsid w:val="4B01B9BB"/>
    <w:rsid w:val="4B0C24C2"/>
    <w:rsid w:val="4B0EE177"/>
    <w:rsid w:val="4B1013E4"/>
    <w:rsid w:val="4B1CA0CF"/>
    <w:rsid w:val="4B32A194"/>
    <w:rsid w:val="4B478DEF"/>
    <w:rsid w:val="4B48E314"/>
    <w:rsid w:val="4B51BE5F"/>
    <w:rsid w:val="4B6F47A7"/>
    <w:rsid w:val="4B864E88"/>
    <w:rsid w:val="4B92A9E1"/>
    <w:rsid w:val="4B9861D7"/>
    <w:rsid w:val="4BA06335"/>
    <w:rsid w:val="4BAB0710"/>
    <w:rsid w:val="4BAF15EF"/>
    <w:rsid w:val="4BB1FFE9"/>
    <w:rsid w:val="4BCBE19C"/>
    <w:rsid w:val="4BD1DD27"/>
    <w:rsid w:val="4BE04394"/>
    <w:rsid w:val="4BE15B37"/>
    <w:rsid w:val="4BE54F2B"/>
    <w:rsid w:val="4BE7AA9F"/>
    <w:rsid w:val="4BF3B296"/>
    <w:rsid w:val="4BFA43A8"/>
    <w:rsid w:val="4C1EC0B6"/>
    <w:rsid w:val="4C20669E"/>
    <w:rsid w:val="4C2AD8FA"/>
    <w:rsid w:val="4C38CBAA"/>
    <w:rsid w:val="4C3D5CC4"/>
    <w:rsid w:val="4C45CBE5"/>
    <w:rsid w:val="4C463405"/>
    <w:rsid w:val="4C60CCD4"/>
    <w:rsid w:val="4C781E32"/>
    <w:rsid w:val="4C8609E6"/>
    <w:rsid w:val="4C9AC2BF"/>
    <w:rsid w:val="4CAA0B0E"/>
    <w:rsid w:val="4CBA13D3"/>
    <w:rsid w:val="4CCB0928"/>
    <w:rsid w:val="4CD767B4"/>
    <w:rsid w:val="4CE27F47"/>
    <w:rsid w:val="4CF6A242"/>
    <w:rsid w:val="4D070A4E"/>
    <w:rsid w:val="4D0853EB"/>
    <w:rsid w:val="4D2B6521"/>
    <w:rsid w:val="4D2E7A42"/>
    <w:rsid w:val="4D50A7EF"/>
    <w:rsid w:val="4D57D63D"/>
    <w:rsid w:val="4D60A15A"/>
    <w:rsid w:val="4D76BB89"/>
    <w:rsid w:val="4D8BC340"/>
    <w:rsid w:val="4D9CD5B9"/>
    <w:rsid w:val="4DA0B4C0"/>
    <w:rsid w:val="4DA95AE6"/>
    <w:rsid w:val="4DBC93ED"/>
    <w:rsid w:val="4DD8EA08"/>
    <w:rsid w:val="4DF39B2C"/>
    <w:rsid w:val="4DF3CEFA"/>
    <w:rsid w:val="4DF4D7F9"/>
    <w:rsid w:val="4DF88E24"/>
    <w:rsid w:val="4DFD8C26"/>
    <w:rsid w:val="4E2ED13D"/>
    <w:rsid w:val="4E2FB0AD"/>
    <w:rsid w:val="4E55E434"/>
    <w:rsid w:val="4E5E2FF4"/>
    <w:rsid w:val="4E6C0BFF"/>
    <w:rsid w:val="4E77D56B"/>
    <w:rsid w:val="4E7F403C"/>
    <w:rsid w:val="4E9D3901"/>
    <w:rsid w:val="4EA5EEF3"/>
    <w:rsid w:val="4EC3BCC6"/>
    <w:rsid w:val="4EC484D9"/>
    <w:rsid w:val="4EE37300"/>
    <w:rsid w:val="4EEEA0D8"/>
    <w:rsid w:val="4F38DA65"/>
    <w:rsid w:val="4F3D1945"/>
    <w:rsid w:val="4F40E7DB"/>
    <w:rsid w:val="4F439322"/>
    <w:rsid w:val="4F4599E2"/>
    <w:rsid w:val="4F472F05"/>
    <w:rsid w:val="4F4AFBF9"/>
    <w:rsid w:val="4F52FCCD"/>
    <w:rsid w:val="4F60FE96"/>
    <w:rsid w:val="4F75E188"/>
    <w:rsid w:val="4F7829B4"/>
    <w:rsid w:val="4F794452"/>
    <w:rsid w:val="4FA23092"/>
    <w:rsid w:val="4FB366D7"/>
    <w:rsid w:val="4FB92AE5"/>
    <w:rsid w:val="4FD27451"/>
    <w:rsid w:val="4FE407D5"/>
    <w:rsid w:val="4FE8FEB3"/>
    <w:rsid w:val="5009CF96"/>
    <w:rsid w:val="50130BB0"/>
    <w:rsid w:val="5015DD6E"/>
    <w:rsid w:val="5021E8DD"/>
    <w:rsid w:val="502EE207"/>
    <w:rsid w:val="50444FFD"/>
    <w:rsid w:val="504E130F"/>
    <w:rsid w:val="5056533E"/>
    <w:rsid w:val="505DC1EE"/>
    <w:rsid w:val="50709B75"/>
    <w:rsid w:val="50772B46"/>
    <w:rsid w:val="507F4361"/>
    <w:rsid w:val="508804CD"/>
    <w:rsid w:val="50927EF6"/>
    <w:rsid w:val="5094B93D"/>
    <w:rsid w:val="5095E576"/>
    <w:rsid w:val="50A7D7EE"/>
    <w:rsid w:val="51088F5B"/>
    <w:rsid w:val="510CCE6F"/>
    <w:rsid w:val="51234000"/>
    <w:rsid w:val="5149E95B"/>
    <w:rsid w:val="514AD40B"/>
    <w:rsid w:val="516427D5"/>
    <w:rsid w:val="516CAFB9"/>
    <w:rsid w:val="5170D531"/>
    <w:rsid w:val="5177431B"/>
    <w:rsid w:val="518C1CBA"/>
    <w:rsid w:val="5195056E"/>
    <w:rsid w:val="51A5FF97"/>
    <w:rsid w:val="51AEB67E"/>
    <w:rsid w:val="51B369E2"/>
    <w:rsid w:val="51B3F11D"/>
    <w:rsid w:val="51CD0FB5"/>
    <w:rsid w:val="51EE7AFE"/>
    <w:rsid w:val="51F25A3A"/>
    <w:rsid w:val="5211C58D"/>
    <w:rsid w:val="5214A1DA"/>
    <w:rsid w:val="52599637"/>
    <w:rsid w:val="526D44FB"/>
    <w:rsid w:val="527537A8"/>
    <w:rsid w:val="527C5EF3"/>
    <w:rsid w:val="52826D4A"/>
    <w:rsid w:val="5286D4E7"/>
    <w:rsid w:val="52B91EC6"/>
    <w:rsid w:val="52E517A4"/>
    <w:rsid w:val="52E9C912"/>
    <w:rsid w:val="52F9F465"/>
    <w:rsid w:val="52FA87A1"/>
    <w:rsid w:val="5300CC35"/>
    <w:rsid w:val="530AEF42"/>
    <w:rsid w:val="5314EB98"/>
    <w:rsid w:val="532036B2"/>
    <w:rsid w:val="5323D40D"/>
    <w:rsid w:val="535BD7B0"/>
    <w:rsid w:val="5363E2C6"/>
    <w:rsid w:val="5371BB75"/>
    <w:rsid w:val="5372FC6D"/>
    <w:rsid w:val="538DA072"/>
    <w:rsid w:val="539B8C40"/>
    <w:rsid w:val="539DBBC6"/>
    <w:rsid w:val="53B49201"/>
    <w:rsid w:val="53C5C41E"/>
    <w:rsid w:val="53D1F49B"/>
    <w:rsid w:val="53E484C7"/>
    <w:rsid w:val="53E85126"/>
    <w:rsid w:val="53FD92CC"/>
    <w:rsid w:val="53FF0EBE"/>
    <w:rsid w:val="54125829"/>
    <w:rsid w:val="54187DD3"/>
    <w:rsid w:val="5427EBB3"/>
    <w:rsid w:val="54305092"/>
    <w:rsid w:val="5433F8C1"/>
    <w:rsid w:val="5438CA3B"/>
    <w:rsid w:val="5447362E"/>
    <w:rsid w:val="5447C38D"/>
    <w:rsid w:val="545A2445"/>
    <w:rsid w:val="54700FF9"/>
    <w:rsid w:val="54750C38"/>
    <w:rsid w:val="5488333C"/>
    <w:rsid w:val="548CF385"/>
    <w:rsid w:val="54A956B6"/>
    <w:rsid w:val="54AC55F9"/>
    <w:rsid w:val="54B42C36"/>
    <w:rsid w:val="54BD0572"/>
    <w:rsid w:val="54C8E5D7"/>
    <w:rsid w:val="54D3A225"/>
    <w:rsid w:val="54D71B56"/>
    <w:rsid w:val="54EF4C75"/>
    <w:rsid w:val="54FFD005"/>
    <w:rsid w:val="550866B1"/>
    <w:rsid w:val="551B2DCF"/>
    <w:rsid w:val="551D6B3E"/>
    <w:rsid w:val="55206CEF"/>
    <w:rsid w:val="552C55F5"/>
    <w:rsid w:val="553B3395"/>
    <w:rsid w:val="553B6F35"/>
    <w:rsid w:val="555214EB"/>
    <w:rsid w:val="5552CE03"/>
    <w:rsid w:val="55707DE3"/>
    <w:rsid w:val="55753C51"/>
    <w:rsid w:val="55790D84"/>
    <w:rsid w:val="5584426B"/>
    <w:rsid w:val="558D3BCB"/>
    <w:rsid w:val="558FAAC1"/>
    <w:rsid w:val="55913ABF"/>
    <w:rsid w:val="55965220"/>
    <w:rsid w:val="559DBC0A"/>
    <w:rsid w:val="55A3AB58"/>
    <w:rsid w:val="55C02D34"/>
    <w:rsid w:val="55C64B6A"/>
    <w:rsid w:val="55E97A64"/>
    <w:rsid w:val="55ECCE35"/>
    <w:rsid w:val="55FA8E6A"/>
    <w:rsid w:val="56025849"/>
    <w:rsid w:val="561FE9EC"/>
    <w:rsid w:val="564F05F0"/>
    <w:rsid w:val="5650ED54"/>
    <w:rsid w:val="5673B397"/>
    <w:rsid w:val="56788C26"/>
    <w:rsid w:val="56877AD7"/>
    <w:rsid w:val="5695786B"/>
    <w:rsid w:val="56A897FB"/>
    <w:rsid w:val="56A93E7F"/>
    <w:rsid w:val="56C82656"/>
    <w:rsid w:val="56CA7CC1"/>
    <w:rsid w:val="56F22D3C"/>
    <w:rsid w:val="570960A1"/>
    <w:rsid w:val="57129422"/>
    <w:rsid w:val="571B1919"/>
    <w:rsid w:val="574FDF43"/>
    <w:rsid w:val="576F25BF"/>
    <w:rsid w:val="5771EDD0"/>
    <w:rsid w:val="577484A0"/>
    <w:rsid w:val="5778D65E"/>
    <w:rsid w:val="5782442F"/>
    <w:rsid w:val="57824BD2"/>
    <w:rsid w:val="5795BE47"/>
    <w:rsid w:val="579BF255"/>
    <w:rsid w:val="57A78F65"/>
    <w:rsid w:val="57A9CD9A"/>
    <w:rsid w:val="57BD2251"/>
    <w:rsid w:val="57DE793F"/>
    <w:rsid w:val="57E3EC3E"/>
    <w:rsid w:val="57E4169E"/>
    <w:rsid w:val="57EF92B7"/>
    <w:rsid w:val="57FF05A7"/>
    <w:rsid w:val="5804ED18"/>
    <w:rsid w:val="5815156F"/>
    <w:rsid w:val="58321B01"/>
    <w:rsid w:val="58397508"/>
    <w:rsid w:val="584F2369"/>
    <w:rsid w:val="5857BD3C"/>
    <w:rsid w:val="58789313"/>
    <w:rsid w:val="58C3CB64"/>
    <w:rsid w:val="58CA99C0"/>
    <w:rsid w:val="58DB4C1A"/>
    <w:rsid w:val="58EAA875"/>
    <w:rsid w:val="58EE4D24"/>
    <w:rsid w:val="591F5F5D"/>
    <w:rsid w:val="592221E4"/>
    <w:rsid w:val="592569DE"/>
    <w:rsid w:val="592A2D2D"/>
    <w:rsid w:val="59310323"/>
    <w:rsid w:val="593348C5"/>
    <w:rsid w:val="5934E064"/>
    <w:rsid w:val="59369FA4"/>
    <w:rsid w:val="593F24D5"/>
    <w:rsid w:val="59518B55"/>
    <w:rsid w:val="59528B38"/>
    <w:rsid w:val="5953917E"/>
    <w:rsid w:val="59555B64"/>
    <w:rsid w:val="5969D3FA"/>
    <w:rsid w:val="596B6791"/>
    <w:rsid w:val="5977DC4C"/>
    <w:rsid w:val="5978DA6B"/>
    <w:rsid w:val="597F9688"/>
    <w:rsid w:val="5981D967"/>
    <w:rsid w:val="599F6F5B"/>
    <w:rsid w:val="59E63765"/>
    <w:rsid w:val="59E9F7D3"/>
    <w:rsid w:val="59EF639D"/>
    <w:rsid w:val="59F00E56"/>
    <w:rsid w:val="59F17808"/>
    <w:rsid w:val="59F97491"/>
    <w:rsid w:val="5A0A1140"/>
    <w:rsid w:val="5A11E8DC"/>
    <w:rsid w:val="5A18AAA4"/>
    <w:rsid w:val="5A288469"/>
    <w:rsid w:val="5A37F285"/>
    <w:rsid w:val="5A397ACC"/>
    <w:rsid w:val="5A417346"/>
    <w:rsid w:val="5A475E5B"/>
    <w:rsid w:val="5A63F959"/>
    <w:rsid w:val="5A76DAFC"/>
    <w:rsid w:val="5AABC21F"/>
    <w:rsid w:val="5AB426A2"/>
    <w:rsid w:val="5AB533F2"/>
    <w:rsid w:val="5AC0D87A"/>
    <w:rsid w:val="5ACA3563"/>
    <w:rsid w:val="5ADA1178"/>
    <w:rsid w:val="5B028996"/>
    <w:rsid w:val="5B07D0A3"/>
    <w:rsid w:val="5B0F199B"/>
    <w:rsid w:val="5B3E9EA0"/>
    <w:rsid w:val="5B499D1D"/>
    <w:rsid w:val="5B4A6337"/>
    <w:rsid w:val="5B4DAF5C"/>
    <w:rsid w:val="5B5F7CD8"/>
    <w:rsid w:val="5B719DC4"/>
    <w:rsid w:val="5B74660E"/>
    <w:rsid w:val="5BA4B6C0"/>
    <w:rsid w:val="5BAD5B5C"/>
    <w:rsid w:val="5BB23639"/>
    <w:rsid w:val="5BBEAD8B"/>
    <w:rsid w:val="5BD147DF"/>
    <w:rsid w:val="5BEEFB69"/>
    <w:rsid w:val="5C03F1D4"/>
    <w:rsid w:val="5C15B061"/>
    <w:rsid w:val="5C15D7C0"/>
    <w:rsid w:val="5C18216A"/>
    <w:rsid w:val="5C2D4788"/>
    <w:rsid w:val="5C333D99"/>
    <w:rsid w:val="5C3C2E4D"/>
    <w:rsid w:val="5C45C473"/>
    <w:rsid w:val="5C62D3A3"/>
    <w:rsid w:val="5C675D95"/>
    <w:rsid w:val="5C789C2E"/>
    <w:rsid w:val="5C81A696"/>
    <w:rsid w:val="5C892037"/>
    <w:rsid w:val="5CA3A514"/>
    <w:rsid w:val="5CD7B269"/>
    <w:rsid w:val="5CDB90F9"/>
    <w:rsid w:val="5CE0623C"/>
    <w:rsid w:val="5CE32852"/>
    <w:rsid w:val="5CED3817"/>
    <w:rsid w:val="5D05C750"/>
    <w:rsid w:val="5D0E3B67"/>
    <w:rsid w:val="5D13E6E2"/>
    <w:rsid w:val="5D1FD82C"/>
    <w:rsid w:val="5D391B2B"/>
    <w:rsid w:val="5D3A221E"/>
    <w:rsid w:val="5D4A0321"/>
    <w:rsid w:val="5D635211"/>
    <w:rsid w:val="5D7DEE4F"/>
    <w:rsid w:val="5D88660B"/>
    <w:rsid w:val="5D8992E3"/>
    <w:rsid w:val="5DA8CDEF"/>
    <w:rsid w:val="5DE2B580"/>
    <w:rsid w:val="5DEE7827"/>
    <w:rsid w:val="5DEFCE21"/>
    <w:rsid w:val="5DFFE6D8"/>
    <w:rsid w:val="5E1B4D02"/>
    <w:rsid w:val="5E1D7CA0"/>
    <w:rsid w:val="5E241CC0"/>
    <w:rsid w:val="5E31C578"/>
    <w:rsid w:val="5E55BB79"/>
    <w:rsid w:val="5E5BF5A8"/>
    <w:rsid w:val="5E60FC6D"/>
    <w:rsid w:val="5E6B641E"/>
    <w:rsid w:val="5E74E329"/>
    <w:rsid w:val="5E9E6FF3"/>
    <w:rsid w:val="5EA34A85"/>
    <w:rsid w:val="5EA4F156"/>
    <w:rsid w:val="5EC43160"/>
    <w:rsid w:val="5EDBA88F"/>
    <w:rsid w:val="5EDE19DB"/>
    <w:rsid w:val="5EEF5F54"/>
    <w:rsid w:val="5F0FB356"/>
    <w:rsid w:val="5F12A39C"/>
    <w:rsid w:val="5F164A14"/>
    <w:rsid w:val="5F1D1117"/>
    <w:rsid w:val="5F2FC81F"/>
    <w:rsid w:val="5F34AF4C"/>
    <w:rsid w:val="5F68D947"/>
    <w:rsid w:val="5F84D14C"/>
    <w:rsid w:val="5FA0DE77"/>
    <w:rsid w:val="5FB340E0"/>
    <w:rsid w:val="5FB41D6B"/>
    <w:rsid w:val="5FC56360"/>
    <w:rsid w:val="5FE9442A"/>
    <w:rsid w:val="5FF2FFBF"/>
    <w:rsid w:val="60179E18"/>
    <w:rsid w:val="6038D8C7"/>
    <w:rsid w:val="603A5A4D"/>
    <w:rsid w:val="60473AF8"/>
    <w:rsid w:val="604CCDC9"/>
    <w:rsid w:val="6050D6DD"/>
    <w:rsid w:val="605CABCE"/>
    <w:rsid w:val="6060B98C"/>
    <w:rsid w:val="60696857"/>
    <w:rsid w:val="60710871"/>
    <w:rsid w:val="607B51DA"/>
    <w:rsid w:val="607EC813"/>
    <w:rsid w:val="60943623"/>
    <w:rsid w:val="6097D58C"/>
    <w:rsid w:val="609FE2EC"/>
    <w:rsid w:val="60A2E1D7"/>
    <w:rsid w:val="60A4B902"/>
    <w:rsid w:val="60AB69C7"/>
    <w:rsid w:val="60C1B2AA"/>
    <w:rsid w:val="60C7F453"/>
    <w:rsid w:val="60E0DF5E"/>
    <w:rsid w:val="60F2323E"/>
    <w:rsid w:val="60F43468"/>
    <w:rsid w:val="6104FCF3"/>
    <w:rsid w:val="6109FCA1"/>
    <w:rsid w:val="610A321F"/>
    <w:rsid w:val="6125146D"/>
    <w:rsid w:val="6125BAFF"/>
    <w:rsid w:val="612881EC"/>
    <w:rsid w:val="61294C54"/>
    <w:rsid w:val="61765AE1"/>
    <w:rsid w:val="618A7AA3"/>
    <w:rsid w:val="618B14D0"/>
    <w:rsid w:val="61AA9F5C"/>
    <w:rsid w:val="61B19C99"/>
    <w:rsid w:val="61B29E19"/>
    <w:rsid w:val="61B33ED0"/>
    <w:rsid w:val="61B42C4F"/>
    <w:rsid w:val="61B68DA1"/>
    <w:rsid w:val="61BE1AB0"/>
    <w:rsid w:val="61D8661D"/>
    <w:rsid w:val="61F6CEE4"/>
    <w:rsid w:val="61FC89ED"/>
    <w:rsid w:val="61FE6C9F"/>
    <w:rsid w:val="62094983"/>
    <w:rsid w:val="6228A90B"/>
    <w:rsid w:val="624807C2"/>
    <w:rsid w:val="6248FE28"/>
    <w:rsid w:val="624E8BB6"/>
    <w:rsid w:val="624F80EB"/>
    <w:rsid w:val="62566893"/>
    <w:rsid w:val="627759D6"/>
    <w:rsid w:val="628195C8"/>
    <w:rsid w:val="628F282A"/>
    <w:rsid w:val="6299FBE0"/>
    <w:rsid w:val="629C91ED"/>
    <w:rsid w:val="629D1DFA"/>
    <w:rsid w:val="62AA9A8F"/>
    <w:rsid w:val="62AE4A83"/>
    <w:rsid w:val="62CC7AB6"/>
    <w:rsid w:val="62E3203D"/>
    <w:rsid w:val="62E706F8"/>
    <w:rsid w:val="6321434D"/>
    <w:rsid w:val="6349B085"/>
    <w:rsid w:val="634ADC38"/>
    <w:rsid w:val="635479E8"/>
    <w:rsid w:val="6358468E"/>
    <w:rsid w:val="6396020F"/>
    <w:rsid w:val="639B589F"/>
    <w:rsid w:val="639FA4C9"/>
    <w:rsid w:val="63F1BDF3"/>
    <w:rsid w:val="63FB09E1"/>
    <w:rsid w:val="63FEE716"/>
    <w:rsid w:val="64049EC6"/>
    <w:rsid w:val="640A1747"/>
    <w:rsid w:val="641AE0F9"/>
    <w:rsid w:val="643A0CB0"/>
    <w:rsid w:val="643B120A"/>
    <w:rsid w:val="6441C505"/>
    <w:rsid w:val="645D9425"/>
    <w:rsid w:val="64718782"/>
    <w:rsid w:val="64909276"/>
    <w:rsid w:val="64AF429D"/>
    <w:rsid w:val="64CE7401"/>
    <w:rsid w:val="64D7B022"/>
    <w:rsid w:val="64E6AD86"/>
    <w:rsid w:val="64EDB8B9"/>
    <w:rsid w:val="6510907F"/>
    <w:rsid w:val="652056AF"/>
    <w:rsid w:val="65279AAA"/>
    <w:rsid w:val="65292809"/>
    <w:rsid w:val="6535AA36"/>
    <w:rsid w:val="654DE771"/>
    <w:rsid w:val="656CC2E5"/>
    <w:rsid w:val="657EF084"/>
    <w:rsid w:val="65934DA1"/>
    <w:rsid w:val="65A3887B"/>
    <w:rsid w:val="65A69CE2"/>
    <w:rsid w:val="65A7C7A2"/>
    <w:rsid w:val="65B95939"/>
    <w:rsid w:val="65BFB833"/>
    <w:rsid w:val="661F2668"/>
    <w:rsid w:val="6627490F"/>
    <w:rsid w:val="662A7218"/>
    <w:rsid w:val="662F40F0"/>
    <w:rsid w:val="66462576"/>
    <w:rsid w:val="665230F0"/>
    <w:rsid w:val="665E079A"/>
    <w:rsid w:val="666BED18"/>
    <w:rsid w:val="666CBC79"/>
    <w:rsid w:val="667ABB7B"/>
    <w:rsid w:val="667F2EDB"/>
    <w:rsid w:val="668A3865"/>
    <w:rsid w:val="66954A92"/>
    <w:rsid w:val="669C0E46"/>
    <w:rsid w:val="66B4E080"/>
    <w:rsid w:val="66B64604"/>
    <w:rsid w:val="66C081BB"/>
    <w:rsid w:val="66DADE05"/>
    <w:rsid w:val="66EC8323"/>
    <w:rsid w:val="6709CC15"/>
    <w:rsid w:val="6730DF3C"/>
    <w:rsid w:val="674128AE"/>
    <w:rsid w:val="6752B6EF"/>
    <w:rsid w:val="675FC3A7"/>
    <w:rsid w:val="6764BA4C"/>
    <w:rsid w:val="6766FCEC"/>
    <w:rsid w:val="67684706"/>
    <w:rsid w:val="676D8DD5"/>
    <w:rsid w:val="67752677"/>
    <w:rsid w:val="67A8C28E"/>
    <w:rsid w:val="67C82D78"/>
    <w:rsid w:val="67CF27E9"/>
    <w:rsid w:val="67E32C0B"/>
    <w:rsid w:val="67E637C4"/>
    <w:rsid w:val="67EB72D1"/>
    <w:rsid w:val="67EBC469"/>
    <w:rsid w:val="67F030C6"/>
    <w:rsid w:val="67F1F9E1"/>
    <w:rsid w:val="6803BA4A"/>
    <w:rsid w:val="6807BD79"/>
    <w:rsid w:val="68130AA0"/>
    <w:rsid w:val="68170B22"/>
    <w:rsid w:val="682039C5"/>
    <w:rsid w:val="68223BE2"/>
    <w:rsid w:val="683410A7"/>
    <w:rsid w:val="684170A4"/>
    <w:rsid w:val="6850CB74"/>
    <w:rsid w:val="68654EB8"/>
    <w:rsid w:val="68700E92"/>
    <w:rsid w:val="6886D469"/>
    <w:rsid w:val="689EEA0D"/>
    <w:rsid w:val="68CF3E94"/>
    <w:rsid w:val="68D29E7E"/>
    <w:rsid w:val="68DE4CD4"/>
    <w:rsid w:val="68DE844D"/>
    <w:rsid w:val="68ED190B"/>
    <w:rsid w:val="68F8B956"/>
    <w:rsid w:val="6905A42C"/>
    <w:rsid w:val="690F3660"/>
    <w:rsid w:val="6912CFD6"/>
    <w:rsid w:val="6927AEFF"/>
    <w:rsid w:val="692C51E5"/>
    <w:rsid w:val="69507132"/>
    <w:rsid w:val="695A5B46"/>
    <w:rsid w:val="69644711"/>
    <w:rsid w:val="6968FF8E"/>
    <w:rsid w:val="6A0099A1"/>
    <w:rsid w:val="6A067670"/>
    <w:rsid w:val="6A127EC7"/>
    <w:rsid w:val="6A14289C"/>
    <w:rsid w:val="6A1AF724"/>
    <w:rsid w:val="6A2A4D9A"/>
    <w:rsid w:val="6A388CDD"/>
    <w:rsid w:val="6A55383F"/>
    <w:rsid w:val="6A83C320"/>
    <w:rsid w:val="6A85FD36"/>
    <w:rsid w:val="6A88CE7E"/>
    <w:rsid w:val="6A8F7C2E"/>
    <w:rsid w:val="6A907AD0"/>
    <w:rsid w:val="6A949CBF"/>
    <w:rsid w:val="6A9FC2A1"/>
    <w:rsid w:val="6AAC1AA0"/>
    <w:rsid w:val="6AADD475"/>
    <w:rsid w:val="6AB32B49"/>
    <w:rsid w:val="6AC7EF8B"/>
    <w:rsid w:val="6AF238C9"/>
    <w:rsid w:val="6AF43711"/>
    <w:rsid w:val="6AFB6718"/>
    <w:rsid w:val="6B28A55A"/>
    <w:rsid w:val="6B39F00B"/>
    <w:rsid w:val="6B3F5E3B"/>
    <w:rsid w:val="6B423D33"/>
    <w:rsid w:val="6B4C7F0B"/>
    <w:rsid w:val="6B54C26A"/>
    <w:rsid w:val="6B54E539"/>
    <w:rsid w:val="6B5E488A"/>
    <w:rsid w:val="6B62D86A"/>
    <w:rsid w:val="6B78E280"/>
    <w:rsid w:val="6B7FF1BA"/>
    <w:rsid w:val="6BA6C020"/>
    <w:rsid w:val="6BB98655"/>
    <w:rsid w:val="6BBA763D"/>
    <w:rsid w:val="6BC581B1"/>
    <w:rsid w:val="6BD09F42"/>
    <w:rsid w:val="6BE20B04"/>
    <w:rsid w:val="6BE29E6A"/>
    <w:rsid w:val="6C0F1A2E"/>
    <w:rsid w:val="6C130B4E"/>
    <w:rsid w:val="6C196F28"/>
    <w:rsid w:val="6C1A42FE"/>
    <w:rsid w:val="6C2BBAE7"/>
    <w:rsid w:val="6C34C132"/>
    <w:rsid w:val="6C68D256"/>
    <w:rsid w:val="6C68EA78"/>
    <w:rsid w:val="6C730B56"/>
    <w:rsid w:val="6C74E49D"/>
    <w:rsid w:val="6C79332E"/>
    <w:rsid w:val="6C796343"/>
    <w:rsid w:val="6C9049B9"/>
    <w:rsid w:val="6C927765"/>
    <w:rsid w:val="6C972881"/>
    <w:rsid w:val="6C983CE9"/>
    <w:rsid w:val="6CAB549A"/>
    <w:rsid w:val="6CB60460"/>
    <w:rsid w:val="6CBD0E72"/>
    <w:rsid w:val="6CCB0B17"/>
    <w:rsid w:val="6CD47DDE"/>
    <w:rsid w:val="6CE74619"/>
    <w:rsid w:val="6CFAE126"/>
    <w:rsid w:val="6D0177C9"/>
    <w:rsid w:val="6D0D844D"/>
    <w:rsid w:val="6D1579D9"/>
    <w:rsid w:val="6D3E46F0"/>
    <w:rsid w:val="6D452B50"/>
    <w:rsid w:val="6D6A176F"/>
    <w:rsid w:val="6DA49B64"/>
    <w:rsid w:val="6DB2AC3C"/>
    <w:rsid w:val="6DB9F718"/>
    <w:rsid w:val="6DC78B48"/>
    <w:rsid w:val="6DCFC42C"/>
    <w:rsid w:val="6DDA26F1"/>
    <w:rsid w:val="6DDE8F62"/>
    <w:rsid w:val="6DEC3054"/>
    <w:rsid w:val="6DFA1586"/>
    <w:rsid w:val="6E0DB02E"/>
    <w:rsid w:val="6E1953DB"/>
    <w:rsid w:val="6E1E870E"/>
    <w:rsid w:val="6E26B85F"/>
    <w:rsid w:val="6E276BDB"/>
    <w:rsid w:val="6E2C04AB"/>
    <w:rsid w:val="6E2E19A0"/>
    <w:rsid w:val="6E2FBA21"/>
    <w:rsid w:val="6E3472EB"/>
    <w:rsid w:val="6E34E239"/>
    <w:rsid w:val="6E424FC2"/>
    <w:rsid w:val="6E486BD9"/>
    <w:rsid w:val="6E552E5A"/>
    <w:rsid w:val="6E56EB07"/>
    <w:rsid w:val="6E64F2F2"/>
    <w:rsid w:val="6E8A36FC"/>
    <w:rsid w:val="6E8A45B2"/>
    <w:rsid w:val="6E94EFB4"/>
    <w:rsid w:val="6EA2FF7A"/>
    <w:rsid w:val="6EA30E9F"/>
    <w:rsid w:val="6EB6F3D9"/>
    <w:rsid w:val="6EBBD4BE"/>
    <w:rsid w:val="6EBF828D"/>
    <w:rsid w:val="6EC7311F"/>
    <w:rsid w:val="6ED7D917"/>
    <w:rsid w:val="6EDF3C89"/>
    <w:rsid w:val="6EF0BB00"/>
    <w:rsid w:val="6EFE6293"/>
    <w:rsid w:val="6F1A5040"/>
    <w:rsid w:val="6F260B5F"/>
    <w:rsid w:val="6F2D2A55"/>
    <w:rsid w:val="6F3BF121"/>
    <w:rsid w:val="6F4218EB"/>
    <w:rsid w:val="6F522F0E"/>
    <w:rsid w:val="6F6C1DF7"/>
    <w:rsid w:val="6F88655C"/>
    <w:rsid w:val="6F8D9219"/>
    <w:rsid w:val="6F9BF8F6"/>
    <w:rsid w:val="6FC14E78"/>
    <w:rsid w:val="6FD9D024"/>
    <w:rsid w:val="6FDB9144"/>
    <w:rsid w:val="6FFC494B"/>
    <w:rsid w:val="70008617"/>
    <w:rsid w:val="701FF02E"/>
    <w:rsid w:val="7029145B"/>
    <w:rsid w:val="7053C2D2"/>
    <w:rsid w:val="705B52EE"/>
    <w:rsid w:val="705B5CBA"/>
    <w:rsid w:val="706F096E"/>
    <w:rsid w:val="7074BD2E"/>
    <w:rsid w:val="708A2D11"/>
    <w:rsid w:val="709C7E3B"/>
    <w:rsid w:val="70C9D3DE"/>
    <w:rsid w:val="70D058DE"/>
    <w:rsid w:val="70D1543D"/>
    <w:rsid w:val="70DDF039"/>
    <w:rsid w:val="70E4D1D6"/>
    <w:rsid w:val="70E6E415"/>
    <w:rsid w:val="70EB4F3B"/>
    <w:rsid w:val="70F866AB"/>
    <w:rsid w:val="710F22C5"/>
    <w:rsid w:val="7117EE09"/>
    <w:rsid w:val="7119CC85"/>
    <w:rsid w:val="711A8025"/>
    <w:rsid w:val="711ABE3C"/>
    <w:rsid w:val="71263057"/>
    <w:rsid w:val="7136522B"/>
    <w:rsid w:val="71478BC7"/>
    <w:rsid w:val="7167B635"/>
    <w:rsid w:val="71694C4D"/>
    <w:rsid w:val="7170EDA9"/>
    <w:rsid w:val="7179546D"/>
    <w:rsid w:val="71873178"/>
    <w:rsid w:val="719BB93C"/>
    <w:rsid w:val="719DFED8"/>
    <w:rsid w:val="71A55E7F"/>
    <w:rsid w:val="71AA3524"/>
    <w:rsid w:val="71B1B14B"/>
    <w:rsid w:val="71CB8475"/>
    <w:rsid w:val="71CC06AC"/>
    <w:rsid w:val="71CFF7E6"/>
    <w:rsid w:val="71D44A14"/>
    <w:rsid w:val="71D69E55"/>
    <w:rsid w:val="71E279D7"/>
    <w:rsid w:val="71E28110"/>
    <w:rsid w:val="71ED1734"/>
    <w:rsid w:val="7205F8BC"/>
    <w:rsid w:val="720896BB"/>
    <w:rsid w:val="720E84DE"/>
    <w:rsid w:val="7215D2A4"/>
    <w:rsid w:val="7228D712"/>
    <w:rsid w:val="7233C363"/>
    <w:rsid w:val="723DD3B2"/>
    <w:rsid w:val="728976EA"/>
    <w:rsid w:val="72A633AF"/>
    <w:rsid w:val="72A8DFF0"/>
    <w:rsid w:val="72ABF579"/>
    <w:rsid w:val="72B9A5C4"/>
    <w:rsid w:val="72C40481"/>
    <w:rsid w:val="72C66539"/>
    <w:rsid w:val="72DCAF86"/>
    <w:rsid w:val="72DFABC9"/>
    <w:rsid w:val="72F3A15A"/>
    <w:rsid w:val="73057112"/>
    <w:rsid w:val="73392BE5"/>
    <w:rsid w:val="733FAEBD"/>
    <w:rsid w:val="735790F0"/>
    <w:rsid w:val="737806E6"/>
    <w:rsid w:val="7387F368"/>
    <w:rsid w:val="738DA9EA"/>
    <w:rsid w:val="739B800B"/>
    <w:rsid w:val="739B8CA9"/>
    <w:rsid w:val="73A0EBD3"/>
    <w:rsid w:val="73A60CEB"/>
    <w:rsid w:val="73B8CBD7"/>
    <w:rsid w:val="73C745C7"/>
    <w:rsid w:val="73CE6C79"/>
    <w:rsid w:val="73DE9C3A"/>
    <w:rsid w:val="73E400AF"/>
    <w:rsid w:val="73E494FD"/>
    <w:rsid w:val="73E56EB3"/>
    <w:rsid w:val="73F93615"/>
    <w:rsid w:val="741E9BCE"/>
    <w:rsid w:val="741F7070"/>
    <w:rsid w:val="7424658B"/>
    <w:rsid w:val="74251DF5"/>
    <w:rsid w:val="742794E6"/>
    <w:rsid w:val="743840AC"/>
    <w:rsid w:val="7445A937"/>
    <w:rsid w:val="74757347"/>
    <w:rsid w:val="74916008"/>
    <w:rsid w:val="749224A6"/>
    <w:rsid w:val="74B4416C"/>
    <w:rsid w:val="74C4CCA8"/>
    <w:rsid w:val="74CC4083"/>
    <w:rsid w:val="74EA7093"/>
    <w:rsid w:val="74F08481"/>
    <w:rsid w:val="74F63CF4"/>
    <w:rsid w:val="75059AA5"/>
    <w:rsid w:val="7521E854"/>
    <w:rsid w:val="7526E699"/>
    <w:rsid w:val="75285D2E"/>
    <w:rsid w:val="752D0FDF"/>
    <w:rsid w:val="753E3EF4"/>
    <w:rsid w:val="75424FE8"/>
    <w:rsid w:val="7542C47D"/>
    <w:rsid w:val="75435FCF"/>
    <w:rsid w:val="754DBECA"/>
    <w:rsid w:val="755D5AF3"/>
    <w:rsid w:val="756BBB36"/>
    <w:rsid w:val="757C188B"/>
    <w:rsid w:val="758084BB"/>
    <w:rsid w:val="758C960D"/>
    <w:rsid w:val="75AAC3BF"/>
    <w:rsid w:val="75C72824"/>
    <w:rsid w:val="75EA4874"/>
    <w:rsid w:val="75F78141"/>
    <w:rsid w:val="76037639"/>
    <w:rsid w:val="76270F27"/>
    <w:rsid w:val="76339868"/>
    <w:rsid w:val="764B6DB0"/>
    <w:rsid w:val="764F8BF9"/>
    <w:rsid w:val="76640179"/>
    <w:rsid w:val="76645355"/>
    <w:rsid w:val="767455F6"/>
    <w:rsid w:val="76779EA4"/>
    <w:rsid w:val="767ABF7C"/>
    <w:rsid w:val="769121BA"/>
    <w:rsid w:val="76A8060C"/>
    <w:rsid w:val="76AFC210"/>
    <w:rsid w:val="76B81DF5"/>
    <w:rsid w:val="76D85358"/>
    <w:rsid w:val="770B19D4"/>
    <w:rsid w:val="771141D6"/>
    <w:rsid w:val="773A35BA"/>
    <w:rsid w:val="773B41AA"/>
    <w:rsid w:val="7758DE64"/>
    <w:rsid w:val="776AF9C9"/>
    <w:rsid w:val="77727DD6"/>
    <w:rsid w:val="77989394"/>
    <w:rsid w:val="77A3F557"/>
    <w:rsid w:val="77AF1E24"/>
    <w:rsid w:val="77B5FFEC"/>
    <w:rsid w:val="77C0B970"/>
    <w:rsid w:val="7821096B"/>
    <w:rsid w:val="7821E9BF"/>
    <w:rsid w:val="78269080"/>
    <w:rsid w:val="7864FCD7"/>
    <w:rsid w:val="786A17A3"/>
    <w:rsid w:val="787D4CBC"/>
    <w:rsid w:val="787F3DE7"/>
    <w:rsid w:val="788412CD"/>
    <w:rsid w:val="7886D58D"/>
    <w:rsid w:val="78884154"/>
    <w:rsid w:val="788D5A31"/>
    <w:rsid w:val="78A4AB39"/>
    <w:rsid w:val="78AE3BF9"/>
    <w:rsid w:val="78BCE4CF"/>
    <w:rsid w:val="78C13617"/>
    <w:rsid w:val="78D7120B"/>
    <w:rsid w:val="78E15914"/>
    <w:rsid w:val="78FDB8A6"/>
    <w:rsid w:val="7906FECD"/>
    <w:rsid w:val="790DE008"/>
    <w:rsid w:val="79143332"/>
    <w:rsid w:val="7919F511"/>
    <w:rsid w:val="792AE6EC"/>
    <w:rsid w:val="79525FF0"/>
    <w:rsid w:val="79683585"/>
    <w:rsid w:val="7974D406"/>
    <w:rsid w:val="7987C742"/>
    <w:rsid w:val="7991892F"/>
    <w:rsid w:val="79927A80"/>
    <w:rsid w:val="79ABA3E0"/>
    <w:rsid w:val="79B45E15"/>
    <w:rsid w:val="79B7436E"/>
    <w:rsid w:val="79C9A8FB"/>
    <w:rsid w:val="79E0814A"/>
    <w:rsid w:val="79F224EC"/>
    <w:rsid w:val="79F38289"/>
    <w:rsid w:val="7A01FEF0"/>
    <w:rsid w:val="7A06D02A"/>
    <w:rsid w:val="7A081B3C"/>
    <w:rsid w:val="7A1EA04C"/>
    <w:rsid w:val="7A1FB7E7"/>
    <w:rsid w:val="7A2B55BC"/>
    <w:rsid w:val="7A2C4152"/>
    <w:rsid w:val="7A3FB3FD"/>
    <w:rsid w:val="7A52408C"/>
    <w:rsid w:val="7A5AB249"/>
    <w:rsid w:val="7A7CA61E"/>
    <w:rsid w:val="7A86914E"/>
    <w:rsid w:val="7A93C4CC"/>
    <w:rsid w:val="7A9618E4"/>
    <w:rsid w:val="7AB772D8"/>
    <w:rsid w:val="7AD2E8C3"/>
    <w:rsid w:val="7ADA9993"/>
    <w:rsid w:val="7B03D5CA"/>
    <w:rsid w:val="7B0E34CF"/>
    <w:rsid w:val="7B1A3B93"/>
    <w:rsid w:val="7B2A4D9D"/>
    <w:rsid w:val="7B331868"/>
    <w:rsid w:val="7B76B241"/>
    <w:rsid w:val="7B9C5B90"/>
    <w:rsid w:val="7BB35600"/>
    <w:rsid w:val="7BB6539F"/>
    <w:rsid w:val="7BB864A2"/>
    <w:rsid w:val="7BD6C817"/>
    <w:rsid w:val="7BE2A4A7"/>
    <w:rsid w:val="7C0631C7"/>
    <w:rsid w:val="7C066715"/>
    <w:rsid w:val="7C3644B8"/>
    <w:rsid w:val="7C7201E8"/>
    <w:rsid w:val="7C785615"/>
    <w:rsid w:val="7C80A9AB"/>
    <w:rsid w:val="7C826CC1"/>
    <w:rsid w:val="7C990419"/>
    <w:rsid w:val="7CA35FEB"/>
    <w:rsid w:val="7CA6B3EB"/>
    <w:rsid w:val="7CB923B3"/>
    <w:rsid w:val="7CBA76DA"/>
    <w:rsid w:val="7CD492C2"/>
    <w:rsid w:val="7CDCE6DB"/>
    <w:rsid w:val="7CE9EE10"/>
    <w:rsid w:val="7CEB53AF"/>
    <w:rsid w:val="7D007A70"/>
    <w:rsid w:val="7D0E9C70"/>
    <w:rsid w:val="7D1CEA9C"/>
    <w:rsid w:val="7D258407"/>
    <w:rsid w:val="7D4DB418"/>
    <w:rsid w:val="7D561DD1"/>
    <w:rsid w:val="7D6446AD"/>
    <w:rsid w:val="7D716B64"/>
    <w:rsid w:val="7D7535E0"/>
    <w:rsid w:val="7D902A36"/>
    <w:rsid w:val="7D98FE1E"/>
    <w:rsid w:val="7DAC7818"/>
    <w:rsid w:val="7DBBE60A"/>
    <w:rsid w:val="7DDA7EED"/>
    <w:rsid w:val="7DE22BFF"/>
    <w:rsid w:val="7DFB0971"/>
    <w:rsid w:val="7E0A063E"/>
    <w:rsid w:val="7E11DCCB"/>
    <w:rsid w:val="7E186073"/>
    <w:rsid w:val="7E1A29D2"/>
    <w:rsid w:val="7E1AE1C6"/>
    <w:rsid w:val="7E3002A8"/>
    <w:rsid w:val="7E3FEF89"/>
    <w:rsid w:val="7E510E23"/>
    <w:rsid w:val="7E68851B"/>
    <w:rsid w:val="7E6AB92A"/>
    <w:rsid w:val="7E717D8B"/>
    <w:rsid w:val="7E719412"/>
    <w:rsid w:val="7E759B69"/>
    <w:rsid w:val="7E7EC9E1"/>
    <w:rsid w:val="7E807F86"/>
    <w:rsid w:val="7E914C1F"/>
    <w:rsid w:val="7E95120C"/>
    <w:rsid w:val="7EAE2FF6"/>
    <w:rsid w:val="7EBAF947"/>
    <w:rsid w:val="7EBFD8B5"/>
    <w:rsid w:val="7ED411F9"/>
    <w:rsid w:val="7EEC8E40"/>
    <w:rsid w:val="7EF6E24C"/>
    <w:rsid w:val="7F0041BD"/>
    <w:rsid w:val="7F07F78E"/>
    <w:rsid w:val="7F1A7CDA"/>
    <w:rsid w:val="7F2C179B"/>
    <w:rsid w:val="7F42F791"/>
    <w:rsid w:val="7F52726E"/>
    <w:rsid w:val="7F5A471E"/>
    <w:rsid w:val="7F688F51"/>
    <w:rsid w:val="7F7503D9"/>
    <w:rsid w:val="7F96157F"/>
    <w:rsid w:val="7F9CA42B"/>
    <w:rsid w:val="7F9E3123"/>
    <w:rsid w:val="7FA239C7"/>
    <w:rsid w:val="7FAB7EC7"/>
    <w:rsid w:val="7FAFD4BC"/>
    <w:rsid w:val="7FB0A8C5"/>
    <w:rsid w:val="7FC4D20D"/>
    <w:rsid w:val="7FC8F668"/>
    <w:rsid w:val="7FCA7BBB"/>
    <w:rsid w:val="7FD44D3B"/>
    <w:rsid w:val="7FD863AD"/>
    <w:rsid w:val="7FE3D740"/>
    <w:rsid w:val="7FEF3E1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3ECD2"/>
  <w15:chartTrackingRefBased/>
  <w15:docId w15:val="{3D0C2FA8-E214-4CCF-ACE5-7FDA0F01A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B80"/>
  </w:style>
  <w:style w:type="paragraph" w:styleId="Heading1">
    <w:name w:val="heading 1"/>
    <w:basedOn w:val="Normal"/>
    <w:next w:val="Normal"/>
    <w:link w:val="Heading1Char"/>
    <w:uiPriority w:val="9"/>
    <w:qFormat/>
    <w:rsid w:val="00FF4A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F4A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84A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A767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ECF"/>
    <w:rPr>
      <w:color w:val="0563C1" w:themeColor="hyperlink"/>
      <w:u w:val="single"/>
    </w:rPr>
  </w:style>
  <w:style w:type="character" w:customStyle="1" w:styleId="UnresolvedMention1">
    <w:name w:val="Unresolved Mention1"/>
    <w:basedOn w:val="DefaultParagraphFont"/>
    <w:uiPriority w:val="99"/>
    <w:semiHidden/>
    <w:unhideWhenUsed/>
    <w:rsid w:val="00476ECF"/>
    <w:rPr>
      <w:color w:val="605E5C"/>
      <w:shd w:val="clear" w:color="auto" w:fill="E1DFDD"/>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Bullet list"/>
    <w:basedOn w:val="Normal"/>
    <w:link w:val="ListParagraphChar"/>
    <w:uiPriority w:val="34"/>
    <w:qFormat/>
    <w:rsid w:val="00476ECF"/>
    <w:pPr>
      <w:ind w:left="720"/>
      <w:contextualSpacing/>
    </w:pPr>
  </w:style>
  <w:style w:type="character" w:customStyle="1" w:styleId="Heading1Char">
    <w:name w:val="Heading 1 Char"/>
    <w:basedOn w:val="DefaultParagraphFont"/>
    <w:link w:val="Heading1"/>
    <w:uiPriority w:val="9"/>
    <w:rsid w:val="00FF4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F4AC6"/>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2F53B3"/>
    <w:pPr>
      <w:outlineLvl w:val="9"/>
    </w:pPr>
    <w:rPr>
      <w:lang w:val="en-US"/>
    </w:rPr>
  </w:style>
  <w:style w:type="paragraph" w:styleId="TOC1">
    <w:name w:val="toc 1"/>
    <w:basedOn w:val="Normal"/>
    <w:next w:val="Normal"/>
    <w:autoRedefine/>
    <w:uiPriority w:val="39"/>
    <w:unhideWhenUsed/>
    <w:rsid w:val="002F53B3"/>
    <w:pPr>
      <w:spacing w:after="100"/>
    </w:pPr>
  </w:style>
  <w:style w:type="paragraph" w:styleId="TOC2">
    <w:name w:val="toc 2"/>
    <w:basedOn w:val="Normal"/>
    <w:next w:val="Normal"/>
    <w:autoRedefine/>
    <w:uiPriority w:val="39"/>
    <w:unhideWhenUsed/>
    <w:rsid w:val="002F53B3"/>
    <w:pPr>
      <w:spacing w:after="100"/>
      <w:ind w:left="220"/>
    </w:pPr>
  </w:style>
  <w:style w:type="paragraph" w:styleId="Header">
    <w:name w:val="header"/>
    <w:basedOn w:val="Normal"/>
    <w:link w:val="HeaderChar"/>
    <w:uiPriority w:val="99"/>
    <w:unhideWhenUsed/>
    <w:rsid w:val="00CB3B0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3B0C"/>
  </w:style>
  <w:style w:type="paragraph" w:styleId="Footer">
    <w:name w:val="footer"/>
    <w:basedOn w:val="Normal"/>
    <w:link w:val="FooterChar"/>
    <w:uiPriority w:val="99"/>
    <w:unhideWhenUsed/>
    <w:rsid w:val="00CB3B0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3B0C"/>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02629"/>
    <w:pPr>
      <w:spacing w:after="0" w:line="240" w:lineRule="auto"/>
    </w:pPr>
    <w:rPr>
      <w:sz w:val="20"/>
      <w:szCs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qFormat/>
    <w:rsid w:val="00202629"/>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202629"/>
    <w:rPr>
      <w:vertAlign w:val="superscript"/>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640230"/>
  </w:style>
  <w:style w:type="paragraph" w:customStyle="1" w:styleId="CharCharCharChar">
    <w:name w:val="Char Char Char Char"/>
    <w:aliases w:val="Char2"/>
    <w:basedOn w:val="Normal"/>
    <w:next w:val="Normal"/>
    <w:link w:val="FootnoteReference"/>
    <w:uiPriority w:val="99"/>
    <w:rsid w:val="00004EDB"/>
    <w:pPr>
      <w:spacing w:line="240" w:lineRule="exact"/>
      <w:jc w:val="both"/>
      <w:textAlignment w:val="baseline"/>
    </w:pPr>
    <w:rPr>
      <w:vertAlign w:val="superscript"/>
    </w:rPr>
  </w:style>
  <w:style w:type="table" w:customStyle="1" w:styleId="ListTable3-Accent11">
    <w:name w:val="List Table 3 - Accent 11"/>
    <w:basedOn w:val="TableNormal"/>
    <w:uiPriority w:val="48"/>
    <w:rsid w:val="00004EDB"/>
    <w:pPr>
      <w:spacing w:after="0" w:line="240" w:lineRule="auto"/>
    </w:pPr>
    <w:rPr>
      <w:rFonts w:ascii="Times New Roman" w:hAnsi="Times New Roman"/>
      <w:sz w:val="28"/>
    </w:rPr>
    <w:tblPr>
      <w:tblStyleRowBandSize w:val="1"/>
      <w:tblStyleColBandSize w:val="1"/>
      <w:tblBorders>
        <w:top w:val="single" w:sz="4" w:space="0" w:color="92278F"/>
        <w:left w:val="single" w:sz="4" w:space="0" w:color="92278F"/>
        <w:bottom w:val="single" w:sz="4" w:space="0" w:color="92278F"/>
        <w:right w:val="single" w:sz="4" w:space="0" w:color="92278F"/>
      </w:tblBorders>
    </w:tblPr>
    <w:tblStylePr w:type="firstRow">
      <w:rPr>
        <w:b/>
        <w:bCs/>
        <w:color w:val="FFFFFF"/>
      </w:rPr>
      <w:tblPr/>
      <w:tcPr>
        <w:shd w:val="clear" w:color="auto" w:fill="92278F"/>
      </w:tcPr>
    </w:tblStylePr>
    <w:tblStylePr w:type="lastRow">
      <w:rPr>
        <w:b/>
        <w:bCs/>
      </w:rPr>
      <w:tblPr/>
      <w:tcPr>
        <w:tcBorders>
          <w:top w:val="double" w:sz="4" w:space="0" w:color="92278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2278F"/>
          <w:right w:val="single" w:sz="4" w:space="0" w:color="92278F"/>
        </w:tcBorders>
      </w:tcPr>
    </w:tblStylePr>
    <w:tblStylePr w:type="band1Horz">
      <w:tblPr/>
      <w:tcPr>
        <w:tcBorders>
          <w:top w:val="single" w:sz="4" w:space="0" w:color="92278F"/>
          <w:bottom w:val="single" w:sz="4" w:space="0" w:color="92278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278F"/>
          <w:left w:val="nil"/>
        </w:tcBorders>
      </w:tcPr>
    </w:tblStylePr>
    <w:tblStylePr w:type="swCell">
      <w:tblPr/>
      <w:tcPr>
        <w:tcBorders>
          <w:top w:val="double" w:sz="4" w:space="0" w:color="92278F"/>
          <w:right w:val="nil"/>
        </w:tcBorders>
      </w:tcPr>
    </w:tblStylePr>
  </w:style>
  <w:style w:type="table" w:customStyle="1" w:styleId="PlainTable41">
    <w:name w:val="Plain Table 41"/>
    <w:basedOn w:val="TableNormal"/>
    <w:uiPriority w:val="44"/>
    <w:rsid w:val="00004EDB"/>
    <w:pPr>
      <w:spacing w:after="0" w:line="240" w:lineRule="auto"/>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FollowedHyperlink">
    <w:name w:val="FollowedHyperlink"/>
    <w:basedOn w:val="DefaultParagraphFont"/>
    <w:uiPriority w:val="99"/>
    <w:semiHidden/>
    <w:unhideWhenUsed/>
    <w:rsid w:val="00B6703F"/>
    <w:rPr>
      <w:color w:val="954F72" w:themeColor="followedHyperlink"/>
      <w:u w:val="single"/>
    </w:rPr>
  </w:style>
  <w:style w:type="table" w:customStyle="1" w:styleId="ListTable3-Accent111">
    <w:name w:val="List Table 3 - Accent 111"/>
    <w:basedOn w:val="TableNormal"/>
    <w:uiPriority w:val="48"/>
    <w:rsid w:val="004A0B5F"/>
    <w:pPr>
      <w:spacing w:after="0" w:line="240" w:lineRule="auto"/>
    </w:pPr>
    <w:rPr>
      <w:rFonts w:ascii="Times New Roman" w:hAnsi="Times New Roman"/>
      <w:sz w:val="28"/>
    </w:rPr>
    <w:tblPr>
      <w:tblStyleRowBandSize w:val="1"/>
      <w:tblStyleColBandSize w:val="1"/>
      <w:tblBorders>
        <w:top w:val="single" w:sz="4" w:space="0" w:color="92278F"/>
        <w:left w:val="single" w:sz="4" w:space="0" w:color="92278F"/>
        <w:bottom w:val="single" w:sz="4" w:space="0" w:color="92278F"/>
        <w:right w:val="single" w:sz="4" w:space="0" w:color="92278F"/>
      </w:tblBorders>
    </w:tblPr>
    <w:tblStylePr w:type="firstRow">
      <w:rPr>
        <w:b/>
        <w:bCs/>
        <w:color w:val="FFFFFF"/>
      </w:rPr>
      <w:tblPr/>
      <w:tcPr>
        <w:shd w:val="clear" w:color="auto" w:fill="92278F"/>
      </w:tcPr>
    </w:tblStylePr>
    <w:tblStylePr w:type="lastRow">
      <w:rPr>
        <w:b/>
        <w:bCs/>
      </w:rPr>
      <w:tblPr/>
      <w:tcPr>
        <w:tcBorders>
          <w:top w:val="double" w:sz="4" w:space="0" w:color="92278F"/>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2278F"/>
          <w:right w:val="single" w:sz="4" w:space="0" w:color="92278F"/>
        </w:tcBorders>
      </w:tcPr>
    </w:tblStylePr>
    <w:tblStylePr w:type="band1Horz">
      <w:tblPr/>
      <w:tcPr>
        <w:tcBorders>
          <w:top w:val="single" w:sz="4" w:space="0" w:color="92278F"/>
          <w:bottom w:val="single" w:sz="4" w:space="0" w:color="92278F"/>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278F"/>
          <w:left w:val="nil"/>
        </w:tcBorders>
      </w:tcPr>
    </w:tblStylePr>
    <w:tblStylePr w:type="swCell">
      <w:tblPr/>
      <w:tcPr>
        <w:tcBorders>
          <w:top w:val="double" w:sz="4" w:space="0" w:color="92278F"/>
          <w:right w:val="nil"/>
        </w:tcBorders>
      </w:tcPr>
    </w:tblStylePr>
  </w:style>
  <w:style w:type="table" w:customStyle="1" w:styleId="PlainTable411">
    <w:name w:val="Plain Table 411"/>
    <w:basedOn w:val="TableNormal"/>
    <w:uiPriority w:val="44"/>
    <w:rsid w:val="004A0B5F"/>
    <w:pPr>
      <w:spacing w:after="0" w:line="240" w:lineRule="auto"/>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basedOn w:val="DefaultParagraphFont"/>
    <w:uiPriority w:val="99"/>
    <w:semiHidden/>
    <w:unhideWhenUsed/>
    <w:rsid w:val="004A0B5F"/>
    <w:rPr>
      <w:sz w:val="16"/>
      <w:szCs w:val="16"/>
    </w:rPr>
  </w:style>
  <w:style w:type="paragraph" w:styleId="CommentText">
    <w:name w:val="annotation text"/>
    <w:basedOn w:val="Normal"/>
    <w:link w:val="CommentTextChar"/>
    <w:uiPriority w:val="99"/>
    <w:unhideWhenUsed/>
    <w:rsid w:val="004A0B5F"/>
    <w:pPr>
      <w:spacing w:line="240" w:lineRule="auto"/>
    </w:pPr>
    <w:rPr>
      <w:sz w:val="20"/>
      <w:szCs w:val="20"/>
    </w:rPr>
  </w:style>
  <w:style w:type="character" w:customStyle="1" w:styleId="CommentTextChar">
    <w:name w:val="Comment Text Char"/>
    <w:basedOn w:val="DefaultParagraphFont"/>
    <w:link w:val="CommentText"/>
    <w:uiPriority w:val="99"/>
    <w:rsid w:val="004A0B5F"/>
    <w:rPr>
      <w:sz w:val="20"/>
      <w:szCs w:val="20"/>
    </w:rPr>
  </w:style>
  <w:style w:type="paragraph" w:styleId="CommentSubject">
    <w:name w:val="annotation subject"/>
    <w:basedOn w:val="CommentText"/>
    <w:next w:val="CommentText"/>
    <w:link w:val="CommentSubjectChar"/>
    <w:uiPriority w:val="99"/>
    <w:semiHidden/>
    <w:unhideWhenUsed/>
    <w:rsid w:val="004A0B5F"/>
    <w:rPr>
      <w:b/>
      <w:bCs/>
    </w:rPr>
  </w:style>
  <w:style w:type="character" w:customStyle="1" w:styleId="CommentSubjectChar">
    <w:name w:val="Comment Subject Char"/>
    <w:basedOn w:val="CommentTextChar"/>
    <w:link w:val="CommentSubject"/>
    <w:uiPriority w:val="99"/>
    <w:semiHidden/>
    <w:rsid w:val="004A0B5F"/>
    <w:rPr>
      <w:b/>
      <w:bCs/>
      <w:sz w:val="20"/>
      <w:szCs w:val="20"/>
    </w:rPr>
  </w:style>
  <w:style w:type="paragraph" w:styleId="BalloonText">
    <w:name w:val="Balloon Text"/>
    <w:basedOn w:val="Normal"/>
    <w:link w:val="BalloonTextChar"/>
    <w:uiPriority w:val="99"/>
    <w:semiHidden/>
    <w:unhideWhenUsed/>
    <w:rsid w:val="004A0B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B5F"/>
    <w:rPr>
      <w:rFonts w:ascii="Segoe UI" w:hAnsi="Segoe UI" w:cs="Segoe UI"/>
      <w:sz w:val="18"/>
      <w:szCs w:val="18"/>
    </w:rPr>
  </w:style>
  <w:style w:type="table" w:styleId="TableGrid">
    <w:name w:val="Table Grid"/>
    <w:aliases w:val="TabelEcorys,HTG,Tabellengitternetz"/>
    <w:basedOn w:val="TableNormal"/>
    <w:uiPriority w:val="39"/>
    <w:rsid w:val="000541D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next w:val="GridTable5Dark-Accent6"/>
    <w:uiPriority w:val="50"/>
    <w:rsid w:val="000541D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5Dark-Accent6">
    <w:name w:val="Grid Table 5 Dark Accent 6"/>
    <w:basedOn w:val="TableNormal"/>
    <w:uiPriority w:val="50"/>
    <w:rsid w:val="000541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5Dark-Accent62">
    <w:name w:val="Grid Table 5 Dark - Accent 62"/>
    <w:basedOn w:val="TableNormal"/>
    <w:next w:val="GridTable5Dark-Accent6"/>
    <w:uiPriority w:val="50"/>
    <w:rsid w:val="000541D9"/>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NormalWeb">
    <w:name w:val="Normal (Web)"/>
    <w:basedOn w:val="Normal"/>
    <w:uiPriority w:val="99"/>
    <w:unhideWhenUsed/>
    <w:rsid w:val="00B15BE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link w:val="NoSpacingChar"/>
    <w:uiPriority w:val="1"/>
    <w:qFormat/>
    <w:rsid w:val="00BA06FC"/>
    <w:pPr>
      <w:spacing w:after="0" w:line="240" w:lineRule="auto"/>
    </w:pPr>
  </w:style>
  <w:style w:type="character" w:customStyle="1" w:styleId="normaltextrun">
    <w:name w:val="normaltextrun"/>
    <w:basedOn w:val="DefaultParagraphFont"/>
    <w:rsid w:val="00A21FB5"/>
  </w:style>
  <w:style w:type="character" w:customStyle="1" w:styleId="NoSpacingChar">
    <w:name w:val="No Spacing Char"/>
    <w:basedOn w:val="DefaultParagraphFont"/>
    <w:link w:val="NoSpacing"/>
    <w:uiPriority w:val="1"/>
    <w:rsid w:val="00613B72"/>
  </w:style>
  <w:style w:type="paragraph" w:customStyle="1" w:styleId="naisc">
    <w:name w:val="naisc"/>
    <w:basedOn w:val="Normal"/>
    <w:qFormat/>
    <w:rsid w:val="00F85A37"/>
    <w:pPr>
      <w:spacing w:before="75" w:after="75"/>
      <w:jc w:val="center"/>
    </w:pPr>
    <w:rPr>
      <w:sz w:val="24"/>
      <w:szCs w:val="24"/>
      <w:lang w:eastAsia="lv-LV"/>
    </w:rPr>
  </w:style>
  <w:style w:type="character" w:styleId="Strong">
    <w:name w:val="Strong"/>
    <w:basedOn w:val="DefaultParagraphFont"/>
    <w:uiPriority w:val="22"/>
    <w:qFormat/>
    <w:rsid w:val="005A04B9"/>
    <w:rPr>
      <w:b/>
      <w:bCs/>
    </w:rPr>
  </w:style>
  <w:style w:type="paragraph" w:customStyle="1" w:styleId="paragraph">
    <w:name w:val="paragraph"/>
    <w:basedOn w:val="Normal"/>
    <w:rsid w:val="002457C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hort-description">
    <w:name w:val="short-description"/>
    <w:basedOn w:val="Normal"/>
    <w:rsid w:val="00F4582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B1571"/>
    <w:pPr>
      <w:spacing w:after="0" w:line="240" w:lineRule="auto"/>
    </w:pPr>
  </w:style>
  <w:style w:type="character" w:customStyle="1" w:styleId="UnresolvedMention2">
    <w:name w:val="Unresolved Mention2"/>
    <w:basedOn w:val="DefaultParagraphFont"/>
    <w:uiPriority w:val="99"/>
    <w:semiHidden/>
    <w:unhideWhenUsed/>
    <w:rsid w:val="004E3C38"/>
    <w:rPr>
      <w:color w:val="605E5C"/>
      <w:shd w:val="clear" w:color="auto" w:fill="E1DFDD"/>
    </w:rPr>
  </w:style>
  <w:style w:type="character" w:customStyle="1" w:styleId="FootnoteTextChar1">
    <w:name w:val="Footnote Text Char1"/>
    <w:aliases w:val="Footnote Char1,Fußnote Char Char1,Fußnote Char Char Char,Fußnote Char Char Char Char Char Char Char1,Char Char,Char10 Char,Char1 Char,Fußnotentext Char Char Char Char,Fußnotentext Char Char Char Char Char Char Char Char,fn Char"/>
    <w:basedOn w:val="DefaultParagraphFont"/>
    <w:uiPriority w:val="99"/>
    <w:qFormat/>
    <w:rsid w:val="00ED50B6"/>
    <w:rPr>
      <w:rFonts w:ascii="Times New Roman" w:eastAsia="Times New Roman" w:hAnsi="Times New Roman" w:cs="Times New Roman"/>
      <w:sz w:val="24"/>
      <w:szCs w:val="20"/>
      <w:lang w:val="lv-LV" w:eastAsia="lv-LV"/>
    </w:rPr>
  </w:style>
  <w:style w:type="character" w:customStyle="1" w:styleId="findhit">
    <w:name w:val="findhit"/>
    <w:basedOn w:val="DefaultParagraphFont"/>
    <w:rsid w:val="00ED50B6"/>
  </w:style>
  <w:style w:type="table" w:customStyle="1" w:styleId="TableGrid1">
    <w:name w:val="Table Grid1"/>
    <w:basedOn w:val="TableNormal"/>
    <w:next w:val="TableGrid"/>
    <w:uiPriority w:val="39"/>
    <w:rsid w:val="00085C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D102C"/>
    <w:pPr>
      <w:widowControl w:val="0"/>
      <w:spacing w:before="60" w:after="0" w:line="240" w:lineRule="auto"/>
      <w:ind w:left="1241" w:hanging="360"/>
    </w:pPr>
    <w:rPr>
      <w:rFonts w:ascii="Arial" w:eastAsia="Arial" w:hAnsi="Arial"/>
      <w:lang w:eastAsia="lv-LV" w:bidi="lv-LV"/>
    </w:rPr>
  </w:style>
  <w:style w:type="character" w:customStyle="1" w:styleId="BodyTextChar">
    <w:name w:val="Body Text Char"/>
    <w:basedOn w:val="DefaultParagraphFont"/>
    <w:link w:val="BodyText"/>
    <w:uiPriority w:val="1"/>
    <w:rsid w:val="00BD102C"/>
    <w:rPr>
      <w:rFonts w:ascii="Arial" w:eastAsia="Arial" w:hAnsi="Arial"/>
      <w:lang w:eastAsia="lv-LV" w:bidi="lv-LV"/>
    </w:rPr>
  </w:style>
  <w:style w:type="paragraph" w:styleId="EndnoteText">
    <w:name w:val="endnote text"/>
    <w:basedOn w:val="Normal"/>
    <w:link w:val="EndnoteTextChar"/>
    <w:uiPriority w:val="99"/>
    <w:unhideWhenUsed/>
    <w:rsid w:val="00A00E29"/>
    <w:pPr>
      <w:spacing w:after="0" w:line="240" w:lineRule="auto"/>
      <w:jc w:val="both"/>
    </w:pPr>
    <w:rPr>
      <w:rFonts w:ascii="Times New Roman" w:eastAsia="Times New Roman" w:hAnsi="Times New Roman" w:cs="Times New Roman"/>
      <w:color w:val="333333"/>
      <w:sz w:val="20"/>
      <w:szCs w:val="20"/>
    </w:rPr>
  </w:style>
  <w:style w:type="character" w:customStyle="1" w:styleId="EndnoteTextChar">
    <w:name w:val="Endnote Text Char"/>
    <w:basedOn w:val="DefaultParagraphFont"/>
    <w:link w:val="EndnoteText"/>
    <w:uiPriority w:val="99"/>
    <w:rsid w:val="00A00E29"/>
    <w:rPr>
      <w:rFonts w:ascii="Times New Roman" w:eastAsia="Times New Roman" w:hAnsi="Times New Roman" w:cs="Times New Roman"/>
      <w:color w:val="333333"/>
      <w:sz w:val="20"/>
      <w:szCs w:val="20"/>
    </w:rPr>
  </w:style>
  <w:style w:type="character" w:styleId="EndnoteReference">
    <w:name w:val="endnote reference"/>
    <w:uiPriority w:val="99"/>
    <w:semiHidden/>
    <w:unhideWhenUsed/>
    <w:rsid w:val="00A00E29"/>
    <w:rPr>
      <w:vertAlign w:val="superscript"/>
    </w:rPr>
  </w:style>
  <w:style w:type="paragraph" w:customStyle="1" w:styleId="xmsonormal">
    <w:name w:val="x_msonormal"/>
    <w:basedOn w:val="Normal"/>
    <w:rsid w:val="00982108"/>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GridTable5Dark-Accent3">
    <w:name w:val="Grid Table 5 Dark Accent 3"/>
    <w:basedOn w:val="TableNormal"/>
    <w:uiPriority w:val="50"/>
    <w:rsid w:val="00A5480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3">
    <w:name w:val="Grid Table 4 Accent 3"/>
    <w:basedOn w:val="TableNormal"/>
    <w:uiPriority w:val="49"/>
    <w:rsid w:val="00317AD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3">
    <w:name w:val="Unresolved Mention3"/>
    <w:basedOn w:val="DefaultParagraphFont"/>
    <w:uiPriority w:val="99"/>
    <w:semiHidden/>
    <w:unhideWhenUsed/>
    <w:rsid w:val="00C662B4"/>
    <w:rPr>
      <w:color w:val="605E5C"/>
      <w:shd w:val="clear" w:color="auto" w:fill="E1DFDD"/>
    </w:rPr>
  </w:style>
  <w:style w:type="paragraph" w:customStyle="1" w:styleId="tv213">
    <w:name w:val="tv213"/>
    <w:basedOn w:val="Normal"/>
    <w:rsid w:val="002B262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basedOn w:val="Normal"/>
    <w:rsid w:val="00CF79A0"/>
    <w:pPr>
      <w:autoSpaceDE w:val="0"/>
      <w:autoSpaceDN w:val="0"/>
      <w:spacing w:after="0" w:line="240" w:lineRule="auto"/>
    </w:pPr>
    <w:rPr>
      <w:rFonts w:ascii="EUAlbertina" w:hAnsi="EUAlbertina" w:cs="Times New Roman"/>
      <w:color w:val="000000"/>
      <w:sz w:val="24"/>
      <w:szCs w:val="24"/>
    </w:rPr>
  </w:style>
  <w:style w:type="character" w:customStyle="1" w:styleId="Style1">
    <w:name w:val="Style1"/>
    <w:basedOn w:val="DefaultParagraphFont"/>
    <w:uiPriority w:val="1"/>
    <w:rsid w:val="00D01326"/>
    <w:rPr>
      <w:rFonts w:ascii="Times New Roman" w:hAnsi="Times New Roman"/>
      <w:b/>
      <w:sz w:val="20"/>
    </w:rPr>
  </w:style>
  <w:style w:type="character" w:customStyle="1" w:styleId="Style3">
    <w:name w:val="Style3"/>
    <w:basedOn w:val="DefaultParagraphFont"/>
    <w:uiPriority w:val="1"/>
    <w:rsid w:val="00E4513A"/>
    <w:rPr>
      <w:rFonts w:ascii="Times New Roman" w:hAnsi="Times New Roman"/>
      <w:b/>
      <w:sz w:val="22"/>
    </w:rPr>
  </w:style>
  <w:style w:type="character" w:styleId="UnresolvedMention">
    <w:name w:val="Unresolved Mention"/>
    <w:basedOn w:val="DefaultParagraphFont"/>
    <w:uiPriority w:val="99"/>
    <w:semiHidden/>
    <w:unhideWhenUsed/>
    <w:rsid w:val="005A31EB"/>
    <w:rPr>
      <w:color w:val="605E5C"/>
      <w:shd w:val="clear" w:color="auto" w:fill="E1DFDD"/>
    </w:rPr>
  </w:style>
  <w:style w:type="character" w:customStyle="1" w:styleId="Heading3Char">
    <w:name w:val="Heading 3 Char"/>
    <w:basedOn w:val="DefaultParagraphFont"/>
    <w:link w:val="Heading3"/>
    <w:uiPriority w:val="9"/>
    <w:semiHidden/>
    <w:rsid w:val="00E84A3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A767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393">
      <w:bodyDiv w:val="1"/>
      <w:marLeft w:val="0"/>
      <w:marRight w:val="0"/>
      <w:marTop w:val="0"/>
      <w:marBottom w:val="0"/>
      <w:divBdr>
        <w:top w:val="none" w:sz="0" w:space="0" w:color="auto"/>
        <w:left w:val="none" w:sz="0" w:space="0" w:color="auto"/>
        <w:bottom w:val="none" w:sz="0" w:space="0" w:color="auto"/>
        <w:right w:val="none" w:sz="0" w:space="0" w:color="auto"/>
      </w:divBdr>
    </w:div>
    <w:div w:id="11497464">
      <w:bodyDiv w:val="1"/>
      <w:marLeft w:val="0"/>
      <w:marRight w:val="0"/>
      <w:marTop w:val="0"/>
      <w:marBottom w:val="0"/>
      <w:divBdr>
        <w:top w:val="none" w:sz="0" w:space="0" w:color="auto"/>
        <w:left w:val="none" w:sz="0" w:space="0" w:color="auto"/>
        <w:bottom w:val="none" w:sz="0" w:space="0" w:color="auto"/>
        <w:right w:val="none" w:sz="0" w:space="0" w:color="auto"/>
      </w:divBdr>
    </w:div>
    <w:div w:id="26033446">
      <w:bodyDiv w:val="1"/>
      <w:marLeft w:val="0"/>
      <w:marRight w:val="0"/>
      <w:marTop w:val="0"/>
      <w:marBottom w:val="0"/>
      <w:divBdr>
        <w:top w:val="none" w:sz="0" w:space="0" w:color="auto"/>
        <w:left w:val="none" w:sz="0" w:space="0" w:color="auto"/>
        <w:bottom w:val="none" w:sz="0" w:space="0" w:color="auto"/>
        <w:right w:val="none" w:sz="0" w:space="0" w:color="auto"/>
      </w:divBdr>
    </w:div>
    <w:div w:id="31851212">
      <w:bodyDiv w:val="1"/>
      <w:marLeft w:val="0"/>
      <w:marRight w:val="0"/>
      <w:marTop w:val="0"/>
      <w:marBottom w:val="0"/>
      <w:divBdr>
        <w:top w:val="none" w:sz="0" w:space="0" w:color="auto"/>
        <w:left w:val="none" w:sz="0" w:space="0" w:color="auto"/>
        <w:bottom w:val="none" w:sz="0" w:space="0" w:color="auto"/>
        <w:right w:val="none" w:sz="0" w:space="0" w:color="auto"/>
      </w:divBdr>
    </w:div>
    <w:div w:id="67390782">
      <w:bodyDiv w:val="1"/>
      <w:marLeft w:val="0"/>
      <w:marRight w:val="0"/>
      <w:marTop w:val="0"/>
      <w:marBottom w:val="0"/>
      <w:divBdr>
        <w:top w:val="none" w:sz="0" w:space="0" w:color="auto"/>
        <w:left w:val="none" w:sz="0" w:space="0" w:color="auto"/>
        <w:bottom w:val="none" w:sz="0" w:space="0" w:color="auto"/>
        <w:right w:val="none" w:sz="0" w:space="0" w:color="auto"/>
      </w:divBdr>
    </w:div>
    <w:div w:id="107630654">
      <w:bodyDiv w:val="1"/>
      <w:marLeft w:val="0"/>
      <w:marRight w:val="0"/>
      <w:marTop w:val="0"/>
      <w:marBottom w:val="0"/>
      <w:divBdr>
        <w:top w:val="none" w:sz="0" w:space="0" w:color="auto"/>
        <w:left w:val="none" w:sz="0" w:space="0" w:color="auto"/>
        <w:bottom w:val="none" w:sz="0" w:space="0" w:color="auto"/>
        <w:right w:val="none" w:sz="0" w:space="0" w:color="auto"/>
      </w:divBdr>
    </w:div>
    <w:div w:id="110327229">
      <w:bodyDiv w:val="1"/>
      <w:marLeft w:val="0"/>
      <w:marRight w:val="0"/>
      <w:marTop w:val="0"/>
      <w:marBottom w:val="0"/>
      <w:divBdr>
        <w:top w:val="none" w:sz="0" w:space="0" w:color="auto"/>
        <w:left w:val="none" w:sz="0" w:space="0" w:color="auto"/>
        <w:bottom w:val="none" w:sz="0" w:space="0" w:color="auto"/>
        <w:right w:val="none" w:sz="0" w:space="0" w:color="auto"/>
      </w:divBdr>
    </w:div>
    <w:div w:id="139156555">
      <w:bodyDiv w:val="1"/>
      <w:marLeft w:val="0"/>
      <w:marRight w:val="0"/>
      <w:marTop w:val="0"/>
      <w:marBottom w:val="0"/>
      <w:divBdr>
        <w:top w:val="none" w:sz="0" w:space="0" w:color="auto"/>
        <w:left w:val="none" w:sz="0" w:space="0" w:color="auto"/>
        <w:bottom w:val="none" w:sz="0" w:space="0" w:color="auto"/>
        <w:right w:val="none" w:sz="0" w:space="0" w:color="auto"/>
      </w:divBdr>
    </w:div>
    <w:div w:id="156582419">
      <w:bodyDiv w:val="1"/>
      <w:marLeft w:val="0"/>
      <w:marRight w:val="0"/>
      <w:marTop w:val="0"/>
      <w:marBottom w:val="0"/>
      <w:divBdr>
        <w:top w:val="none" w:sz="0" w:space="0" w:color="auto"/>
        <w:left w:val="none" w:sz="0" w:space="0" w:color="auto"/>
        <w:bottom w:val="none" w:sz="0" w:space="0" w:color="auto"/>
        <w:right w:val="none" w:sz="0" w:space="0" w:color="auto"/>
      </w:divBdr>
    </w:div>
    <w:div w:id="174002597">
      <w:bodyDiv w:val="1"/>
      <w:marLeft w:val="0"/>
      <w:marRight w:val="0"/>
      <w:marTop w:val="0"/>
      <w:marBottom w:val="0"/>
      <w:divBdr>
        <w:top w:val="none" w:sz="0" w:space="0" w:color="auto"/>
        <w:left w:val="none" w:sz="0" w:space="0" w:color="auto"/>
        <w:bottom w:val="none" w:sz="0" w:space="0" w:color="auto"/>
        <w:right w:val="none" w:sz="0" w:space="0" w:color="auto"/>
      </w:divBdr>
    </w:div>
    <w:div w:id="187761308">
      <w:bodyDiv w:val="1"/>
      <w:marLeft w:val="0"/>
      <w:marRight w:val="0"/>
      <w:marTop w:val="0"/>
      <w:marBottom w:val="0"/>
      <w:divBdr>
        <w:top w:val="none" w:sz="0" w:space="0" w:color="auto"/>
        <w:left w:val="none" w:sz="0" w:space="0" w:color="auto"/>
        <w:bottom w:val="none" w:sz="0" w:space="0" w:color="auto"/>
        <w:right w:val="none" w:sz="0" w:space="0" w:color="auto"/>
      </w:divBdr>
    </w:div>
    <w:div w:id="193470252">
      <w:bodyDiv w:val="1"/>
      <w:marLeft w:val="0"/>
      <w:marRight w:val="0"/>
      <w:marTop w:val="0"/>
      <w:marBottom w:val="0"/>
      <w:divBdr>
        <w:top w:val="none" w:sz="0" w:space="0" w:color="auto"/>
        <w:left w:val="none" w:sz="0" w:space="0" w:color="auto"/>
        <w:bottom w:val="none" w:sz="0" w:space="0" w:color="auto"/>
        <w:right w:val="none" w:sz="0" w:space="0" w:color="auto"/>
      </w:divBdr>
    </w:div>
    <w:div w:id="232274687">
      <w:bodyDiv w:val="1"/>
      <w:marLeft w:val="0"/>
      <w:marRight w:val="0"/>
      <w:marTop w:val="0"/>
      <w:marBottom w:val="0"/>
      <w:divBdr>
        <w:top w:val="none" w:sz="0" w:space="0" w:color="auto"/>
        <w:left w:val="none" w:sz="0" w:space="0" w:color="auto"/>
        <w:bottom w:val="none" w:sz="0" w:space="0" w:color="auto"/>
        <w:right w:val="none" w:sz="0" w:space="0" w:color="auto"/>
      </w:divBdr>
    </w:div>
    <w:div w:id="260917108">
      <w:bodyDiv w:val="1"/>
      <w:marLeft w:val="0"/>
      <w:marRight w:val="0"/>
      <w:marTop w:val="0"/>
      <w:marBottom w:val="0"/>
      <w:divBdr>
        <w:top w:val="none" w:sz="0" w:space="0" w:color="auto"/>
        <w:left w:val="none" w:sz="0" w:space="0" w:color="auto"/>
        <w:bottom w:val="none" w:sz="0" w:space="0" w:color="auto"/>
        <w:right w:val="none" w:sz="0" w:space="0" w:color="auto"/>
      </w:divBdr>
    </w:div>
    <w:div w:id="282688105">
      <w:bodyDiv w:val="1"/>
      <w:marLeft w:val="0"/>
      <w:marRight w:val="0"/>
      <w:marTop w:val="0"/>
      <w:marBottom w:val="0"/>
      <w:divBdr>
        <w:top w:val="none" w:sz="0" w:space="0" w:color="auto"/>
        <w:left w:val="none" w:sz="0" w:space="0" w:color="auto"/>
        <w:bottom w:val="none" w:sz="0" w:space="0" w:color="auto"/>
        <w:right w:val="none" w:sz="0" w:space="0" w:color="auto"/>
      </w:divBdr>
    </w:div>
    <w:div w:id="310721393">
      <w:bodyDiv w:val="1"/>
      <w:marLeft w:val="0"/>
      <w:marRight w:val="0"/>
      <w:marTop w:val="0"/>
      <w:marBottom w:val="0"/>
      <w:divBdr>
        <w:top w:val="none" w:sz="0" w:space="0" w:color="auto"/>
        <w:left w:val="none" w:sz="0" w:space="0" w:color="auto"/>
        <w:bottom w:val="none" w:sz="0" w:space="0" w:color="auto"/>
        <w:right w:val="none" w:sz="0" w:space="0" w:color="auto"/>
      </w:divBdr>
    </w:div>
    <w:div w:id="320818628">
      <w:bodyDiv w:val="1"/>
      <w:marLeft w:val="0"/>
      <w:marRight w:val="0"/>
      <w:marTop w:val="0"/>
      <w:marBottom w:val="0"/>
      <w:divBdr>
        <w:top w:val="none" w:sz="0" w:space="0" w:color="auto"/>
        <w:left w:val="none" w:sz="0" w:space="0" w:color="auto"/>
        <w:bottom w:val="none" w:sz="0" w:space="0" w:color="auto"/>
        <w:right w:val="none" w:sz="0" w:space="0" w:color="auto"/>
      </w:divBdr>
    </w:div>
    <w:div w:id="363290545">
      <w:bodyDiv w:val="1"/>
      <w:marLeft w:val="0"/>
      <w:marRight w:val="0"/>
      <w:marTop w:val="0"/>
      <w:marBottom w:val="0"/>
      <w:divBdr>
        <w:top w:val="none" w:sz="0" w:space="0" w:color="auto"/>
        <w:left w:val="none" w:sz="0" w:space="0" w:color="auto"/>
        <w:bottom w:val="none" w:sz="0" w:space="0" w:color="auto"/>
        <w:right w:val="none" w:sz="0" w:space="0" w:color="auto"/>
      </w:divBdr>
    </w:div>
    <w:div w:id="368729572">
      <w:bodyDiv w:val="1"/>
      <w:marLeft w:val="0"/>
      <w:marRight w:val="0"/>
      <w:marTop w:val="0"/>
      <w:marBottom w:val="0"/>
      <w:divBdr>
        <w:top w:val="none" w:sz="0" w:space="0" w:color="auto"/>
        <w:left w:val="none" w:sz="0" w:space="0" w:color="auto"/>
        <w:bottom w:val="none" w:sz="0" w:space="0" w:color="auto"/>
        <w:right w:val="none" w:sz="0" w:space="0" w:color="auto"/>
      </w:divBdr>
    </w:div>
    <w:div w:id="387923891">
      <w:bodyDiv w:val="1"/>
      <w:marLeft w:val="0"/>
      <w:marRight w:val="0"/>
      <w:marTop w:val="0"/>
      <w:marBottom w:val="0"/>
      <w:divBdr>
        <w:top w:val="none" w:sz="0" w:space="0" w:color="auto"/>
        <w:left w:val="none" w:sz="0" w:space="0" w:color="auto"/>
        <w:bottom w:val="none" w:sz="0" w:space="0" w:color="auto"/>
        <w:right w:val="none" w:sz="0" w:space="0" w:color="auto"/>
      </w:divBdr>
    </w:div>
    <w:div w:id="401565027">
      <w:bodyDiv w:val="1"/>
      <w:marLeft w:val="0"/>
      <w:marRight w:val="0"/>
      <w:marTop w:val="0"/>
      <w:marBottom w:val="0"/>
      <w:divBdr>
        <w:top w:val="none" w:sz="0" w:space="0" w:color="auto"/>
        <w:left w:val="none" w:sz="0" w:space="0" w:color="auto"/>
        <w:bottom w:val="none" w:sz="0" w:space="0" w:color="auto"/>
        <w:right w:val="none" w:sz="0" w:space="0" w:color="auto"/>
      </w:divBdr>
    </w:div>
    <w:div w:id="425273437">
      <w:bodyDiv w:val="1"/>
      <w:marLeft w:val="0"/>
      <w:marRight w:val="0"/>
      <w:marTop w:val="0"/>
      <w:marBottom w:val="0"/>
      <w:divBdr>
        <w:top w:val="none" w:sz="0" w:space="0" w:color="auto"/>
        <w:left w:val="none" w:sz="0" w:space="0" w:color="auto"/>
        <w:bottom w:val="none" w:sz="0" w:space="0" w:color="auto"/>
        <w:right w:val="none" w:sz="0" w:space="0" w:color="auto"/>
      </w:divBdr>
    </w:div>
    <w:div w:id="436486663">
      <w:bodyDiv w:val="1"/>
      <w:marLeft w:val="0"/>
      <w:marRight w:val="0"/>
      <w:marTop w:val="0"/>
      <w:marBottom w:val="0"/>
      <w:divBdr>
        <w:top w:val="none" w:sz="0" w:space="0" w:color="auto"/>
        <w:left w:val="none" w:sz="0" w:space="0" w:color="auto"/>
        <w:bottom w:val="none" w:sz="0" w:space="0" w:color="auto"/>
        <w:right w:val="none" w:sz="0" w:space="0" w:color="auto"/>
      </w:divBdr>
    </w:div>
    <w:div w:id="440540636">
      <w:bodyDiv w:val="1"/>
      <w:marLeft w:val="0"/>
      <w:marRight w:val="0"/>
      <w:marTop w:val="0"/>
      <w:marBottom w:val="0"/>
      <w:divBdr>
        <w:top w:val="none" w:sz="0" w:space="0" w:color="auto"/>
        <w:left w:val="none" w:sz="0" w:space="0" w:color="auto"/>
        <w:bottom w:val="none" w:sz="0" w:space="0" w:color="auto"/>
        <w:right w:val="none" w:sz="0" w:space="0" w:color="auto"/>
      </w:divBdr>
    </w:div>
    <w:div w:id="485517755">
      <w:bodyDiv w:val="1"/>
      <w:marLeft w:val="0"/>
      <w:marRight w:val="0"/>
      <w:marTop w:val="0"/>
      <w:marBottom w:val="0"/>
      <w:divBdr>
        <w:top w:val="none" w:sz="0" w:space="0" w:color="auto"/>
        <w:left w:val="none" w:sz="0" w:space="0" w:color="auto"/>
        <w:bottom w:val="none" w:sz="0" w:space="0" w:color="auto"/>
        <w:right w:val="none" w:sz="0" w:space="0" w:color="auto"/>
      </w:divBdr>
    </w:div>
    <w:div w:id="502203575">
      <w:bodyDiv w:val="1"/>
      <w:marLeft w:val="0"/>
      <w:marRight w:val="0"/>
      <w:marTop w:val="0"/>
      <w:marBottom w:val="0"/>
      <w:divBdr>
        <w:top w:val="none" w:sz="0" w:space="0" w:color="auto"/>
        <w:left w:val="none" w:sz="0" w:space="0" w:color="auto"/>
        <w:bottom w:val="none" w:sz="0" w:space="0" w:color="auto"/>
        <w:right w:val="none" w:sz="0" w:space="0" w:color="auto"/>
      </w:divBdr>
    </w:div>
    <w:div w:id="525288292">
      <w:bodyDiv w:val="1"/>
      <w:marLeft w:val="0"/>
      <w:marRight w:val="0"/>
      <w:marTop w:val="0"/>
      <w:marBottom w:val="0"/>
      <w:divBdr>
        <w:top w:val="none" w:sz="0" w:space="0" w:color="auto"/>
        <w:left w:val="none" w:sz="0" w:space="0" w:color="auto"/>
        <w:bottom w:val="none" w:sz="0" w:space="0" w:color="auto"/>
        <w:right w:val="none" w:sz="0" w:space="0" w:color="auto"/>
      </w:divBdr>
    </w:div>
    <w:div w:id="542862541">
      <w:bodyDiv w:val="1"/>
      <w:marLeft w:val="0"/>
      <w:marRight w:val="0"/>
      <w:marTop w:val="0"/>
      <w:marBottom w:val="0"/>
      <w:divBdr>
        <w:top w:val="none" w:sz="0" w:space="0" w:color="auto"/>
        <w:left w:val="none" w:sz="0" w:space="0" w:color="auto"/>
        <w:bottom w:val="none" w:sz="0" w:space="0" w:color="auto"/>
        <w:right w:val="none" w:sz="0" w:space="0" w:color="auto"/>
      </w:divBdr>
    </w:div>
    <w:div w:id="574052518">
      <w:bodyDiv w:val="1"/>
      <w:marLeft w:val="0"/>
      <w:marRight w:val="0"/>
      <w:marTop w:val="0"/>
      <w:marBottom w:val="0"/>
      <w:divBdr>
        <w:top w:val="none" w:sz="0" w:space="0" w:color="auto"/>
        <w:left w:val="none" w:sz="0" w:space="0" w:color="auto"/>
        <w:bottom w:val="none" w:sz="0" w:space="0" w:color="auto"/>
        <w:right w:val="none" w:sz="0" w:space="0" w:color="auto"/>
      </w:divBdr>
    </w:div>
    <w:div w:id="591469463">
      <w:bodyDiv w:val="1"/>
      <w:marLeft w:val="0"/>
      <w:marRight w:val="0"/>
      <w:marTop w:val="0"/>
      <w:marBottom w:val="0"/>
      <w:divBdr>
        <w:top w:val="none" w:sz="0" w:space="0" w:color="auto"/>
        <w:left w:val="none" w:sz="0" w:space="0" w:color="auto"/>
        <w:bottom w:val="none" w:sz="0" w:space="0" w:color="auto"/>
        <w:right w:val="none" w:sz="0" w:space="0" w:color="auto"/>
      </w:divBdr>
    </w:div>
    <w:div w:id="593706690">
      <w:bodyDiv w:val="1"/>
      <w:marLeft w:val="0"/>
      <w:marRight w:val="0"/>
      <w:marTop w:val="0"/>
      <w:marBottom w:val="0"/>
      <w:divBdr>
        <w:top w:val="none" w:sz="0" w:space="0" w:color="auto"/>
        <w:left w:val="none" w:sz="0" w:space="0" w:color="auto"/>
        <w:bottom w:val="none" w:sz="0" w:space="0" w:color="auto"/>
        <w:right w:val="none" w:sz="0" w:space="0" w:color="auto"/>
      </w:divBdr>
    </w:div>
    <w:div w:id="627398701">
      <w:bodyDiv w:val="1"/>
      <w:marLeft w:val="0"/>
      <w:marRight w:val="0"/>
      <w:marTop w:val="0"/>
      <w:marBottom w:val="0"/>
      <w:divBdr>
        <w:top w:val="none" w:sz="0" w:space="0" w:color="auto"/>
        <w:left w:val="none" w:sz="0" w:space="0" w:color="auto"/>
        <w:bottom w:val="none" w:sz="0" w:space="0" w:color="auto"/>
        <w:right w:val="none" w:sz="0" w:space="0" w:color="auto"/>
      </w:divBdr>
    </w:div>
    <w:div w:id="634793785">
      <w:bodyDiv w:val="1"/>
      <w:marLeft w:val="0"/>
      <w:marRight w:val="0"/>
      <w:marTop w:val="0"/>
      <w:marBottom w:val="0"/>
      <w:divBdr>
        <w:top w:val="none" w:sz="0" w:space="0" w:color="auto"/>
        <w:left w:val="none" w:sz="0" w:space="0" w:color="auto"/>
        <w:bottom w:val="none" w:sz="0" w:space="0" w:color="auto"/>
        <w:right w:val="none" w:sz="0" w:space="0" w:color="auto"/>
      </w:divBdr>
    </w:div>
    <w:div w:id="638268327">
      <w:bodyDiv w:val="1"/>
      <w:marLeft w:val="0"/>
      <w:marRight w:val="0"/>
      <w:marTop w:val="0"/>
      <w:marBottom w:val="0"/>
      <w:divBdr>
        <w:top w:val="none" w:sz="0" w:space="0" w:color="auto"/>
        <w:left w:val="none" w:sz="0" w:space="0" w:color="auto"/>
        <w:bottom w:val="none" w:sz="0" w:space="0" w:color="auto"/>
        <w:right w:val="none" w:sz="0" w:space="0" w:color="auto"/>
      </w:divBdr>
    </w:div>
    <w:div w:id="662123193">
      <w:bodyDiv w:val="1"/>
      <w:marLeft w:val="0"/>
      <w:marRight w:val="0"/>
      <w:marTop w:val="0"/>
      <w:marBottom w:val="0"/>
      <w:divBdr>
        <w:top w:val="none" w:sz="0" w:space="0" w:color="auto"/>
        <w:left w:val="none" w:sz="0" w:space="0" w:color="auto"/>
        <w:bottom w:val="none" w:sz="0" w:space="0" w:color="auto"/>
        <w:right w:val="none" w:sz="0" w:space="0" w:color="auto"/>
      </w:divBdr>
    </w:div>
    <w:div w:id="675307224">
      <w:bodyDiv w:val="1"/>
      <w:marLeft w:val="0"/>
      <w:marRight w:val="0"/>
      <w:marTop w:val="0"/>
      <w:marBottom w:val="0"/>
      <w:divBdr>
        <w:top w:val="none" w:sz="0" w:space="0" w:color="auto"/>
        <w:left w:val="none" w:sz="0" w:space="0" w:color="auto"/>
        <w:bottom w:val="none" w:sz="0" w:space="0" w:color="auto"/>
        <w:right w:val="none" w:sz="0" w:space="0" w:color="auto"/>
      </w:divBdr>
    </w:div>
    <w:div w:id="691489742">
      <w:bodyDiv w:val="1"/>
      <w:marLeft w:val="0"/>
      <w:marRight w:val="0"/>
      <w:marTop w:val="0"/>
      <w:marBottom w:val="0"/>
      <w:divBdr>
        <w:top w:val="none" w:sz="0" w:space="0" w:color="auto"/>
        <w:left w:val="none" w:sz="0" w:space="0" w:color="auto"/>
        <w:bottom w:val="none" w:sz="0" w:space="0" w:color="auto"/>
        <w:right w:val="none" w:sz="0" w:space="0" w:color="auto"/>
      </w:divBdr>
    </w:div>
    <w:div w:id="695694613">
      <w:bodyDiv w:val="1"/>
      <w:marLeft w:val="0"/>
      <w:marRight w:val="0"/>
      <w:marTop w:val="0"/>
      <w:marBottom w:val="0"/>
      <w:divBdr>
        <w:top w:val="none" w:sz="0" w:space="0" w:color="auto"/>
        <w:left w:val="none" w:sz="0" w:space="0" w:color="auto"/>
        <w:bottom w:val="none" w:sz="0" w:space="0" w:color="auto"/>
        <w:right w:val="none" w:sz="0" w:space="0" w:color="auto"/>
      </w:divBdr>
    </w:div>
    <w:div w:id="703093812">
      <w:bodyDiv w:val="1"/>
      <w:marLeft w:val="0"/>
      <w:marRight w:val="0"/>
      <w:marTop w:val="0"/>
      <w:marBottom w:val="0"/>
      <w:divBdr>
        <w:top w:val="none" w:sz="0" w:space="0" w:color="auto"/>
        <w:left w:val="none" w:sz="0" w:space="0" w:color="auto"/>
        <w:bottom w:val="none" w:sz="0" w:space="0" w:color="auto"/>
        <w:right w:val="none" w:sz="0" w:space="0" w:color="auto"/>
      </w:divBdr>
    </w:div>
    <w:div w:id="712851599">
      <w:bodyDiv w:val="1"/>
      <w:marLeft w:val="0"/>
      <w:marRight w:val="0"/>
      <w:marTop w:val="0"/>
      <w:marBottom w:val="0"/>
      <w:divBdr>
        <w:top w:val="none" w:sz="0" w:space="0" w:color="auto"/>
        <w:left w:val="none" w:sz="0" w:space="0" w:color="auto"/>
        <w:bottom w:val="none" w:sz="0" w:space="0" w:color="auto"/>
        <w:right w:val="none" w:sz="0" w:space="0" w:color="auto"/>
      </w:divBdr>
      <w:divsChild>
        <w:div w:id="735011928">
          <w:marLeft w:val="0"/>
          <w:marRight w:val="0"/>
          <w:marTop w:val="0"/>
          <w:marBottom w:val="0"/>
          <w:divBdr>
            <w:top w:val="none" w:sz="0" w:space="0" w:color="auto"/>
            <w:left w:val="none" w:sz="0" w:space="0" w:color="auto"/>
            <w:bottom w:val="none" w:sz="0" w:space="0" w:color="auto"/>
            <w:right w:val="none" w:sz="0" w:space="0" w:color="auto"/>
          </w:divBdr>
        </w:div>
      </w:divsChild>
    </w:div>
    <w:div w:id="720400567">
      <w:bodyDiv w:val="1"/>
      <w:marLeft w:val="0"/>
      <w:marRight w:val="0"/>
      <w:marTop w:val="0"/>
      <w:marBottom w:val="0"/>
      <w:divBdr>
        <w:top w:val="none" w:sz="0" w:space="0" w:color="auto"/>
        <w:left w:val="none" w:sz="0" w:space="0" w:color="auto"/>
        <w:bottom w:val="none" w:sz="0" w:space="0" w:color="auto"/>
        <w:right w:val="none" w:sz="0" w:space="0" w:color="auto"/>
      </w:divBdr>
      <w:divsChild>
        <w:div w:id="655687748">
          <w:marLeft w:val="547"/>
          <w:marRight w:val="0"/>
          <w:marTop w:val="72"/>
          <w:marBottom w:val="0"/>
          <w:divBdr>
            <w:top w:val="none" w:sz="0" w:space="0" w:color="auto"/>
            <w:left w:val="none" w:sz="0" w:space="0" w:color="auto"/>
            <w:bottom w:val="none" w:sz="0" w:space="0" w:color="auto"/>
            <w:right w:val="none" w:sz="0" w:space="0" w:color="auto"/>
          </w:divBdr>
        </w:div>
        <w:div w:id="1136293525">
          <w:marLeft w:val="446"/>
          <w:marRight w:val="0"/>
          <w:marTop w:val="72"/>
          <w:marBottom w:val="0"/>
          <w:divBdr>
            <w:top w:val="none" w:sz="0" w:space="0" w:color="auto"/>
            <w:left w:val="none" w:sz="0" w:space="0" w:color="auto"/>
            <w:bottom w:val="none" w:sz="0" w:space="0" w:color="auto"/>
            <w:right w:val="none" w:sz="0" w:space="0" w:color="auto"/>
          </w:divBdr>
        </w:div>
        <w:div w:id="1343777821">
          <w:marLeft w:val="446"/>
          <w:marRight w:val="0"/>
          <w:marTop w:val="72"/>
          <w:marBottom w:val="0"/>
          <w:divBdr>
            <w:top w:val="none" w:sz="0" w:space="0" w:color="auto"/>
            <w:left w:val="none" w:sz="0" w:space="0" w:color="auto"/>
            <w:bottom w:val="none" w:sz="0" w:space="0" w:color="auto"/>
            <w:right w:val="none" w:sz="0" w:space="0" w:color="auto"/>
          </w:divBdr>
        </w:div>
        <w:div w:id="1743333475">
          <w:marLeft w:val="446"/>
          <w:marRight w:val="0"/>
          <w:marTop w:val="72"/>
          <w:marBottom w:val="0"/>
          <w:divBdr>
            <w:top w:val="none" w:sz="0" w:space="0" w:color="auto"/>
            <w:left w:val="none" w:sz="0" w:space="0" w:color="auto"/>
            <w:bottom w:val="none" w:sz="0" w:space="0" w:color="auto"/>
            <w:right w:val="none" w:sz="0" w:space="0" w:color="auto"/>
          </w:divBdr>
        </w:div>
        <w:div w:id="2040424742">
          <w:marLeft w:val="547"/>
          <w:marRight w:val="0"/>
          <w:marTop w:val="72"/>
          <w:marBottom w:val="0"/>
          <w:divBdr>
            <w:top w:val="none" w:sz="0" w:space="0" w:color="auto"/>
            <w:left w:val="none" w:sz="0" w:space="0" w:color="auto"/>
            <w:bottom w:val="none" w:sz="0" w:space="0" w:color="auto"/>
            <w:right w:val="none" w:sz="0" w:space="0" w:color="auto"/>
          </w:divBdr>
        </w:div>
      </w:divsChild>
    </w:div>
    <w:div w:id="727916749">
      <w:bodyDiv w:val="1"/>
      <w:marLeft w:val="0"/>
      <w:marRight w:val="0"/>
      <w:marTop w:val="0"/>
      <w:marBottom w:val="0"/>
      <w:divBdr>
        <w:top w:val="none" w:sz="0" w:space="0" w:color="auto"/>
        <w:left w:val="none" w:sz="0" w:space="0" w:color="auto"/>
        <w:bottom w:val="none" w:sz="0" w:space="0" w:color="auto"/>
        <w:right w:val="none" w:sz="0" w:space="0" w:color="auto"/>
      </w:divBdr>
    </w:div>
    <w:div w:id="740642409">
      <w:bodyDiv w:val="1"/>
      <w:marLeft w:val="0"/>
      <w:marRight w:val="0"/>
      <w:marTop w:val="0"/>
      <w:marBottom w:val="0"/>
      <w:divBdr>
        <w:top w:val="none" w:sz="0" w:space="0" w:color="auto"/>
        <w:left w:val="none" w:sz="0" w:space="0" w:color="auto"/>
        <w:bottom w:val="none" w:sz="0" w:space="0" w:color="auto"/>
        <w:right w:val="none" w:sz="0" w:space="0" w:color="auto"/>
      </w:divBdr>
      <w:divsChild>
        <w:div w:id="734007872">
          <w:marLeft w:val="0"/>
          <w:marRight w:val="0"/>
          <w:marTop w:val="0"/>
          <w:marBottom w:val="0"/>
          <w:divBdr>
            <w:top w:val="none" w:sz="0" w:space="0" w:color="auto"/>
            <w:left w:val="none" w:sz="0" w:space="0" w:color="auto"/>
            <w:bottom w:val="none" w:sz="0" w:space="0" w:color="auto"/>
            <w:right w:val="none" w:sz="0" w:space="0" w:color="auto"/>
          </w:divBdr>
        </w:div>
        <w:div w:id="1070811869">
          <w:marLeft w:val="0"/>
          <w:marRight w:val="0"/>
          <w:marTop w:val="0"/>
          <w:marBottom w:val="0"/>
          <w:divBdr>
            <w:top w:val="none" w:sz="0" w:space="0" w:color="auto"/>
            <w:left w:val="none" w:sz="0" w:space="0" w:color="auto"/>
            <w:bottom w:val="none" w:sz="0" w:space="0" w:color="auto"/>
            <w:right w:val="none" w:sz="0" w:space="0" w:color="auto"/>
          </w:divBdr>
        </w:div>
      </w:divsChild>
    </w:div>
    <w:div w:id="744761321">
      <w:bodyDiv w:val="1"/>
      <w:marLeft w:val="0"/>
      <w:marRight w:val="0"/>
      <w:marTop w:val="0"/>
      <w:marBottom w:val="0"/>
      <w:divBdr>
        <w:top w:val="none" w:sz="0" w:space="0" w:color="auto"/>
        <w:left w:val="none" w:sz="0" w:space="0" w:color="auto"/>
        <w:bottom w:val="none" w:sz="0" w:space="0" w:color="auto"/>
        <w:right w:val="none" w:sz="0" w:space="0" w:color="auto"/>
      </w:divBdr>
    </w:div>
    <w:div w:id="776827384">
      <w:bodyDiv w:val="1"/>
      <w:marLeft w:val="0"/>
      <w:marRight w:val="0"/>
      <w:marTop w:val="0"/>
      <w:marBottom w:val="0"/>
      <w:divBdr>
        <w:top w:val="none" w:sz="0" w:space="0" w:color="auto"/>
        <w:left w:val="none" w:sz="0" w:space="0" w:color="auto"/>
        <w:bottom w:val="none" w:sz="0" w:space="0" w:color="auto"/>
        <w:right w:val="none" w:sz="0" w:space="0" w:color="auto"/>
      </w:divBdr>
    </w:div>
    <w:div w:id="776945587">
      <w:bodyDiv w:val="1"/>
      <w:marLeft w:val="0"/>
      <w:marRight w:val="0"/>
      <w:marTop w:val="0"/>
      <w:marBottom w:val="0"/>
      <w:divBdr>
        <w:top w:val="none" w:sz="0" w:space="0" w:color="auto"/>
        <w:left w:val="none" w:sz="0" w:space="0" w:color="auto"/>
        <w:bottom w:val="none" w:sz="0" w:space="0" w:color="auto"/>
        <w:right w:val="none" w:sz="0" w:space="0" w:color="auto"/>
      </w:divBdr>
    </w:div>
    <w:div w:id="785780953">
      <w:bodyDiv w:val="1"/>
      <w:marLeft w:val="0"/>
      <w:marRight w:val="0"/>
      <w:marTop w:val="0"/>
      <w:marBottom w:val="0"/>
      <w:divBdr>
        <w:top w:val="none" w:sz="0" w:space="0" w:color="auto"/>
        <w:left w:val="none" w:sz="0" w:space="0" w:color="auto"/>
        <w:bottom w:val="none" w:sz="0" w:space="0" w:color="auto"/>
        <w:right w:val="none" w:sz="0" w:space="0" w:color="auto"/>
      </w:divBdr>
    </w:div>
    <w:div w:id="813914672">
      <w:bodyDiv w:val="1"/>
      <w:marLeft w:val="0"/>
      <w:marRight w:val="0"/>
      <w:marTop w:val="0"/>
      <w:marBottom w:val="0"/>
      <w:divBdr>
        <w:top w:val="none" w:sz="0" w:space="0" w:color="auto"/>
        <w:left w:val="none" w:sz="0" w:space="0" w:color="auto"/>
        <w:bottom w:val="none" w:sz="0" w:space="0" w:color="auto"/>
        <w:right w:val="none" w:sz="0" w:space="0" w:color="auto"/>
      </w:divBdr>
    </w:div>
    <w:div w:id="829370775">
      <w:bodyDiv w:val="1"/>
      <w:marLeft w:val="0"/>
      <w:marRight w:val="0"/>
      <w:marTop w:val="0"/>
      <w:marBottom w:val="0"/>
      <w:divBdr>
        <w:top w:val="none" w:sz="0" w:space="0" w:color="auto"/>
        <w:left w:val="none" w:sz="0" w:space="0" w:color="auto"/>
        <w:bottom w:val="none" w:sz="0" w:space="0" w:color="auto"/>
        <w:right w:val="none" w:sz="0" w:space="0" w:color="auto"/>
      </w:divBdr>
    </w:div>
    <w:div w:id="840507890">
      <w:bodyDiv w:val="1"/>
      <w:marLeft w:val="0"/>
      <w:marRight w:val="0"/>
      <w:marTop w:val="0"/>
      <w:marBottom w:val="0"/>
      <w:divBdr>
        <w:top w:val="none" w:sz="0" w:space="0" w:color="auto"/>
        <w:left w:val="none" w:sz="0" w:space="0" w:color="auto"/>
        <w:bottom w:val="none" w:sz="0" w:space="0" w:color="auto"/>
        <w:right w:val="none" w:sz="0" w:space="0" w:color="auto"/>
      </w:divBdr>
    </w:div>
    <w:div w:id="840974909">
      <w:bodyDiv w:val="1"/>
      <w:marLeft w:val="0"/>
      <w:marRight w:val="0"/>
      <w:marTop w:val="0"/>
      <w:marBottom w:val="0"/>
      <w:divBdr>
        <w:top w:val="none" w:sz="0" w:space="0" w:color="auto"/>
        <w:left w:val="none" w:sz="0" w:space="0" w:color="auto"/>
        <w:bottom w:val="none" w:sz="0" w:space="0" w:color="auto"/>
        <w:right w:val="none" w:sz="0" w:space="0" w:color="auto"/>
      </w:divBdr>
    </w:div>
    <w:div w:id="841821879">
      <w:bodyDiv w:val="1"/>
      <w:marLeft w:val="0"/>
      <w:marRight w:val="0"/>
      <w:marTop w:val="0"/>
      <w:marBottom w:val="0"/>
      <w:divBdr>
        <w:top w:val="none" w:sz="0" w:space="0" w:color="auto"/>
        <w:left w:val="none" w:sz="0" w:space="0" w:color="auto"/>
        <w:bottom w:val="none" w:sz="0" w:space="0" w:color="auto"/>
        <w:right w:val="none" w:sz="0" w:space="0" w:color="auto"/>
      </w:divBdr>
    </w:div>
    <w:div w:id="859859200">
      <w:bodyDiv w:val="1"/>
      <w:marLeft w:val="0"/>
      <w:marRight w:val="0"/>
      <w:marTop w:val="0"/>
      <w:marBottom w:val="0"/>
      <w:divBdr>
        <w:top w:val="none" w:sz="0" w:space="0" w:color="auto"/>
        <w:left w:val="none" w:sz="0" w:space="0" w:color="auto"/>
        <w:bottom w:val="none" w:sz="0" w:space="0" w:color="auto"/>
        <w:right w:val="none" w:sz="0" w:space="0" w:color="auto"/>
      </w:divBdr>
    </w:div>
    <w:div w:id="865993031">
      <w:bodyDiv w:val="1"/>
      <w:marLeft w:val="0"/>
      <w:marRight w:val="0"/>
      <w:marTop w:val="0"/>
      <w:marBottom w:val="0"/>
      <w:divBdr>
        <w:top w:val="none" w:sz="0" w:space="0" w:color="auto"/>
        <w:left w:val="none" w:sz="0" w:space="0" w:color="auto"/>
        <w:bottom w:val="none" w:sz="0" w:space="0" w:color="auto"/>
        <w:right w:val="none" w:sz="0" w:space="0" w:color="auto"/>
      </w:divBdr>
    </w:div>
    <w:div w:id="874661725">
      <w:bodyDiv w:val="1"/>
      <w:marLeft w:val="0"/>
      <w:marRight w:val="0"/>
      <w:marTop w:val="0"/>
      <w:marBottom w:val="0"/>
      <w:divBdr>
        <w:top w:val="none" w:sz="0" w:space="0" w:color="auto"/>
        <w:left w:val="none" w:sz="0" w:space="0" w:color="auto"/>
        <w:bottom w:val="none" w:sz="0" w:space="0" w:color="auto"/>
        <w:right w:val="none" w:sz="0" w:space="0" w:color="auto"/>
      </w:divBdr>
    </w:div>
    <w:div w:id="894702147">
      <w:bodyDiv w:val="1"/>
      <w:marLeft w:val="0"/>
      <w:marRight w:val="0"/>
      <w:marTop w:val="0"/>
      <w:marBottom w:val="0"/>
      <w:divBdr>
        <w:top w:val="none" w:sz="0" w:space="0" w:color="auto"/>
        <w:left w:val="none" w:sz="0" w:space="0" w:color="auto"/>
        <w:bottom w:val="none" w:sz="0" w:space="0" w:color="auto"/>
        <w:right w:val="none" w:sz="0" w:space="0" w:color="auto"/>
      </w:divBdr>
    </w:div>
    <w:div w:id="917519050">
      <w:bodyDiv w:val="1"/>
      <w:marLeft w:val="0"/>
      <w:marRight w:val="0"/>
      <w:marTop w:val="0"/>
      <w:marBottom w:val="0"/>
      <w:divBdr>
        <w:top w:val="none" w:sz="0" w:space="0" w:color="auto"/>
        <w:left w:val="none" w:sz="0" w:space="0" w:color="auto"/>
        <w:bottom w:val="none" w:sz="0" w:space="0" w:color="auto"/>
        <w:right w:val="none" w:sz="0" w:space="0" w:color="auto"/>
      </w:divBdr>
    </w:div>
    <w:div w:id="928197381">
      <w:bodyDiv w:val="1"/>
      <w:marLeft w:val="0"/>
      <w:marRight w:val="0"/>
      <w:marTop w:val="0"/>
      <w:marBottom w:val="0"/>
      <w:divBdr>
        <w:top w:val="none" w:sz="0" w:space="0" w:color="auto"/>
        <w:left w:val="none" w:sz="0" w:space="0" w:color="auto"/>
        <w:bottom w:val="none" w:sz="0" w:space="0" w:color="auto"/>
        <w:right w:val="none" w:sz="0" w:space="0" w:color="auto"/>
      </w:divBdr>
    </w:div>
    <w:div w:id="948778579">
      <w:bodyDiv w:val="1"/>
      <w:marLeft w:val="0"/>
      <w:marRight w:val="0"/>
      <w:marTop w:val="0"/>
      <w:marBottom w:val="0"/>
      <w:divBdr>
        <w:top w:val="none" w:sz="0" w:space="0" w:color="auto"/>
        <w:left w:val="none" w:sz="0" w:space="0" w:color="auto"/>
        <w:bottom w:val="none" w:sz="0" w:space="0" w:color="auto"/>
        <w:right w:val="none" w:sz="0" w:space="0" w:color="auto"/>
      </w:divBdr>
      <w:divsChild>
        <w:div w:id="70472343">
          <w:marLeft w:val="360"/>
          <w:marRight w:val="0"/>
          <w:marTop w:val="200"/>
          <w:marBottom w:val="0"/>
          <w:divBdr>
            <w:top w:val="none" w:sz="0" w:space="0" w:color="auto"/>
            <w:left w:val="none" w:sz="0" w:space="0" w:color="auto"/>
            <w:bottom w:val="none" w:sz="0" w:space="0" w:color="auto"/>
            <w:right w:val="none" w:sz="0" w:space="0" w:color="auto"/>
          </w:divBdr>
        </w:div>
        <w:div w:id="586110894">
          <w:marLeft w:val="360"/>
          <w:marRight w:val="0"/>
          <w:marTop w:val="200"/>
          <w:marBottom w:val="0"/>
          <w:divBdr>
            <w:top w:val="none" w:sz="0" w:space="0" w:color="auto"/>
            <w:left w:val="none" w:sz="0" w:space="0" w:color="auto"/>
            <w:bottom w:val="none" w:sz="0" w:space="0" w:color="auto"/>
            <w:right w:val="none" w:sz="0" w:space="0" w:color="auto"/>
          </w:divBdr>
        </w:div>
        <w:div w:id="713233523">
          <w:marLeft w:val="360"/>
          <w:marRight w:val="0"/>
          <w:marTop w:val="200"/>
          <w:marBottom w:val="0"/>
          <w:divBdr>
            <w:top w:val="none" w:sz="0" w:space="0" w:color="auto"/>
            <w:left w:val="none" w:sz="0" w:space="0" w:color="auto"/>
            <w:bottom w:val="none" w:sz="0" w:space="0" w:color="auto"/>
            <w:right w:val="none" w:sz="0" w:space="0" w:color="auto"/>
          </w:divBdr>
        </w:div>
        <w:div w:id="953097239">
          <w:marLeft w:val="360"/>
          <w:marRight w:val="0"/>
          <w:marTop w:val="200"/>
          <w:marBottom w:val="0"/>
          <w:divBdr>
            <w:top w:val="none" w:sz="0" w:space="0" w:color="auto"/>
            <w:left w:val="none" w:sz="0" w:space="0" w:color="auto"/>
            <w:bottom w:val="none" w:sz="0" w:space="0" w:color="auto"/>
            <w:right w:val="none" w:sz="0" w:space="0" w:color="auto"/>
          </w:divBdr>
        </w:div>
        <w:div w:id="1058825848">
          <w:marLeft w:val="360"/>
          <w:marRight w:val="0"/>
          <w:marTop w:val="200"/>
          <w:marBottom w:val="0"/>
          <w:divBdr>
            <w:top w:val="none" w:sz="0" w:space="0" w:color="auto"/>
            <w:left w:val="none" w:sz="0" w:space="0" w:color="auto"/>
            <w:bottom w:val="none" w:sz="0" w:space="0" w:color="auto"/>
            <w:right w:val="none" w:sz="0" w:space="0" w:color="auto"/>
          </w:divBdr>
        </w:div>
        <w:div w:id="1234505392">
          <w:marLeft w:val="360"/>
          <w:marRight w:val="0"/>
          <w:marTop w:val="200"/>
          <w:marBottom w:val="0"/>
          <w:divBdr>
            <w:top w:val="none" w:sz="0" w:space="0" w:color="auto"/>
            <w:left w:val="none" w:sz="0" w:space="0" w:color="auto"/>
            <w:bottom w:val="none" w:sz="0" w:space="0" w:color="auto"/>
            <w:right w:val="none" w:sz="0" w:space="0" w:color="auto"/>
          </w:divBdr>
        </w:div>
        <w:div w:id="1254781191">
          <w:marLeft w:val="360"/>
          <w:marRight w:val="0"/>
          <w:marTop w:val="200"/>
          <w:marBottom w:val="0"/>
          <w:divBdr>
            <w:top w:val="none" w:sz="0" w:space="0" w:color="auto"/>
            <w:left w:val="none" w:sz="0" w:space="0" w:color="auto"/>
            <w:bottom w:val="none" w:sz="0" w:space="0" w:color="auto"/>
            <w:right w:val="none" w:sz="0" w:space="0" w:color="auto"/>
          </w:divBdr>
        </w:div>
        <w:div w:id="1300721958">
          <w:marLeft w:val="360"/>
          <w:marRight w:val="0"/>
          <w:marTop w:val="200"/>
          <w:marBottom w:val="0"/>
          <w:divBdr>
            <w:top w:val="none" w:sz="0" w:space="0" w:color="auto"/>
            <w:left w:val="none" w:sz="0" w:space="0" w:color="auto"/>
            <w:bottom w:val="none" w:sz="0" w:space="0" w:color="auto"/>
            <w:right w:val="none" w:sz="0" w:space="0" w:color="auto"/>
          </w:divBdr>
        </w:div>
      </w:divsChild>
    </w:div>
    <w:div w:id="991981779">
      <w:bodyDiv w:val="1"/>
      <w:marLeft w:val="0"/>
      <w:marRight w:val="0"/>
      <w:marTop w:val="0"/>
      <w:marBottom w:val="0"/>
      <w:divBdr>
        <w:top w:val="none" w:sz="0" w:space="0" w:color="auto"/>
        <w:left w:val="none" w:sz="0" w:space="0" w:color="auto"/>
        <w:bottom w:val="none" w:sz="0" w:space="0" w:color="auto"/>
        <w:right w:val="none" w:sz="0" w:space="0" w:color="auto"/>
      </w:divBdr>
    </w:div>
    <w:div w:id="993024342">
      <w:bodyDiv w:val="1"/>
      <w:marLeft w:val="0"/>
      <w:marRight w:val="0"/>
      <w:marTop w:val="0"/>
      <w:marBottom w:val="0"/>
      <w:divBdr>
        <w:top w:val="none" w:sz="0" w:space="0" w:color="auto"/>
        <w:left w:val="none" w:sz="0" w:space="0" w:color="auto"/>
        <w:bottom w:val="none" w:sz="0" w:space="0" w:color="auto"/>
        <w:right w:val="none" w:sz="0" w:space="0" w:color="auto"/>
      </w:divBdr>
    </w:div>
    <w:div w:id="995257018">
      <w:bodyDiv w:val="1"/>
      <w:marLeft w:val="0"/>
      <w:marRight w:val="0"/>
      <w:marTop w:val="0"/>
      <w:marBottom w:val="0"/>
      <w:divBdr>
        <w:top w:val="none" w:sz="0" w:space="0" w:color="auto"/>
        <w:left w:val="none" w:sz="0" w:space="0" w:color="auto"/>
        <w:bottom w:val="none" w:sz="0" w:space="0" w:color="auto"/>
        <w:right w:val="none" w:sz="0" w:space="0" w:color="auto"/>
      </w:divBdr>
      <w:divsChild>
        <w:div w:id="505904351">
          <w:marLeft w:val="274"/>
          <w:marRight w:val="0"/>
          <w:marTop w:val="0"/>
          <w:marBottom w:val="0"/>
          <w:divBdr>
            <w:top w:val="none" w:sz="0" w:space="0" w:color="auto"/>
            <w:left w:val="none" w:sz="0" w:space="0" w:color="auto"/>
            <w:bottom w:val="none" w:sz="0" w:space="0" w:color="auto"/>
            <w:right w:val="none" w:sz="0" w:space="0" w:color="auto"/>
          </w:divBdr>
        </w:div>
        <w:div w:id="1281687663">
          <w:marLeft w:val="274"/>
          <w:marRight w:val="0"/>
          <w:marTop w:val="0"/>
          <w:marBottom w:val="0"/>
          <w:divBdr>
            <w:top w:val="none" w:sz="0" w:space="0" w:color="auto"/>
            <w:left w:val="none" w:sz="0" w:space="0" w:color="auto"/>
            <w:bottom w:val="none" w:sz="0" w:space="0" w:color="auto"/>
            <w:right w:val="none" w:sz="0" w:space="0" w:color="auto"/>
          </w:divBdr>
        </w:div>
      </w:divsChild>
    </w:div>
    <w:div w:id="1036849991">
      <w:bodyDiv w:val="1"/>
      <w:marLeft w:val="0"/>
      <w:marRight w:val="0"/>
      <w:marTop w:val="0"/>
      <w:marBottom w:val="0"/>
      <w:divBdr>
        <w:top w:val="none" w:sz="0" w:space="0" w:color="auto"/>
        <w:left w:val="none" w:sz="0" w:space="0" w:color="auto"/>
        <w:bottom w:val="none" w:sz="0" w:space="0" w:color="auto"/>
        <w:right w:val="none" w:sz="0" w:space="0" w:color="auto"/>
      </w:divBdr>
    </w:div>
    <w:div w:id="1061556531">
      <w:bodyDiv w:val="1"/>
      <w:marLeft w:val="0"/>
      <w:marRight w:val="0"/>
      <w:marTop w:val="0"/>
      <w:marBottom w:val="0"/>
      <w:divBdr>
        <w:top w:val="none" w:sz="0" w:space="0" w:color="auto"/>
        <w:left w:val="none" w:sz="0" w:space="0" w:color="auto"/>
        <w:bottom w:val="none" w:sz="0" w:space="0" w:color="auto"/>
        <w:right w:val="none" w:sz="0" w:space="0" w:color="auto"/>
      </w:divBdr>
    </w:div>
    <w:div w:id="1082222785">
      <w:bodyDiv w:val="1"/>
      <w:marLeft w:val="0"/>
      <w:marRight w:val="0"/>
      <w:marTop w:val="0"/>
      <w:marBottom w:val="0"/>
      <w:divBdr>
        <w:top w:val="none" w:sz="0" w:space="0" w:color="auto"/>
        <w:left w:val="none" w:sz="0" w:space="0" w:color="auto"/>
        <w:bottom w:val="none" w:sz="0" w:space="0" w:color="auto"/>
        <w:right w:val="none" w:sz="0" w:space="0" w:color="auto"/>
      </w:divBdr>
      <w:divsChild>
        <w:div w:id="396048861">
          <w:marLeft w:val="446"/>
          <w:marRight w:val="0"/>
          <w:marTop w:val="0"/>
          <w:marBottom w:val="0"/>
          <w:divBdr>
            <w:top w:val="none" w:sz="0" w:space="0" w:color="auto"/>
            <w:left w:val="none" w:sz="0" w:space="0" w:color="auto"/>
            <w:bottom w:val="none" w:sz="0" w:space="0" w:color="auto"/>
            <w:right w:val="none" w:sz="0" w:space="0" w:color="auto"/>
          </w:divBdr>
        </w:div>
        <w:div w:id="625431529">
          <w:marLeft w:val="446"/>
          <w:marRight w:val="0"/>
          <w:marTop w:val="0"/>
          <w:marBottom w:val="0"/>
          <w:divBdr>
            <w:top w:val="none" w:sz="0" w:space="0" w:color="auto"/>
            <w:left w:val="none" w:sz="0" w:space="0" w:color="auto"/>
            <w:bottom w:val="none" w:sz="0" w:space="0" w:color="auto"/>
            <w:right w:val="none" w:sz="0" w:space="0" w:color="auto"/>
          </w:divBdr>
        </w:div>
        <w:div w:id="753480690">
          <w:marLeft w:val="446"/>
          <w:marRight w:val="0"/>
          <w:marTop w:val="0"/>
          <w:marBottom w:val="0"/>
          <w:divBdr>
            <w:top w:val="none" w:sz="0" w:space="0" w:color="auto"/>
            <w:left w:val="none" w:sz="0" w:space="0" w:color="auto"/>
            <w:bottom w:val="none" w:sz="0" w:space="0" w:color="auto"/>
            <w:right w:val="none" w:sz="0" w:space="0" w:color="auto"/>
          </w:divBdr>
        </w:div>
        <w:div w:id="1560433543">
          <w:marLeft w:val="446"/>
          <w:marRight w:val="0"/>
          <w:marTop w:val="0"/>
          <w:marBottom w:val="0"/>
          <w:divBdr>
            <w:top w:val="none" w:sz="0" w:space="0" w:color="auto"/>
            <w:left w:val="none" w:sz="0" w:space="0" w:color="auto"/>
            <w:bottom w:val="none" w:sz="0" w:space="0" w:color="auto"/>
            <w:right w:val="none" w:sz="0" w:space="0" w:color="auto"/>
          </w:divBdr>
        </w:div>
        <w:div w:id="1727754730">
          <w:marLeft w:val="446"/>
          <w:marRight w:val="0"/>
          <w:marTop w:val="0"/>
          <w:marBottom w:val="0"/>
          <w:divBdr>
            <w:top w:val="none" w:sz="0" w:space="0" w:color="auto"/>
            <w:left w:val="none" w:sz="0" w:space="0" w:color="auto"/>
            <w:bottom w:val="none" w:sz="0" w:space="0" w:color="auto"/>
            <w:right w:val="none" w:sz="0" w:space="0" w:color="auto"/>
          </w:divBdr>
        </w:div>
      </w:divsChild>
    </w:div>
    <w:div w:id="1088845587">
      <w:bodyDiv w:val="1"/>
      <w:marLeft w:val="0"/>
      <w:marRight w:val="0"/>
      <w:marTop w:val="0"/>
      <w:marBottom w:val="0"/>
      <w:divBdr>
        <w:top w:val="none" w:sz="0" w:space="0" w:color="auto"/>
        <w:left w:val="none" w:sz="0" w:space="0" w:color="auto"/>
        <w:bottom w:val="none" w:sz="0" w:space="0" w:color="auto"/>
        <w:right w:val="none" w:sz="0" w:space="0" w:color="auto"/>
      </w:divBdr>
    </w:div>
    <w:div w:id="1104767367">
      <w:bodyDiv w:val="1"/>
      <w:marLeft w:val="0"/>
      <w:marRight w:val="0"/>
      <w:marTop w:val="0"/>
      <w:marBottom w:val="0"/>
      <w:divBdr>
        <w:top w:val="none" w:sz="0" w:space="0" w:color="auto"/>
        <w:left w:val="none" w:sz="0" w:space="0" w:color="auto"/>
        <w:bottom w:val="none" w:sz="0" w:space="0" w:color="auto"/>
        <w:right w:val="none" w:sz="0" w:space="0" w:color="auto"/>
      </w:divBdr>
    </w:div>
    <w:div w:id="1106578963">
      <w:bodyDiv w:val="1"/>
      <w:marLeft w:val="0"/>
      <w:marRight w:val="0"/>
      <w:marTop w:val="0"/>
      <w:marBottom w:val="0"/>
      <w:divBdr>
        <w:top w:val="none" w:sz="0" w:space="0" w:color="auto"/>
        <w:left w:val="none" w:sz="0" w:space="0" w:color="auto"/>
        <w:bottom w:val="none" w:sz="0" w:space="0" w:color="auto"/>
        <w:right w:val="none" w:sz="0" w:space="0" w:color="auto"/>
      </w:divBdr>
    </w:div>
    <w:div w:id="1123966811">
      <w:bodyDiv w:val="1"/>
      <w:marLeft w:val="0"/>
      <w:marRight w:val="0"/>
      <w:marTop w:val="0"/>
      <w:marBottom w:val="0"/>
      <w:divBdr>
        <w:top w:val="none" w:sz="0" w:space="0" w:color="auto"/>
        <w:left w:val="none" w:sz="0" w:space="0" w:color="auto"/>
        <w:bottom w:val="none" w:sz="0" w:space="0" w:color="auto"/>
        <w:right w:val="none" w:sz="0" w:space="0" w:color="auto"/>
      </w:divBdr>
      <w:divsChild>
        <w:div w:id="1461613051">
          <w:marLeft w:val="446"/>
          <w:marRight w:val="0"/>
          <w:marTop w:val="120"/>
          <w:marBottom w:val="0"/>
          <w:divBdr>
            <w:top w:val="none" w:sz="0" w:space="0" w:color="auto"/>
            <w:left w:val="none" w:sz="0" w:space="0" w:color="auto"/>
            <w:bottom w:val="none" w:sz="0" w:space="0" w:color="auto"/>
            <w:right w:val="none" w:sz="0" w:space="0" w:color="auto"/>
          </w:divBdr>
        </w:div>
      </w:divsChild>
    </w:div>
    <w:div w:id="1125998865">
      <w:bodyDiv w:val="1"/>
      <w:marLeft w:val="0"/>
      <w:marRight w:val="0"/>
      <w:marTop w:val="0"/>
      <w:marBottom w:val="0"/>
      <w:divBdr>
        <w:top w:val="none" w:sz="0" w:space="0" w:color="auto"/>
        <w:left w:val="none" w:sz="0" w:space="0" w:color="auto"/>
        <w:bottom w:val="none" w:sz="0" w:space="0" w:color="auto"/>
        <w:right w:val="none" w:sz="0" w:space="0" w:color="auto"/>
      </w:divBdr>
    </w:div>
    <w:div w:id="1169709886">
      <w:bodyDiv w:val="1"/>
      <w:marLeft w:val="0"/>
      <w:marRight w:val="0"/>
      <w:marTop w:val="0"/>
      <w:marBottom w:val="0"/>
      <w:divBdr>
        <w:top w:val="none" w:sz="0" w:space="0" w:color="auto"/>
        <w:left w:val="none" w:sz="0" w:space="0" w:color="auto"/>
        <w:bottom w:val="none" w:sz="0" w:space="0" w:color="auto"/>
        <w:right w:val="none" w:sz="0" w:space="0" w:color="auto"/>
      </w:divBdr>
    </w:div>
    <w:div w:id="1177573938">
      <w:bodyDiv w:val="1"/>
      <w:marLeft w:val="0"/>
      <w:marRight w:val="0"/>
      <w:marTop w:val="0"/>
      <w:marBottom w:val="0"/>
      <w:divBdr>
        <w:top w:val="none" w:sz="0" w:space="0" w:color="auto"/>
        <w:left w:val="none" w:sz="0" w:space="0" w:color="auto"/>
        <w:bottom w:val="none" w:sz="0" w:space="0" w:color="auto"/>
        <w:right w:val="none" w:sz="0" w:space="0" w:color="auto"/>
      </w:divBdr>
    </w:div>
    <w:div w:id="1242640112">
      <w:bodyDiv w:val="1"/>
      <w:marLeft w:val="0"/>
      <w:marRight w:val="0"/>
      <w:marTop w:val="0"/>
      <w:marBottom w:val="0"/>
      <w:divBdr>
        <w:top w:val="none" w:sz="0" w:space="0" w:color="auto"/>
        <w:left w:val="none" w:sz="0" w:space="0" w:color="auto"/>
        <w:bottom w:val="none" w:sz="0" w:space="0" w:color="auto"/>
        <w:right w:val="none" w:sz="0" w:space="0" w:color="auto"/>
      </w:divBdr>
    </w:div>
    <w:div w:id="1243297848">
      <w:bodyDiv w:val="1"/>
      <w:marLeft w:val="0"/>
      <w:marRight w:val="0"/>
      <w:marTop w:val="0"/>
      <w:marBottom w:val="0"/>
      <w:divBdr>
        <w:top w:val="none" w:sz="0" w:space="0" w:color="auto"/>
        <w:left w:val="none" w:sz="0" w:space="0" w:color="auto"/>
        <w:bottom w:val="none" w:sz="0" w:space="0" w:color="auto"/>
        <w:right w:val="none" w:sz="0" w:space="0" w:color="auto"/>
      </w:divBdr>
    </w:div>
    <w:div w:id="1268734045">
      <w:bodyDiv w:val="1"/>
      <w:marLeft w:val="0"/>
      <w:marRight w:val="0"/>
      <w:marTop w:val="0"/>
      <w:marBottom w:val="0"/>
      <w:divBdr>
        <w:top w:val="none" w:sz="0" w:space="0" w:color="auto"/>
        <w:left w:val="none" w:sz="0" w:space="0" w:color="auto"/>
        <w:bottom w:val="none" w:sz="0" w:space="0" w:color="auto"/>
        <w:right w:val="none" w:sz="0" w:space="0" w:color="auto"/>
      </w:divBdr>
    </w:div>
    <w:div w:id="1274751233">
      <w:bodyDiv w:val="1"/>
      <w:marLeft w:val="0"/>
      <w:marRight w:val="0"/>
      <w:marTop w:val="0"/>
      <w:marBottom w:val="0"/>
      <w:divBdr>
        <w:top w:val="none" w:sz="0" w:space="0" w:color="auto"/>
        <w:left w:val="none" w:sz="0" w:space="0" w:color="auto"/>
        <w:bottom w:val="none" w:sz="0" w:space="0" w:color="auto"/>
        <w:right w:val="none" w:sz="0" w:space="0" w:color="auto"/>
      </w:divBdr>
    </w:div>
    <w:div w:id="1327249961">
      <w:bodyDiv w:val="1"/>
      <w:marLeft w:val="0"/>
      <w:marRight w:val="0"/>
      <w:marTop w:val="0"/>
      <w:marBottom w:val="0"/>
      <w:divBdr>
        <w:top w:val="none" w:sz="0" w:space="0" w:color="auto"/>
        <w:left w:val="none" w:sz="0" w:space="0" w:color="auto"/>
        <w:bottom w:val="none" w:sz="0" w:space="0" w:color="auto"/>
        <w:right w:val="none" w:sz="0" w:space="0" w:color="auto"/>
      </w:divBdr>
    </w:div>
    <w:div w:id="1376848724">
      <w:bodyDiv w:val="1"/>
      <w:marLeft w:val="0"/>
      <w:marRight w:val="0"/>
      <w:marTop w:val="0"/>
      <w:marBottom w:val="0"/>
      <w:divBdr>
        <w:top w:val="none" w:sz="0" w:space="0" w:color="auto"/>
        <w:left w:val="none" w:sz="0" w:space="0" w:color="auto"/>
        <w:bottom w:val="none" w:sz="0" w:space="0" w:color="auto"/>
        <w:right w:val="none" w:sz="0" w:space="0" w:color="auto"/>
      </w:divBdr>
    </w:div>
    <w:div w:id="1403680830">
      <w:bodyDiv w:val="1"/>
      <w:marLeft w:val="0"/>
      <w:marRight w:val="0"/>
      <w:marTop w:val="0"/>
      <w:marBottom w:val="0"/>
      <w:divBdr>
        <w:top w:val="none" w:sz="0" w:space="0" w:color="auto"/>
        <w:left w:val="none" w:sz="0" w:space="0" w:color="auto"/>
        <w:bottom w:val="none" w:sz="0" w:space="0" w:color="auto"/>
        <w:right w:val="none" w:sz="0" w:space="0" w:color="auto"/>
      </w:divBdr>
    </w:div>
    <w:div w:id="1412389763">
      <w:bodyDiv w:val="1"/>
      <w:marLeft w:val="0"/>
      <w:marRight w:val="0"/>
      <w:marTop w:val="0"/>
      <w:marBottom w:val="0"/>
      <w:divBdr>
        <w:top w:val="none" w:sz="0" w:space="0" w:color="auto"/>
        <w:left w:val="none" w:sz="0" w:space="0" w:color="auto"/>
        <w:bottom w:val="none" w:sz="0" w:space="0" w:color="auto"/>
        <w:right w:val="none" w:sz="0" w:space="0" w:color="auto"/>
      </w:divBdr>
      <w:divsChild>
        <w:div w:id="280847719">
          <w:marLeft w:val="0"/>
          <w:marRight w:val="0"/>
          <w:marTop w:val="0"/>
          <w:marBottom w:val="0"/>
          <w:divBdr>
            <w:top w:val="none" w:sz="0" w:space="0" w:color="auto"/>
            <w:left w:val="none" w:sz="0" w:space="0" w:color="auto"/>
            <w:bottom w:val="none" w:sz="0" w:space="0" w:color="auto"/>
            <w:right w:val="none" w:sz="0" w:space="0" w:color="auto"/>
          </w:divBdr>
        </w:div>
      </w:divsChild>
    </w:div>
    <w:div w:id="1422409218">
      <w:bodyDiv w:val="1"/>
      <w:marLeft w:val="0"/>
      <w:marRight w:val="0"/>
      <w:marTop w:val="0"/>
      <w:marBottom w:val="0"/>
      <w:divBdr>
        <w:top w:val="none" w:sz="0" w:space="0" w:color="auto"/>
        <w:left w:val="none" w:sz="0" w:space="0" w:color="auto"/>
        <w:bottom w:val="none" w:sz="0" w:space="0" w:color="auto"/>
        <w:right w:val="none" w:sz="0" w:space="0" w:color="auto"/>
      </w:divBdr>
    </w:div>
    <w:div w:id="1443106641">
      <w:bodyDiv w:val="1"/>
      <w:marLeft w:val="0"/>
      <w:marRight w:val="0"/>
      <w:marTop w:val="0"/>
      <w:marBottom w:val="0"/>
      <w:divBdr>
        <w:top w:val="none" w:sz="0" w:space="0" w:color="auto"/>
        <w:left w:val="none" w:sz="0" w:space="0" w:color="auto"/>
        <w:bottom w:val="none" w:sz="0" w:space="0" w:color="auto"/>
        <w:right w:val="none" w:sz="0" w:space="0" w:color="auto"/>
      </w:divBdr>
    </w:div>
    <w:div w:id="1446580529">
      <w:bodyDiv w:val="1"/>
      <w:marLeft w:val="0"/>
      <w:marRight w:val="0"/>
      <w:marTop w:val="0"/>
      <w:marBottom w:val="0"/>
      <w:divBdr>
        <w:top w:val="none" w:sz="0" w:space="0" w:color="auto"/>
        <w:left w:val="none" w:sz="0" w:space="0" w:color="auto"/>
        <w:bottom w:val="none" w:sz="0" w:space="0" w:color="auto"/>
        <w:right w:val="none" w:sz="0" w:space="0" w:color="auto"/>
      </w:divBdr>
    </w:div>
    <w:div w:id="1448423708">
      <w:bodyDiv w:val="1"/>
      <w:marLeft w:val="0"/>
      <w:marRight w:val="0"/>
      <w:marTop w:val="0"/>
      <w:marBottom w:val="0"/>
      <w:divBdr>
        <w:top w:val="none" w:sz="0" w:space="0" w:color="auto"/>
        <w:left w:val="none" w:sz="0" w:space="0" w:color="auto"/>
        <w:bottom w:val="none" w:sz="0" w:space="0" w:color="auto"/>
        <w:right w:val="none" w:sz="0" w:space="0" w:color="auto"/>
      </w:divBdr>
    </w:div>
    <w:div w:id="1452819082">
      <w:bodyDiv w:val="1"/>
      <w:marLeft w:val="0"/>
      <w:marRight w:val="0"/>
      <w:marTop w:val="0"/>
      <w:marBottom w:val="0"/>
      <w:divBdr>
        <w:top w:val="none" w:sz="0" w:space="0" w:color="auto"/>
        <w:left w:val="none" w:sz="0" w:space="0" w:color="auto"/>
        <w:bottom w:val="none" w:sz="0" w:space="0" w:color="auto"/>
        <w:right w:val="none" w:sz="0" w:space="0" w:color="auto"/>
      </w:divBdr>
    </w:div>
    <w:div w:id="1496606914">
      <w:bodyDiv w:val="1"/>
      <w:marLeft w:val="0"/>
      <w:marRight w:val="0"/>
      <w:marTop w:val="0"/>
      <w:marBottom w:val="0"/>
      <w:divBdr>
        <w:top w:val="none" w:sz="0" w:space="0" w:color="auto"/>
        <w:left w:val="none" w:sz="0" w:space="0" w:color="auto"/>
        <w:bottom w:val="none" w:sz="0" w:space="0" w:color="auto"/>
        <w:right w:val="none" w:sz="0" w:space="0" w:color="auto"/>
      </w:divBdr>
    </w:div>
    <w:div w:id="1504659673">
      <w:bodyDiv w:val="1"/>
      <w:marLeft w:val="0"/>
      <w:marRight w:val="0"/>
      <w:marTop w:val="0"/>
      <w:marBottom w:val="0"/>
      <w:divBdr>
        <w:top w:val="none" w:sz="0" w:space="0" w:color="auto"/>
        <w:left w:val="none" w:sz="0" w:space="0" w:color="auto"/>
        <w:bottom w:val="none" w:sz="0" w:space="0" w:color="auto"/>
        <w:right w:val="none" w:sz="0" w:space="0" w:color="auto"/>
      </w:divBdr>
    </w:div>
    <w:div w:id="1506434510">
      <w:bodyDiv w:val="1"/>
      <w:marLeft w:val="0"/>
      <w:marRight w:val="0"/>
      <w:marTop w:val="0"/>
      <w:marBottom w:val="0"/>
      <w:divBdr>
        <w:top w:val="none" w:sz="0" w:space="0" w:color="auto"/>
        <w:left w:val="none" w:sz="0" w:space="0" w:color="auto"/>
        <w:bottom w:val="none" w:sz="0" w:space="0" w:color="auto"/>
        <w:right w:val="none" w:sz="0" w:space="0" w:color="auto"/>
      </w:divBdr>
    </w:div>
    <w:div w:id="1524367729">
      <w:bodyDiv w:val="1"/>
      <w:marLeft w:val="0"/>
      <w:marRight w:val="0"/>
      <w:marTop w:val="0"/>
      <w:marBottom w:val="0"/>
      <w:divBdr>
        <w:top w:val="none" w:sz="0" w:space="0" w:color="auto"/>
        <w:left w:val="none" w:sz="0" w:space="0" w:color="auto"/>
        <w:bottom w:val="none" w:sz="0" w:space="0" w:color="auto"/>
        <w:right w:val="none" w:sz="0" w:space="0" w:color="auto"/>
      </w:divBdr>
    </w:div>
    <w:div w:id="1532693640">
      <w:bodyDiv w:val="1"/>
      <w:marLeft w:val="0"/>
      <w:marRight w:val="0"/>
      <w:marTop w:val="0"/>
      <w:marBottom w:val="0"/>
      <w:divBdr>
        <w:top w:val="none" w:sz="0" w:space="0" w:color="auto"/>
        <w:left w:val="none" w:sz="0" w:space="0" w:color="auto"/>
        <w:bottom w:val="none" w:sz="0" w:space="0" w:color="auto"/>
        <w:right w:val="none" w:sz="0" w:space="0" w:color="auto"/>
      </w:divBdr>
    </w:div>
    <w:div w:id="1545218912">
      <w:bodyDiv w:val="1"/>
      <w:marLeft w:val="0"/>
      <w:marRight w:val="0"/>
      <w:marTop w:val="0"/>
      <w:marBottom w:val="0"/>
      <w:divBdr>
        <w:top w:val="none" w:sz="0" w:space="0" w:color="auto"/>
        <w:left w:val="none" w:sz="0" w:space="0" w:color="auto"/>
        <w:bottom w:val="none" w:sz="0" w:space="0" w:color="auto"/>
        <w:right w:val="none" w:sz="0" w:space="0" w:color="auto"/>
      </w:divBdr>
    </w:div>
    <w:div w:id="1547180346">
      <w:bodyDiv w:val="1"/>
      <w:marLeft w:val="0"/>
      <w:marRight w:val="0"/>
      <w:marTop w:val="0"/>
      <w:marBottom w:val="0"/>
      <w:divBdr>
        <w:top w:val="none" w:sz="0" w:space="0" w:color="auto"/>
        <w:left w:val="none" w:sz="0" w:space="0" w:color="auto"/>
        <w:bottom w:val="none" w:sz="0" w:space="0" w:color="auto"/>
        <w:right w:val="none" w:sz="0" w:space="0" w:color="auto"/>
      </w:divBdr>
    </w:div>
    <w:div w:id="1549679089">
      <w:bodyDiv w:val="1"/>
      <w:marLeft w:val="0"/>
      <w:marRight w:val="0"/>
      <w:marTop w:val="0"/>
      <w:marBottom w:val="0"/>
      <w:divBdr>
        <w:top w:val="none" w:sz="0" w:space="0" w:color="auto"/>
        <w:left w:val="none" w:sz="0" w:space="0" w:color="auto"/>
        <w:bottom w:val="none" w:sz="0" w:space="0" w:color="auto"/>
        <w:right w:val="none" w:sz="0" w:space="0" w:color="auto"/>
      </w:divBdr>
    </w:div>
    <w:div w:id="1558973758">
      <w:bodyDiv w:val="1"/>
      <w:marLeft w:val="0"/>
      <w:marRight w:val="0"/>
      <w:marTop w:val="0"/>
      <w:marBottom w:val="0"/>
      <w:divBdr>
        <w:top w:val="none" w:sz="0" w:space="0" w:color="auto"/>
        <w:left w:val="none" w:sz="0" w:space="0" w:color="auto"/>
        <w:bottom w:val="none" w:sz="0" w:space="0" w:color="auto"/>
        <w:right w:val="none" w:sz="0" w:space="0" w:color="auto"/>
      </w:divBdr>
    </w:div>
    <w:div w:id="1586063233">
      <w:bodyDiv w:val="1"/>
      <w:marLeft w:val="0"/>
      <w:marRight w:val="0"/>
      <w:marTop w:val="0"/>
      <w:marBottom w:val="0"/>
      <w:divBdr>
        <w:top w:val="none" w:sz="0" w:space="0" w:color="auto"/>
        <w:left w:val="none" w:sz="0" w:space="0" w:color="auto"/>
        <w:bottom w:val="none" w:sz="0" w:space="0" w:color="auto"/>
        <w:right w:val="none" w:sz="0" w:space="0" w:color="auto"/>
      </w:divBdr>
    </w:div>
    <w:div w:id="1602834655">
      <w:bodyDiv w:val="1"/>
      <w:marLeft w:val="0"/>
      <w:marRight w:val="0"/>
      <w:marTop w:val="0"/>
      <w:marBottom w:val="0"/>
      <w:divBdr>
        <w:top w:val="none" w:sz="0" w:space="0" w:color="auto"/>
        <w:left w:val="none" w:sz="0" w:space="0" w:color="auto"/>
        <w:bottom w:val="none" w:sz="0" w:space="0" w:color="auto"/>
        <w:right w:val="none" w:sz="0" w:space="0" w:color="auto"/>
      </w:divBdr>
    </w:div>
    <w:div w:id="1604000352">
      <w:bodyDiv w:val="1"/>
      <w:marLeft w:val="0"/>
      <w:marRight w:val="0"/>
      <w:marTop w:val="0"/>
      <w:marBottom w:val="0"/>
      <w:divBdr>
        <w:top w:val="none" w:sz="0" w:space="0" w:color="auto"/>
        <w:left w:val="none" w:sz="0" w:space="0" w:color="auto"/>
        <w:bottom w:val="none" w:sz="0" w:space="0" w:color="auto"/>
        <w:right w:val="none" w:sz="0" w:space="0" w:color="auto"/>
      </w:divBdr>
    </w:div>
    <w:div w:id="1608343202">
      <w:bodyDiv w:val="1"/>
      <w:marLeft w:val="0"/>
      <w:marRight w:val="0"/>
      <w:marTop w:val="0"/>
      <w:marBottom w:val="0"/>
      <w:divBdr>
        <w:top w:val="none" w:sz="0" w:space="0" w:color="auto"/>
        <w:left w:val="none" w:sz="0" w:space="0" w:color="auto"/>
        <w:bottom w:val="none" w:sz="0" w:space="0" w:color="auto"/>
        <w:right w:val="none" w:sz="0" w:space="0" w:color="auto"/>
      </w:divBdr>
    </w:div>
    <w:div w:id="1618753613">
      <w:bodyDiv w:val="1"/>
      <w:marLeft w:val="0"/>
      <w:marRight w:val="0"/>
      <w:marTop w:val="0"/>
      <w:marBottom w:val="0"/>
      <w:divBdr>
        <w:top w:val="none" w:sz="0" w:space="0" w:color="auto"/>
        <w:left w:val="none" w:sz="0" w:space="0" w:color="auto"/>
        <w:bottom w:val="none" w:sz="0" w:space="0" w:color="auto"/>
        <w:right w:val="none" w:sz="0" w:space="0" w:color="auto"/>
      </w:divBdr>
    </w:div>
    <w:div w:id="1649286879">
      <w:bodyDiv w:val="1"/>
      <w:marLeft w:val="0"/>
      <w:marRight w:val="0"/>
      <w:marTop w:val="0"/>
      <w:marBottom w:val="0"/>
      <w:divBdr>
        <w:top w:val="none" w:sz="0" w:space="0" w:color="auto"/>
        <w:left w:val="none" w:sz="0" w:space="0" w:color="auto"/>
        <w:bottom w:val="none" w:sz="0" w:space="0" w:color="auto"/>
        <w:right w:val="none" w:sz="0" w:space="0" w:color="auto"/>
      </w:divBdr>
    </w:div>
    <w:div w:id="1706322076">
      <w:bodyDiv w:val="1"/>
      <w:marLeft w:val="0"/>
      <w:marRight w:val="0"/>
      <w:marTop w:val="0"/>
      <w:marBottom w:val="0"/>
      <w:divBdr>
        <w:top w:val="none" w:sz="0" w:space="0" w:color="auto"/>
        <w:left w:val="none" w:sz="0" w:space="0" w:color="auto"/>
        <w:bottom w:val="none" w:sz="0" w:space="0" w:color="auto"/>
        <w:right w:val="none" w:sz="0" w:space="0" w:color="auto"/>
      </w:divBdr>
    </w:div>
    <w:div w:id="1738630291">
      <w:bodyDiv w:val="1"/>
      <w:marLeft w:val="0"/>
      <w:marRight w:val="0"/>
      <w:marTop w:val="0"/>
      <w:marBottom w:val="0"/>
      <w:divBdr>
        <w:top w:val="none" w:sz="0" w:space="0" w:color="auto"/>
        <w:left w:val="none" w:sz="0" w:space="0" w:color="auto"/>
        <w:bottom w:val="none" w:sz="0" w:space="0" w:color="auto"/>
        <w:right w:val="none" w:sz="0" w:space="0" w:color="auto"/>
      </w:divBdr>
    </w:div>
    <w:div w:id="1741519149">
      <w:bodyDiv w:val="1"/>
      <w:marLeft w:val="0"/>
      <w:marRight w:val="0"/>
      <w:marTop w:val="0"/>
      <w:marBottom w:val="0"/>
      <w:divBdr>
        <w:top w:val="none" w:sz="0" w:space="0" w:color="auto"/>
        <w:left w:val="none" w:sz="0" w:space="0" w:color="auto"/>
        <w:bottom w:val="none" w:sz="0" w:space="0" w:color="auto"/>
        <w:right w:val="none" w:sz="0" w:space="0" w:color="auto"/>
      </w:divBdr>
    </w:div>
    <w:div w:id="1775443567">
      <w:bodyDiv w:val="1"/>
      <w:marLeft w:val="0"/>
      <w:marRight w:val="0"/>
      <w:marTop w:val="0"/>
      <w:marBottom w:val="0"/>
      <w:divBdr>
        <w:top w:val="none" w:sz="0" w:space="0" w:color="auto"/>
        <w:left w:val="none" w:sz="0" w:space="0" w:color="auto"/>
        <w:bottom w:val="none" w:sz="0" w:space="0" w:color="auto"/>
        <w:right w:val="none" w:sz="0" w:space="0" w:color="auto"/>
      </w:divBdr>
    </w:div>
    <w:div w:id="1783768836">
      <w:bodyDiv w:val="1"/>
      <w:marLeft w:val="0"/>
      <w:marRight w:val="0"/>
      <w:marTop w:val="0"/>
      <w:marBottom w:val="0"/>
      <w:divBdr>
        <w:top w:val="none" w:sz="0" w:space="0" w:color="auto"/>
        <w:left w:val="none" w:sz="0" w:space="0" w:color="auto"/>
        <w:bottom w:val="none" w:sz="0" w:space="0" w:color="auto"/>
        <w:right w:val="none" w:sz="0" w:space="0" w:color="auto"/>
      </w:divBdr>
    </w:div>
    <w:div w:id="1811046592">
      <w:bodyDiv w:val="1"/>
      <w:marLeft w:val="0"/>
      <w:marRight w:val="0"/>
      <w:marTop w:val="0"/>
      <w:marBottom w:val="0"/>
      <w:divBdr>
        <w:top w:val="none" w:sz="0" w:space="0" w:color="auto"/>
        <w:left w:val="none" w:sz="0" w:space="0" w:color="auto"/>
        <w:bottom w:val="none" w:sz="0" w:space="0" w:color="auto"/>
        <w:right w:val="none" w:sz="0" w:space="0" w:color="auto"/>
      </w:divBdr>
    </w:div>
    <w:div w:id="1850022373">
      <w:bodyDiv w:val="1"/>
      <w:marLeft w:val="0"/>
      <w:marRight w:val="0"/>
      <w:marTop w:val="0"/>
      <w:marBottom w:val="0"/>
      <w:divBdr>
        <w:top w:val="none" w:sz="0" w:space="0" w:color="auto"/>
        <w:left w:val="none" w:sz="0" w:space="0" w:color="auto"/>
        <w:bottom w:val="none" w:sz="0" w:space="0" w:color="auto"/>
        <w:right w:val="none" w:sz="0" w:space="0" w:color="auto"/>
      </w:divBdr>
    </w:div>
    <w:div w:id="1852908445">
      <w:bodyDiv w:val="1"/>
      <w:marLeft w:val="0"/>
      <w:marRight w:val="0"/>
      <w:marTop w:val="0"/>
      <w:marBottom w:val="0"/>
      <w:divBdr>
        <w:top w:val="none" w:sz="0" w:space="0" w:color="auto"/>
        <w:left w:val="none" w:sz="0" w:space="0" w:color="auto"/>
        <w:bottom w:val="none" w:sz="0" w:space="0" w:color="auto"/>
        <w:right w:val="none" w:sz="0" w:space="0" w:color="auto"/>
      </w:divBdr>
      <w:divsChild>
        <w:div w:id="476186433">
          <w:marLeft w:val="547"/>
          <w:marRight w:val="0"/>
          <w:marTop w:val="0"/>
          <w:marBottom w:val="0"/>
          <w:divBdr>
            <w:top w:val="none" w:sz="0" w:space="0" w:color="auto"/>
            <w:left w:val="none" w:sz="0" w:space="0" w:color="auto"/>
            <w:bottom w:val="none" w:sz="0" w:space="0" w:color="auto"/>
            <w:right w:val="none" w:sz="0" w:space="0" w:color="auto"/>
          </w:divBdr>
        </w:div>
        <w:div w:id="652639461">
          <w:marLeft w:val="547"/>
          <w:marRight w:val="0"/>
          <w:marTop w:val="0"/>
          <w:marBottom w:val="0"/>
          <w:divBdr>
            <w:top w:val="none" w:sz="0" w:space="0" w:color="auto"/>
            <w:left w:val="none" w:sz="0" w:space="0" w:color="auto"/>
            <w:bottom w:val="none" w:sz="0" w:space="0" w:color="auto"/>
            <w:right w:val="none" w:sz="0" w:space="0" w:color="auto"/>
          </w:divBdr>
        </w:div>
        <w:div w:id="1011493500">
          <w:marLeft w:val="547"/>
          <w:marRight w:val="0"/>
          <w:marTop w:val="0"/>
          <w:marBottom w:val="160"/>
          <w:divBdr>
            <w:top w:val="none" w:sz="0" w:space="0" w:color="auto"/>
            <w:left w:val="none" w:sz="0" w:space="0" w:color="auto"/>
            <w:bottom w:val="none" w:sz="0" w:space="0" w:color="auto"/>
            <w:right w:val="none" w:sz="0" w:space="0" w:color="auto"/>
          </w:divBdr>
        </w:div>
        <w:div w:id="1493762446">
          <w:marLeft w:val="547"/>
          <w:marRight w:val="0"/>
          <w:marTop w:val="0"/>
          <w:marBottom w:val="0"/>
          <w:divBdr>
            <w:top w:val="none" w:sz="0" w:space="0" w:color="auto"/>
            <w:left w:val="none" w:sz="0" w:space="0" w:color="auto"/>
            <w:bottom w:val="none" w:sz="0" w:space="0" w:color="auto"/>
            <w:right w:val="none" w:sz="0" w:space="0" w:color="auto"/>
          </w:divBdr>
        </w:div>
        <w:div w:id="2048598608">
          <w:marLeft w:val="547"/>
          <w:marRight w:val="0"/>
          <w:marTop w:val="0"/>
          <w:marBottom w:val="0"/>
          <w:divBdr>
            <w:top w:val="none" w:sz="0" w:space="0" w:color="auto"/>
            <w:left w:val="none" w:sz="0" w:space="0" w:color="auto"/>
            <w:bottom w:val="none" w:sz="0" w:space="0" w:color="auto"/>
            <w:right w:val="none" w:sz="0" w:space="0" w:color="auto"/>
          </w:divBdr>
        </w:div>
      </w:divsChild>
    </w:div>
    <w:div w:id="1854801391">
      <w:bodyDiv w:val="1"/>
      <w:marLeft w:val="0"/>
      <w:marRight w:val="0"/>
      <w:marTop w:val="0"/>
      <w:marBottom w:val="0"/>
      <w:divBdr>
        <w:top w:val="none" w:sz="0" w:space="0" w:color="auto"/>
        <w:left w:val="none" w:sz="0" w:space="0" w:color="auto"/>
        <w:bottom w:val="none" w:sz="0" w:space="0" w:color="auto"/>
        <w:right w:val="none" w:sz="0" w:space="0" w:color="auto"/>
      </w:divBdr>
    </w:div>
    <w:div w:id="1878275698">
      <w:bodyDiv w:val="1"/>
      <w:marLeft w:val="0"/>
      <w:marRight w:val="0"/>
      <w:marTop w:val="0"/>
      <w:marBottom w:val="0"/>
      <w:divBdr>
        <w:top w:val="none" w:sz="0" w:space="0" w:color="auto"/>
        <w:left w:val="none" w:sz="0" w:space="0" w:color="auto"/>
        <w:bottom w:val="none" w:sz="0" w:space="0" w:color="auto"/>
        <w:right w:val="none" w:sz="0" w:space="0" w:color="auto"/>
      </w:divBdr>
    </w:div>
    <w:div w:id="1907758285">
      <w:bodyDiv w:val="1"/>
      <w:marLeft w:val="0"/>
      <w:marRight w:val="0"/>
      <w:marTop w:val="0"/>
      <w:marBottom w:val="0"/>
      <w:divBdr>
        <w:top w:val="none" w:sz="0" w:space="0" w:color="auto"/>
        <w:left w:val="none" w:sz="0" w:space="0" w:color="auto"/>
        <w:bottom w:val="none" w:sz="0" w:space="0" w:color="auto"/>
        <w:right w:val="none" w:sz="0" w:space="0" w:color="auto"/>
      </w:divBdr>
    </w:div>
    <w:div w:id="1917090225">
      <w:bodyDiv w:val="1"/>
      <w:marLeft w:val="0"/>
      <w:marRight w:val="0"/>
      <w:marTop w:val="0"/>
      <w:marBottom w:val="0"/>
      <w:divBdr>
        <w:top w:val="none" w:sz="0" w:space="0" w:color="auto"/>
        <w:left w:val="none" w:sz="0" w:space="0" w:color="auto"/>
        <w:bottom w:val="none" w:sz="0" w:space="0" w:color="auto"/>
        <w:right w:val="none" w:sz="0" w:space="0" w:color="auto"/>
      </w:divBdr>
    </w:div>
    <w:div w:id="1933510168">
      <w:bodyDiv w:val="1"/>
      <w:marLeft w:val="0"/>
      <w:marRight w:val="0"/>
      <w:marTop w:val="0"/>
      <w:marBottom w:val="0"/>
      <w:divBdr>
        <w:top w:val="none" w:sz="0" w:space="0" w:color="auto"/>
        <w:left w:val="none" w:sz="0" w:space="0" w:color="auto"/>
        <w:bottom w:val="none" w:sz="0" w:space="0" w:color="auto"/>
        <w:right w:val="none" w:sz="0" w:space="0" w:color="auto"/>
      </w:divBdr>
    </w:div>
    <w:div w:id="1945844258">
      <w:bodyDiv w:val="1"/>
      <w:marLeft w:val="0"/>
      <w:marRight w:val="0"/>
      <w:marTop w:val="0"/>
      <w:marBottom w:val="0"/>
      <w:divBdr>
        <w:top w:val="none" w:sz="0" w:space="0" w:color="auto"/>
        <w:left w:val="none" w:sz="0" w:space="0" w:color="auto"/>
        <w:bottom w:val="none" w:sz="0" w:space="0" w:color="auto"/>
        <w:right w:val="none" w:sz="0" w:space="0" w:color="auto"/>
      </w:divBdr>
    </w:div>
    <w:div w:id="1967352995">
      <w:bodyDiv w:val="1"/>
      <w:marLeft w:val="0"/>
      <w:marRight w:val="0"/>
      <w:marTop w:val="0"/>
      <w:marBottom w:val="0"/>
      <w:divBdr>
        <w:top w:val="none" w:sz="0" w:space="0" w:color="auto"/>
        <w:left w:val="none" w:sz="0" w:space="0" w:color="auto"/>
        <w:bottom w:val="none" w:sz="0" w:space="0" w:color="auto"/>
        <w:right w:val="none" w:sz="0" w:space="0" w:color="auto"/>
      </w:divBdr>
    </w:div>
    <w:div w:id="1967735240">
      <w:bodyDiv w:val="1"/>
      <w:marLeft w:val="0"/>
      <w:marRight w:val="0"/>
      <w:marTop w:val="0"/>
      <w:marBottom w:val="0"/>
      <w:divBdr>
        <w:top w:val="none" w:sz="0" w:space="0" w:color="auto"/>
        <w:left w:val="none" w:sz="0" w:space="0" w:color="auto"/>
        <w:bottom w:val="none" w:sz="0" w:space="0" w:color="auto"/>
        <w:right w:val="none" w:sz="0" w:space="0" w:color="auto"/>
      </w:divBdr>
    </w:div>
    <w:div w:id="1977446151">
      <w:bodyDiv w:val="1"/>
      <w:marLeft w:val="0"/>
      <w:marRight w:val="0"/>
      <w:marTop w:val="0"/>
      <w:marBottom w:val="0"/>
      <w:divBdr>
        <w:top w:val="none" w:sz="0" w:space="0" w:color="auto"/>
        <w:left w:val="none" w:sz="0" w:space="0" w:color="auto"/>
        <w:bottom w:val="none" w:sz="0" w:space="0" w:color="auto"/>
        <w:right w:val="none" w:sz="0" w:space="0" w:color="auto"/>
      </w:divBdr>
      <w:divsChild>
        <w:div w:id="170411650">
          <w:marLeft w:val="360"/>
          <w:marRight w:val="0"/>
          <w:marTop w:val="200"/>
          <w:marBottom w:val="0"/>
          <w:divBdr>
            <w:top w:val="none" w:sz="0" w:space="0" w:color="auto"/>
            <w:left w:val="none" w:sz="0" w:space="0" w:color="auto"/>
            <w:bottom w:val="none" w:sz="0" w:space="0" w:color="auto"/>
            <w:right w:val="none" w:sz="0" w:space="0" w:color="auto"/>
          </w:divBdr>
        </w:div>
        <w:div w:id="650057711">
          <w:marLeft w:val="360"/>
          <w:marRight w:val="0"/>
          <w:marTop w:val="200"/>
          <w:marBottom w:val="0"/>
          <w:divBdr>
            <w:top w:val="none" w:sz="0" w:space="0" w:color="auto"/>
            <w:left w:val="none" w:sz="0" w:space="0" w:color="auto"/>
            <w:bottom w:val="none" w:sz="0" w:space="0" w:color="auto"/>
            <w:right w:val="none" w:sz="0" w:space="0" w:color="auto"/>
          </w:divBdr>
        </w:div>
        <w:div w:id="968969918">
          <w:marLeft w:val="360"/>
          <w:marRight w:val="0"/>
          <w:marTop w:val="200"/>
          <w:marBottom w:val="0"/>
          <w:divBdr>
            <w:top w:val="none" w:sz="0" w:space="0" w:color="auto"/>
            <w:left w:val="none" w:sz="0" w:space="0" w:color="auto"/>
            <w:bottom w:val="none" w:sz="0" w:space="0" w:color="auto"/>
            <w:right w:val="none" w:sz="0" w:space="0" w:color="auto"/>
          </w:divBdr>
        </w:div>
        <w:div w:id="1719234606">
          <w:marLeft w:val="360"/>
          <w:marRight w:val="0"/>
          <w:marTop w:val="200"/>
          <w:marBottom w:val="0"/>
          <w:divBdr>
            <w:top w:val="none" w:sz="0" w:space="0" w:color="auto"/>
            <w:left w:val="none" w:sz="0" w:space="0" w:color="auto"/>
            <w:bottom w:val="none" w:sz="0" w:space="0" w:color="auto"/>
            <w:right w:val="none" w:sz="0" w:space="0" w:color="auto"/>
          </w:divBdr>
        </w:div>
      </w:divsChild>
    </w:div>
    <w:div w:id="1985236857">
      <w:bodyDiv w:val="1"/>
      <w:marLeft w:val="0"/>
      <w:marRight w:val="0"/>
      <w:marTop w:val="0"/>
      <w:marBottom w:val="0"/>
      <w:divBdr>
        <w:top w:val="none" w:sz="0" w:space="0" w:color="auto"/>
        <w:left w:val="none" w:sz="0" w:space="0" w:color="auto"/>
        <w:bottom w:val="none" w:sz="0" w:space="0" w:color="auto"/>
        <w:right w:val="none" w:sz="0" w:space="0" w:color="auto"/>
      </w:divBdr>
    </w:div>
    <w:div w:id="1986347795">
      <w:bodyDiv w:val="1"/>
      <w:marLeft w:val="0"/>
      <w:marRight w:val="0"/>
      <w:marTop w:val="0"/>
      <w:marBottom w:val="0"/>
      <w:divBdr>
        <w:top w:val="none" w:sz="0" w:space="0" w:color="auto"/>
        <w:left w:val="none" w:sz="0" w:space="0" w:color="auto"/>
        <w:bottom w:val="none" w:sz="0" w:space="0" w:color="auto"/>
        <w:right w:val="none" w:sz="0" w:space="0" w:color="auto"/>
      </w:divBdr>
    </w:div>
    <w:div w:id="2033604637">
      <w:bodyDiv w:val="1"/>
      <w:marLeft w:val="0"/>
      <w:marRight w:val="0"/>
      <w:marTop w:val="0"/>
      <w:marBottom w:val="0"/>
      <w:divBdr>
        <w:top w:val="none" w:sz="0" w:space="0" w:color="auto"/>
        <w:left w:val="none" w:sz="0" w:space="0" w:color="auto"/>
        <w:bottom w:val="none" w:sz="0" w:space="0" w:color="auto"/>
        <w:right w:val="none" w:sz="0" w:space="0" w:color="auto"/>
      </w:divBdr>
      <w:divsChild>
        <w:div w:id="1761443562">
          <w:marLeft w:val="0"/>
          <w:marRight w:val="0"/>
          <w:marTop w:val="0"/>
          <w:marBottom w:val="0"/>
          <w:divBdr>
            <w:top w:val="none" w:sz="0" w:space="0" w:color="auto"/>
            <w:left w:val="none" w:sz="0" w:space="0" w:color="auto"/>
            <w:bottom w:val="none" w:sz="0" w:space="0" w:color="auto"/>
            <w:right w:val="none" w:sz="0" w:space="0" w:color="auto"/>
          </w:divBdr>
        </w:div>
      </w:divsChild>
    </w:div>
    <w:div w:id="2044166129">
      <w:bodyDiv w:val="1"/>
      <w:marLeft w:val="0"/>
      <w:marRight w:val="0"/>
      <w:marTop w:val="0"/>
      <w:marBottom w:val="0"/>
      <w:divBdr>
        <w:top w:val="none" w:sz="0" w:space="0" w:color="auto"/>
        <w:left w:val="none" w:sz="0" w:space="0" w:color="auto"/>
        <w:bottom w:val="none" w:sz="0" w:space="0" w:color="auto"/>
        <w:right w:val="none" w:sz="0" w:space="0" w:color="auto"/>
      </w:divBdr>
    </w:div>
    <w:div w:id="2050108068">
      <w:bodyDiv w:val="1"/>
      <w:marLeft w:val="0"/>
      <w:marRight w:val="0"/>
      <w:marTop w:val="0"/>
      <w:marBottom w:val="0"/>
      <w:divBdr>
        <w:top w:val="none" w:sz="0" w:space="0" w:color="auto"/>
        <w:left w:val="none" w:sz="0" w:space="0" w:color="auto"/>
        <w:bottom w:val="none" w:sz="0" w:space="0" w:color="auto"/>
        <w:right w:val="none" w:sz="0" w:space="0" w:color="auto"/>
      </w:divBdr>
    </w:div>
    <w:div w:id="2084134438">
      <w:bodyDiv w:val="1"/>
      <w:marLeft w:val="0"/>
      <w:marRight w:val="0"/>
      <w:marTop w:val="0"/>
      <w:marBottom w:val="0"/>
      <w:divBdr>
        <w:top w:val="none" w:sz="0" w:space="0" w:color="auto"/>
        <w:left w:val="none" w:sz="0" w:space="0" w:color="auto"/>
        <w:bottom w:val="none" w:sz="0" w:space="0" w:color="auto"/>
        <w:right w:val="none" w:sz="0" w:space="0" w:color="auto"/>
      </w:divBdr>
    </w:div>
    <w:div w:id="2087800995">
      <w:bodyDiv w:val="1"/>
      <w:marLeft w:val="0"/>
      <w:marRight w:val="0"/>
      <w:marTop w:val="0"/>
      <w:marBottom w:val="0"/>
      <w:divBdr>
        <w:top w:val="none" w:sz="0" w:space="0" w:color="auto"/>
        <w:left w:val="none" w:sz="0" w:space="0" w:color="auto"/>
        <w:bottom w:val="none" w:sz="0" w:space="0" w:color="auto"/>
        <w:right w:val="none" w:sz="0" w:space="0" w:color="auto"/>
      </w:divBdr>
    </w:div>
    <w:div w:id="2092727489">
      <w:bodyDiv w:val="1"/>
      <w:marLeft w:val="0"/>
      <w:marRight w:val="0"/>
      <w:marTop w:val="0"/>
      <w:marBottom w:val="0"/>
      <w:divBdr>
        <w:top w:val="none" w:sz="0" w:space="0" w:color="auto"/>
        <w:left w:val="none" w:sz="0" w:space="0" w:color="auto"/>
        <w:bottom w:val="none" w:sz="0" w:space="0" w:color="auto"/>
        <w:right w:val="none" w:sz="0" w:space="0" w:color="auto"/>
      </w:divBdr>
    </w:div>
    <w:div w:id="2109693114">
      <w:bodyDiv w:val="1"/>
      <w:marLeft w:val="0"/>
      <w:marRight w:val="0"/>
      <w:marTop w:val="0"/>
      <w:marBottom w:val="0"/>
      <w:divBdr>
        <w:top w:val="none" w:sz="0" w:space="0" w:color="auto"/>
        <w:left w:val="none" w:sz="0" w:space="0" w:color="auto"/>
        <w:bottom w:val="none" w:sz="0" w:space="0" w:color="auto"/>
        <w:right w:val="none" w:sz="0" w:space="0" w:color="auto"/>
      </w:divBdr>
    </w:div>
    <w:div w:id="214408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itania.saeima.lv/LIVS14/saeimalivs14.nsf/webAll?SearchView&amp;Query=(%5bTitle%5d=*nodok%C4%BCiem+un+nodev%C4%81m*)&amp;SearchMax=0&amp;SearchOrder=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itania.saeima.lv/LIVS14/saeimalivs14.nsf/webAll?SearchView&amp;Query=(%5bTitle%5d=*imigr%C4%81cijas+likums*)&amp;SearchMax=0&amp;SearchOrder=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s.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vid.gov.lv/lv/nozaru-statistikas-katalogs/nodoklu-plaisu-apmeri-par-2022g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3" ma:contentTypeDescription="Izveidot jaunu dokumentu." ma:contentTypeScope="" ma:versionID="35da522b67013007d17b2cd1462cc885">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7bf1b332e3591b549edb2495c450715a"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480EA-1C84-4CF1-8128-7B0EA298B86A}">
  <ds:schemaRefs>
    <ds:schemaRef ds:uri="http://schemas.microsoft.com/sharepoint/v3/contenttype/forms"/>
  </ds:schemaRefs>
</ds:datastoreItem>
</file>

<file path=customXml/itemProps2.xml><?xml version="1.0" encoding="utf-8"?>
<ds:datastoreItem xmlns:ds="http://schemas.openxmlformats.org/officeDocument/2006/customXml" ds:itemID="{CE02DDBF-65F4-4A96-A656-918094B171D0}">
  <ds:schemaRefs>
    <ds:schemaRef ds:uri="http://schemas.microsoft.com/office/2006/metadata/properties"/>
    <ds:schemaRef ds:uri="http://schemas.microsoft.com/office/infopath/2007/PartnerControls"/>
    <ds:schemaRef ds:uri="5eea2664-1934-46d1-8c8d-a6d2e508accd"/>
  </ds:schemaRefs>
</ds:datastoreItem>
</file>

<file path=customXml/itemProps3.xml><?xml version="1.0" encoding="utf-8"?>
<ds:datastoreItem xmlns:ds="http://schemas.openxmlformats.org/officeDocument/2006/customXml" ds:itemID="{B7A54EB0-3467-4C21-A173-B3C27DC68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BBA486-1D8A-4842-A3EB-12B699A1C3BD}">
  <ds:schemaRefs>
    <ds:schemaRef ds:uri="http://schemas.openxmlformats.org/officeDocument/2006/bibliography"/>
  </ds:schemaRefs>
</ds:datastoreItem>
</file>

<file path=docMetadata/LabelInfo.xml><?xml version="1.0" encoding="utf-8"?>
<clbl:labelList xmlns:clbl="http://schemas.microsoft.com/office/2020/mipLabelMetadata">
  <clbl:label id="{fd50a0e4-c289-4266-b7ff-7d9cf5066e91}" enabled="0" method="" siteId="{fd50a0e4-c289-4266-b7ff-7d9cf5066e91}" removed="1"/>
</clbl:labelList>
</file>

<file path=docProps/app.xml><?xml version="1.0" encoding="utf-8"?>
<Properties xmlns="http://schemas.openxmlformats.org/officeDocument/2006/extended-properties" xmlns:vt="http://schemas.openxmlformats.org/officeDocument/2006/docPropsVTypes">
  <Template>Normal.dotm</Template>
  <TotalTime>175</TotalTime>
  <Pages>32</Pages>
  <Words>62064</Words>
  <Characters>35378</Characters>
  <Application>Microsoft Office Word</Application>
  <DocSecurity>0</DocSecurity>
  <Lines>294</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Zvirgzde</dc:creator>
  <cp:keywords/>
  <dc:description/>
  <cp:lastModifiedBy>User</cp:lastModifiedBy>
  <cp:revision>5</cp:revision>
  <cp:lastPrinted>2023-07-28T06:55:00Z</cp:lastPrinted>
  <dcterms:created xsi:type="dcterms:W3CDTF">2023-10-16T10:38:00Z</dcterms:created>
  <dcterms:modified xsi:type="dcterms:W3CDTF">2023-11-01T14:12:00Z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ies>
</file>