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FEA78" w14:textId="1312DBE1" w:rsidR="00544280" w:rsidRPr="00544280" w:rsidRDefault="00544280" w:rsidP="00B0719D">
      <w:pPr>
        <w:jc w:val="center"/>
        <w:rPr>
          <w:b/>
          <w:sz w:val="32"/>
          <w:szCs w:val="32"/>
        </w:rPr>
      </w:pPr>
      <w:r w:rsidRPr="00544280">
        <w:rPr>
          <w:b/>
          <w:sz w:val="32"/>
          <w:szCs w:val="32"/>
        </w:rPr>
        <w:t>Finanšu ministrija</w:t>
      </w:r>
    </w:p>
    <w:p w14:paraId="7B02DE8C" w14:textId="77777777" w:rsidR="00544280" w:rsidRPr="003C42B6" w:rsidRDefault="00544280" w:rsidP="000A131C">
      <w:pPr>
        <w:jc w:val="center"/>
        <w:rPr>
          <w:b/>
          <w:sz w:val="28"/>
          <w:szCs w:val="28"/>
        </w:rPr>
      </w:pPr>
    </w:p>
    <w:p w14:paraId="735BCBE6" w14:textId="19E4B6C3" w:rsidR="00544280" w:rsidRDefault="00544280" w:rsidP="000A131C">
      <w:pPr>
        <w:jc w:val="center"/>
        <w:rPr>
          <w:b/>
          <w:sz w:val="28"/>
          <w:szCs w:val="28"/>
        </w:rPr>
      </w:pPr>
    </w:p>
    <w:p w14:paraId="76442237" w14:textId="2EE18DD8" w:rsidR="003C42B6" w:rsidRDefault="003C42B6" w:rsidP="000A131C">
      <w:pPr>
        <w:jc w:val="center"/>
        <w:rPr>
          <w:b/>
          <w:sz w:val="28"/>
          <w:szCs w:val="28"/>
        </w:rPr>
      </w:pPr>
    </w:p>
    <w:p w14:paraId="1E0B66AC" w14:textId="366E87BC" w:rsidR="003C42B6" w:rsidRDefault="003C42B6" w:rsidP="000A131C">
      <w:pPr>
        <w:jc w:val="center"/>
        <w:rPr>
          <w:b/>
          <w:sz w:val="28"/>
          <w:szCs w:val="28"/>
        </w:rPr>
      </w:pPr>
    </w:p>
    <w:p w14:paraId="495A1A6D" w14:textId="20B4AD5A" w:rsidR="003C42B6" w:rsidRDefault="003C42B6" w:rsidP="000A131C">
      <w:pPr>
        <w:jc w:val="center"/>
        <w:rPr>
          <w:b/>
          <w:sz w:val="28"/>
          <w:szCs w:val="28"/>
        </w:rPr>
      </w:pPr>
    </w:p>
    <w:p w14:paraId="4E6B22CC" w14:textId="7F22C26C" w:rsidR="003C42B6" w:rsidRDefault="003C42B6" w:rsidP="000A131C">
      <w:pPr>
        <w:jc w:val="center"/>
        <w:rPr>
          <w:b/>
          <w:sz w:val="28"/>
          <w:szCs w:val="28"/>
        </w:rPr>
      </w:pPr>
    </w:p>
    <w:p w14:paraId="7389B306" w14:textId="04A5EEE2" w:rsidR="003C42B6" w:rsidRDefault="003C42B6" w:rsidP="000A131C">
      <w:pPr>
        <w:jc w:val="center"/>
        <w:rPr>
          <w:b/>
          <w:sz w:val="28"/>
          <w:szCs w:val="28"/>
        </w:rPr>
      </w:pPr>
    </w:p>
    <w:p w14:paraId="6CCA17C2" w14:textId="1FFE6E81" w:rsidR="003C42B6" w:rsidRDefault="003C42B6" w:rsidP="000A131C">
      <w:pPr>
        <w:jc w:val="center"/>
        <w:rPr>
          <w:b/>
          <w:sz w:val="28"/>
          <w:szCs w:val="28"/>
        </w:rPr>
      </w:pPr>
    </w:p>
    <w:p w14:paraId="7EE21C9B" w14:textId="77777777" w:rsidR="003C42B6" w:rsidRPr="003C42B6" w:rsidRDefault="003C42B6" w:rsidP="000A131C">
      <w:pPr>
        <w:jc w:val="center"/>
        <w:rPr>
          <w:b/>
          <w:sz w:val="28"/>
          <w:szCs w:val="28"/>
        </w:rPr>
      </w:pPr>
    </w:p>
    <w:p w14:paraId="23AA2F44" w14:textId="77777777" w:rsidR="00544280" w:rsidRPr="003C42B6" w:rsidRDefault="00544280" w:rsidP="000A131C">
      <w:pPr>
        <w:jc w:val="center"/>
        <w:rPr>
          <w:b/>
          <w:sz w:val="28"/>
          <w:szCs w:val="28"/>
        </w:rPr>
      </w:pPr>
    </w:p>
    <w:p w14:paraId="52E40F28" w14:textId="77777777" w:rsidR="00544280" w:rsidRPr="003C42B6" w:rsidRDefault="00544280" w:rsidP="000A131C">
      <w:pPr>
        <w:jc w:val="center"/>
        <w:rPr>
          <w:b/>
          <w:sz w:val="28"/>
          <w:szCs w:val="28"/>
        </w:rPr>
      </w:pPr>
    </w:p>
    <w:p w14:paraId="12264800" w14:textId="77777777" w:rsidR="00544280" w:rsidRPr="003C42B6" w:rsidRDefault="00544280" w:rsidP="00B0719D">
      <w:pPr>
        <w:jc w:val="center"/>
        <w:rPr>
          <w:b/>
          <w:sz w:val="28"/>
          <w:szCs w:val="28"/>
        </w:rPr>
      </w:pPr>
    </w:p>
    <w:p w14:paraId="29C9AA97" w14:textId="77777777" w:rsidR="00544280" w:rsidRPr="00544280" w:rsidRDefault="00544280" w:rsidP="00B0719D">
      <w:pPr>
        <w:jc w:val="center"/>
        <w:rPr>
          <w:b/>
          <w:sz w:val="32"/>
          <w:szCs w:val="32"/>
        </w:rPr>
      </w:pPr>
      <w:r w:rsidRPr="00544280">
        <w:rPr>
          <w:b/>
          <w:sz w:val="32"/>
          <w:szCs w:val="32"/>
        </w:rPr>
        <w:t xml:space="preserve">Informatīvais ziņojums </w:t>
      </w:r>
    </w:p>
    <w:p w14:paraId="61A4F300" w14:textId="714BE0B3" w:rsidR="00544280" w:rsidRPr="00544280" w:rsidRDefault="00544280" w:rsidP="00B0719D">
      <w:pPr>
        <w:jc w:val="center"/>
        <w:rPr>
          <w:b/>
          <w:sz w:val="32"/>
          <w:szCs w:val="32"/>
        </w:rPr>
      </w:pPr>
      <w:r w:rsidRPr="00544280">
        <w:rPr>
          <w:b/>
          <w:sz w:val="32"/>
          <w:szCs w:val="32"/>
        </w:rPr>
        <w:t>“</w:t>
      </w:r>
      <w:bookmarkStart w:id="0" w:name="_Hlk104992191"/>
      <w:r w:rsidRPr="00544280">
        <w:rPr>
          <w:b/>
          <w:sz w:val="32"/>
          <w:szCs w:val="32"/>
        </w:rPr>
        <w:t>Par turpmāko rīcību čeku loterijas organizēšanā</w:t>
      </w:r>
      <w:bookmarkEnd w:id="0"/>
      <w:r w:rsidRPr="00544280">
        <w:rPr>
          <w:b/>
          <w:sz w:val="32"/>
          <w:szCs w:val="32"/>
        </w:rPr>
        <w:t xml:space="preserve">” </w:t>
      </w:r>
    </w:p>
    <w:p w14:paraId="100B4063" w14:textId="77777777" w:rsidR="00544280" w:rsidRPr="001B271E" w:rsidRDefault="00544280" w:rsidP="000A131C">
      <w:pPr>
        <w:jc w:val="center"/>
        <w:rPr>
          <w:bCs/>
          <w:sz w:val="28"/>
          <w:szCs w:val="28"/>
        </w:rPr>
      </w:pPr>
    </w:p>
    <w:p w14:paraId="1AB1D355" w14:textId="77777777" w:rsidR="00544280" w:rsidRPr="001B271E" w:rsidRDefault="00544280" w:rsidP="000A131C">
      <w:pPr>
        <w:jc w:val="center"/>
        <w:rPr>
          <w:bCs/>
          <w:sz w:val="28"/>
          <w:szCs w:val="28"/>
        </w:rPr>
      </w:pPr>
    </w:p>
    <w:p w14:paraId="330534A7" w14:textId="77777777" w:rsidR="00544280" w:rsidRPr="001B271E" w:rsidRDefault="00544280" w:rsidP="000A131C">
      <w:pPr>
        <w:jc w:val="center"/>
        <w:rPr>
          <w:bCs/>
          <w:sz w:val="28"/>
          <w:szCs w:val="28"/>
        </w:rPr>
      </w:pPr>
    </w:p>
    <w:p w14:paraId="69C1BD29" w14:textId="77777777" w:rsidR="00544280" w:rsidRPr="001B271E" w:rsidRDefault="00544280" w:rsidP="000A131C">
      <w:pPr>
        <w:jc w:val="center"/>
        <w:rPr>
          <w:bCs/>
          <w:sz w:val="28"/>
          <w:szCs w:val="28"/>
        </w:rPr>
      </w:pPr>
    </w:p>
    <w:p w14:paraId="4882CD92" w14:textId="77777777" w:rsidR="00544280" w:rsidRPr="001B271E" w:rsidRDefault="00544280" w:rsidP="000A131C">
      <w:pPr>
        <w:jc w:val="center"/>
        <w:rPr>
          <w:bCs/>
          <w:sz w:val="28"/>
          <w:szCs w:val="28"/>
        </w:rPr>
      </w:pPr>
    </w:p>
    <w:p w14:paraId="5D1547A8" w14:textId="77777777" w:rsidR="00544280" w:rsidRPr="001B271E" w:rsidRDefault="00544280" w:rsidP="000A131C">
      <w:pPr>
        <w:jc w:val="center"/>
        <w:rPr>
          <w:bCs/>
          <w:sz w:val="28"/>
          <w:szCs w:val="28"/>
        </w:rPr>
      </w:pPr>
    </w:p>
    <w:p w14:paraId="146AEE45" w14:textId="77777777" w:rsidR="00544280" w:rsidRPr="001B271E" w:rsidRDefault="00544280" w:rsidP="000A131C">
      <w:pPr>
        <w:jc w:val="center"/>
        <w:rPr>
          <w:bCs/>
          <w:sz w:val="28"/>
          <w:szCs w:val="28"/>
        </w:rPr>
      </w:pPr>
    </w:p>
    <w:p w14:paraId="654398AB" w14:textId="77777777" w:rsidR="00544280" w:rsidRPr="001B271E" w:rsidRDefault="00544280" w:rsidP="000A131C">
      <w:pPr>
        <w:jc w:val="center"/>
        <w:rPr>
          <w:bCs/>
          <w:sz w:val="28"/>
          <w:szCs w:val="28"/>
        </w:rPr>
      </w:pPr>
    </w:p>
    <w:p w14:paraId="6D44BC86" w14:textId="2B1BB525" w:rsidR="00544280" w:rsidRDefault="00544280" w:rsidP="000A131C">
      <w:pPr>
        <w:jc w:val="center"/>
        <w:rPr>
          <w:bCs/>
          <w:sz w:val="28"/>
          <w:szCs w:val="28"/>
        </w:rPr>
      </w:pPr>
    </w:p>
    <w:p w14:paraId="61011473" w14:textId="017A5F9D" w:rsidR="001B271E" w:rsidRDefault="001B271E" w:rsidP="000A131C">
      <w:pPr>
        <w:jc w:val="center"/>
        <w:rPr>
          <w:bCs/>
          <w:sz w:val="28"/>
          <w:szCs w:val="28"/>
        </w:rPr>
      </w:pPr>
    </w:p>
    <w:p w14:paraId="4EB2C9B9" w14:textId="3BF1A72F" w:rsidR="001B271E" w:rsidRDefault="001B271E" w:rsidP="000A131C">
      <w:pPr>
        <w:jc w:val="center"/>
        <w:rPr>
          <w:bCs/>
          <w:sz w:val="28"/>
          <w:szCs w:val="28"/>
        </w:rPr>
      </w:pPr>
    </w:p>
    <w:p w14:paraId="40A7875F" w14:textId="7601246B" w:rsidR="001B271E" w:rsidRDefault="001B271E" w:rsidP="000A131C">
      <w:pPr>
        <w:jc w:val="center"/>
        <w:rPr>
          <w:bCs/>
          <w:sz w:val="28"/>
          <w:szCs w:val="28"/>
        </w:rPr>
      </w:pPr>
    </w:p>
    <w:p w14:paraId="24DF2611" w14:textId="1FC42422" w:rsidR="001B271E" w:rsidRDefault="001B271E" w:rsidP="000A131C">
      <w:pPr>
        <w:jc w:val="center"/>
        <w:rPr>
          <w:bCs/>
          <w:sz w:val="28"/>
          <w:szCs w:val="28"/>
        </w:rPr>
      </w:pPr>
    </w:p>
    <w:p w14:paraId="42AAEA8B" w14:textId="31F4A732" w:rsidR="001B271E" w:rsidRDefault="001B271E" w:rsidP="000A131C">
      <w:pPr>
        <w:jc w:val="center"/>
        <w:rPr>
          <w:bCs/>
          <w:sz w:val="28"/>
          <w:szCs w:val="28"/>
        </w:rPr>
      </w:pPr>
    </w:p>
    <w:p w14:paraId="11BEF4B2" w14:textId="65BE07BC" w:rsidR="001B271E" w:rsidRDefault="001B271E" w:rsidP="000A131C">
      <w:pPr>
        <w:jc w:val="center"/>
        <w:rPr>
          <w:bCs/>
          <w:sz w:val="28"/>
          <w:szCs w:val="28"/>
        </w:rPr>
      </w:pPr>
    </w:p>
    <w:p w14:paraId="7E1A7A08" w14:textId="77777777" w:rsidR="001B271E" w:rsidRPr="001B271E" w:rsidRDefault="001B271E" w:rsidP="000A131C">
      <w:pPr>
        <w:jc w:val="center"/>
        <w:rPr>
          <w:bCs/>
          <w:sz w:val="28"/>
          <w:szCs w:val="28"/>
        </w:rPr>
      </w:pPr>
    </w:p>
    <w:p w14:paraId="010149CF" w14:textId="77777777" w:rsidR="00544280" w:rsidRPr="001B271E" w:rsidRDefault="00544280" w:rsidP="000A131C">
      <w:pPr>
        <w:jc w:val="center"/>
        <w:rPr>
          <w:bCs/>
          <w:sz w:val="28"/>
          <w:szCs w:val="28"/>
        </w:rPr>
      </w:pPr>
    </w:p>
    <w:p w14:paraId="297937AF" w14:textId="77777777" w:rsidR="00544280" w:rsidRPr="001B271E" w:rsidRDefault="00544280" w:rsidP="000A131C">
      <w:pPr>
        <w:jc w:val="center"/>
        <w:rPr>
          <w:bCs/>
          <w:sz w:val="28"/>
          <w:szCs w:val="28"/>
        </w:rPr>
      </w:pPr>
    </w:p>
    <w:p w14:paraId="56C2C00F" w14:textId="77777777" w:rsidR="00544280" w:rsidRPr="001B271E" w:rsidRDefault="00544280" w:rsidP="000A131C">
      <w:pPr>
        <w:jc w:val="center"/>
        <w:rPr>
          <w:bCs/>
          <w:sz w:val="28"/>
          <w:szCs w:val="28"/>
        </w:rPr>
      </w:pPr>
    </w:p>
    <w:p w14:paraId="56822011" w14:textId="77777777" w:rsidR="00544280" w:rsidRPr="001B271E" w:rsidRDefault="00544280" w:rsidP="000A131C">
      <w:pPr>
        <w:jc w:val="center"/>
        <w:rPr>
          <w:bCs/>
          <w:sz w:val="28"/>
          <w:szCs w:val="28"/>
        </w:rPr>
      </w:pPr>
    </w:p>
    <w:p w14:paraId="196EB847" w14:textId="77777777" w:rsidR="00544280" w:rsidRPr="001B271E" w:rsidRDefault="00544280" w:rsidP="000A131C">
      <w:pPr>
        <w:jc w:val="center"/>
        <w:rPr>
          <w:bCs/>
          <w:sz w:val="28"/>
          <w:szCs w:val="28"/>
        </w:rPr>
      </w:pPr>
    </w:p>
    <w:p w14:paraId="6B4D0D2E" w14:textId="77777777" w:rsidR="00544280" w:rsidRPr="001B271E" w:rsidRDefault="00544280" w:rsidP="000A131C">
      <w:pPr>
        <w:jc w:val="center"/>
        <w:rPr>
          <w:bCs/>
          <w:sz w:val="28"/>
          <w:szCs w:val="28"/>
        </w:rPr>
      </w:pPr>
    </w:p>
    <w:p w14:paraId="366BD905" w14:textId="77777777" w:rsidR="00544280" w:rsidRPr="001B271E" w:rsidRDefault="00544280" w:rsidP="000A131C">
      <w:pPr>
        <w:jc w:val="center"/>
        <w:rPr>
          <w:bCs/>
          <w:sz w:val="28"/>
          <w:szCs w:val="28"/>
        </w:rPr>
      </w:pPr>
    </w:p>
    <w:p w14:paraId="3358E418" w14:textId="77777777" w:rsidR="00544280" w:rsidRPr="001B271E" w:rsidRDefault="00544280" w:rsidP="000A131C">
      <w:pPr>
        <w:jc w:val="center"/>
        <w:rPr>
          <w:bCs/>
          <w:sz w:val="28"/>
          <w:szCs w:val="28"/>
        </w:rPr>
      </w:pPr>
    </w:p>
    <w:p w14:paraId="6CD65CC0" w14:textId="77777777" w:rsidR="00544280" w:rsidRPr="001B271E" w:rsidRDefault="00544280" w:rsidP="000A131C">
      <w:pPr>
        <w:jc w:val="center"/>
        <w:rPr>
          <w:bCs/>
          <w:sz w:val="28"/>
          <w:szCs w:val="28"/>
        </w:rPr>
      </w:pPr>
    </w:p>
    <w:p w14:paraId="37B0514D" w14:textId="77777777" w:rsidR="00544280" w:rsidRPr="001B271E" w:rsidRDefault="00544280" w:rsidP="000A131C">
      <w:pPr>
        <w:jc w:val="center"/>
        <w:rPr>
          <w:bCs/>
          <w:sz w:val="28"/>
          <w:szCs w:val="28"/>
        </w:rPr>
      </w:pPr>
    </w:p>
    <w:p w14:paraId="528803DD" w14:textId="444298E5" w:rsidR="00544280" w:rsidRPr="001B271E" w:rsidRDefault="005B6ECB" w:rsidP="005B6ECB">
      <w:pPr>
        <w:jc w:val="center"/>
        <w:rPr>
          <w:bCs/>
          <w:sz w:val="28"/>
          <w:szCs w:val="28"/>
        </w:rPr>
      </w:pPr>
      <w:r>
        <w:rPr>
          <w:bCs/>
          <w:sz w:val="28"/>
          <w:szCs w:val="28"/>
        </w:rPr>
        <w:t xml:space="preserve">Rīga, </w:t>
      </w:r>
      <w:r w:rsidR="00544280" w:rsidRPr="001B271E">
        <w:rPr>
          <w:bCs/>
          <w:sz w:val="28"/>
          <w:szCs w:val="28"/>
        </w:rPr>
        <w:t>2022.</w:t>
      </w:r>
      <w:r w:rsidR="004E7BF1">
        <w:rPr>
          <w:bCs/>
          <w:sz w:val="28"/>
          <w:szCs w:val="28"/>
        </w:rPr>
        <w:t> </w:t>
      </w:r>
      <w:r w:rsidR="00544280" w:rsidRPr="001B271E">
        <w:rPr>
          <w:bCs/>
          <w:sz w:val="28"/>
          <w:szCs w:val="28"/>
        </w:rPr>
        <w:t>gads</w:t>
      </w:r>
      <w:r w:rsidR="00544280" w:rsidRPr="001B271E">
        <w:rPr>
          <w:bCs/>
          <w:sz w:val="28"/>
          <w:szCs w:val="28"/>
        </w:rPr>
        <w:br w:type="page"/>
      </w:r>
    </w:p>
    <w:p w14:paraId="5D19180E" w14:textId="55925694" w:rsidR="001B271E" w:rsidRPr="008077FE" w:rsidRDefault="001B271E" w:rsidP="002E187E">
      <w:pPr>
        <w:jc w:val="center"/>
        <w:rPr>
          <w:b/>
          <w:bCs/>
          <w:color w:val="000000" w:themeColor="text1"/>
          <w:szCs w:val="24"/>
        </w:rPr>
      </w:pPr>
      <w:r w:rsidRPr="008077FE">
        <w:rPr>
          <w:b/>
          <w:bCs/>
          <w:color w:val="000000" w:themeColor="text1"/>
          <w:szCs w:val="24"/>
        </w:rPr>
        <w:lastRenderedPageBreak/>
        <w:t>SATURS</w:t>
      </w:r>
    </w:p>
    <w:p w14:paraId="307A2650" w14:textId="11545AF7" w:rsidR="001B271E" w:rsidRPr="008077FE" w:rsidRDefault="001B271E" w:rsidP="002E187E">
      <w:pPr>
        <w:jc w:val="center"/>
        <w:rPr>
          <w:b/>
          <w:bCs/>
          <w:color w:val="000000" w:themeColor="text1"/>
          <w:szCs w:val="24"/>
        </w:rPr>
      </w:pPr>
    </w:p>
    <w:p w14:paraId="6C327784" w14:textId="671FEF39" w:rsidR="00A34A38" w:rsidRPr="008077FE" w:rsidRDefault="00A34A38" w:rsidP="002E187E">
      <w:pPr>
        <w:jc w:val="center"/>
        <w:rPr>
          <w:b/>
          <w:bCs/>
          <w:color w:val="000000" w:themeColor="text1"/>
          <w:szCs w:val="24"/>
        </w:rPr>
      </w:pPr>
    </w:p>
    <w:sdt>
      <w:sdtPr>
        <w:rPr>
          <w:rFonts w:ascii="Times New Roman" w:eastAsiaTheme="minorHAnsi" w:hAnsi="Times New Roman" w:cstheme="minorBidi"/>
          <w:color w:val="000000" w:themeColor="text1"/>
          <w:sz w:val="24"/>
          <w:szCs w:val="22"/>
          <w:lang w:val="lv-LV"/>
        </w:rPr>
        <w:id w:val="-2082366603"/>
        <w:docPartObj>
          <w:docPartGallery w:val="Table of Contents"/>
          <w:docPartUnique/>
        </w:docPartObj>
      </w:sdtPr>
      <w:sdtEndPr>
        <w:rPr>
          <w:b/>
          <w:bCs/>
          <w:noProof/>
          <w:color w:val="0070C0"/>
        </w:rPr>
      </w:sdtEndPr>
      <w:sdtContent>
        <w:p w14:paraId="457807AE" w14:textId="50D64839" w:rsidR="00726509" w:rsidRPr="008077FE" w:rsidRDefault="00726509">
          <w:pPr>
            <w:pStyle w:val="TOCHeading"/>
            <w:rPr>
              <w:color w:val="000000" w:themeColor="text1"/>
              <w:sz w:val="24"/>
              <w:szCs w:val="24"/>
            </w:rPr>
          </w:pPr>
        </w:p>
        <w:p w14:paraId="2894200E" w14:textId="2C826AC2" w:rsidR="00B82EC6" w:rsidRDefault="00726509">
          <w:pPr>
            <w:pStyle w:val="TOC1"/>
            <w:tabs>
              <w:tab w:val="right" w:leader="dot" w:pos="9062"/>
            </w:tabs>
            <w:rPr>
              <w:rFonts w:asciiTheme="minorHAnsi" w:eastAsiaTheme="minorEastAsia" w:hAnsiTheme="minorHAnsi"/>
              <w:noProof/>
              <w:sz w:val="22"/>
              <w:lang w:eastAsia="lv-LV"/>
            </w:rPr>
          </w:pPr>
          <w:r w:rsidRPr="008077FE">
            <w:rPr>
              <w:color w:val="000000" w:themeColor="text1"/>
            </w:rPr>
            <w:fldChar w:fldCharType="begin"/>
          </w:r>
          <w:r w:rsidRPr="008077FE">
            <w:rPr>
              <w:color w:val="000000" w:themeColor="text1"/>
            </w:rPr>
            <w:instrText xml:space="preserve"> TOC \o "1-3" \h \z \u </w:instrText>
          </w:r>
          <w:r w:rsidRPr="008077FE">
            <w:rPr>
              <w:color w:val="000000" w:themeColor="text1"/>
            </w:rPr>
            <w:fldChar w:fldCharType="separate"/>
          </w:r>
          <w:hyperlink w:anchor="_Toc105440284" w:history="1">
            <w:r w:rsidR="00B82EC6" w:rsidRPr="008F2346">
              <w:rPr>
                <w:rStyle w:val="Hyperlink"/>
                <w:noProof/>
              </w:rPr>
              <w:t>IEVADS</w:t>
            </w:r>
            <w:r w:rsidR="00B82EC6">
              <w:rPr>
                <w:noProof/>
                <w:webHidden/>
              </w:rPr>
              <w:tab/>
            </w:r>
            <w:r w:rsidR="00B82EC6">
              <w:rPr>
                <w:noProof/>
                <w:webHidden/>
              </w:rPr>
              <w:fldChar w:fldCharType="begin"/>
            </w:r>
            <w:r w:rsidR="00B82EC6">
              <w:rPr>
                <w:noProof/>
                <w:webHidden/>
              </w:rPr>
              <w:instrText xml:space="preserve"> PAGEREF _Toc105440284 \h </w:instrText>
            </w:r>
            <w:r w:rsidR="00B82EC6">
              <w:rPr>
                <w:noProof/>
                <w:webHidden/>
              </w:rPr>
            </w:r>
            <w:r w:rsidR="00B82EC6">
              <w:rPr>
                <w:noProof/>
                <w:webHidden/>
              </w:rPr>
              <w:fldChar w:fldCharType="separate"/>
            </w:r>
            <w:r w:rsidR="00B82EC6">
              <w:rPr>
                <w:noProof/>
                <w:webHidden/>
              </w:rPr>
              <w:t>3</w:t>
            </w:r>
            <w:r w:rsidR="00B82EC6">
              <w:rPr>
                <w:noProof/>
                <w:webHidden/>
              </w:rPr>
              <w:fldChar w:fldCharType="end"/>
            </w:r>
          </w:hyperlink>
        </w:p>
        <w:p w14:paraId="559E9027" w14:textId="02ACAEFB" w:rsidR="00B82EC6" w:rsidRDefault="00000000">
          <w:pPr>
            <w:pStyle w:val="TOC2"/>
            <w:tabs>
              <w:tab w:val="left" w:pos="660"/>
              <w:tab w:val="right" w:leader="dot" w:pos="9062"/>
            </w:tabs>
            <w:rPr>
              <w:rFonts w:asciiTheme="minorHAnsi" w:eastAsiaTheme="minorEastAsia" w:hAnsiTheme="minorHAnsi"/>
              <w:noProof/>
              <w:sz w:val="22"/>
              <w:lang w:eastAsia="lv-LV"/>
            </w:rPr>
          </w:pPr>
          <w:hyperlink w:anchor="_Toc105440285" w:history="1">
            <w:r w:rsidR="00B82EC6" w:rsidRPr="008F2346">
              <w:rPr>
                <w:rStyle w:val="Hyperlink"/>
                <w:noProof/>
              </w:rPr>
              <w:t>1.</w:t>
            </w:r>
            <w:r w:rsidR="00B82EC6">
              <w:rPr>
                <w:rFonts w:asciiTheme="minorHAnsi" w:eastAsiaTheme="minorEastAsia" w:hAnsiTheme="minorHAnsi"/>
                <w:noProof/>
                <w:sz w:val="22"/>
                <w:lang w:eastAsia="lv-LV"/>
              </w:rPr>
              <w:tab/>
            </w:r>
            <w:r w:rsidR="00B82EC6" w:rsidRPr="008F2346">
              <w:rPr>
                <w:rStyle w:val="Hyperlink"/>
                <w:noProof/>
              </w:rPr>
              <w:t>ESOŠĀS SITUĀCIJAS RAKSTUROJUMS</w:t>
            </w:r>
            <w:r w:rsidR="00B82EC6">
              <w:rPr>
                <w:noProof/>
                <w:webHidden/>
              </w:rPr>
              <w:tab/>
            </w:r>
            <w:r w:rsidR="00B82EC6">
              <w:rPr>
                <w:noProof/>
                <w:webHidden/>
              </w:rPr>
              <w:fldChar w:fldCharType="begin"/>
            </w:r>
            <w:r w:rsidR="00B82EC6">
              <w:rPr>
                <w:noProof/>
                <w:webHidden/>
              </w:rPr>
              <w:instrText xml:space="preserve"> PAGEREF _Toc105440285 \h </w:instrText>
            </w:r>
            <w:r w:rsidR="00B82EC6">
              <w:rPr>
                <w:noProof/>
                <w:webHidden/>
              </w:rPr>
            </w:r>
            <w:r w:rsidR="00B82EC6">
              <w:rPr>
                <w:noProof/>
                <w:webHidden/>
              </w:rPr>
              <w:fldChar w:fldCharType="separate"/>
            </w:r>
            <w:r w:rsidR="00B82EC6">
              <w:rPr>
                <w:noProof/>
                <w:webHidden/>
              </w:rPr>
              <w:t>3</w:t>
            </w:r>
            <w:r w:rsidR="00B82EC6">
              <w:rPr>
                <w:noProof/>
                <w:webHidden/>
              </w:rPr>
              <w:fldChar w:fldCharType="end"/>
            </w:r>
          </w:hyperlink>
        </w:p>
        <w:p w14:paraId="3F0D048E" w14:textId="5D8E451A" w:rsidR="00B82EC6" w:rsidRDefault="00000000">
          <w:pPr>
            <w:pStyle w:val="TOC2"/>
            <w:tabs>
              <w:tab w:val="left" w:pos="660"/>
              <w:tab w:val="right" w:leader="dot" w:pos="9062"/>
            </w:tabs>
            <w:rPr>
              <w:rFonts w:asciiTheme="minorHAnsi" w:eastAsiaTheme="minorEastAsia" w:hAnsiTheme="minorHAnsi"/>
              <w:noProof/>
              <w:sz w:val="22"/>
              <w:lang w:eastAsia="lv-LV"/>
            </w:rPr>
          </w:pPr>
          <w:hyperlink w:anchor="_Toc105440286" w:history="1">
            <w:r w:rsidR="00B82EC6" w:rsidRPr="008F2346">
              <w:rPr>
                <w:rStyle w:val="Hyperlink"/>
                <w:noProof/>
              </w:rPr>
              <w:t>2.</w:t>
            </w:r>
            <w:r w:rsidR="00B82EC6">
              <w:rPr>
                <w:rFonts w:asciiTheme="minorHAnsi" w:eastAsiaTheme="minorEastAsia" w:hAnsiTheme="minorHAnsi"/>
                <w:noProof/>
                <w:sz w:val="22"/>
                <w:lang w:eastAsia="lv-LV"/>
              </w:rPr>
              <w:tab/>
            </w:r>
            <w:r w:rsidR="00B82EC6" w:rsidRPr="008F2346">
              <w:rPr>
                <w:rStyle w:val="Hyperlink"/>
                <w:noProof/>
              </w:rPr>
              <w:t>ČEKU LOTERIJAS DARBĪBAS EFEKTIVITĀTES NOVĒRTĒJUMS</w:t>
            </w:r>
            <w:r w:rsidR="00B82EC6">
              <w:rPr>
                <w:noProof/>
                <w:webHidden/>
              </w:rPr>
              <w:tab/>
            </w:r>
            <w:r w:rsidR="00B82EC6">
              <w:rPr>
                <w:noProof/>
                <w:webHidden/>
              </w:rPr>
              <w:fldChar w:fldCharType="begin"/>
            </w:r>
            <w:r w:rsidR="00B82EC6">
              <w:rPr>
                <w:noProof/>
                <w:webHidden/>
              </w:rPr>
              <w:instrText xml:space="preserve"> PAGEREF _Toc105440286 \h </w:instrText>
            </w:r>
            <w:r w:rsidR="00B82EC6">
              <w:rPr>
                <w:noProof/>
                <w:webHidden/>
              </w:rPr>
            </w:r>
            <w:r w:rsidR="00B82EC6">
              <w:rPr>
                <w:noProof/>
                <w:webHidden/>
              </w:rPr>
              <w:fldChar w:fldCharType="separate"/>
            </w:r>
            <w:r w:rsidR="00B82EC6">
              <w:rPr>
                <w:noProof/>
                <w:webHidden/>
              </w:rPr>
              <w:t>4</w:t>
            </w:r>
            <w:r w:rsidR="00B82EC6">
              <w:rPr>
                <w:noProof/>
                <w:webHidden/>
              </w:rPr>
              <w:fldChar w:fldCharType="end"/>
            </w:r>
          </w:hyperlink>
        </w:p>
        <w:p w14:paraId="71749400" w14:textId="65183318" w:rsidR="00B82EC6" w:rsidRDefault="00000000">
          <w:pPr>
            <w:pStyle w:val="TOC1"/>
            <w:tabs>
              <w:tab w:val="right" w:leader="dot" w:pos="9062"/>
            </w:tabs>
            <w:rPr>
              <w:rFonts w:asciiTheme="minorHAnsi" w:eastAsiaTheme="minorEastAsia" w:hAnsiTheme="minorHAnsi"/>
              <w:noProof/>
              <w:sz w:val="22"/>
              <w:lang w:eastAsia="lv-LV"/>
            </w:rPr>
          </w:pPr>
          <w:hyperlink w:anchor="_Toc105440287" w:history="1">
            <w:r w:rsidR="00B82EC6" w:rsidRPr="008F2346">
              <w:rPr>
                <w:rStyle w:val="Hyperlink"/>
                <w:noProof/>
              </w:rPr>
              <w:t>SECINĀJUMI UN PRIEKŠLIKUMI TURPMĀKAI RĪCĪBAI</w:t>
            </w:r>
            <w:r w:rsidR="00B82EC6">
              <w:rPr>
                <w:noProof/>
                <w:webHidden/>
              </w:rPr>
              <w:tab/>
            </w:r>
            <w:r w:rsidR="00B82EC6">
              <w:rPr>
                <w:noProof/>
                <w:webHidden/>
              </w:rPr>
              <w:fldChar w:fldCharType="begin"/>
            </w:r>
            <w:r w:rsidR="00B82EC6">
              <w:rPr>
                <w:noProof/>
                <w:webHidden/>
              </w:rPr>
              <w:instrText xml:space="preserve"> PAGEREF _Toc105440287 \h </w:instrText>
            </w:r>
            <w:r w:rsidR="00B82EC6">
              <w:rPr>
                <w:noProof/>
                <w:webHidden/>
              </w:rPr>
            </w:r>
            <w:r w:rsidR="00B82EC6">
              <w:rPr>
                <w:noProof/>
                <w:webHidden/>
              </w:rPr>
              <w:fldChar w:fldCharType="separate"/>
            </w:r>
            <w:r w:rsidR="00B82EC6">
              <w:rPr>
                <w:noProof/>
                <w:webHidden/>
              </w:rPr>
              <w:t>7</w:t>
            </w:r>
            <w:r w:rsidR="00B82EC6">
              <w:rPr>
                <w:noProof/>
                <w:webHidden/>
              </w:rPr>
              <w:fldChar w:fldCharType="end"/>
            </w:r>
          </w:hyperlink>
        </w:p>
        <w:p w14:paraId="28CB78BA" w14:textId="205EAABB" w:rsidR="00726509" w:rsidRPr="000A131C" w:rsidRDefault="00726509">
          <w:pPr>
            <w:rPr>
              <w:color w:val="0070C0"/>
            </w:rPr>
          </w:pPr>
          <w:r w:rsidRPr="008077FE">
            <w:rPr>
              <w:b/>
              <w:bCs/>
              <w:noProof/>
              <w:color w:val="000000" w:themeColor="text1"/>
            </w:rPr>
            <w:fldChar w:fldCharType="end"/>
          </w:r>
        </w:p>
      </w:sdtContent>
    </w:sdt>
    <w:p w14:paraId="4F2949AE" w14:textId="77777777" w:rsidR="00A34A38" w:rsidRDefault="00A34A38" w:rsidP="00A34A38">
      <w:pPr>
        <w:rPr>
          <w:b/>
          <w:bCs/>
          <w:color w:val="0070C0"/>
          <w:szCs w:val="24"/>
        </w:rPr>
      </w:pPr>
    </w:p>
    <w:p w14:paraId="37FB059A" w14:textId="6A104CF2" w:rsidR="001B271E" w:rsidRDefault="001B271E" w:rsidP="00A34A38">
      <w:pPr>
        <w:jc w:val="both"/>
        <w:rPr>
          <w:b/>
          <w:bCs/>
          <w:color w:val="0070C0"/>
          <w:szCs w:val="24"/>
        </w:rPr>
      </w:pPr>
      <w:r>
        <w:rPr>
          <w:b/>
          <w:bCs/>
          <w:color w:val="0070C0"/>
          <w:szCs w:val="24"/>
        </w:rPr>
        <w:br w:type="page"/>
      </w:r>
    </w:p>
    <w:p w14:paraId="479FF4DB" w14:textId="04D76381" w:rsidR="00F11B48" w:rsidRPr="000D1129" w:rsidRDefault="001B271E" w:rsidP="00F25269">
      <w:pPr>
        <w:pStyle w:val="Heading1"/>
        <w:rPr>
          <w:sz w:val="24"/>
          <w:szCs w:val="28"/>
        </w:rPr>
      </w:pPr>
      <w:bookmarkStart w:id="1" w:name="_Toc105440284"/>
      <w:r w:rsidRPr="000D1129">
        <w:rPr>
          <w:sz w:val="24"/>
          <w:szCs w:val="28"/>
        </w:rPr>
        <w:lastRenderedPageBreak/>
        <w:t>IEVADS</w:t>
      </w:r>
      <w:bookmarkEnd w:id="1"/>
    </w:p>
    <w:p w14:paraId="26085747" w14:textId="2908FA36" w:rsidR="00544280" w:rsidRPr="001B271E" w:rsidRDefault="00544280" w:rsidP="0044101F">
      <w:pPr>
        <w:ind w:firstLine="709"/>
        <w:jc w:val="both"/>
        <w:rPr>
          <w:szCs w:val="24"/>
        </w:rPr>
      </w:pPr>
    </w:p>
    <w:p w14:paraId="63E47008" w14:textId="1F41F698" w:rsidR="000F4CBC" w:rsidRDefault="00512985" w:rsidP="00A72670">
      <w:pPr>
        <w:ind w:firstLine="720"/>
        <w:jc w:val="both"/>
        <w:rPr>
          <w:szCs w:val="24"/>
        </w:rPr>
      </w:pPr>
      <w:r w:rsidRPr="00512985">
        <w:rPr>
          <w:szCs w:val="24"/>
        </w:rPr>
        <w:t>Informatīvais ziņojums sagatavots</w:t>
      </w:r>
      <w:r>
        <w:rPr>
          <w:szCs w:val="24"/>
        </w:rPr>
        <w:t>,</w:t>
      </w:r>
      <w:r w:rsidRPr="00512985">
        <w:rPr>
          <w:szCs w:val="24"/>
        </w:rPr>
        <w:t xml:space="preserve"> pamatojoties uz Finanšu ministrijas veikto izvērtējumu</w:t>
      </w:r>
      <w:r>
        <w:rPr>
          <w:szCs w:val="24"/>
        </w:rPr>
        <w:t xml:space="preserve"> </w:t>
      </w:r>
      <w:r w:rsidR="00F278EB">
        <w:rPr>
          <w:szCs w:val="24"/>
        </w:rPr>
        <w:t xml:space="preserve">par čeku loterijas organizēšanas efektivitāti, </w:t>
      </w:r>
      <w:r w:rsidR="00544280" w:rsidRPr="001B271E">
        <w:rPr>
          <w:szCs w:val="24"/>
        </w:rPr>
        <w:t xml:space="preserve">atbilstoši </w:t>
      </w:r>
      <w:r w:rsidR="000F4CBC" w:rsidRPr="000F4CBC">
        <w:rPr>
          <w:rFonts w:eastAsia="Calibri" w:cs="Times New Roman"/>
          <w:szCs w:val="24"/>
        </w:rPr>
        <w:t>Finanšu ministrijas 2022.</w:t>
      </w:r>
      <w:r w:rsidR="000F4CBC">
        <w:rPr>
          <w:rFonts w:eastAsia="Calibri" w:cs="Times New Roman"/>
          <w:szCs w:val="24"/>
        </w:rPr>
        <w:t> </w:t>
      </w:r>
      <w:r w:rsidR="000F4CBC" w:rsidRPr="000F4CBC">
        <w:rPr>
          <w:rFonts w:eastAsia="Calibri" w:cs="Times New Roman"/>
          <w:szCs w:val="24"/>
        </w:rPr>
        <w:t>gada darba plān</w:t>
      </w:r>
      <w:r w:rsidR="00455812">
        <w:rPr>
          <w:rFonts w:eastAsia="Calibri" w:cs="Times New Roman"/>
          <w:szCs w:val="24"/>
        </w:rPr>
        <w:t>ā</w:t>
      </w:r>
      <w:r w:rsidR="000F4CBC" w:rsidRPr="000F4CBC">
        <w:rPr>
          <w:rFonts w:eastAsia="Calibri" w:cs="Times New Roman"/>
          <w:szCs w:val="24"/>
        </w:rPr>
        <w:t xml:space="preserve"> </w:t>
      </w:r>
      <w:r w:rsidR="001C6B57">
        <w:rPr>
          <w:rFonts w:eastAsia="Calibri" w:cs="Times New Roman"/>
          <w:szCs w:val="24"/>
        </w:rPr>
        <w:t xml:space="preserve">noteiktam </w:t>
      </w:r>
      <w:r w:rsidR="000F4CBC" w:rsidRPr="000F4CBC">
        <w:rPr>
          <w:rFonts w:eastAsia="Calibri" w:cs="Times New Roman"/>
          <w:szCs w:val="24"/>
        </w:rPr>
        <w:t>uzdevum</w:t>
      </w:r>
      <w:r w:rsidR="001C6B57">
        <w:rPr>
          <w:rFonts w:eastAsia="Calibri" w:cs="Times New Roman"/>
          <w:szCs w:val="24"/>
        </w:rPr>
        <w:t>am</w:t>
      </w:r>
      <w:r w:rsidR="00FE760B">
        <w:rPr>
          <w:rStyle w:val="FootnoteReference"/>
          <w:rFonts w:eastAsia="Calibri" w:cs="Times New Roman"/>
          <w:szCs w:val="24"/>
        </w:rPr>
        <w:footnoteReference w:id="2"/>
      </w:r>
      <w:r w:rsidR="000F4CBC">
        <w:rPr>
          <w:szCs w:val="24"/>
        </w:rPr>
        <w:t>, kur</w:t>
      </w:r>
      <w:r w:rsidR="0092442B">
        <w:rPr>
          <w:szCs w:val="24"/>
        </w:rPr>
        <w:t>a</w:t>
      </w:r>
      <w:r w:rsidR="000F4CBC">
        <w:rPr>
          <w:szCs w:val="24"/>
        </w:rPr>
        <w:t xml:space="preserve"> </w:t>
      </w:r>
      <w:r w:rsidR="00A72670">
        <w:rPr>
          <w:szCs w:val="24"/>
        </w:rPr>
        <w:t xml:space="preserve">viens no darbības </w:t>
      </w:r>
      <w:r w:rsidR="000F4CBC">
        <w:rPr>
          <w:szCs w:val="24"/>
        </w:rPr>
        <w:t>rezultāt</w:t>
      </w:r>
      <w:r w:rsidR="00A72670">
        <w:rPr>
          <w:szCs w:val="24"/>
        </w:rPr>
        <w:t>iem paredz līdz 2022.</w:t>
      </w:r>
      <w:r w:rsidR="00016DFD">
        <w:rPr>
          <w:szCs w:val="24"/>
        </w:rPr>
        <w:t> </w:t>
      </w:r>
      <w:r w:rsidR="00A72670">
        <w:rPr>
          <w:szCs w:val="24"/>
        </w:rPr>
        <w:t>gada beigām v</w:t>
      </w:r>
      <w:r w:rsidR="00A72670" w:rsidRPr="00A72670">
        <w:rPr>
          <w:szCs w:val="24"/>
        </w:rPr>
        <w:t>eikt secīgas darbības</w:t>
      </w:r>
      <w:r w:rsidR="00A72670">
        <w:rPr>
          <w:szCs w:val="24"/>
        </w:rPr>
        <w:t xml:space="preserve"> </w:t>
      </w:r>
      <w:r w:rsidR="00A72670" w:rsidRPr="00A72670">
        <w:rPr>
          <w:szCs w:val="24"/>
        </w:rPr>
        <w:t xml:space="preserve">no izvērtējuma secinājumiem, nepieciešamības gadījumā sniedzot priekšlikumus čeku loterijas turpmākas darbības organizēšanas izmaiņām un veicot atbilstošus grozījumus normatīvajā regulējumā. </w:t>
      </w:r>
    </w:p>
    <w:p w14:paraId="630BE9C8" w14:textId="13F0750E" w:rsidR="00C16773" w:rsidRDefault="00AE6879" w:rsidP="00C16773">
      <w:pPr>
        <w:pStyle w:val="ListParagraph"/>
        <w:tabs>
          <w:tab w:val="left" w:pos="709"/>
        </w:tabs>
        <w:autoSpaceDE w:val="0"/>
        <w:autoSpaceDN w:val="0"/>
        <w:adjustRightInd w:val="0"/>
        <w:ind w:left="0"/>
        <w:jc w:val="both"/>
        <w:rPr>
          <w:bCs/>
          <w:iCs/>
          <w:szCs w:val="24"/>
        </w:rPr>
      </w:pPr>
      <w:r>
        <w:rPr>
          <w:bCs/>
          <w:iCs/>
          <w:szCs w:val="24"/>
        </w:rPr>
        <w:tab/>
      </w:r>
      <w:r w:rsidR="00FE760B">
        <w:rPr>
          <w:szCs w:val="24"/>
        </w:rPr>
        <w:t>I</w:t>
      </w:r>
      <w:r w:rsidR="00544280" w:rsidRPr="001B271E">
        <w:rPr>
          <w:szCs w:val="24"/>
        </w:rPr>
        <w:t>nformatīvā ziņojum</w:t>
      </w:r>
      <w:r w:rsidR="00312175">
        <w:rPr>
          <w:szCs w:val="24"/>
        </w:rPr>
        <w:t xml:space="preserve">a mērķis </w:t>
      </w:r>
      <w:r w:rsidR="007F6925" w:rsidRPr="00223911">
        <w:t xml:space="preserve">ir </w:t>
      </w:r>
      <w:r w:rsidR="007F6925" w:rsidRPr="00223911">
        <w:rPr>
          <w:bCs/>
          <w:szCs w:val="24"/>
        </w:rPr>
        <w:t>sniegt ieskat</w:t>
      </w:r>
      <w:r w:rsidR="00312175">
        <w:rPr>
          <w:bCs/>
          <w:szCs w:val="24"/>
        </w:rPr>
        <w:t>u</w:t>
      </w:r>
      <w:r w:rsidR="007F6925" w:rsidRPr="00223911">
        <w:rPr>
          <w:bCs/>
          <w:szCs w:val="24"/>
        </w:rPr>
        <w:t xml:space="preserve"> </w:t>
      </w:r>
      <w:r w:rsidR="005D655C" w:rsidRPr="00EF5C70">
        <w:rPr>
          <w:rFonts w:cs="Times New Roman"/>
          <w:szCs w:val="24"/>
        </w:rPr>
        <w:t xml:space="preserve">esošajā situācijā </w:t>
      </w:r>
      <w:r w:rsidR="007F6925" w:rsidRPr="00223911">
        <w:rPr>
          <w:bCs/>
          <w:szCs w:val="24"/>
        </w:rPr>
        <w:t>par</w:t>
      </w:r>
      <w:r w:rsidR="007F6925" w:rsidRPr="00223911">
        <w:t xml:space="preserve"> </w:t>
      </w:r>
      <w:r w:rsidR="007F6925" w:rsidRPr="00223911">
        <w:rPr>
          <w:iCs/>
        </w:rPr>
        <w:t xml:space="preserve">čeku loterijas darbības rezultātiem </w:t>
      </w:r>
      <w:r w:rsidR="00844D45" w:rsidRPr="00223911">
        <w:t>no 2019.</w:t>
      </w:r>
      <w:r w:rsidR="00844D45">
        <w:t> </w:t>
      </w:r>
      <w:r w:rsidR="00844D45" w:rsidRPr="00223911">
        <w:t>gada 1.</w:t>
      </w:r>
      <w:r w:rsidR="00844D45">
        <w:t> </w:t>
      </w:r>
      <w:r w:rsidR="00844D45" w:rsidRPr="00223911">
        <w:t>jūlija līdz 2021.</w:t>
      </w:r>
      <w:r w:rsidR="00844D45">
        <w:t> </w:t>
      </w:r>
      <w:r w:rsidR="00844D45" w:rsidRPr="00223911">
        <w:t>gada 30.</w:t>
      </w:r>
      <w:r w:rsidR="00844D45">
        <w:t> </w:t>
      </w:r>
      <w:r w:rsidR="00844D45" w:rsidRPr="00223911">
        <w:t xml:space="preserve">decembrim un veikt prognozes </w:t>
      </w:r>
      <w:r w:rsidR="00844D45">
        <w:t xml:space="preserve">par rezultātiem </w:t>
      </w:r>
      <w:r w:rsidR="00844D45" w:rsidRPr="00223911">
        <w:rPr>
          <w:szCs w:val="24"/>
        </w:rPr>
        <w:t>līdz 2022. gada decembrim</w:t>
      </w:r>
      <w:r w:rsidR="00844D45" w:rsidRPr="00223911">
        <w:t xml:space="preserve"> </w:t>
      </w:r>
      <w:r w:rsidR="00844D45" w:rsidRPr="00223911">
        <w:rPr>
          <w:szCs w:val="24"/>
        </w:rPr>
        <w:t xml:space="preserve">saskaņā ar </w:t>
      </w:r>
      <w:r w:rsidR="00844D45">
        <w:rPr>
          <w:szCs w:val="24"/>
        </w:rPr>
        <w:t xml:space="preserve">apstiprinātiem </w:t>
      </w:r>
      <w:r w:rsidR="00844D45" w:rsidRPr="00223911">
        <w:rPr>
          <w:szCs w:val="24"/>
        </w:rPr>
        <w:t>čeku loterijas efektivitātes kritērijiem</w:t>
      </w:r>
      <w:r w:rsidR="00844D45">
        <w:rPr>
          <w:szCs w:val="24"/>
        </w:rPr>
        <w:t>,</w:t>
      </w:r>
      <w:r w:rsidR="00F474DA">
        <w:rPr>
          <w:szCs w:val="24"/>
        </w:rPr>
        <w:t xml:space="preserve"> </w:t>
      </w:r>
      <w:r w:rsidR="005D655C" w:rsidRPr="005D655C">
        <w:rPr>
          <w:szCs w:val="24"/>
        </w:rPr>
        <w:t xml:space="preserve">kā arī piedāvāt </w:t>
      </w:r>
      <w:r w:rsidR="00196224">
        <w:rPr>
          <w:szCs w:val="24"/>
        </w:rPr>
        <w:t xml:space="preserve">optimālu </w:t>
      </w:r>
      <w:r w:rsidR="005D655C" w:rsidRPr="005D655C">
        <w:rPr>
          <w:szCs w:val="24"/>
        </w:rPr>
        <w:t>risinājumu</w:t>
      </w:r>
      <w:r w:rsidR="00196224">
        <w:rPr>
          <w:szCs w:val="24"/>
        </w:rPr>
        <w:t xml:space="preserve"> </w:t>
      </w:r>
      <w:r w:rsidR="00C16773" w:rsidRPr="001B271E">
        <w:rPr>
          <w:szCs w:val="24"/>
        </w:rPr>
        <w:t>attiecībā uz čeku loterijas turpmāku īstenošanu</w:t>
      </w:r>
      <w:r w:rsidR="002B65D9">
        <w:rPr>
          <w:szCs w:val="24"/>
        </w:rPr>
        <w:t xml:space="preserve"> un</w:t>
      </w:r>
      <w:r w:rsidR="00512985">
        <w:rPr>
          <w:szCs w:val="24"/>
        </w:rPr>
        <w:t xml:space="preserve">, tādējādi </w:t>
      </w:r>
      <w:r w:rsidR="002B65D9" w:rsidRPr="002B65D9">
        <w:rPr>
          <w:bCs/>
          <w:iCs/>
          <w:szCs w:val="24"/>
        </w:rPr>
        <w:t>valsts budžeta līdzekļu</w:t>
      </w:r>
      <w:r w:rsidR="00C16773">
        <w:rPr>
          <w:bCs/>
          <w:iCs/>
          <w:szCs w:val="24"/>
        </w:rPr>
        <w:t xml:space="preserve"> </w:t>
      </w:r>
      <w:r w:rsidR="002B65D9" w:rsidRPr="002B65D9">
        <w:rPr>
          <w:bCs/>
          <w:iCs/>
          <w:szCs w:val="24"/>
        </w:rPr>
        <w:t>lietderīg</w:t>
      </w:r>
      <w:r w:rsidR="002B65D9">
        <w:rPr>
          <w:bCs/>
          <w:iCs/>
          <w:szCs w:val="24"/>
        </w:rPr>
        <w:t>u</w:t>
      </w:r>
      <w:r w:rsidR="002B65D9" w:rsidRPr="002B65D9">
        <w:rPr>
          <w:bCs/>
          <w:iCs/>
          <w:szCs w:val="24"/>
        </w:rPr>
        <w:t xml:space="preserve"> izmanto</w:t>
      </w:r>
      <w:r w:rsidR="002B65D9">
        <w:rPr>
          <w:bCs/>
          <w:iCs/>
          <w:szCs w:val="24"/>
        </w:rPr>
        <w:t>šan</w:t>
      </w:r>
      <w:r w:rsidR="002B65D9" w:rsidRPr="002B65D9">
        <w:rPr>
          <w:bCs/>
          <w:iCs/>
          <w:szCs w:val="24"/>
        </w:rPr>
        <w:t>u</w:t>
      </w:r>
      <w:r w:rsidR="002B65D9">
        <w:rPr>
          <w:bCs/>
          <w:iCs/>
          <w:szCs w:val="24"/>
        </w:rPr>
        <w:t>.</w:t>
      </w:r>
    </w:p>
    <w:p w14:paraId="5873C507" w14:textId="490CB180" w:rsidR="00544280" w:rsidRDefault="00544280" w:rsidP="0044101F">
      <w:pPr>
        <w:ind w:firstLine="709"/>
        <w:jc w:val="both"/>
        <w:rPr>
          <w:szCs w:val="24"/>
        </w:rPr>
      </w:pPr>
    </w:p>
    <w:p w14:paraId="07026275" w14:textId="77777777" w:rsidR="00E538EC" w:rsidRPr="001B271E" w:rsidRDefault="00E538EC" w:rsidP="0044101F">
      <w:pPr>
        <w:ind w:firstLine="709"/>
        <w:jc w:val="both"/>
        <w:rPr>
          <w:szCs w:val="24"/>
        </w:rPr>
      </w:pPr>
    </w:p>
    <w:p w14:paraId="5049B455" w14:textId="4B5D5CBA" w:rsidR="00BA352B" w:rsidRPr="00E7258A" w:rsidRDefault="001B271E" w:rsidP="00F25269">
      <w:pPr>
        <w:pStyle w:val="Heading2"/>
        <w:numPr>
          <w:ilvl w:val="0"/>
          <w:numId w:val="16"/>
        </w:numPr>
        <w:rPr>
          <w:sz w:val="24"/>
          <w:szCs w:val="24"/>
        </w:rPr>
      </w:pPr>
      <w:bookmarkStart w:id="2" w:name="_Toc105440285"/>
      <w:r w:rsidRPr="00E7258A">
        <w:rPr>
          <w:sz w:val="24"/>
          <w:szCs w:val="24"/>
        </w:rPr>
        <w:t>ESOŠĀS SITUĀCIJAS RAKSTUROJUMS</w:t>
      </w:r>
      <w:bookmarkEnd w:id="2"/>
      <w:r w:rsidRPr="00E7258A">
        <w:rPr>
          <w:sz w:val="24"/>
          <w:szCs w:val="24"/>
        </w:rPr>
        <w:t xml:space="preserve"> </w:t>
      </w:r>
    </w:p>
    <w:p w14:paraId="5CE4DA9D" w14:textId="77777777" w:rsidR="00544280" w:rsidRPr="001B271E" w:rsidRDefault="00544280" w:rsidP="0044101F">
      <w:pPr>
        <w:ind w:firstLine="709"/>
        <w:jc w:val="both"/>
        <w:rPr>
          <w:szCs w:val="24"/>
        </w:rPr>
      </w:pPr>
    </w:p>
    <w:p w14:paraId="547E86E9" w14:textId="6408275B" w:rsidR="0083416A" w:rsidRPr="001B271E" w:rsidRDefault="007607D0" w:rsidP="0044101F">
      <w:pPr>
        <w:ind w:firstLine="709"/>
        <w:jc w:val="both"/>
        <w:rPr>
          <w:szCs w:val="24"/>
        </w:rPr>
      </w:pPr>
      <w:r w:rsidRPr="001B271E">
        <w:rPr>
          <w:szCs w:val="24"/>
        </w:rPr>
        <w:t xml:space="preserve">Pamatojoties uz Valsts kontroles revīzijas </w:t>
      </w:r>
      <w:r w:rsidR="00433D55" w:rsidRPr="001B271E">
        <w:rPr>
          <w:szCs w:val="24"/>
        </w:rPr>
        <w:t>Nr.</w:t>
      </w:r>
      <w:r w:rsidR="009D05C6" w:rsidRPr="001B271E">
        <w:rPr>
          <w:szCs w:val="24"/>
        </w:rPr>
        <w:t> </w:t>
      </w:r>
      <w:r w:rsidR="00433D55" w:rsidRPr="001B271E">
        <w:rPr>
          <w:szCs w:val="24"/>
        </w:rPr>
        <w:t xml:space="preserve">2.4.1-14/2019 </w:t>
      </w:r>
      <w:r w:rsidRPr="001B271E">
        <w:rPr>
          <w:szCs w:val="24"/>
        </w:rPr>
        <w:t>ziņojumā “Par Finanšu ministrijas 2019.</w:t>
      </w:r>
      <w:r w:rsidR="000061CF" w:rsidRPr="001B271E">
        <w:rPr>
          <w:szCs w:val="24"/>
        </w:rPr>
        <w:t> </w:t>
      </w:r>
      <w:r w:rsidRPr="001B271E">
        <w:rPr>
          <w:szCs w:val="24"/>
        </w:rPr>
        <w:t xml:space="preserve">gada pārskata sagatavošanas pareizību” </w:t>
      </w:r>
      <w:r w:rsidR="00433D55" w:rsidRPr="001B271E">
        <w:rPr>
          <w:szCs w:val="24"/>
        </w:rPr>
        <w:t>sniegtajiem ieteikumiem</w:t>
      </w:r>
      <w:r w:rsidR="008C14B0" w:rsidRPr="001B271E">
        <w:rPr>
          <w:szCs w:val="24"/>
        </w:rPr>
        <w:t>,</w:t>
      </w:r>
      <w:r w:rsidR="009E52AD" w:rsidRPr="001B271E">
        <w:rPr>
          <w:szCs w:val="24"/>
        </w:rPr>
        <w:t xml:space="preserve"> </w:t>
      </w:r>
      <w:r w:rsidR="008854F3" w:rsidRPr="001B271E">
        <w:rPr>
          <w:szCs w:val="24"/>
        </w:rPr>
        <w:t>Finanšu ministrija</w:t>
      </w:r>
      <w:r w:rsidR="009D0AF1">
        <w:rPr>
          <w:szCs w:val="24"/>
        </w:rPr>
        <w:t>i</w:t>
      </w:r>
      <w:r w:rsidR="008854F3" w:rsidRPr="001B271E">
        <w:rPr>
          <w:szCs w:val="24"/>
        </w:rPr>
        <w:t xml:space="preserve"> </w:t>
      </w:r>
      <w:r w:rsidR="00E308AF">
        <w:rPr>
          <w:szCs w:val="24"/>
        </w:rPr>
        <w:t xml:space="preserve">ir </w:t>
      </w:r>
      <w:r w:rsidR="00433D55" w:rsidRPr="001B271E">
        <w:rPr>
          <w:szCs w:val="24"/>
        </w:rPr>
        <w:t>pastāvīgi jāveic čeku loterijas īstenošanas uzraudzīb</w:t>
      </w:r>
      <w:r w:rsidR="008C14B0" w:rsidRPr="001B271E">
        <w:rPr>
          <w:szCs w:val="24"/>
        </w:rPr>
        <w:t>a</w:t>
      </w:r>
      <w:r w:rsidR="006674F5" w:rsidRPr="001B271E">
        <w:rPr>
          <w:szCs w:val="24"/>
        </w:rPr>
        <w:t xml:space="preserve">, reizi gadā jāveic </w:t>
      </w:r>
      <w:r w:rsidR="00433D55" w:rsidRPr="001B271E">
        <w:rPr>
          <w:szCs w:val="24"/>
        </w:rPr>
        <w:t>rezultātu novērtējum</w:t>
      </w:r>
      <w:r w:rsidR="008C14B0" w:rsidRPr="001B271E">
        <w:rPr>
          <w:szCs w:val="24"/>
        </w:rPr>
        <w:t>s</w:t>
      </w:r>
      <w:r w:rsidR="006674F5" w:rsidRPr="001B271E">
        <w:rPr>
          <w:szCs w:val="24"/>
        </w:rPr>
        <w:t xml:space="preserve"> un</w:t>
      </w:r>
      <w:r w:rsidR="007468AE" w:rsidRPr="001B271E">
        <w:rPr>
          <w:szCs w:val="24"/>
        </w:rPr>
        <w:t xml:space="preserve">, </w:t>
      </w:r>
      <w:r w:rsidR="006674F5" w:rsidRPr="001B271E">
        <w:rPr>
          <w:szCs w:val="24"/>
        </w:rPr>
        <w:t>ja nepieciešams,</w:t>
      </w:r>
      <w:r w:rsidR="004D6071" w:rsidRPr="001B271E">
        <w:rPr>
          <w:szCs w:val="24"/>
        </w:rPr>
        <w:t xml:space="preserve"> </w:t>
      </w:r>
      <w:r w:rsidR="006674F5" w:rsidRPr="001B271E">
        <w:rPr>
          <w:szCs w:val="24"/>
        </w:rPr>
        <w:t>jā</w:t>
      </w:r>
      <w:r w:rsidR="004D6071" w:rsidRPr="001B271E">
        <w:rPr>
          <w:szCs w:val="24"/>
        </w:rPr>
        <w:t>snie</w:t>
      </w:r>
      <w:r w:rsidR="006674F5" w:rsidRPr="001B271E">
        <w:rPr>
          <w:szCs w:val="24"/>
        </w:rPr>
        <w:t>dz</w:t>
      </w:r>
      <w:r w:rsidR="004D6071" w:rsidRPr="001B271E">
        <w:rPr>
          <w:szCs w:val="24"/>
        </w:rPr>
        <w:t xml:space="preserve"> priekšlikum</w:t>
      </w:r>
      <w:r w:rsidR="006674F5" w:rsidRPr="001B271E">
        <w:rPr>
          <w:szCs w:val="24"/>
        </w:rPr>
        <w:t xml:space="preserve">i </w:t>
      </w:r>
      <w:r w:rsidR="004D6071" w:rsidRPr="001B271E">
        <w:rPr>
          <w:szCs w:val="24"/>
        </w:rPr>
        <w:t>tās turpmākās darbības organizēšanas izmaiņām.</w:t>
      </w:r>
    </w:p>
    <w:p w14:paraId="0DAC93FC" w14:textId="10CD7EB6" w:rsidR="001820B2" w:rsidRDefault="005F28BF" w:rsidP="00CC347C">
      <w:pPr>
        <w:ind w:firstLine="709"/>
        <w:jc w:val="both"/>
        <w:rPr>
          <w:szCs w:val="24"/>
        </w:rPr>
      </w:pPr>
      <w:bookmarkStart w:id="3" w:name="_Hlk106264753"/>
      <w:r w:rsidRPr="001B271E">
        <w:rPr>
          <w:szCs w:val="24"/>
        </w:rPr>
        <w:t xml:space="preserve">Saskaņā ar </w:t>
      </w:r>
      <w:r w:rsidR="007F7744" w:rsidRPr="001B271E">
        <w:rPr>
          <w:szCs w:val="24"/>
        </w:rPr>
        <w:t>Čeku loterijas likum</w:t>
      </w:r>
      <w:r w:rsidRPr="001B271E">
        <w:rPr>
          <w:szCs w:val="24"/>
        </w:rPr>
        <w:t>u</w:t>
      </w:r>
      <w:r w:rsidR="007F7744" w:rsidRPr="001B271E">
        <w:rPr>
          <w:szCs w:val="24"/>
        </w:rPr>
        <w:t xml:space="preserve"> </w:t>
      </w:r>
      <w:r w:rsidR="00260433">
        <w:rPr>
          <w:szCs w:val="24"/>
        </w:rPr>
        <w:t>Valsts ieņēmumu dienests (turpmāk-</w:t>
      </w:r>
      <w:r w:rsidR="00CC347C" w:rsidRPr="001B271E">
        <w:rPr>
          <w:szCs w:val="24"/>
        </w:rPr>
        <w:t>VID</w:t>
      </w:r>
      <w:r w:rsidR="00260433">
        <w:rPr>
          <w:szCs w:val="24"/>
        </w:rPr>
        <w:t>)</w:t>
      </w:r>
      <w:r w:rsidR="00CC347C" w:rsidRPr="001B271E">
        <w:rPr>
          <w:szCs w:val="24"/>
        </w:rPr>
        <w:t xml:space="preserve"> no 2019</w:t>
      </w:r>
      <w:r w:rsidR="009D05C6" w:rsidRPr="001B271E">
        <w:rPr>
          <w:szCs w:val="24"/>
        </w:rPr>
        <w:t>. </w:t>
      </w:r>
      <w:r w:rsidR="00CC347C" w:rsidRPr="001B271E">
        <w:rPr>
          <w:szCs w:val="24"/>
        </w:rPr>
        <w:t>gada 1.</w:t>
      </w:r>
      <w:r w:rsidR="00096EE4" w:rsidRPr="001B271E">
        <w:rPr>
          <w:szCs w:val="24"/>
        </w:rPr>
        <w:t> </w:t>
      </w:r>
      <w:r w:rsidR="00CC347C" w:rsidRPr="001B271E">
        <w:rPr>
          <w:szCs w:val="24"/>
        </w:rPr>
        <w:t>jūlija organizē čeku</w:t>
      </w:r>
      <w:r w:rsidR="008938CC">
        <w:rPr>
          <w:rStyle w:val="FootnoteReference"/>
          <w:szCs w:val="24"/>
        </w:rPr>
        <w:footnoteReference w:id="3"/>
      </w:r>
      <w:r w:rsidR="00CC347C" w:rsidRPr="001B271E">
        <w:rPr>
          <w:szCs w:val="24"/>
        </w:rPr>
        <w:t xml:space="preserve"> loteriju. </w:t>
      </w:r>
      <w:r w:rsidR="002B6A38" w:rsidRPr="001B271E">
        <w:rPr>
          <w:szCs w:val="24"/>
        </w:rPr>
        <w:t xml:space="preserve">Tajā </w:t>
      </w:r>
      <w:r w:rsidR="00CC347C" w:rsidRPr="001B271E">
        <w:rPr>
          <w:szCs w:val="24"/>
        </w:rPr>
        <w:t xml:space="preserve">var piedalīties ikviens, tīmekļvietnē </w:t>
      </w:r>
      <w:hyperlink r:id="rId8" w:history="1">
        <w:r w:rsidR="000554AF" w:rsidRPr="001B271E">
          <w:rPr>
            <w:rStyle w:val="Hyperlink"/>
            <w:szCs w:val="24"/>
          </w:rPr>
          <w:t>www.cekuloterija.lv</w:t>
        </w:r>
      </w:hyperlink>
      <w:r w:rsidR="00CC347C" w:rsidRPr="001B271E">
        <w:rPr>
          <w:szCs w:val="24"/>
        </w:rPr>
        <w:t xml:space="preserve"> reģistrējot </w:t>
      </w:r>
      <w:r w:rsidR="00201DC4">
        <w:rPr>
          <w:szCs w:val="24"/>
        </w:rPr>
        <w:t xml:space="preserve">kases </w:t>
      </w:r>
      <w:r w:rsidR="00CC347C" w:rsidRPr="001B271E">
        <w:rPr>
          <w:szCs w:val="24"/>
        </w:rPr>
        <w:t>čeku</w:t>
      </w:r>
      <w:r w:rsidR="001820B2">
        <w:rPr>
          <w:szCs w:val="24"/>
        </w:rPr>
        <w:t xml:space="preserve">, </w:t>
      </w:r>
      <w:r w:rsidR="00201DC4">
        <w:rPr>
          <w:szCs w:val="24"/>
        </w:rPr>
        <w:t xml:space="preserve">VID reģistrēto </w:t>
      </w:r>
      <w:r w:rsidR="001820B2" w:rsidRPr="001B271E">
        <w:rPr>
          <w:szCs w:val="24"/>
        </w:rPr>
        <w:t xml:space="preserve">kvīti, biļeti </w:t>
      </w:r>
      <w:r w:rsidR="000F4832">
        <w:rPr>
          <w:szCs w:val="24"/>
        </w:rPr>
        <w:t>vai</w:t>
      </w:r>
      <w:r w:rsidR="00201DC4">
        <w:rPr>
          <w:szCs w:val="24"/>
        </w:rPr>
        <w:t xml:space="preserve"> arī </w:t>
      </w:r>
      <w:r w:rsidR="00201DC4" w:rsidRPr="00201DC4">
        <w:rPr>
          <w:szCs w:val="24"/>
        </w:rPr>
        <w:t>cit</w:t>
      </w:r>
      <w:r w:rsidR="00201DC4">
        <w:rPr>
          <w:szCs w:val="24"/>
        </w:rPr>
        <w:t>u</w:t>
      </w:r>
      <w:r w:rsidR="00201DC4" w:rsidRPr="00201DC4">
        <w:rPr>
          <w:szCs w:val="24"/>
        </w:rPr>
        <w:t xml:space="preserve"> dokument</w:t>
      </w:r>
      <w:r w:rsidR="00201DC4">
        <w:rPr>
          <w:szCs w:val="24"/>
        </w:rPr>
        <w:t>u</w:t>
      </w:r>
      <w:r w:rsidR="00201DC4" w:rsidRPr="00201DC4">
        <w:rPr>
          <w:szCs w:val="24"/>
        </w:rPr>
        <w:t>, kas nav avansa maksājuma apstiprinājums</w:t>
      </w:r>
      <w:r w:rsidR="00201DC4">
        <w:rPr>
          <w:szCs w:val="24"/>
        </w:rPr>
        <w:t>,</w:t>
      </w:r>
      <w:r w:rsidR="00201DC4" w:rsidRPr="00201DC4">
        <w:rPr>
          <w:szCs w:val="24"/>
        </w:rPr>
        <w:t xml:space="preserve"> </w:t>
      </w:r>
      <w:r w:rsidR="001820B2" w:rsidRPr="001B271E">
        <w:rPr>
          <w:szCs w:val="24"/>
        </w:rPr>
        <w:t xml:space="preserve">vismaz 5 </w:t>
      </w:r>
      <w:r w:rsidR="001820B2" w:rsidRPr="00E538EC">
        <w:rPr>
          <w:i/>
          <w:iCs/>
          <w:szCs w:val="24"/>
        </w:rPr>
        <w:t>euro</w:t>
      </w:r>
      <w:r w:rsidR="001820B2" w:rsidRPr="001B271E">
        <w:rPr>
          <w:szCs w:val="24"/>
        </w:rPr>
        <w:t xml:space="preserve"> vērtībā. Darījumu apliecinošajam dokumentam ir jābūt izsniegtam par preci vai pakalpojumu, kas saņemti no Latvijā reģistrēta nodokļu maksātāja</w:t>
      </w:r>
      <w:r w:rsidR="001820B2">
        <w:rPr>
          <w:szCs w:val="24"/>
        </w:rPr>
        <w:t>.</w:t>
      </w:r>
    </w:p>
    <w:p w14:paraId="24EC7A15" w14:textId="6A7CC356" w:rsidR="001820B2" w:rsidRPr="00B82EC6" w:rsidRDefault="001820B2" w:rsidP="001820B2">
      <w:pPr>
        <w:ind w:firstLine="709"/>
        <w:jc w:val="both"/>
        <w:rPr>
          <w:color w:val="000000" w:themeColor="text1"/>
        </w:rPr>
      </w:pPr>
      <w:r w:rsidRPr="00B82EC6">
        <w:rPr>
          <w:color w:val="000000" w:themeColor="text1"/>
        </w:rPr>
        <w:t xml:space="preserve">Čeku loterijas likumā tika noteikts </w:t>
      </w:r>
      <w:r w:rsidR="00931885" w:rsidRPr="00B82EC6">
        <w:rPr>
          <w:b/>
          <w:bCs/>
          <w:color w:val="000000" w:themeColor="text1"/>
        </w:rPr>
        <w:t>mērķis</w:t>
      </w:r>
      <w:r w:rsidR="00931885" w:rsidRPr="00B82EC6">
        <w:rPr>
          <w:color w:val="000000" w:themeColor="text1"/>
        </w:rPr>
        <w:t xml:space="preserve"> </w:t>
      </w:r>
      <w:r w:rsidRPr="00B82EC6">
        <w:rPr>
          <w:color w:val="000000" w:themeColor="text1"/>
        </w:rPr>
        <w:t xml:space="preserve">– veicināt godīgu konkurenci un nodokļu saistību labprātīgu izpildi, mudinot pircējus pieprasīt čekus un kvītis par iegādātajām precēm un saņemtajiem pakalpojumiem, lai tādējādi veicinātu nodokļu maksāšanas kultūras maiņu sabiedrībā. </w:t>
      </w:r>
    </w:p>
    <w:bookmarkEnd w:id="3"/>
    <w:p w14:paraId="3A19969A" w14:textId="69E6CCF8" w:rsidR="00811766" w:rsidRDefault="00811766" w:rsidP="00811766">
      <w:pPr>
        <w:ind w:firstLine="709"/>
        <w:jc w:val="both"/>
        <w:rPr>
          <w:iCs/>
          <w:color w:val="000000" w:themeColor="text1"/>
        </w:rPr>
      </w:pPr>
      <w:r w:rsidRPr="00B82EC6">
        <w:rPr>
          <w:color w:val="000000" w:themeColor="text1"/>
        </w:rPr>
        <w:t xml:space="preserve">Vērtējot čeku </w:t>
      </w:r>
      <w:r w:rsidRPr="00047996">
        <w:t xml:space="preserve">loterijas darbības </w:t>
      </w:r>
      <w:r>
        <w:t>rezultātus pirmajā gadā</w:t>
      </w:r>
      <w:r w:rsidRPr="00047996">
        <w:t xml:space="preserve">, tika identificētas iespējas </w:t>
      </w:r>
      <w:r>
        <w:t>palielināt</w:t>
      </w:r>
      <w:r w:rsidRPr="00047996">
        <w:t xml:space="preserve"> iedzīvotāju </w:t>
      </w:r>
      <w:r>
        <w:t xml:space="preserve">aktivitāti dalībai čeku loterijā ar interesi veicinošiem pasākumiem. Pielāgojoties situācijai, ka arvien biežāk iedzīvotāji iegādājās preces un pakalpojumus tīmekļvietnēs, ar </w:t>
      </w:r>
      <w:r>
        <w:rPr>
          <w:iCs/>
          <w:color w:val="000000" w:themeColor="text1"/>
        </w:rPr>
        <w:t xml:space="preserve">grozījumiem Čeku loterijas likumā tika </w:t>
      </w:r>
      <w:r>
        <w:t>p</w:t>
      </w:r>
      <w:r w:rsidRPr="0014575B">
        <w:t>aplašin</w:t>
      </w:r>
      <w:r>
        <w:t>ā</w:t>
      </w:r>
      <w:r w:rsidRPr="0014575B">
        <w:t>t</w:t>
      </w:r>
      <w:r>
        <w:t>i</w:t>
      </w:r>
      <w:r w:rsidRPr="0014575B">
        <w:t xml:space="preserve"> noteikto darījumu apliecinošo dokumentu veid</w:t>
      </w:r>
      <w:r>
        <w:t xml:space="preserve">i, paredzot iespēju </w:t>
      </w:r>
      <w:r w:rsidRPr="00EE3771">
        <w:rPr>
          <w:color w:val="000000" w:themeColor="text1"/>
        </w:rPr>
        <w:t>ar</w:t>
      </w:r>
      <w:r>
        <w:rPr>
          <w:color w:val="000000" w:themeColor="text1"/>
        </w:rPr>
        <w:t xml:space="preserve"> </w:t>
      </w:r>
      <w:r w:rsidRPr="00EE3771">
        <w:rPr>
          <w:color w:val="000000" w:themeColor="text1"/>
        </w:rPr>
        <w:t>2021.</w:t>
      </w:r>
      <w:r w:rsidR="008B7F91">
        <w:rPr>
          <w:color w:val="000000" w:themeColor="text1"/>
        </w:rPr>
        <w:t> </w:t>
      </w:r>
      <w:r w:rsidRPr="00EE3771">
        <w:rPr>
          <w:color w:val="000000" w:themeColor="text1"/>
        </w:rPr>
        <w:t>gada 1.</w:t>
      </w:r>
      <w:r w:rsidR="008B7F91">
        <w:rPr>
          <w:color w:val="000000" w:themeColor="text1"/>
        </w:rPr>
        <w:t> </w:t>
      </w:r>
      <w:r w:rsidRPr="00EE3771">
        <w:rPr>
          <w:color w:val="000000" w:themeColor="text1"/>
        </w:rPr>
        <w:t xml:space="preserve">aprīli </w:t>
      </w:r>
      <w:r>
        <w:rPr>
          <w:iCs/>
          <w:color w:val="000000" w:themeColor="text1"/>
        </w:rPr>
        <w:t xml:space="preserve">reģistrēt </w:t>
      </w:r>
      <w:r w:rsidRPr="00C06BB5">
        <w:rPr>
          <w:iCs/>
          <w:color w:val="000000" w:themeColor="text1"/>
        </w:rPr>
        <w:t xml:space="preserve">dalībai čeku loterijā </w:t>
      </w:r>
      <w:r>
        <w:rPr>
          <w:iCs/>
          <w:color w:val="000000" w:themeColor="text1"/>
        </w:rPr>
        <w:t xml:space="preserve">ne tikai </w:t>
      </w:r>
      <w:r w:rsidRPr="00C06BB5">
        <w:rPr>
          <w:iCs/>
          <w:color w:val="000000" w:themeColor="text1"/>
        </w:rPr>
        <w:t xml:space="preserve">čekus, kvītis </w:t>
      </w:r>
      <w:r>
        <w:rPr>
          <w:iCs/>
          <w:color w:val="000000" w:themeColor="text1"/>
        </w:rPr>
        <w:t xml:space="preserve">un biļetes, bet arī </w:t>
      </w:r>
      <w:r w:rsidR="000F4832" w:rsidRPr="000F4832">
        <w:rPr>
          <w:iCs/>
          <w:color w:val="000000" w:themeColor="text1"/>
        </w:rPr>
        <w:t>maksāšanai izsniegtu</w:t>
      </w:r>
      <w:r w:rsidR="008938CC">
        <w:rPr>
          <w:iCs/>
          <w:color w:val="000000" w:themeColor="text1"/>
        </w:rPr>
        <w:t>s</w:t>
      </w:r>
      <w:r w:rsidR="000F4832" w:rsidRPr="000F4832">
        <w:rPr>
          <w:iCs/>
          <w:color w:val="000000" w:themeColor="text1"/>
        </w:rPr>
        <w:t xml:space="preserve"> dokumentu</w:t>
      </w:r>
      <w:r w:rsidR="000F4832">
        <w:rPr>
          <w:iCs/>
          <w:color w:val="000000" w:themeColor="text1"/>
        </w:rPr>
        <w:t>s</w:t>
      </w:r>
      <w:r w:rsidR="000F4832" w:rsidRPr="000F4832">
        <w:rPr>
          <w:iCs/>
          <w:color w:val="000000" w:themeColor="text1"/>
        </w:rPr>
        <w:t xml:space="preserve"> </w:t>
      </w:r>
      <w:r w:rsidR="002F64E1">
        <w:rPr>
          <w:iCs/>
          <w:color w:val="000000" w:themeColor="text1"/>
        </w:rPr>
        <w:t>–</w:t>
      </w:r>
      <w:r w:rsidR="000F4832">
        <w:rPr>
          <w:iCs/>
          <w:color w:val="000000" w:themeColor="text1"/>
        </w:rPr>
        <w:t xml:space="preserve"> </w:t>
      </w:r>
      <w:r w:rsidRPr="00C06BB5">
        <w:rPr>
          <w:iCs/>
          <w:color w:val="000000" w:themeColor="text1"/>
        </w:rPr>
        <w:t>rēķinus</w:t>
      </w:r>
      <w:r>
        <w:rPr>
          <w:iCs/>
          <w:color w:val="000000" w:themeColor="text1"/>
        </w:rPr>
        <w:t xml:space="preserve">, kas apmaksāti ar </w:t>
      </w:r>
      <w:r w:rsidR="00583AC5" w:rsidRPr="00583AC5">
        <w:rPr>
          <w:iCs/>
          <w:color w:val="000000" w:themeColor="text1"/>
        </w:rPr>
        <w:t>bankas</w:t>
      </w:r>
      <w:r w:rsidR="00583AC5">
        <w:rPr>
          <w:iCs/>
          <w:color w:val="000000" w:themeColor="text1"/>
        </w:rPr>
        <w:t xml:space="preserve"> </w:t>
      </w:r>
      <w:r w:rsidR="000F4832">
        <w:rPr>
          <w:iCs/>
          <w:color w:val="000000" w:themeColor="text1"/>
        </w:rPr>
        <w:t>pārskaitījumu</w:t>
      </w:r>
      <w:r>
        <w:rPr>
          <w:iCs/>
          <w:color w:val="000000" w:themeColor="text1"/>
        </w:rPr>
        <w:t xml:space="preserve">. </w:t>
      </w:r>
    </w:p>
    <w:p w14:paraId="574A64DE" w14:textId="07DACFC4" w:rsidR="00D42BE1" w:rsidRDefault="00811766" w:rsidP="00811766">
      <w:pPr>
        <w:ind w:firstLine="709"/>
        <w:jc w:val="both"/>
        <w:rPr>
          <w:szCs w:val="24"/>
        </w:rPr>
      </w:pPr>
      <w:r w:rsidRPr="00A66679">
        <w:rPr>
          <w:iCs/>
          <w:color w:val="000000" w:themeColor="text1"/>
        </w:rPr>
        <w:t xml:space="preserve">Domājot par </w:t>
      </w:r>
      <w:r>
        <w:rPr>
          <w:iCs/>
          <w:color w:val="000000" w:themeColor="text1"/>
        </w:rPr>
        <w:t xml:space="preserve">čeku </w:t>
      </w:r>
      <w:r w:rsidRPr="00A66679">
        <w:rPr>
          <w:iCs/>
          <w:color w:val="000000" w:themeColor="text1"/>
        </w:rPr>
        <w:t xml:space="preserve">loterijas attīstību un </w:t>
      </w:r>
      <w:r>
        <w:rPr>
          <w:iCs/>
          <w:color w:val="000000" w:themeColor="text1"/>
        </w:rPr>
        <w:t>ce</w:t>
      </w:r>
      <w:r w:rsidRPr="00A66679">
        <w:rPr>
          <w:iCs/>
          <w:color w:val="000000" w:themeColor="text1"/>
        </w:rPr>
        <w:t xml:space="preserve">nšoties </w:t>
      </w:r>
      <w:r>
        <w:rPr>
          <w:iCs/>
          <w:color w:val="000000" w:themeColor="text1"/>
        </w:rPr>
        <w:t>to</w:t>
      </w:r>
      <w:r w:rsidRPr="00A66679">
        <w:rPr>
          <w:iCs/>
          <w:color w:val="000000" w:themeColor="text1"/>
        </w:rPr>
        <w:t xml:space="preserve"> padarīt iedzīvotājiem saistošāk</w:t>
      </w:r>
      <w:r>
        <w:rPr>
          <w:iCs/>
          <w:color w:val="000000" w:themeColor="text1"/>
        </w:rPr>
        <w:t xml:space="preserve">u, tika pieņemts lēmums organizēt </w:t>
      </w:r>
      <w:r w:rsidRPr="007443CF">
        <w:rPr>
          <w:iCs/>
          <w:color w:val="000000" w:themeColor="text1"/>
        </w:rPr>
        <w:t>tematisko ceturkšņu</w:t>
      </w:r>
      <w:r>
        <w:rPr>
          <w:iCs/>
          <w:color w:val="000000" w:themeColor="text1"/>
        </w:rPr>
        <w:t xml:space="preserve"> </w:t>
      </w:r>
      <w:r w:rsidRPr="007443CF">
        <w:rPr>
          <w:iCs/>
          <w:color w:val="000000" w:themeColor="text1"/>
        </w:rPr>
        <w:t>izloz</w:t>
      </w:r>
      <w:r>
        <w:rPr>
          <w:iCs/>
          <w:color w:val="000000" w:themeColor="text1"/>
        </w:rPr>
        <w:t>e</w:t>
      </w:r>
      <w:r w:rsidRPr="007443CF">
        <w:rPr>
          <w:iCs/>
          <w:color w:val="000000" w:themeColor="text1"/>
        </w:rPr>
        <w:t>s</w:t>
      </w:r>
      <w:r w:rsidR="00917148">
        <w:rPr>
          <w:iCs/>
          <w:color w:val="000000" w:themeColor="text1"/>
        </w:rPr>
        <w:t xml:space="preserve">, uzticot VID </w:t>
      </w:r>
      <w:r w:rsidR="00917148" w:rsidRPr="001363D5">
        <w:t>iz</w:t>
      </w:r>
      <w:r w:rsidR="00917148">
        <w:t xml:space="preserve">raudzīties </w:t>
      </w:r>
      <w:r w:rsidR="00917148" w:rsidRPr="001363D5">
        <w:t>nozar</w:t>
      </w:r>
      <w:r w:rsidR="00917148">
        <w:t>es</w:t>
      </w:r>
      <w:r w:rsidR="00F1567E">
        <w:t>,</w:t>
      </w:r>
      <w:r w:rsidR="00917148">
        <w:rPr>
          <w:iCs/>
          <w:color w:val="000000" w:themeColor="text1"/>
        </w:rPr>
        <w:t xml:space="preserve"> </w:t>
      </w:r>
      <w:r w:rsidR="00917148">
        <w:t xml:space="preserve">kurās pēc novērtējuma ir </w:t>
      </w:r>
      <w:r w:rsidR="00917148" w:rsidRPr="00834B77">
        <w:t>augst</w:t>
      </w:r>
      <w:r w:rsidR="00917148">
        <w:t>s</w:t>
      </w:r>
      <w:r w:rsidR="00917148" w:rsidRPr="00834B77">
        <w:t xml:space="preserve"> ēnu ekonomikas īpatsvar</w:t>
      </w:r>
      <w:r w:rsidR="00917148">
        <w:t>s</w:t>
      </w:r>
      <w:r w:rsidR="00F1567E">
        <w:t xml:space="preserve">. Tādējādi </w:t>
      </w:r>
      <w:r w:rsidR="008C478C">
        <w:t>ļaujot</w:t>
      </w:r>
      <w:r w:rsidR="00917148">
        <w:rPr>
          <w:szCs w:val="24"/>
        </w:rPr>
        <w:t xml:space="preserve"> saņemt</w:t>
      </w:r>
      <w:r w:rsidR="00917148" w:rsidRPr="001B271E">
        <w:rPr>
          <w:szCs w:val="24"/>
        </w:rPr>
        <w:t xml:space="preserve"> laimestu</w:t>
      </w:r>
      <w:r w:rsidR="00917148">
        <w:rPr>
          <w:szCs w:val="24"/>
        </w:rPr>
        <w:t xml:space="preserve">s </w:t>
      </w:r>
      <w:r w:rsidR="004325CB">
        <w:rPr>
          <w:szCs w:val="24"/>
        </w:rPr>
        <w:t>person</w:t>
      </w:r>
      <w:r w:rsidR="00F1567E">
        <w:rPr>
          <w:szCs w:val="24"/>
        </w:rPr>
        <w:t>ām</w:t>
      </w:r>
      <w:r w:rsidR="004325CB">
        <w:rPr>
          <w:szCs w:val="24"/>
        </w:rPr>
        <w:t xml:space="preserve">, </w:t>
      </w:r>
      <w:r w:rsidR="008C478C">
        <w:rPr>
          <w:szCs w:val="24"/>
        </w:rPr>
        <w:t xml:space="preserve">kas </w:t>
      </w:r>
      <w:r w:rsidR="004325CB" w:rsidRPr="00295245">
        <w:rPr>
          <w:szCs w:val="24"/>
        </w:rPr>
        <w:t>reģistrēj</w:t>
      </w:r>
      <w:r w:rsidR="008C478C">
        <w:rPr>
          <w:szCs w:val="24"/>
        </w:rPr>
        <w:t>ušas</w:t>
      </w:r>
      <w:r w:rsidR="004325CB" w:rsidRPr="00295245">
        <w:rPr>
          <w:szCs w:val="24"/>
        </w:rPr>
        <w:t xml:space="preserve"> čeku loterijas tīmekļvietnē</w:t>
      </w:r>
      <w:r w:rsidR="004325CB">
        <w:rPr>
          <w:szCs w:val="24"/>
        </w:rPr>
        <w:t xml:space="preserve"> </w:t>
      </w:r>
      <w:r w:rsidR="004325CB" w:rsidRPr="001B271E">
        <w:rPr>
          <w:szCs w:val="24"/>
        </w:rPr>
        <w:t>darījumu apliecinoš</w:t>
      </w:r>
      <w:r w:rsidR="004325CB">
        <w:rPr>
          <w:szCs w:val="24"/>
        </w:rPr>
        <w:t>os</w:t>
      </w:r>
      <w:r w:rsidR="004325CB" w:rsidRPr="001B271E">
        <w:rPr>
          <w:szCs w:val="24"/>
        </w:rPr>
        <w:t xml:space="preserve"> dokument</w:t>
      </w:r>
      <w:r w:rsidR="004325CB">
        <w:rPr>
          <w:szCs w:val="24"/>
        </w:rPr>
        <w:t>us, kas atbilst</w:t>
      </w:r>
      <w:r w:rsidR="004325CB" w:rsidRPr="001B271E">
        <w:rPr>
          <w:szCs w:val="24"/>
        </w:rPr>
        <w:t xml:space="preserve"> </w:t>
      </w:r>
      <w:r w:rsidR="004325CB" w:rsidRPr="00295245">
        <w:rPr>
          <w:szCs w:val="24"/>
        </w:rPr>
        <w:t>Čeku loterijas likuma 1. panta 1. punktā</w:t>
      </w:r>
      <w:r w:rsidR="004325CB">
        <w:rPr>
          <w:szCs w:val="24"/>
        </w:rPr>
        <w:t xml:space="preserve"> minētajam</w:t>
      </w:r>
      <w:r w:rsidR="008C478C">
        <w:rPr>
          <w:szCs w:val="24"/>
        </w:rPr>
        <w:t xml:space="preserve">. </w:t>
      </w:r>
      <w:r w:rsidR="00353280">
        <w:rPr>
          <w:szCs w:val="24"/>
        </w:rPr>
        <w:t xml:space="preserve"> </w:t>
      </w:r>
      <w:r w:rsidR="00DE64D1">
        <w:rPr>
          <w:szCs w:val="24"/>
        </w:rPr>
        <w:t xml:space="preserve"> </w:t>
      </w:r>
    </w:p>
    <w:p w14:paraId="0421714D" w14:textId="15DDDA66" w:rsidR="004325CB" w:rsidRPr="004325CB" w:rsidRDefault="004325CB" w:rsidP="004325CB">
      <w:pPr>
        <w:ind w:firstLine="709"/>
        <w:jc w:val="both"/>
        <w:rPr>
          <w:rFonts w:cs="Times New Roman"/>
          <w:color w:val="000000" w:themeColor="text1"/>
          <w:szCs w:val="24"/>
        </w:rPr>
      </w:pPr>
      <w:r w:rsidRPr="004325CB">
        <w:rPr>
          <w:color w:val="000000" w:themeColor="text1"/>
        </w:rPr>
        <w:lastRenderedPageBreak/>
        <w:t>Analizējot iegūto informāciju par čeku loterijas rezultātiem pusotra gada</w:t>
      </w:r>
      <w:r w:rsidRPr="004325CB">
        <w:rPr>
          <w:rStyle w:val="FootnoteReference"/>
          <w:iCs/>
          <w:color w:val="000000" w:themeColor="text1"/>
        </w:rPr>
        <w:footnoteReference w:id="4"/>
      </w:r>
      <w:r w:rsidRPr="004325CB">
        <w:rPr>
          <w:iCs/>
          <w:color w:val="000000" w:themeColor="text1"/>
        </w:rPr>
        <w:t xml:space="preserve"> </w:t>
      </w:r>
      <w:r w:rsidRPr="004325CB">
        <w:rPr>
          <w:color w:val="000000" w:themeColor="text1"/>
        </w:rPr>
        <w:t>laikā, tika aprēķināts, ka preventīvo pasākumu un tematisko pārbaužu laikā uzņēmēji pēc VID aicinājuma ir iesnieguši precizētās deklarācijas un papildus deklarējuši nodokļus, tādējādi palielinot valsts budžeta ieņēmumus (tiešā ietekme) par 2,03 milj. </w:t>
      </w:r>
      <w:r w:rsidRPr="004325CB">
        <w:rPr>
          <w:i/>
          <w:iCs/>
          <w:color w:val="000000" w:themeColor="text1"/>
        </w:rPr>
        <w:t xml:space="preserve">euro, </w:t>
      </w:r>
      <w:r w:rsidRPr="004325CB">
        <w:rPr>
          <w:color w:val="000000" w:themeColor="text1"/>
        </w:rPr>
        <w:t xml:space="preserve">bet 2021.gadā par 1,73 milj. </w:t>
      </w:r>
      <w:r w:rsidRPr="004325CB">
        <w:rPr>
          <w:i/>
          <w:iCs/>
          <w:color w:val="000000" w:themeColor="text1"/>
        </w:rPr>
        <w:t xml:space="preserve">euro. </w:t>
      </w:r>
    </w:p>
    <w:p w14:paraId="4C40B994" w14:textId="67AE3CC9" w:rsidR="008938CC" w:rsidRPr="004325CB" w:rsidRDefault="008938CC" w:rsidP="002D23E2">
      <w:pPr>
        <w:ind w:firstLine="709"/>
        <w:jc w:val="both"/>
        <w:rPr>
          <w:color w:val="000000" w:themeColor="text1"/>
        </w:rPr>
      </w:pPr>
    </w:p>
    <w:p w14:paraId="225EDF89" w14:textId="77777777" w:rsidR="004325CB" w:rsidRPr="0048507E" w:rsidRDefault="004325CB" w:rsidP="002D23E2">
      <w:pPr>
        <w:ind w:firstLine="709"/>
        <w:jc w:val="both"/>
        <w:rPr>
          <w:iCs/>
          <w:color w:val="000000" w:themeColor="text1"/>
        </w:rPr>
      </w:pPr>
    </w:p>
    <w:p w14:paraId="32451DB8" w14:textId="0A584AEB" w:rsidR="002E187E" w:rsidRPr="00E7258A" w:rsidRDefault="002B65D9" w:rsidP="00F25269">
      <w:pPr>
        <w:pStyle w:val="Heading2"/>
        <w:numPr>
          <w:ilvl w:val="0"/>
          <w:numId w:val="16"/>
        </w:numPr>
        <w:rPr>
          <w:sz w:val="24"/>
          <w:szCs w:val="24"/>
        </w:rPr>
      </w:pPr>
      <w:bookmarkStart w:id="4" w:name="_Toc105440286"/>
      <w:r w:rsidRPr="00E7258A">
        <w:rPr>
          <w:sz w:val="24"/>
          <w:szCs w:val="24"/>
        </w:rPr>
        <w:t>ČEKU LOTERIJAS DARBĪBAS EFEKTIVITĀTES NOVĒRTĒJUMS</w:t>
      </w:r>
      <w:bookmarkEnd w:id="4"/>
      <w:r w:rsidRPr="00E7258A">
        <w:rPr>
          <w:sz w:val="24"/>
          <w:szCs w:val="24"/>
        </w:rPr>
        <w:t xml:space="preserve"> </w:t>
      </w:r>
    </w:p>
    <w:p w14:paraId="591CD761" w14:textId="77777777" w:rsidR="002E187E" w:rsidRPr="001B271E" w:rsidRDefault="002E187E" w:rsidP="00CC347C">
      <w:pPr>
        <w:ind w:firstLine="709"/>
        <w:jc w:val="both"/>
        <w:rPr>
          <w:szCs w:val="24"/>
        </w:rPr>
      </w:pPr>
    </w:p>
    <w:p w14:paraId="4074CF5F" w14:textId="64FD012B" w:rsidR="00CC347C" w:rsidRPr="001B271E" w:rsidRDefault="00CC347C" w:rsidP="00CC347C">
      <w:pPr>
        <w:ind w:firstLine="709"/>
        <w:jc w:val="both"/>
        <w:rPr>
          <w:szCs w:val="24"/>
        </w:rPr>
      </w:pPr>
      <w:bookmarkStart w:id="5" w:name="_Hlk106264835"/>
      <w:r w:rsidRPr="001B271E">
        <w:rPr>
          <w:szCs w:val="24"/>
        </w:rPr>
        <w:t xml:space="preserve">Lai izvērtētu </w:t>
      </w:r>
      <w:r w:rsidR="002B6A38" w:rsidRPr="001B271E">
        <w:rPr>
          <w:szCs w:val="24"/>
        </w:rPr>
        <w:t xml:space="preserve">čeku </w:t>
      </w:r>
      <w:r w:rsidRPr="001B271E">
        <w:rPr>
          <w:szCs w:val="24"/>
        </w:rPr>
        <w:t>loterijas efektivitāti,</w:t>
      </w:r>
      <w:r w:rsidR="00BF3700" w:rsidRPr="001B271E">
        <w:rPr>
          <w:szCs w:val="24"/>
        </w:rPr>
        <w:t xml:space="preserve"> izpildot Valsts kontroles revīzijas ieteikumus, </w:t>
      </w:r>
      <w:r w:rsidR="00727787">
        <w:rPr>
          <w:szCs w:val="24"/>
        </w:rPr>
        <w:t xml:space="preserve">tika </w:t>
      </w:r>
      <w:r w:rsidR="00BF3700" w:rsidRPr="001B271E">
        <w:rPr>
          <w:szCs w:val="24"/>
        </w:rPr>
        <w:t xml:space="preserve">apstiprināti </w:t>
      </w:r>
      <w:r w:rsidRPr="001B271E">
        <w:rPr>
          <w:szCs w:val="24"/>
        </w:rPr>
        <w:t xml:space="preserve">četri kritēriji, kas raksturo dalībnieku un iesniegto dokumentu skaitu, tematisko ceturkšņu spēju dot padziļinātu ieskatu norisēs ēnu ekonomikas riskam vairāk pakļautajās nozarēs, kā arī </w:t>
      </w:r>
      <w:r w:rsidR="002B6A38" w:rsidRPr="001B271E">
        <w:rPr>
          <w:szCs w:val="24"/>
        </w:rPr>
        <w:t xml:space="preserve">čeku </w:t>
      </w:r>
      <w:r w:rsidRPr="001B271E">
        <w:rPr>
          <w:szCs w:val="24"/>
        </w:rPr>
        <w:t>loterijas finansiālo ietekmi uz valsts budžetu.</w:t>
      </w:r>
    </w:p>
    <w:bookmarkEnd w:id="5"/>
    <w:p w14:paraId="3515A10C" w14:textId="2DFE51CE" w:rsidR="001E3FA9" w:rsidRPr="001B271E" w:rsidRDefault="000A28A8" w:rsidP="00544058">
      <w:pPr>
        <w:ind w:firstLine="709"/>
        <w:jc w:val="both"/>
        <w:rPr>
          <w:szCs w:val="24"/>
        </w:rPr>
      </w:pPr>
      <w:r w:rsidRPr="001B271E">
        <w:rPr>
          <w:szCs w:val="24"/>
        </w:rPr>
        <w:t xml:space="preserve">Lai </w:t>
      </w:r>
      <w:r w:rsidR="001E3FA9" w:rsidRPr="001B271E">
        <w:rPr>
          <w:szCs w:val="24"/>
        </w:rPr>
        <w:t>pieņemtu pamatotu lēmumu attiecībā uz čeku loterijas turpmāku īstenošanu,</w:t>
      </w:r>
      <w:r w:rsidRPr="001B271E">
        <w:rPr>
          <w:szCs w:val="24"/>
        </w:rPr>
        <w:t xml:space="preserve"> </w:t>
      </w:r>
      <w:r w:rsidR="00001D6E" w:rsidRPr="001B271E">
        <w:rPr>
          <w:szCs w:val="24"/>
        </w:rPr>
        <w:t>ir izvērtēti</w:t>
      </w:r>
      <w:r w:rsidR="00205518" w:rsidRPr="001B271E">
        <w:rPr>
          <w:szCs w:val="24"/>
        </w:rPr>
        <w:t xml:space="preserve"> </w:t>
      </w:r>
      <w:r w:rsidR="001E3FA9" w:rsidRPr="001B271E">
        <w:rPr>
          <w:iCs/>
          <w:szCs w:val="24"/>
        </w:rPr>
        <w:t>čeku loterijas darbības rezultāt</w:t>
      </w:r>
      <w:r w:rsidR="008C14B0" w:rsidRPr="001B271E">
        <w:rPr>
          <w:iCs/>
          <w:szCs w:val="24"/>
        </w:rPr>
        <w:t>i</w:t>
      </w:r>
      <w:r w:rsidR="001E3FA9" w:rsidRPr="001B271E">
        <w:rPr>
          <w:iCs/>
          <w:szCs w:val="24"/>
        </w:rPr>
        <w:t xml:space="preserve"> </w:t>
      </w:r>
      <w:r w:rsidR="001E3FA9" w:rsidRPr="001B271E">
        <w:rPr>
          <w:szCs w:val="24"/>
        </w:rPr>
        <w:t>par periodu no 20</w:t>
      </w:r>
      <w:r w:rsidR="00A9518D" w:rsidRPr="001B271E">
        <w:rPr>
          <w:szCs w:val="24"/>
        </w:rPr>
        <w:t>19</w:t>
      </w:r>
      <w:r w:rsidR="001E3FA9" w:rsidRPr="001B271E">
        <w:rPr>
          <w:szCs w:val="24"/>
        </w:rPr>
        <w:t>.</w:t>
      </w:r>
      <w:r w:rsidR="00A81BD0" w:rsidRPr="001B271E">
        <w:rPr>
          <w:szCs w:val="24"/>
        </w:rPr>
        <w:t> </w:t>
      </w:r>
      <w:r w:rsidR="001E3FA9" w:rsidRPr="001B271E">
        <w:rPr>
          <w:szCs w:val="24"/>
        </w:rPr>
        <w:t>gada 1.</w:t>
      </w:r>
      <w:r w:rsidR="00892831" w:rsidRPr="001B271E">
        <w:rPr>
          <w:szCs w:val="24"/>
        </w:rPr>
        <w:t> </w:t>
      </w:r>
      <w:r w:rsidR="001E3FA9" w:rsidRPr="001B271E">
        <w:rPr>
          <w:szCs w:val="24"/>
        </w:rPr>
        <w:t>j</w:t>
      </w:r>
      <w:r w:rsidR="00A9518D" w:rsidRPr="001B271E">
        <w:rPr>
          <w:szCs w:val="24"/>
        </w:rPr>
        <w:t>ūlija</w:t>
      </w:r>
      <w:r w:rsidR="001E3FA9" w:rsidRPr="001B271E">
        <w:rPr>
          <w:szCs w:val="24"/>
        </w:rPr>
        <w:t xml:space="preserve"> līdz 2021.</w:t>
      </w:r>
      <w:r w:rsidR="00892831" w:rsidRPr="001B271E">
        <w:rPr>
          <w:szCs w:val="24"/>
        </w:rPr>
        <w:t> </w:t>
      </w:r>
      <w:r w:rsidR="001E3FA9" w:rsidRPr="001B271E">
        <w:rPr>
          <w:szCs w:val="24"/>
        </w:rPr>
        <w:t>gada 30.</w:t>
      </w:r>
      <w:r w:rsidR="00892831" w:rsidRPr="001B271E">
        <w:rPr>
          <w:szCs w:val="24"/>
        </w:rPr>
        <w:t> </w:t>
      </w:r>
      <w:r w:rsidR="00B7137E" w:rsidRPr="001B271E">
        <w:rPr>
          <w:szCs w:val="24"/>
        </w:rPr>
        <w:t>decembrim</w:t>
      </w:r>
      <w:r w:rsidR="000554AF" w:rsidRPr="001B271E">
        <w:rPr>
          <w:szCs w:val="24"/>
        </w:rPr>
        <w:t xml:space="preserve"> un veiktas prognozes laika periodam līdz 2022. gada decembrim </w:t>
      </w:r>
      <w:r w:rsidR="001E3FA9" w:rsidRPr="001B271E">
        <w:rPr>
          <w:szCs w:val="24"/>
        </w:rPr>
        <w:t>saskaņā ar šādiem čeku loterijas efektivitātes kritērijiem</w:t>
      </w:r>
      <w:r w:rsidR="00521DE0" w:rsidRPr="001B271E">
        <w:rPr>
          <w:szCs w:val="24"/>
        </w:rPr>
        <w:t>.</w:t>
      </w:r>
    </w:p>
    <w:p w14:paraId="508CC3D5" w14:textId="7F06EF0F" w:rsidR="0002799C" w:rsidRDefault="0002799C" w:rsidP="00544058">
      <w:pPr>
        <w:ind w:firstLine="709"/>
        <w:jc w:val="both"/>
        <w:rPr>
          <w:szCs w:val="24"/>
        </w:rPr>
      </w:pPr>
    </w:p>
    <w:p w14:paraId="480E0A09" w14:textId="77777777" w:rsidR="00321BF9" w:rsidRPr="00A90D13" w:rsidRDefault="00321BF9" w:rsidP="00544058">
      <w:pPr>
        <w:ind w:firstLine="709"/>
        <w:jc w:val="both"/>
        <w:rPr>
          <w:szCs w:val="24"/>
        </w:rPr>
      </w:pPr>
    </w:p>
    <w:p w14:paraId="13D3AC6A" w14:textId="47466A11" w:rsidR="00D44EF9" w:rsidRPr="001B271E" w:rsidRDefault="00D44EF9" w:rsidP="005965E7">
      <w:pPr>
        <w:pStyle w:val="ListParagraph"/>
        <w:shd w:val="clear" w:color="auto" w:fill="F2F2F2" w:themeFill="background1" w:themeFillShade="F2"/>
        <w:ind w:left="0"/>
        <w:jc w:val="both"/>
        <w:rPr>
          <w:i/>
          <w:iCs/>
          <w:szCs w:val="24"/>
        </w:rPr>
      </w:pPr>
      <w:r w:rsidRPr="001B271E">
        <w:rPr>
          <w:b/>
          <w:bCs/>
          <w:szCs w:val="24"/>
        </w:rPr>
        <w:t>1.</w:t>
      </w:r>
      <w:r w:rsidR="00A741DB" w:rsidRPr="001B271E">
        <w:rPr>
          <w:b/>
          <w:bCs/>
          <w:szCs w:val="24"/>
        </w:rPr>
        <w:t> </w:t>
      </w:r>
      <w:r w:rsidRPr="001B271E">
        <w:rPr>
          <w:b/>
          <w:bCs/>
          <w:szCs w:val="24"/>
        </w:rPr>
        <w:t>kritērijs</w:t>
      </w:r>
      <w:r w:rsidR="00926C76" w:rsidRPr="001B271E">
        <w:rPr>
          <w:b/>
          <w:bCs/>
          <w:szCs w:val="24"/>
        </w:rPr>
        <w:t xml:space="preserve"> – </w:t>
      </w:r>
      <w:r w:rsidR="00B7137E" w:rsidRPr="001B271E">
        <w:rPr>
          <w:b/>
          <w:bCs/>
          <w:szCs w:val="24"/>
        </w:rPr>
        <w:t>Dalībnieku skaits</w:t>
      </w:r>
      <w:r w:rsidRPr="001B271E">
        <w:rPr>
          <w:b/>
          <w:bCs/>
          <w:szCs w:val="24"/>
        </w:rPr>
        <w:t>.</w:t>
      </w:r>
      <w:r w:rsidRPr="001B271E">
        <w:rPr>
          <w:i/>
          <w:iCs/>
          <w:szCs w:val="24"/>
        </w:rPr>
        <w:t xml:space="preserve"> </w:t>
      </w:r>
      <w:r w:rsidR="006C302D" w:rsidRPr="001B271E">
        <w:rPr>
          <w:i/>
          <w:iCs/>
          <w:szCs w:val="24"/>
        </w:rPr>
        <w:t xml:space="preserve">Vidējais čeku loterijas dalībnieku skaits nākamajos </w:t>
      </w:r>
      <w:r w:rsidR="00AD4E4C" w:rsidRPr="001B271E">
        <w:rPr>
          <w:i/>
          <w:iCs/>
          <w:szCs w:val="24"/>
        </w:rPr>
        <w:t>12 </w:t>
      </w:r>
      <w:r w:rsidR="006C302D" w:rsidRPr="001B271E">
        <w:rPr>
          <w:i/>
          <w:iCs/>
          <w:szCs w:val="24"/>
        </w:rPr>
        <w:t>mēnešos un turpmāk veido vismaz 60</w:t>
      </w:r>
      <w:r w:rsidR="00A741DB" w:rsidRPr="001B271E">
        <w:rPr>
          <w:i/>
          <w:iCs/>
          <w:szCs w:val="24"/>
        </w:rPr>
        <w:t> </w:t>
      </w:r>
      <w:r w:rsidR="006C302D" w:rsidRPr="001B271E">
        <w:rPr>
          <w:i/>
          <w:iCs/>
          <w:szCs w:val="24"/>
        </w:rPr>
        <w:t xml:space="preserve">% no vidējā čeku loterijas dalībnieku skaita čeku loterijas pirmajos </w:t>
      </w:r>
      <w:r w:rsidR="00AD4E4C" w:rsidRPr="001B271E">
        <w:rPr>
          <w:i/>
          <w:iCs/>
          <w:szCs w:val="24"/>
        </w:rPr>
        <w:t>12 </w:t>
      </w:r>
      <w:r w:rsidR="006C302D" w:rsidRPr="001B271E">
        <w:rPr>
          <w:i/>
          <w:iCs/>
          <w:szCs w:val="24"/>
        </w:rPr>
        <w:t>mēnešos</w:t>
      </w:r>
      <w:r w:rsidR="00DE5BD4" w:rsidRPr="001B271E">
        <w:rPr>
          <w:i/>
          <w:iCs/>
          <w:szCs w:val="24"/>
        </w:rPr>
        <w:t xml:space="preserve"> jeb vismaz 43</w:t>
      </w:r>
      <w:r w:rsidR="008C14B0" w:rsidRPr="001B271E">
        <w:rPr>
          <w:i/>
          <w:iCs/>
          <w:szCs w:val="24"/>
        </w:rPr>
        <w:t> </w:t>
      </w:r>
      <w:r w:rsidR="00DE5BD4" w:rsidRPr="001B271E">
        <w:rPr>
          <w:i/>
          <w:iCs/>
          <w:szCs w:val="24"/>
        </w:rPr>
        <w:t xml:space="preserve">315 </w:t>
      </w:r>
      <w:r w:rsidR="005965E7" w:rsidRPr="001B271E">
        <w:rPr>
          <w:i/>
          <w:iCs/>
          <w:szCs w:val="24"/>
        </w:rPr>
        <w:t>dalībnie</w:t>
      </w:r>
      <w:r w:rsidR="00DE5BD4" w:rsidRPr="001B271E">
        <w:rPr>
          <w:i/>
          <w:iCs/>
          <w:szCs w:val="24"/>
        </w:rPr>
        <w:t>ki</w:t>
      </w:r>
      <w:r w:rsidR="00926C76" w:rsidRPr="001B271E">
        <w:rPr>
          <w:i/>
          <w:iCs/>
          <w:szCs w:val="24"/>
        </w:rPr>
        <w:t>.</w:t>
      </w:r>
    </w:p>
    <w:p w14:paraId="7BEF84B3" w14:textId="671FAE45" w:rsidR="00D44EF9" w:rsidRPr="001B271E" w:rsidRDefault="00D44EF9" w:rsidP="00D44EF9">
      <w:pPr>
        <w:pStyle w:val="ListParagraph"/>
        <w:ind w:left="0"/>
        <w:jc w:val="both"/>
        <w:rPr>
          <w:szCs w:val="24"/>
        </w:rPr>
      </w:pPr>
    </w:p>
    <w:p w14:paraId="252670AF" w14:textId="0D069794" w:rsidR="001B271E" w:rsidRPr="001B271E" w:rsidRDefault="00CC347C" w:rsidP="00A90D13">
      <w:pPr>
        <w:ind w:firstLine="709"/>
        <w:jc w:val="both"/>
        <w:rPr>
          <w:szCs w:val="24"/>
        </w:rPr>
      </w:pPr>
      <w:r w:rsidRPr="001B271E">
        <w:rPr>
          <w:szCs w:val="24"/>
        </w:rPr>
        <w:t xml:space="preserve">Lai arī šī novērtējuma rezultātā </w:t>
      </w:r>
      <w:r w:rsidR="00F4107B">
        <w:rPr>
          <w:szCs w:val="24"/>
        </w:rPr>
        <w:t>p</w:t>
      </w:r>
      <w:r w:rsidR="00F4107B" w:rsidRPr="00F4107B">
        <w:rPr>
          <w:szCs w:val="24"/>
        </w:rPr>
        <w:t>irmais efektivitātes</w:t>
      </w:r>
      <w:r w:rsidR="00F4107B">
        <w:rPr>
          <w:szCs w:val="24"/>
        </w:rPr>
        <w:t xml:space="preserve"> </w:t>
      </w:r>
      <w:r w:rsidRPr="001B271E">
        <w:rPr>
          <w:b/>
          <w:bCs/>
          <w:szCs w:val="24"/>
        </w:rPr>
        <w:t>kritērijs izpildās</w:t>
      </w:r>
      <w:r w:rsidRPr="001B271E">
        <w:rPr>
          <w:szCs w:val="24"/>
        </w:rPr>
        <w:t>, t.i., vidējais čeku loterijas dalībnieku skaits</w:t>
      </w:r>
      <w:r w:rsidR="009C29AF" w:rsidRPr="001B271E">
        <w:rPr>
          <w:szCs w:val="24"/>
        </w:rPr>
        <w:t xml:space="preserve"> mēnesī</w:t>
      </w:r>
      <w:r w:rsidRPr="001B271E">
        <w:rPr>
          <w:szCs w:val="24"/>
        </w:rPr>
        <w:t xml:space="preserve"> ir </w:t>
      </w:r>
      <w:r w:rsidR="009D05C6" w:rsidRPr="001B271E">
        <w:rPr>
          <w:szCs w:val="24"/>
        </w:rPr>
        <w:t>43 </w:t>
      </w:r>
      <w:r w:rsidRPr="001B271E">
        <w:rPr>
          <w:szCs w:val="24"/>
        </w:rPr>
        <w:t xml:space="preserve">820 cilvēki, pastāv liels </w:t>
      </w:r>
      <w:r w:rsidR="00F4107B">
        <w:rPr>
          <w:szCs w:val="24"/>
        </w:rPr>
        <w:t>šī</w:t>
      </w:r>
      <w:r w:rsidR="00C32DEE" w:rsidRPr="001B271E">
        <w:rPr>
          <w:szCs w:val="24"/>
        </w:rPr>
        <w:t> </w:t>
      </w:r>
      <w:r w:rsidRPr="001B271E">
        <w:rPr>
          <w:szCs w:val="24"/>
        </w:rPr>
        <w:t>kritērija neizpildes risks</w:t>
      </w:r>
      <w:r w:rsidR="008C1152" w:rsidRPr="001B271E">
        <w:rPr>
          <w:szCs w:val="24"/>
        </w:rPr>
        <w:t xml:space="preserve"> </w:t>
      </w:r>
      <w:r w:rsidR="009C29AF" w:rsidRPr="001B271E">
        <w:rPr>
          <w:szCs w:val="24"/>
        </w:rPr>
        <w:t xml:space="preserve">jau </w:t>
      </w:r>
      <w:r w:rsidRPr="001B271E">
        <w:rPr>
          <w:szCs w:val="24"/>
        </w:rPr>
        <w:t>2022</w:t>
      </w:r>
      <w:r w:rsidR="00AD4E4C" w:rsidRPr="001B271E">
        <w:rPr>
          <w:szCs w:val="24"/>
        </w:rPr>
        <w:t>. </w:t>
      </w:r>
      <w:r w:rsidRPr="001B271E">
        <w:rPr>
          <w:szCs w:val="24"/>
        </w:rPr>
        <w:t>gadā, jo rezultāts par 2021</w:t>
      </w:r>
      <w:r w:rsidR="009D05C6" w:rsidRPr="001B271E">
        <w:rPr>
          <w:szCs w:val="24"/>
        </w:rPr>
        <w:t>. </w:t>
      </w:r>
      <w:r w:rsidRPr="001B271E">
        <w:rPr>
          <w:szCs w:val="24"/>
        </w:rPr>
        <w:t xml:space="preserve">gadu ir tikai par 505 čeku loterijas dalībniekiem lielāks nekā plānotā minimālā vērtība. Turklāt datu izpēte un prognoze norāda uz to, ka čeku loterijas </w:t>
      </w:r>
      <w:r w:rsidRPr="001B271E">
        <w:rPr>
          <w:b/>
          <w:bCs/>
          <w:szCs w:val="24"/>
        </w:rPr>
        <w:t>dalībnieku skaitam ir tendence samazināties</w:t>
      </w:r>
      <w:r w:rsidRPr="001B271E">
        <w:rPr>
          <w:szCs w:val="24"/>
        </w:rPr>
        <w:t xml:space="preserve"> (skatīt 1.</w:t>
      </w:r>
      <w:r w:rsidR="00C32DEE" w:rsidRPr="001B271E">
        <w:rPr>
          <w:szCs w:val="24"/>
        </w:rPr>
        <w:t> </w:t>
      </w:r>
      <w:r w:rsidRPr="001B271E">
        <w:rPr>
          <w:szCs w:val="24"/>
        </w:rPr>
        <w:t>attēlu).</w:t>
      </w:r>
    </w:p>
    <w:p w14:paraId="00F29FAA" w14:textId="7D754B1F" w:rsidR="00D44EF9" w:rsidRDefault="00B7137E" w:rsidP="008065D6">
      <w:pPr>
        <w:jc w:val="both"/>
        <w:rPr>
          <w:i/>
          <w:iCs/>
          <w:color w:val="000000" w:themeColor="text1"/>
        </w:rPr>
      </w:pPr>
      <w:r w:rsidRPr="00831D6D">
        <w:rPr>
          <w:rFonts w:ascii="Verdana" w:hAnsi="Verdana"/>
          <w:noProof/>
          <w:lang w:eastAsia="lv-LV" w:bidi="lo-LA"/>
        </w:rPr>
        <w:drawing>
          <wp:inline distT="0" distB="0" distL="0" distR="0" wp14:anchorId="17CFE5AA" wp14:editId="57EAA4A1">
            <wp:extent cx="5943600" cy="2743200"/>
            <wp:effectExtent l="0" t="0" r="0" b="0"/>
            <wp:docPr id="2" name="Chart 2">
              <a:extLst xmlns:a="http://schemas.openxmlformats.org/drawingml/2006/main">
                <a:ext uri="{FF2B5EF4-FFF2-40B4-BE49-F238E27FC236}">
                  <a16:creationId xmlns:a16="http://schemas.microsoft.com/office/drawing/2014/main" id="{6B8C44D7-2E85-457B-954C-FC94C6A610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63C93D4" w14:textId="59F4FBE7" w:rsidR="00B7137E" w:rsidRPr="00E6502C" w:rsidRDefault="00D44EF9" w:rsidP="00B7137E">
      <w:pPr>
        <w:tabs>
          <w:tab w:val="left" w:pos="0"/>
        </w:tabs>
        <w:jc w:val="center"/>
        <w:rPr>
          <w:rFonts w:eastAsia="Times New Roman" w:cs="Times New Roman"/>
          <w:i/>
          <w:iCs/>
          <w:sz w:val="20"/>
          <w:szCs w:val="20"/>
          <w:lang w:eastAsia="lv-LV"/>
        </w:rPr>
      </w:pPr>
      <w:r w:rsidRPr="00E6502C">
        <w:rPr>
          <w:rFonts w:cs="Times New Roman"/>
          <w:i/>
          <w:iCs/>
          <w:color w:val="000000" w:themeColor="text1"/>
          <w:sz w:val="20"/>
          <w:szCs w:val="20"/>
        </w:rPr>
        <w:t>1.att</w:t>
      </w:r>
      <w:r w:rsidR="003F2603">
        <w:rPr>
          <w:rFonts w:cs="Times New Roman"/>
          <w:i/>
          <w:iCs/>
          <w:color w:val="000000" w:themeColor="text1"/>
          <w:sz w:val="20"/>
          <w:szCs w:val="20"/>
        </w:rPr>
        <w:t>ēls.</w:t>
      </w:r>
      <w:r w:rsidRPr="00E6502C">
        <w:rPr>
          <w:rFonts w:cs="Times New Roman"/>
          <w:i/>
          <w:iCs/>
          <w:color w:val="000000" w:themeColor="text1"/>
          <w:sz w:val="20"/>
          <w:szCs w:val="20"/>
        </w:rPr>
        <w:t xml:space="preserve"> </w:t>
      </w:r>
      <w:r w:rsidR="00B7137E" w:rsidRPr="00E6502C">
        <w:rPr>
          <w:rFonts w:eastAsia="Times New Roman" w:cs="Times New Roman"/>
          <w:i/>
          <w:iCs/>
          <w:sz w:val="20"/>
          <w:szCs w:val="20"/>
          <w:lang w:eastAsia="lv-LV"/>
        </w:rPr>
        <w:t xml:space="preserve">Čeku loterijas dalībnieku skaita dinamika </w:t>
      </w:r>
    </w:p>
    <w:p w14:paraId="0D002EB2" w14:textId="77777777" w:rsidR="00B7137E" w:rsidRPr="00E6502C" w:rsidRDefault="00B7137E" w:rsidP="00B7137E">
      <w:pPr>
        <w:tabs>
          <w:tab w:val="left" w:pos="0"/>
        </w:tabs>
        <w:jc w:val="center"/>
        <w:rPr>
          <w:rFonts w:eastAsia="Times New Roman" w:cs="Times New Roman"/>
          <w:i/>
          <w:iCs/>
          <w:sz w:val="20"/>
          <w:szCs w:val="20"/>
          <w:lang w:eastAsia="lv-LV"/>
        </w:rPr>
      </w:pPr>
      <w:r w:rsidRPr="00E6502C">
        <w:rPr>
          <w:rFonts w:eastAsia="Times New Roman" w:cs="Times New Roman"/>
          <w:i/>
          <w:iCs/>
          <w:sz w:val="20"/>
          <w:szCs w:val="20"/>
          <w:lang w:eastAsia="lv-LV"/>
        </w:rPr>
        <w:t>no 2019. gada jūlija līdz 2022. gada februārim ar prognozi līdz 2022. gada decembrim</w:t>
      </w:r>
    </w:p>
    <w:p w14:paraId="06A55845" w14:textId="77777777" w:rsidR="00096EE4" w:rsidRDefault="00096EE4" w:rsidP="008065D6">
      <w:pPr>
        <w:jc w:val="both"/>
        <w:rPr>
          <w:i/>
          <w:iCs/>
          <w:sz w:val="20"/>
          <w:szCs w:val="20"/>
        </w:rPr>
      </w:pPr>
    </w:p>
    <w:p w14:paraId="5D4C9FFD" w14:textId="0F85D0FB" w:rsidR="00D44EF9" w:rsidRDefault="008065D6" w:rsidP="008065D6">
      <w:pPr>
        <w:jc w:val="both"/>
        <w:rPr>
          <w:i/>
          <w:iCs/>
          <w:sz w:val="20"/>
          <w:szCs w:val="20"/>
        </w:rPr>
      </w:pPr>
      <w:r w:rsidRPr="00A9518D">
        <w:rPr>
          <w:i/>
          <w:iCs/>
          <w:sz w:val="20"/>
          <w:szCs w:val="20"/>
        </w:rPr>
        <w:t>Datu avots: VID</w:t>
      </w:r>
    </w:p>
    <w:p w14:paraId="1F5B9867" w14:textId="77777777" w:rsidR="00F40786" w:rsidRDefault="00F40786" w:rsidP="00D7381B">
      <w:pPr>
        <w:ind w:firstLine="709"/>
        <w:jc w:val="both"/>
        <w:rPr>
          <w:szCs w:val="24"/>
        </w:rPr>
      </w:pPr>
    </w:p>
    <w:p w14:paraId="7C537669" w14:textId="49536522" w:rsidR="00D7381B" w:rsidRDefault="00D7381B" w:rsidP="00D7381B">
      <w:pPr>
        <w:ind w:firstLine="709"/>
        <w:jc w:val="both"/>
        <w:rPr>
          <w:szCs w:val="24"/>
        </w:rPr>
      </w:pPr>
      <w:r w:rsidRPr="001B271E">
        <w:rPr>
          <w:szCs w:val="24"/>
        </w:rPr>
        <w:lastRenderedPageBreak/>
        <w:t>Dalībnieku skaita veiktajai prognozei izvēlēta logaritmiskā funkcija, kurai ir raksturīgi dilstoši samazināšanas tempi un asimptotisks minimums, kas faktiski atbilst iedzīvotāju populācijai, kur</w:t>
      </w:r>
      <w:r>
        <w:rPr>
          <w:szCs w:val="24"/>
        </w:rPr>
        <w:t>a</w:t>
      </w:r>
      <w:r w:rsidRPr="001B271E">
        <w:rPr>
          <w:szCs w:val="24"/>
        </w:rPr>
        <w:t xml:space="preserve"> neatkarīgi no ārējiem faktoriem pastāvīgi mēģinās pieteikt vismaz vienu dokumentu, lai izmēģinātu savu laimi. Prognozējams, ka 2022. gadā čeku loterijas dalībnieku skaits turpinās samazināties un visticamāk nesasniegs mērķa līmeni (skatīt 1. attēlu).</w:t>
      </w:r>
    </w:p>
    <w:p w14:paraId="5751BED3" w14:textId="48856037" w:rsidR="0098281C" w:rsidRDefault="0098281C" w:rsidP="001A7BB3">
      <w:pPr>
        <w:pStyle w:val="ListParagraph"/>
        <w:ind w:left="0" w:firstLine="709"/>
        <w:jc w:val="both"/>
      </w:pPr>
      <w:r>
        <w:t xml:space="preserve">Kopš čeku loterijas sākuma dalībnieku skaits </w:t>
      </w:r>
      <w:r w:rsidR="000D09DE">
        <w:t xml:space="preserve">ar katru nākamo </w:t>
      </w:r>
      <w:r>
        <w:t>mēnes</w:t>
      </w:r>
      <w:r w:rsidR="00FB5BED">
        <w:t>i</w:t>
      </w:r>
      <w:r w:rsidR="000D09DE">
        <w:t xml:space="preserve"> pakāpeniski </w:t>
      </w:r>
      <w:r w:rsidR="007A318C">
        <w:t xml:space="preserve">ir </w:t>
      </w:r>
      <w:r w:rsidR="000D09DE">
        <w:t xml:space="preserve">samazinājies. </w:t>
      </w:r>
      <w:r w:rsidR="00A77F96" w:rsidRPr="00A77F96">
        <w:t xml:space="preserve">Vislielākais </w:t>
      </w:r>
      <w:r w:rsidR="00A77F96">
        <w:t>č</w:t>
      </w:r>
      <w:r w:rsidR="00A77F96" w:rsidRPr="00A77F96">
        <w:t xml:space="preserve">eku loterijas dalībnieku skaits </w:t>
      </w:r>
      <w:r w:rsidR="007A318C">
        <w:t xml:space="preserve">bija </w:t>
      </w:r>
      <w:r w:rsidR="00A77F96" w:rsidRPr="00A77F96">
        <w:t xml:space="preserve">reģistrēts pirmajā </w:t>
      </w:r>
      <w:r w:rsidR="002B6A38">
        <w:t xml:space="preserve">čeku </w:t>
      </w:r>
      <w:r w:rsidR="00A77F96" w:rsidRPr="00A77F96">
        <w:t xml:space="preserve">loterijas norises mēnesī </w:t>
      </w:r>
      <w:r w:rsidR="00F33BB9">
        <w:t xml:space="preserve">– </w:t>
      </w:r>
      <w:r w:rsidR="00A77F96">
        <w:t>2019.</w:t>
      </w:r>
      <w:r w:rsidR="009D05C6">
        <w:t> </w:t>
      </w:r>
      <w:r w:rsidR="00A77F96">
        <w:t xml:space="preserve">gada </w:t>
      </w:r>
      <w:r w:rsidR="00A77F96" w:rsidRPr="00A77F96">
        <w:t>jūlijā, kad izlozē piedalījās 10</w:t>
      </w:r>
      <w:r w:rsidR="00885A01">
        <w:t>0</w:t>
      </w:r>
      <w:r w:rsidR="005E5F59">
        <w:t> </w:t>
      </w:r>
      <w:r w:rsidR="00885A01">
        <w:t>206</w:t>
      </w:r>
      <w:r w:rsidR="00A77F96" w:rsidRPr="00A77F96">
        <w:t xml:space="preserve"> </w:t>
      </w:r>
      <w:r w:rsidR="00483E30">
        <w:t>dalībnieki</w:t>
      </w:r>
      <w:r w:rsidR="000554AF">
        <w:t>.</w:t>
      </w:r>
      <w:r w:rsidR="00885A01">
        <w:t xml:space="preserve"> </w:t>
      </w:r>
    </w:p>
    <w:p w14:paraId="3DC9D573" w14:textId="55906D56" w:rsidR="00FF69F5" w:rsidRPr="00F4107B" w:rsidRDefault="000D09DE" w:rsidP="00B7137E">
      <w:pPr>
        <w:ind w:firstLine="709"/>
        <w:jc w:val="both"/>
        <w:rPr>
          <w:color w:val="000000" w:themeColor="text1"/>
        </w:rPr>
      </w:pPr>
      <w:r w:rsidRPr="00F4107B">
        <w:rPr>
          <w:color w:val="000000" w:themeColor="text1"/>
        </w:rPr>
        <w:t xml:space="preserve">Pieņemot to, ka čeku loterija ir </w:t>
      </w:r>
      <w:r w:rsidR="00293DD1" w:rsidRPr="00F4107B">
        <w:rPr>
          <w:color w:val="000000" w:themeColor="text1"/>
        </w:rPr>
        <w:t xml:space="preserve">samērā </w:t>
      </w:r>
      <w:r w:rsidR="007A318C" w:rsidRPr="00F4107B">
        <w:rPr>
          <w:color w:val="000000" w:themeColor="text1"/>
        </w:rPr>
        <w:t xml:space="preserve">jauns </w:t>
      </w:r>
      <w:r w:rsidRPr="00F4107B">
        <w:rPr>
          <w:color w:val="000000" w:themeColor="text1"/>
        </w:rPr>
        <w:t>pasākums, bija paredzams, ka sākumposmā sabiedrības iesaiste tajā būs visai augsta, bet</w:t>
      </w:r>
      <w:r w:rsidR="00B671F2" w:rsidRPr="00F4107B">
        <w:rPr>
          <w:color w:val="000000" w:themeColor="text1"/>
        </w:rPr>
        <w:t>,</w:t>
      </w:r>
      <w:r w:rsidRPr="00F4107B">
        <w:rPr>
          <w:color w:val="000000" w:themeColor="text1"/>
        </w:rPr>
        <w:t xml:space="preserve"> </w:t>
      </w:r>
      <w:r w:rsidR="00B671F2" w:rsidRPr="00F4107B">
        <w:rPr>
          <w:color w:val="000000" w:themeColor="text1"/>
        </w:rPr>
        <w:t xml:space="preserve">pārejot pirmajai interesei, </w:t>
      </w:r>
      <w:r w:rsidRPr="00F4107B">
        <w:rPr>
          <w:color w:val="000000" w:themeColor="text1"/>
        </w:rPr>
        <w:t>iedzīvotāju aktivitātei būs dabiska tendence pakāpeniski samazināties.</w:t>
      </w:r>
      <w:r w:rsidR="005E5F59" w:rsidRPr="00F4107B">
        <w:rPr>
          <w:color w:val="000000" w:themeColor="text1"/>
        </w:rPr>
        <w:t xml:space="preserve"> Cilvēku interesi par čeku loteriju, visticamāk</w:t>
      </w:r>
      <w:r w:rsidR="004B629A" w:rsidRPr="00F4107B">
        <w:rPr>
          <w:color w:val="000000" w:themeColor="text1"/>
        </w:rPr>
        <w:t xml:space="preserve"> varēja </w:t>
      </w:r>
      <w:r w:rsidR="005E5F59" w:rsidRPr="00F4107B">
        <w:rPr>
          <w:color w:val="000000" w:themeColor="text1"/>
        </w:rPr>
        <w:t>mazinā</w:t>
      </w:r>
      <w:r w:rsidR="004B629A" w:rsidRPr="00F4107B">
        <w:rPr>
          <w:color w:val="000000" w:themeColor="text1"/>
        </w:rPr>
        <w:t xml:space="preserve">t </w:t>
      </w:r>
      <w:r w:rsidR="0058782D" w:rsidRPr="00F4107B">
        <w:rPr>
          <w:color w:val="000000" w:themeColor="text1"/>
        </w:rPr>
        <w:t xml:space="preserve">ne tikai </w:t>
      </w:r>
      <w:r w:rsidR="005E5F59" w:rsidRPr="00F4107B">
        <w:rPr>
          <w:color w:val="000000" w:themeColor="text1"/>
        </w:rPr>
        <w:t>Covid-19 izplatība</w:t>
      </w:r>
      <w:r w:rsidR="0058782D" w:rsidRPr="00F4107B">
        <w:rPr>
          <w:color w:val="000000" w:themeColor="text1"/>
        </w:rPr>
        <w:t xml:space="preserve">, bet arī </w:t>
      </w:r>
      <w:r w:rsidR="00FF69F5" w:rsidRPr="00F4107B">
        <w:rPr>
          <w:color w:val="000000" w:themeColor="text1"/>
        </w:rPr>
        <w:t xml:space="preserve">statistiski </w:t>
      </w:r>
      <w:r w:rsidR="0058782D" w:rsidRPr="00F4107B">
        <w:rPr>
          <w:color w:val="000000" w:themeColor="text1"/>
        </w:rPr>
        <w:t>zema</w:t>
      </w:r>
      <w:r w:rsidR="00FF69F5" w:rsidRPr="00F4107B">
        <w:rPr>
          <w:color w:val="000000" w:themeColor="text1"/>
        </w:rPr>
        <w:t xml:space="preserve"> iespēja saņemt laimestu, turklāt dalība</w:t>
      </w:r>
      <w:r w:rsidR="00B60628">
        <w:rPr>
          <w:color w:val="000000" w:themeColor="text1"/>
        </w:rPr>
        <w:t xml:space="preserve"> čeku</w:t>
      </w:r>
      <w:r w:rsidR="00FF69F5" w:rsidRPr="00F4107B">
        <w:rPr>
          <w:color w:val="000000" w:themeColor="text1"/>
        </w:rPr>
        <w:t xml:space="preserve"> loterijā prasa laiku un uzņēmību. Čekus jāatceras paņemt, jāsaglabā un tad jāie</w:t>
      </w:r>
      <w:r w:rsidR="000B2A16">
        <w:rPr>
          <w:color w:val="000000" w:themeColor="text1"/>
        </w:rPr>
        <w:t>reģistrē</w:t>
      </w:r>
      <w:r w:rsidR="00FF69F5" w:rsidRPr="00F4107B">
        <w:rPr>
          <w:color w:val="000000" w:themeColor="text1"/>
        </w:rPr>
        <w:t xml:space="preserve"> </w:t>
      </w:r>
      <w:r w:rsidR="008D6B3A" w:rsidRPr="00F4107B">
        <w:rPr>
          <w:color w:val="000000" w:themeColor="text1"/>
        </w:rPr>
        <w:t>tīmekļvietnē</w:t>
      </w:r>
      <w:r w:rsidR="00FF69F5" w:rsidRPr="00F4107B">
        <w:rPr>
          <w:color w:val="000000" w:themeColor="text1"/>
        </w:rPr>
        <w:t xml:space="preserve">, kas </w:t>
      </w:r>
      <w:r w:rsidR="008D6B3A" w:rsidRPr="00F4107B">
        <w:rPr>
          <w:color w:val="000000" w:themeColor="text1"/>
        </w:rPr>
        <w:t>ir</w:t>
      </w:r>
      <w:r w:rsidR="00FF69F5" w:rsidRPr="00F4107B">
        <w:rPr>
          <w:color w:val="000000" w:themeColor="text1"/>
        </w:rPr>
        <w:t xml:space="preserve"> laikietilpīg</w:t>
      </w:r>
      <w:r w:rsidR="008D6B3A" w:rsidRPr="00F4107B">
        <w:rPr>
          <w:color w:val="000000" w:themeColor="text1"/>
        </w:rPr>
        <w:t>s process</w:t>
      </w:r>
      <w:r w:rsidR="00FF69F5" w:rsidRPr="00F4107B">
        <w:rPr>
          <w:color w:val="000000" w:themeColor="text1"/>
        </w:rPr>
        <w:t>, jo katrs čeks ir atšķirīgs</w:t>
      </w:r>
      <w:r w:rsidR="008D6B3A" w:rsidRPr="00F4107B">
        <w:rPr>
          <w:color w:val="000000" w:themeColor="text1"/>
        </w:rPr>
        <w:t xml:space="preserve"> un</w:t>
      </w:r>
      <w:r w:rsidR="00FF69F5" w:rsidRPr="00F4107B">
        <w:rPr>
          <w:color w:val="000000" w:themeColor="text1"/>
        </w:rPr>
        <w:t xml:space="preserve"> tajos</w:t>
      </w:r>
      <w:r w:rsidR="008D6B3A" w:rsidRPr="00F4107B">
        <w:rPr>
          <w:color w:val="000000" w:themeColor="text1"/>
        </w:rPr>
        <w:t xml:space="preserve"> diezgan</w:t>
      </w:r>
      <w:r w:rsidR="00FF69F5" w:rsidRPr="00F4107B">
        <w:rPr>
          <w:color w:val="000000" w:themeColor="text1"/>
        </w:rPr>
        <w:t xml:space="preserve"> grūti atrast </w:t>
      </w:r>
      <w:r w:rsidR="00F4107B" w:rsidRPr="00F4107B">
        <w:rPr>
          <w:color w:val="000000" w:themeColor="text1"/>
        </w:rPr>
        <w:t xml:space="preserve">visus </w:t>
      </w:r>
      <w:r w:rsidR="00FF69F5" w:rsidRPr="00F4107B">
        <w:rPr>
          <w:color w:val="000000" w:themeColor="text1"/>
        </w:rPr>
        <w:t xml:space="preserve">nepieciešamos </w:t>
      </w:r>
      <w:r w:rsidR="002A17EF" w:rsidRPr="00F4107B">
        <w:rPr>
          <w:color w:val="000000" w:themeColor="text1"/>
        </w:rPr>
        <w:t>dat</w:t>
      </w:r>
      <w:r w:rsidR="00FF69F5" w:rsidRPr="00F4107B">
        <w:rPr>
          <w:color w:val="000000" w:themeColor="text1"/>
        </w:rPr>
        <w:t>us</w:t>
      </w:r>
      <w:r w:rsidR="002A17EF" w:rsidRPr="00F4107B">
        <w:rPr>
          <w:color w:val="000000" w:themeColor="text1"/>
        </w:rPr>
        <w:t>.</w:t>
      </w:r>
    </w:p>
    <w:p w14:paraId="5406B5BB" w14:textId="71EA41C3" w:rsidR="00D44EF9" w:rsidRPr="001D7C68" w:rsidRDefault="00D44EF9" w:rsidP="00D44EF9">
      <w:pPr>
        <w:jc w:val="both"/>
        <w:rPr>
          <w:color w:val="000000" w:themeColor="text1"/>
          <w:sz w:val="14"/>
          <w:szCs w:val="12"/>
        </w:rPr>
      </w:pPr>
    </w:p>
    <w:p w14:paraId="42E9D8E4" w14:textId="77777777" w:rsidR="00F906D4" w:rsidRDefault="00F906D4" w:rsidP="00D44EF9">
      <w:pPr>
        <w:jc w:val="both"/>
      </w:pPr>
    </w:p>
    <w:p w14:paraId="622F394D" w14:textId="584656B5" w:rsidR="006C302D" w:rsidRPr="00E82053" w:rsidRDefault="00D44EF9" w:rsidP="005965E7">
      <w:pPr>
        <w:pStyle w:val="ListParagraph"/>
        <w:shd w:val="clear" w:color="auto" w:fill="F2F2F2" w:themeFill="background1" w:themeFillShade="F2"/>
        <w:ind w:left="0"/>
        <w:jc w:val="both"/>
        <w:rPr>
          <w:i/>
          <w:iCs/>
        </w:rPr>
      </w:pPr>
      <w:r w:rsidRPr="00926C76">
        <w:rPr>
          <w:b/>
          <w:bCs/>
        </w:rPr>
        <w:t>2.</w:t>
      </w:r>
      <w:r w:rsidR="00A741DB">
        <w:rPr>
          <w:b/>
          <w:bCs/>
        </w:rPr>
        <w:t> </w:t>
      </w:r>
      <w:r w:rsidRPr="00926C76">
        <w:rPr>
          <w:b/>
          <w:bCs/>
        </w:rPr>
        <w:t>kritērijs</w:t>
      </w:r>
      <w:r w:rsidR="00926C76">
        <w:rPr>
          <w:b/>
          <w:bCs/>
        </w:rPr>
        <w:t xml:space="preserve"> –</w:t>
      </w:r>
      <w:r w:rsidR="008240C4">
        <w:rPr>
          <w:b/>
          <w:bCs/>
        </w:rPr>
        <w:t xml:space="preserve"> </w:t>
      </w:r>
      <w:r w:rsidR="00A9518D">
        <w:rPr>
          <w:b/>
          <w:bCs/>
        </w:rPr>
        <w:t>Reģistrēto čeku skaits</w:t>
      </w:r>
      <w:r w:rsidRPr="00926C76">
        <w:rPr>
          <w:b/>
          <w:bCs/>
        </w:rPr>
        <w:t>.</w:t>
      </w:r>
      <w:r>
        <w:t xml:space="preserve"> </w:t>
      </w:r>
      <w:r w:rsidR="00DC7A58" w:rsidRPr="00D44EF9">
        <w:rPr>
          <w:i/>
          <w:iCs/>
        </w:rPr>
        <w:t xml:space="preserve">Vidējais </w:t>
      </w:r>
      <w:r w:rsidR="006C302D" w:rsidRPr="00D44EF9">
        <w:rPr>
          <w:i/>
          <w:iCs/>
        </w:rPr>
        <w:t xml:space="preserve">reģistrēto čeku skaits nākamajos 12 mēnešos un turpmāk veido </w:t>
      </w:r>
      <w:r w:rsidR="006C302D" w:rsidRPr="00817EA5">
        <w:rPr>
          <w:i/>
          <w:iCs/>
        </w:rPr>
        <w:t>vismaz 60</w:t>
      </w:r>
      <w:r w:rsidR="00A741DB">
        <w:rPr>
          <w:i/>
          <w:iCs/>
        </w:rPr>
        <w:t> </w:t>
      </w:r>
      <w:r w:rsidR="006C302D" w:rsidRPr="00817EA5">
        <w:rPr>
          <w:i/>
          <w:iCs/>
        </w:rPr>
        <w:t>%</w:t>
      </w:r>
      <w:r w:rsidR="006C302D" w:rsidRPr="00D44EF9">
        <w:rPr>
          <w:i/>
          <w:iCs/>
        </w:rPr>
        <w:t xml:space="preserve"> no vidējā reģistrēto čeku skaita čeku loterijas pirmajos 12 mēnešos</w:t>
      </w:r>
      <w:r w:rsidR="005D017A">
        <w:rPr>
          <w:i/>
          <w:iCs/>
        </w:rPr>
        <w:t xml:space="preserve"> </w:t>
      </w:r>
      <w:r w:rsidR="005D017A" w:rsidRPr="005D017A">
        <w:rPr>
          <w:i/>
          <w:iCs/>
        </w:rPr>
        <w:t>jeb vismaz 830</w:t>
      </w:r>
      <w:r w:rsidR="00926C76">
        <w:rPr>
          <w:i/>
          <w:iCs/>
        </w:rPr>
        <w:t> </w:t>
      </w:r>
      <w:r w:rsidR="005D017A" w:rsidRPr="005D017A">
        <w:rPr>
          <w:i/>
          <w:iCs/>
        </w:rPr>
        <w:t>545 čeki</w:t>
      </w:r>
      <w:r w:rsidR="00926C76">
        <w:rPr>
          <w:i/>
          <w:iCs/>
        </w:rPr>
        <w:t>.</w:t>
      </w:r>
    </w:p>
    <w:p w14:paraId="1AF20549" w14:textId="77777777" w:rsidR="00555A04" w:rsidRDefault="00555A04" w:rsidP="00555A04">
      <w:pPr>
        <w:pStyle w:val="ListParagraph"/>
        <w:ind w:left="0" w:firstLine="709"/>
        <w:jc w:val="both"/>
      </w:pPr>
    </w:p>
    <w:p w14:paraId="05E70242" w14:textId="6B22134F" w:rsidR="00B97D73" w:rsidRDefault="00B97D73" w:rsidP="00B97D73">
      <w:pPr>
        <w:tabs>
          <w:tab w:val="left" w:pos="0"/>
        </w:tabs>
        <w:spacing w:after="120"/>
        <w:jc w:val="both"/>
      </w:pPr>
      <w:r>
        <w:tab/>
      </w:r>
      <w:r w:rsidR="005F687A">
        <w:t>O</w:t>
      </w:r>
      <w:r w:rsidR="005F687A" w:rsidRPr="00D94454">
        <w:t>trais</w:t>
      </w:r>
      <w:r w:rsidR="005F687A">
        <w:t xml:space="preserve"> </w:t>
      </w:r>
      <w:r w:rsidR="005F687A" w:rsidRPr="00D94454">
        <w:t xml:space="preserve">efektivitātes </w:t>
      </w:r>
      <w:r w:rsidR="005F687A" w:rsidRPr="004141A2">
        <w:rPr>
          <w:b/>
          <w:bCs/>
        </w:rPr>
        <w:t xml:space="preserve">kritērijs </w:t>
      </w:r>
      <w:r w:rsidR="005F687A" w:rsidRPr="00A81BD0">
        <w:rPr>
          <w:b/>
          <w:bCs/>
        </w:rPr>
        <w:t>izpildās</w:t>
      </w:r>
      <w:r w:rsidR="005F687A" w:rsidRPr="005F687A">
        <w:t>, jo</w:t>
      </w:r>
      <w:r w:rsidR="005F687A" w:rsidRPr="00B97D73">
        <w:t xml:space="preserve"> </w:t>
      </w:r>
      <w:r w:rsidR="00197EB7">
        <w:t>v</w:t>
      </w:r>
      <w:r w:rsidR="00197EB7" w:rsidRPr="00B97D73">
        <w:t xml:space="preserve">idējais reģistrēto čeku skaits </w:t>
      </w:r>
      <w:r w:rsidR="00197EB7">
        <w:t xml:space="preserve">mēnesī </w:t>
      </w:r>
      <w:r w:rsidR="00197EB7" w:rsidRPr="00B97D73">
        <w:t>2021.</w:t>
      </w:r>
      <w:r w:rsidR="00197EB7">
        <w:t> </w:t>
      </w:r>
      <w:r w:rsidR="00197EB7" w:rsidRPr="00B97D73">
        <w:t>gadā ir 883 091</w:t>
      </w:r>
      <w:r w:rsidR="005F687A">
        <w:t xml:space="preserve">. </w:t>
      </w:r>
      <w:r w:rsidRPr="00B97D73">
        <w:t>Tomēr novērtējuma rezultātā secinām</w:t>
      </w:r>
      <w:r w:rsidR="004D6348">
        <w:t>s</w:t>
      </w:r>
      <w:r w:rsidRPr="00B97D73">
        <w:t xml:space="preserve">, ka pastāv risks, ka </w:t>
      </w:r>
      <w:r w:rsidR="00556CF8" w:rsidRPr="00B97D73">
        <w:t xml:space="preserve">2022. gadā </w:t>
      </w:r>
      <w:r w:rsidRPr="00B97D73">
        <w:t xml:space="preserve">vidējais čeku loterijā reģistrēto maksājuma dokumentu skaits </w:t>
      </w:r>
      <w:r w:rsidRPr="004141A2">
        <w:rPr>
          <w:b/>
          <w:bCs/>
        </w:rPr>
        <w:t>nesasniegs plānoto</w:t>
      </w:r>
      <w:r w:rsidRPr="00B97D73">
        <w:t xml:space="preserve"> minimālo vērtību. Šī rādītāja lejupejošu tendenci atspoguļo 2. attēls. Vienlaikus jāuzsver, ka rādītāja lielumu pārsvarā ietekmē sezonālās svārstības, tāpēc pastāv iespēja, ka atsevišķos mēnešos mērķa radītājs </w:t>
      </w:r>
      <w:r w:rsidR="005E41D9">
        <w:t xml:space="preserve">varētu </w:t>
      </w:r>
      <w:r w:rsidRPr="00B97D73">
        <w:t>bū</w:t>
      </w:r>
      <w:r w:rsidR="005E41D9">
        <w:t>t</w:t>
      </w:r>
      <w:r w:rsidRPr="00B97D73">
        <w:t xml:space="preserve"> sasniegts vai pat pārsniegts. Jāņem vērā arī faktu, ka ceturkšņa tematisko nozaru izvēle arī ietekmē čeku loterijai iesniegto dokumentu skaita p</w:t>
      </w:r>
      <w:r w:rsidR="002E5827">
        <w:t>alielināj</w:t>
      </w:r>
      <w:r w:rsidRPr="00B97D73">
        <w:t>umu.</w:t>
      </w:r>
      <w:r w:rsidR="005E41D9" w:rsidRPr="005E41D9">
        <w:t xml:space="preserve"> </w:t>
      </w:r>
      <w:r w:rsidR="005F149A">
        <w:t xml:space="preserve">Lai gan </w:t>
      </w:r>
      <w:r w:rsidR="005E41D9" w:rsidRPr="005E41D9">
        <w:t xml:space="preserve">šis rādītājs var potenciāli pieaugt </w:t>
      </w:r>
      <w:bookmarkStart w:id="6" w:name="_Hlk106309724"/>
      <w:r w:rsidR="005E41D9" w:rsidRPr="00321BF9">
        <w:t xml:space="preserve">ar valstī ieviesto </w:t>
      </w:r>
      <w:r w:rsidR="002E5827" w:rsidRPr="00321BF9">
        <w:t xml:space="preserve">Covid-19 izplatības ierobežošanas </w:t>
      </w:r>
      <w:r w:rsidR="00321BF9" w:rsidRPr="00321BF9">
        <w:t>pasāk</w:t>
      </w:r>
      <w:r w:rsidR="005E41D9" w:rsidRPr="00321BF9">
        <w:t>umu atcelšan</w:t>
      </w:r>
      <w:r w:rsidR="00321BF9" w:rsidRPr="00321BF9">
        <w:t>u</w:t>
      </w:r>
      <w:bookmarkEnd w:id="6"/>
      <w:r w:rsidR="005F149A">
        <w:t xml:space="preserve">, tomēr iepriekš minētā dalībnieku, kuri piedalās </w:t>
      </w:r>
      <w:r w:rsidR="00B60628">
        <w:t xml:space="preserve">čeku </w:t>
      </w:r>
      <w:r w:rsidR="005F149A">
        <w:t>loterijā, aktivitātes mazināšanās dēļ šī kritērija neizpildei ir liela riska iespējamība.</w:t>
      </w:r>
    </w:p>
    <w:p w14:paraId="7692F366" w14:textId="606C90AB" w:rsidR="00B97D73" w:rsidRPr="00E6502C" w:rsidRDefault="00A9518D" w:rsidP="00B97D73">
      <w:pPr>
        <w:tabs>
          <w:tab w:val="left" w:pos="0"/>
        </w:tabs>
        <w:jc w:val="center"/>
        <w:rPr>
          <w:rFonts w:eastAsia="Times New Roman" w:cs="Times New Roman"/>
          <w:i/>
          <w:iCs/>
          <w:sz w:val="20"/>
          <w:szCs w:val="20"/>
          <w:lang w:eastAsia="lv-LV"/>
        </w:rPr>
      </w:pPr>
      <w:r w:rsidRPr="00831D6D">
        <w:rPr>
          <w:rFonts w:ascii="Verdana" w:hAnsi="Verdana"/>
          <w:noProof/>
          <w:lang w:eastAsia="lv-LV" w:bidi="lo-LA"/>
        </w:rPr>
        <w:drawing>
          <wp:inline distT="0" distB="0" distL="0" distR="0" wp14:anchorId="33DCBB80" wp14:editId="0D1482A2">
            <wp:extent cx="5793105" cy="2647950"/>
            <wp:effectExtent l="0" t="0" r="0" b="0"/>
            <wp:docPr id="5" name="Chart 5">
              <a:extLst xmlns:a="http://schemas.openxmlformats.org/drawingml/2006/main">
                <a:ext uri="{FF2B5EF4-FFF2-40B4-BE49-F238E27FC236}">
                  <a16:creationId xmlns:a16="http://schemas.microsoft.com/office/drawing/2014/main" id="{321505CB-BA3F-4107-BF8E-9FF7E1D98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225E56" w:rsidRPr="00E6502C">
        <w:rPr>
          <w:rFonts w:cs="Times New Roman"/>
          <w:i/>
          <w:iCs/>
          <w:color w:val="000000" w:themeColor="text1"/>
          <w:sz w:val="20"/>
          <w:szCs w:val="20"/>
        </w:rPr>
        <w:t>2.att</w:t>
      </w:r>
      <w:r w:rsidR="003F2603">
        <w:rPr>
          <w:rFonts w:cs="Times New Roman"/>
          <w:i/>
          <w:iCs/>
          <w:color w:val="000000" w:themeColor="text1"/>
          <w:sz w:val="20"/>
          <w:szCs w:val="20"/>
        </w:rPr>
        <w:t>ēls</w:t>
      </w:r>
      <w:r w:rsidR="00225E56" w:rsidRPr="00E6502C">
        <w:rPr>
          <w:rFonts w:cs="Times New Roman"/>
          <w:i/>
          <w:iCs/>
          <w:color w:val="000000" w:themeColor="text1"/>
          <w:sz w:val="20"/>
          <w:szCs w:val="20"/>
        </w:rPr>
        <w:t>.</w:t>
      </w:r>
      <w:r w:rsidR="00B97D73" w:rsidRPr="00E6502C">
        <w:rPr>
          <w:rFonts w:eastAsia="Times New Roman" w:cs="Times New Roman"/>
          <w:i/>
          <w:iCs/>
          <w:sz w:val="20"/>
          <w:szCs w:val="20"/>
          <w:lang w:eastAsia="lv-LV"/>
        </w:rPr>
        <w:t xml:space="preserve"> Čeku loterijas maksājuma dokumentu skaita dinamika </w:t>
      </w:r>
    </w:p>
    <w:p w14:paraId="7E908C35" w14:textId="77777777" w:rsidR="00B97D73" w:rsidRPr="00E6502C" w:rsidRDefault="00B97D73" w:rsidP="00B97D73">
      <w:pPr>
        <w:tabs>
          <w:tab w:val="left" w:pos="0"/>
        </w:tabs>
        <w:jc w:val="center"/>
        <w:rPr>
          <w:rFonts w:eastAsia="Times New Roman" w:cs="Times New Roman"/>
          <w:i/>
          <w:iCs/>
          <w:sz w:val="20"/>
          <w:szCs w:val="20"/>
          <w:lang w:eastAsia="lv-LV"/>
        </w:rPr>
      </w:pPr>
      <w:r w:rsidRPr="00E6502C">
        <w:rPr>
          <w:rFonts w:eastAsia="Times New Roman" w:cs="Times New Roman"/>
          <w:i/>
          <w:iCs/>
          <w:sz w:val="20"/>
          <w:szCs w:val="20"/>
          <w:lang w:eastAsia="lv-LV"/>
        </w:rPr>
        <w:t>no 2019. gada jūlija līdz 2022. gada februārim ar prognozi līdz 2022. gada decembrim</w:t>
      </w:r>
    </w:p>
    <w:p w14:paraId="07D71E52" w14:textId="0601EF58" w:rsidR="00096EE4" w:rsidRPr="00E6502C" w:rsidRDefault="00225E56" w:rsidP="00232C10">
      <w:pPr>
        <w:pStyle w:val="ListParagraph"/>
        <w:ind w:left="0"/>
        <w:jc w:val="both"/>
        <w:rPr>
          <w:rFonts w:cs="Times New Roman"/>
          <w:sz w:val="20"/>
          <w:szCs w:val="20"/>
        </w:rPr>
      </w:pPr>
      <w:r w:rsidRPr="00E6502C">
        <w:rPr>
          <w:rFonts w:cs="Times New Roman"/>
          <w:sz w:val="20"/>
          <w:szCs w:val="20"/>
        </w:rPr>
        <w:tab/>
        <w:t xml:space="preserve">      </w:t>
      </w:r>
    </w:p>
    <w:p w14:paraId="5784C3CE" w14:textId="1583CF05" w:rsidR="00225E56" w:rsidRDefault="00225E56" w:rsidP="00232C10">
      <w:pPr>
        <w:pStyle w:val="ListParagraph"/>
        <w:ind w:left="0"/>
        <w:jc w:val="both"/>
        <w:rPr>
          <w:rFonts w:cs="Times New Roman"/>
          <w:i/>
          <w:iCs/>
          <w:sz w:val="20"/>
          <w:szCs w:val="20"/>
        </w:rPr>
      </w:pPr>
      <w:r w:rsidRPr="00E6502C">
        <w:rPr>
          <w:rFonts w:cs="Times New Roman"/>
          <w:i/>
          <w:iCs/>
          <w:sz w:val="20"/>
          <w:szCs w:val="20"/>
        </w:rPr>
        <w:t>Datu avots: VID</w:t>
      </w:r>
    </w:p>
    <w:p w14:paraId="1A973D40" w14:textId="1D79313A" w:rsidR="00DC7A58" w:rsidRPr="00D44EF9" w:rsidRDefault="00D44EF9" w:rsidP="005965E7">
      <w:pPr>
        <w:shd w:val="clear" w:color="auto" w:fill="F2F2F2" w:themeFill="background1" w:themeFillShade="F2"/>
        <w:jc w:val="both"/>
        <w:rPr>
          <w:i/>
          <w:iCs/>
        </w:rPr>
      </w:pPr>
      <w:r w:rsidRPr="00926C76">
        <w:rPr>
          <w:b/>
          <w:bCs/>
        </w:rPr>
        <w:lastRenderedPageBreak/>
        <w:t>3.</w:t>
      </w:r>
      <w:r w:rsidR="00A741DB">
        <w:rPr>
          <w:b/>
          <w:bCs/>
        </w:rPr>
        <w:t> </w:t>
      </w:r>
      <w:r w:rsidRPr="00926C76">
        <w:rPr>
          <w:b/>
          <w:bCs/>
        </w:rPr>
        <w:t>kritērijs</w:t>
      </w:r>
      <w:r w:rsidR="00926C76" w:rsidRPr="00926C76">
        <w:rPr>
          <w:b/>
          <w:bCs/>
        </w:rPr>
        <w:t xml:space="preserve"> </w:t>
      </w:r>
      <w:r w:rsidR="00926C76" w:rsidRPr="00926C76">
        <w:rPr>
          <w:color w:val="000000" w:themeColor="text1"/>
        </w:rPr>
        <w:t>–</w:t>
      </w:r>
      <w:r w:rsidR="00926C76">
        <w:rPr>
          <w:i/>
          <w:iCs/>
          <w:color w:val="000000" w:themeColor="text1"/>
        </w:rPr>
        <w:t xml:space="preserve"> </w:t>
      </w:r>
      <w:r w:rsidR="007A318C">
        <w:rPr>
          <w:b/>
          <w:bCs/>
        </w:rPr>
        <w:t>Tematiskās izlozes</w:t>
      </w:r>
      <w:r w:rsidRPr="00D44EF9">
        <w:rPr>
          <w:b/>
          <w:bCs/>
          <w:i/>
          <w:iCs/>
        </w:rPr>
        <w:t>.</w:t>
      </w:r>
      <w:r w:rsidRPr="00D44EF9">
        <w:rPr>
          <w:i/>
          <w:iCs/>
        </w:rPr>
        <w:t xml:space="preserve"> </w:t>
      </w:r>
      <w:r w:rsidR="00DC7A58" w:rsidRPr="00D44EF9">
        <w:rPr>
          <w:i/>
          <w:iCs/>
        </w:rPr>
        <w:t xml:space="preserve">Reģistrēto </w:t>
      </w:r>
      <w:r w:rsidR="006C302D" w:rsidRPr="00D44EF9">
        <w:rPr>
          <w:i/>
          <w:iCs/>
        </w:rPr>
        <w:t>čeku skaits nozarēs</w:t>
      </w:r>
      <w:r w:rsidR="006C302D" w:rsidRPr="00D44EF9">
        <w:rPr>
          <w:i/>
          <w:iCs/>
          <w:color w:val="000000" w:themeColor="text1"/>
        </w:rPr>
        <w:t xml:space="preserve"> ar augstu ēnu ekonomikas īpatsvaru, kurām atbilst tematisko ceturkšņu ietvaros organizētās nozares čeku izlozes, palielinājies par</w:t>
      </w:r>
      <w:r w:rsidR="001065FA">
        <w:rPr>
          <w:i/>
          <w:iCs/>
          <w:color w:val="000000" w:themeColor="text1"/>
        </w:rPr>
        <w:t> </w:t>
      </w:r>
      <w:r w:rsidR="006C302D" w:rsidRPr="00D44EF9">
        <w:rPr>
          <w:i/>
          <w:iCs/>
          <w:color w:val="000000" w:themeColor="text1"/>
        </w:rPr>
        <w:t>7</w:t>
      </w:r>
      <w:r w:rsidR="00A741DB">
        <w:rPr>
          <w:i/>
          <w:iCs/>
          <w:color w:val="000000" w:themeColor="text1"/>
        </w:rPr>
        <w:t> </w:t>
      </w:r>
      <w:r w:rsidR="006C302D" w:rsidRPr="00D44EF9">
        <w:rPr>
          <w:i/>
          <w:iCs/>
          <w:color w:val="000000" w:themeColor="text1"/>
        </w:rPr>
        <w:t>%</w:t>
      </w:r>
      <w:r w:rsidR="001065FA">
        <w:rPr>
          <w:i/>
          <w:iCs/>
          <w:color w:val="000000" w:themeColor="text1"/>
        </w:rPr>
        <w:t>,</w:t>
      </w:r>
      <w:r w:rsidR="006C302D" w:rsidRPr="00D44EF9">
        <w:rPr>
          <w:i/>
          <w:iCs/>
          <w:color w:val="000000" w:themeColor="text1"/>
        </w:rPr>
        <w:t xml:space="preserve"> salīdzinot ar vidējo reģistrēto čeku skaitu konkrētajā nozarē pēdējo </w:t>
      </w:r>
      <w:r w:rsidR="00D71942">
        <w:rPr>
          <w:i/>
          <w:iCs/>
          <w:color w:val="000000" w:themeColor="text1"/>
        </w:rPr>
        <w:t>sešu</w:t>
      </w:r>
      <w:r w:rsidR="006C302D" w:rsidRPr="00D44EF9">
        <w:rPr>
          <w:i/>
          <w:iCs/>
          <w:color w:val="000000" w:themeColor="text1"/>
        </w:rPr>
        <w:t xml:space="preserve"> mēnešu laikā</w:t>
      </w:r>
      <w:r w:rsidR="00C14927">
        <w:rPr>
          <w:i/>
          <w:iCs/>
          <w:color w:val="000000" w:themeColor="text1"/>
        </w:rPr>
        <w:t>.</w:t>
      </w:r>
      <w:r w:rsidR="00E82053">
        <w:rPr>
          <w:i/>
          <w:iCs/>
          <w:color w:val="000000" w:themeColor="text1"/>
        </w:rPr>
        <w:t xml:space="preserve"> </w:t>
      </w:r>
    </w:p>
    <w:p w14:paraId="088AA189" w14:textId="1E55C789" w:rsidR="00225E56" w:rsidRDefault="00225E56" w:rsidP="005A4718"/>
    <w:p w14:paraId="7BB5967A" w14:textId="659C5165" w:rsidR="00FB66CA" w:rsidRPr="00DF340B" w:rsidRDefault="00D84DCB" w:rsidP="00DF340B">
      <w:pPr>
        <w:pStyle w:val="NormalWeb"/>
        <w:spacing w:before="0" w:beforeAutospacing="0" w:after="0" w:afterAutospacing="0"/>
        <w:ind w:firstLine="720"/>
        <w:jc w:val="both"/>
        <w:rPr>
          <w:iCs/>
          <w:color w:val="000000" w:themeColor="text1"/>
        </w:rPr>
      </w:pPr>
      <w:r>
        <w:t>Ar 2021.</w:t>
      </w:r>
      <w:r w:rsidR="009D05C6">
        <w:t> </w:t>
      </w:r>
      <w:r>
        <w:t xml:space="preserve">gada </w:t>
      </w:r>
      <w:r w:rsidR="001363D5" w:rsidRPr="001363D5">
        <w:t>1.</w:t>
      </w:r>
      <w:r w:rsidR="009D05C6">
        <w:t> </w:t>
      </w:r>
      <w:r w:rsidR="001363D5" w:rsidRPr="001363D5">
        <w:t>aprī</w:t>
      </w:r>
      <w:r>
        <w:t xml:space="preserve">li </w:t>
      </w:r>
      <w:r w:rsidR="00834B77">
        <w:t>i</w:t>
      </w:r>
      <w:r w:rsidR="00834B77" w:rsidRPr="001363D5">
        <w:t xml:space="preserve">k ceturksni </w:t>
      </w:r>
      <w:r w:rsidR="005A4718" w:rsidRPr="001363D5">
        <w:t>VID iz</w:t>
      </w:r>
      <w:r w:rsidR="00DA26A2">
        <w:t>raugās</w:t>
      </w:r>
      <w:r w:rsidR="005A4718" w:rsidRPr="001363D5">
        <w:t xml:space="preserve"> </w:t>
      </w:r>
      <w:r w:rsidR="005A4718">
        <w:t>aktuāl</w:t>
      </w:r>
      <w:r w:rsidR="00DA26A2">
        <w:t>ās</w:t>
      </w:r>
      <w:r w:rsidR="005A4718">
        <w:t xml:space="preserve"> </w:t>
      </w:r>
      <w:r w:rsidR="005A4718" w:rsidRPr="001363D5">
        <w:t>nozar</w:t>
      </w:r>
      <w:r w:rsidR="00DA26A2">
        <w:t>es</w:t>
      </w:r>
      <w:r w:rsidR="005A4718">
        <w:t>, kurā</w:t>
      </w:r>
      <w:r w:rsidR="00DA26A2">
        <w:t>s</w:t>
      </w:r>
      <w:r w:rsidR="005A4718">
        <w:t xml:space="preserve"> pēc novērtējuma ir </w:t>
      </w:r>
      <w:r w:rsidR="005A4718" w:rsidRPr="00834B77">
        <w:t>augst</w:t>
      </w:r>
      <w:r w:rsidR="005A4718">
        <w:t>s</w:t>
      </w:r>
      <w:r w:rsidR="005A4718" w:rsidRPr="00834B77">
        <w:t xml:space="preserve"> ēnu ekonomikas īpatsvar</w:t>
      </w:r>
      <w:r w:rsidR="005A4718">
        <w:t xml:space="preserve">s, un </w:t>
      </w:r>
      <w:r w:rsidR="00834B77">
        <w:t>organizē</w:t>
      </w:r>
      <w:r w:rsidR="001363D5" w:rsidRPr="001363D5">
        <w:t xml:space="preserve"> </w:t>
      </w:r>
      <w:r w:rsidR="00DF340B" w:rsidRPr="00DF340B">
        <w:rPr>
          <w:iCs/>
          <w:color w:val="000000" w:themeColor="text1"/>
        </w:rPr>
        <w:t xml:space="preserve">tematiskās </w:t>
      </w:r>
      <w:r w:rsidR="00DF340B">
        <w:rPr>
          <w:iCs/>
          <w:color w:val="000000" w:themeColor="text1"/>
        </w:rPr>
        <w:t>“</w:t>
      </w:r>
      <w:r w:rsidR="00DF340B" w:rsidRPr="00DF340B">
        <w:rPr>
          <w:iCs/>
          <w:color w:val="000000" w:themeColor="text1"/>
        </w:rPr>
        <w:t>nozaru izloz</w:t>
      </w:r>
      <w:r w:rsidR="00F416BD">
        <w:rPr>
          <w:iCs/>
          <w:color w:val="000000" w:themeColor="text1"/>
        </w:rPr>
        <w:t>e</w:t>
      </w:r>
      <w:r w:rsidR="00DF340B" w:rsidRPr="00DF340B">
        <w:rPr>
          <w:iCs/>
          <w:color w:val="000000" w:themeColor="text1"/>
        </w:rPr>
        <w:t>s</w:t>
      </w:r>
      <w:r w:rsidR="00F416BD">
        <w:rPr>
          <w:iCs/>
          <w:color w:val="000000" w:themeColor="text1"/>
        </w:rPr>
        <w:t>”</w:t>
      </w:r>
      <w:r w:rsidR="00DF340B" w:rsidRPr="00DF340B">
        <w:rPr>
          <w:iCs/>
          <w:color w:val="000000" w:themeColor="text1"/>
        </w:rPr>
        <w:t>, tādējādi palielinot</w:t>
      </w:r>
      <w:r w:rsidR="00F0186F">
        <w:rPr>
          <w:iCs/>
          <w:color w:val="000000" w:themeColor="text1"/>
        </w:rPr>
        <w:t xml:space="preserve"> arī</w:t>
      </w:r>
      <w:r w:rsidR="00DF340B" w:rsidRPr="00DF340B">
        <w:rPr>
          <w:iCs/>
          <w:color w:val="000000" w:themeColor="text1"/>
        </w:rPr>
        <w:t xml:space="preserve"> iesniegto </w:t>
      </w:r>
      <w:r w:rsidR="00961920" w:rsidRPr="001B271E">
        <w:t>darījumu apliecinoš</w:t>
      </w:r>
      <w:r w:rsidR="00961920">
        <w:t>u</w:t>
      </w:r>
      <w:r w:rsidR="00DF340B" w:rsidRPr="00DF340B">
        <w:rPr>
          <w:iCs/>
          <w:color w:val="000000" w:themeColor="text1"/>
        </w:rPr>
        <w:t xml:space="preserve"> dokumentu skaitu.</w:t>
      </w:r>
      <w:r w:rsidR="00C063A9">
        <w:rPr>
          <w:iCs/>
          <w:color w:val="000000" w:themeColor="text1"/>
        </w:rPr>
        <w:t xml:space="preserve"> </w:t>
      </w:r>
      <w:r w:rsidR="00C063A9" w:rsidRPr="00C063A9">
        <w:rPr>
          <w:iCs/>
          <w:color w:val="000000" w:themeColor="text1"/>
        </w:rPr>
        <w:t>Izraugoties tematiskās nozares, tiek ņemta vērā VID rīcībā esošā informācija, piemēram, nedeklarētās darba samaksas īpatsvars, riskanto uzņēmumu īpatsvars nozarē, līdz šim čeku loterijā reģistrēto maksājumu apliecinošos dokumentu skaits u.c. Tiek izvērtēti arī ārējās vides faktori, piemēram, nozaru aktualitāte tematiskā ceturkšņa laikā.</w:t>
      </w:r>
    </w:p>
    <w:p w14:paraId="3CAB5D1E" w14:textId="166EC255" w:rsidR="002F05ED" w:rsidRDefault="00F01EB9" w:rsidP="00A673E8">
      <w:pPr>
        <w:pStyle w:val="NormalWeb"/>
        <w:spacing w:before="0" w:beforeAutospacing="0" w:after="0" w:afterAutospacing="0"/>
        <w:ind w:firstLine="720"/>
        <w:jc w:val="both"/>
      </w:pPr>
      <w:r>
        <w:t>T</w:t>
      </w:r>
      <w:r w:rsidR="00A673E8">
        <w:t>ematiskajam</w:t>
      </w:r>
      <w:r w:rsidR="00A673E8" w:rsidRPr="001363D5">
        <w:t xml:space="preserve"> ceturksnim</w:t>
      </w:r>
      <w:r w:rsidR="00F416BD">
        <w:t xml:space="preserve"> </w:t>
      </w:r>
      <w:r w:rsidR="002E5827">
        <w:t xml:space="preserve">2021.gadā </w:t>
      </w:r>
      <w:r w:rsidR="00F416BD">
        <w:t>(no aprīļa līdz jūnijam)</w:t>
      </w:r>
      <w:r w:rsidR="00A673E8">
        <w:t xml:space="preserve"> </w:t>
      </w:r>
      <w:r w:rsidR="00DA26A2">
        <w:t xml:space="preserve">kā īpašas </w:t>
      </w:r>
      <w:r w:rsidR="00A673E8">
        <w:t>tika</w:t>
      </w:r>
      <w:r w:rsidR="00A673E8" w:rsidRPr="001363D5">
        <w:t xml:space="preserve"> izvēlē</w:t>
      </w:r>
      <w:r w:rsidR="00A673E8">
        <w:t>tas</w:t>
      </w:r>
      <w:r w:rsidR="00A673E8" w:rsidRPr="001363D5">
        <w:t xml:space="preserve"> pasažieru sauszemes pārvadājum</w:t>
      </w:r>
      <w:r w:rsidR="00DA26A2">
        <w:t>u</w:t>
      </w:r>
      <w:r w:rsidR="00A673E8" w:rsidRPr="001363D5">
        <w:t xml:space="preserve"> </w:t>
      </w:r>
      <w:r w:rsidR="00A673E8">
        <w:t xml:space="preserve">un </w:t>
      </w:r>
      <w:r w:rsidR="00A673E8" w:rsidRPr="001363D5">
        <w:t>transportlīdzekļu remont</w:t>
      </w:r>
      <w:r w:rsidR="00DA26A2">
        <w:t>a</w:t>
      </w:r>
      <w:r w:rsidR="00A673E8" w:rsidRPr="001363D5">
        <w:t xml:space="preserve"> un apkope</w:t>
      </w:r>
      <w:r w:rsidR="00DA26A2">
        <w:t>s nozares</w:t>
      </w:r>
      <w:r w:rsidR="00A673E8">
        <w:t xml:space="preserve">. Šajā kategorijā ietilpst arī taksometru pakalpojumi un velosipēdu remonts. </w:t>
      </w:r>
      <w:r w:rsidR="00F416BD" w:rsidRPr="00F416BD">
        <w:t>Gada trešajam ceturksnim</w:t>
      </w:r>
      <w:r w:rsidR="00F416BD">
        <w:t xml:space="preserve"> (</w:t>
      </w:r>
      <w:r w:rsidR="00F416BD" w:rsidRPr="00F416BD">
        <w:t>no jūlija līdz septembrim</w:t>
      </w:r>
      <w:r w:rsidR="00F416BD">
        <w:t>)</w:t>
      </w:r>
      <w:r w:rsidR="00A673E8">
        <w:t xml:space="preserve"> </w:t>
      </w:r>
      <w:r w:rsidR="00C52709">
        <w:t>tika</w:t>
      </w:r>
      <w:r w:rsidR="00C52709" w:rsidRPr="001363D5">
        <w:t xml:space="preserve"> izvēlē</w:t>
      </w:r>
      <w:r w:rsidR="00C52709">
        <w:t xml:space="preserve">ta </w:t>
      </w:r>
      <w:r w:rsidR="00FA202D" w:rsidRPr="00FA202D">
        <w:t xml:space="preserve">izmitināšanas pakalpojumu </w:t>
      </w:r>
      <w:r w:rsidR="00FA202D">
        <w:t xml:space="preserve">nozare, kurā ietilpst dzīvošana </w:t>
      </w:r>
      <w:r w:rsidR="00FA202D" w:rsidRPr="00A673E8">
        <w:t>viesnīcās</w:t>
      </w:r>
      <w:r w:rsidR="00FA202D">
        <w:t>, vi</w:t>
      </w:r>
      <w:r w:rsidR="00A4687E">
        <w:t>e</w:t>
      </w:r>
      <w:r w:rsidR="00FA202D">
        <w:t>su mājās</w:t>
      </w:r>
      <w:r w:rsidR="00FA202D" w:rsidRPr="00A673E8">
        <w:t xml:space="preserve"> un līdzīgās apmešanās vietās</w:t>
      </w:r>
      <w:r w:rsidR="00FA202D">
        <w:t xml:space="preserve"> un </w:t>
      </w:r>
      <w:r w:rsidR="00FA202D" w:rsidRPr="00FA202D">
        <w:t xml:space="preserve">ēdināšanas pakalpojumu </w:t>
      </w:r>
      <w:r w:rsidR="00C52709">
        <w:t>nozare</w:t>
      </w:r>
      <w:r w:rsidR="00FA202D">
        <w:t>, kur</w:t>
      </w:r>
      <w:r>
        <w:t>a</w:t>
      </w:r>
      <w:r w:rsidR="00FA202D">
        <w:t xml:space="preserve"> ietver </w:t>
      </w:r>
      <w:r>
        <w:t xml:space="preserve">kafejnīcu, </w:t>
      </w:r>
      <w:r w:rsidR="00B75F3C">
        <w:t>r</w:t>
      </w:r>
      <w:r w:rsidR="00B75F3C" w:rsidRPr="00B75F3C">
        <w:t>estorānu un mobilo ēdināšanas vietu pakalpojum</w:t>
      </w:r>
      <w:r>
        <w:t>us. Savukārt g</w:t>
      </w:r>
      <w:r w:rsidRPr="00F416BD">
        <w:t xml:space="preserve">ada </w:t>
      </w:r>
      <w:r>
        <w:t>ceturt</w:t>
      </w:r>
      <w:r w:rsidRPr="00F416BD">
        <w:t>ajam ceturksnim</w:t>
      </w:r>
      <w:r>
        <w:t xml:space="preserve"> (</w:t>
      </w:r>
      <w:r w:rsidR="00F0186F">
        <w:t xml:space="preserve">no </w:t>
      </w:r>
      <w:r>
        <w:t>oktobr</w:t>
      </w:r>
      <w:r w:rsidR="00F0186F">
        <w:t xml:space="preserve">a līdz </w:t>
      </w:r>
      <w:r>
        <w:t>decembri</w:t>
      </w:r>
      <w:r w:rsidR="00F0186F">
        <w:t>m</w:t>
      </w:r>
      <w:r>
        <w:t xml:space="preserve">) </w:t>
      </w:r>
      <w:r w:rsidRPr="00F01EB9">
        <w:t xml:space="preserve">kā īpašās izvēlētas </w:t>
      </w:r>
      <w:r w:rsidR="00C063A9">
        <w:t xml:space="preserve">divas </w:t>
      </w:r>
      <w:r w:rsidR="00C063A9" w:rsidRPr="00F01EB9">
        <w:t>nozares</w:t>
      </w:r>
      <w:r w:rsidR="00C063A9">
        <w:t>:</w:t>
      </w:r>
      <w:r w:rsidR="00C063A9" w:rsidRPr="00F01EB9">
        <w:t xml:space="preserve"> </w:t>
      </w:r>
      <w:r w:rsidRPr="00F01EB9">
        <w:t>frizieru</w:t>
      </w:r>
      <w:r>
        <w:t xml:space="preserve"> un</w:t>
      </w:r>
      <w:r w:rsidRPr="00F01EB9">
        <w:t xml:space="preserve"> skaistumkopšanas pakalpojumu nozare un zobārst</w:t>
      </w:r>
      <w:r w:rsidR="00A4687E">
        <w:t>niecības</w:t>
      </w:r>
      <w:r w:rsidRPr="00F01EB9">
        <w:t xml:space="preserve"> pakalpojumu nozare.</w:t>
      </w:r>
    </w:p>
    <w:p w14:paraId="46077FF2" w14:textId="29A6E412" w:rsidR="00F01EB9" w:rsidRDefault="00F01EB9" w:rsidP="00F01EB9">
      <w:pPr>
        <w:pStyle w:val="NormalWeb"/>
        <w:spacing w:before="0" w:beforeAutospacing="0" w:after="0" w:afterAutospacing="0"/>
        <w:ind w:firstLine="720"/>
        <w:jc w:val="both"/>
      </w:pPr>
      <w:r>
        <w:t xml:space="preserve">2021. gadā tematiskajos ceturkšņos iekļautajās nozarēs reģistrēto </w:t>
      </w:r>
      <w:r w:rsidRPr="001B271E">
        <w:t>darījumu apliecinoš</w:t>
      </w:r>
      <w:r w:rsidR="00275473">
        <w:t>o</w:t>
      </w:r>
      <w:r w:rsidRPr="001B271E">
        <w:t xml:space="preserve"> dokument</w:t>
      </w:r>
      <w:r>
        <w:t>u</w:t>
      </w:r>
      <w:r w:rsidRPr="001B271E">
        <w:t xml:space="preserve"> </w:t>
      </w:r>
      <w:r>
        <w:t xml:space="preserve">skaits ir palielinājies par 34,4 %, tādēļ secināms, ka trešais efektivitātes </w:t>
      </w:r>
      <w:r w:rsidRPr="004141A2">
        <w:rPr>
          <w:b/>
          <w:bCs/>
        </w:rPr>
        <w:t>kritērijs izpildās</w:t>
      </w:r>
      <w:r>
        <w:t>, un no 2021. gada 1. aprīļa ieviestie grozījumi čeku loterijas organizēšanā ir bijuši rezultatīvi.</w:t>
      </w:r>
    </w:p>
    <w:p w14:paraId="4FD79CE8" w14:textId="10FC225C" w:rsidR="00FE0FB8" w:rsidRDefault="00FE0FB8" w:rsidP="006F5B41">
      <w:pPr>
        <w:pStyle w:val="ListParagraph"/>
        <w:ind w:left="0" w:firstLine="709"/>
        <w:jc w:val="both"/>
      </w:pPr>
    </w:p>
    <w:p w14:paraId="33BEE4FC" w14:textId="77777777" w:rsidR="009C7CF2" w:rsidRDefault="009C7CF2" w:rsidP="006F5B41">
      <w:pPr>
        <w:pStyle w:val="ListParagraph"/>
        <w:ind w:left="0" w:firstLine="709"/>
        <w:jc w:val="both"/>
      </w:pPr>
    </w:p>
    <w:p w14:paraId="563FC32E" w14:textId="4E681D62" w:rsidR="006C302D" w:rsidRPr="00D44EF9" w:rsidRDefault="00D44EF9" w:rsidP="003065B1">
      <w:pPr>
        <w:shd w:val="clear" w:color="auto" w:fill="F2F2F2" w:themeFill="background1" w:themeFillShade="F2"/>
        <w:jc w:val="both"/>
        <w:rPr>
          <w:i/>
          <w:iCs/>
        </w:rPr>
      </w:pPr>
      <w:r w:rsidRPr="003065B1">
        <w:rPr>
          <w:b/>
          <w:bCs/>
        </w:rPr>
        <w:t>4.</w:t>
      </w:r>
      <w:r w:rsidR="00A741DB">
        <w:rPr>
          <w:b/>
          <w:bCs/>
        </w:rPr>
        <w:t> </w:t>
      </w:r>
      <w:r w:rsidRPr="003065B1">
        <w:rPr>
          <w:b/>
          <w:bCs/>
        </w:rPr>
        <w:t>kritērijs</w:t>
      </w:r>
      <w:r w:rsidR="003065B1" w:rsidRPr="003065B1">
        <w:rPr>
          <w:b/>
          <w:bCs/>
        </w:rPr>
        <w:t xml:space="preserve"> </w:t>
      </w:r>
      <w:r w:rsidR="003065B1" w:rsidRPr="00926C76">
        <w:rPr>
          <w:color w:val="000000" w:themeColor="text1"/>
        </w:rPr>
        <w:t>–</w:t>
      </w:r>
      <w:r w:rsidR="003065B1">
        <w:rPr>
          <w:i/>
          <w:iCs/>
          <w:color w:val="000000" w:themeColor="text1"/>
        </w:rPr>
        <w:t xml:space="preserve"> </w:t>
      </w:r>
      <w:r w:rsidR="007A318C">
        <w:rPr>
          <w:b/>
          <w:bCs/>
        </w:rPr>
        <w:t>Ieņēmumi divas reizes lielāki kā izdevumi</w:t>
      </w:r>
      <w:r w:rsidR="003065B1" w:rsidRPr="00D44EF9">
        <w:rPr>
          <w:b/>
          <w:bCs/>
          <w:i/>
          <w:iCs/>
        </w:rPr>
        <w:t>.</w:t>
      </w:r>
      <w:r w:rsidRPr="00D44EF9">
        <w:rPr>
          <w:i/>
          <w:iCs/>
        </w:rPr>
        <w:t xml:space="preserve"> </w:t>
      </w:r>
      <w:r w:rsidR="006C302D" w:rsidRPr="00D44EF9">
        <w:rPr>
          <w:i/>
          <w:iCs/>
        </w:rPr>
        <w:t>Ieņēmumi no čeku loterijas īstenošanas divas reizes pārsniedz čeku loterijas organizēšanai nepieciešamos izdevumus.</w:t>
      </w:r>
      <w:r w:rsidR="00DC7A58" w:rsidRPr="00D44EF9">
        <w:rPr>
          <w:i/>
          <w:iCs/>
        </w:rPr>
        <w:t xml:space="preserve"> </w:t>
      </w:r>
      <w:r w:rsidR="006C302D" w:rsidRPr="00D44EF9">
        <w:rPr>
          <w:i/>
          <w:iCs/>
        </w:rPr>
        <w:t>Proti, ieņēmumi</w:t>
      </w:r>
      <w:r w:rsidR="003065B1">
        <w:rPr>
          <w:i/>
          <w:iCs/>
        </w:rPr>
        <w:t>em</w:t>
      </w:r>
      <w:r w:rsidR="006C302D" w:rsidRPr="00D44EF9">
        <w:rPr>
          <w:i/>
          <w:iCs/>
        </w:rPr>
        <w:t xml:space="preserve"> no čeku loterijas īstenošanas</w:t>
      </w:r>
      <w:r w:rsidR="00DC7A58" w:rsidRPr="00D44EF9">
        <w:rPr>
          <w:i/>
          <w:iCs/>
        </w:rPr>
        <w:t xml:space="preserve"> pārskata periodā ir jābūt </w:t>
      </w:r>
      <w:r w:rsidR="006C302D" w:rsidRPr="00D44EF9">
        <w:rPr>
          <w:i/>
          <w:iCs/>
        </w:rPr>
        <w:t>vismaz 1</w:t>
      </w:r>
      <w:r w:rsidR="001065FA">
        <w:rPr>
          <w:i/>
          <w:iCs/>
        </w:rPr>
        <w:t> </w:t>
      </w:r>
      <w:r w:rsidR="006C302D" w:rsidRPr="00D44EF9">
        <w:rPr>
          <w:i/>
          <w:iCs/>
        </w:rPr>
        <w:t>270</w:t>
      </w:r>
      <w:r w:rsidR="001065FA">
        <w:rPr>
          <w:i/>
          <w:iCs/>
        </w:rPr>
        <w:t> </w:t>
      </w:r>
      <w:r w:rsidR="006C302D" w:rsidRPr="00D44EF9">
        <w:rPr>
          <w:i/>
          <w:iCs/>
        </w:rPr>
        <w:t>024</w:t>
      </w:r>
      <w:r w:rsidR="001065FA">
        <w:rPr>
          <w:i/>
          <w:iCs/>
        </w:rPr>
        <w:t> </w:t>
      </w:r>
      <w:r w:rsidR="00DC7A58" w:rsidRPr="00D44EF9">
        <w:rPr>
          <w:i/>
          <w:iCs/>
        </w:rPr>
        <w:t>e</w:t>
      </w:r>
      <w:r w:rsidR="003B3089">
        <w:rPr>
          <w:i/>
          <w:iCs/>
        </w:rPr>
        <w:t>u</w:t>
      </w:r>
      <w:r w:rsidR="00DC7A58" w:rsidRPr="00D44EF9">
        <w:rPr>
          <w:i/>
          <w:iCs/>
        </w:rPr>
        <w:t>ro</w:t>
      </w:r>
      <w:r w:rsidR="003065B1">
        <w:rPr>
          <w:i/>
          <w:iCs/>
        </w:rPr>
        <w:t>.</w:t>
      </w:r>
    </w:p>
    <w:p w14:paraId="2D514AC1" w14:textId="42879226" w:rsidR="006C302D" w:rsidRDefault="006C302D" w:rsidP="00042790">
      <w:pPr>
        <w:ind w:firstLine="567"/>
        <w:jc w:val="both"/>
        <w:rPr>
          <w:iCs/>
          <w:color w:val="000000" w:themeColor="text1"/>
        </w:rPr>
      </w:pPr>
    </w:p>
    <w:p w14:paraId="0121DF19" w14:textId="09ACF885" w:rsidR="00843B7D" w:rsidRDefault="00843B7D" w:rsidP="00843B7D">
      <w:pPr>
        <w:pStyle w:val="ListParagraph"/>
        <w:ind w:left="0" w:firstLine="709"/>
        <w:jc w:val="both"/>
        <w:rPr>
          <w:color w:val="000000" w:themeColor="text1"/>
          <w:szCs w:val="24"/>
        </w:rPr>
      </w:pPr>
      <w:r w:rsidRPr="000661B6">
        <w:rPr>
          <w:color w:val="000000" w:themeColor="text1"/>
          <w:szCs w:val="24"/>
        </w:rPr>
        <w:t>Čeku loterijas kopējā fiskālā ietekme ietver</w:t>
      </w:r>
      <w:r>
        <w:rPr>
          <w:color w:val="000000" w:themeColor="text1"/>
          <w:szCs w:val="24"/>
        </w:rPr>
        <w:t>:</w:t>
      </w:r>
    </w:p>
    <w:p w14:paraId="0B7876D6" w14:textId="3EE9DF78" w:rsidR="00843B7D" w:rsidRPr="000661B6" w:rsidRDefault="00843B7D" w:rsidP="003B3089">
      <w:pPr>
        <w:pStyle w:val="ListParagraph"/>
        <w:numPr>
          <w:ilvl w:val="0"/>
          <w:numId w:val="12"/>
        </w:numPr>
        <w:tabs>
          <w:tab w:val="left" w:pos="993"/>
        </w:tabs>
        <w:ind w:left="0" w:firstLine="709"/>
        <w:jc w:val="both"/>
        <w:rPr>
          <w:color w:val="000000" w:themeColor="text1"/>
          <w:szCs w:val="24"/>
        </w:rPr>
      </w:pPr>
      <w:r w:rsidRPr="000661B6">
        <w:rPr>
          <w:color w:val="000000" w:themeColor="text1"/>
          <w:szCs w:val="24"/>
        </w:rPr>
        <w:t>netiešā efekta ietekmi, kas paredz, ka</w:t>
      </w:r>
      <w:r w:rsidR="003F2603">
        <w:rPr>
          <w:color w:val="000000" w:themeColor="text1"/>
          <w:szCs w:val="24"/>
        </w:rPr>
        <w:t>,</w:t>
      </w:r>
      <w:r w:rsidRPr="000661B6">
        <w:rPr>
          <w:color w:val="000000" w:themeColor="text1"/>
          <w:szCs w:val="24"/>
        </w:rPr>
        <w:t xml:space="preserve"> pieprasot čekus</w:t>
      </w:r>
      <w:r>
        <w:rPr>
          <w:color w:val="000000" w:themeColor="text1"/>
          <w:szCs w:val="24"/>
        </w:rPr>
        <w:t xml:space="preserve">, </w:t>
      </w:r>
      <w:r w:rsidRPr="000661B6">
        <w:rPr>
          <w:color w:val="000000" w:themeColor="text1"/>
          <w:szCs w:val="24"/>
        </w:rPr>
        <w:t>tiek panākta pilnīgāka saimnieciskās darbības ieņēmumu reģistrācija</w:t>
      </w:r>
      <w:r>
        <w:rPr>
          <w:color w:val="000000" w:themeColor="text1"/>
          <w:szCs w:val="24"/>
        </w:rPr>
        <w:t>,</w:t>
      </w:r>
      <w:r w:rsidRPr="000661B6">
        <w:rPr>
          <w:color w:val="000000" w:themeColor="text1"/>
          <w:szCs w:val="24"/>
        </w:rPr>
        <w:t xml:space="preserve"> </w:t>
      </w:r>
      <w:r>
        <w:rPr>
          <w:color w:val="000000" w:themeColor="text1"/>
          <w:szCs w:val="24"/>
        </w:rPr>
        <w:t>kā</w:t>
      </w:r>
      <w:r w:rsidRPr="000661B6">
        <w:rPr>
          <w:color w:val="000000" w:themeColor="text1"/>
          <w:szCs w:val="24"/>
        </w:rPr>
        <w:t xml:space="preserve"> arī pilnīgāka nodokļu deklarēšana;</w:t>
      </w:r>
    </w:p>
    <w:p w14:paraId="27739E6D" w14:textId="05489AC1" w:rsidR="00843B7D" w:rsidRDefault="00843B7D" w:rsidP="003B3089">
      <w:pPr>
        <w:pStyle w:val="ListParagraph"/>
        <w:numPr>
          <w:ilvl w:val="0"/>
          <w:numId w:val="12"/>
        </w:numPr>
        <w:tabs>
          <w:tab w:val="left" w:pos="993"/>
        </w:tabs>
        <w:ind w:left="0" w:firstLine="709"/>
        <w:jc w:val="both"/>
        <w:rPr>
          <w:color w:val="000000" w:themeColor="text1"/>
          <w:szCs w:val="24"/>
        </w:rPr>
      </w:pPr>
      <w:r w:rsidRPr="000661B6">
        <w:rPr>
          <w:color w:val="000000" w:themeColor="text1"/>
          <w:szCs w:val="24"/>
        </w:rPr>
        <w:t>tiešā efekta ietekmi, kad VID, pamatojoties uz čeku loterijas datiem, identificē nodokļu maksātājus, kuri saimnieciskās darbības ieņēmumus nav deklarējuši un, veicot preventīvos vai veicināšanas pasākumus, nodrošina papildu nodokļu summu deklarēšanu.</w:t>
      </w:r>
    </w:p>
    <w:p w14:paraId="4663D1C4" w14:textId="13CAD7F6" w:rsidR="003C4B63" w:rsidRDefault="003C4B63" w:rsidP="008F45D3">
      <w:pPr>
        <w:ind w:firstLine="709"/>
        <w:jc w:val="both"/>
        <w:rPr>
          <w:bCs/>
          <w:color w:val="000000" w:themeColor="text1"/>
          <w:szCs w:val="24"/>
        </w:rPr>
      </w:pPr>
      <w:r w:rsidRPr="003C4B63">
        <w:rPr>
          <w:bCs/>
          <w:color w:val="000000" w:themeColor="text1"/>
          <w:szCs w:val="24"/>
        </w:rPr>
        <w:t>Kopējie ieņēmumi no čeku loterijas īstenošanas 2021</w:t>
      </w:r>
      <w:r w:rsidR="009D05C6" w:rsidRPr="003C4B63">
        <w:rPr>
          <w:bCs/>
          <w:color w:val="000000" w:themeColor="text1"/>
          <w:szCs w:val="24"/>
        </w:rPr>
        <w:t>.</w:t>
      </w:r>
      <w:r w:rsidR="009D05C6">
        <w:rPr>
          <w:bCs/>
          <w:color w:val="000000" w:themeColor="text1"/>
          <w:szCs w:val="24"/>
        </w:rPr>
        <w:t> </w:t>
      </w:r>
      <w:r w:rsidRPr="003C4B63">
        <w:rPr>
          <w:bCs/>
          <w:color w:val="000000" w:themeColor="text1"/>
          <w:szCs w:val="24"/>
        </w:rPr>
        <w:t xml:space="preserve">gadā bija </w:t>
      </w:r>
      <w:r w:rsidR="00D52CAF" w:rsidRPr="003C4B63">
        <w:rPr>
          <w:bCs/>
          <w:color w:val="000000" w:themeColor="text1"/>
          <w:szCs w:val="24"/>
        </w:rPr>
        <w:t>2</w:t>
      </w:r>
      <w:r w:rsidR="00D52CAF">
        <w:rPr>
          <w:bCs/>
          <w:color w:val="000000" w:themeColor="text1"/>
          <w:szCs w:val="24"/>
        </w:rPr>
        <w:t> </w:t>
      </w:r>
      <w:r w:rsidRPr="003C4B63">
        <w:rPr>
          <w:bCs/>
          <w:color w:val="000000" w:themeColor="text1"/>
          <w:szCs w:val="24"/>
        </w:rPr>
        <w:t>525</w:t>
      </w:r>
      <w:r w:rsidR="00AF3FA5">
        <w:rPr>
          <w:bCs/>
          <w:color w:val="000000" w:themeColor="text1"/>
          <w:szCs w:val="24"/>
        </w:rPr>
        <w:t> </w:t>
      </w:r>
      <w:r w:rsidRPr="003C4B63">
        <w:rPr>
          <w:bCs/>
          <w:color w:val="000000" w:themeColor="text1"/>
          <w:szCs w:val="24"/>
        </w:rPr>
        <w:t>060</w:t>
      </w:r>
      <w:r w:rsidR="00AF3FA5">
        <w:rPr>
          <w:bCs/>
          <w:color w:val="000000" w:themeColor="text1"/>
          <w:szCs w:val="24"/>
        </w:rPr>
        <w:t xml:space="preserve"> </w:t>
      </w:r>
      <w:r w:rsidR="003B3089" w:rsidRPr="003B3089">
        <w:rPr>
          <w:bCs/>
          <w:i/>
          <w:iCs/>
          <w:color w:val="000000" w:themeColor="text1"/>
          <w:szCs w:val="24"/>
        </w:rPr>
        <w:t>euro</w:t>
      </w:r>
      <w:r w:rsidRPr="003C4B63">
        <w:rPr>
          <w:bCs/>
          <w:color w:val="000000" w:themeColor="text1"/>
          <w:szCs w:val="24"/>
        </w:rPr>
        <w:t xml:space="preserve">, tādēļ secināms, ka </w:t>
      </w:r>
      <w:r w:rsidR="00374188">
        <w:rPr>
          <w:bCs/>
          <w:color w:val="000000" w:themeColor="text1"/>
          <w:szCs w:val="24"/>
        </w:rPr>
        <w:t>c</w:t>
      </w:r>
      <w:r w:rsidR="00374188" w:rsidRPr="003B3089">
        <w:rPr>
          <w:color w:val="000000" w:themeColor="text1"/>
          <w:szCs w:val="24"/>
        </w:rPr>
        <w:t xml:space="preserve">eturtais </w:t>
      </w:r>
      <w:r w:rsidRPr="003C4B63">
        <w:rPr>
          <w:bCs/>
          <w:color w:val="000000" w:themeColor="text1"/>
          <w:szCs w:val="24"/>
        </w:rPr>
        <w:t xml:space="preserve">efektivitātes </w:t>
      </w:r>
      <w:r w:rsidRPr="004141A2">
        <w:rPr>
          <w:b/>
          <w:color w:val="000000" w:themeColor="text1"/>
          <w:szCs w:val="24"/>
        </w:rPr>
        <w:t>kritērijs izpildās</w:t>
      </w:r>
      <w:r w:rsidRPr="003C4B63">
        <w:rPr>
          <w:bCs/>
          <w:color w:val="000000" w:themeColor="text1"/>
          <w:szCs w:val="24"/>
        </w:rPr>
        <w:t>. Šos ieņēmumu</w:t>
      </w:r>
      <w:r w:rsidR="00BF6369">
        <w:rPr>
          <w:bCs/>
          <w:color w:val="000000" w:themeColor="text1"/>
          <w:szCs w:val="24"/>
        </w:rPr>
        <w:t>s</w:t>
      </w:r>
      <w:r w:rsidRPr="003C4B63">
        <w:rPr>
          <w:bCs/>
          <w:color w:val="000000" w:themeColor="text1"/>
          <w:szCs w:val="24"/>
        </w:rPr>
        <w:t xml:space="preserve"> veido tiešo ieņēmumu daļa 1</w:t>
      </w:r>
      <w:r w:rsidR="00330C8E">
        <w:rPr>
          <w:bCs/>
          <w:color w:val="000000" w:themeColor="text1"/>
          <w:szCs w:val="24"/>
        </w:rPr>
        <w:t> 726</w:t>
      </w:r>
      <w:r w:rsidR="00DA14D4">
        <w:rPr>
          <w:bCs/>
          <w:color w:val="000000" w:themeColor="text1"/>
          <w:szCs w:val="24"/>
        </w:rPr>
        <w:t xml:space="preserve"> 380 </w:t>
      </w:r>
      <w:r w:rsidR="00DA14D4" w:rsidRPr="003B3089">
        <w:rPr>
          <w:bCs/>
          <w:i/>
          <w:iCs/>
          <w:color w:val="000000" w:themeColor="text1"/>
          <w:szCs w:val="24"/>
        </w:rPr>
        <w:t>e</w:t>
      </w:r>
      <w:r w:rsidR="003B3089" w:rsidRPr="003B3089">
        <w:rPr>
          <w:bCs/>
          <w:i/>
          <w:iCs/>
          <w:color w:val="000000" w:themeColor="text1"/>
          <w:szCs w:val="24"/>
        </w:rPr>
        <w:t>u</w:t>
      </w:r>
      <w:r w:rsidR="00DA14D4" w:rsidRPr="003B3089">
        <w:rPr>
          <w:bCs/>
          <w:i/>
          <w:iCs/>
          <w:color w:val="000000" w:themeColor="text1"/>
          <w:szCs w:val="24"/>
        </w:rPr>
        <w:t>ro</w:t>
      </w:r>
      <w:r w:rsidRPr="003C4B63">
        <w:rPr>
          <w:bCs/>
          <w:color w:val="000000" w:themeColor="text1"/>
          <w:szCs w:val="24"/>
        </w:rPr>
        <w:t xml:space="preserve"> apmērā un netiešo ieņēmumu daļa </w:t>
      </w:r>
      <w:r w:rsidR="009D05C6" w:rsidRPr="003C4B63">
        <w:rPr>
          <w:bCs/>
          <w:color w:val="000000" w:themeColor="text1"/>
          <w:szCs w:val="24"/>
        </w:rPr>
        <w:t>798</w:t>
      </w:r>
      <w:r w:rsidR="009D05C6">
        <w:rPr>
          <w:bCs/>
          <w:color w:val="000000" w:themeColor="text1"/>
          <w:szCs w:val="24"/>
        </w:rPr>
        <w:t> </w:t>
      </w:r>
      <w:r w:rsidRPr="003C4B63">
        <w:rPr>
          <w:bCs/>
          <w:color w:val="000000" w:themeColor="text1"/>
          <w:szCs w:val="24"/>
        </w:rPr>
        <w:t xml:space="preserve">680 </w:t>
      </w:r>
      <w:r w:rsidRPr="003B3089">
        <w:rPr>
          <w:bCs/>
          <w:i/>
          <w:iCs/>
          <w:color w:val="000000" w:themeColor="text1"/>
          <w:szCs w:val="24"/>
        </w:rPr>
        <w:t>e</w:t>
      </w:r>
      <w:r w:rsidR="003B3089" w:rsidRPr="003B3089">
        <w:rPr>
          <w:bCs/>
          <w:i/>
          <w:iCs/>
          <w:color w:val="000000" w:themeColor="text1"/>
          <w:szCs w:val="24"/>
        </w:rPr>
        <w:t>u</w:t>
      </w:r>
      <w:r w:rsidRPr="003B3089">
        <w:rPr>
          <w:bCs/>
          <w:i/>
          <w:iCs/>
          <w:color w:val="000000" w:themeColor="text1"/>
          <w:szCs w:val="24"/>
        </w:rPr>
        <w:t>ro</w:t>
      </w:r>
      <w:r w:rsidRPr="003C4B63">
        <w:rPr>
          <w:bCs/>
          <w:color w:val="000000" w:themeColor="text1"/>
          <w:szCs w:val="24"/>
        </w:rPr>
        <w:t xml:space="preserve"> apmērā.</w:t>
      </w:r>
    </w:p>
    <w:p w14:paraId="07B46691" w14:textId="046FDFFF" w:rsidR="00105193" w:rsidRPr="00321BF9" w:rsidRDefault="00105193" w:rsidP="00105193">
      <w:pPr>
        <w:ind w:firstLine="709"/>
        <w:jc w:val="both"/>
        <w:rPr>
          <w:bCs/>
          <w:strike/>
          <w:color w:val="000000" w:themeColor="text1"/>
          <w:szCs w:val="24"/>
        </w:rPr>
      </w:pPr>
      <w:r>
        <w:rPr>
          <w:bCs/>
          <w:color w:val="000000" w:themeColor="text1"/>
          <w:szCs w:val="24"/>
        </w:rPr>
        <w:t>Kopumā jāsecina, ka č</w:t>
      </w:r>
      <w:r w:rsidRPr="006B094D">
        <w:rPr>
          <w:bCs/>
          <w:color w:val="000000" w:themeColor="text1"/>
          <w:szCs w:val="24"/>
        </w:rPr>
        <w:t>eku loterij</w:t>
      </w:r>
      <w:r>
        <w:rPr>
          <w:bCs/>
          <w:color w:val="000000" w:themeColor="text1"/>
          <w:szCs w:val="24"/>
        </w:rPr>
        <w:t>as</w:t>
      </w:r>
      <w:r w:rsidRPr="006B094D">
        <w:rPr>
          <w:bCs/>
          <w:color w:val="000000" w:themeColor="text1"/>
          <w:szCs w:val="24"/>
        </w:rPr>
        <w:t xml:space="preserve"> ieguvēji ir </w:t>
      </w:r>
      <w:r>
        <w:rPr>
          <w:bCs/>
          <w:color w:val="000000" w:themeColor="text1"/>
          <w:szCs w:val="24"/>
        </w:rPr>
        <w:t xml:space="preserve">gan laimestu saņēmēji, gan visa sabiedrība kopumā, jo tiek veicināta vide, lai reģistrētu ar nodokli apliekamus darījumus, nodrošinātu darījumu caurskatāmību un veicinātu godīgu konkurenci. VID </w:t>
      </w:r>
      <w:r w:rsidR="00B60628">
        <w:rPr>
          <w:bCs/>
          <w:color w:val="000000" w:themeColor="text1"/>
          <w:szCs w:val="24"/>
        </w:rPr>
        <w:t xml:space="preserve">čeku </w:t>
      </w:r>
      <w:r>
        <w:rPr>
          <w:bCs/>
          <w:color w:val="000000" w:themeColor="text1"/>
          <w:szCs w:val="24"/>
        </w:rPr>
        <w:t>l</w:t>
      </w:r>
      <w:r w:rsidRPr="006B094D">
        <w:rPr>
          <w:bCs/>
          <w:color w:val="000000" w:themeColor="text1"/>
          <w:szCs w:val="24"/>
        </w:rPr>
        <w:t>oterijas ietvaros iegūto informāciju galvenokārt izmanto preventīv</w:t>
      </w:r>
      <w:r>
        <w:rPr>
          <w:bCs/>
          <w:color w:val="000000" w:themeColor="text1"/>
          <w:szCs w:val="24"/>
        </w:rPr>
        <w:t>a</w:t>
      </w:r>
      <w:r w:rsidRPr="006B094D">
        <w:rPr>
          <w:bCs/>
          <w:color w:val="000000" w:themeColor="text1"/>
          <w:szCs w:val="24"/>
        </w:rPr>
        <w:t>m darb</w:t>
      </w:r>
      <w:r>
        <w:rPr>
          <w:bCs/>
          <w:color w:val="000000" w:themeColor="text1"/>
          <w:szCs w:val="24"/>
        </w:rPr>
        <w:t>a</w:t>
      </w:r>
      <w:r w:rsidRPr="006B094D">
        <w:rPr>
          <w:bCs/>
          <w:color w:val="000000" w:themeColor="text1"/>
          <w:szCs w:val="24"/>
        </w:rPr>
        <w:t xml:space="preserve">m, aicinot </w:t>
      </w:r>
      <w:r>
        <w:rPr>
          <w:bCs/>
          <w:color w:val="000000" w:themeColor="text1"/>
          <w:szCs w:val="24"/>
        </w:rPr>
        <w:t>komersantus</w:t>
      </w:r>
      <w:r w:rsidRPr="006B094D">
        <w:rPr>
          <w:bCs/>
          <w:color w:val="000000" w:themeColor="text1"/>
          <w:szCs w:val="24"/>
        </w:rPr>
        <w:t xml:space="preserve"> precizēt nodokļu deklarācijas. </w:t>
      </w:r>
    </w:p>
    <w:p w14:paraId="2F53D1B8" w14:textId="4989AEA0" w:rsidR="00F37977" w:rsidRDefault="00F37977" w:rsidP="00F37977">
      <w:pPr>
        <w:ind w:firstLine="709"/>
        <w:jc w:val="both"/>
        <w:rPr>
          <w:bCs/>
          <w:color w:val="000000" w:themeColor="text1"/>
          <w:szCs w:val="24"/>
        </w:rPr>
      </w:pPr>
    </w:p>
    <w:p w14:paraId="41FD1893" w14:textId="77777777" w:rsidR="00794572" w:rsidRPr="00321BF9" w:rsidRDefault="00794572" w:rsidP="00F37977">
      <w:pPr>
        <w:ind w:firstLine="709"/>
        <w:jc w:val="both"/>
        <w:rPr>
          <w:bCs/>
          <w:color w:val="000000" w:themeColor="text1"/>
          <w:szCs w:val="24"/>
        </w:rPr>
      </w:pPr>
    </w:p>
    <w:p w14:paraId="2499B2B1" w14:textId="7BB2936E" w:rsidR="009D7917" w:rsidRPr="005916A0" w:rsidRDefault="00B0719D" w:rsidP="005916A0">
      <w:pPr>
        <w:pStyle w:val="Heading1"/>
        <w:rPr>
          <w:sz w:val="24"/>
          <w:szCs w:val="28"/>
        </w:rPr>
      </w:pPr>
      <w:bookmarkStart w:id="7" w:name="_Toc105440287"/>
      <w:r w:rsidRPr="005916A0">
        <w:rPr>
          <w:sz w:val="24"/>
          <w:szCs w:val="28"/>
        </w:rPr>
        <w:lastRenderedPageBreak/>
        <w:t>SECINĀJUMI</w:t>
      </w:r>
      <w:r w:rsidR="001A1482" w:rsidRPr="005916A0">
        <w:rPr>
          <w:sz w:val="24"/>
          <w:szCs w:val="28"/>
        </w:rPr>
        <w:t xml:space="preserve"> </w:t>
      </w:r>
      <w:r w:rsidR="009D7917" w:rsidRPr="005916A0">
        <w:rPr>
          <w:sz w:val="24"/>
          <w:szCs w:val="28"/>
        </w:rPr>
        <w:t>UN</w:t>
      </w:r>
      <w:r w:rsidRPr="005916A0">
        <w:rPr>
          <w:sz w:val="24"/>
          <w:szCs w:val="28"/>
        </w:rPr>
        <w:t xml:space="preserve"> PRIEKŠLIKUMI</w:t>
      </w:r>
      <w:r w:rsidR="009D7917" w:rsidRPr="005916A0">
        <w:rPr>
          <w:sz w:val="24"/>
          <w:szCs w:val="28"/>
        </w:rPr>
        <w:t xml:space="preserve"> TURPMĀK</w:t>
      </w:r>
      <w:r w:rsidRPr="005916A0">
        <w:rPr>
          <w:sz w:val="24"/>
          <w:szCs w:val="28"/>
        </w:rPr>
        <w:t>AI</w:t>
      </w:r>
      <w:r w:rsidR="009D7917" w:rsidRPr="005916A0">
        <w:rPr>
          <w:sz w:val="24"/>
          <w:szCs w:val="28"/>
        </w:rPr>
        <w:t xml:space="preserve"> RĪCĪBA</w:t>
      </w:r>
      <w:r w:rsidRPr="005916A0">
        <w:rPr>
          <w:sz w:val="24"/>
          <w:szCs w:val="28"/>
        </w:rPr>
        <w:t>I</w:t>
      </w:r>
      <w:bookmarkEnd w:id="7"/>
      <w:r w:rsidR="009D7917" w:rsidRPr="005916A0">
        <w:rPr>
          <w:sz w:val="24"/>
          <w:szCs w:val="28"/>
        </w:rPr>
        <w:t xml:space="preserve"> </w:t>
      </w:r>
    </w:p>
    <w:p w14:paraId="0A5C1A63" w14:textId="77777777" w:rsidR="00B0719D" w:rsidRPr="00B0719D" w:rsidRDefault="00B0719D" w:rsidP="00B0719D"/>
    <w:p w14:paraId="213A61AC" w14:textId="527FB5E1" w:rsidR="00CA5134" w:rsidRPr="00EC5811" w:rsidRDefault="00954353" w:rsidP="00CA5134">
      <w:pPr>
        <w:ind w:firstLine="709"/>
        <w:jc w:val="both"/>
        <w:rPr>
          <w:color w:val="000000" w:themeColor="text1"/>
        </w:rPr>
      </w:pPr>
      <w:bookmarkStart w:id="8" w:name="_Hlk106264933"/>
      <w:r w:rsidRPr="00EC5811">
        <w:rPr>
          <w:color w:val="000000" w:themeColor="text1"/>
        </w:rPr>
        <w:t xml:space="preserve">Čeku loterijas efektivitāte tika analizēta katru gadu kopš tās uzsākšanas. </w:t>
      </w:r>
      <w:r w:rsidR="00852D5D" w:rsidRPr="00EC5811">
        <w:rPr>
          <w:bCs/>
          <w:color w:val="000000" w:themeColor="text1"/>
          <w:szCs w:val="24"/>
        </w:rPr>
        <w:t>I</w:t>
      </w:r>
      <w:r w:rsidR="003C4C94" w:rsidRPr="00EC5811">
        <w:rPr>
          <w:bCs/>
          <w:color w:val="000000" w:themeColor="text1"/>
          <w:szCs w:val="24"/>
        </w:rPr>
        <w:t>z</w:t>
      </w:r>
      <w:r w:rsidR="00852D5D" w:rsidRPr="00EC5811">
        <w:rPr>
          <w:bCs/>
          <w:color w:val="000000" w:themeColor="text1"/>
          <w:szCs w:val="24"/>
        </w:rPr>
        <w:t xml:space="preserve">vērtējot </w:t>
      </w:r>
      <w:r w:rsidR="00852D5D" w:rsidRPr="00EC5811">
        <w:rPr>
          <w:color w:val="000000" w:themeColor="text1"/>
        </w:rPr>
        <w:t>ieguvumus no</w:t>
      </w:r>
      <w:r w:rsidR="00852D5D" w:rsidRPr="00EC5811">
        <w:rPr>
          <w:bCs/>
          <w:color w:val="000000" w:themeColor="text1"/>
          <w:szCs w:val="24"/>
        </w:rPr>
        <w:t xml:space="preserve"> </w:t>
      </w:r>
      <w:r w:rsidR="00340D1B" w:rsidRPr="00EC5811">
        <w:rPr>
          <w:bCs/>
          <w:color w:val="000000" w:themeColor="text1"/>
          <w:szCs w:val="24"/>
        </w:rPr>
        <w:t>č</w:t>
      </w:r>
      <w:r w:rsidR="00852D5D" w:rsidRPr="00EC5811">
        <w:rPr>
          <w:bCs/>
          <w:color w:val="000000" w:themeColor="text1"/>
          <w:szCs w:val="24"/>
        </w:rPr>
        <w:t>eku loterijas īstenošanas</w:t>
      </w:r>
      <w:r w:rsidR="00547F79" w:rsidRPr="00EC5811">
        <w:rPr>
          <w:bCs/>
          <w:color w:val="000000" w:themeColor="text1"/>
          <w:szCs w:val="24"/>
        </w:rPr>
        <w:t xml:space="preserve">, </w:t>
      </w:r>
      <w:r w:rsidR="00AB671C" w:rsidRPr="00EC5811">
        <w:rPr>
          <w:bCs/>
          <w:color w:val="000000" w:themeColor="text1"/>
          <w:szCs w:val="24"/>
        </w:rPr>
        <w:t xml:space="preserve">kā arī </w:t>
      </w:r>
      <w:r w:rsidR="00852D5D" w:rsidRPr="00EC5811">
        <w:rPr>
          <w:bCs/>
          <w:color w:val="000000" w:themeColor="text1"/>
          <w:szCs w:val="24"/>
        </w:rPr>
        <w:t>p</w:t>
      </w:r>
      <w:r w:rsidR="00A84E73" w:rsidRPr="00EC5811">
        <w:rPr>
          <w:iCs/>
          <w:color w:val="000000" w:themeColor="text1"/>
        </w:rPr>
        <w:t>amatojoties</w:t>
      </w:r>
      <w:r w:rsidR="006723B8" w:rsidRPr="00EC5811">
        <w:rPr>
          <w:iCs/>
          <w:color w:val="000000" w:themeColor="text1"/>
        </w:rPr>
        <w:t xml:space="preserve"> uz</w:t>
      </w:r>
      <w:r w:rsidR="00A84E73" w:rsidRPr="00EC5811">
        <w:rPr>
          <w:iCs/>
          <w:color w:val="000000" w:themeColor="text1"/>
        </w:rPr>
        <w:t xml:space="preserve"> veikto efektivitātes kritēriju izvērtējumu</w:t>
      </w:r>
      <w:r w:rsidR="006723B8" w:rsidRPr="00EC5811">
        <w:rPr>
          <w:iCs/>
          <w:color w:val="000000" w:themeColor="text1"/>
        </w:rPr>
        <w:t xml:space="preserve"> un</w:t>
      </w:r>
      <w:r w:rsidR="006723B8" w:rsidRPr="00EC5811">
        <w:rPr>
          <w:color w:val="000000" w:themeColor="text1"/>
        </w:rPr>
        <w:t xml:space="preserve"> valsts budžeta līdzekļu izlietojuma analīzi</w:t>
      </w:r>
      <w:r w:rsidR="00A84E73" w:rsidRPr="00EC5811">
        <w:rPr>
          <w:iCs/>
          <w:color w:val="000000" w:themeColor="text1"/>
        </w:rPr>
        <w:t xml:space="preserve">, </w:t>
      </w:r>
      <w:r w:rsidR="00547F79" w:rsidRPr="00EC5811">
        <w:rPr>
          <w:iCs/>
          <w:color w:val="000000" w:themeColor="text1"/>
        </w:rPr>
        <w:t xml:space="preserve">var secināt, ka </w:t>
      </w:r>
      <w:r w:rsidR="00340D1B" w:rsidRPr="00EC5811">
        <w:rPr>
          <w:bCs/>
          <w:color w:val="000000" w:themeColor="text1"/>
          <w:szCs w:val="24"/>
        </w:rPr>
        <w:t>č</w:t>
      </w:r>
      <w:r w:rsidR="00547F79" w:rsidRPr="00EC5811">
        <w:rPr>
          <w:bCs/>
          <w:color w:val="000000" w:themeColor="text1"/>
          <w:szCs w:val="24"/>
        </w:rPr>
        <w:t xml:space="preserve">eku loterija </w:t>
      </w:r>
      <w:r w:rsidR="005B2807" w:rsidRPr="00EC5811">
        <w:rPr>
          <w:bCs/>
          <w:color w:val="000000" w:themeColor="text1"/>
          <w:szCs w:val="24"/>
        </w:rPr>
        <w:t xml:space="preserve">sākotnējā tās organizēšanās laikā </w:t>
      </w:r>
      <w:r w:rsidR="001E7E7D" w:rsidRPr="00EC5811">
        <w:rPr>
          <w:bCs/>
          <w:color w:val="000000" w:themeColor="text1"/>
          <w:szCs w:val="24"/>
        </w:rPr>
        <w:t xml:space="preserve">bija </w:t>
      </w:r>
      <w:r w:rsidR="00547F79" w:rsidRPr="00EC5811">
        <w:rPr>
          <w:bCs/>
          <w:color w:val="000000" w:themeColor="text1"/>
          <w:szCs w:val="24"/>
        </w:rPr>
        <w:t xml:space="preserve">vērtējama kā efektīvs rīks VID darbā un ēnu ekonomikas mazināšanas jomā, </w:t>
      </w:r>
      <w:r w:rsidR="005B2807" w:rsidRPr="00EC5811">
        <w:rPr>
          <w:bCs/>
          <w:color w:val="000000" w:themeColor="text1"/>
          <w:szCs w:val="24"/>
        </w:rPr>
        <w:t xml:space="preserve">veidojot pircēju ieradumu ikdienā pieprasīt darījumu </w:t>
      </w:r>
      <w:r w:rsidR="00E54E1A" w:rsidRPr="00EC5811">
        <w:rPr>
          <w:bCs/>
          <w:color w:val="000000" w:themeColor="text1"/>
          <w:szCs w:val="24"/>
        </w:rPr>
        <w:t>apliecinošus dokumentus</w:t>
      </w:r>
      <w:r w:rsidR="005B2807" w:rsidRPr="00EC5811">
        <w:rPr>
          <w:bCs/>
          <w:color w:val="000000" w:themeColor="text1"/>
          <w:szCs w:val="24"/>
        </w:rPr>
        <w:t xml:space="preserve">, </w:t>
      </w:r>
      <w:r w:rsidR="00547F79" w:rsidRPr="00EC5811">
        <w:rPr>
          <w:bCs/>
          <w:color w:val="000000" w:themeColor="text1"/>
          <w:szCs w:val="24"/>
        </w:rPr>
        <w:t>ka</w:t>
      </w:r>
      <w:r w:rsidR="00AB671C" w:rsidRPr="00EC5811">
        <w:rPr>
          <w:bCs/>
          <w:color w:val="000000" w:themeColor="text1"/>
          <w:szCs w:val="24"/>
        </w:rPr>
        <w:t>s</w:t>
      </w:r>
      <w:r w:rsidR="00547F79" w:rsidRPr="00EC5811">
        <w:rPr>
          <w:bCs/>
          <w:color w:val="000000" w:themeColor="text1"/>
          <w:szCs w:val="24"/>
        </w:rPr>
        <w:t xml:space="preserve"> pozitīvi</w:t>
      </w:r>
      <w:r w:rsidR="00547F79" w:rsidRPr="00EC5811">
        <w:rPr>
          <w:color w:val="000000" w:themeColor="text1"/>
        </w:rPr>
        <w:t xml:space="preserve"> ietekmē</w:t>
      </w:r>
      <w:r w:rsidR="00F37977" w:rsidRPr="00EC5811">
        <w:rPr>
          <w:color w:val="000000" w:themeColor="text1"/>
        </w:rPr>
        <w:t>ja</w:t>
      </w:r>
      <w:r w:rsidR="00547F79" w:rsidRPr="00EC5811">
        <w:rPr>
          <w:color w:val="000000" w:themeColor="text1"/>
        </w:rPr>
        <w:t xml:space="preserve"> valsts budžeta ieņēmumus. </w:t>
      </w:r>
      <w:r w:rsidR="00CA5134" w:rsidRPr="00EC5811">
        <w:rPr>
          <w:color w:val="000000" w:themeColor="text1"/>
        </w:rPr>
        <w:t xml:space="preserve">Saskaņā ar </w:t>
      </w:r>
      <w:r w:rsidR="00F93325" w:rsidRPr="00EC5811">
        <w:rPr>
          <w:color w:val="000000" w:themeColor="text1"/>
        </w:rPr>
        <w:t>pētījumu centra SKDS visā Latvijas teritorijā 2020.</w:t>
      </w:r>
      <w:r w:rsidR="00C506A8" w:rsidRPr="00EC5811">
        <w:rPr>
          <w:color w:val="000000" w:themeColor="text1"/>
        </w:rPr>
        <w:t> </w:t>
      </w:r>
      <w:r w:rsidR="00F93325" w:rsidRPr="00EC5811">
        <w:rPr>
          <w:color w:val="000000" w:themeColor="text1"/>
        </w:rPr>
        <w:t xml:space="preserve">gada sākumā veiktās </w:t>
      </w:r>
      <w:r w:rsidR="00CA5134" w:rsidRPr="00EC5811">
        <w:rPr>
          <w:color w:val="000000" w:themeColor="text1"/>
        </w:rPr>
        <w:t>aptaujas rezultātiem</w:t>
      </w:r>
      <w:r w:rsidR="004F445A" w:rsidRPr="00EC5811">
        <w:rPr>
          <w:rStyle w:val="FootnoteReference"/>
          <w:color w:val="000000" w:themeColor="text1"/>
        </w:rPr>
        <w:footnoteReference w:id="5"/>
      </w:r>
      <w:r w:rsidR="00CA5134" w:rsidRPr="00EC5811">
        <w:rPr>
          <w:color w:val="000000" w:themeColor="text1"/>
        </w:rPr>
        <w:t>, vidēji 21</w:t>
      </w:r>
      <w:r w:rsidR="00C506A8" w:rsidRPr="00EC5811">
        <w:rPr>
          <w:color w:val="000000" w:themeColor="text1"/>
        </w:rPr>
        <w:t> </w:t>
      </w:r>
      <w:r w:rsidR="00CA5134" w:rsidRPr="00EC5811">
        <w:rPr>
          <w:color w:val="000000" w:themeColor="text1"/>
        </w:rPr>
        <w:t>% respondentu jeb katrs piektais atz</w:t>
      </w:r>
      <w:r w:rsidR="004F445A" w:rsidRPr="00EC5811">
        <w:rPr>
          <w:color w:val="000000" w:themeColor="text1"/>
        </w:rPr>
        <w:t>ina</w:t>
      </w:r>
      <w:r w:rsidR="00CA5134" w:rsidRPr="00EC5811">
        <w:rPr>
          <w:color w:val="000000" w:themeColor="text1"/>
        </w:rPr>
        <w:t>, ka pēc čeku loterijas darbības uzsākšanas pievērš lielāku uzmanību tam, vai tiek izsniegts darījumu apliecinošs dokuments.</w:t>
      </w:r>
    </w:p>
    <w:p w14:paraId="5D50D8B1" w14:textId="2834C694" w:rsidR="00547F79" w:rsidRPr="00EC5811" w:rsidRDefault="004F445A" w:rsidP="00F37977">
      <w:pPr>
        <w:ind w:firstLine="709"/>
        <w:jc w:val="both"/>
        <w:rPr>
          <w:color w:val="000000" w:themeColor="text1"/>
        </w:rPr>
      </w:pPr>
      <w:r w:rsidRPr="00EC5811">
        <w:rPr>
          <w:color w:val="000000" w:themeColor="text1"/>
        </w:rPr>
        <w:t xml:space="preserve"> </w:t>
      </w:r>
    </w:p>
    <w:p w14:paraId="03CE4F01" w14:textId="7AF3CAD3" w:rsidR="002303E2" w:rsidRPr="00EC5811" w:rsidRDefault="00695CFF" w:rsidP="002303E2">
      <w:pPr>
        <w:ind w:firstLine="709"/>
        <w:jc w:val="both"/>
        <w:rPr>
          <w:color w:val="000000" w:themeColor="text1"/>
        </w:rPr>
      </w:pPr>
      <w:r w:rsidRPr="00EC5811">
        <w:rPr>
          <w:color w:val="000000" w:themeColor="text1"/>
        </w:rPr>
        <w:t>V</w:t>
      </w:r>
      <w:r w:rsidR="00CE3499" w:rsidRPr="00EC5811">
        <w:rPr>
          <w:color w:val="000000" w:themeColor="text1"/>
        </w:rPr>
        <w:t>airākās</w:t>
      </w:r>
      <w:r w:rsidRPr="00EC5811">
        <w:rPr>
          <w:color w:val="000000" w:themeColor="text1"/>
        </w:rPr>
        <w:t xml:space="preserve"> </w:t>
      </w:r>
      <w:r w:rsidR="00CE3499" w:rsidRPr="00EC5811">
        <w:rPr>
          <w:color w:val="000000" w:themeColor="text1"/>
        </w:rPr>
        <w:t xml:space="preserve">citās </w:t>
      </w:r>
      <w:r w:rsidRPr="00EC5811">
        <w:rPr>
          <w:color w:val="000000" w:themeColor="text1"/>
        </w:rPr>
        <w:t>v</w:t>
      </w:r>
      <w:r w:rsidR="00854D21" w:rsidRPr="00EC5811">
        <w:rPr>
          <w:color w:val="000000" w:themeColor="text1"/>
        </w:rPr>
        <w:t xml:space="preserve">alstīs, kurās tikusi organizēta čeku loterija, pieredze apliecina, ka čeku loterijas </w:t>
      </w:r>
      <w:r w:rsidR="002303E2" w:rsidRPr="00EC5811">
        <w:rPr>
          <w:color w:val="000000" w:themeColor="text1"/>
        </w:rPr>
        <w:t>ir ļoti labs īstermiņa (aptuveni 2 gadiem) rīks ēnu ekonomikas ierobežošanai</w:t>
      </w:r>
      <w:r w:rsidR="00CD2979" w:rsidRPr="00EC5811">
        <w:rPr>
          <w:color w:val="000000" w:themeColor="text1"/>
        </w:rPr>
        <w:t xml:space="preserve"> un </w:t>
      </w:r>
      <w:r w:rsidR="002303E2" w:rsidRPr="00EC5811">
        <w:rPr>
          <w:color w:val="000000" w:themeColor="text1"/>
        </w:rPr>
        <w:t xml:space="preserve"> efektīva sociālā kampaņa. Tomēr, mazinoties iedzīvotāju interesei, to turpināt nebūtu lietderīgi, jo ieguvumi no tās organizēšanas </w:t>
      </w:r>
      <w:r w:rsidR="2CB894C7" w:rsidRPr="00EC5811">
        <w:rPr>
          <w:color w:val="000000" w:themeColor="text1"/>
        </w:rPr>
        <w:t>pārsniegs</w:t>
      </w:r>
      <w:r w:rsidR="002303E2" w:rsidRPr="00EC5811">
        <w:rPr>
          <w:color w:val="000000" w:themeColor="text1"/>
        </w:rPr>
        <w:t xml:space="preserve"> izdevumus. </w:t>
      </w:r>
    </w:p>
    <w:p w14:paraId="75474E42" w14:textId="0D3AC4BE" w:rsidR="00C93A54" w:rsidRPr="00EC5811" w:rsidRDefault="00F64889" w:rsidP="00C93A54">
      <w:pPr>
        <w:ind w:firstLine="709"/>
        <w:jc w:val="both"/>
        <w:rPr>
          <w:bCs/>
          <w:color w:val="000000" w:themeColor="text1"/>
          <w:szCs w:val="24"/>
        </w:rPr>
      </w:pPr>
      <w:r w:rsidRPr="00EC5811">
        <w:rPr>
          <w:bCs/>
          <w:color w:val="000000" w:themeColor="text1"/>
          <w:szCs w:val="24"/>
        </w:rPr>
        <w:t xml:space="preserve">Tā kā </w:t>
      </w:r>
      <w:r w:rsidRPr="00EC5811">
        <w:rPr>
          <w:b/>
          <w:color w:val="000000" w:themeColor="text1"/>
          <w:szCs w:val="24"/>
        </w:rPr>
        <w:t xml:space="preserve">čeku loterijas efektivitāte pilnībā ir atkarīga no iedzīvotāju </w:t>
      </w:r>
      <w:r w:rsidR="00D84465" w:rsidRPr="00EC5811">
        <w:rPr>
          <w:b/>
          <w:color w:val="000000" w:themeColor="text1"/>
          <w:szCs w:val="24"/>
        </w:rPr>
        <w:t xml:space="preserve">aktīvas </w:t>
      </w:r>
      <w:r w:rsidRPr="00EC5811">
        <w:rPr>
          <w:b/>
          <w:color w:val="000000" w:themeColor="text1"/>
          <w:szCs w:val="24"/>
        </w:rPr>
        <w:t>dalības</w:t>
      </w:r>
      <w:r w:rsidRPr="00EC5811">
        <w:rPr>
          <w:bCs/>
          <w:color w:val="000000" w:themeColor="text1"/>
          <w:szCs w:val="24"/>
        </w:rPr>
        <w:t xml:space="preserve"> tajā, tāpēc līdzšinējo līdzdalības rādītāju dinamika un prognozes norāda uz nepieciešamību pārskatīt čeku loterijas turpmāko organizēšanu. </w:t>
      </w:r>
      <w:r w:rsidR="00927B29" w:rsidRPr="00EC5811">
        <w:rPr>
          <w:color w:val="000000" w:themeColor="text1"/>
        </w:rPr>
        <w:t xml:space="preserve">Gan čeku loterijas dalībnieku, gan iesniegto maksājumu dokumentu skaits ir pakāpeniski un konsekventi samazinājies visā čeku loterijas norises laikā. Šo dinamiku būtiski nav varējusi mainīt nedz epidemioloģisko ierobežojumu ieviešana vai atcelšana, nedz jauninājumi pašā čeku loterijā (tematisko ceturkšņu ieviešana un iespēja čeku loterijā piedalīties ar rēķiniem), nedz īstenotās reklāmas kampaņas. </w:t>
      </w:r>
    </w:p>
    <w:p w14:paraId="67AA2A52" w14:textId="081FA44D" w:rsidR="00F35D23" w:rsidRPr="00EC5811" w:rsidRDefault="00466252" w:rsidP="00C93A54">
      <w:pPr>
        <w:ind w:firstLine="709"/>
        <w:jc w:val="both"/>
        <w:rPr>
          <w:bCs/>
          <w:color w:val="000000" w:themeColor="text1"/>
        </w:rPr>
      </w:pPr>
      <w:r w:rsidRPr="00EC5811">
        <w:rPr>
          <w:color w:val="000000" w:themeColor="text1"/>
        </w:rPr>
        <w:t>Pašlaik paredzams, ka 2022. gadā čeku loterijas efektivitātes kritēriji, kas saistīti ar dalībnieku un iesniegto maksājumu dokumentu skaitu, netiks sasniegti</w:t>
      </w:r>
      <w:r w:rsidR="006F151B" w:rsidRPr="00EC5811">
        <w:rPr>
          <w:color w:val="000000" w:themeColor="text1"/>
        </w:rPr>
        <w:t xml:space="preserve">. </w:t>
      </w:r>
      <w:r w:rsidRPr="00EC5811">
        <w:rPr>
          <w:color w:val="000000" w:themeColor="text1"/>
        </w:rPr>
        <w:t xml:space="preserve">To apliecina arī pēdējie </w:t>
      </w:r>
      <w:r w:rsidR="00610CCE" w:rsidRPr="00EC5811">
        <w:rPr>
          <w:color w:val="000000" w:themeColor="text1"/>
        </w:rPr>
        <w:t xml:space="preserve">novērtējuma </w:t>
      </w:r>
      <w:r w:rsidRPr="00EC5811">
        <w:rPr>
          <w:color w:val="000000" w:themeColor="text1"/>
        </w:rPr>
        <w:t xml:space="preserve">dati par </w:t>
      </w:r>
      <w:r w:rsidR="00CF164E" w:rsidRPr="00EC5811">
        <w:rPr>
          <w:bCs/>
          <w:color w:val="000000" w:themeColor="text1"/>
          <w:szCs w:val="24"/>
        </w:rPr>
        <w:t xml:space="preserve">čeku loterijas efektivitātes kritēriju </w:t>
      </w:r>
      <w:r w:rsidR="005864F8" w:rsidRPr="00EC5811">
        <w:rPr>
          <w:bCs/>
          <w:color w:val="000000" w:themeColor="text1"/>
          <w:szCs w:val="24"/>
        </w:rPr>
        <w:t>izpildi</w:t>
      </w:r>
      <w:r w:rsidR="00CF164E" w:rsidRPr="00EC5811">
        <w:rPr>
          <w:bCs/>
          <w:color w:val="000000" w:themeColor="text1"/>
        </w:rPr>
        <w:t xml:space="preserve"> </w:t>
      </w:r>
      <w:r w:rsidRPr="00EC5811">
        <w:rPr>
          <w:bCs/>
          <w:color w:val="000000" w:themeColor="text1"/>
        </w:rPr>
        <w:t>2022.</w:t>
      </w:r>
      <w:r w:rsidR="00610CCE" w:rsidRPr="00EC5811">
        <w:rPr>
          <w:bCs/>
          <w:color w:val="000000" w:themeColor="text1"/>
        </w:rPr>
        <w:t> </w:t>
      </w:r>
      <w:r w:rsidRPr="00EC5811">
        <w:rPr>
          <w:bCs/>
          <w:color w:val="000000" w:themeColor="text1"/>
        </w:rPr>
        <w:t xml:space="preserve">gada </w:t>
      </w:r>
      <w:r w:rsidR="00E44FFB" w:rsidRPr="00EC5811">
        <w:rPr>
          <w:bCs/>
          <w:color w:val="000000" w:themeColor="text1"/>
        </w:rPr>
        <w:t>1. </w:t>
      </w:r>
      <w:r w:rsidRPr="00EC5811">
        <w:rPr>
          <w:bCs/>
          <w:color w:val="000000" w:themeColor="text1"/>
        </w:rPr>
        <w:t>pusgad</w:t>
      </w:r>
      <w:r w:rsidR="005864F8" w:rsidRPr="00EC5811">
        <w:rPr>
          <w:bCs/>
          <w:color w:val="000000" w:themeColor="text1"/>
        </w:rPr>
        <w:t xml:space="preserve">ā. </w:t>
      </w:r>
      <w:r w:rsidR="005864F8" w:rsidRPr="00EC5811">
        <w:rPr>
          <w:bCs/>
          <w:color w:val="000000" w:themeColor="text1"/>
          <w:szCs w:val="24"/>
        </w:rPr>
        <w:t>Č</w:t>
      </w:r>
      <w:r w:rsidR="00610CCE" w:rsidRPr="00EC5811">
        <w:rPr>
          <w:bCs/>
          <w:color w:val="000000" w:themeColor="text1"/>
          <w:szCs w:val="24"/>
        </w:rPr>
        <w:t>eku</w:t>
      </w:r>
      <w:r w:rsidR="005864F8" w:rsidRPr="00EC5811">
        <w:rPr>
          <w:bCs/>
          <w:color w:val="000000" w:themeColor="text1"/>
          <w:szCs w:val="24"/>
        </w:rPr>
        <w:t xml:space="preserve"> </w:t>
      </w:r>
      <w:r w:rsidR="00610CCE" w:rsidRPr="00EC5811">
        <w:rPr>
          <w:bCs/>
          <w:color w:val="000000" w:themeColor="text1"/>
          <w:szCs w:val="24"/>
        </w:rPr>
        <w:t>loterijas pirmais efektivitātes kritērijs, kas saistīts ar dalībnieku skaita dinamiku, nesa</w:t>
      </w:r>
      <w:r w:rsidR="00610CCE" w:rsidRPr="00EC5811">
        <w:rPr>
          <w:bCs/>
          <w:color w:val="000000" w:themeColor="text1"/>
        </w:rPr>
        <w:t xml:space="preserve">sniedz plānoto vidējo vērtību (43 315 dalībnieki) par 20%, bet otrais efektivitātes kritērijs par </w:t>
      </w:r>
      <w:r w:rsidR="00610CCE" w:rsidRPr="00EC5811">
        <w:rPr>
          <w:bCs/>
          <w:color w:val="000000" w:themeColor="text1"/>
          <w:szCs w:val="24"/>
        </w:rPr>
        <w:t>iesniegto maksājumu dokumentu skaitu nesa</w:t>
      </w:r>
      <w:r w:rsidR="00610CCE" w:rsidRPr="00EC5811">
        <w:rPr>
          <w:bCs/>
          <w:color w:val="000000" w:themeColor="text1"/>
        </w:rPr>
        <w:t>sniedz plānoto vērtību (830 545 čeki) par 11%</w:t>
      </w:r>
      <w:r w:rsidR="00610CCE" w:rsidRPr="00EC5811">
        <w:rPr>
          <w:bCs/>
          <w:color w:val="000000" w:themeColor="text1"/>
          <w:szCs w:val="24"/>
        </w:rPr>
        <w:t>.</w:t>
      </w:r>
      <w:r w:rsidR="00610CCE" w:rsidRPr="00EC5811">
        <w:rPr>
          <w:bCs/>
          <w:color w:val="000000" w:themeColor="text1"/>
        </w:rPr>
        <w:t xml:space="preserve"> Turklāt 2022. gada 1. pusgadā tematiskajos ceturkšņos iekļautajās nozarēs reģistrēto darījumu apliecinošo dokumentu skaits ir palielinājies tikai par 1 % (plānots 7%), kas liek secināt, ka arī trešais efektivitātes kritērijs nav izpildīts.</w:t>
      </w:r>
      <w:r w:rsidR="003432E6" w:rsidRPr="00EC5811">
        <w:rPr>
          <w:bCs/>
          <w:color w:val="000000" w:themeColor="text1"/>
        </w:rPr>
        <w:t xml:space="preserve"> </w:t>
      </w:r>
    </w:p>
    <w:p w14:paraId="0C94E436" w14:textId="59333CDB" w:rsidR="00F35D23" w:rsidRPr="00EC5811" w:rsidRDefault="00853692" w:rsidP="00F35D23">
      <w:pPr>
        <w:ind w:firstLine="709"/>
        <w:jc w:val="both"/>
        <w:rPr>
          <w:bCs/>
          <w:color w:val="000000" w:themeColor="text1"/>
          <w:szCs w:val="24"/>
        </w:rPr>
      </w:pPr>
      <w:r w:rsidRPr="00EC5811">
        <w:rPr>
          <w:bCs/>
          <w:color w:val="000000" w:themeColor="text1"/>
          <w:szCs w:val="24"/>
        </w:rPr>
        <w:t>Čeku l</w:t>
      </w:r>
      <w:r w:rsidR="00F35D23" w:rsidRPr="00EC5811">
        <w:rPr>
          <w:bCs/>
          <w:color w:val="000000" w:themeColor="text1"/>
          <w:szCs w:val="24"/>
        </w:rPr>
        <w:t xml:space="preserve">oterijas dalībnieku skaitam un attiecīgi arī iesniegto maksājumu dokumentu skaitam arvien samazinoties, </w:t>
      </w:r>
      <w:bookmarkStart w:id="9" w:name="_Hlk102725249"/>
      <w:r w:rsidR="00F35D23" w:rsidRPr="00EC5811">
        <w:rPr>
          <w:bCs/>
          <w:color w:val="000000" w:themeColor="text1"/>
          <w:szCs w:val="24"/>
        </w:rPr>
        <w:t>2023</w:t>
      </w:r>
      <w:r w:rsidR="00083F53" w:rsidRPr="00EC5811">
        <w:rPr>
          <w:bCs/>
          <w:color w:val="000000" w:themeColor="text1"/>
          <w:szCs w:val="24"/>
        </w:rPr>
        <w:t>. </w:t>
      </w:r>
      <w:r w:rsidR="00F35D23" w:rsidRPr="00EC5811">
        <w:rPr>
          <w:bCs/>
          <w:color w:val="000000" w:themeColor="text1"/>
          <w:szCs w:val="24"/>
        </w:rPr>
        <w:t>gadā varētu būt grūti sasniegt arī efektivitātes kritēriju</w:t>
      </w:r>
      <w:bookmarkEnd w:id="9"/>
      <w:r w:rsidR="00F35D23" w:rsidRPr="00EC5811">
        <w:rPr>
          <w:bCs/>
          <w:color w:val="000000" w:themeColor="text1"/>
          <w:szCs w:val="24"/>
        </w:rPr>
        <w:t>, kas paredz to, ka ieņēmumiem no čeku loterijas īstenošanas divas reizes jāpārsniedz čeku loterijas organizēšanai nepieciešam</w:t>
      </w:r>
      <w:r w:rsidR="009A74B0" w:rsidRPr="00EC5811">
        <w:rPr>
          <w:bCs/>
          <w:color w:val="000000" w:themeColor="text1"/>
          <w:szCs w:val="24"/>
        </w:rPr>
        <w:t>os</w:t>
      </w:r>
      <w:r w:rsidR="00F35D23" w:rsidRPr="00EC5811">
        <w:rPr>
          <w:bCs/>
          <w:color w:val="000000" w:themeColor="text1"/>
          <w:szCs w:val="24"/>
        </w:rPr>
        <w:t xml:space="preserve"> izdevum</w:t>
      </w:r>
      <w:r w:rsidR="009A74B0" w:rsidRPr="00EC5811">
        <w:rPr>
          <w:bCs/>
          <w:color w:val="000000" w:themeColor="text1"/>
          <w:szCs w:val="24"/>
        </w:rPr>
        <w:t>us</w:t>
      </w:r>
      <w:r w:rsidR="00F35D23" w:rsidRPr="00EC5811">
        <w:rPr>
          <w:bCs/>
          <w:color w:val="000000" w:themeColor="text1"/>
          <w:szCs w:val="24"/>
        </w:rPr>
        <w:t xml:space="preserve">. </w:t>
      </w:r>
      <w:r w:rsidR="002A0934" w:rsidRPr="00EC5811">
        <w:rPr>
          <w:bCs/>
          <w:color w:val="000000" w:themeColor="text1"/>
          <w:szCs w:val="24"/>
        </w:rPr>
        <w:t xml:space="preserve">Turklāt jāņem vērā, ka, lai </w:t>
      </w:r>
      <w:r w:rsidR="00B60628" w:rsidRPr="00EC5811">
        <w:rPr>
          <w:bCs/>
          <w:color w:val="000000" w:themeColor="text1"/>
          <w:szCs w:val="24"/>
        </w:rPr>
        <w:t xml:space="preserve">čeku </w:t>
      </w:r>
      <w:r w:rsidR="002A0934" w:rsidRPr="00EC5811">
        <w:rPr>
          <w:bCs/>
          <w:color w:val="000000" w:themeColor="text1"/>
          <w:szCs w:val="24"/>
        </w:rPr>
        <w:t>loteriju turpinātu 2023.</w:t>
      </w:r>
      <w:r w:rsidR="00192DE5" w:rsidRPr="00EC5811">
        <w:rPr>
          <w:bCs/>
          <w:color w:val="000000" w:themeColor="text1"/>
          <w:szCs w:val="24"/>
        </w:rPr>
        <w:t> </w:t>
      </w:r>
      <w:r w:rsidR="002A0934" w:rsidRPr="00EC5811">
        <w:rPr>
          <w:bCs/>
          <w:color w:val="000000" w:themeColor="text1"/>
          <w:szCs w:val="24"/>
        </w:rPr>
        <w:t>gadā, tai būs nepieciešami papildu ieguldījumi</w:t>
      </w:r>
      <w:r w:rsidR="00B63A26" w:rsidRPr="00EC5811">
        <w:rPr>
          <w:bCs/>
          <w:color w:val="000000" w:themeColor="text1"/>
          <w:szCs w:val="24"/>
        </w:rPr>
        <w:t xml:space="preserve">. </w:t>
      </w:r>
    </w:p>
    <w:p w14:paraId="2F02E7FD" w14:textId="77777777" w:rsidR="007835E7" w:rsidRPr="00EC5811" w:rsidRDefault="007835E7" w:rsidP="00F35D23">
      <w:pPr>
        <w:ind w:firstLine="709"/>
        <w:jc w:val="both"/>
        <w:rPr>
          <w:bCs/>
          <w:color w:val="000000" w:themeColor="text1"/>
          <w:szCs w:val="24"/>
        </w:rPr>
      </w:pPr>
    </w:p>
    <w:p w14:paraId="0682229D" w14:textId="312B2AB4" w:rsidR="00E55309" w:rsidRPr="00B82EC6" w:rsidRDefault="00547F79" w:rsidP="0024153C">
      <w:pPr>
        <w:ind w:firstLine="709"/>
        <w:jc w:val="both"/>
        <w:rPr>
          <w:b/>
          <w:iCs/>
          <w:color w:val="000000" w:themeColor="text1"/>
        </w:rPr>
      </w:pPr>
      <w:r w:rsidRPr="00EC5811">
        <w:rPr>
          <w:color w:val="000000" w:themeColor="text1"/>
        </w:rPr>
        <w:t xml:space="preserve">Ņemot vērā, ka </w:t>
      </w:r>
      <w:r w:rsidR="00C96634" w:rsidRPr="00EC5811">
        <w:rPr>
          <w:bCs/>
          <w:color w:val="000000" w:themeColor="text1"/>
          <w:szCs w:val="24"/>
        </w:rPr>
        <w:t xml:space="preserve">2022. gada 1.pusgadā </w:t>
      </w:r>
      <w:r w:rsidR="00C96634" w:rsidRPr="00EC5811">
        <w:rPr>
          <w:b/>
          <w:color w:val="000000" w:themeColor="text1"/>
          <w:szCs w:val="24"/>
        </w:rPr>
        <w:t>nav sasniegti 3 efektivitātes kritēriji</w:t>
      </w:r>
      <w:r w:rsidR="0020672D" w:rsidRPr="00EC5811">
        <w:rPr>
          <w:bCs/>
          <w:color w:val="000000" w:themeColor="text1"/>
          <w:szCs w:val="24"/>
        </w:rPr>
        <w:t>, tad</w:t>
      </w:r>
      <w:r w:rsidR="0020672D" w:rsidRPr="00EC5811">
        <w:rPr>
          <w:b/>
          <w:color w:val="000000" w:themeColor="text1"/>
          <w:szCs w:val="24"/>
        </w:rPr>
        <w:t xml:space="preserve"> </w:t>
      </w:r>
      <w:r w:rsidR="004D0C66" w:rsidRPr="00EC5811">
        <w:rPr>
          <w:b/>
          <w:color w:val="000000" w:themeColor="text1"/>
          <w:szCs w:val="24"/>
        </w:rPr>
        <w:t xml:space="preserve"> </w:t>
      </w:r>
      <w:r w:rsidR="004D0C66" w:rsidRPr="00EC5811">
        <w:rPr>
          <w:color w:val="000000" w:themeColor="text1"/>
        </w:rPr>
        <w:t xml:space="preserve">visdrīzāk </w:t>
      </w:r>
      <w:r w:rsidR="00D158AC" w:rsidRPr="00EC5811">
        <w:rPr>
          <w:color w:val="000000" w:themeColor="text1"/>
        </w:rPr>
        <w:t xml:space="preserve">tie netiks sasniegti </w:t>
      </w:r>
      <w:r w:rsidR="004D0C66" w:rsidRPr="00EC5811">
        <w:rPr>
          <w:color w:val="000000" w:themeColor="text1"/>
        </w:rPr>
        <w:t xml:space="preserve">arī </w:t>
      </w:r>
      <w:r w:rsidR="008E4EF5" w:rsidRPr="00EC5811">
        <w:rPr>
          <w:color w:val="000000" w:themeColor="text1"/>
        </w:rPr>
        <w:t>202</w:t>
      </w:r>
      <w:r w:rsidR="003C2FA1" w:rsidRPr="00EC5811">
        <w:rPr>
          <w:color w:val="000000" w:themeColor="text1"/>
        </w:rPr>
        <w:t>3</w:t>
      </w:r>
      <w:r w:rsidR="009D05C6" w:rsidRPr="00EC5811">
        <w:rPr>
          <w:color w:val="000000" w:themeColor="text1"/>
        </w:rPr>
        <w:t>.</w:t>
      </w:r>
      <w:r w:rsidR="00B63A26" w:rsidRPr="00EC5811">
        <w:rPr>
          <w:color w:val="000000" w:themeColor="text1"/>
        </w:rPr>
        <w:t> </w:t>
      </w:r>
      <w:r w:rsidR="008E4EF5" w:rsidRPr="00EC5811">
        <w:rPr>
          <w:color w:val="000000" w:themeColor="text1"/>
        </w:rPr>
        <w:t>gadā</w:t>
      </w:r>
      <w:r w:rsidR="003C2FA1" w:rsidRPr="00EC5811">
        <w:rPr>
          <w:color w:val="000000" w:themeColor="text1"/>
        </w:rPr>
        <w:t>,</w:t>
      </w:r>
      <w:r w:rsidR="008E4EF5" w:rsidRPr="00EC5811">
        <w:rPr>
          <w:color w:val="000000" w:themeColor="text1"/>
        </w:rPr>
        <w:t xml:space="preserve"> </w:t>
      </w:r>
      <w:r w:rsidR="009472C0" w:rsidRPr="00EC5811">
        <w:rPr>
          <w:color w:val="000000" w:themeColor="text1"/>
        </w:rPr>
        <w:t>tādējādi</w:t>
      </w:r>
      <w:r w:rsidR="00B1023B" w:rsidRPr="00EC5811">
        <w:rPr>
          <w:color w:val="000000" w:themeColor="text1"/>
        </w:rPr>
        <w:t>,</w:t>
      </w:r>
      <w:r w:rsidR="009472C0" w:rsidRPr="00EC5811">
        <w:rPr>
          <w:color w:val="000000" w:themeColor="text1"/>
        </w:rPr>
        <w:t xml:space="preserve"> </w:t>
      </w:r>
      <w:r w:rsidR="00A77C76" w:rsidRPr="00EC5811">
        <w:rPr>
          <w:color w:val="000000" w:themeColor="text1"/>
        </w:rPr>
        <w:t>lai</w:t>
      </w:r>
      <w:r w:rsidR="003C2FA1" w:rsidRPr="00EC5811">
        <w:rPr>
          <w:b/>
          <w:color w:val="000000" w:themeColor="text1"/>
        </w:rPr>
        <w:t xml:space="preserve"> </w:t>
      </w:r>
      <w:r w:rsidR="00BE7BBF" w:rsidRPr="00EC5811">
        <w:rPr>
          <w:b/>
          <w:color w:val="000000" w:themeColor="text1"/>
        </w:rPr>
        <w:t xml:space="preserve">novērstu risku </w:t>
      </w:r>
      <w:r w:rsidR="00BE7BBF" w:rsidRPr="00EC5811">
        <w:rPr>
          <w:color w:val="000000" w:themeColor="text1"/>
        </w:rPr>
        <w:t xml:space="preserve">čeku loterijas </w:t>
      </w:r>
      <w:r w:rsidR="00BE7BBF" w:rsidRPr="25BF07D8">
        <w:rPr>
          <w:color w:val="000000" w:themeColor="text1"/>
        </w:rPr>
        <w:t>organizēšanas</w:t>
      </w:r>
      <w:r w:rsidR="00BE7BBF" w:rsidRPr="25BF07D8">
        <w:rPr>
          <w:b/>
          <w:color w:val="000000" w:themeColor="text1"/>
        </w:rPr>
        <w:t xml:space="preserve"> izdevumu negatīvai ietekmei uz valsts budžetu,</w:t>
      </w:r>
      <w:r w:rsidRPr="25BF07D8">
        <w:rPr>
          <w:color w:val="000000" w:themeColor="text1"/>
        </w:rPr>
        <w:t xml:space="preserve"> </w:t>
      </w:r>
      <w:r w:rsidR="00724995" w:rsidRPr="25BF07D8">
        <w:rPr>
          <w:color w:val="000000" w:themeColor="text1"/>
        </w:rPr>
        <w:t xml:space="preserve">piedāvājam </w:t>
      </w:r>
      <w:r w:rsidR="00EB495C" w:rsidRPr="00B82EC6">
        <w:rPr>
          <w:b/>
          <w:iCs/>
          <w:color w:val="000000" w:themeColor="text1"/>
        </w:rPr>
        <w:t xml:space="preserve">neturpināt čeku loteriju un virzīt </w:t>
      </w:r>
      <w:r w:rsidR="00EB495C" w:rsidRPr="03403659">
        <w:rPr>
          <w:b/>
          <w:bCs/>
          <w:color w:val="000000" w:themeColor="text1"/>
        </w:rPr>
        <w:t>likumprojektu “</w:t>
      </w:r>
      <w:r w:rsidR="25BF07D8" w:rsidRPr="25BF07D8">
        <w:rPr>
          <w:rFonts w:eastAsia="Times New Roman" w:cs="Times New Roman"/>
          <w:b/>
          <w:bCs/>
          <w:szCs w:val="24"/>
        </w:rPr>
        <w:t>Par</w:t>
      </w:r>
      <w:r w:rsidR="00EB495C" w:rsidRPr="25BF07D8">
        <w:rPr>
          <w:rFonts w:eastAsia="Times New Roman" w:cs="Times New Roman"/>
          <w:b/>
          <w:szCs w:val="24"/>
        </w:rPr>
        <w:t xml:space="preserve"> Čeku loterijas </w:t>
      </w:r>
      <w:r w:rsidR="25BF07D8" w:rsidRPr="25BF07D8">
        <w:rPr>
          <w:rFonts w:eastAsia="Times New Roman" w:cs="Times New Roman"/>
          <w:b/>
          <w:bCs/>
          <w:szCs w:val="24"/>
        </w:rPr>
        <w:t>likuma atzīšanu par spēku zaudējušu</w:t>
      </w:r>
      <w:r w:rsidR="3BC8C5C2" w:rsidRPr="3BC8C5C2">
        <w:rPr>
          <w:rFonts w:eastAsia="Times New Roman" w:cs="Times New Roman"/>
          <w:b/>
          <w:bCs/>
          <w:szCs w:val="24"/>
        </w:rPr>
        <w:t>”</w:t>
      </w:r>
      <w:r w:rsidR="00EB495C" w:rsidRPr="3BC8C5C2">
        <w:rPr>
          <w:b/>
          <w:bCs/>
          <w:color w:val="000000" w:themeColor="text1"/>
        </w:rPr>
        <w:t>,</w:t>
      </w:r>
      <w:r w:rsidR="00EB495C" w:rsidRPr="00B82EC6">
        <w:rPr>
          <w:b/>
          <w:iCs/>
          <w:color w:val="000000" w:themeColor="text1"/>
        </w:rPr>
        <w:t xml:space="preserve"> </w:t>
      </w:r>
      <w:r w:rsidR="00EB495C" w:rsidRPr="00B82EC6">
        <w:rPr>
          <w:bCs/>
          <w:iCs/>
          <w:color w:val="000000" w:themeColor="text1"/>
        </w:rPr>
        <w:t>nosakot, ka</w:t>
      </w:r>
      <w:r w:rsidR="00EB495C" w:rsidRPr="00B82EC6">
        <w:rPr>
          <w:b/>
          <w:iCs/>
          <w:color w:val="000000" w:themeColor="text1"/>
        </w:rPr>
        <w:t xml:space="preserve"> </w:t>
      </w:r>
      <w:r w:rsidR="00675745" w:rsidRPr="008F3979">
        <w:rPr>
          <w:bCs/>
          <w:iCs/>
          <w:color w:val="000000" w:themeColor="text1"/>
        </w:rPr>
        <w:t>tā</w:t>
      </w:r>
      <w:r w:rsidR="00EB495C" w:rsidRPr="008F3979">
        <w:rPr>
          <w:bCs/>
          <w:iCs/>
          <w:color w:val="000000" w:themeColor="text1"/>
        </w:rPr>
        <w:t xml:space="preserve"> tiek</w:t>
      </w:r>
      <w:r w:rsidR="00EB495C" w:rsidRPr="00B82EC6">
        <w:rPr>
          <w:b/>
          <w:iCs/>
          <w:color w:val="000000" w:themeColor="text1"/>
        </w:rPr>
        <w:t xml:space="preserve"> izbeigta līdz ar 2022. gada čeku gada izlozi</w:t>
      </w:r>
      <w:bookmarkEnd w:id="8"/>
      <w:r w:rsidR="00EB495C" w:rsidRPr="00B82EC6">
        <w:rPr>
          <w:b/>
          <w:iCs/>
          <w:color w:val="000000" w:themeColor="text1"/>
        </w:rPr>
        <w:t xml:space="preserve">, </w:t>
      </w:r>
      <w:r w:rsidR="00EB495C" w:rsidRPr="00B82EC6">
        <w:rPr>
          <w:bCs/>
          <w:iCs/>
          <w:color w:val="000000" w:themeColor="text1"/>
        </w:rPr>
        <w:t>kas noti</w:t>
      </w:r>
      <w:r w:rsidR="00CC44C2">
        <w:rPr>
          <w:bCs/>
          <w:iCs/>
          <w:color w:val="000000" w:themeColor="text1"/>
        </w:rPr>
        <w:t>ks</w:t>
      </w:r>
      <w:r w:rsidR="00EB495C" w:rsidRPr="00B82EC6">
        <w:rPr>
          <w:bCs/>
          <w:iCs/>
          <w:color w:val="000000" w:themeColor="text1"/>
        </w:rPr>
        <w:t xml:space="preserve"> 2023.</w:t>
      </w:r>
      <w:r w:rsidR="008B7F91" w:rsidRPr="00B82EC6">
        <w:rPr>
          <w:bCs/>
          <w:iCs/>
          <w:color w:val="000000" w:themeColor="text1"/>
        </w:rPr>
        <w:t> </w:t>
      </w:r>
      <w:r w:rsidR="00EB495C" w:rsidRPr="00B82EC6">
        <w:rPr>
          <w:bCs/>
          <w:iCs/>
          <w:color w:val="000000" w:themeColor="text1"/>
        </w:rPr>
        <w:t>gada februārī. Šajā gadījumā čekus var</w:t>
      </w:r>
      <w:r w:rsidR="00CC44C2">
        <w:rPr>
          <w:bCs/>
          <w:iCs/>
          <w:color w:val="000000" w:themeColor="text1"/>
        </w:rPr>
        <w:t>ēs</w:t>
      </w:r>
      <w:r w:rsidR="00EB495C" w:rsidRPr="00B82EC6">
        <w:rPr>
          <w:bCs/>
          <w:iCs/>
          <w:color w:val="000000" w:themeColor="text1"/>
        </w:rPr>
        <w:t xml:space="preserve"> iesniegt līdz 2023. gada 5. janvārim, tādējādi janvārī notik</w:t>
      </w:r>
      <w:r w:rsidR="00463CD5" w:rsidRPr="00B82EC6">
        <w:rPr>
          <w:bCs/>
          <w:iCs/>
          <w:color w:val="000000" w:themeColor="text1"/>
        </w:rPr>
        <w:t>s</w:t>
      </w:r>
      <w:r w:rsidR="00EB495C" w:rsidRPr="00B82EC6">
        <w:rPr>
          <w:bCs/>
          <w:iCs/>
          <w:color w:val="000000" w:themeColor="text1"/>
        </w:rPr>
        <w:t xml:space="preserve"> pēdējā mēneša izloze par decembri</w:t>
      </w:r>
      <w:r w:rsidR="00A1756A">
        <w:rPr>
          <w:bCs/>
          <w:iCs/>
          <w:color w:val="000000" w:themeColor="text1"/>
        </w:rPr>
        <w:t xml:space="preserve"> un informācija par izlozē laimējušajiem čekiem tiks publicēta čeku loterijas tīmekļvietnē </w:t>
      </w:r>
      <w:r w:rsidR="00D91469">
        <w:rPr>
          <w:bCs/>
          <w:iCs/>
          <w:color w:val="000000" w:themeColor="text1"/>
        </w:rPr>
        <w:t>janv</w:t>
      </w:r>
      <w:r w:rsidR="00A1756A">
        <w:rPr>
          <w:bCs/>
          <w:iCs/>
          <w:color w:val="000000" w:themeColor="text1"/>
        </w:rPr>
        <w:t xml:space="preserve">āra </w:t>
      </w:r>
      <w:r w:rsidR="00A1756A" w:rsidRPr="00A1756A">
        <w:rPr>
          <w:bCs/>
          <w:iCs/>
          <w:color w:val="000000" w:themeColor="text1"/>
        </w:rPr>
        <w:t>otrās nedēļas svētdienā</w:t>
      </w:r>
      <w:r w:rsidR="00D91469">
        <w:rPr>
          <w:bCs/>
          <w:iCs/>
          <w:color w:val="000000" w:themeColor="text1"/>
        </w:rPr>
        <w:t>. Savukārt</w:t>
      </w:r>
      <w:r w:rsidR="00EB495C" w:rsidRPr="00B82EC6">
        <w:rPr>
          <w:bCs/>
          <w:iCs/>
          <w:color w:val="000000" w:themeColor="text1"/>
        </w:rPr>
        <w:t xml:space="preserve"> februārī </w:t>
      </w:r>
      <w:r w:rsidR="00463CD5" w:rsidRPr="00B82EC6">
        <w:rPr>
          <w:bCs/>
          <w:iCs/>
          <w:color w:val="000000" w:themeColor="text1"/>
        </w:rPr>
        <w:t>tiks organizēta</w:t>
      </w:r>
      <w:r w:rsidR="00EB495C" w:rsidRPr="00B82EC6">
        <w:rPr>
          <w:bCs/>
          <w:iCs/>
          <w:color w:val="000000" w:themeColor="text1"/>
        </w:rPr>
        <w:t xml:space="preserve"> gada izloze</w:t>
      </w:r>
      <w:r w:rsidR="00A1756A">
        <w:rPr>
          <w:bCs/>
          <w:iCs/>
          <w:color w:val="000000" w:themeColor="text1"/>
        </w:rPr>
        <w:t xml:space="preserve"> un informācija </w:t>
      </w:r>
      <w:r w:rsidR="00A1756A" w:rsidRPr="00A1756A">
        <w:rPr>
          <w:bCs/>
          <w:iCs/>
          <w:color w:val="000000" w:themeColor="text1"/>
        </w:rPr>
        <w:t>par gada</w:t>
      </w:r>
      <w:r w:rsidR="00A1756A">
        <w:rPr>
          <w:bCs/>
          <w:iCs/>
          <w:color w:val="000000" w:themeColor="text1"/>
        </w:rPr>
        <w:t xml:space="preserve"> </w:t>
      </w:r>
      <w:r w:rsidR="00A1756A" w:rsidRPr="00A1756A">
        <w:rPr>
          <w:bCs/>
          <w:iCs/>
          <w:color w:val="000000" w:themeColor="text1"/>
        </w:rPr>
        <w:t xml:space="preserve">izlozē laimējušajiem čekiem </w:t>
      </w:r>
      <w:r w:rsidR="00A1756A">
        <w:rPr>
          <w:bCs/>
          <w:iCs/>
          <w:color w:val="000000" w:themeColor="text1"/>
        </w:rPr>
        <w:t xml:space="preserve">tiks </w:t>
      </w:r>
      <w:r w:rsidR="00A1756A">
        <w:rPr>
          <w:bCs/>
          <w:iCs/>
          <w:color w:val="000000" w:themeColor="text1"/>
        </w:rPr>
        <w:lastRenderedPageBreak/>
        <w:t xml:space="preserve">publicēta </w:t>
      </w:r>
      <w:r w:rsidR="00D91469">
        <w:rPr>
          <w:bCs/>
          <w:iCs/>
          <w:color w:val="000000" w:themeColor="text1"/>
        </w:rPr>
        <w:t>2023.</w:t>
      </w:r>
      <w:r w:rsidR="00A1756A" w:rsidRPr="00A1756A">
        <w:rPr>
          <w:bCs/>
          <w:iCs/>
          <w:color w:val="000000" w:themeColor="text1"/>
        </w:rPr>
        <w:t>gada februāra trešās nedēļas svētdienā</w:t>
      </w:r>
      <w:r w:rsidR="00C2285B">
        <w:rPr>
          <w:rStyle w:val="FootnoteReference"/>
          <w:bCs/>
          <w:iCs/>
          <w:color w:val="000000" w:themeColor="text1"/>
        </w:rPr>
        <w:footnoteReference w:id="6"/>
      </w:r>
      <w:r w:rsidR="00EB495C" w:rsidRPr="00B82EC6">
        <w:rPr>
          <w:bCs/>
          <w:iCs/>
          <w:color w:val="000000" w:themeColor="text1"/>
        </w:rPr>
        <w:t>.</w:t>
      </w:r>
      <w:r w:rsidR="00273125" w:rsidRPr="00B82EC6">
        <w:rPr>
          <w:bCs/>
          <w:iCs/>
          <w:color w:val="000000" w:themeColor="text1"/>
        </w:rPr>
        <w:t xml:space="preserve"> </w:t>
      </w:r>
      <w:r w:rsidR="00D91469" w:rsidRPr="00D91469">
        <w:rPr>
          <w:bCs/>
          <w:iCs/>
          <w:color w:val="000000" w:themeColor="text1"/>
        </w:rPr>
        <w:t xml:space="preserve">Spēlētājs, kura reģistrētais čeks </w:t>
      </w:r>
      <w:r w:rsidR="00D91469">
        <w:rPr>
          <w:bCs/>
          <w:iCs/>
          <w:color w:val="000000" w:themeColor="text1"/>
        </w:rPr>
        <w:t xml:space="preserve">tiks </w:t>
      </w:r>
      <w:r w:rsidR="00D91469" w:rsidRPr="00D91469">
        <w:rPr>
          <w:bCs/>
          <w:iCs/>
          <w:color w:val="000000" w:themeColor="text1"/>
        </w:rPr>
        <w:t>atzīts par laimējušo čeku, 30</w:t>
      </w:r>
      <w:r w:rsidR="00312C2C">
        <w:rPr>
          <w:bCs/>
          <w:iCs/>
          <w:color w:val="000000" w:themeColor="text1"/>
        </w:rPr>
        <w:t> </w:t>
      </w:r>
      <w:r w:rsidR="00D91469" w:rsidRPr="00D91469">
        <w:rPr>
          <w:bCs/>
          <w:iCs/>
          <w:color w:val="000000" w:themeColor="text1"/>
        </w:rPr>
        <w:t>dienu laikā no izlozes rezultātu publicēšanas</w:t>
      </w:r>
      <w:r w:rsidR="00D91469">
        <w:rPr>
          <w:bCs/>
          <w:iCs/>
          <w:color w:val="000000" w:themeColor="text1"/>
        </w:rPr>
        <w:t xml:space="preserve"> </w:t>
      </w:r>
      <w:r w:rsidR="00D91469" w:rsidRPr="00D91469">
        <w:rPr>
          <w:bCs/>
          <w:iCs/>
          <w:color w:val="000000" w:themeColor="text1"/>
        </w:rPr>
        <w:t xml:space="preserve">dienas </w:t>
      </w:r>
      <w:r w:rsidR="00D91469">
        <w:rPr>
          <w:bCs/>
          <w:iCs/>
          <w:color w:val="000000" w:themeColor="text1"/>
        </w:rPr>
        <w:t xml:space="preserve">varēs </w:t>
      </w:r>
      <w:r w:rsidR="00D91469" w:rsidRPr="00D91469">
        <w:rPr>
          <w:bCs/>
          <w:iCs/>
          <w:color w:val="000000" w:themeColor="text1"/>
        </w:rPr>
        <w:t>pie</w:t>
      </w:r>
      <w:r w:rsidR="00D91469">
        <w:rPr>
          <w:bCs/>
          <w:iCs/>
          <w:color w:val="000000" w:themeColor="text1"/>
        </w:rPr>
        <w:t xml:space="preserve">teikties </w:t>
      </w:r>
      <w:r w:rsidR="00D91469" w:rsidRPr="00D91469">
        <w:rPr>
          <w:bCs/>
          <w:iCs/>
          <w:color w:val="000000" w:themeColor="text1"/>
        </w:rPr>
        <w:t>naudas balvas vai papildu balvas saņemšanai</w:t>
      </w:r>
      <w:r w:rsidR="00C2285B">
        <w:rPr>
          <w:rStyle w:val="FootnoteReference"/>
          <w:bCs/>
          <w:iCs/>
          <w:color w:val="000000" w:themeColor="text1"/>
        </w:rPr>
        <w:footnoteReference w:id="7"/>
      </w:r>
      <w:r w:rsidR="00D91469">
        <w:rPr>
          <w:bCs/>
          <w:iCs/>
          <w:color w:val="000000" w:themeColor="text1"/>
        </w:rPr>
        <w:t>.</w:t>
      </w:r>
      <w:r w:rsidR="00D91469" w:rsidRPr="00D91469">
        <w:rPr>
          <w:bCs/>
          <w:iCs/>
          <w:color w:val="000000" w:themeColor="text1"/>
        </w:rPr>
        <w:t xml:space="preserve"> </w:t>
      </w:r>
      <w:r w:rsidR="00EB495C" w:rsidRPr="00B82EC6">
        <w:rPr>
          <w:bCs/>
          <w:iCs/>
          <w:color w:val="000000" w:themeColor="text1"/>
        </w:rPr>
        <w:t xml:space="preserve">Čeku loterijas organizēšanas izmaksas šajā gadījumā 2023. gadā veidotu 119 168 </w:t>
      </w:r>
      <w:r w:rsidR="00EB495C" w:rsidRPr="00B82EC6">
        <w:rPr>
          <w:bCs/>
          <w:i/>
          <w:color w:val="000000" w:themeColor="text1"/>
        </w:rPr>
        <w:t>e</w:t>
      </w:r>
      <w:r w:rsidR="00273125" w:rsidRPr="00B82EC6">
        <w:rPr>
          <w:bCs/>
          <w:i/>
          <w:color w:val="000000" w:themeColor="text1"/>
        </w:rPr>
        <w:t>u</w:t>
      </w:r>
      <w:r w:rsidR="00EB495C" w:rsidRPr="00B82EC6">
        <w:rPr>
          <w:bCs/>
          <w:i/>
          <w:color w:val="000000" w:themeColor="text1"/>
        </w:rPr>
        <w:t>ro</w:t>
      </w:r>
      <w:r w:rsidR="00EB495C" w:rsidRPr="00B82EC6">
        <w:rPr>
          <w:bCs/>
          <w:iCs/>
          <w:color w:val="000000" w:themeColor="text1"/>
        </w:rPr>
        <w:t>.</w:t>
      </w:r>
      <w:r w:rsidR="00273125" w:rsidRPr="00B82EC6">
        <w:rPr>
          <w:bCs/>
          <w:iCs/>
          <w:color w:val="000000" w:themeColor="text1"/>
        </w:rPr>
        <w:t xml:space="preserve"> </w:t>
      </w:r>
      <w:r w:rsidR="00273125" w:rsidRPr="65BD73C3">
        <w:rPr>
          <w:color w:val="000000" w:themeColor="text1"/>
        </w:rPr>
        <w:t>2022. ga</w:t>
      </w:r>
      <w:r w:rsidR="00463CD5" w:rsidRPr="65BD73C3">
        <w:rPr>
          <w:color w:val="000000" w:themeColor="text1"/>
        </w:rPr>
        <w:t>da</w:t>
      </w:r>
      <w:r w:rsidR="00463CD5" w:rsidRPr="00B82EC6">
        <w:rPr>
          <w:bCs/>
          <w:iCs/>
          <w:color w:val="000000" w:themeColor="text1"/>
        </w:rPr>
        <w:t xml:space="preserve"> izloze </w:t>
      </w:r>
      <w:r w:rsidR="00463CD5" w:rsidRPr="3E18F0D2">
        <w:rPr>
          <w:color w:val="000000" w:themeColor="text1"/>
        </w:rPr>
        <w:t>būtu</w:t>
      </w:r>
      <w:r w:rsidR="00463CD5" w:rsidRPr="00B82EC6">
        <w:rPr>
          <w:bCs/>
          <w:iCs/>
          <w:color w:val="000000" w:themeColor="text1"/>
        </w:rPr>
        <w:t xml:space="preserve"> čeku loterijas projekta cikla ikgadējais noslēgums. </w:t>
      </w:r>
    </w:p>
    <w:p w14:paraId="0F3E4191" w14:textId="77777777" w:rsidR="00312C2C" w:rsidRDefault="00312C2C" w:rsidP="0054552B">
      <w:pPr>
        <w:ind w:firstLine="709"/>
        <w:jc w:val="both"/>
        <w:rPr>
          <w:iCs/>
          <w:color w:val="000000" w:themeColor="text1"/>
        </w:rPr>
      </w:pPr>
    </w:p>
    <w:p w14:paraId="4B9E9D9D" w14:textId="2BE257BE" w:rsidR="00F64228" w:rsidRDefault="00A77C76" w:rsidP="0024153C">
      <w:pPr>
        <w:ind w:firstLine="709"/>
        <w:jc w:val="both"/>
        <w:rPr>
          <w:bCs/>
          <w:iCs/>
          <w:color w:val="000000" w:themeColor="text1"/>
        </w:rPr>
      </w:pPr>
      <w:r w:rsidRPr="00B82EC6">
        <w:rPr>
          <w:iCs/>
          <w:color w:val="000000" w:themeColor="text1"/>
        </w:rPr>
        <w:t xml:space="preserve">Lai čeku loterijas darbību noslēgtu, </w:t>
      </w:r>
      <w:r w:rsidR="00273125" w:rsidRPr="00B82EC6">
        <w:rPr>
          <w:bCs/>
          <w:iCs/>
          <w:color w:val="000000" w:themeColor="text1"/>
        </w:rPr>
        <w:t xml:space="preserve">jau 2022. gadā </w:t>
      </w:r>
      <w:r w:rsidRPr="00B82EC6">
        <w:rPr>
          <w:iCs/>
          <w:color w:val="000000" w:themeColor="text1"/>
        </w:rPr>
        <w:t xml:space="preserve">ir nepieciešams </w:t>
      </w:r>
      <w:r w:rsidR="00CC44C2">
        <w:rPr>
          <w:iCs/>
          <w:color w:val="000000" w:themeColor="text1"/>
        </w:rPr>
        <w:t>pieņemt</w:t>
      </w:r>
      <w:r w:rsidR="00CC44C2" w:rsidRPr="00B82EC6">
        <w:rPr>
          <w:iCs/>
          <w:color w:val="000000" w:themeColor="text1"/>
        </w:rPr>
        <w:t xml:space="preserve"> </w:t>
      </w:r>
      <w:r w:rsidRPr="3E18F0D2">
        <w:rPr>
          <w:color w:val="000000" w:themeColor="text1"/>
        </w:rPr>
        <w:t>likumprojektu “</w:t>
      </w:r>
      <w:r w:rsidR="3E18F0D2" w:rsidRPr="3E18F0D2">
        <w:rPr>
          <w:rFonts w:eastAsia="Times New Roman" w:cs="Times New Roman"/>
          <w:b/>
          <w:bCs/>
          <w:szCs w:val="24"/>
        </w:rPr>
        <w:t>Par</w:t>
      </w:r>
      <w:r w:rsidRPr="3E18F0D2">
        <w:rPr>
          <w:rFonts w:eastAsia="Times New Roman" w:cs="Times New Roman"/>
          <w:b/>
          <w:szCs w:val="24"/>
        </w:rPr>
        <w:t xml:space="preserve"> Čeku loterijas </w:t>
      </w:r>
      <w:r w:rsidR="3E18F0D2" w:rsidRPr="3E18F0D2">
        <w:rPr>
          <w:rFonts w:eastAsia="Times New Roman" w:cs="Times New Roman"/>
          <w:b/>
          <w:bCs/>
          <w:szCs w:val="24"/>
        </w:rPr>
        <w:t>likuma atzīšanu par spēku zaudējušu”</w:t>
      </w:r>
      <w:r w:rsidRPr="3E18F0D2">
        <w:rPr>
          <w:color w:val="000000" w:themeColor="text1"/>
        </w:rPr>
        <w:t>,</w:t>
      </w:r>
      <w:r w:rsidRPr="00B82EC6">
        <w:rPr>
          <w:iCs/>
          <w:color w:val="000000" w:themeColor="text1"/>
        </w:rPr>
        <w:t xml:space="preserve"> kas noteiktu gan </w:t>
      </w:r>
      <w:r w:rsidR="00675745">
        <w:rPr>
          <w:iCs/>
          <w:color w:val="000000" w:themeColor="text1"/>
        </w:rPr>
        <w:t>tās</w:t>
      </w:r>
      <w:r w:rsidRPr="00B82EC6">
        <w:rPr>
          <w:iCs/>
          <w:color w:val="000000" w:themeColor="text1"/>
        </w:rPr>
        <w:t xml:space="preserve"> organizēšanas noslēgšanas procesu, gan izmaiņas budžeta finansējumā, kas saistīti ar čeku loterijas organizēšanu un izmaksājamo balvu izdevumu segšanu. </w:t>
      </w:r>
      <w:r w:rsidR="00465A5A" w:rsidRPr="00465A5A">
        <w:rPr>
          <w:bCs/>
          <w:iCs/>
          <w:color w:val="000000" w:themeColor="text1"/>
        </w:rPr>
        <w:t>Tādējādi, ja Čeku loterijas likumā tiks noteikts beig</w:t>
      </w:r>
      <w:r w:rsidR="00465A5A">
        <w:rPr>
          <w:bCs/>
          <w:iCs/>
          <w:color w:val="000000" w:themeColor="text1"/>
        </w:rPr>
        <w:t xml:space="preserve">u termiņš, </w:t>
      </w:r>
      <w:r w:rsidR="00465A5A" w:rsidRPr="00465A5A">
        <w:rPr>
          <w:bCs/>
          <w:iCs/>
          <w:color w:val="000000" w:themeColor="text1"/>
        </w:rPr>
        <w:t xml:space="preserve">VID </w:t>
      </w:r>
      <w:r w:rsidR="00F64228" w:rsidRPr="00465A5A">
        <w:rPr>
          <w:bCs/>
          <w:iCs/>
          <w:color w:val="000000" w:themeColor="text1"/>
        </w:rPr>
        <w:t xml:space="preserve">vajadzēs </w:t>
      </w:r>
      <w:r w:rsidR="00F64228">
        <w:rPr>
          <w:bCs/>
          <w:iCs/>
          <w:color w:val="000000" w:themeColor="text1"/>
        </w:rPr>
        <w:t xml:space="preserve">vienoties ar </w:t>
      </w:r>
      <w:r w:rsidR="004744B9" w:rsidRPr="004744B9">
        <w:rPr>
          <w:bCs/>
          <w:iCs/>
          <w:color w:val="000000" w:themeColor="text1"/>
        </w:rPr>
        <w:t xml:space="preserve">čeku loterijas </w:t>
      </w:r>
      <w:r w:rsidR="004744B9">
        <w:rPr>
          <w:bCs/>
          <w:iCs/>
          <w:color w:val="000000" w:themeColor="text1"/>
        </w:rPr>
        <w:t>pakalpojuma sniedzēju</w:t>
      </w:r>
      <w:r w:rsidR="004744B9">
        <w:rPr>
          <w:rStyle w:val="FootnoteReference"/>
          <w:bCs/>
          <w:iCs/>
          <w:color w:val="000000" w:themeColor="text1"/>
        </w:rPr>
        <w:footnoteReference w:id="8"/>
      </w:r>
      <w:r w:rsidR="00F64228">
        <w:rPr>
          <w:bCs/>
          <w:iCs/>
          <w:color w:val="000000" w:themeColor="text1"/>
        </w:rPr>
        <w:t>, kas nodrošina čeku</w:t>
      </w:r>
      <w:r w:rsidR="00F64228" w:rsidRPr="00374188">
        <w:rPr>
          <w:bCs/>
          <w:iCs/>
          <w:color w:val="000000" w:themeColor="text1"/>
        </w:rPr>
        <w:t xml:space="preserve"> loterijas</w:t>
      </w:r>
      <w:r w:rsidR="00F64228">
        <w:rPr>
          <w:bCs/>
          <w:iCs/>
          <w:color w:val="000000" w:themeColor="text1"/>
        </w:rPr>
        <w:t xml:space="preserve"> izlozes tehnisko risinājumu,</w:t>
      </w:r>
      <w:r w:rsidR="00F64228" w:rsidRPr="00F64228">
        <w:rPr>
          <w:bCs/>
          <w:iCs/>
          <w:color w:val="000000" w:themeColor="text1"/>
        </w:rPr>
        <w:t xml:space="preserve"> </w:t>
      </w:r>
      <w:r w:rsidR="00F64228" w:rsidRPr="00465A5A">
        <w:rPr>
          <w:bCs/>
          <w:iCs/>
          <w:color w:val="000000" w:themeColor="text1"/>
        </w:rPr>
        <w:t xml:space="preserve">par </w:t>
      </w:r>
      <w:r w:rsidR="00F64228" w:rsidRPr="005B6ECB">
        <w:rPr>
          <w:bCs/>
          <w:iCs/>
          <w:color w:val="000000" w:themeColor="text1"/>
        </w:rPr>
        <w:t xml:space="preserve">pakalpojuma </w:t>
      </w:r>
      <w:r w:rsidR="00F64228">
        <w:rPr>
          <w:bCs/>
          <w:iCs/>
          <w:color w:val="000000" w:themeColor="text1"/>
        </w:rPr>
        <w:t>līguma darbības izbeigšanu un</w:t>
      </w:r>
      <w:r w:rsidR="00F64228" w:rsidRPr="00465A5A">
        <w:rPr>
          <w:bCs/>
          <w:iCs/>
          <w:color w:val="000000" w:themeColor="text1"/>
        </w:rPr>
        <w:t xml:space="preserve"> līguma punktu piemērošanu atbilstoši spēkā esošajam regulējumam</w:t>
      </w:r>
      <w:r w:rsidR="00F64228">
        <w:rPr>
          <w:bCs/>
          <w:iCs/>
          <w:color w:val="000000" w:themeColor="text1"/>
        </w:rPr>
        <w:t>.</w:t>
      </w:r>
    </w:p>
    <w:p w14:paraId="1062F873" w14:textId="77777777" w:rsidR="00465A5A" w:rsidRPr="0054552B" w:rsidRDefault="00465A5A" w:rsidP="0054552B">
      <w:pPr>
        <w:ind w:firstLine="709"/>
        <w:jc w:val="both"/>
        <w:rPr>
          <w:bCs/>
          <w:iCs/>
          <w:color w:val="000000" w:themeColor="text1"/>
        </w:rPr>
      </w:pPr>
    </w:p>
    <w:p w14:paraId="2AAF1D09" w14:textId="1AF9B30B" w:rsidR="005B6ECB" w:rsidRDefault="005B6ECB" w:rsidP="005B6ECB">
      <w:pPr>
        <w:ind w:firstLine="709"/>
        <w:jc w:val="both"/>
        <w:rPr>
          <w:color w:val="000000" w:themeColor="text1"/>
          <w:szCs w:val="24"/>
        </w:rPr>
      </w:pPr>
      <w:r w:rsidRPr="00460916">
        <w:rPr>
          <w:color w:val="000000" w:themeColor="text1"/>
          <w:szCs w:val="24"/>
        </w:rPr>
        <w:t>Jāatzīmē, ka saskaņā ar Ministru kabineta 2020. gada 22. septembra sēdes protokola Nr. 55 38.§ 14. punktu VID budžeta programmā 33.00.00 “Valsts ieņēmumu un muitas politikas nodrošināšana” ik gadu ir piešķirts finansējums 635 012 </w:t>
      </w:r>
      <w:r w:rsidRPr="00594E1E">
        <w:rPr>
          <w:i/>
          <w:iCs/>
          <w:color w:val="000000" w:themeColor="text1"/>
          <w:szCs w:val="24"/>
        </w:rPr>
        <w:t>euro</w:t>
      </w:r>
      <w:r w:rsidRPr="00460916">
        <w:rPr>
          <w:color w:val="000000" w:themeColor="text1"/>
          <w:szCs w:val="24"/>
        </w:rPr>
        <w:t xml:space="preserve"> apmērā, lai nodrošinātu čeku loterijas organizēšanas un izmaksājamo balvu izdevumu segšanu.</w:t>
      </w:r>
    </w:p>
    <w:p w14:paraId="742CB08F" w14:textId="1693BE0D" w:rsidR="000D1129" w:rsidRPr="00460916" w:rsidRDefault="00BE7BBF" w:rsidP="009C3840">
      <w:pPr>
        <w:ind w:firstLine="709"/>
        <w:jc w:val="both"/>
        <w:rPr>
          <w:b/>
          <w:bCs/>
          <w:iCs/>
          <w:color w:val="000000" w:themeColor="text1"/>
          <w:szCs w:val="24"/>
        </w:rPr>
      </w:pPr>
      <w:r w:rsidRPr="009C3840">
        <w:rPr>
          <w:iCs/>
          <w:color w:val="000000" w:themeColor="text1"/>
          <w:szCs w:val="24"/>
        </w:rPr>
        <w:t xml:space="preserve">Pamatojoties uz </w:t>
      </w:r>
      <w:r w:rsidR="00B55A1F">
        <w:rPr>
          <w:iCs/>
          <w:color w:val="000000" w:themeColor="text1"/>
          <w:szCs w:val="24"/>
        </w:rPr>
        <w:t xml:space="preserve">augstāk </w:t>
      </w:r>
      <w:r w:rsidRPr="009C3840">
        <w:rPr>
          <w:iCs/>
          <w:color w:val="000000" w:themeColor="text1"/>
          <w:szCs w:val="24"/>
        </w:rPr>
        <w:t>minēto,</w:t>
      </w:r>
      <w:r w:rsidRPr="00460916">
        <w:rPr>
          <w:b/>
          <w:bCs/>
          <w:iCs/>
          <w:color w:val="000000" w:themeColor="text1"/>
          <w:szCs w:val="24"/>
        </w:rPr>
        <w:t xml:space="preserve"> i</w:t>
      </w:r>
      <w:r w:rsidR="00800730" w:rsidRPr="00460916">
        <w:rPr>
          <w:b/>
          <w:bCs/>
          <w:iCs/>
          <w:color w:val="000000" w:themeColor="text1"/>
          <w:szCs w:val="24"/>
        </w:rPr>
        <w:t>erosin</w:t>
      </w:r>
      <w:r w:rsidR="005B610B" w:rsidRPr="00460916">
        <w:rPr>
          <w:b/>
          <w:bCs/>
          <w:iCs/>
          <w:color w:val="000000" w:themeColor="text1"/>
          <w:szCs w:val="24"/>
        </w:rPr>
        <w:t>ām</w:t>
      </w:r>
      <w:r w:rsidR="00460916" w:rsidRPr="00460916">
        <w:rPr>
          <w:b/>
          <w:bCs/>
          <w:iCs/>
          <w:color w:val="000000" w:themeColor="text1"/>
          <w:szCs w:val="24"/>
        </w:rPr>
        <w:t>:</w:t>
      </w:r>
      <w:r w:rsidR="00800730" w:rsidRPr="00460916">
        <w:rPr>
          <w:b/>
          <w:bCs/>
          <w:iCs/>
          <w:color w:val="000000" w:themeColor="text1"/>
          <w:szCs w:val="24"/>
        </w:rPr>
        <w:t xml:space="preserve"> </w:t>
      </w:r>
    </w:p>
    <w:p w14:paraId="041BBD34" w14:textId="7D9B95B1" w:rsidR="00386EB1" w:rsidRPr="00460916" w:rsidRDefault="00386EB1" w:rsidP="007207B2">
      <w:pPr>
        <w:pStyle w:val="ListParagraph"/>
        <w:numPr>
          <w:ilvl w:val="0"/>
          <w:numId w:val="18"/>
        </w:numPr>
        <w:tabs>
          <w:tab w:val="left" w:pos="993"/>
        </w:tabs>
        <w:ind w:left="993"/>
        <w:jc w:val="both"/>
        <w:rPr>
          <w:color w:val="000000" w:themeColor="text1"/>
          <w:szCs w:val="24"/>
        </w:rPr>
      </w:pPr>
      <w:r w:rsidRPr="00460916">
        <w:rPr>
          <w:color w:val="000000" w:themeColor="text1"/>
          <w:szCs w:val="24"/>
        </w:rPr>
        <w:t>atbalstīt priekšlikumu</w:t>
      </w:r>
      <w:r w:rsidRPr="00460916">
        <w:rPr>
          <w:b/>
          <w:bCs/>
          <w:color w:val="000000" w:themeColor="text1"/>
          <w:szCs w:val="24"/>
        </w:rPr>
        <w:t xml:space="preserve"> organizēt čeku loteriju līdz 2023. gada </w:t>
      </w:r>
      <w:r w:rsidR="006B3495">
        <w:rPr>
          <w:b/>
          <w:bCs/>
          <w:color w:val="000000" w:themeColor="text1"/>
          <w:szCs w:val="24"/>
        </w:rPr>
        <w:t>aprīlim</w:t>
      </w:r>
      <w:r w:rsidRPr="00460916">
        <w:rPr>
          <w:color w:val="000000" w:themeColor="text1"/>
          <w:szCs w:val="24"/>
        </w:rPr>
        <w:t xml:space="preserve">, noslēdzot to ar gada izlozi </w:t>
      </w:r>
      <w:r w:rsidR="006A7EFF">
        <w:rPr>
          <w:color w:val="000000" w:themeColor="text1"/>
          <w:szCs w:val="24"/>
        </w:rPr>
        <w:t xml:space="preserve">februārī </w:t>
      </w:r>
      <w:r w:rsidRPr="00460916">
        <w:rPr>
          <w:color w:val="000000" w:themeColor="text1"/>
          <w:szCs w:val="24"/>
        </w:rPr>
        <w:t>un naudas balvu izmaksām</w:t>
      </w:r>
      <w:r w:rsidR="009C5E33">
        <w:rPr>
          <w:color w:val="000000" w:themeColor="text1"/>
          <w:szCs w:val="24"/>
        </w:rPr>
        <w:t xml:space="preserve"> aprīlī</w:t>
      </w:r>
      <w:r w:rsidR="00460916">
        <w:rPr>
          <w:color w:val="000000" w:themeColor="text1"/>
          <w:szCs w:val="24"/>
        </w:rPr>
        <w:t>;</w:t>
      </w:r>
    </w:p>
    <w:p w14:paraId="7C5B3380" w14:textId="77777777" w:rsidR="00B86181" w:rsidRPr="00100E3D" w:rsidRDefault="00B86181" w:rsidP="00B86181">
      <w:pPr>
        <w:pStyle w:val="ListParagraph"/>
        <w:numPr>
          <w:ilvl w:val="0"/>
          <w:numId w:val="18"/>
        </w:numPr>
        <w:tabs>
          <w:tab w:val="left" w:pos="993"/>
        </w:tabs>
        <w:ind w:left="993"/>
        <w:jc w:val="both"/>
        <w:rPr>
          <w:iCs/>
          <w:color w:val="000000" w:themeColor="text1"/>
          <w:szCs w:val="24"/>
        </w:rPr>
      </w:pPr>
      <w:bookmarkStart w:id="10" w:name="_Hlk105148115"/>
      <w:bookmarkStart w:id="11" w:name="_Hlk105147343"/>
      <w:r>
        <w:rPr>
          <w:iCs/>
          <w:color w:val="000000" w:themeColor="text1"/>
          <w:szCs w:val="24"/>
        </w:rPr>
        <w:t>l</w:t>
      </w:r>
      <w:r w:rsidRPr="00100E3D">
        <w:rPr>
          <w:iCs/>
          <w:color w:val="000000" w:themeColor="text1"/>
          <w:szCs w:val="24"/>
        </w:rPr>
        <w:t>ikumprojekta “Par valsts budžetu 2023.gadam un budžeta ietvaru 2023., 2024. un 2025. gadam” sagatavošanas procesā Finanšu ministrijas budžeta programmā 33.00.00 “Valsts ieņēmumu un muitas politikas nodrošināšana” samazināt čeku loterijas organizēšanai paredzēto finansējumu 2023. gadam 515 843 euro apmērā un 2024. un 2025. gadam 635 012 euro apmērā ik gadu.</w:t>
      </w:r>
    </w:p>
    <w:p w14:paraId="51D39F99" w14:textId="77777777" w:rsidR="00B86181" w:rsidRPr="00100E3D" w:rsidRDefault="00B86181" w:rsidP="00B86181">
      <w:pPr>
        <w:pStyle w:val="ListParagraph"/>
        <w:numPr>
          <w:ilvl w:val="0"/>
          <w:numId w:val="18"/>
        </w:numPr>
        <w:tabs>
          <w:tab w:val="left" w:pos="993"/>
        </w:tabs>
        <w:ind w:left="993"/>
        <w:jc w:val="both"/>
        <w:rPr>
          <w:iCs/>
          <w:color w:val="000000" w:themeColor="text1"/>
          <w:szCs w:val="24"/>
        </w:rPr>
      </w:pPr>
      <w:r w:rsidRPr="00100E3D">
        <w:rPr>
          <w:iCs/>
          <w:color w:val="000000" w:themeColor="text1"/>
          <w:szCs w:val="24"/>
        </w:rPr>
        <w:t>Finanšu ministrijai sagatavot likumprojektu “Par Čeku loterijas likuma atzīšanu par spēku zaudējušu” un normatīvajos aktos noteiktā kārtībā virzīt likumprojekta “Par valsts budžetu 2023.gadam un budžeta ietvaru 2023., 2024. un 2025.gadam” pavadošo likumprojektu paketē.</w:t>
      </w:r>
    </w:p>
    <w:p w14:paraId="423C9F8F" w14:textId="4FAC0676" w:rsidR="007B7C1B" w:rsidRPr="009C7CF2" w:rsidRDefault="007B7C1B" w:rsidP="0075109E">
      <w:pPr>
        <w:pStyle w:val="ListParagraph"/>
        <w:tabs>
          <w:tab w:val="left" w:pos="993"/>
        </w:tabs>
        <w:ind w:left="709"/>
        <w:jc w:val="both"/>
        <w:rPr>
          <w:iCs/>
          <w:color w:val="000000" w:themeColor="text1"/>
          <w:szCs w:val="24"/>
        </w:rPr>
      </w:pPr>
    </w:p>
    <w:bookmarkEnd w:id="10"/>
    <w:bookmarkEnd w:id="11"/>
    <w:p w14:paraId="2A8EBE80" w14:textId="7BEB1017" w:rsidR="008F65C4" w:rsidRPr="009C7CF2" w:rsidRDefault="007F1794" w:rsidP="0075109E">
      <w:pPr>
        <w:ind w:left="709"/>
        <w:jc w:val="both"/>
        <w:rPr>
          <w:rFonts w:eastAsia="Times New Roman"/>
          <w:color w:val="000000" w:themeColor="text1"/>
          <w:sz w:val="22"/>
          <w:lang w:eastAsia="lv-LV"/>
        </w:rPr>
      </w:pPr>
      <w:r w:rsidRPr="009C7CF2">
        <w:rPr>
          <w:rFonts w:cs="Times New Roman"/>
          <w:color w:val="000000" w:themeColor="text1"/>
          <w:szCs w:val="24"/>
        </w:rPr>
        <w:tab/>
      </w:r>
    </w:p>
    <w:p w14:paraId="6BF43E43" w14:textId="5CEBEBC1" w:rsidR="00544280" w:rsidRPr="009C3840" w:rsidRDefault="00544280" w:rsidP="00544280">
      <w:pPr>
        <w:rPr>
          <w:rFonts w:eastAsia="Times New Roman"/>
          <w:bCs/>
          <w:szCs w:val="24"/>
          <w:lang w:eastAsia="lv-LV"/>
        </w:rPr>
      </w:pPr>
      <w:r w:rsidRPr="009C3840">
        <w:rPr>
          <w:rFonts w:eastAsia="Times New Roman"/>
          <w:bCs/>
          <w:noProof/>
          <w:szCs w:val="24"/>
          <w:lang w:eastAsia="lv-LV"/>
        </w:rPr>
        <w:t xml:space="preserve">Finanšu ministrs </w:t>
      </w:r>
      <w:r w:rsidRPr="009C3840">
        <w:rPr>
          <w:rFonts w:eastAsia="Times New Roman"/>
          <w:bCs/>
          <w:noProof/>
          <w:szCs w:val="24"/>
          <w:lang w:eastAsia="lv-LV"/>
        </w:rPr>
        <w:tab/>
      </w:r>
      <w:r w:rsidRPr="009C3840">
        <w:rPr>
          <w:rFonts w:eastAsia="Times New Roman"/>
          <w:bCs/>
          <w:noProof/>
          <w:szCs w:val="24"/>
          <w:lang w:eastAsia="lv-LV"/>
        </w:rPr>
        <w:tab/>
      </w:r>
      <w:r w:rsidRPr="009C3840">
        <w:rPr>
          <w:rFonts w:eastAsia="Times New Roman"/>
          <w:bCs/>
          <w:noProof/>
          <w:szCs w:val="24"/>
          <w:lang w:eastAsia="lv-LV"/>
        </w:rPr>
        <w:tab/>
      </w:r>
      <w:r w:rsidRPr="009C3840">
        <w:rPr>
          <w:rFonts w:eastAsia="Times New Roman"/>
          <w:bCs/>
          <w:noProof/>
          <w:szCs w:val="24"/>
          <w:lang w:eastAsia="lv-LV"/>
        </w:rPr>
        <w:tab/>
      </w:r>
      <w:r w:rsidRPr="009C3840">
        <w:rPr>
          <w:rFonts w:eastAsia="Times New Roman"/>
          <w:bCs/>
          <w:noProof/>
          <w:szCs w:val="24"/>
          <w:lang w:eastAsia="lv-LV"/>
        </w:rPr>
        <w:tab/>
      </w:r>
      <w:r w:rsidRPr="009C3840">
        <w:rPr>
          <w:rFonts w:eastAsia="Times New Roman"/>
          <w:bCs/>
          <w:noProof/>
          <w:szCs w:val="24"/>
          <w:lang w:eastAsia="lv-LV"/>
        </w:rPr>
        <w:tab/>
      </w:r>
      <w:r w:rsidRPr="009C3840">
        <w:rPr>
          <w:rFonts w:eastAsia="Times New Roman"/>
          <w:bCs/>
          <w:noProof/>
          <w:szCs w:val="24"/>
          <w:lang w:eastAsia="lv-LV"/>
        </w:rPr>
        <w:tab/>
      </w:r>
      <w:r w:rsidRPr="009C3840">
        <w:rPr>
          <w:rFonts w:eastAsia="Times New Roman"/>
          <w:bCs/>
          <w:noProof/>
          <w:szCs w:val="24"/>
          <w:lang w:eastAsia="lv-LV"/>
        </w:rPr>
        <w:tab/>
      </w:r>
      <w:r w:rsidRPr="009C3840">
        <w:rPr>
          <w:rFonts w:eastAsia="Times New Roman"/>
          <w:bCs/>
          <w:noProof/>
          <w:szCs w:val="24"/>
          <w:lang w:eastAsia="lv-LV"/>
        </w:rPr>
        <w:tab/>
        <w:t>J. Reirs</w:t>
      </w:r>
    </w:p>
    <w:p w14:paraId="69EAE74C" w14:textId="560C4E06" w:rsidR="0002148B" w:rsidRPr="008F45D3" w:rsidRDefault="0002148B" w:rsidP="002918AF">
      <w:pPr>
        <w:tabs>
          <w:tab w:val="left" w:pos="851"/>
          <w:tab w:val="left" w:pos="7513"/>
        </w:tabs>
        <w:jc w:val="both"/>
        <w:rPr>
          <w:rFonts w:eastAsia="Times New Roman"/>
          <w:szCs w:val="24"/>
          <w:lang w:eastAsia="lv-LV"/>
        </w:rPr>
      </w:pPr>
    </w:p>
    <w:sectPr w:rsidR="0002148B" w:rsidRPr="008F45D3" w:rsidSect="00FE0FB8">
      <w:headerReference w:type="default" r:id="rId11"/>
      <w:footerReference w:type="default" r:id="rId12"/>
      <w:pgSz w:w="11906" w:h="16838" w:code="9"/>
      <w:pgMar w:top="1440" w:right="1133"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90435" w14:textId="77777777" w:rsidR="0072171D" w:rsidRDefault="0072171D" w:rsidP="00E70116">
      <w:r>
        <w:separator/>
      </w:r>
    </w:p>
  </w:endnote>
  <w:endnote w:type="continuationSeparator" w:id="0">
    <w:p w14:paraId="5E4459CE" w14:textId="77777777" w:rsidR="0072171D" w:rsidRDefault="0072171D" w:rsidP="00E70116">
      <w:r>
        <w:continuationSeparator/>
      </w:r>
    </w:p>
  </w:endnote>
  <w:endnote w:type="continuationNotice" w:id="1">
    <w:p w14:paraId="5972239A" w14:textId="77777777" w:rsidR="0072171D" w:rsidRDefault="00721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725383"/>
      <w:docPartObj>
        <w:docPartGallery w:val="Page Numbers (Bottom of Page)"/>
        <w:docPartUnique/>
      </w:docPartObj>
    </w:sdtPr>
    <w:sdtEndPr>
      <w:rPr>
        <w:noProof/>
      </w:rPr>
    </w:sdtEndPr>
    <w:sdtContent>
      <w:p w14:paraId="10716AFC" w14:textId="10C96EC1" w:rsidR="00AB671C" w:rsidRDefault="00AB671C" w:rsidP="00AB2D13">
        <w:pPr>
          <w:pStyle w:val="Footer"/>
          <w:jc w:val="center"/>
        </w:pPr>
        <w:r>
          <w:fldChar w:fldCharType="begin"/>
        </w:r>
        <w:r>
          <w:instrText xml:space="preserve"> PAGE   \* MERGEFORMAT </w:instrText>
        </w:r>
        <w:r>
          <w:fldChar w:fldCharType="separate"/>
        </w:r>
        <w:r w:rsidR="0002148B">
          <w:rPr>
            <w:noProof/>
          </w:rPr>
          <w:t>4</w:t>
        </w:r>
        <w:r>
          <w:rPr>
            <w:noProof/>
          </w:rPr>
          <w:fldChar w:fldCharType="end"/>
        </w:r>
      </w:p>
    </w:sdtContent>
  </w:sdt>
  <w:p w14:paraId="20159081" w14:textId="181BBAF7" w:rsidR="00AB671C" w:rsidRPr="00A74E27" w:rsidRDefault="00A74E27">
    <w:pPr>
      <w:pStyle w:val="Footer"/>
      <w:rPr>
        <w:sz w:val="20"/>
        <w:szCs w:val="18"/>
      </w:rPr>
    </w:pPr>
    <w:r w:rsidRPr="00A74E27">
      <w:rPr>
        <w:sz w:val="20"/>
        <w:szCs w:val="18"/>
      </w:rPr>
      <w:t>FMZin_</w:t>
    </w:r>
    <w:r w:rsidR="00794572">
      <w:rPr>
        <w:sz w:val="20"/>
        <w:szCs w:val="18"/>
      </w:rPr>
      <w:t>2707</w:t>
    </w:r>
    <w:r w:rsidR="009539A6" w:rsidRPr="00A74E27">
      <w:rPr>
        <w:sz w:val="20"/>
        <w:szCs w:val="18"/>
      </w:rPr>
      <w:t>22</w:t>
    </w:r>
    <w:r w:rsidR="00794572">
      <w:rPr>
        <w:sz w:val="20"/>
        <w:szCs w:val="18"/>
      </w:rPr>
      <w:t>_</w:t>
    </w:r>
    <w:r w:rsidRPr="00A74E27">
      <w:rPr>
        <w:sz w:val="20"/>
        <w:szCs w:val="18"/>
      </w:rPr>
      <w:t>ceku</w:t>
    </w:r>
    <w:r w:rsidR="00794572">
      <w:rPr>
        <w:sz w:val="20"/>
        <w:szCs w:val="18"/>
      </w:rPr>
      <w:t>_</w:t>
    </w:r>
    <w:r w:rsidRPr="00A74E27">
      <w:rPr>
        <w:sz w:val="20"/>
        <w:szCs w:val="18"/>
      </w:rPr>
      <w:t>loterija.docx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01501" w14:textId="77777777" w:rsidR="0072171D" w:rsidRDefault="0072171D" w:rsidP="00E70116">
      <w:r>
        <w:separator/>
      </w:r>
    </w:p>
  </w:footnote>
  <w:footnote w:type="continuationSeparator" w:id="0">
    <w:p w14:paraId="6446F02D" w14:textId="77777777" w:rsidR="0072171D" w:rsidRDefault="0072171D" w:rsidP="00E70116">
      <w:r>
        <w:continuationSeparator/>
      </w:r>
    </w:p>
  </w:footnote>
  <w:footnote w:type="continuationNotice" w:id="1">
    <w:p w14:paraId="082B4281" w14:textId="77777777" w:rsidR="0072171D" w:rsidRDefault="0072171D"/>
  </w:footnote>
  <w:footnote w:id="2">
    <w:p w14:paraId="6019FA06" w14:textId="10B9156B" w:rsidR="00FE760B" w:rsidRDefault="00FE760B">
      <w:pPr>
        <w:pStyle w:val="FootnoteText"/>
      </w:pPr>
      <w:r>
        <w:rPr>
          <w:rStyle w:val="FootnoteReference"/>
        </w:rPr>
        <w:footnoteRef/>
      </w:r>
      <w:r>
        <w:t xml:space="preserve"> </w:t>
      </w:r>
      <w:r w:rsidR="000A131C">
        <w:rPr>
          <w:rFonts w:eastAsia="Calibri" w:cs="Times New Roman"/>
          <w:szCs w:val="24"/>
        </w:rPr>
        <w:t xml:space="preserve">FM darba plāna uzdevums </w:t>
      </w:r>
      <w:r w:rsidR="000A131C" w:rsidRPr="000F4CBC">
        <w:rPr>
          <w:rFonts w:eastAsia="Calibri" w:cs="Times New Roman"/>
          <w:szCs w:val="24"/>
        </w:rPr>
        <w:t>Nr.</w:t>
      </w:r>
      <w:r w:rsidR="000A131C">
        <w:rPr>
          <w:rFonts w:eastAsia="Calibri" w:cs="Times New Roman"/>
          <w:szCs w:val="24"/>
        </w:rPr>
        <w:t> 2022-</w:t>
      </w:r>
      <w:r w:rsidR="000A131C" w:rsidRPr="000F4CBC">
        <w:rPr>
          <w:rFonts w:eastAsia="Calibri" w:cs="Times New Roman"/>
          <w:szCs w:val="24"/>
        </w:rPr>
        <w:t>DP/127</w:t>
      </w:r>
      <w:r w:rsidR="000A131C">
        <w:rPr>
          <w:rFonts w:eastAsia="Calibri" w:cs="Times New Roman"/>
          <w:szCs w:val="24"/>
        </w:rPr>
        <w:t xml:space="preserve"> “</w:t>
      </w:r>
      <w:r w:rsidRPr="000F4CBC">
        <w:rPr>
          <w:szCs w:val="24"/>
        </w:rPr>
        <w:t>Veikt pastāvīgu uzraudzību par čeku loterijas īstenošanas organizāciju un novērtēt čeku loterijas darbības efektivitāti atbilstoši noteiktajiem kritērijiem par periodu no 2021.</w:t>
      </w:r>
      <w:r w:rsidR="00322A7C">
        <w:rPr>
          <w:szCs w:val="24"/>
        </w:rPr>
        <w:t> </w:t>
      </w:r>
      <w:r w:rsidRPr="000F4CBC">
        <w:rPr>
          <w:szCs w:val="24"/>
        </w:rPr>
        <w:t>gada 1.</w:t>
      </w:r>
      <w:r w:rsidR="00322A7C">
        <w:rPr>
          <w:szCs w:val="24"/>
        </w:rPr>
        <w:t> </w:t>
      </w:r>
      <w:r w:rsidRPr="000F4CBC">
        <w:rPr>
          <w:szCs w:val="24"/>
        </w:rPr>
        <w:t>jūlija līdz 2022.</w:t>
      </w:r>
      <w:r w:rsidR="00322A7C">
        <w:rPr>
          <w:szCs w:val="24"/>
        </w:rPr>
        <w:t> </w:t>
      </w:r>
      <w:r w:rsidRPr="000F4CBC">
        <w:rPr>
          <w:szCs w:val="24"/>
        </w:rPr>
        <w:t>gada 31.</w:t>
      </w:r>
      <w:r w:rsidR="00322A7C">
        <w:rPr>
          <w:szCs w:val="24"/>
        </w:rPr>
        <w:t> </w:t>
      </w:r>
      <w:r w:rsidRPr="000F4CBC">
        <w:rPr>
          <w:szCs w:val="24"/>
        </w:rPr>
        <w:t>martam, un iesniegt ziņojumu FM valsts sekretārei</w:t>
      </w:r>
      <w:r w:rsidR="000A131C">
        <w:rPr>
          <w:szCs w:val="24"/>
        </w:rPr>
        <w:t>”</w:t>
      </w:r>
    </w:p>
  </w:footnote>
  <w:footnote w:id="3">
    <w:p w14:paraId="3682B434" w14:textId="219E9AAE" w:rsidR="008938CC" w:rsidRPr="008938CC" w:rsidRDefault="008938CC">
      <w:pPr>
        <w:pStyle w:val="FootnoteText"/>
        <w:rPr>
          <w:rFonts w:cs="Times New Roman"/>
        </w:rPr>
      </w:pPr>
      <w:r>
        <w:rPr>
          <w:rStyle w:val="FootnoteReference"/>
        </w:rPr>
        <w:footnoteRef/>
      </w:r>
      <w:r>
        <w:t xml:space="preserve"> </w:t>
      </w:r>
      <w:r w:rsidRPr="008938CC">
        <w:rPr>
          <w:rStyle w:val="cf01"/>
          <w:rFonts w:ascii="Times New Roman" w:hAnsi="Times New Roman" w:cs="Times New Roman"/>
          <w:sz w:val="20"/>
          <w:szCs w:val="20"/>
        </w:rPr>
        <w:t xml:space="preserve">Čeku loterijas likuma 1. panta </w:t>
      </w:r>
      <w:r w:rsidR="00887F53">
        <w:rPr>
          <w:rStyle w:val="cf01"/>
          <w:rFonts w:ascii="Times New Roman" w:hAnsi="Times New Roman" w:cs="Times New Roman"/>
          <w:sz w:val="20"/>
          <w:szCs w:val="20"/>
        </w:rPr>
        <w:t>“</w:t>
      </w:r>
      <w:r w:rsidR="00887F53" w:rsidRPr="00887F53">
        <w:rPr>
          <w:rStyle w:val="cf01"/>
          <w:rFonts w:ascii="Times New Roman" w:hAnsi="Times New Roman" w:cs="Times New Roman"/>
          <w:sz w:val="20"/>
          <w:szCs w:val="20"/>
        </w:rPr>
        <w:t>Likumā lietotie termini</w:t>
      </w:r>
      <w:r w:rsidR="00887F53">
        <w:rPr>
          <w:rStyle w:val="cf01"/>
          <w:rFonts w:ascii="Times New Roman" w:hAnsi="Times New Roman" w:cs="Times New Roman"/>
          <w:sz w:val="20"/>
          <w:szCs w:val="20"/>
        </w:rPr>
        <w:t xml:space="preserve">” </w:t>
      </w:r>
      <w:r w:rsidRPr="008938CC">
        <w:rPr>
          <w:rStyle w:val="cf01"/>
          <w:rFonts w:ascii="Times New Roman" w:hAnsi="Times New Roman" w:cs="Times New Roman"/>
          <w:sz w:val="20"/>
          <w:szCs w:val="20"/>
        </w:rPr>
        <w:t>1. punkt</w:t>
      </w:r>
      <w:r w:rsidR="00887F53">
        <w:rPr>
          <w:rStyle w:val="cf01"/>
          <w:rFonts w:ascii="Times New Roman" w:hAnsi="Times New Roman" w:cs="Times New Roman"/>
          <w:sz w:val="20"/>
          <w:szCs w:val="20"/>
        </w:rPr>
        <w:t xml:space="preserve">s. </w:t>
      </w:r>
    </w:p>
  </w:footnote>
  <w:footnote w:id="4">
    <w:p w14:paraId="1B457CE3" w14:textId="2D4E4051" w:rsidR="004325CB" w:rsidRDefault="004325CB" w:rsidP="004325CB">
      <w:pPr>
        <w:pStyle w:val="FootnoteText"/>
      </w:pPr>
      <w:r>
        <w:rPr>
          <w:rStyle w:val="FootnoteReference"/>
        </w:rPr>
        <w:footnoteRef/>
      </w:r>
      <w:r>
        <w:t xml:space="preserve"> </w:t>
      </w:r>
      <w:r w:rsidRPr="001B271E">
        <w:rPr>
          <w:szCs w:val="24"/>
        </w:rPr>
        <w:t>no 2019. gada 1. jūlija līdz 202</w:t>
      </w:r>
      <w:r w:rsidR="00312C2C">
        <w:rPr>
          <w:szCs w:val="24"/>
        </w:rPr>
        <w:t>0</w:t>
      </w:r>
      <w:r w:rsidRPr="001B271E">
        <w:rPr>
          <w:szCs w:val="24"/>
        </w:rPr>
        <w:t>. gada 30.</w:t>
      </w:r>
      <w:r>
        <w:rPr>
          <w:szCs w:val="24"/>
        </w:rPr>
        <w:t> decembri</w:t>
      </w:r>
      <w:r w:rsidRPr="001B271E">
        <w:rPr>
          <w:szCs w:val="24"/>
        </w:rPr>
        <w:t>m</w:t>
      </w:r>
    </w:p>
  </w:footnote>
  <w:footnote w:id="5">
    <w:p w14:paraId="2E226D8F" w14:textId="53E454C0" w:rsidR="004F445A" w:rsidRDefault="004F445A" w:rsidP="00B143FA">
      <w:pPr>
        <w:pStyle w:val="FootnoteText"/>
        <w:jc w:val="both"/>
      </w:pPr>
      <w:r>
        <w:rPr>
          <w:rStyle w:val="FootnoteReference"/>
        </w:rPr>
        <w:footnoteRef/>
      </w:r>
      <w:r>
        <w:t xml:space="preserve"> </w:t>
      </w:r>
      <w:r w:rsidR="00B143FA">
        <w:t>Pēc VID pasūtījuma p</w:t>
      </w:r>
      <w:r w:rsidR="00127C69" w:rsidRPr="00127C69">
        <w:t>ētījumu centra SKDS īstenotā aptauja par iedzīvotāju informētību un attieksmi pret Čeku loteriju tika veikta no 2020.</w:t>
      </w:r>
      <w:r w:rsidR="00FC5EBB">
        <w:t> </w:t>
      </w:r>
      <w:r w:rsidR="00127C69" w:rsidRPr="00127C69">
        <w:t>gada 17.</w:t>
      </w:r>
      <w:r w:rsidR="00FC5EBB">
        <w:t> </w:t>
      </w:r>
      <w:r w:rsidR="00127C69" w:rsidRPr="00127C69">
        <w:t>janvāra līdz 28.</w:t>
      </w:r>
      <w:r w:rsidR="00FC5EBB">
        <w:t> </w:t>
      </w:r>
      <w:r w:rsidR="00127C69" w:rsidRPr="00127C69">
        <w:t>janvārim, aptaujājot 1</w:t>
      </w:r>
      <w:r w:rsidR="00127C69">
        <w:t> </w:t>
      </w:r>
      <w:r w:rsidR="00127C69" w:rsidRPr="00127C69">
        <w:t>012 respondentus vecumā no 18 līdz 75 gadiem. Aptauja tika veikta, īstenojot tiešās intervijas respondentu dzīves vietā.</w:t>
      </w:r>
    </w:p>
  </w:footnote>
  <w:footnote w:id="6">
    <w:p w14:paraId="54C67C7B" w14:textId="46B3BCDE" w:rsidR="00C2285B" w:rsidRDefault="00C2285B">
      <w:pPr>
        <w:pStyle w:val="FootnoteText"/>
      </w:pPr>
      <w:r>
        <w:rPr>
          <w:rStyle w:val="FootnoteReference"/>
        </w:rPr>
        <w:footnoteRef/>
      </w:r>
      <w:r>
        <w:t xml:space="preserve"> Čeku loterijas likuma 7.panta “</w:t>
      </w:r>
      <w:r w:rsidRPr="00C2285B">
        <w:t>Laimētāja noteikšanas un paziņošanas kārtība</w:t>
      </w:r>
      <w:r>
        <w:t>” 2.punkts.</w:t>
      </w:r>
    </w:p>
  </w:footnote>
  <w:footnote w:id="7">
    <w:p w14:paraId="519F1E63" w14:textId="413E2EE8" w:rsidR="00C2285B" w:rsidRDefault="00C2285B">
      <w:pPr>
        <w:pStyle w:val="FootnoteText"/>
      </w:pPr>
      <w:r>
        <w:rPr>
          <w:rStyle w:val="FootnoteReference"/>
        </w:rPr>
        <w:footnoteRef/>
      </w:r>
      <w:r>
        <w:t xml:space="preserve"> Čeku loterijas likuma 8.panta “</w:t>
      </w:r>
      <w:r w:rsidRPr="00C2285B">
        <w:t>Naudas balvas un papildu balvas saņemšanas kārtība</w:t>
      </w:r>
      <w:r>
        <w:t>” 1.punkts un 9.punkts.</w:t>
      </w:r>
    </w:p>
  </w:footnote>
  <w:footnote w:id="8">
    <w:p w14:paraId="63DF1224" w14:textId="7DE573FA" w:rsidR="004744B9" w:rsidRDefault="004744B9">
      <w:pPr>
        <w:pStyle w:val="FootnoteText"/>
      </w:pPr>
      <w:r>
        <w:rPr>
          <w:rStyle w:val="FootnoteReference"/>
        </w:rPr>
        <w:footnoteRef/>
      </w:r>
      <w:r>
        <w:t xml:space="preserve"> Čeku loterijas likums 3.panta “</w:t>
      </w:r>
      <w:r w:rsidRPr="004744B9">
        <w:t>Čeku loterijas organizētāja un izložu rezultātu publiskotāja pienākumi</w:t>
      </w:r>
      <w:r>
        <w:t>” 1.punkta 2.apakšpunkts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7BD6E" w14:textId="6D483E24" w:rsidR="006C1691" w:rsidRPr="003723BD" w:rsidRDefault="006C1691" w:rsidP="006C169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41E680"/>
    <w:multiLevelType w:val="hybridMultilevel"/>
    <w:tmpl w:val="1C1BFC3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A4B"/>
    <w:multiLevelType w:val="hybridMultilevel"/>
    <w:tmpl w:val="45BA78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382C73"/>
    <w:multiLevelType w:val="multilevel"/>
    <w:tmpl w:val="BAB4317E"/>
    <w:styleLink w:val="CurrentList1"/>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C6E4CA6"/>
    <w:multiLevelType w:val="hybridMultilevel"/>
    <w:tmpl w:val="623AB3B8"/>
    <w:lvl w:ilvl="0" w:tplc="C772E2AC">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 w15:restartNumberingAfterBreak="0">
    <w:nsid w:val="1EC1A57B"/>
    <w:multiLevelType w:val="hybridMultilevel"/>
    <w:tmpl w:val="2D1AA1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8630E6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A4C6E36"/>
    <w:multiLevelType w:val="hybridMultilevel"/>
    <w:tmpl w:val="DFE26B36"/>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7" w15:restartNumberingAfterBreak="0">
    <w:nsid w:val="3108420E"/>
    <w:multiLevelType w:val="hybridMultilevel"/>
    <w:tmpl w:val="1FCC3A30"/>
    <w:lvl w:ilvl="0" w:tplc="BAEA2320">
      <w:start w:val="1"/>
      <w:numFmt w:val="decimal"/>
      <w:lvlText w:val="%1)"/>
      <w:lvlJc w:val="left"/>
      <w:pPr>
        <w:ind w:left="1429" w:hanging="360"/>
      </w:pPr>
      <w:rPr>
        <w:rFonts w:ascii="Times New Roman" w:hAnsi="Times New Roman" w:hint="default"/>
        <w:b w:val="0"/>
        <w:i w:val="0"/>
        <w:sz w:val="22"/>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350F42DB"/>
    <w:multiLevelType w:val="hybridMultilevel"/>
    <w:tmpl w:val="B652ED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BD10C19"/>
    <w:multiLevelType w:val="hybridMultilevel"/>
    <w:tmpl w:val="F80A63CE"/>
    <w:lvl w:ilvl="0" w:tplc="0426000F">
      <w:start w:val="1"/>
      <w:numFmt w:val="decimal"/>
      <w:lvlText w:val="%1."/>
      <w:lvlJc w:val="left"/>
      <w:pPr>
        <w:ind w:left="360" w:hanging="360"/>
      </w:pPr>
    </w:lvl>
    <w:lvl w:ilvl="1" w:tplc="8194B228">
      <w:start w:val="1"/>
      <w:numFmt w:val="bullet"/>
      <w:lvlText w:val=""/>
      <w:lvlJc w:val="left"/>
      <w:pPr>
        <w:ind w:left="786"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426F6D84"/>
    <w:multiLevelType w:val="hybridMultilevel"/>
    <w:tmpl w:val="996C4C48"/>
    <w:lvl w:ilvl="0" w:tplc="8194B228">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1" w15:restartNumberingAfterBreak="0">
    <w:nsid w:val="45EC34A2"/>
    <w:multiLevelType w:val="hybridMultilevel"/>
    <w:tmpl w:val="ED5C6CF6"/>
    <w:lvl w:ilvl="0" w:tplc="04260003">
      <w:start w:val="1"/>
      <w:numFmt w:val="bullet"/>
      <w:lvlText w:val="o"/>
      <w:lvlJc w:val="left"/>
      <w:pPr>
        <w:ind w:left="1429" w:hanging="360"/>
      </w:pPr>
      <w:rPr>
        <w:rFonts w:ascii="Courier New" w:hAnsi="Courier New" w:cs="Courier New"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2" w15:restartNumberingAfterBreak="0">
    <w:nsid w:val="50DF434C"/>
    <w:multiLevelType w:val="hybridMultilevel"/>
    <w:tmpl w:val="BB44BEE0"/>
    <w:lvl w:ilvl="0" w:tplc="9BB620A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6B824BF"/>
    <w:multiLevelType w:val="hybridMultilevel"/>
    <w:tmpl w:val="E76EE40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607654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3C9560E"/>
    <w:multiLevelType w:val="hybridMultilevel"/>
    <w:tmpl w:val="19CC082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6" w15:restartNumberingAfterBreak="0">
    <w:nsid w:val="6897334D"/>
    <w:multiLevelType w:val="hybridMultilevel"/>
    <w:tmpl w:val="4E128EAE"/>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7" w15:restartNumberingAfterBreak="0">
    <w:nsid w:val="72335472"/>
    <w:multiLevelType w:val="hybridMultilevel"/>
    <w:tmpl w:val="1980C84A"/>
    <w:lvl w:ilvl="0" w:tplc="04260011">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4569779">
    <w:abstractNumId w:val="17"/>
  </w:num>
  <w:num w:numId="2" w16cid:durableId="1354575241">
    <w:abstractNumId w:val="16"/>
  </w:num>
  <w:num w:numId="3" w16cid:durableId="2020422965">
    <w:abstractNumId w:val="12"/>
  </w:num>
  <w:num w:numId="4" w16cid:durableId="140932257">
    <w:abstractNumId w:val="0"/>
  </w:num>
  <w:num w:numId="5" w16cid:durableId="1688099266">
    <w:abstractNumId w:val="4"/>
  </w:num>
  <w:num w:numId="6" w16cid:durableId="690183504">
    <w:abstractNumId w:val="1"/>
  </w:num>
  <w:num w:numId="7" w16cid:durableId="1499156748">
    <w:abstractNumId w:val="8"/>
  </w:num>
  <w:num w:numId="8" w16cid:durableId="2068647714">
    <w:abstractNumId w:val="11"/>
  </w:num>
  <w:num w:numId="9" w16cid:durableId="2024090604">
    <w:abstractNumId w:val="9"/>
  </w:num>
  <w:num w:numId="10" w16cid:durableId="542718431">
    <w:abstractNumId w:val="15"/>
  </w:num>
  <w:num w:numId="11" w16cid:durableId="578951441">
    <w:abstractNumId w:val="3"/>
  </w:num>
  <w:num w:numId="12" w16cid:durableId="851068273">
    <w:abstractNumId w:val="10"/>
  </w:num>
  <w:num w:numId="13" w16cid:durableId="6565001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4267454">
    <w:abstractNumId w:val="5"/>
  </w:num>
  <w:num w:numId="15" w16cid:durableId="1820540195">
    <w:abstractNumId w:val="2"/>
  </w:num>
  <w:num w:numId="16" w16cid:durableId="1902787586">
    <w:abstractNumId w:val="14"/>
  </w:num>
  <w:num w:numId="17" w16cid:durableId="298730048">
    <w:abstractNumId w:val="13"/>
  </w:num>
  <w:num w:numId="18" w16cid:durableId="12362093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0B1"/>
    <w:rsid w:val="000011FE"/>
    <w:rsid w:val="00001D6E"/>
    <w:rsid w:val="000026C5"/>
    <w:rsid w:val="000061CF"/>
    <w:rsid w:val="000079E0"/>
    <w:rsid w:val="00010E98"/>
    <w:rsid w:val="0001122C"/>
    <w:rsid w:val="000129E0"/>
    <w:rsid w:val="00016DFD"/>
    <w:rsid w:val="0001799B"/>
    <w:rsid w:val="0002148B"/>
    <w:rsid w:val="0002799C"/>
    <w:rsid w:val="00034337"/>
    <w:rsid w:val="00037B89"/>
    <w:rsid w:val="00040D87"/>
    <w:rsid w:val="00042790"/>
    <w:rsid w:val="00045FD7"/>
    <w:rsid w:val="00046A41"/>
    <w:rsid w:val="00051163"/>
    <w:rsid w:val="000528E6"/>
    <w:rsid w:val="000554AF"/>
    <w:rsid w:val="000561D1"/>
    <w:rsid w:val="00056BA3"/>
    <w:rsid w:val="0006117D"/>
    <w:rsid w:val="00061347"/>
    <w:rsid w:val="00061E07"/>
    <w:rsid w:val="000661B6"/>
    <w:rsid w:val="000707AD"/>
    <w:rsid w:val="00083F53"/>
    <w:rsid w:val="000847CE"/>
    <w:rsid w:val="00096EE4"/>
    <w:rsid w:val="000A131C"/>
    <w:rsid w:val="000A28A8"/>
    <w:rsid w:val="000A299E"/>
    <w:rsid w:val="000B2A16"/>
    <w:rsid w:val="000B2AB7"/>
    <w:rsid w:val="000B2F29"/>
    <w:rsid w:val="000C1561"/>
    <w:rsid w:val="000C2113"/>
    <w:rsid w:val="000D09DE"/>
    <w:rsid w:val="000D1129"/>
    <w:rsid w:val="000D3712"/>
    <w:rsid w:val="000D5771"/>
    <w:rsid w:val="000D6757"/>
    <w:rsid w:val="000F26A6"/>
    <w:rsid w:val="000F2C06"/>
    <w:rsid w:val="000F4832"/>
    <w:rsid w:val="000F4CBC"/>
    <w:rsid w:val="000F58C1"/>
    <w:rsid w:val="000F7922"/>
    <w:rsid w:val="00100803"/>
    <w:rsid w:val="00103414"/>
    <w:rsid w:val="001037D7"/>
    <w:rsid w:val="00105193"/>
    <w:rsid w:val="001065FA"/>
    <w:rsid w:val="00116AD6"/>
    <w:rsid w:val="0012095F"/>
    <w:rsid w:val="001243B4"/>
    <w:rsid w:val="00127C69"/>
    <w:rsid w:val="001363D5"/>
    <w:rsid w:val="0014333B"/>
    <w:rsid w:val="0014385F"/>
    <w:rsid w:val="00143B35"/>
    <w:rsid w:val="001453B5"/>
    <w:rsid w:val="001476BA"/>
    <w:rsid w:val="001542B8"/>
    <w:rsid w:val="001603FF"/>
    <w:rsid w:val="0016092D"/>
    <w:rsid w:val="0016145B"/>
    <w:rsid w:val="001626C3"/>
    <w:rsid w:val="00164188"/>
    <w:rsid w:val="00166E73"/>
    <w:rsid w:val="00172FB7"/>
    <w:rsid w:val="00174ED0"/>
    <w:rsid w:val="0018027A"/>
    <w:rsid w:val="0018060D"/>
    <w:rsid w:val="001820B2"/>
    <w:rsid w:val="00182117"/>
    <w:rsid w:val="00182141"/>
    <w:rsid w:val="00184C78"/>
    <w:rsid w:val="00192DE5"/>
    <w:rsid w:val="00194934"/>
    <w:rsid w:val="00196224"/>
    <w:rsid w:val="00197979"/>
    <w:rsid w:val="00197EB7"/>
    <w:rsid w:val="001A1482"/>
    <w:rsid w:val="001A4EE8"/>
    <w:rsid w:val="001A7BB3"/>
    <w:rsid w:val="001B271E"/>
    <w:rsid w:val="001B3ECA"/>
    <w:rsid w:val="001C01C6"/>
    <w:rsid w:val="001C164F"/>
    <w:rsid w:val="001C1CBA"/>
    <w:rsid w:val="001C6B57"/>
    <w:rsid w:val="001D1A0E"/>
    <w:rsid w:val="001D56BF"/>
    <w:rsid w:val="001D7C68"/>
    <w:rsid w:val="001E0BB3"/>
    <w:rsid w:val="001E1CBC"/>
    <w:rsid w:val="001E3804"/>
    <w:rsid w:val="001E3FA9"/>
    <w:rsid w:val="001E7E7D"/>
    <w:rsid w:val="001F3017"/>
    <w:rsid w:val="001F4FFC"/>
    <w:rsid w:val="001F67D6"/>
    <w:rsid w:val="00201D34"/>
    <w:rsid w:val="00201DC4"/>
    <w:rsid w:val="00202711"/>
    <w:rsid w:val="00205518"/>
    <w:rsid w:val="00206003"/>
    <w:rsid w:val="0020672D"/>
    <w:rsid w:val="00217C49"/>
    <w:rsid w:val="00225E56"/>
    <w:rsid w:val="002303E2"/>
    <w:rsid w:val="0023191F"/>
    <w:rsid w:val="00232C10"/>
    <w:rsid w:val="002350A8"/>
    <w:rsid w:val="00237426"/>
    <w:rsid w:val="0024153C"/>
    <w:rsid w:val="00253109"/>
    <w:rsid w:val="00253745"/>
    <w:rsid w:val="00256330"/>
    <w:rsid w:val="00260433"/>
    <w:rsid w:val="00272678"/>
    <w:rsid w:val="00273125"/>
    <w:rsid w:val="00275473"/>
    <w:rsid w:val="00281483"/>
    <w:rsid w:val="00282C93"/>
    <w:rsid w:val="00285716"/>
    <w:rsid w:val="002870C2"/>
    <w:rsid w:val="002918AF"/>
    <w:rsid w:val="00292828"/>
    <w:rsid w:val="00293DD1"/>
    <w:rsid w:val="00295245"/>
    <w:rsid w:val="002A0934"/>
    <w:rsid w:val="002A17EF"/>
    <w:rsid w:val="002B03C1"/>
    <w:rsid w:val="002B614F"/>
    <w:rsid w:val="002B65D9"/>
    <w:rsid w:val="002B6A38"/>
    <w:rsid w:val="002C6ECE"/>
    <w:rsid w:val="002D1BC2"/>
    <w:rsid w:val="002D23E2"/>
    <w:rsid w:val="002D38DD"/>
    <w:rsid w:val="002D5EF6"/>
    <w:rsid w:val="002E0198"/>
    <w:rsid w:val="002E187E"/>
    <w:rsid w:val="002E4DD9"/>
    <w:rsid w:val="002E5827"/>
    <w:rsid w:val="002E7A01"/>
    <w:rsid w:val="002F05ED"/>
    <w:rsid w:val="002F3A42"/>
    <w:rsid w:val="002F5F9B"/>
    <w:rsid w:val="002F64E1"/>
    <w:rsid w:val="00302C45"/>
    <w:rsid w:val="003065B1"/>
    <w:rsid w:val="00306C5E"/>
    <w:rsid w:val="00307075"/>
    <w:rsid w:val="00312175"/>
    <w:rsid w:val="00312C2C"/>
    <w:rsid w:val="00321BF9"/>
    <w:rsid w:val="0032213D"/>
    <w:rsid w:val="00322A7C"/>
    <w:rsid w:val="00323713"/>
    <w:rsid w:val="0032392E"/>
    <w:rsid w:val="003257F4"/>
    <w:rsid w:val="003277FE"/>
    <w:rsid w:val="00330C8E"/>
    <w:rsid w:val="00331CDB"/>
    <w:rsid w:val="0033726C"/>
    <w:rsid w:val="0033750F"/>
    <w:rsid w:val="00340D1B"/>
    <w:rsid w:val="00341182"/>
    <w:rsid w:val="00341F41"/>
    <w:rsid w:val="00342572"/>
    <w:rsid w:val="003432C5"/>
    <w:rsid w:val="003432E6"/>
    <w:rsid w:val="00353280"/>
    <w:rsid w:val="00356117"/>
    <w:rsid w:val="0036002F"/>
    <w:rsid w:val="003723BD"/>
    <w:rsid w:val="00374188"/>
    <w:rsid w:val="00377020"/>
    <w:rsid w:val="00382536"/>
    <w:rsid w:val="003848AD"/>
    <w:rsid w:val="00386EB1"/>
    <w:rsid w:val="003872C8"/>
    <w:rsid w:val="00390DAF"/>
    <w:rsid w:val="003A05B8"/>
    <w:rsid w:val="003B3089"/>
    <w:rsid w:val="003B6DFF"/>
    <w:rsid w:val="003C0DCB"/>
    <w:rsid w:val="003C1E75"/>
    <w:rsid w:val="003C2FA1"/>
    <w:rsid w:val="003C42B6"/>
    <w:rsid w:val="003C4B63"/>
    <w:rsid w:val="003C4C94"/>
    <w:rsid w:val="003D0568"/>
    <w:rsid w:val="003D66EF"/>
    <w:rsid w:val="003E1176"/>
    <w:rsid w:val="003E200E"/>
    <w:rsid w:val="003E4D70"/>
    <w:rsid w:val="003E5299"/>
    <w:rsid w:val="003E66D7"/>
    <w:rsid w:val="003F1249"/>
    <w:rsid w:val="003F2603"/>
    <w:rsid w:val="0040128D"/>
    <w:rsid w:val="004027C1"/>
    <w:rsid w:val="00403DD2"/>
    <w:rsid w:val="0040454F"/>
    <w:rsid w:val="00406474"/>
    <w:rsid w:val="00407C37"/>
    <w:rsid w:val="00411540"/>
    <w:rsid w:val="00411CB9"/>
    <w:rsid w:val="00412E38"/>
    <w:rsid w:val="004141A2"/>
    <w:rsid w:val="00415329"/>
    <w:rsid w:val="00417022"/>
    <w:rsid w:val="00420FE3"/>
    <w:rsid w:val="0042291A"/>
    <w:rsid w:val="00425F2C"/>
    <w:rsid w:val="00426C56"/>
    <w:rsid w:val="00427E2C"/>
    <w:rsid w:val="004325CB"/>
    <w:rsid w:val="00433D55"/>
    <w:rsid w:val="004366AF"/>
    <w:rsid w:val="00436E69"/>
    <w:rsid w:val="004407F2"/>
    <w:rsid w:val="0044101F"/>
    <w:rsid w:val="00443C00"/>
    <w:rsid w:val="00444D62"/>
    <w:rsid w:val="00445589"/>
    <w:rsid w:val="00455812"/>
    <w:rsid w:val="004560B1"/>
    <w:rsid w:val="00460916"/>
    <w:rsid w:val="00463CD5"/>
    <w:rsid w:val="00464227"/>
    <w:rsid w:val="00464855"/>
    <w:rsid w:val="00464F91"/>
    <w:rsid w:val="00465A5A"/>
    <w:rsid w:val="00466252"/>
    <w:rsid w:val="0046780D"/>
    <w:rsid w:val="00473DC3"/>
    <w:rsid w:val="004744B9"/>
    <w:rsid w:val="0047582D"/>
    <w:rsid w:val="00483E30"/>
    <w:rsid w:val="00483F86"/>
    <w:rsid w:val="0048507E"/>
    <w:rsid w:val="004A4A7C"/>
    <w:rsid w:val="004B1A3A"/>
    <w:rsid w:val="004B2F0B"/>
    <w:rsid w:val="004B629A"/>
    <w:rsid w:val="004D0C66"/>
    <w:rsid w:val="004D6071"/>
    <w:rsid w:val="004D6348"/>
    <w:rsid w:val="004E46B7"/>
    <w:rsid w:val="004E65AA"/>
    <w:rsid w:val="004E6CE7"/>
    <w:rsid w:val="004E7BF1"/>
    <w:rsid w:val="004F0240"/>
    <w:rsid w:val="004F207B"/>
    <w:rsid w:val="004F445A"/>
    <w:rsid w:val="005006F7"/>
    <w:rsid w:val="00503EB7"/>
    <w:rsid w:val="00504F79"/>
    <w:rsid w:val="0051243A"/>
    <w:rsid w:val="005127DC"/>
    <w:rsid w:val="00512985"/>
    <w:rsid w:val="00517E92"/>
    <w:rsid w:val="00521DE0"/>
    <w:rsid w:val="00522BF7"/>
    <w:rsid w:val="005328C6"/>
    <w:rsid w:val="00533470"/>
    <w:rsid w:val="00534C9A"/>
    <w:rsid w:val="00535F08"/>
    <w:rsid w:val="00540976"/>
    <w:rsid w:val="00541134"/>
    <w:rsid w:val="00544058"/>
    <w:rsid w:val="00544280"/>
    <w:rsid w:val="0054552B"/>
    <w:rsid w:val="00547F79"/>
    <w:rsid w:val="00551ECC"/>
    <w:rsid w:val="0055291A"/>
    <w:rsid w:val="00553C6B"/>
    <w:rsid w:val="00554721"/>
    <w:rsid w:val="00555A04"/>
    <w:rsid w:val="00556CF8"/>
    <w:rsid w:val="005571E1"/>
    <w:rsid w:val="00561940"/>
    <w:rsid w:val="0056206F"/>
    <w:rsid w:val="00562073"/>
    <w:rsid w:val="0056317F"/>
    <w:rsid w:val="00565BC5"/>
    <w:rsid w:val="00565F2B"/>
    <w:rsid w:val="005725D2"/>
    <w:rsid w:val="00573AB6"/>
    <w:rsid w:val="005809BD"/>
    <w:rsid w:val="00582581"/>
    <w:rsid w:val="00583AC5"/>
    <w:rsid w:val="00585FDD"/>
    <w:rsid w:val="005864F8"/>
    <w:rsid w:val="0058782D"/>
    <w:rsid w:val="0059028B"/>
    <w:rsid w:val="005916A0"/>
    <w:rsid w:val="00594E1E"/>
    <w:rsid w:val="00595E9C"/>
    <w:rsid w:val="005965E7"/>
    <w:rsid w:val="005A0BCE"/>
    <w:rsid w:val="005A27DC"/>
    <w:rsid w:val="005A4718"/>
    <w:rsid w:val="005B2807"/>
    <w:rsid w:val="005B610B"/>
    <w:rsid w:val="005B6ECB"/>
    <w:rsid w:val="005C15E0"/>
    <w:rsid w:val="005C5C0F"/>
    <w:rsid w:val="005D017A"/>
    <w:rsid w:val="005D655C"/>
    <w:rsid w:val="005E41D9"/>
    <w:rsid w:val="005E5F59"/>
    <w:rsid w:val="005F149A"/>
    <w:rsid w:val="005F1BC7"/>
    <w:rsid w:val="005F28BF"/>
    <w:rsid w:val="005F6344"/>
    <w:rsid w:val="005F687A"/>
    <w:rsid w:val="00603F0D"/>
    <w:rsid w:val="00610CCE"/>
    <w:rsid w:val="00623A27"/>
    <w:rsid w:val="006272B3"/>
    <w:rsid w:val="0063045B"/>
    <w:rsid w:val="00635960"/>
    <w:rsid w:val="00635D6A"/>
    <w:rsid w:val="00643945"/>
    <w:rsid w:val="006478B8"/>
    <w:rsid w:val="006501B0"/>
    <w:rsid w:val="0065665F"/>
    <w:rsid w:val="00656945"/>
    <w:rsid w:val="00665351"/>
    <w:rsid w:val="00667315"/>
    <w:rsid w:val="006674F5"/>
    <w:rsid w:val="006723B8"/>
    <w:rsid w:val="00673B98"/>
    <w:rsid w:val="0067428D"/>
    <w:rsid w:val="00675745"/>
    <w:rsid w:val="006775DC"/>
    <w:rsid w:val="00691895"/>
    <w:rsid w:val="00695CFF"/>
    <w:rsid w:val="006A3A66"/>
    <w:rsid w:val="006A3E74"/>
    <w:rsid w:val="006A7A50"/>
    <w:rsid w:val="006A7EFF"/>
    <w:rsid w:val="006B094D"/>
    <w:rsid w:val="006B3495"/>
    <w:rsid w:val="006C1691"/>
    <w:rsid w:val="006C302D"/>
    <w:rsid w:val="006E3CE7"/>
    <w:rsid w:val="006F151B"/>
    <w:rsid w:val="006F18F9"/>
    <w:rsid w:val="006F490B"/>
    <w:rsid w:val="006F591C"/>
    <w:rsid w:val="006F5B41"/>
    <w:rsid w:val="00702B1F"/>
    <w:rsid w:val="00705A85"/>
    <w:rsid w:val="00714F7D"/>
    <w:rsid w:val="0071512F"/>
    <w:rsid w:val="007207B2"/>
    <w:rsid w:val="0072171D"/>
    <w:rsid w:val="007229FE"/>
    <w:rsid w:val="00724995"/>
    <w:rsid w:val="00726509"/>
    <w:rsid w:val="00727787"/>
    <w:rsid w:val="00734ED4"/>
    <w:rsid w:val="00734FB1"/>
    <w:rsid w:val="007443CF"/>
    <w:rsid w:val="0074475F"/>
    <w:rsid w:val="007468AE"/>
    <w:rsid w:val="00746A93"/>
    <w:rsid w:val="00750B2F"/>
    <w:rsid w:val="0075109E"/>
    <w:rsid w:val="00751264"/>
    <w:rsid w:val="0075158A"/>
    <w:rsid w:val="00755433"/>
    <w:rsid w:val="007607D0"/>
    <w:rsid w:val="007641E1"/>
    <w:rsid w:val="00765E1C"/>
    <w:rsid w:val="00780251"/>
    <w:rsid w:val="00782629"/>
    <w:rsid w:val="007835E7"/>
    <w:rsid w:val="00787555"/>
    <w:rsid w:val="00794572"/>
    <w:rsid w:val="007A14A2"/>
    <w:rsid w:val="007A318C"/>
    <w:rsid w:val="007A4ED7"/>
    <w:rsid w:val="007A705B"/>
    <w:rsid w:val="007B08D0"/>
    <w:rsid w:val="007B582B"/>
    <w:rsid w:val="007B5E2B"/>
    <w:rsid w:val="007B7C1B"/>
    <w:rsid w:val="007C0BC0"/>
    <w:rsid w:val="007C26EC"/>
    <w:rsid w:val="007C76F1"/>
    <w:rsid w:val="007D1260"/>
    <w:rsid w:val="007D4B13"/>
    <w:rsid w:val="007F090F"/>
    <w:rsid w:val="007F1794"/>
    <w:rsid w:val="007F2675"/>
    <w:rsid w:val="007F6925"/>
    <w:rsid w:val="007F6A6B"/>
    <w:rsid w:val="007F6DD2"/>
    <w:rsid w:val="007F7744"/>
    <w:rsid w:val="00800730"/>
    <w:rsid w:val="0080151D"/>
    <w:rsid w:val="00804FF5"/>
    <w:rsid w:val="008065D6"/>
    <w:rsid w:val="008068A2"/>
    <w:rsid w:val="008077FE"/>
    <w:rsid w:val="00810438"/>
    <w:rsid w:val="0081060A"/>
    <w:rsid w:val="008115D3"/>
    <w:rsid w:val="00811766"/>
    <w:rsid w:val="00811D38"/>
    <w:rsid w:val="008152D4"/>
    <w:rsid w:val="00817200"/>
    <w:rsid w:val="00817EA5"/>
    <w:rsid w:val="00821C00"/>
    <w:rsid w:val="00822BFD"/>
    <w:rsid w:val="008234DA"/>
    <w:rsid w:val="008240C4"/>
    <w:rsid w:val="008261D6"/>
    <w:rsid w:val="0083416A"/>
    <w:rsid w:val="00834B77"/>
    <w:rsid w:val="00835A7D"/>
    <w:rsid w:val="00835B47"/>
    <w:rsid w:val="00836754"/>
    <w:rsid w:val="0083774D"/>
    <w:rsid w:val="00843B7D"/>
    <w:rsid w:val="00844D45"/>
    <w:rsid w:val="008450DF"/>
    <w:rsid w:val="008454D6"/>
    <w:rsid w:val="00846053"/>
    <w:rsid w:val="00847970"/>
    <w:rsid w:val="00852D5D"/>
    <w:rsid w:val="00853692"/>
    <w:rsid w:val="00854D21"/>
    <w:rsid w:val="008551FE"/>
    <w:rsid w:val="008553F0"/>
    <w:rsid w:val="0086078C"/>
    <w:rsid w:val="008616C9"/>
    <w:rsid w:val="00873215"/>
    <w:rsid w:val="00874530"/>
    <w:rsid w:val="008766CF"/>
    <w:rsid w:val="00877145"/>
    <w:rsid w:val="00883030"/>
    <w:rsid w:val="008854F3"/>
    <w:rsid w:val="00885A01"/>
    <w:rsid w:val="00887F53"/>
    <w:rsid w:val="00892831"/>
    <w:rsid w:val="008938CC"/>
    <w:rsid w:val="008949A6"/>
    <w:rsid w:val="008B4B33"/>
    <w:rsid w:val="008B591B"/>
    <w:rsid w:val="008B7F91"/>
    <w:rsid w:val="008C1152"/>
    <w:rsid w:val="008C14B0"/>
    <w:rsid w:val="008C2558"/>
    <w:rsid w:val="008C4032"/>
    <w:rsid w:val="008C40AF"/>
    <w:rsid w:val="008C40DD"/>
    <w:rsid w:val="008C478C"/>
    <w:rsid w:val="008C6050"/>
    <w:rsid w:val="008D056C"/>
    <w:rsid w:val="008D1C7A"/>
    <w:rsid w:val="008D3C64"/>
    <w:rsid w:val="008D6B3A"/>
    <w:rsid w:val="008D6E5A"/>
    <w:rsid w:val="008E353F"/>
    <w:rsid w:val="008E4EF5"/>
    <w:rsid w:val="008E5BF9"/>
    <w:rsid w:val="008F1612"/>
    <w:rsid w:val="008F3979"/>
    <w:rsid w:val="008F45D3"/>
    <w:rsid w:val="008F4650"/>
    <w:rsid w:val="008F65C4"/>
    <w:rsid w:val="00901223"/>
    <w:rsid w:val="00901336"/>
    <w:rsid w:val="009029F7"/>
    <w:rsid w:val="00906C16"/>
    <w:rsid w:val="00910867"/>
    <w:rsid w:val="00915768"/>
    <w:rsid w:val="009162DF"/>
    <w:rsid w:val="00916EAB"/>
    <w:rsid w:val="00917148"/>
    <w:rsid w:val="00917255"/>
    <w:rsid w:val="009173E3"/>
    <w:rsid w:val="009205CB"/>
    <w:rsid w:val="00923F95"/>
    <w:rsid w:val="0092442B"/>
    <w:rsid w:val="00926C76"/>
    <w:rsid w:val="00927B29"/>
    <w:rsid w:val="00931885"/>
    <w:rsid w:val="00936106"/>
    <w:rsid w:val="0093792E"/>
    <w:rsid w:val="00944B53"/>
    <w:rsid w:val="009467C7"/>
    <w:rsid w:val="009472C0"/>
    <w:rsid w:val="009539A6"/>
    <w:rsid w:val="00954353"/>
    <w:rsid w:val="009549EA"/>
    <w:rsid w:val="00956799"/>
    <w:rsid w:val="00961920"/>
    <w:rsid w:val="00966A78"/>
    <w:rsid w:val="0097378A"/>
    <w:rsid w:val="0098281C"/>
    <w:rsid w:val="00985A08"/>
    <w:rsid w:val="00985A45"/>
    <w:rsid w:val="00985B21"/>
    <w:rsid w:val="00986D10"/>
    <w:rsid w:val="00987821"/>
    <w:rsid w:val="00991B12"/>
    <w:rsid w:val="009926BF"/>
    <w:rsid w:val="009A2657"/>
    <w:rsid w:val="009A2D2F"/>
    <w:rsid w:val="009A4441"/>
    <w:rsid w:val="009A74B0"/>
    <w:rsid w:val="009B4114"/>
    <w:rsid w:val="009B6C22"/>
    <w:rsid w:val="009C153B"/>
    <w:rsid w:val="009C18EA"/>
    <w:rsid w:val="009C242F"/>
    <w:rsid w:val="009C29AF"/>
    <w:rsid w:val="009C3840"/>
    <w:rsid w:val="009C4A58"/>
    <w:rsid w:val="009C508A"/>
    <w:rsid w:val="009C5E33"/>
    <w:rsid w:val="009C7CF2"/>
    <w:rsid w:val="009D05C6"/>
    <w:rsid w:val="009D0AF1"/>
    <w:rsid w:val="009D544E"/>
    <w:rsid w:val="009D7917"/>
    <w:rsid w:val="009E0B60"/>
    <w:rsid w:val="009E330C"/>
    <w:rsid w:val="009E51A3"/>
    <w:rsid w:val="009E52AD"/>
    <w:rsid w:val="009E7558"/>
    <w:rsid w:val="00A052E2"/>
    <w:rsid w:val="00A13CA2"/>
    <w:rsid w:val="00A1756A"/>
    <w:rsid w:val="00A22FF7"/>
    <w:rsid w:val="00A34575"/>
    <w:rsid w:val="00A34A38"/>
    <w:rsid w:val="00A351A1"/>
    <w:rsid w:val="00A3713D"/>
    <w:rsid w:val="00A41C99"/>
    <w:rsid w:val="00A43BBC"/>
    <w:rsid w:val="00A452FE"/>
    <w:rsid w:val="00A4687E"/>
    <w:rsid w:val="00A52D28"/>
    <w:rsid w:val="00A56EFA"/>
    <w:rsid w:val="00A64AD2"/>
    <w:rsid w:val="00A66679"/>
    <w:rsid w:val="00A673E8"/>
    <w:rsid w:val="00A72670"/>
    <w:rsid w:val="00A741DB"/>
    <w:rsid w:val="00A74E27"/>
    <w:rsid w:val="00A75507"/>
    <w:rsid w:val="00A76DB5"/>
    <w:rsid w:val="00A77C76"/>
    <w:rsid w:val="00A77F96"/>
    <w:rsid w:val="00A8000B"/>
    <w:rsid w:val="00A81A56"/>
    <w:rsid w:val="00A81BD0"/>
    <w:rsid w:val="00A84E73"/>
    <w:rsid w:val="00A8618C"/>
    <w:rsid w:val="00A90D13"/>
    <w:rsid w:val="00A9518D"/>
    <w:rsid w:val="00AA120D"/>
    <w:rsid w:val="00AA6473"/>
    <w:rsid w:val="00AB131A"/>
    <w:rsid w:val="00AB2D13"/>
    <w:rsid w:val="00AB671C"/>
    <w:rsid w:val="00AC3D4D"/>
    <w:rsid w:val="00AC7DDE"/>
    <w:rsid w:val="00AC7FDA"/>
    <w:rsid w:val="00AD24AE"/>
    <w:rsid w:val="00AD4E4C"/>
    <w:rsid w:val="00AE6879"/>
    <w:rsid w:val="00AE7C74"/>
    <w:rsid w:val="00AF0574"/>
    <w:rsid w:val="00AF3FA5"/>
    <w:rsid w:val="00AF4D9A"/>
    <w:rsid w:val="00AF5D02"/>
    <w:rsid w:val="00B009EB"/>
    <w:rsid w:val="00B00D14"/>
    <w:rsid w:val="00B0719D"/>
    <w:rsid w:val="00B10004"/>
    <w:rsid w:val="00B1023B"/>
    <w:rsid w:val="00B1287B"/>
    <w:rsid w:val="00B13BC2"/>
    <w:rsid w:val="00B143FA"/>
    <w:rsid w:val="00B16EA2"/>
    <w:rsid w:val="00B177FD"/>
    <w:rsid w:val="00B2258D"/>
    <w:rsid w:val="00B24DA0"/>
    <w:rsid w:val="00B31675"/>
    <w:rsid w:val="00B472C3"/>
    <w:rsid w:val="00B516F6"/>
    <w:rsid w:val="00B53786"/>
    <w:rsid w:val="00B55775"/>
    <w:rsid w:val="00B55A1F"/>
    <w:rsid w:val="00B60628"/>
    <w:rsid w:val="00B608C4"/>
    <w:rsid w:val="00B63A26"/>
    <w:rsid w:val="00B671F2"/>
    <w:rsid w:val="00B67BAE"/>
    <w:rsid w:val="00B7137E"/>
    <w:rsid w:val="00B71702"/>
    <w:rsid w:val="00B75F3C"/>
    <w:rsid w:val="00B82EC6"/>
    <w:rsid w:val="00B85B8F"/>
    <w:rsid w:val="00B86181"/>
    <w:rsid w:val="00B93299"/>
    <w:rsid w:val="00B95A2E"/>
    <w:rsid w:val="00B97D73"/>
    <w:rsid w:val="00BA352B"/>
    <w:rsid w:val="00BA439F"/>
    <w:rsid w:val="00BB190D"/>
    <w:rsid w:val="00BB47FC"/>
    <w:rsid w:val="00BC4B1A"/>
    <w:rsid w:val="00BC7F7A"/>
    <w:rsid w:val="00BD1B52"/>
    <w:rsid w:val="00BD3D8D"/>
    <w:rsid w:val="00BD5F8C"/>
    <w:rsid w:val="00BD7D37"/>
    <w:rsid w:val="00BE4CAD"/>
    <w:rsid w:val="00BE6872"/>
    <w:rsid w:val="00BE7BBF"/>
    <w:rsid w:val="00BF2CEE"/>
    <w:rsid w:val="00BF3700"/>
    <w:rsid w:val="00BF6369"/>
    <w:rsid w:val="00C01484"/>
    <w:rsid w:val="00C01CC1"/>
    <w:rsid w:val="00C063A9"/>
    <w:rsid w:val="00C122BA"/>
    <w:rsid w:val="00C14927"/>
    <w:rsid w:val="00C16773"/>
    <w:rsid w:val="00C220B1"/>
    <w:rsid w:val="00C22282"/>
    <w:rsid w:val="00C2285B"/>
    <w:rsid w:val="00C303CA"/>
    <w:rsid w:val="00C32DEE"/>
    <w:rsid w:val="00C43657"/>
    <w:rsid w:val="00C4677B"/>
    <w:rsid w:val="00C47CC0"/>
    <w:rsid w:val="00C506A8"/>
    <w:rsid w:val="00C51A5C"/>
    <w:rsid w:val="00C52709"/>
    <w:rsid w:val="00C54B9C"/>
    <w:rsid w:val="00C8043E"/>
    <w:rsid w:val="00C816D0"/>
    <w:rsid w:val="00C872BE"/>
    <w:rsid w:val="00C915BF"/>
    <w:rsid w:val="00C93A54"/>
    <w:rsid w:val="00C93C8C"/>
    <w:rsid w:val="00C96634"/>
    <w:rsid w:val="00C97357"/>
    <w:rsid w:val="00CA5134"/>
    <w:rsid w:val="00CA6C93"/>
    <w:rsid w:val="00CA6CBA"/>
    <w:rsid w:val="00CA7359"/>
    <w:rsid w:val="00CA7AD7"/>
    <w:rsid w:val="00CA7D90"/>
    <w:rsid w:val="00CB5791"/>
    <w:rsid w:val="00CB656A"/>
    <w:rsid w:val="00CC20DE"/>
    <w:rsid w:val="00CC2C97"/>
    <w:rsid w:val="00CC347C"/>
    <w:rsid w:val="00CC44C2"/>
    <w:rsid w:val="00CC6E9D"/>
    <w:rsid w:val="00CC79A3"/>
    <w:rsid w:val="00CD1BB7"/>
    <w:rsid w:val="00CD2979"/>
    <w:rsid w:val="00CD329C"/>
    <w:rsid w:val="00CD36A2"/>
    <w:rsid w:val="00CD37B1"/>
    <w:rsid w:val="00CE3499"/>
    <w:rsid w:val="00CE475D"/>
    <w:rsid w:val="00CE5FF5"/>
    <w:rsid w:val="00CF164E"/>
    <w:rsid w:val="00D0337E"/>
    <w:rsid w:val="00D14C3E"/>
    <w:rsid w:val="00D158AC"/>
    <w:rsid w:val="00D17BB4"/>
    <w:rsid w:val="00D23D7D"/>
    <w:rsid w:val="00D268ED"/>
    <w:rsid w:val="00D37873"/>
    <w:rsid w:val="00D42BE1"/>
    <w:rsid w:val="00D44EF9"/>
    <w:rsid w:val="00D52CAF"/>
    <w:rsid w:val="00D6104B"/>
    <w:rsid w:val="00D71942"/>
    <w:rsid w:val="00D7381B"/>
    <w:rsid w:val="00D808E8"/>
    <w:rsid w:val="00D82D4F"/>
    <w:rsid w:val="00D84465"/>
    <w:rsid w:val="00D84DCB"/>
    <w:rsid w:val="00D91469"/>
    <w:rsid w:val="00D94454"/>
    <w:rsid w:val="00DA14D4"/>
    <w:rsid w:val="00DA26A2"/>
    <w:rsid w:val="00DA31FF"/>
    <w:rsid w:val="00DA483F"/>
    <w:rsid w:val="00DA5CAE"/>
    <w:rsid w:val="00DA642B"/>
    <w:rsid w:val="00DA68AF"/>
    <w:rsid w:val="00DB0E53"/>
    <w:rsid w:val="00DB3B21"/>
    <w:rsid w:val="00DB7951"/>
    <w:rsid w:val="00DC4ADB"/>
    <w:rsid w:val="00DC7A58"/>
    <w:rsid w:val="00DD0B4B"/>
    <w:rsid w:val="00DE5BD4"/>
    <w:rsid w:val="00DE6274"/>
    <w:rsid w:val="00DE64D1"/>
    <w:rsid w:val="00DF340B"/>
    <w:rsid w:val="00DF3E39"/>
    <w:rsid w:val="00DF5D76"/>
    <w:rsid w:val="00E00C7A"/>
    <w:rsid w:val="00E1064E"/>
    <w:rsid w:val="00E168E5"/>
    <w:rsid w:val="00E207D2"/>
    <w:rsid w:val="00E214EE"/>
    <w:rsid w:val="00E21673"/>
    <w:rsid w:val="00E24304"/>
    <w:rsid w:val="00E308AF"/>
    <w:rsid w:val="00E34149"/>
    <w:rsid w:val="00E44FFB"/>
    <w:rsid w:val="00E52524"/>
    <w:rsid w:val="00E538EC"/>
    <w:rsid w:val="00E54E1A"/>
    <w:rsid w:val="00E55309"/>
    <w:rsid w:val="00E56DB0"/>
    <w:rsid w:val="00E6502C"/>
    <w:rsid w:val="00E70116"/>
    <w:rsid w:val="00E7258A"/>
    <w:rsid w:val="00E81956"/>
    <w:rsid w:val="00E82053"/>
    <w:rsid w:val="00E8574B"/>
    <w:rsid w:val="00E8640C"/>
    <w:rsid w:val="00E87454"/>
    <w:rsid w:val="00E9091F"/>
    <w:rsid w:val="00E93473"/>
    <w:rsid w:val="00E936C9"/>
    <w:rsid w:val="00E94C56"/>
    <w:rsid w:val="00EA2917"/>
    <w:rsid w:val="00EA4610"/>
    <w:rsid w:val="00EB13DE"/>
    <w:rsid w:val="00EB4104"/>
    <w:rsid w:val="00EB495C"/>
    <w:rsid w:val="00EC108D"/>
    <w:rsid w:val="00EC2DB9"/>
    <w:rsid w:val="00EC5811"/>
    <w:rsid w:val="00ED098A"/>
    <w:rsid w:val="00ED1D11"/>
    <w:rsid w:val="00ED5801"/>
    <w:rsid w:val="00EE136F"/>
    <w:rsid w:val="00EE3912"/>
    <w:rsid w:val="00EE4589"/>
    <w:rsid w:val="00EE625D"/>
    <w:rsid w:val="00EF381C"/>
    <w:rsid w:val="00F0186F"/>
    <w:rsid w:val="00F01EB9"/>
    <w:rsid w:val="00F051BA"/>
    <w:rsid w:val="00F06412"/>
    <w:rsid w:val="00F11B48"/>
    <w:rsid w:val="00F144C5"/>
    <w:rsid w:val="00F1567E"/>
    <w:rsid w:val="00F17A66"/>
    <w:rsid w:val="00F203CC"/>
    <w:rsid w:val="00F224E1"/>
    <w:rsid w:val="00F250CE"/>
    <w:rsid w:val="00F25269"/>
    <w:rsid w:val="00F267BE"/>
    <w:rsid w:val="00F26B0F"/>
    <w:rsid w:val="00F278EB"/>
    <w:rsid w:val="00F33BB9"/>
    <w:rsid w:val="00F35D23"/>
    <w:rsid w:val="00F37977"/>
    <w:rsid w:val="00F40786"/>
    <w:rsid w:val="00F4107B"/>
    <w:rsid w:val="00F416BD"/>
    <w:rsid w:val="00F42463"/>
    <w:rsid w:val="00F43ADD"/>
    <w:rsid w:val="00F46E11"/>
    <w:rsid w:val="00F474DA"/>
    <w:rsid w:val="00F60228"/>
    <w:rsid w:val="00F63B27"/>
    <w:rsid w:val="00F64228"/>
    <w:rsid w:val="00F64889"/>
    <w:rsid w:val="00F64F87"/>
    <w:rsid w:val="00F7255B"/>
    <w:rsid w:val="00F80338"/>
    <w:rsid w:val="00F83D3F"/>
    <w:rsid w:val="00F8718F"/>
    <w:rsid w:val="00F906D4"/>
    <w:rsid w:val="00F922EE"/>
    <w:rsid w:val="00F93325"/>
    <w:rsid w:val="00F944D2"/>
    <w:rsid w:val="00F963A2"/>
    <w:rsid w:val="00F9677F"/>
    <w:rsid w:val="00FA0664"/>
    <w:rsid w:val="00FA1AED"/>
    <w:rsid w:val="00FA202D"/>
    <w:rsid w:val="00FA7A72"/>
    <w:rsid w:val="00FB3858"/>
    <w:rsid w:val="00FB5BED"/>
    <w:rsid w:val="00FB66CA"/>
    <w:rsid w:val="00FC2B75"/>
    <w:rsid w:val="00FC5EBB"/>
    <w:rsid w:val="00FC7655"/>
    <w:rsid w:val="00FD4C42"/>
    <w:rsid w:val="00FD64F7"/>
    <w:rsid w:val="00FE0FB8"/>
    <w:rsid w:val="00FE760B"/>
    <w:rsid w:val="00FF036C"/>
    <w:rsid w:val="00FF1237"/>
    <w:rsid w:val="00FF4DA6"/>
    <w:rsid w:val="00FF69F5"/>
    <w:rsid w:val="00FF6F4E"/>
    <w:rsid w:val="01834059"/>
    <w:rsid w:val="03403659"/>
    <w:rsid w:val="0825D853"/>
    <w:rsid w:val="0E86A187"/>
    <w:rsid w:val="186042CB"/>
    <w:rsid w:val="24D55660"/>
    <w:rsid w:val="25BF07D8"/>
    <w:rsid w:val="2CB894C7"/>
    <w:rsid w:val="369FEC27"/>
    <w:rsid w:val="3BB258D2"/>
    <w:rsid w:val="3BC8C5C2"/>
    <w:rsid w:val="3E18F0D2"/>
    <w:rsid w:val="4ECA0461"/>
    <w:rsid w:val="5B886EA0"/>
    <w:rsid w:val="648ECB5C"/>
    <w:rsid w:val="65BD73C3"/>
    <w:rsid w:val="7013B985"/>
    <w:rsid w:val="7022C94D"/>
    <w:rsid w:val="72D8CE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7178F"/>
  <w15:docId w15:val="{17F6426B-AB34-432F-87D3-7FFFAE85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AD"/>
  </w:style>
  <w:style w:type="paragraph" w:styleId="Heading1">
    <w:name w:val="heading 1"/>
    <w:basedOn w:val="Normal"/>
    <w:next w:val="Normal"/>
    <w:link w:val="Heading1Char"/>
    <w:uiPriority w:val="9"/>
    <w:qFormat/>
    <w:rsid w:val="00F25269"/>
    <w:pPr>
      <w:keepNext/>
      <w:keepLines/>
      <w:spacing w:before="240"/>
      <w:jc w:val="center"/>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F25269"/>
    <w:pPr>
      <w:keepNext/>
      <w:keepLines/>
      <w:spacing w:before="40"/>
      <w:outlineLvl w:val="1"/>
    </w:pPr>
    <w:rPr>
      <w:rFonts w:eastAsia="Calibri" w:cstheme="majorBidi"/>
      <w:b/>
      <w:color w:val="2E74B5"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2,Strip,LP1.,Numbered Para 1,Dot pt,No Spacing1,List Paragraph Char Char Char,Indicator Text,Bullet 1,Bullet Points,MAIN CONTENT,IFCL - List Paragraph,List Paragraph12,OBC Bullet"/>
    <w:basedOn w:val="Normal"/>
    <w:link w:val="ListParagraphChar"/>
    <w:uiPriority w:val="34"/>
    <w:qFormat/>
    <w:rsid w:val="009E52AD"/>
    <w:pPr>
      <w:ind w:left="720"/>
      <w:contextualSpacing/>
    </w:pPr>
  </w:style>
  <w:style w:type="paragraph" w:styleId="FootnoteText">
    <w:name w:val="footnote text"/>
    <w:basedOn w:val="Normal"/>
    <w:link w:val="FootnoteTextChar"/>
    <w:uiPriority w:val="99"/>
    <w:semiHidden/>
    <w:unhideWhenUsed/>
    <w:rsid w:val="00E70116"/>
    <w:rPr>
      <w:sz w:val="20"/>
      <w:szCs w:val="20"/>
    </w:rPr>
  </w:style>
  <w:style w:type="character" w:customStyle="1" w:styleId="FootnoteTextChar">
    <w:name w:val="Footnote Text Char"/>
    <w:basedOn w:val="DefaultParagraphFont"/>
    <w:link w:val="FootnoteText"/>
    <w:uiPriority w:val="99"/>
    <w:semiHidden/>
    <w:rsid w:val="00E70116"/>
    <w:rPr>
      <w:sz w:val="20"/>
      <w:szCs w:val="20"/>
    </w:rPr>
  </w:style>
  <w:style w:type="character" w:styleId="FootnoteReference">
    <w:name w:val="footnote reference"/>
    <w:basedOn w:val="DefaultParagraphFont"/>
    <w:uiPriority w:val="99"/>
    <w:semiHidden/>
    <w:unhideWhenUsed/>
    <w:rsid w:val="00E70116"/>
    <w:rPr>
      <w:vertAlign w:val="superscript"/>
    </w:rPr>
  </w:style>
  <w:style w:type="character" w:customStyle="1" w:styleId="ListParagraphChar">
    <w:name w:val="List Paragraph Char"/>
    <w:aliases w:val="Normal bullet 2 Char,Bullet list Char,List Paragraph1 Char,2 Char,Strip Char,LP1. Char,Numbered Para 1 Char,Dot pt Char,No Spacing1 Char,List Paragraph Char Char Char Char,Indicator Text Char,Bullet 1 Char,Bullet Points Char"/>
    <w:link w:val="ListParagraph"/>
    <w:uiPriority w:val="34"/>
    <w:qFormat/>
    <w:locked/>
    <w:rsid w:val="00BD1B52"/>
  </w:style>
  <w:style w:type="character" w:styleId="CommentReference">
    <w:name w:val="annotation reference"/>
    <w:basedOn w:val="DefaultParagraphFont"/>
    <w:uiPriority w:val="99"/>
    <w:semiHidden/>
    <w:unhideWhenUsed/>
    <w:rsid w:val="006E3CE7"/>
    <w:rPr>
      <w:sz w:val="16"/>
      <w:szCs w:val="16"/>
    </w:rPr>
  </w:style>
  <w:style w:type="paragraph" w:styleId="CommentText">
    <w:name w:val="annotation text"/>
    <w:basedOn w:val="Normal"/>
    <w:link w:val="CommentTextChar"/>
    <w:uiPriority w:val="99"/>
    <w:unhideWhenUsed/>
    <w:rsid w:val="006E3CE7"/>
    <w:rPr>
      <w:sz w:val="20"/>
      <w:szCs w:val="20"/>
    </w:rPr>
  </w:style>
  <w:style w:type="character" w:customStyle="1" w:styleId="CommentTextChar">
    <w:name w:val="Comment Text Char"/>
    <w:basedOn w:val="DefaultParagraphFont"/>
    <w:link w:val="CommentText"/>
    <w:uiPriority w:val="99"/>
    <w:rsid w:val="006E3CE7"/>
    <w:rPr>
      <w:sz w:val="20"/>
      <w:szCs w:val="20"/>
    </w:rPr>
  </w:style>
  <w:style w:type="paragraph" w:styleId="CommentSubject">
    <w:name w:val="annotation subject"/>
    <w:basedOn w:val="CommentText"/>
    <w:next w:val="CommentText"/>
    <w:link w:val="CommentSubjectChar"/>
    <w:uiPriority w:val="99"/>
    <w:semiHidden/>
    <w:unhideWhenUsed/>
    <w:rsid w:val="006E3CE7"/>
    <w:rPr>
      <w:b/>
      <w:bCs/>
    </w:rPr>
  </w:style>
  <w:style w:type="character" w:customStyle="1" w:styleId="CommentSubjectChar">
    <w:name w:val="Comment Subject Char"/>
    <w:basedOn w:val="CommentTextChar"/>
    <w:link w:val="CommentSubject"/>
    <w:uiPriority w:val="99"/>
    <w:semiHidden/>
    <w:rsid w:val="006E3CE7"/>
    <w:rPr>
      <w:b/>
      <w:bCs/>
      <w:sz w:val="20"/>
      <w:szCs w:val="20"/>
    </w:rPr>
  </w:style>
  <w:style w:type="paragraph" w:styleId="BalloonText">
    <w:name w:val="Balloon Text"/>
    <w:basedOn w:val="Normal"/>
    <w:link w:val="BalloonTextChar"/>
    <w:uiPriority w:val="99"/>
    <w:semiHidden/>
    <w:unhideWhenUsed/>
    <w:rsid w:val="006E3C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CE7"/>
    <w:rPr>
      <w:rFonts w:ascii="Segoe UI" w:hAnsi="Segoe UI" w:cs="Segoe UI"/>
      <w:sz w:val="18"/>
      <w:szCs w:val="18"/>
    </w:rPr>
  </w:style>
  <w:style w:type="paragraph" w:styleId="Header">
    <w:name w:val="header"/>
    <w:basedOn w:val="Normal"/>
    <w:link w:val="HeaderChar"/>
    <w:uiPriority w:val="99"/>
    <w:unhideWhenUsed/>
    <w:rsid w:val="006C1691"/>
    <w:pPr>
      <w:tabs>
        <w:tab w:val="center" w:pos="4153"/>
        <w:tab w:val="right" w:pos="8306"/>
      </w:tabs>
    </w:pPr>
  </w:style>
  <w:style w:type="character" w:customStyle="1" w:styleId="HeaderChar">
    <w:name w:val="Header Char"/>
    <w:basedOn w:val="DefaultParagraphFont"/>
    <w:link w:val="Header"/>
    <w:uiPriority w:val="99"/>
    <w:rsid w:val="006C1691"/>
  </w:style>
  <w:style w:type="paragraph" w:styleId="Footer">
    <w:name w:val="footer"/>
    <w:basedOn w:val="Normal"/>
    <w:link w:val="FooterChar"/>
    <w:uiPriority w:val="99"/>
    <w:unhideWhenUsed/>
    <w:rsid w:val="006C1691"/>
    <w:pPr>
      <w:tabs>
        <w:tab w:val="center" w:pos="4153"/>
        <w:tab w:val="right" w:pos="8306"/>
      </w:tabs>
    </w:pPr>
  </w:style>
  <w:style w:type="character" w:customStyle="1" w:styleId="FooterChar">
    <w:name w:val="Footer Char"/>
    <w:basedOn w:val="DefaultParagraphFont"/>
    <w:link w:val="Footer"/>
    <w:uiPriority w:val="99"/>
    <w:rsid w:val="006C1691"/>
  </w:style>
  <w:style w:type="paragraph" w:styleId="Revision">
    <w:name w:val="Revision"/>
    <w:hidden/>
    <w:uiPriority w:val="99"/>
    <w:semiHidden/>
    <w:rsid w:val="007443CF"/>
  </w:style>
  <w:style w:type="paragraph" w:customStyle="1" w:styleId="Default">
    <w:name w:val="Default"/>
    <w:rsid w:val="008C40AF"/>
    <w:pPr>
      <w:autoSpaceDE w:val="0"/>
      <w:autoSpaceDN w:val="0"/>
      <w:adjustRightInd w:val="0"/>
    </w:pPr>
    <w:rPr>
      <w:rFonts w:ascii="Verdana" w:hAnsi="Verdana" w:cs="Verdana"/>
      <w:color w:val="000000"/>
      <w:szCs w:val="24"/>
    </w:rPr>
  </w:style>
  <w:style w:type="character" w:styleId="Emphasis">
    <w:name w:val="Emphasis"/>
    <w:basedOn w:val="DefaultParagraphFont"/>
    <w:uiPriority w:val="20"/>
    <w:qFormat/>
    <w:rsid w:val="006674F5"/>
    <w:rPr>
      <w:i/>
      <w:iCs/>
    </w:rPr>
  </w:style>
  <w:style w:type="paragraph" w:styleId="NormalWeb">
    <w:name w:val="Normal (Web)"/>
    <w:basedOn w:val="Normal"/>
    <w:uiPriority w:val="99"/>
    <w:unhideWhenUsed/>
    <w:rsid w:val="005A4718"/>
    <w:pPr>
      <w:spacing w:before="100" w:beforeAutospacing="1" w:after="100" w:afterAutospacing="1"/>
    </w:pPr>
    <w:rPr>
      <w:rFonts w:eastAsia="Times New Roman" w:cs="Times New Roman"/>
      <w:szCs w:val="24"/>
      <w:lang w:eastAsia="lv-LV"/>
    </w:rPr>
  </w:style>
  <w:style w:type="character" w:styleId="Hyperlink">
    <w:name w:val="Hyperlink"/>
    <w:basedOn w:val="DefaultParagraphFont"/>
    <w:uiPriority w:val="99"/>
    <w:unhideWhenUsed/>
    <w:rsid w:val="000554AF"/>
    <w:rPr>
      <w:color w:val="0563C1" w:themeColor="hyperlink"/>
      <w:u w:val="single"/>
    </w:rPr>
  </w:style>
  <w:style w:type="character" w:styleId="UnresolvedMention">
    <w:name w:val="Unresolved Mention"/>
    <w:basedOn w:val="DefaultParagraphFont"/>
    <w:uiPriority w:val="99"/>
    <w:semiHidden/>
    <w:unhideWhenUsed/>
    <w:rsid w:val="000554AF"/>
    <w:rPr>
      <w:color w:val="605E5C"/>
      <w:shd w:val="clear" w:color="auto" w:fill="E1DFDD"/>
    </w:rPr>
  </w:style>
  <w:style w:type="table" w:styleId="TableGrid">
    <w:name w:val="Table Grid"/>
    <w:basedOn w:val="TableNormal"/>
    <w:uiPriority w:val="39"/>
    <w:rsid w:val="007F090F"/>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jlyjg">
    <w:name w:val="sc-jlyjg"/>
    <w:basedOn w:val="DefaultParagraphFont"/>
    <w:rsid w:val="007F090F"/>
  </w:style>
  <w:style w:type="numbering" w:customStyle="1" w:styleId="CurrentList1">
    <w:name w:val="Current List1"/>
    <w:uiPriority w:val="99"/>
    <w:rsid w:val="004E65AA"/>
    <w:pPr>
      <w:numPr>
        <w:numId w:val="15"/>
      </w:numPr>
    </w:pPr>
  </w:style>
  <w:style w:type="character" w:customStyle="1" w:styleId="Heading1Char">
    <w:name w:val="Heading 1 Char"/>
    <w:basedOn w:val="DefaultParagraphFont"/>
    <w:link w:val="Heading1"/>
    <w:uiPriority w:val="9"/>
    <w:rsid w:val="00F25269"/>
    <w:rPr>
      <w:rFonts w:eastAsiaTheme="majorEastAsia" w:cstheme="majorBidi"/>
      <w:b/>
      <w:color w:val="2E74B5" w:themeColor="accent1" w:themeShade="BF"/>
      <w:sz w:val="28"/>
      <w:szCs w:val="32"/>
    </w:rPr>
  </w:style>
  <w:style w:type="character" w:customStyle="1" w:styleId="Heading2Char">
    <w:name w:val="Heading 2 Char"/>
    <w:basedOn w:val="DefaultParagraphFont"/>
    <w:link w:val="Heading2"/>
    <w:uiPriority w:val="9"/>
    <w:rsid w:val="00F25269"/>
    <w:rPr>
      <w:rFonts w:eastAsia="Calibri" w:cstheme="majorBidi"/>
      <w:b/>
      <w:color w:val="2E74B5" w:themeColor="accent1" w:themeShade="BF"/>
      <w:sz w:val="28"/>
      <w:szCs w:val="26"/>
    </w:rPr>
  </w:style>
  <w:style w:type="paragraph" w:styleId="TOCHeading">
    <w:name w:val="TOC Heading"/>
    <w:basedOn w:val="Heading1"/>
    <w:next w:val="Normal"/>
    <w:uiPriority w:val="39"/>
    <w:unhideWhenUsed/>
    <w:qFormat/>
    <w:rsid w:val="00726509"/>
    <w:pPr>
      <w:spacing w:line="259" w:lineRule="auto"/>
      <w:jc w:val="left"/>
      <w:outlineLvl w:val="9"/>
    </w:pPr>
    <w:rPr>
      <w:rFonts w:asciiTheme="majorHAnsi" w:hAnsiTheme="majorHAnsi"/>
      <w:b w:val="0"/>
      <w:sz w:val="32"/>
      <w:lang w:val="en-US"/>
    </w:rPr>
  </w:style>
  <w:style w:type="paragraph" w:styleId="TOC1">
    <w:name w:val="toc 1"/>
    <w:basedOn w:val="Normal"/>
    <w:next w:val="Normal"/>
    <w:autoRedefine/>
    <w:uiPriority w:val="39"/>
    <w:unhideWhenUsed/>
    <w:rsid w:val="00726509"/>
    <w:pPr>
      <w:spacing w:after="100"/>
    </w:pPr>
  </w:style>
  <w:style w:type="paragraph" w:styleId="TOC2">
    <w:name w:val="toc 2"/>
    <w:basedOn w:val="Normal"/>
    <w:next w:val="Normal"/>
    <w:autoRedefine/>
    <w:uiPriority w:val="39"/>
    <w:unhideWhenUsed/>
    <w:rsid w:val="00726509"/>
    <w:pPr>
      <w:spacing w:after="100"/>
      <w:ind w:left="240"/>
    </w:pPr>
  </w:style>
  <w:style w:type="character" w:customStyle="1" w:styleId="cf01">
    <w:name w:val="cf01"/>
    <w:basedOn w:val="DefaultParagraphFont"/>
    <w:rsid w:val="008938CC"/>
    <w:rPr>
      <w:rFonts w:ascii="Segoe UI" w:hAnsi="Segoe UI" w:cs="Segoe UI" w:hint="default"/>
      <w:color w:val="52525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42074">
      <w:bodyDiv w:val="1"/>
      <w:marLeft w:val="0"/>
      <w:marRight w:val="0"/>
      <w:marTop w:val="0"/>
      <w:marBottom w:val="0"/>
      <w:divBdr>
        <w:top w:val="none" w:sz="0" w:space="0" w:color="auto"/>
        <w:left w:val="none" w:sz="0" w:space="0" w:color="auto"/>
        <w:bottom w:val="none" w:sz="0" w:space="0" w:color="auto"/>
        <w:right w:val="none" w:sz="0" w:space="0" w:color="auto"/>
      </w:divBdr>
    </w:div>
    <w:div w:id="434445583">
      <w:bodyDiv w:val="1"/>
      <w:marLeft w:val="0"/>
      <w:marRight w:val="0"/>
      <w:marTop w:val="0"/>
      <w:marBottom w:val="0"/>
      <w:divBdr>
        <w:top w:val="none" w:sz="0" w:space="0" w:color="auto"/>
        <w:left w:val="none" w:sz="0" w:space="0" w:color="auto"/>
        <w:bottom w:val="none" w:sz="0" w:space="0" w:color="auto"/>
        <w:right w:val="none" w:sz="0" w:space="0" w:color="auto"/>
      </w:divBdr>
    </w:div>
    <w:div w:id="570116847">
      <w:bodyDiv w:val="1"/>
      <w:marLeft w:val="0"/>
      <w:marRight w:val="0"/>
      <w:marTop w:val="0"/>
      <w:marBottom w:val="0"/>
      <w:divBdr>
        <w:top w:val="none" w:sz="0" w:space="0" w:color="auto"/>
        <w:left w:val="none" w:sz="0" w:space="0" w:color="auto"/>
        <w:bottom w:val="none" w:sz="0" w:space="0" w:color="auto"/>
        <w:right w:val="none" w:sz="0" w:space="0" w:color="auto"/>
      </w:divBdr>
    </w:div>
    <w:div w:id="593828435">
      <w:bodyDiv w:val="1"/>
      <w:marLeft w:val="0"/>
      <w:marRight w:val="0"/>
      <w:marTop w:val="0"/>
      <w:marBottom w:val="0"/>
      <w:divBdr>
        <w:top w:val="none" w:sz="0" w:space="0" w:color="auto"/>
        <w:left w:val="none" w:sz="0" w:space="0" w:color="auto"/>
        <w:bottom w:val="none" w:sz="0" w:space="0" w:color="auto"/>
        <w:right w:val="none" w:sz="0" w:space="0" w:color="auto"/>
      </w:divBdr>
    </w:div>
    <w:div w:id="1190334181">
      <w:bodyDiv w:val="1"/>
      <w:marLeft w:val="0"/>
      <w:marRight w:val="0"/>
      <w:marTop w:val="0"/>
      <w:marBottom w:val="0"/>
      <w:divBdr>
        <w:top w:val="none" w:sz="0" w:space="0" w:color="auto"/>
        <w:left w:val="none" w:sz="0" w:space="0" w:color="auto"/>
        <w:bottom w:val="none" w:sz="0" w:space="0" w:color="auto"/>
        <w:right w:val="none" w:sz="0" w:space="0" w:color="auto"/>
      </w:divBdr>
      <w:divsChild>
        <w:div w:id="813529654">
          <w:marLeft w:val="0"/>
          <w:marRight w:val="0"/>
          <w:marTop w:val="0"/>
          <w:marBottom w:val="0"/>
          <w:divBdr>
            <w:top w:val="none" w:sz="0" w:space="0" w:color="auto"/>
            <w:left w:val="none" w:sz="0" w:space="0" w:color="auto"/>
            <w:bottom w:val="none" w:sz="0" w:space="0" w:color="auto"/>
            <w:right w:val="none" w:sz="0" w:space="0" w:color="auto"/>
          </w:divBdr>
        </w:div>
      </w:divsChild>
    </w:div>
    <w:div w:id="1352144099">
      <w:bodyDiv w:val="1"/>
      <w:marLeft w:val="0"/>
      <w:marRight w:val="0"/>
      <w:marTop w:val="0"/>
      <w:marBottom w:val="0"/>
      <w:divBdr>
        <w:top w:val="none" w:sz="0" w:space="0" w:color="auto"/>
        <w:left w:val="none" w:sz="0" w:space="0" w:color="auto"/>
        <w:bottom w:val="none" w:sz="0" w:space="0" w:color="auto"/>
        <w:right w:val="none" w:sz="0" w:space="0" w:color="auto"/>
      </w:divBdr>
    </w:div>
    <w:div w:id="1751535137">
      <w:bodyDiv w:val="1"/>
      <w:marLeft w:val="0"/>
      <w:marRight w:val="0"/>
      <w:marTop w:val="0"/>
      <w:marBottom w:val="0"/>
      <w:divBdr>
        <w:top w:val="none" w:sz="0" w:space="0" w:color="auto"/>
        <w:left w:val="none" w:sz="0" w:space="0" w:color="auto"/>
        <w:bottom w:val="none" w:sz="0" w:space="0" w:color="auto"/>
        <w:right w:val="none" w:sz="0" w:space="0" w:color="auto"/>
      </w:divBdr>
    </w:div>
    <w:div w:id="1971278910">
      <w:bodyDiv w:val="1"/>
      <w:marLeft w:val="0"/>
      <w:marRight w:val="0"/>
      <w:marTop w:val="0"/>
      <w:marBottom w:val="0"/>
      <w:divBdr>
        <w:top w:val="none" w:sz="0" w:space="0" w:color="auto"/>
        <w:left w:val="none" w:sz="0" w:space="0" w:color="auto"/>
        <w:bottom w:val="none" w:sz="0" w:space="0" w:color="auto"/>
        <w:right w:val="none" w:sz="0" w:space="0" w:color="auto"/>
      </w:divBdr>
    </w:div>
    <w:div w:id="202424102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kuloterij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id00383\AppData\Local\Microsoft\Windows\INetCache\Content.Outlook\ATXE0KUK\&#268;eku_loterijas_krit&#275;riji_2021%20ar%20prognoz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uperstore\3_GNP_AD\RISKU%20VAD&#298;BA\M&#362;SU%20MAPES\AnnaFrolova\Procesa\03_&#269;eku_loterijas_krit&#275;riji\No_Nat&#257;lijas\Copy%20of%20&#268;eku_loterijas_krit&#275;riji_2021%20ar%20prognoz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59924837113987"/>
          <c:y val="0.15920604194767354"/>
          <c:w val="0.83991928630169055"/>
          <c:h val="0.46959693475027198"/>
        </c:manualLayout>
      </c:layout>
      <c:lineChart>
        <c:grouping val="standard"/>
        <c:varyColors val="0"/>
        <c:ser>
          <c:idx val="0"/>
          <c:order val="0"/>
          <c:tx>
            <c:strRef>
              <c:f>Sheet3!$G$1</c:f>
              <c:strCache>
                <c:ptCount val="1"/>
                <c:pt idx="0">
                  <c:v>Dalībnieku skaits</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og"/>
            <c:dispRSqr val="0"/>
            <c:dispEq val="0"/>
          </c:trendline>
          <c:cat>
            <c:multiLvlStrRef>
              <c:f>Sheet3!$A$2:$B$43</c:f>
              <c:multiLvlStrCache>
                <c:ptCount val="42"/>
                <c:lvl>
                  <c:pt idx="0">
                    <c:v>Jūlijs</c:v>
                  </c:pt>
                  <c:pt idx="1">
                    <c:v>Augusts</c:v>
                  </c:pt>
                  <c:pt idx="2">
                    <c:v>Septembris</c:v>
                  </c:pt>
                  <c:pt idx="3">
                    <c:v>Oktobris</c:v>
                  </c:pt>
                  <c:pt idx="4">
                    <c:v>Novembris</c:v>
                  </c:pt>
                  <c:pt idx="5">
                    <c:v>Decembris</c:v>
                  </c:pt>
                  <c:pt idx="6">
                    <c:v>Janvāris</c:v>
                  </c:pt>
                  <c:pt idx="7">
                    <c:v>Februāris</c:v>
                  </c:pt>
                  <c:pt idx="8">
                    <c:v>Marts</c:v>
                  </c:pt>
                  <c:pt idx="9">
                    <c:v>Aprīlis</c:v>
                  </c:pt>
                  <c:pt idx="10">
                    <c:v>Maijs</c:v>
                  </c:pt>
                  <c:pt idx="11">
                    <c:v>Jūnijs</c:v>
                  </c:pt>
                  <c:pt idx="12">
                    <c:v>Jūlijs</c:v>
                  </c:pt>
                  <c:pt idx="13">
                    <c:v>Augusts</c:v>
                  </c:pt>
                  <c:pt idx="14">
                    <c:v>Septembris</c:v>
                  </c:pt>
                  <c:pt idx="15">
                    <c:v>Oktobris</c:v>
                  </c:pt>
                  <c:pt idx="16">
                    <c:v>Novembris</c:v>
                  </c:pt>
                  <c:pt idx="17">
                    <c:v>Decembris</c:v>
                  </c:pt>
                  <c:pt idx="18">
                    <c:v>Janvāris</c:v>
                  </c:pt>
                  <c:pt idx="19">
                    <c:v>Februāris</c:v>
                  </c:pt>
                  <c:pt idx="20">
                    <c:v>Marts</c:v>
                  </c:pt>
                  <c:pt idx="21">
                    <c:v>Aprīlis</c:v>
                  </c:pt>
                  <c:pt idx="22">
                    <c:v>Maijs</c:v>
                  </c:pt>
                  <c:pt idx="23">
                    <c:v>Jūnijs</c:v>
                  </c:pt>
                  <c:pt idx="24">
                    <c:v>Jūlijs</c:v>
                  </c:pt>
                  <c:pt idx="25">
                    <c:v>Augusts</c:v>
                  </c:pt>
                  <c:pt idx="26">
                    <c:v>Septembris</c:v>
                  </c:pt>
                  <c:pt idx="27">
                    <c:v>Oktobris</c:v>
                  </c:pt>
                  <c:pt idx="28">
                    <c:v>Novembris</c:v>
                  </c:pt>
                  <c:pt idx="29">
                    <c:v>Decembris</c:v>
                  </c:pt>
                  <c:pt idx="30">
                    <c:v>Janvāris</c:v>
                  </c:pt>
                  <c:pt idx="31">
                    <c:v>Februāris</c:v>
                  </c:pt>
                  <c:pt idx="32">
                    <c:v>Marts</c:v>
                  </c:pt>
                  <c:pt idx="33">
                    <c:v>Aprīlis</c:v>
                  </c:pt>
                  <c:pt idx="34">
                    <c:v>Maijs</c:v>
                  </c:pt>
                  <c:pt idx="35">
                    <c:v>Jūnijs</c:v>
                  </c:pt>
                  <c:pt idx="36">
                    <c:v>Jūlijs</c:v>
                  </c:pt>
                  <c:pt idx="37">
                    <c:v>Augusts</c:v>
                  </c:pt>
                  <c:pt idx="38">
                    <c:v>Septembris</c:v>
                  </c:pt>
                  <c:pt idx="39">
                    <c:v>Oktobris</c:v>
                  </c:pt>
                  <c:pt idx="40">
                    <c:v>Novembris</c:v>
                  </c:pt>
                  <c:pt idx="41">
                    <c:v>Decembris</c:v>
                  </c:pt>
                </c:lvl>
                <c:lvl>
                  <c:pt idx="0">
                    <c:v>2019.gads</c:v>
                  </c:pt>
                  <c:pt idx="6">
                    <c:v>2020.gads</c:v>
                  </c:pt>
                  <c:pt idx="18">
                    <c:v>2021.gads</c:v>
                  </c:pt>
                  <c:pt idx="30">
                    <c:v>2022.gads</c:v>
                  </c:pt>
                </c:lvl>
              </c:multiLvlStrCache>
            </c:multiLvlStrRef>
          </c:cat>
          <c:val>
            <c:numRef>
              <c:f>Sheet3!$G$2:$G$43</c:f>
              <c:numCache>
                <c:formatCode>General</c:formatCode>
                <c:ptCount val="42"/>
                <c:pt idx="0">
                  <c:v>109150</c:v>
                </c:pt>
                <c:pt idx="1">
                  <c:v>93882</c:v>
                </c:pt>
                <c:pt idx="2">
                  <c:v>76805</c:v>
                </c:pt>
                <c:pt idx="3">
                  <c:v>74095</c:v>
                </c:pt>
                <c:pt idx="4">
                  <c:v>75238</c:v>
                </c:pt>
                <c:pt idx="5">
                  <c:v>75165</c:v>
                </c:pt>
                <c:pt idx="6">
                  <c:v>66701</c:v>
                </c:pt>
                <c:pt idx="7">
                  <c:v>69735</c:v>
                </c:pt>
                <c:pt idx="8">
                  <c:v>65587</c:v>
                </c:pt>
                <c:pt idx="9">
                  <c:v>58854</c:v>
                </c:pt>
                <c:pt idx="10">
                  <c:v>57011</c:v>
                </c:pt>
                <c:pt idx="11">
                  <c:v>52483</c:v>
                </c:pt>
                <c:pt idx="12">
                  <c:v>52058</c:v>
                </c:pt>
                <c:pt idx="13">
                  <c:v>48711</c:v>
                </c:pt>
                <c:pt idx="14">
                  <c:v>45773</c:v>
                </c:pt>
                <c:pt idx="15">
                  <c:v>49332</c:v>
                </c:pt>
                <c:pt idx="16">
                  <c:v>51225</c:v>
                </c:pt>
                <c:pt idx="17">
                  <c:v>50897</c:v>
                </c:pt>
                <c:pt idx="18">
                  <c:v>47310</c:v>
                </c:pt>
                <c:pt idx="19">
                  <c:v>48025</c:v>
                </c:pt>
                <c:pt idx="20">
                  <c:v>49392</c:v>
                </c:pt>
                <c:pt idx="21">
                  <c:v>50340</c:v>
                </c:pt>
                <c:pt idx="22">
                  <c:v>45486</c:v>
                </c:pt>
                <c:pt idx="23">
                  <c:v>41012</c:v>
                </c:pt>
                <c:pt idx="24">
                  <c:v>41239</c:v>
                </c:pt>
                <c:pt idx="25">
                  <c:v>41007</c:v>
                </c:pt>
                <c:pt idx="26">
                  <c:v>39488</c:v>
                </c:pt>
                <c:pt idx="27">
                  <c:v>41481</c:v>
                </c:pt>
                <c:pt idx="28">
                  <c:v>40667</c:v>
                </c:pt>
                <c:pt idx="29">
                  <c:v>40389</c:v>
                </c:pt>
                <c:pt idx="30">
                  <c:v>37898</c:v>
                </c:pt>
                <c:pt idx="31">
                  <c:v>36764</c:v>
                </c:pt>
              </c:numCache>
            </c:numRef>
          </c:val>
          <c:smooth val="0"/>
          <c:extLst>
            <c:ext xmlns:c16="http://schemas.microsoft.com/office/drawing/2014/chart" uri="{C3380CC4-5D6E-409C-BE32-E72D297353CC}">
              <c16:uniqueId val="{00000001-0A9C-4B6A-941A-43783DC2B89E}"/>
            </c:ext>
          </c:extLst>
        </c:ser>
        <c:ser>
          <c:idx val="1"/>
          <c:order val="1"/>
          <c:tx>
            <c:strRef>
              <c:f>Sheet3!$H$1</c:f>
              <c:strCache>
                <c:ptCount val="1"/>
                <c:pt idx="0">
                  <c:v>Prognoze</c:v>
                </c:pt>
              </c:strCache>
            </c:strRef>
          </c:tx>
          <c:spPr>
            <a:ln w="28575" cap="rnd">
              <a:solidFill>
                <a:schemeClr val="accent2"/>
              </a:solidFill>
              <a:round/>
            </a:ln>
            <a:effectLst/>
          </c:spPr>
          <c:marker>
            <c:symbol val="none"/>
          </c:marker>
          <c:cat>
            <c:multiLvlStrRef>
              <c:f>Sheet3!$A$2:$B$43</c:f>
              <c:multiLvlStrCache>
                <c:ptCount val="42"/>
                <c:lvl>
                  <c:pt idx="0">
                    <c:v>Jūlijs</c:v>
                  </c:pt>
                  <c:pt idx="1">
                    <c:v>Augusts</c:v>
                  </c:pt>
                  <c:pt idx="2">
                    <c:v>Septembris</c:v>
                  </c:pt>
                  <c:pt idx="3">
                    <c:v>Oktobris</c:v>
                  </c:pt>
                  <c:pt idx="4">
                    <c:v>Novembris</c:v>
                  </c:pt>
                  <c:pt idx="5">
                    <c:v>Decembris</c:v>
                  </c:pt>
                  <c:pt idx="6">
                    <c:v>Janvāris</c:v>
                  </c:pt>
                  <c:pt idx="7">
                    <c:v>Februāris</c:v>
                  </c:pt>
                  <c:pt idx="8">
                    <c:v>Marts</c:v>
                  </c:pt>
                  <c:pt idx="9">
                    <c:v>Aprīlis</c:v>
                  </c:pt>
                  <c:pt idx="10">
                    <c:v>Maijs</c:v>
                  </c:pt>
                  <c:pt idx="11">
                    <c:v>Jūnijs</c:v>
                  </c:pt>
                  <c:pt idx="12">
                    <c:v>Jūlijs</c:v>
                  </c:pt>
                  <c:pt idx="13">
                    <c:v>Augusts</c:v>
                  </c:pt>
                  <c:pt idx="14">
                    <c:v>Septembris</c:v>
                  </c:pt>
                  <c:pt idx="15">
                    <c:v>Oktobris</c:v>
                  </c:pt>
                  <c:pt idx="16">
                    <c:v>Novembris</c:v>
                  </c:pt>
                  <c:pt idx="17">
                    <c:v>Decembris</c:v>
                  </c:pt>
                  <c:pt idx="18">
                    <c:v>Janvāris</c:v>
                  </c:pt>
                  <c:pt idx="19">
                    <c:v>Februāris</c:v>
                  </c:pt>
                  <c:pt idx="20">
                    <c:v>Marts</c:v>
                  </c:pt>
                  <c:pt idx="21">
                    <c:v>Aprīlis</c:v>
                  </c:pt>
                  <c:pt idx="22">
                    <c:v>Maijs</c:v>
                  </c:pt>
                  <c:pt idx="23">
                    <c:v>Jūnijs</c:v>
                  </c:pt>
                  <c:pt idx="24">
                    <c:v>Jūlijs</c:v>
                  </c:pt>
                  <c:pt idx="25">
                    <c:v>Augusts</c:v>
                  </c:pt>
                  <c:pt idx="26">
                    <c:v>Septembris</c:v>
                  </c:pt>
                  <c:pt idx="27">
                    <c:v>Oktobris</c:v>
                  </c:pt>
                  <c:pt idx="28">
                    <c:v>Novembris</c:v>
                  </c:pt>
                  <c:pt idx="29">
                    <c:v>Decembris</c:v>
                  </c:pt>
                  <c:pt idx="30">
                    <c:v>Janvāris</c:v>
                  </c:pt>
                  <c:pt idx="31">
                    <c:v>Februāris</c:v>
                  </c:pt>
                  <c:pt idx="32">
                    <c:v>Marts</c:v>
                  </c:pt>
                  <c:pt idx="33">
                    <c:v>Aprīlis</c:v>
                  </c:pt>
                  <c:pt idx="34">
                    <c:v>Maijs</c:v>
                  </c:pt>
                  <c:pt idx="35">
                    <c:v>Jūnijs</c:v>
                  </c:pt>
                  <c:pt idx="36">
                    <c:v>Jūlijs</c:v>
                  </c:pt>
                  <c:pt idx="37">
                    <c:v>Augusts</c:v>
                  </c:pt>
                  <c:pt idx="38">
                    <c:v>Septembris</c:v>
                  </c:pt>
                  <c:pt idx="39">
                    <c:v>Oktobris</c:v>
                  </c:pt>
                  <c:pt idx="40">
                    <c:v>Novembris</c:v>
                  </c:pt>
                  <c:pt idx="41">
                    <c:v>Decembris</c:v>
                  </c:pt>
                </c:lvl>
                <c:lvl>
                  <c:pt idx="0">
                    <c:v>2019.gads</c:v>
                  </c:pt>
                  <c:pt idx="6">
                    <c:v>2020.gads</c:v>
                  </c:pt>
                  <c:pt idx="18">
                    <c:v>2021.gads</c:v>
                  </c:pt>
                  <c:pt idx="30">
                    <c:v>2022.gads</c:v>
                  </c:pt>
                </c:lvl>
              </c:multiLvlStrCache>
            </c:multiLvlStrRef>
          </c:cat>
          <c:val>
            <c:numRef>
              <c:f>Sheet3!$H$2:$H$43</c:f>
              <c:numCache>
                <c:formatCode>General</c:formatCode>
                <c:ptCount val="42"/>
                <c:pt idx="32">
                  <c:v>37140.263203576178</c:v>
                </c:pt>
                <c:pt idx="33">
                  <c:v>36556.757185852504</c:v>
                </c:pt>
                <c:pt idx="34">
                  <c:v>35990.166790127929</c:v>
                </c:pt>
                <c:pt idx="35">
                  <c:v>35439.538828936871</c:v>
                </c:pt>
                <c:pt idx="36">
                  <c:v>34903.998479455986</c:v>
                </c:pt>
                <c:pt idx="37">
                  <c:v>34382.740921988065</c:v>
                </c:pt>
                <c:pt idx="38">
                  <c:v>33875.02406474993</c:v>
                </c:pt>
                <c:pt idx="39">
                  <c:v>33380.162189889001</c:v>
                </c:pt>
                <c:pt idx="40">
                  <c:v>32897.520384197604</c:v>
                </c:pt>
                <c:pt idx="41">
                  <c:v>32426.509641033277</c:v>
                </c:pt>
              </c:numCache>
            </c:numRef>
          </c:val>
          <c:smooth val="0"/>
          <c:extLst>
            <c:ext xmlns:c16="http://schemas.microsoft.com/office/drawing/2014/chart" uri="{C3380CC4-5D6E-409C-BE32-E72D297353CC}">
              <c16:uniqueId val="{00000002-0A9C-4B6A-941A-43783DC2B89E}"/>
            </c:ext>
          </c:extLst>
        </c:ser>
        <c:ser>
          <c:idx val="2"/>
          <c:order val="2"/>
          <c:tx>
            <c:strRef>
              <c:f>Sheet3!$I$1</c:f>
              <c:strCache>
                <c:ptCount val="1"/>
                <c:pt idx="0">
                  <c:v>Mērķa līmenis</c:v>
                </c:pt>
              </c:strCache>
            </c:strRef>
          </c:tx>
          <c:spPr>
            <a:ln w="28575" cap="rnd">
              <a:solidFill>
                <a:srgbClr val="FF0000"/>
              </a:solidFill>
              <a:prstDash val="sysDot"/>
              <a:round/>
            </a:ln>
            <a:effectLst/>
          </c:spPr>
          <c:marker>
            <c:symbol val="none"/>
          </c:marker>
          <c:cat>
            <c:multiLvlStrRef>
              <c:f>Sheet3!$A$2:$B$43</c:f>
              <c:multiLvlStrCache>
                <c:ptCount val="42"/>
                <c:lvl>
                  <c:pt idx="0">
                    <c:v>Jūlijs</c:v>
                  </c:pt>
                  <c:pt idx="1">
                    <c:v>Augusts</c:v>
                  </c:pt>
                  <c:pt idx="2">
                    <c:v>Septembris</c:v>
                  </c:pt>
                  <c:pt idx="3">
                    <c:v>Oktobris</c:v>
                  </c:pt>
                  <c:pt idx="4">
                    <c:v>Novembris</c:v>
                  </c:pt>
                  <c:pt idx="5">
                    <c:v>Decembris</c:v>
                  </c:pt>
                  <c:pt idx="6">
                    <c:v>Janvāris</c:v>
                  </c:pt>
                  <c:pt idx="7">
                    <c:v>Februāris</c:v>
                  </c:pt>
                  <c:pt idx="8">
                    <c:v>Marts</c:v>
                  </c:pt>
                  <c:pt idx="9">
                    <c:v>Aprīlis</c:v>
                  </c:pt>
                  <c:pt idx="10">
                    <c:v>Maijs</c:v>
                  </c:pt>
                  <c:pt idx="11">
                    <c:v>Jūnijs</c:v>
                  </c:pt>
                  <c:pt idx="12">
                    <c:v>Jūlijs</c:v>
                  </c:pt>
                  <c:pt idx="13">
                    <c:v>Augusts</c:v>
                  </c:pt>
                  <c:pt idx="14">
                    <c:v>Septembris</c:v>
                  </c:pt>
                  <c:pt idx="15">
                    <c:v>Oktobris</c:v>
                  </c:pt>
                  <c:pt idx="16">
                    <c:v>Novembris</c:v>
                  </c:pt>
                  <c:pt idx="17">
                    <c:v>Decembris</c:v>
                  </c:pt>
                  <c:pt idx="18">
                    <c:v>Janvāris</c:v>
                  </c:pt>
                  <c:pt idx="19">
                    <c:v>Februāris</c:v>
                  </c:pt>
                  <c:pt idx="20">
                    <c:v>Marts</c:v>
                  </c:pt>
                  <c:pt idx="21">
                    <c:v>Aprīlis</c:v>
                  </c:pt>
                  <c:pt idx="22">
                    <c:v>Maijs</c:v>
                  </c:pt>
                  <c:pt idx="23">
                    <c:v>Jūnijs</c:v>
                  </c:pt>
                  <c:pt idx="24">
                    <c:v>Jūlijs</c:v>
                  </c:pt>
                  <c:pt idx="25">
                    <c:v>Augusts</c:v>
                  </c:pt>
                  <c:pt idx="26">
                    <c:v>Septembris</c:v>
                  </c:pt>
                  <c:pt idx="27">
                    <c:v>Oktobris</c:v>
                  </c:pt>
                  <c:pt idx="28">
                    <c:v>Novembris</c:v>
                  </c:pt>
                  <c:pt idx="29">
                    <c:v>Decembris</c:v>
                  </c:pt>
                  <c:pt idx="30">
                    <c:v>Janvāris</c:v>
                  </c:pt>
                  <c:pt idx="31">
                    <c:v>Februāris</c:v>
                  </c:pt>
                  <c:pt idx="32">
                    <c:v>Marts</c:v>
                  </c:pt>
                  <c:pt idx="33">
                    <c:v>Aprīlis</c:v>
                  </c:pt>
                  <c:pt idx="34">
                    <c:v>Maijs</c:v>
                  </c:pt>
                  <c:pt idx="35">
                    <c:v>Jūnijs</c:v>
                  </c:pt>
                  <c:pt idx="36">
                    <c:v>Jūlijs</c:v>
                  </c:pt>
                  <c:pt idx="37">
                    <c:v>Augusts</c:v>
                  </c:pt>
                  <c:pt idx="38">
                    <c:v>Septembris</c:v>
                  </c:pt>
                  <c:pt idx="39">
                    <c:v>Oktobris</c:v>
                  </c:pt>
                  <c:pt idx="40">
                    <c:v>Novembris</c:v>
                  </c:pt>
                  <c:pt idx="41">
                    <c:v>Decembris</c:v>
                  </c:pt>
                </c:lvl>
                <c:lvl>
                  <c:pt idx="0">
                    <c:v>2019.gads</c:v>
                  </c:pt>
                  <c:pt idx="6">
                    <c:v>2020.gads</c:v>
                  </c:pt>
                  <c:pt idx="18">
                    <c:v>2021.gads</c:v>
                  </c:pt>
                  <c:pt idx="30">
                    <c:v>2022.gads</c:v>
                  </c:pt>
                </c:lvl>
              </c:multiLvlStrCache>
            </c:multiLvlStrRef>
          </c:cat>
          <c:val>
            <c:numRef>
              <c:f>Sheet3!$I$2:$I$43</c:f>
              <c:numCache>
                <c:formatCode>#,##0</c:formatCode>
                <c:ptCount val="42"/>
                <c:pt idx="0">
                  <c:v>43315</c:v>
                </c:pt>
                <c:pt idx="1">
                  <c:v>43315</c:v>
                </c:pt>
                <c:pt idx="2">
                  <c:v>43315</c:v>
                </c:pt>
                <c:pt idx="3">
                  <c:v>43315</c:v>
                </c:pt>
                <c:pt idx="4">
                  <c:v>43315</c:v>
                </c:pt>
                <c:pt idx="5">
                  <c:v>43315</c:v>
                </c:pt>
                <c:pt idx="6">
                  <c:v>43315</c:v>
                </c:pt>
                <c:pt idx="7">
                  <c:v>43315</c:v>
                </c:pt>
                <c:pt idx="8">
                  <c:v>43315</c:v>
                </c:pt>
                <c:pt idx="9">
                  <c:v>43315</c:v>
                </c:pt>
                <c:pt idx="10">
                  <c:v>43315</c:v>
                </c:pt>
                <c:pt idx="11">
                  <c:v>43315</c:v>
                </c:pt>
                <c:pt idx="12">
                  <c:v>43315</c:v>
                </c:pt>
                <c:pt idx="13">
                  <c:v>43315</c:v>
                </c:pt>
                <c:pt idx="14">
                  <c:v>43315</c:v>
                </c:pt>
                <c:pt idx="15">
                  <c:v>43315</c:v>
                </c:pt>
                <c:pt idx="16">
                  <c:v>43315</c:v>
                </c:pt>
                <c:pt idx="17">
                  <c:v>43315</c:v>
                </c:pt>
                <c:pt idx="18">
                  <c:v>43315</c:v>
                </c:pt>
                <c:pt idx="19">
                  <c:v>43315</c:v>
                </c:pt>
                <c:pt idx="20">
                  <c:v>43315</c:v>
                </c:pt>
                <c:pt idx="21">
                  <c:v>43315</c:v>
                </c:pt>
                <c:pt idx="22">
                  <c:v>43315</c:v>
                </c:pt>
                <c:pt idx="23">
                  <c:v>43315</c:v>
                </c:pt>
                <c:pt idx="24">
                  <c:v>43315</c:v>
                </c:pt>
                <c:pt idx="25">
                  <c:v>43315</c:v>
                </c:pt>
                <c:pt idx="26">
                  <c:v>43315</c:v>
                </c:pt>
                <c:pt idx="27">
                  <c:v>43315</c:v>
                </c:pt>
                <c:pt idx="28">
                  <c:v>43315</c:v>
                </c:pt>
                <c:pt idx="29">
                  <c:v>43315</c:v>
                </c:pt>
                <c:pt idx="30">
                  <c:v>43315</c:v>
                </c:pt>
                <c:pt idx="31">
                  <c:v>43315</c:v>
                </c:pt>
                <c:pt idx="32">
                  <c:v>43315</c:v>
                </c:pt>
                <c:pt idx="33">
                  <c:v>43315</c:v>
                </c:pt>
                <c:pt idx="34">
                  <c:v>43315</c:v>
                </c:pt>
                <c:pt idx="35">
                  <c:v>43315</c:v>
                </c:pt>
                <c:pt idx="36">
                  <c:v>43315</c:v>
                </c:pt>
                <c:pt idx="37">
                  <c:v>43315</c:v>
                </c:pt>
                <c:pt idx="38">
                  <c:v>43315</c:v>
                </c:pt>
                <c:pt idx="39">
                  <c:v>43315</c:v>
                </c:pt>
                <c:pt idx="40">
                  <c:v>43315</c:v>
                </c:pt>
                <c:pt idx="41">
                  <c:v>43315</c:v>
                </c:pt>
              </c:numCache>
            </c:numRef>
          </c:val>
          <c:smooth val="0"/>
          <c:extLst>
            <c:ext xmlns:c16="http://schemas.microsoft.com/office/drawing/2014/chart" uri="{C3380CC4-5D6E-409C-BE32-E72D297353CC}">
              <c16:uniqueId val="{00000003-0A9C-4B6A-941A-43783DC2B89E}"/>
            </c:ext>
          </c:extLst>
        </c:ser>
        <c:dLbls>
          <c:showLegendKey val="0"/>
          <c:showVal val="0"/>
          <c:showCatName val="0"/>
          <c:showSerName val="0"/>
          <c:showPercent val="0"/>
          <c:showBubbleSize val="0"/>
        </c:dLbls>
        <c:smooth val="0"/>
        <c:axId val="581489056"/>
        <c:axId val="588709712"/>
      </c:lineChart>
      <c:catAx>
        <c:axId val="58148905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88709712"/>
        <c:crosses val="autoZero"/>
        <c:auto val="1"/>
        <c:lblAlgn val="ctr"/>
        <c:lblOffset val="100"/>
        <c:noMultiLvlLbl val="0"/>
      </c:catAx>
      <c:valAx>
        <c:axId val="588709712"/>
        <c:scaling>
          <c:orientation val="minMax"/>
        </c:scaling>
        <c:delete val="0"/>
        <c:axPos val="l"/>
        <c:numFmt formatCode="#,##0" sourceLinked="0"/>
        <c:majorTickMark val="none"/>
        <c:minorTickMark val="none"/>
        <c:tickLblPos val="nextTo"/>
        <c:spPr>
          <a:noFill/>
          <a:ln w="6350">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81489056"/>
        <c:crosses val="autoZero"/>
        <c:crossBetween val="between"/>
      </c:valAx>
      <c:spPr>
        <a:noFill/>
        <a:ln>
          <a:noFill/>
        </a:ln>
        <a:effectLst/>
      </c:spPr>
    </c:plotArea>
    <c:legend>
      <c:legendPos val="r"/>
      <c:layout>
        <c:manualLayout>
          <c:xMode val="edge"/>
          <c:yMode val="edge"/>
          <c:x val="0.73658522464103748"/>
          <c:y val="1.800747364206591E-2"/>
          <c:w val="0.25501141401442468"/>
          <c:h val="0.316161463423629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59924837113987"/>
          <c:y val="0.15920604194767354"/>
          <c:w val="0.83991928630169055"/>
          <c:h val="0.46959693475027198"/>
        </c:manualLayout>
      </c:layout>
      <c:lineChart>
        <c:grouping val="standard"/>
        <c:varyColors val="0"/>
        <c:ser>
          <c:idx val="0"/>
          <c:order val="0"/>
          <c:tx>
            <c:strRef>
              <c:f>Sheet3!$D$1</c:f>
              <c:strCache>
                <c:ptCount val="1"/>
                <c:pt idx="0">
                  <c:v>Dokumentu skaits, tūkst.</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og"/>
            <c:dispRSqr val="0"/>
            <c:dispEq val="0"/>
          </c:trendline>
          <c:cat>
            <c:multiLvlStrRef>
              <c:f>Sheet3!$A$2:$B$43</c:f>
              <c:multiLvlStrCache>
                <c:ptCount val="42"/>
                <c:lvl>
                  <c:pt idx="0">
                    <c:v>Jūlijs</c:v>
                  </c:pt>
                  <c:pt idx="1">
                    <c:v>Augusts</c:v>
                  </c:pt>
                  <c:pt idx="2">
                    <c:v>Septembris</c:v>
                  </c:pt>
                  <c:pt idx="3">
                    <c:v>Oktobris</c:v>
                  </c:pt>
                  <c:pt idx="4">
                    <c:v>Novembris</c:v>
                  </c:pt>
                  <c:pt idx="5">
                    <c:v>Decembris</c:v>
                  </c:pt>
                  <c:pt idx="6">
                    <c:v>Janvāris</c:v>
                  </c:pt>
                  <c:pt idx="7">
                    <c:v>Februāris</c:v>
                  </c:pt>
                  <c:pt idx="8">
                    <c:v>Marts</c:v>
                  </c:pt>
                  <c:pt idx="9">
                    <c:v>Aprīlis</c:v>
                  </c:pt>
                  <c:pt idx="10">
                    <c:v>Maijs</c:v>
                  </c:pt>
                  <c:pt idx="11">
                    <c:v>Jūnijs</c:v>
                  </c:pt>
                  <c:pt idx="12">
                    <c:v>Jūlijs</c:v>
                  </c:pt>
                  <c:pt idx="13">
                    <c:v>Augusts</c:v>
                  </c:pt>
                  <c:pt idx="14">
                    <c:v>Septembris</c:v>
                  </c:pt>
                  <c:pt idx="15">
                    <c:v>Oktobris</c:v>
                  </c:pt>
                  <c:pt idx="16">
                    <c:v>Novembris</c:v>
                  </c:pt>
                  <c:pt idx="17">
                    <c:v>Decembris</c:v>
                  </c:pt>
                  <c:pt idx="18">
                    <c:v>Janvāris</c:v>
                  </c:pt>
                  <c:pt idx="19">
                    <c:v>Februāris</c:v>
                  </c:pt>
                  <c:pt idx="20">
                    <c:v>Marts</c:v>
                  </c:pt>
                  <c:pt idx="21">
                    <c:v>Aprīlis</c:v>
                  </c:pt>
                  <c:pt idx="22">
                    <c:v>Maijs</c:v>
                  </c:pt>
                  <c:pt idx="23">
                    <c:v>Jūnijs</c:v>
                  </c:pt>
                  <c:pt idx="24">
                    <c:v>Jūlijs</c:v>
                  </c:pt>
                  <c:pt idx="25">
                    <c:v>Augusts</c:v>
                  </c:pt>
                  <c:pt idx="26">
                    <c:v>Septembris</c:v>
                  </c:pt>
                  <c:pt idx="27">
                    <c:v>Oktobris</c:v>
                  </c:pt>
                  <c:pt idx="28">
                    <c:v>Novembris</c:v>
                  </c:pt>
                  <c:pt idx="29">
                    <c:v>Decembris</c:v>
                  </c:pt>
                  <c:pt idx="30">
                    <c:v>Janvāris</c:v>
                  </c:pt>
                  <c:pt idx="31">
                    <c:v>Februāris</c:v>
                  </c:pt>
                  <c:pt idx="32">
                    <c:v>Marts</c:v>
                  </c:pt>
                  <c:pt idx="33">
                    <c:v>Aprīlis</c:v>
                  </c:pt>
                  <c:pt idx="34">
                    <c:v>Maijs</c:v>
                  </c:pt>
                  <c:pt idx="35">
                    <c:v>Jūnijs</c:v>
                  </c:pt>
                  <c:pt idx="36">
                    <c:v>Jūlijs</c:v>
                  </c:pt>
                  <c:pt idx="37">
                    <c:v>Augusts</c:v>
                  </c:pt>
                  <c:pt idx="38">
                    <c:v>Septembris</c:v>
                  </c:pt>
                  <c:pt idx="39">
                    <c:v>Oktobris</c:v>
                  </c:pt>
                  <c:pt idx="40">
                    <c:v>Novembris</c:v>
                  </c:pt>
                  <c:pt idx="41">
                    <c:v>Decembris</c:v>
                  </c:pt>
                </c:lvl>
                <c:lvl>
                  <c:pt idx="0">
                    <c:v>2019.gads</c:v>
                  </c:pt>
                  <c:pt idx="6">
                    <c:v>2020.gads</c:v>
                  </c:pt>
                  <c:pt idx="18">
                    <c:v>2021.gads</c:v>
                  </c:pt>
                  <c:pt idx="30">
                    <c:v>2022.gads</c:v>
                  </c:pt>
                </c:lvl>
              </c:multiLvlStrCache>
            </c:multiLvlStrRef>
          </c:cat>
          <c:val>
            <c:numRef>
              <c:f>Sheet3!$D$2:$D$43</c:f>
              <c:numCache>
                <c:formatCode>General</c:formatCode>
                <c:ptCount val="42"/>
                <c:pt idx="0">
                  <c:v>1731070</c:v>
                </c:pt>
                <c:pt idx="1">
                  <c:v>1652153</c:v>
                </c:pt>
                <c:pt idx="2">
                  <c:v>1386932</c:v>
                </c:pt>
                <c:pt idx="3">
                  <c:v>1407987</c:v>
                </c:pt>
                <c:pt idx="4">
                  <c:v>1449777</c:v>
                </c:pt>
                <c:pt idx="5">
                  <c:v>1646905</c:v>
                </c:pt>
                <c:pt idx="6">
                  <c:v>1292803</c:v>
                </c:pt>
                <c:pt idx="7">
                  <c:v>1332499</c:v>
                </c:pt>
                <c:pt idx="8">
                  <c:v>1294599</c:v>
                </c:pt>
                <c:pt idx="9">
                  <c:v>1086778</c:v>
                </c:pt>
                <c:pt idx="10">
                  <c:v>1203822</c:v>
                </c:pt>
                <c:pt idx="11">
                  <c:v>1125570</c:v>
                </c:pt>
                <c:pt idx="12">
                  <c:v>1152959</c:v>
                </c:pt>
                <c:pt idx="13">
                  <c:v>1066881</c:v>
                </c:pt>
                <c:pt idx="14">
                  <c:v>944780</c:v>
                </c:pt>
                <c:pt idx="15">
                  <c:v>1016383</c:v>
                </c:pt>
                <c:pt idx="16">
                  <c:v>994210</c:v>
                </c:pt>
                <c:pt idx="17">
                  <c:v>1068296</c:v>
                </c:pt>
                <c:pt idx="18">
                  <c:v>798990</c:v>
                </c:pt>
                <c:pt idx="19">
                  <c:v>817659</c:v>
                </c:pt>
                <c:pt idx="20">
                  <c:v>966489</c:v>
                </c:pt>
                <c:pt idx="21">
                  <c:v>1017870</c:v>
                </c:pt>
                <c:pt idx="22">
                  <c:v>976459</c:v>
                </c:pt>
                <c:pt idx="23">
                  <c:v>912894</c:v>
                </c:pt>
                <c:pt idx="24">
                  <c:v>935441</c:v>
                </c:pt>
                <c:pt idx="25">
                  <c:v>893162</c:v>
                </c:pt>
                <c:pt idx="26">
                  <c:v>819762</c:v>
                </c:pt>
                <c:pt idx="27">
                  <c:v>813682</c:v>
                </c:pt>
                <c:pt idx="28">
                  <c:v>748133</c:v>
                </c:pt>
                <c:pt idx="29">
                  <c:v>896556</c:v>
                </c:pt>
                <c:pt idx="30">
                  <c:v>718172</c:v>
                </c:pt>
                <c:pt idx="31">
                  <c:v>683777</c:v>
                </c:pt>
              </c:numCache>
            </c:numRef>
          </c:val>
          <c:smooth val="0"/>
          <c:extLst>
            <c:ext xmlns:c16="http://schemas.microsoft.com/office/drawing/2014/chart" uri="{C3380CC4-5D6E-409C-BE32-E72D297353CC}">
              <c16:uniqueId val="{00000001-6F58-4D15-95E8-BB3E3C58B3C2}"/>
            </c:ext>
          </c:extLst>
        </c:ser>
        <c:ser>
          <c:idx val="1"/>
          <c:order val="1"/>
          <c:tx>
            <c:strRef>
              <c:f>Sheet3!$E$1</c:f>
              <c:strCache>
                <c:ptCount val="1"/>
                <c:pt idx="0">
                  <c:v>Prognoze</c:v>
                </c:pt>
              </c:strCache>
            </c:strRef>
          </c:tx>
          <c:spPr>
            <a:ln w="28575" cap="rnd">
              <a:solidFill>
                <a:schemeClr val="accent2"/>
              </a:solidFill>
              <a:round/>
            </a:ln>
            <a:effectLst/>
          </c:spPr>
          <c:marker>
            <c:symbol val="none"/>
          </c:marker>
          <c:cat>
            <c:multiLvlStrRef>
              <c:f>Sheet3!$A$2:$B$43</c:f>
              <c:multiLvlStrCache>
                <c:ptCount val="42"/>
                <c:lvl>
                  <c:pt idx="0">
                    <c:v>Jūlijs</c:v>
                  </c:pt>
                  <c:pt idx="1">
                    <c:v>Augusts</c:v>
                  </c:pt>
                  <c:pt idx="2">
                    <c:v>Septembris</c:v>
                  </c:pt>
                  <c:pt idx="3">
                    <c:v>Oktobris</c:v>
                  </c:pt>
                  <c:pt idx="4">
                    <c:v>Novembris</c:v>
                  </c:pt>
                  <c:pt idx="5">
                    <c:v>Decembris</c:v>
                  </c:pt>
                  <c:pt idx="6">
                    <c:v>Janvāris</c:v>
                  </c:pt>
                  <c:pt idx="7">
                    <c:v>Februāris</c:v>
                  </c:pt>
                  <c:pt idx="8">
                    <c:v>Marts</c:v>
                  </c:pt>
                  <c:pt idx="9">
                    <c:v>Aprīlis</c:v>
                  </c:pt>
                  <c:pt idx="10">
                    <c:v>Maijs</c:v>
                  </c:pt>
                  <c:pt idx="11">
                    <c:v>Jūnijs</c:v>
                  </c:pt>
                  <c:pt idx="12">
                    <c:v>Jūlijs</c:v>
                  </c:pt>
                  <c:pt idx="13">
                    <c:v>Augusts</c:v>
                  </c:pt>
                  <c:pt idx="14">
                    <c:v>Septembris</c:v>
                  </c:pt>
                  <c:pt idx="15">
                    <c:v>Oktobris</c:v>
                  </c:pt>
                  <c:pt idx="16">
                    <c:v>Novembris</c:v>
                  </c:pt>
                  <c:pt idx="17">
                    <c:v>Decembris</c:v>
                  </c:pt>
                  <c:pt idx="18">
                    <c:v>Janvāris</c:v>
                  </c:pt>
                  <c:pt idx="19">
                    <c:v>Februāris</c:v>
                  </c:pt>
                  <c:pt idx="20">
                    <c:v>Marts</c:v>
                  </c:pt>
                  <c:pt idx="21">
                    <c:v>Aprīlis</c:v>
                  </c:pt>
                  <c:pt idx="22">
                    <c:v>Maijs</c:v>
                  </c:pt>
                  <c:pt idx="23">
                    <c:v>Jūnijs</c:v>
                  </c:pt>
                  <c:pt idx="24">
                    <c:v>Jūlijs</c:v>
                  </c:pt>
                  <c:pt idx="25">
                    <c:v>Augusts</c:v>
                  </c:pt>
                  <c:pt idx="26">
                    <c:v>Septembris</c:v>
                  </c:pt>
                  <c:pt idx="27">
                    <c:v>Oktobris</c:v>
                  </c:pt>
                  <c:pt idx="28">
                    <c:v>Novembris</c:v>
                  </c:pt>
                  <c:pt idx="29">
                    <c:v>Decembris</c:v>
                  </c:pt>
                  <c:pt idx="30">
                    <c:v>Janvāris</c:v>
                  </c:pt>
                  <c:pt idx="31">
                    <c:v>Februāris</c:v>
                  </c:pt>
                  <c:pt idx="32">
                    <c:v>Marts</c:v>
                  </c:pt>
                  <c:pt idx="33">
                    <c:v>Aprīlis</c:v>
                  </c:pt>
                  <c:pt idx="34">
                    <c:v>Maijs</c:v>
                  </c:pt>
                  <c:pt idx="35">
                    <c:v>Jūnijs</c:v>
                  </c:pt>
                  <c:pt idx="36">
                    <c:v>Jūlijs</c:v>
                  </c:pt>
                  <c:pt idx="37">
                    <c:v>Augusts</c:v>
                  </c:pt>
                  <c:pt idx="38">
                    <c:v>Septembris</c:v>
                  </c:pt>
                  <c:pt idx="39">
                    <c:v>Oktobris</c:v>
                  </c:pt>
                  <c:pt idx="40">
                    <c:v>Novembris</c:v>
                  </c:pt>
                  <c:pt idx="41">
                    <c:v>Decembris</c:v>
                  </c:pt>
                </c:lvl>
                <c:lvl>
                  <c:pt idx="0">
                    <c:v>2019.gads</c:v>
                  </c:pt>
                  <c:pt idx="6">
                    <c:v>2020.gads</c:v>
                  </c:pt>
                  <c:pt idx="18">
                    <c:v>2021.gads</c:v>
                  </c:pt>
                  <c:pt idx="30">
                    <c:v>2022.gads</c:v>
                  </c:pt>
                </c:lvl>
              </c:multiLvlStrCache>
            </c:multiLvlStrRef>
          </c:cat>
          <c:val>
            <c:numRef>
              <c:f>Sheet3!$E$2:$E$43</c:f>
              <c:numCache>
                <c:formatCode>General</c:formatCode>
                <c:ptCount val="42"/>
                <c:pt idx="32">
                  <c:v>798570.78165437724</c:v>
                </c:pt>
                <c:pt idx="33">
                  <c:v>789417.86315268488</c:v>
                </c:pt>
                <c:pt idx="34">
                  <c:v>780530.28434734582</c:v>
                </c:pt>
                <c:pt idx="35">
                  <c:v>771893.09346935665</c:v>
                </c:pt>
                <c:pt idx="36">
                  <c:v>763492.56798328087</c:v>
                </c:pt>
                <c:pt idx="37">
                  <c:v>755316.0834278902</c:v>
                </c:pt>
                <c:pt idx="38">
                  <c:v>747351.99929665052</c:v>
                </c:pt>
                <c:pt idx="39">
                  <c:v>739589.55936866719</c:v>
                </c:pt>
                <c:pt idx="40">
                  <c:v>732018.80434845923</c:v>
                </c:pt>
                <c:pt idx="41">
                  <c:v>724630.49503431935</c:v>
                </c:pt>
              </c:numCache>
            </c:numRef>
          </c:val>
          <c:smooth val="0"/>
          <c:extLst>
            <c:ext xmlns:c16="http://schemas.microsoft.com/office/drawing/2014/chart" uri="{C3380CC4-5D6E-409C-BE32-E72D297353CC}">
              <c16:uniqueId val="{00000002-6F58-4D15-95E8-BB3E3C58B3C2}"/>
            </c:ext>
          </c:extLst>
        </c:ser>
        <c:ser>
          <c:idx val="2"/>
          <c:order val="2"/>
          <c:tx>
            <c:strRef>
              <c:f>Sheet3!$F$1</c:f>
              <c:strCache>
                <c:ptCount val="1"/>
                <c:pt idx="0">
                  <c:v>Mērķa līmenis</c:v>
                </c:pt>
              </c:strCache>
            </c:strRef>
          </c:tx>
          <c:spPr>
            <a:ln w="28575" cap="rnd">
              <a:solidFill>
                <a:srgbClr val="FF0000"/>
              </a:solidFill>
              <a:prstDash val="sysDot"/>
              <a:round/>
            </a:ln>
            <a:effectLst/>
          </c:spPr>
          <c:marker>
            <c:symbol val="none"/>
          </c:marker>
          <c:cat>
            <c:multiLvlStrRef>
              <c:f>Sheet3!$A$2:$B$43</c:f>
              <c:multiLvlStrCache>
                <c:ptCount val="42"/>
                <c:lvl>
                  <c:pt idx="0">
                    <c:v>Jūlijs</c:v>
                  </c:pt>
                  <c:pt idx="1">
                    <c:v>Augusts</c:v>
                  </c:pt>
                  <c:pt idx="2">
                    <c:v>Septembris</c:v>
                  </c:pt>
                  <c:pt idx="3">
                    <c:v>Oktobris</c:v>
                  </c:pt>
                  <c:pt idx="4">
                    <c:v>Novembris</c:v>
                  </c:pt>
                  <c:pt idx="5">
                    <c:v>Decembris</c:v>
                  </c:pt>
                  <c:pt idx="6">
                    <c:v>Janvāris</c:v>
                  </c:pt>
                  <c:pt idx="7">
                    <c:v>Februāris</c:v>
                  </c:pt>
                  <c:pt idx="8">
                    <c:v>Marts</c:v>
                  </c:pt>
                  <c:pt idx="9">
                    <c:v>Aprīlis</c:v>
                  </c:pt>
                  <c:pt idx="10">
                    <c:v>Maijs</c:v>
                  </c:pt>
                  <c:pt idx="11">
                    <c:v>Jūnijs</c:v>
                  </c:pt>
                  <c:pt idx="12">
                    <c:v>Jūlijs</c:v>
                  </c:pt>
                  <c:pt idx="13">
                    <c:v>Augusts</c:v>
                  </c:pt>
                  <c:pt idx="14">
                    <c:v>Septembris</c:v>
                  </c:pt>
                  <c:pt idx="15">
                    <c:v>Oktobris</c:v>
                  </c:pt>
                  <c:pt idx="16">
                    <c:v>Novembris</c:v>
                  </c:pt>
                  <c:pt idx="17">
                    <c:v>Decembris</c:v>
                  </c:pt>
                  <c:pt idx="18">
                    <c:v>Janvāris</c:v>
                  </c:pt>
                  <c:pt idx="19">
                    <c:v>Februāris</c:v>
                  </c:pt>
                  <c:pt idx="20">
                    <c:v>Marts</c:v>
                  </c:pt>
                  <c:pt idx="21">
                    <c:v>Aprīlis</c:v>
                  </c:pt>
                  <c:pt idx="22">
                    <c:v>Maijs</c:v>
                  </c:pt>
                  <c:pt idx="23">
                    <c:v>Jūnijs</c:v>
                  </c:pt>
                  <c:pt idx="24">
                    <c:v>Jūlijs</c:v>
                  </c:pt>
                  <c:pt idx="25">
                    <c:v>Augusts</c:v>
                  </c:pt>
                  <c:pt idx="26">
                    <c:v>Septembris</c:v>
                  </c:pt>
                  <c:pt idx="27">
                    <c:v>Oktobris</c:v>
                  </c:pt>
                  <c:pt idx="28">
                    <c:v>Novembris</c:v>
                  </c:pt>
                  <c:pt idx="29">
                    <c:v>Decembris</c:v>
                  </c:pt>
                  <c:pt idx="30">
                    <c:v>Janvāris</c:v>
                  </c:pt>
                  <c:pt idx="31">
                    <c:v>Februāris</c:v>
                  </c:pt>
                  <c:pt idx="32">
                    <c:v>Marts</c:v>
                  </c:pt>
                  <c:pt idx="33">
                    <c:v>Aprīlis</c:v>
                  </c:pt>
                  <c:pt idx="34">
                    <c:v>Maijs</c:v>
                  </c:pt>
                  <c:pt idx="35">
                    <c:v>Jūnijs</c:v>
                  </c:pt>
                  <c:pt idx="36">
                    <c:v>Jūlijs</c:v>
                  </c:pt>
                  <c:pt idx="37">
                    <c:v>Augusts</c:v>
                  </c:pt>
                  <c:pt idx="38">
                    <c:v>Septembris</c:v>
                  </c:pt>
                  <c:pt idx="39">
                    <c:v>Oktobris</c:v>
                  </c:pt>
                  <c:pt idx="40">
                    <c:v>Novembris</c:v>
                  </c:pt>
                  <c:pt idx="41">
                    <c:v>Decembris</c:v>
                  </c:pt>
                </c:lvl>
                <c:lvl>
                  <c:pt idx="0">
                    <c:v>2019.gads</c:v>
                  </c:pt>
                  <c:pt idx="6">
                    <c:v>2020.gads</c:v>
                  </c:pt>
                  <c:pt idx="18">
                    <c:v>2021.gads</c:v>
                  </c:pt>
                  <c:pt idx="30">
                    <c:v>2022.gads</c:v>
                  </c:pt>
                </c:lvl>
              </c:multiLvlStrCache>
            </c:multiLvlStrRef>
          </c:cat>
          <c:val>
            <c:numRef>
              <c:f>Sheet3!$F$2:$F$43</c:f>
              <c:numCache>
                <c:formatCode>#,##0</c:formatCode>
                <c:ptCount val="42"/>
                <c:pt idx="0">
                  <c:v>830545</c:v>
                </c:pt>
                <c:pt idx="1">
                  <c:v>830545</c:v>
                </c:pt>
                <c:pt idx="2">
                  <c:v>830545</c:v>
                </c:pt>
                <c:pt idx="3">
                  <c:v>830545</c:v>
                </c:pt>
                <c:pt idx="4">
                  <c:v>830545</c:v>
                </c:pt>
                <c:pt idx="5">
                  <c:v>830545</c:v>
                </c:pt>
                <c:pt idx="6">
                  <c:v>830545</c:v>
                </c:pt>
                <c:pt idx="7">
                  <c:v>830545</c:v>
                </c:pt>
                <c:pt idx="8">
                  <c:v>830545</c:v>
                </c:pt>
                <c:pt idx="9">
                  <c:v>830545</c:v>
                </c:pt>
                <c:pt idx="10">
                  <c:v>830545</c:v>
                </c:pt>
                <c:pt idx="11">
                  <c:v>830545</c:v>
                </c:pt>
                <c:pt idx="12">
                  <c:v>830545</c:v>
                </c:pt>
                <c:pt idx="13">
                  <c:v>830545</c:v>
                </c:pt>
                <c:pt idx="14">
                  <c:v>830545</c:v>
                </c:pt>
                <c:pt idx="15">
                  <c:v>830545</c:v>
                </c:pt>
                <c:pt idx="16">
                  <c:v>830545</c:v>
                </c:pt>
                <c:pt idx="17">
                  <c:v>830545</c:v>
                </c:pt>
                <c:pt idx="18">
                  <c:v>830545</c:v>
                </c:pt>
                <c:pt idx="19">
                  <c:v>830545</c:v>
                </c:pt>
                <c:pt idx="20">
                  <c:v>830545</c:v>
                </c:pt>
                <c:pt idx="21">
                  <c:v>830545</c:v>
                </c:pt>
                <c:pt idx="22">
                  <c:v>830545</c:v>
                </c:pt>
                <c:pt idx="23">
                  <c:v>830545</c:v>
                </c:pt>
                <c:pt idx="24">
                  <c:v>830545</c:v>
                </c:pt>
                <c:pt idx="25">
                  <c:v>830545</c:v>
                </c:pt>
                <c:pt idx="26">
                  <c:v>830545</c:v>
                </c:pt>
                <c:pt idx="27">
                  <c:v>830545</c:v>
                </c:pt>
                <c:pt idx="28">
                  <c:v>830545</c:v>
                </c:pt>
                <c:pt idx="29">
                  <c:v>830545</c:v>
                </c:pt>
                <c:pt idx="30">
                  <c:v>830545</c:v>
                </c:pt>
                <c:pt idx="31">
                  <c:v>830545</c:v>
                </c:pt>
                <c:pt idx="32">
                  <c:v>830545</c:v>
                </c:pt>
                <c:pt idx="33">
                  <c:v>830545</c:v>
                </c:pt>
                <c:pt idx="34">
                  <c:v>830545</c:v>
                </c:pt>
                <c:pt idx="35">
                  <c:v>830545</c:v>
                </c:pt>
                <c:pt idx="36">
                  <c:v>830545</c:v>
                </c:pt>
                <c:pt idx="37">
                  <c:v>830545</c:v>
                </c:pt>
                <c:pt idx="38">
                  <c:v>830545</c:v>
                </c:pt>
                <c:pt idx="39">
                  <c:v>830545</c:v>
                </c:pt>
                <c:pt idx="40">
                  <c:v>830545</c:v>
                </c:pt>
                <c:pt idx="41">
                  <c:v>830545</c:v>
                </c:pt>
              </c:numCache>
            </c:numRef>
          </c:val>
          <c:smooth val="0"/>
          <c:extLst>
            <c:ext xmlns:c16="http://schemas.microsoft.com/office/drawing/2014/chart" uri="{C3380CC4-5D6E-409C-BE32-E72D297353CC}">
              <c16:uniqueId val="{00000003-6F58-4D15-95E8-BB3E3C58B3C2}"/>
            </c:ext>
          </c:extLst>
        </c:ser>
        <c:dLbls>
          <c:showLegendKey val="0"/>
          <c:showVal val="0"/>
          <c:showCatName val="0"/>
          <c:showSerName val="0"/>
          <c:showPercent val="0"/>
          <c:showBubbleSize val="0"/>
        </c:dLbls>
        <c:smooth val="0"/>
        <c:axId val="581489056"/>
        <c:axId val="588709712"/>
      </c:lineChart>
      <c:catAx>
        <c:axId val="58148905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88709712"/>
        <c:crosses val="autoZero"/>
        <c:auto val="1"/>
        <c:lblAlgn val="ctr"/>
        <c:lblOffset val="100"/>
        <c:noMultiLvlLbl val="0"/>
      </c:catAx>
      <c:valAx>
        <c:axId val="588709712"/>
        <c:scaling>
          <c:orientation val="minMax"/>
        </c:scaling>
        <c:delete val="0"/>
        <c:axPos val="l"/>
        <c:numFmt formatCode="#,##0" sourceLinked="0"/>
        <c:majorTickMark val="none"/>
        <c:minorTickMark val="none"/>
        <c:tickLblPos val="nextTo"/>
        <c:spPr>
          <a:noFill/>
          <a:ln w="6350">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81489056"/>
        <c:crosses val="autoZero"/>
        <c:crossBetween val="between"/>
      </c:valAx>
      <c:spPr>
        <a:noFill/>
        <a:ln w="25400">
          <a:noFill/>
        </a:ln>
        <a:effectLst/>
      </c:spPr>
    </c:plotArea>
    <c:legend>
      <c:legendPos val="r"/>
      <c:layout>
        <c:manualLayout>
          <c:xMode val="edge"/>
          <c:yMode val="edge"/>
          <c:x val="0.67101032079019318"/>
          <c:y val="4.3955005624296946E-2"/>
          <c:w val="0.31439113906382138"/>
          <c:h val="0.32143082114735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9FBF7-4348-4AB7-BFF5-1EA0083F6570}">
  <ds:schemaRefs>
    <ds:schemaRef ds:uri="http://schemas.openxmlformats.org/officeDocument/2006/bibliography"/>
  </ds:schemaRefs>
</ds:datastoreItem>
</file>

<file path=docMetadata/LabelInfo.xml><?xml version="1.0" encoding="utf-8"?>
<clbl:labelList xmlns:clbl="http://schemas.microsoft.com/office/2020/mipLabelMetadata">
  <clbl:label id="{fd50a0e4-c289-4266-b7ff-7d9cf5066e91}" enabled="0" method="" siteId="{fd50a0e4-c289-4266-b7ff-7d9cf5066e9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11157</Words>
  <Characters>6360</Characters>
  <Application>Microsoft Office Word</Application>
  <DocSecurity>0</DocSecurity>
  <Lines>53</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17483</CharactersWithSpaces>
  <SharedDoc>false</SharedDoc>
  <HLinks>
    <vt:vector size="30" baseType="variant">
      <vt:variant>
        <vt:i4>8060974</vt:i4>
      </vt:variant>
      <vt:variant>
        <vt:i4>27</vt:i4>
      </vt:variant>
      <vt:variant>
        <vt:i4>0</vt:i4>
      </vt:variant>
      <vt:variant>
        <vt:i4>5</vt:i4>
      </vt:variant>
      <vt:variant>
        <vt:lpwstr>http://www.cekuloterija.lv/</vt:lpwstr>
      </vt:variant>
      <vt:variant>
        <vt:lpwstr/>
      </vt:variant>
      <vt:variant>
        <vt:i4>1769522</vt:i4>
      </vt:variant>
      <vt:variant>
        <vt:i4>20</vt:i4>
      </vt:variant>
      <vt:variant>
        <vt:i4>0</vt:i4>
      </vt:variant>
      <vt:variant>
        <vt:i4>5</vt:i4>
      </vt:variant>
      <vt:variant>
        <vt:lpwstr/>
      </vt:variant>
      <vt:variant>
        <vt:lpwstr>_Toc105440287</vt:lpwstr>
      </vt:variant>
      <vt:variant>
        <vt:i4>1769522</vt:i4>
      </vt:variant>
      <vt:variant>
        <vt:i4>14</vt:i4>
      </vt:variant>
      <vt:variant>
        <vt:i4>0</vt:i4>
      </vt:variant>
      <vt:variant>
        <vt:i4>5</vt:i4>
      </vt:variant>
      <vt:variant>
        <vt:lpwstr/>
      </vt:variant>
      <vt:variant>
        <vt:lpwstr>_Toc105440286</vt:lpwstr>
      </vt:variant>
      <vt:variant>
        <vt:i4>1769522</vt:i4>
      </vt:variant>
      <vt:variant>
        <vt:i4>8</vt:i4>
      </vt:variant>
      <vt:variant>
        <vt:i4>0</vt:i4>
      </vt:variant>
      <vt:variant>
        <vt:i4>5</vt:i4>
      </vt:variant>
      <vt:variant>
        <vt:lpwstr/>
      </vt:variant>
      <vt:variant>
        <vt:lpwstr>_Toc105440285</vt:lpwstr>
      </vt:variant>
      <vt:variant>
        <vt:i4>1769522</vt:i4>
      </vt:variant>
      <vt:variant>
        <vt:i4>2</vt:i4>
      </vt:variant>
      <vt:variant>
        <vt:i4>0</vt:i4>
      </vt:variant>
      <vt:variant>
        <vt:i4>5</vt:i4>
      </vt:variant>
      <vt:variant>
        <vt:lpwstr/>
      </vt:variant>
      <vt:variant>
        <vt:lpwstr>_Toc105440284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Irēna Zvirgzde</dc:creator>
  <cp:keywords/>
  <dc:description/>
  <cp:lastModifiedBy>Irēna Zvirgzde</cp:lastModifiedBy>
  <cp:revision>3</cp:revision>
  <cp:lastPrinted>2020-10-22T05:57:00Z</cp:lastPrinted>
  <dcterms:created xsi:type="dcterms:W3CDTF">2022-10-25T09:46:00Z</dcterms:created>
  <dcterms:modified xsi:type="dcterms:W3CDTF">2022-10-25T11:08:00Z</dcterms:modified>
  <cp:contentStatus/>
</cp:coreProperties>
</file>