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70C8F" w14:textId="01273235" w:rsidR="00BC21A7" w:rsidRPr="009E6E98" w:rsidRDefault="002E1891" w:rsidP="00DD5772">
      <w:pPr>
        <w:jc w:val="center"/>
        <w:rPr>
          <w:rFonts w:ascii="Times New Roman" w:hAnsi="Times New Roman" w:cs="Times New Roman"/>
          <w:b/>
          <w:bCs/>
          <w:sz w:val="24"/>
          <w:szCs w:val="24"/>
        </w:rPr>
      </w:pPr>
      <w:r>
        <w:rPr>
          <w:rFonts w:ascii="Times New Roman" w:eastAsia="Calibri" w:hAnsi="Times New Roman" w:cs="Times New Roman"/>
          <w:b/>
          <w:bCs/>
          <w:sz w:val="24"/>
          <w:szCs w:val="24"/>
          <w:lang w:eastAsia="lv-LV"/>
        </w:rPr>
        <w:t>V</w:t>
      </w:r>
      <w:r w:rsidRPr="002E1891">
        <w:rPr>
          <w:rFonts w:ascii="Times New Roman" w:eastAsia="Calibri" w:hAnsi="Times New Roman" w:cs="Times New Roman"/>
          <w:b/>
          <w:bCs/>
          <w:sz w:val="24"/>
          <w:szCs w:val="24"/>
          <w:lang w:eastAsia="lv-LV"/>
        </w:rPr>
        <w:t xml:space="preserve">alsts ārējās sauszemes robežas apsardzībai nepieciešamās infrastruktūras izbūves </w:t>
      </w:r>
      <w:r w:rsidR="002504DF">
        <w:rPr>
          <w:rFonts w:ascii="Times New Roman" w:eastAsia="Calibri" w:hAnsi="Times New Roman" w:cs="Times New Roman"/>
          <w:b/>
          <w:bCs/>
          <w:sz w:val="24"/>
          <w:szCs w:val="24"/>
          <w:lang w:eastAsia="lv-LV"/>
        </w:rPr>
        <w:t>nodrošināšanai noslēgtie līgumi un no tiem izrietošie garantijas saistību termiņi</w:t>
      </w:r>
    </w:p>
    <w:p w14:paraId="7A368B14" w14:textId="251C9A79" w:rsidR="002504DF" w:rsidRPr="00546163" w:rsidRDefault="002504DF" w:rsidP="002504DF">
      <w:pPr>
        <w:pStyle w:val="ListParagraph"/>
        <w:numPr>
          <w:ilvl w:val="0"/>
          <w:numId w:val="12"/>
        </w:numPr>
        <w:tabs>
          <w:tab w:val="right" w:pos="9071"/>
        </w:tabs>
        <w:spacing w:line="240" w:lineRule="auto"/>
        <w:jc w:val="both"/>
        <w:rPr>
          <w:rFonts w:ascii="Times New Roman" w:hAnsi="Times New Roman" w:cs="Times New Roman"/>
          <w:sz w:val="24"/>
          <w:szCs w:val="24"/>
        </w:rPr>
      </w:pPr>
      <w:r w:rsidRPr="00546163">
        <w:rPr>
          <w:rFonts w:ascii="Times New Roman" w:hAnsi="Times New Roman" w:cs="Times New Roman"/>
          <w:sz w:val="24"/>
          <w:szCs w:val="24"/>
        </w:rPr>
        <w:t>Atbilstoši Ministru kabineta 2022.</w:t>
      </w:r>
      <w:r w:rsidR="005E3792" w:rsidRPr="00546163">
        <w:rPr>
          <w:rFonts w:ascii="Times New Roman" w:hAnsi="Times New Roman" w:cs="Times New Roman"/>
          <w:sz w:val="24"/>
          <w:szCs w:val="24"/>
        </w:rPr>
        <w:t xml:space="preserve"> </w:t>
      </w:r>
      <w:r w:rsidRPr="00546163">
        <w:rPr>
          <w:rFonts w:ascii="Times New Roman" w:hAnsi="Times New Roman" w:cs="Times New Roman"/>
          <w:sz w:val="24"/>
          <w:szCs w:val="24"/>
        </w:rPr>
        <w:t>gada 17.</w:t>
      </w:r>
      <w:r w:rsidR="005E3792" w:rsidRPr="00546163">
        <w:rPr>
          <w:rFonts w:ascii="Times New Roman" w:hAnsi="Times New Roman" w:cs="Times New Roman"/>
          <w:sz w:val="24"/>
          <w:szCs w:val="24"/>
        </w:rPr>
        <w:t xml:space="preserve"> </w:t>
      </w:r>
      <w:r w:rsidRPr="00546163">
        <w:rPr>
          <w:rFonts w:ascii="Times New Roman" w:hAnsi="Times New Roman" w:cs="Times New Roman"/>
          <w:sz w:val="24"/>
          <w:szCs w:val="24"/>
        </w:rPr>
        <w:t>marta sēdē (prot. Nr.16, 1.§ “Informatīvais ziņojums “Par valsts ārējās sauszemes robežas apsardzībai nepieciešamās infrastruktūras izbūves gar Latvijas Republikas un Baltkrievijas Republikas valsts robežu cenu aptaujas rezultātiem un priekšlikumiem turpmākai rīcībai”) nolemtajam ir noslēgti šādi līgumi:</w:t>
      </w:r>
    </w:p>
    <w:p w14:paraId="43E4BA0F" w14:textId="6008E2B5" w:rsidR="002504DF" w:rsidRDefault="00F65B80" w:rsidP="00BE7390">
      <w:pPr>
        <w:pStyle w:val="ListParagraph"/>
        <w:spacing w:line="240" w:lineRule="auto"/>
        <w:ind w:left="284"/>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E6F1AD2" wp14:editId="2D09BEB0">
            <wp:extent cx="5226050" cy="1670685"/>
            <wp:effectExtent l="0" t="0" r="0" b="5715"/>
            <wp:docPr id="14229878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26050" cy="1670685"/>
                    </a:xfrm>
                    <a:prstGeom prst="rect">
                      <a:avLst/>
                    </a:prstGeom>
                    <a:noFill/>
                  </pic:spPr>
                </pic:pic>
              </a:graphicData>
            </a:graphic>
          </wp:inline>
        </w:drawing>
      </w:r>
    </w:p>
    <w:p w14:paraId="0523E4D1" w14:textId="77777777" w:rsidR="00F65B80" w:rsidRDefault="00F65B80" w:rsidP="002504DF">
      <w:pPr>
        <w:pStyle w:val="ListParagraph"/>
        <w:tabs>
          <w:tab w:val="right" w:pos="9071"/>
        </w:tabs>
        <w:spacing w:line="240" w:lineRule="auto"/>
        <w:ind w:left="1080"/>
        <w:jc w:val="both"/>
        <w:rPr>
          <w:rFonts w:ascii="Times New Roman" w:hAnsi="Times New Roman" w:cs="Times New Roman"/>
          <w:sz w:val="28"/>
          <w:szCs w:val="28"/>
        </w:rPr>
      </w:pPr>
    </w:p>
    <w:p w14:paraId="38C2B5A1" w14:textId="32EFDE26" w:rsidR="002504DF" w:rsidRPr="00546163" w:rsidRDefault="002504DF" w:rsidP="002504DF">
      <w:pPr>
        <w:pStyle w:val="ListParagraph"/>
        <w:numPr>
          <w:ilvl w:val="0"/>
          <w:numId w:val="12"/>
        </w:numPr>
        <w:tabs>
          <w:tab w:val="right" w:pos="9071"/>
        </w:tabs>
        <w:spacing w:line="240" w:lineRule="auto"/>
        <w:jc w:val="both"/>
        <w:rPr>
          <w:rFonts w:ascii="Times New Roman" w:hAnsi="Times New Roman" w:cs="Times New Roman"/>
          <w:sz w:val="24"/>
          <w:szCs w:val="24"/>
        </w:rPr>
      </w:pPr>
      <w:r w:rsidRPr="00546163">
        <w:rPr>
          <w:rFonts w:ascii="Times New Roman" w:hAnsi="Times New Roman" w:cs="Times New Roman"/>
          <w:sz w:val="24"/>
          <w:szCs w:val="24"/>
        </w:rPr>
        <w:t>Atbilstoši Ministru kabineta 2022.</w:t>
      </w:r>
      <w:r w:rsidR="005E3792" w:rsidRPr="00546163">
        <w:rPr>
          <w:rFonts w:ascii="Times New Roman" w:hAnsi="Times New Roman" w:cs="Times New Roman"/>
          <w:sz w:val="24"/>
          <w:szCs w:val="24"/>
        </w:rPr>
        <w:t xml:space="preserve"> </w:t>
      </w:r>
      <w:r w:rsidRPr="00546163">
        <w:rPr>
          <w:rFonts w:ascii="Times New Roman" w:hAnsi="Times New Roman" w:cs="Times New Roman"/>
          <w:sz w:val="24"/>
          <w:szCs w:val="24"/>
        </w:rPr>
        <w:t>gada 14.</w:t>
      </w:r>
      <w:r w:rsidR="005E3792" w:rsidRPr="00546163">
        <w:rPr>
          <w:rFonts w:ascii="Times New Roman" w:hAnsi="Times New Roman" w:cs="Times New Roman"/>
          <w:sz w:val="24"/>
          <w:szCs w:val="24"/>
        </w:rPr>
        <w:t xml:space="preserve"> </w:t>
      </w:r>
      <w:r w:rsidRPr="00546163">
        <w:rPr>
          <w:rFonts w:ascii="Times New Roman" w:hAnsi="Times New Roman" w:cs="Times New Roman"/>
          <w:sz w:val="24"/>
          <w:szCs w:val="24"/>
        </w:rPr>
        <w:t xml:space="preserve">jūnija sēdē </w:t>
      </w:r>
      <w:proofErr w:type="gramStart"/>
      <w:r w:rsidRPr="00546163">
        <w:rPr>
          <w:rFonts w:ascii="Times New Roman" w:hAnsi="Times New Roman" w:cs="Times New Roman"/>
          <w:sz w:val="24"/>
          <w:szCs w:val="24"/>
        </w:rPr>
        <w:t>(</w:t>
      </w:r>
      <w:proofErr w:type="gramEnd"/>
      <w:r w:rsidRPr="00546163">
        <w:rPr>
          <w:rFonts w:ascii="Times New Roman" w:hAnsi="Times New Roman" w:cs="Times New Roman"/>
          <w:sz w:val="24"/>
          <w:szCs w:val="24"/>
        </w:rPr>
        <w:t>prot. Nr.32, 52.§ “Informatīvais ziņojums “Par pastāvīgās infrastruktūras valsts robežas joslā uz valsts sauszemes robežas gar Latvijas Republikas – Baltkrievijas Republikas valsts robežu izbūves turpināšanu (2.kārta) un šim mērķim nepieciešamo finansējumu”) nolemtajam ir noslēgti šādi līgumi:</w:t>
      </w:r>
    </w:p>
    <w:p w14:paraId="09191E45" w14:textId="02083FAC" w:rsidR="002504DF" w:rsidRDefault="002D2CF3" w:rsidP="00BE7390">
      <w:pPr>
        <w:pStyle w:val="ListParagraph"/>
        <w:tabs>
          <w:tab w:val="right" w:pos="9071"/>
        </w:tabs>
        <w:spacing w:line="240" w:lineRule="auto"/>
        <w:ind w:left="284"/>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0889061" wp14:editId="2FCBA0F2">
            <wp:extent cx="5273675" cy="1365885"/>
            <wp:effectExtent l="0" t="0" r="3175" b="5715"/>
            <wp:docPr id="4745509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3675" cy="1365885"/>
                    </a:xfrm>
                    <a:prstGeom prst="rect">
                      <a:avLst/>
                    </a:prstGeom>
                    <a:noFill/>
                  </pic:spPr>
                </pic:pic>
              </a:graphicData>
            </a:graphic>
          </wp:inline>
        </w:drawing>
      </w:r>
    </w:p>
    <w:p w14:paraId="670A6C45" w14:textId="77777777" w:rsidR="005E3792" w:rsidRDefault="005E3792" w:rsidP="005E3792">
      <w:pPr>
        <w:pStyle w:val="ListParagraph"/>
        <w:tabs>
          <w:tab w:val="right" w:pos="9071"/>
        </w:tabs>
        <w:spacing w:line="240" w:lineRule="auto"/>
        <w:jc w:val="both"/>
        <w:rPr>
          <w:rFonts w:ascii="Times New Roman" w:hAnsi="Times New Roman" w:cs="Times New Roman"/>
          <w:sz w:val="28"/>
          <w:szCs w:val="28"/>
        </w:rPr>
      </w:pPr>
    </w:p>
    <w:p w14:paraId="23AAF8F0" w14:textId="7A621FEE" w:rsidR="002504DF" w:rsidRPr="00546163" w:rsidRDefault="002504DF" w:rsidP="002504DF">
      <w:pPr>
        <w:pStyle w:val="ListParagraph"/>
        <w:numPr>
          <w:ilvl w:val="0"/>
          <w:numId w:val="12"/>
        </w:numPr>
        <w:tabs>
          <w:tab w:val="right" w:pos="9071"/>
        </w:tabs>
        <w:spacing w:line="240" w:lineRule="auto"/>
        <w:jc w:val="both"/>
        <w:rPr>
          <w:rFonts w:ascii="Times New Roman" w:hAnsi="Times New Roman" w:cs="Times New Roman"/>
          <w:sz w:val="24"/>
          <w:szCs w:val="24"/>
        </w:rPr>
      </w:pPr>
      <w:r w:rsidRPr="00546163">
        <w:rPr>
          <w:rFonts w:ascii="Times New Roman" w:hAnsi="Times New Roman" w:cs="Times New Roman"/>
          <w:sz w:val="24"/>
          <w:szCs w:val="24"/>
        </w:rPr>
        <w:t xml:space="preserve">Atbilstoši </w:t>
      </w:r>
      <w:proofErr w:type="gramStart"/>
      <w:r w:rsidRPr="00546163">
        <w:rPr>
          <w:rFonts w:ascii="Times New Roman" w:hAnsi="Times New Roman" w:cs="Times New Roman"/>
          <w:sz w:val="24"/>
          <w:szCs w:val="24"/>
        </w:rPr>
        <w:t>2023.</w:t>
      </w:r>
      <w:r w:rsidR="005E3792" w:rsidRPr="00546163">
        <w:rPr>
          <w:rFonts w:ascii="Times New Roman" w:hAnsi="Times New Roman" w:cs="Times New Roman"/>
          <w:sz w:val="24"/>
          <w:szCs w:val="24"/>
        </w:rPr>
        <w:t xml:space="preserve"> </w:t>
      </w:r>
      <w:r w:rsidRPr="00546163">
        <w:rPr>
          <w:rFonts w:ascii="Times New Roman" w:hAnsi="Times New Roman" w:cs="Times New Roman"/>
          <w:sz w:val="24"/>
          <w:szCs w:val="24"/>
        </w:rPr>
        <w:t>gada 18.</w:t>
      </w:r>
      <w:r w:rsidR="005E3792" w:rsidRPr="00546163">
        <w:rPr>
          <w:rFonts w:ascii="Times New Roman" w:hAnsi="Times New Roman" w:cs="Times New Roman"/>
          <w:sz w:val="24"/>
          <w:szCs w:val="24"/>
        </w:rPr>
        <w:t xml:space="preserve"> </w:t>
      </w:r>
      <w:r w:rsidRPr="00546163">
        <w:rPr>
          <w:rFonts w:ascii="Times New Roman" w:hAnsi="Times New Roman" w:cs="Times New Roman"/>
          <w:sz w:val="24"/>
          <w:szCs w:val="24"/>
        </w:rPr>
        <w:t>maija vienošan</w:t>
      </w:r>
      <w:r w:rsidR="005E3792" w:rsidRPr="00546163">
        <w:rPr>
          <w:rFonts w:ascii="Times New Roman" w:hAnsi="Times New Roman" w:cs="Times New Roman"/>
          <w:sz w:val="24"/>
          <w:szCs w:val="24"/>
        </w:rPr>
        <w:t>os</w:t>
      </w:r>
      <w:r w:rsidRPr="00546163">
        <w:rPr>
          <w:rFonts w:ascii="Times New Roman" w:hAnsi="Times New Roman" w:cs="Times New Roman"/>
          <w:sz w:val="24"/>
          <w:szCs w:val="24"/>
        </w:rPr>
        <w:t xml:space="preserve"> par Finansiāla atbalsta instrumenta robežu pārvaldībai un vīzu politikai projekta Nr.</w:t>
      </w:r>
      <w:r w:rsidR="005E3792" w:rsidRPr="00546163">
        <w:rPr>
          <w:rFonts w:ascii="Times New Roman" w:hAnsi="Times New Roman" w:cs="Times New Roman"/>
          <w:sz w:val="24"/>
          <w:szCs w:val="24"/>
        </w:rPr>
        <w:t xml:space="preserve"> </w:t>
      </w:r>
      <w:r w:rsidRPr="00546163">
        <w:rPr>
          <w:rFonts w:ascii="Times New Roman" w:hAnsi="Times New Roman" w:cs="Times New Roman"/>
          <w:sz w:val="24"/>
          <w:szCs w:val="24"/>
        </w:rPr>
        <w:t>NVA/RPVP/2023/1</w:t>
      </w:r>
      <w:r w:rsidR="005E3792" w:rsidRPr="00546163">
        <w:rPr>
          <w:rFonts w:ascii="Times New Roman" w:hAnsi="Times New Roman" w:cs="Times New Roman"/>
          <w:sz w:val="24"/>
          <w:szCs w:val="24"/>
        </w:rPr>
        <w:t xml:space="preserve"> īstenošanu</w:t>
      </w:r>
      <w:r w:rsidRPr="00546163">
        <w:rPr>
          <w:rFonts w:ascii="Times New Roman" w:hAnsi="Times New Roman" w:cs="Times New Roman"/>
          <w:sz w:val="24"/>
          <w:szCs w:val="24"/>
        </w:rPr>
        <w:t xml:space="preserve"> ir noslēgts</w:t>
      </w:r>
      <w:proofErr w:type="gramEnd"/>
      <w:r w:rsidRPr="00546163">
        <w:rPr>
          <w:rFonts w:ascii="Times New Roman" w:hAnsi="Times New Roman" w:cs="Times New Roman"/>
          <w:sz w:val="24"/>
          <w:szCs w:val="24"/>
        </w:rPr>
        <w:t xml:space="preserve"> šāds līgums:</w:t>
      </w:r>
    </w:p>
    <w:p w14:paraId="7F4E8D7E" w14:textId="77777777" w:rsidR="004F2569" w:rsidRDefault="004F2569" w:rsidP="004F2569">
      <w:pPr>
        <w:pStyle w:val="ListParagraph"/>
        <w:tabs>
          <w:tab w:val="right" w:pos="9071"/>
        </w:tabs>
        <w:spacing w:line="240" w:lineRule="auto"/>
        <w:jc w:val="both"/>
        <w:rPr>
          <w:rFonts w:ascii="Times New Roman" w:hAnsi="Times New Roman" w:cs="Times New Roman"/>
          <w:sz w:val="28"/>
          <w:szCs w:val="28"/>
        </w:rPr>
      </w:pPr>
    </w:p>
    <w:p w14:paraId="78255CC3" w14:textId="2B8CD23B" w:rsidR="002504DF" w:rsidRDefault="004F2569" w:rsidP="00BE7390">
      <w:pPr>
        <w:pStyle w:val="ListParagraph"/>
        <w:tabs>
          <w:tab w:val="right" w:pos="9071"/>
        </w:tabs>
        <w:spacing w:line="240" w:lineRule="auto"/>
        <w:ind w:left="284"/>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9B07F33" wp14:editId="2C8C9EDE">
            <wp:extent cx="5273675" cy="615950"/>
            <wp:effectExtent l="0" t="0" r="3175" b="9525"/>
            <wp:docPr id="2126274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3675" cy="615950"/>
                    </a:xfrm>
                    <a:prstGeom prst="rect">
                      <a:avLst/>
                    </a:prstGeom>
                    <a:noFill/>
                  </pic:spPr>
                </pic:pic>
              </a:graphicData>
            </a:graphic>
          </wp:inline>
        </w:drawing>
      </w:r>
    </w:p>
    <w:p w14:paraId="21A98043" w14:textId="77777777" w:rsidR="004F2569" w:rsidRDefault="004F2569" w:rsidP="002504DF">
      <w:pPr>
        <w:pStyle w:val="ListParagraph"/>
        <w:tabs>
          <w:tab w:val="right" w:pos="9071"/>
        </w:tabs>
        <w:spacing w:line="240" w:lineRule="auto"/>
        <w:ind w:left="1080"/>
        <w:jc w:val="both"/>
        <w:rPr>
          <w:rFonts w:ascii="Times New Roman" w:hAnsi="Times New Roman" w:cs="Times New Roman"/>
          <w:sz w:val="28"/>
          <w:szCs w:val="28"/>
        </w:rPr>
      </w:pPr>
    </w:p>
    <w:p w14:paraId="4C649D19" w14:textId="5D22EE55" w:rsidR="002504DF" w:rsidRPr="00546163" w:rsidRDefault="002504DF" w:rsidP="002504DF">
      <w:pPr>
        <w:pStyle w:val="ListParagraph"/>
        <w:numPr>
          <w:ilvl w:val="0"/>
          <w:numId w:val="12"/>
        </w:numPr>
        <w:tabs>
          <w:tab w:val="right" w:pos="9071"/>
        </w:tabs>
        <w:spacing w:line="240" w:lineRule="auto"/>
        <w:jc w:val="both"/>
        <w:rPr>
          <w:rFonts w:ascii="Times New Roman" w:hAnsi="Times New Roman" w:cs="Times New Roman"/>
          <w:sz w:val="24"/>
          <w:szCs w:val="24"/>
        </w:rPr>
      </w:pPr>
      <w:r w:rsidRPr="00546163">
        <w:rPr>
          <w:rFonts w:ascii="Times New Roman" w:hAnsi="Times New Roman" w:cs="Times New Roman"/>
          <w:sz w:val="24"/>
          <w:szCs w:val="24"/>
        </w:rPr>
        <w:t>Atbilstoši Ministru kabineta 2023.</w:t>
      </w:r>
      <w:r w:rsidR="005E3792" w:rsidRPr="00546163">
        <w:rPr>
          <w:rFonts w:ascii="Times New Roman" w:hAnsi="Times New Roman" w:cs="Times New Roman"/>
          <w:sz w:val="24"/>
          <w:szCs w:val="24"/>
        </w:rPr>
        <w:t xml:space="preserve"> </w:t>
      </w:r>
      <w:r w:rsidRPr="00546163">
        <w:rPr>
          <w:rFonts w:ascii="Times New Roman" w:hAnsi="Times New Roman" w:cs="Times New Roman"/>
          <w:sz w:val="24"/>
          <w:szCs w:val="24"/>
        </w:rPr>
        <w:t>gada 29.</w:t>
      </w:r>
      <w:r w:rsidR="005E3792" w:rsidRPr="00546163">
        <w:rPr>
          <w:rFonts w:ascii="Times New Roman" w:hAnsi="Times New Roman" w:cs="Times New Roman"/>
          <w:sz w:val="24"/>
          <w:szCs w:val="24"/>
        </w:rPr>
        <w:t xml:space="preserve"> </w:t>
      </w:r>
      <w:r w:rsidRPr="00546163">
        <w:rPr>
          <w:rFonts w:ascii="Times New Roman" w:hAnsi="Times New Roman" w:cs="Times New Roman"/>
          <w:sz w:val="24"/>
          <w:szCs w:val="24"/>
        </w:rPr>
        <w:t>augusta sēdē (prot. Nr.42, 7.§ Informatīvais ziņojums "Par pastāvīgās infrastruktūras uz valsts ārējās sauszemes robežas izbūves progresu, izbūves turpināšanu un šim mērķim nepieciešamo finansējumu") nolemtajam ir noslēgts šāds līgums:</w:t>
      </w:r>
    </w:p>
    <w:p w14:paraId="4FC348F8" w14:textId="76158B66" w:rsidR="002504DF" w:rsidRDefault="001C35A6" w:rsidP="00BE7390">
      <w:pPr>
        <w:pStyle w:val="ListParagraph"/>
        <w:tabs>
          <w:tab w:val="right" w:pos="9071"/>
        </w:tabs>
        <w:spacing w:line="240" w:lineRule="auto"/>
        <w:ind w:left="284"/>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6E01AAB1" wp14:editId="302AD40C">
            <wp:extent cx="5273675" cy="475615"/>
            <wp:effectExtent l="0" t="0" r="3175" b="635"/>
            <wp:docPr id="16238648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3675" cy="475615"/>
                    </a:xfrm>
                    <a:prstGeom prst="rect">
                      <a:avLst/>
                    </a:prstGeom>
                    <a:noFill/>
                  </pic:spPr>
                </pic:pic>
              </a:graphicData>
            </a:graphic>
          </wp:inline>
        </w:drawing>
      </w:r>
    </w:p>
    <w:p w14:paraId="72188321" w14:textId="77777777" w:rsidR="001C35A6" w:rsidRDefault="001C35A6" w:rsidP="002504DF">
      <w:pPr>
        <w:pStyle w:val="ListParagraph"/>
        <w:tabs>
          <w:tab w:val="right" w:pos="9071"/>
        </w:tabs>
        <w:spacing w:line="240" w:lineRule="auto"/>
        <w:ind w:left="1080"/>
        <w:jc w:val="both"/>
        <w:rPr>
          <w:rFonts w:ascii="Times New Roman" w:hAnsi="Times New Roman" w:cs="Times New Roman"/>
          <w:sz w:val="28"/>
          <w:szCs w:val="28"/>
        </w:rPr>
      </w:pPr>
    </w:p>
    <w:p w14:paraId="11D34137" w14:textId="3DC64A67" w:rsidR="002504DF" w:rsidRPr="00546163" w:rsidRDefault="002504DF" w:rsidP="002504DF">
      <w:pPr>
        <w:pStyle w:val="ListParagraph"/>
        <w:numPr>
          <w:ilvl w:val="0"/>
          <w:numId w:val="12"/>
        </w:numPr>
        <w:tabs>
          <w:tab w:val="right" w:pos="9071"/>
        </w:tabs>
        <w:spacing w:line="240" w:lineRule="auto"/>
        <w:jc w:val="both"/>
        <w:rPr>
          <w:rFonts w:ascii="Times New Roman" w:hAnsi="Times New Roman" w:cs="Times New Roman"/>
          <w:sz w:val="24"/>
          <w:szCs w:val="24"/>
        </w:rPr>
      </w:pPr>
      <w:r w:rsidRPr="00546163">
        <w:rPr>
          <w:rFonts w:ascii="Times New Roman" w:hAnsi="Times New Roman" w:cs="Times New Roman"/>
          <w:sz w:val="24"/>
          <w:szCs w:val="24"/>
        </w:rPr>
        <w:t>Atbilstoši Ministru kabineta 2024.</w:t>
      </w:r>
      <w:r w:rsidR="005E3792" w:rsidRPr="00546163">
        <w:rPr>
          <w:rFonts w:ascii="Times New Roman" w:hAnsi="Times New Roman" w:cs="Times New Roman"/>
          <w:sz w:val="24"/>
          <w:szCs w:val="24"/>
        </w:rPr>
        <w:t xml:space="preserve"> </w:t>
      </w:r>
      <w:r w:rsidRPr="00546163">
        <w:rPr>
          <w:rFonts w:ascii="Times New Roman" w:hAnsi="Times New Roman" w:cs="Times New Roman"/>
          <w:sz w:val="24"/>
          <w:szCs w:val="24"/>
        </w:rPr>
        <w:t>gada 9.</w:t>
      </w:r>
      <w:r w:rsidR="005E3792" w:rsidRPr="00546163">
        <w:rPr>
          <w:rFonts w:ascii="Times New Roman" w:hAnsi="Times New Roman" w:cs="Times New Roman"/>
          <w:sz w:val="24"/>
          <w:szCs w:val="24"/>
        </w:rPr>
        <w:t xml:space="preserve"> </w:t>
      </w:r>
      <w:r w:rsidRPr="00546163">
        <w:rPr>
          <w:rFonts w:ascii="Times New Roman" w:hAnsi="Times New Roman" w:cs="Times New Roman"/>
          <w:sz w:val="24"/>
          <w:szCs w:val="24"/>
        </w:rPr>
        <w:t>aprīļa sēdē (prot. Nr.15, 8.§ Informatīvais ziņojums "Par pastāvīgās infrastruktūras uz valsts ārējās sauszemes robežas izbūves turpināšanu un šim mērķim nepieciešamo finansējumu") nolemtajam ir noslēgts šāds līgums:</w:t>
      </w:r>
    </w:p>
    <w:p w14:paraId="38D78E66" w14:textId="3DA09D6D" w:rsidR="001C35A6" w:rsidRDefault="000007E3" w:rsidP="00BE7390">
      <w:pPr>
        <w:pStyle w:val="ListParagraph"/>
        <w:tabs>
          <w:tab w:val="right" w:pos="9071"/>
        </w:tabs>
        <w:spacing w:line="240" w:lineRule="auto"/>
        <w:ind w:left="284"/>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FB7808A" wp14:editId="27C7F8CD">
            <wp:extent cx="5273675" cy="615950"/>
            <wp:effectExtent l="0" t="0" r="3175" b="0"/>
            <wp:docPr id="8177842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3675" cy="615950"/>
                    </a:xfrm>
                    <a:prstGeom prst="rect">
                      <a:avLst/>
                    </a:prstGeom>
                    <a:noFill/>
                  </pic:spPr>
                </pic:pic>
              </a:graphicData>
            </a:graphic>
          </wp:inline>
        </w:drawing>
      </w:r>
    </w:p>
    <w:p w14:paraId="78092C49" w14:textId="77777777" w:rsidR="000007E3" w:rsidRDefault="000007E3" w:rsidP="002504DF">
      <w:pPr>
        <w:pStyle w:val="ListParagraph"/>
        <w:tabs>
          <w:tab w:val="right" w:pos="9071"/>
        </w:tabs>
        <w:spacing w:line="240" w:lineRule="auto"/>
        <w:ind w:left="1080"/>
        <w:jc w:val="both"/>
        <w:rPr>
          <w:rFonts w:ascii="Times New Roman" w:hAnsi="Times New Roman" w:cs="Times New Roman"/>
          <w:sz w:val="28"/>
          <w:szCs w:val="28"/>
        </w:rPr>
      </w:pPr>
    </w:p>
    <w:p w14:paraId="3C45C8EE" w14:textId="4054CDDE" w:rsidR="002504DF" w:rsidRPr="00546163" w:rsidRDefault="002504DF" w:rsidP="002504DF">
      <w:pPr>
        <w:pStyle w:val="ListParagraph"/>
        <w:numPr>
          <w:ilvl w:val="0"/>
          <w:numId w:val="12"/>
        </w:numPr>
        <w:tabs>
          <w:tab w:val="right" w:pos="9071"/>
        </w:tabs>
        <w:spacing w:line="240" w:lineRule="auto"/>
        <w:jc w:val="both"/>
        <w:rPr>
          <w:rFonts w:ascii="Times New Roman" w:hAnsi="Times New Roman" w:cs="Times New Roman"/>
          <w:sz w:val="24"/>
          <w:szCs w:val="24"/>
        </w:rPr>
      </w:pPr>
      <w:r w:rsidRPr="00546163">
        <w:rPr>
          <w:rFonts w:ascii="Times New Roman" w:hAnsi="Times New Roman" w:cs="Times New Roman"/>
          <w:sz w:val="24"/>
          <w:szCs w:val="24"/>
        </w:rPr>
        <w:t>Atbilstoši Ministru kabineta 2023.</w:t>
      </w:r>
      <w:r w:rsidR="005E3792" w:rsidRPr="00546163">
        <w:rPr>
          <w:rFonts w:ascii="Times New Roman" w:hAnsi="Times New Roman" w:cs="Times New Roman"/>
          <w:sz w:val="24"/>
          <w:szCs w:val="24"/>
        </w:rPr>
        <w:t xml:space="preserve"> </w:t>
      </w:r>
      <w:r w:rsidRPr="00546163">
        <w:rPr>
          <w:rFonts w:ascii="Times New Roman" w:hAnsi="Times New Roman" w:cs="Times New Roman"/>
          <w:sz w:val="24"/>
          <w:szCs w:val="24"/>
        </w:rPr>
        <w:t>gada 28.</w:t>
      </w:r>
      <w:r w:rsidR="005E3792" w:rsidRPr="00546163">
        <w:rPr>
          <w:rFonts w:ascii="Times New Roman" w:hAnsi="Times New Roman" w:cs="Times New Roman"/>
          <w:sz w:val="24"/>
          <w:szCs w:val="24"/>
        </w:rPr>
        <w:t xml:space="preserve"> </w:t>
      </w:r>
      <w:r w:rsidRPr="00546163">
        <w:rPr>
          <w:rFonts w:ascii="Times New Roman" w:hAnsi="Times New Roman" w:cs="Times New Roman"/>
          <w:sz w:val="24"/>
          <w:szCs w:val="24"/>
        </w:rPr>
        <w:t>novembra sēde (prot. Nr.59, 2.§ Informatīvais ziņojums "Par pastāvīgās infrastruktūras uz valsts ārējās sauszemes robežas izbūves progresu, izbūves turpināšanu un šim mērķim nepieciešamo finansējumu") nolemtajam ir noslēgti šādi līgumi:</w:t>
      </w:r>
    </w:p>
    <w:p w14:paraId="0556368C" w14:textId="3EF47432" w:rsidR="002504DF" w:rsidRDefault="007353A9" w:rsidP="00BE7390">
      <w:pPr>
        <w:pStyle w:val="ListParagraph"/>
        <w:tabs>
          <w:tab w:val="right" w:pos="9071"/>
        </w:tabs>
        <w:spacing w:line="240" w:lineRule="auto"/>
        <w:ind w:left="284"/>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91247C7" wp14:editId="0BC5D120">
            <wp:extent cx="5273675" cy="1225550"/>
            <wp:effectExtent l="0" t="0" r="3175" b="0"/>
            <wp:docPr id="12513895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3675" cy="1225550"/>
                    </a:xfrm>
                    <a:prstGeom prst="rect">
                      <a:avLst/>
                    </a:prstGeom>
                    <a:noFill/>
                  </pic:spPr>
                </pic:pic>
              </a:graphicData>
            </a:graphic>
          </wp:inline>
        </w:drawing>
      </w:r>
    </w:p>
    <w:p w14:paraId="63E66C38" w14:textId="77777777" w:rsidR="005E3792" w:rsidRDefault="005E3792" w:rsidP="005E3792">
      <w:pPr>
        <w:pStyle w:val="ListParagraph"/>
        <w:tabs>
          <w:tab w:val="right" w:pos="9071"/>
        </w:tabs>
        <w:spacing w:line="240" w:lineRule="auto"/>
        <w:jc w:val="both"/>
        <w:rPr>
          <w:rFonts w:ascii="Times New Roman" w:hAnsi="Times New Roman" w:cs="Times New Roman"/>
          <w:sz w:val="28"/>
          <w:szCs w:val="28"/>
        </w:rPr>
      </w:pPr>
    </w:p>
    <w:p w14:paraId="57773F39" w14:textId="7C525AF0" w:rsidR="002504DF" w:rsidRPr="00546163" w:rsidRDefault="002504DF" w:rsidP="002504DF">
      <w:pPr>
        <w:pStyle w:val="ListParagraph"/>
        <w:numPr>
          <w:ilvl w:val="0"/>
          <w:numId w:val="12"/>
        </w:numPr>
        <w:tabs>
          <w:tab w:val="right" w:pos="9071"/>
        </w:tabs>
        <w:spacing w:line="240" w:lineRule="auto"/>
        <w:jc w:val="both"/>
        <w:rPr>
          <w:rFonts w:ascii="Times New Roman" w:hAnsi="Times New Roman" w:cs="Times New Roman"/>
          <w:sz w:val="24"/>
          <w:szCs w:val="24"/>
        </w:rPr>
      </w:pPr>
      <w:r w:rsidRPr="00546163">
        <w:rPr>
          <w:rFonts w:ascii="Times New Roman" w:hAnsi="Times New Roman" w:cs="Times New Roman"/>
          <w:sz w:val="24"/>
          <w:szCs w:val="24"/>
        </w:rPr>
        <w:t>Atbilstoši Ministru kabineta 2024.</w:t>
      </w:r>
      <w:r w:rsidR="005E3792" w:rsidRPr="00546163">
        <w:rPr>
          <w:rFonts w:ascii="Times New Roman" w:hAnsi="Times New Roman" w:cs="Times New Roman"/>
          <w:sz w:val="24"/>
          <w:szCs w:val="24"/>
        </w:rPr>
        <w:t xml:space="preserve"> </w:t>
      </w:r>
      <w:r w:rsidRPr="00546163">
        <w:rPr>
          <w:rFonts w:ascii="Times New Roman" w:hAnsi="Times New Roman" w:cs="Times New Roman"/>
          <w:sz w:val="24"/>
          <w:szCs w:val="24"/>
        </w:rPr>
        <w:t>gada 6.</w:t>
      </w:r>
      <w:r w:rsidR="005E3792" w:rsidRPr="00546163">
        <w:rPr>
          <w:rFonts w:ascii="Times New Roman" w:hAnsi="Times New Roman" w:cs="Times New Roman"/>
          <w:sz w:val="24"/>
          <w:szCs w:val="24"/>
        </w:rPr>
        <w:t xml:space="preserve"> </w:t>
      </w:r>
      <w:r w:rsidRPr="00546163">
        <w:rPr>
          <w:rFonts w:ascii="Times New Roman" w:hAnsi="Times New Roman" w:cs="Times New Roman"/>
          <w:sz w:val="24"/>
          <w:szCs w:val="24"/>
        </w:rPr>
        <w:t>februāra sēde (prot. Nr.6, 1.§ Informatīvais ziņojums "Par pastāvīgās infrastruktūras uz valsts ārējās sauszemes robežas izbūves turpināšanu un šim mērķim nepieciešamo finansējumu") nolemtajam ir noslēgti šādi līgumi:</w:t>
      </w:r>
    </w:p>
    <w:p w14:paraId="02773BAA" w14:textId="5AB4808D" w:rsidR="00D63DA4" w:rsidRDefault="00D042A2" w:rsidP="00BE7390">
      <w:pPr>
        <w:pStyle w:val="ListParagraph"/>
        <w:tabs>
          <w:tab w:val="right" w:pos="9071"/>
        </w:tabs>
        <w:spacing w:line="240" w:lineRule="auto"/>
        <w:ind w:left="284"/>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F350E1E" wp14:editId="57184FA6">
            <wp:extent cx="5279390" cy="2255520"/>
            <wp:effectExtent l="0" t="0" r="0" b="0"/>
            <wp:docPr id="196940440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9390" cy="2255520"/>
                    </a:xfrm>
                    <a:prstGeom prst="rect">
                      <a:avLst/>
                    </a:prstGeom>
                    <a:noFill/>
                  </pic:spPr>
                </pic:pic>
              </a:graphicData>
            </a:graphic>
          </wp:inline>
        </w:drawing>
      </w:r>
    </w:p>
    <w:p w14:paraId="14EF42C6" w14:textId="77777777" w:rsidR="005E3792" w:rsidRDefault="005E3792" w:rsidP="005E3792">
      <w:pPr>
        <w:pStyle w:val="ListParagraph"/>
        <w:tabs>
          <w:tab w:val="right" w:pos="9071"/>
        </w:tabs>
        <w:spacing w:line="240" w:lineRule="auto"/>
        <w:jc w:val="both"/>
        <w:rPr>
          <w:rFonts w:ascii="Times New Roman" w:hAnsi="Times New Roman" w:cs="Times New Roman"/>
          <w:sz w:val="28"/>
          <w:szCs w:val="28"/>
        </w:rPr>
      </w:pPr>
    </w:p>
    <w:p w14:paraId="63A2E378" w14:textId="06EFD0DC" w:rsidR="002504DF" w:rsidRPr="00546163" w:rsidRDefault="002504DF" w:rsidP="005E3792">
      <w:pPr>
        <w:pStyle w:val="ListParagraph"/>
        <w:tabs>
          <w:tab w:val="right" w:pos="9071"/>
        </w:tabs>
        <w:spacing w:line="240" w:lineRule="auto"/>
        <w:jc w:val="both"/>
        <w:rPr>
          <w:rFonts w:ascii="Times New Roman" w:hAnsi="Times New Roman" w:cs="Times New Roman"/>
          <w:sz w:val="24"/>
          <w:szCs w:val="24"/>
        </w:rPr>
      </w:pPr>
      <w:r w:rsidRPr="00546163">
        <w:rPr>
          <w:rFonts w:ascii="Times New Roman" w:hAnsi="Times New Roman" w:cs="Times New Roman"/>
          <w:sz w:val="24"/>
          <w:szCs w:val="24"/>
        </w:rPr>
        <w:t xml:space="preserve">kā arī īstenots projekts ar Nacionālo bruņoto spēku atbalstu (9. un 10. darbu daļas), kur garantijas periods atsevišķi netiek nodrošināts.  </w:t>
      </w:r>
      <w:r w:rsidR="00E80A2F" w:rsidRPr="00546163">
        <w:rPr>
          <w:rFonts w:ascii="Times New Roman" w:hAnsi="Times New Roman" w:cs="Times New Roman"/>
          <w:sz w:val="24"/>
          <w:szCs w:val="24"/>
        </w:rPr>
        <w:t>Paredzēts, ka a</w:t>
      </w:r>
      <w:r w:rsidR="00E65E15" w:rsidRPr="00546163">
        <w:rPr>
          <w:rFonts w:ascii="Times New Roman" w:hAnsi="Times New Roman" w:cs="Times New Roman"/>
          <w:sz w:val="24"/>
          <w:szCs w:val="24"/>
        </w:rPr>
        <w:t xml:space="preserve">tklāto būvdarbu defektu (trūkumu, bojājumu, neprecizitāšu, neatbilstību un citu nepilnību) garantijas laikā novēršanai un ar to saistītiem darbiem VNĪ var piesaistīt ārpakalpojumu, nepiemērojot publisko iepirkumu regulējumu, </w:t>
      </w:r>
      <w:proofErr w:type="gramStart"/>
      <w:r w:rsidR="00E65E15" w:rsidRPr="00546163">
        <w:rPr>
          <w:rFonts w:ascii="Times New Roman" w:hAnsi="Times New Roman" w:cs="Times New Roman"/>
          <w:sz w:val="24"/>
          <w:szCs w:val="24"/>
        </w:rPr>
        <w:lastRenderedPageBreak/>
        <w:t>savukārt,</w:t>
      </w:r>
      <w:proofErr w:type="gramEnd"/>
      <w:r w:rsidR="00E65E15" w:rsidRPr="00546163">
        <w:rPr>
          <w:rFonts w:ascii="Times New Roman" w:hAnsi="Times New Roman" w:cs="Times New Roman"/>
          <w:sz w:val="24"/>
          <w:szCs w:val="24"/>
        </w:rPr>
        <w:t xml:space="preserve"> izmaksas šim mērķim novirz</w:t>
      </w:r>
      <w:r w:rsidR="00024C49" w:rsidRPr="00546163">
        <w:rPr>
          <w:rFonts w:ascii="Times New Roman" w:hAnsi="Times New Roman" w:cs="Times New Roman"/>
          <w:sz w:val="24"/>
          <w:szCs w:val="24"/>
        </w:rPr>
        <w:t>o</w:t>
      </w:r>
      <w:r w:rsidR="00E65E15" w:rsidRPr="00546163">
        <w:rPr>
          <w:rFonts w:ascii="Times New Roman" w:hAnsi="Times New Roman" w:cs="Times New Roman"/>
          <w:sz w:val="24"/>
          <w:szCs w:val="24"/>
        </w:rPr>
        <w:t>t no garantijas saistību administrēšanai paredzēta projektu vadības finansējuma, kā arī nepieciešamības gadījumā palielinot finansējumu atbilstoši faktiskajām izmaksām</w:t>
      </w:r>
      <w:r w:rsidR="005E3792" w:rsidRPr="00546163">
        <w:rPr>
          <w:rFonts w:ascii="Times New Roman" w:hAnsi="Times New Roman" w:cs="Times New Roman"/>
          <w:sz w:val="24"/>
          <w:szCs w:val="24"/>
        </w:rPr>
        <w:t>:</w:t>
      </w:r>
    </w:p>
    <w:p w14:paraId="7AFD6408" w14:textId="47AA7007" w:rsidR="002504DF" w:rsidRDefault="008A4A2F" w:rsidP="007F32C4">
      <w:pPr>
        <w:pStyle w:val="ListParagraph"/>
        <w:tabs>
          <w:tab w:val="right" w:pos="9071"/>
        </w:tabs>
        <w:spacing w:line="240" w:lineRule="auto"/>
        <w:ind w:left="284"/>
        <w:jc w:val="both"/>
        <w:rPr>
          <w:rFonts w:ascii="Times New Roman" w:hAnsi="Times New Roman" w:cs="Times New Roman"/>
          <w:sz w:val="28"/>
          <w:szCs w:val="28"/>
        </w:rPr>
      </w:pPr>
      <w:r w:rsidRPr="004863D8">
        <w:rPr>
          <w:rFonts w:ascii="Times New Roman" w:hAnsi="Times New Roman" w:cs="Times New Roman"/>
          <w:noProof/>
          <w:sz w:val="28"/>
          <w:szCs w:val="28"/>
        </w:rPr>
        <w:drawing>
          <wp:inline distT="0" distB="0" distL="0" distR="0" wp14:anchorId="70989136" wp14:editId="4394E023">
            <wp:extent cx="5274310" cy="913765"/>
            <wp:effectExtent l="0" t="0" r="2540" b="635"/>
            <wp:docPr id="1407721181" name="Picture 1" descr="A white rectangular box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721181" name="Picture 1" descr="A white rectangular box with black text&#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5274310" cy="913765"/>
                    </a:xfrm>
                    <a:prstGeom prst="rect">
                      <a:avLst/>
                    </a:prstGeom>
                  </pic:spPr>
                </pic:pic>
              </a:graphicData>
            </a:graphic>
          </wp:inline>
        </w:drawing>
      </w:r>
    </w:p>
    <w:p w14:paraId="007C89C3" w14:textId="77777777" w:rsidR="007F32C4" w:rsidRDefault="007F32C4" w:rsidP="002504DF">
      <w:pPr>
        <w:pStyle w:val="ListParagraph"/>
        <w:tabs>
          <w:tab w:val="right" w:pos="9071"/>
        </w:tabs>
        <w:spacing w:line="240" w:lineRule="auto"/>
        <w:jc w:val="both"/>
        <w:rPr>
          <w:rFonts w:ascii="Times New Roman" w:hAnsi="Times New Roman" w:cs="Times New Roman"/>
          <w:sz w:val="28"/>
          <w:szCs w:val="28"/>
        </w:rPr>
      </w:pPr>
    </w:p>
    <w:p w14:paraId="65F38742" w14:textId="2A90978E" w:rsidR="002504DF" w:rsidRPr="00546163" w:rsidRDefault="002504DF" w:rsidP="002504DF">
      <w:pPr>
        <w:pStyle w:val="ListParagraph"/>
        <w:numPr>
          <w:ilvl w:val="0"/>
          <w:numId w:val="12"/>
        </w:numPr>
        <w:tabs>
          <w:tab w:val="right" w:pos="9071"/>
        </w:tabs>
        <w:spacing w:line="240" w:lineRule="auto"/>
        <w:jc w:val="both"/>
        <w:rPr>
          <w:rFonts w:ascii="Times New Roman" w:hAnsi="Times New Roman" w:cs="Times New Roman"/>
          <w:sz w:val="24"/>
          <w:szCs w:val="24"/>
        </w:rPr>
      </w:pPr>
      <w:r w:rsidRPr="00546163">
        <w:rPr>
          <w:rFonts w:ascii="Times New Roman" w:hAnsi="Times New Roman" w:cs="Times New Roman"/>
          <w:sz w:val="24"/>
          <w:szCs w:val="24"/>
        </w:rPr>
        <w:t>Atbilstoši Ministru kabineta 2024.</w:t>
      </w:r>
      <w:r w:rsidR="005E3792" w:rsidRPr="00546163">
        <w:rPr>
          <w:rFonts w:ascii="Times New Roman" w:hAnsi="Times New Roman" w:cs="Times New Roman"/>
          <w:sz w:val="24"/>
          <w:szCs w:val="24"/>
        </w:rPr>
        <w:t xml:space="preserve"> </w:t>
      </w:r>
      <w:r w:rsidRPr="00546163">
        <w:rPr>
          <w:rFonts w:ascii="Times New Roman" w:hAnsi="Times New Roman" w:cs="Times New Roman"/>
          <w:sz w:val="24"/>
          <w:szCs w:val="24"/>
        </w:rPr>
        <w:t>gada 20.</w:t>
      </w:r>
      <w:r w:rsidR="005E3792" w:rsidRPr="00546163">
        <w:rPr>
          <w:rFonts w:ascii="Times New Roman" w:hAnsi="Times New Roman" w:cs="Times New Roman"/>
          <w:sz w:val="24"/>
          <w:szCs w:val="24"/>
        </w:rPr>
        <w:t xml:space="preserve"> </w:t>
      </w:r>
      <w:r w:rsidRPr="00546163">
        <w:rPr>
          <w:rFonts w:ascii="Times New Roman" w:hAnsi="Times New Roman" w:cs="Times New Roman"/>
          <w:sz w:val="24"/>
          <w:szCs w:val="24"/>
        </w:rPr>
        <w:t>februāra sēdē (prot. Nr.8, 53.§ Informatīvais ziņojums "Par pastāvīgās infrastruktūras uz valsts ārējās sauszemes robežas izbūves turpināšanu un šim mērķim nepieciešamo finansējumu") nolemtajam ir noslēgti šādi līgumi:</w:t>
      </w:r>
    </w:p>
    <w:p w14:paraId="14381011" w14:textId="24392DC7" w:rsidR="003B3473" w:rsidRDefault="001F24DA" w:rsidP="007F32C4">
      <w:pPr>
        <w:tabs>
          <w:tab w:val="right" w:pos="9071"/>
        </w:tabs>
        <w:spacing w:line="240" w:lineRule="auto"/>
        <w:ind w:left="284"/>
        <w:jc w:val="both"/>
        <w:rPr>
          <w:rFonts w:ascii="Times New Roman" w:hAnsi="Times New Roman"/>
          <w:sz w:val="28"/>
          <w:szCs w:val="28"/>
        </w:rPr>
      </w:pPr>
      <w:r>
        <w:rPr>
          <w:rFonts w:ascii="Times New Roman" w:hAnsi="Times New Roman"/>
          <w:noProof/>
          <w:sz w:val="28"/>
          <w:szCs w:val="28"/>
        </w:rPr>
        <w:drawing>
          <wp:inline distT="0" distB="0" distL="0" distR="0" wp14:anchorId="23C4FFD4" wp14:editId="238AF080">
            <wp:extent cx="5273675" cy="1962785"/>
            <wp:effectExtent l="0" t="0" r="3175" b="0"/>
            <wp:docPr id="30093630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3675" cy="1962785"/>
                    </a:xfrm>
                    <a:prstGeom prst="rect">
                      <a:avLst/>
                    </a:prstGeom>
                    <a:noFill/>
                  </pic:spPr>
                </pic:pic>
              </a:graphicData>
            </a:graphic>
          </wp:inline>
        </w:drawing>
      </w:r>
    </w:p>
    <w:p w14:paraId="78D2E092" w14:textId="1397A8F3" w:rsidR="002504DF" w:rsidRPr="00546163" w:rsidRDefault="002504DF" w:rsidP="001F24DA">
      <w:pPr>
        <w:tabs>
          <w:tab w:val="right" w:pos="9071"/>
        </w:tabs>
        <w:spacing w:line="240" w:lineRule="auto"/>
        <w:ind w:firstLine="709"/>
        <w:jc w:val="both"/>
        <w:rPr>
          <w:rFonts w:ascii="Times New Roman" w:hAnsi="Times New Roman" w:cs="Times New Roman"/>
          <w:i/>
          <w:iCs/>
          <w:sz w:val="24"/>
          <w:szCs w:val="24"/>
        </w:rPr>
      </w:pPr>
      <w:r w:rsidRPr="00546163">
        <w:rPr>
          <w:rFonts w:ascii="Times New Roman" w:hAnsi="Times New Roman"/>
          <w:i/>
          <w:iCs/>
          <w:sz w:val="24"/>
          <w:szCs w:val="24"/>
        </w:rPr>
        <w:t xml:space="preserve">Ņemot vērā, ka vairākiem </w:t>
      </w:r>
      <w:r w:rsidR="005E3792" w:rsidRPr="00546163">
        <w:rPr>
          <w:rFonts w:ascii="Times New Roman" w:hAnsi="Times New Roman"/>
          <w:i/>
          <w:iCs/>
          <w:sz w:val="24"/>
          <w:szCs w:val="24"/>
        </w:rPr>
        <w:t>šajā pielikumā norādītajiem</w:t>
      </w:r>
      <w:r w:rsidRPr="00546163">
        <w:rPr>
          <w:rFonts w:ascii="Times New Roman" w:hAnsi="Times New Roman"/>
          <w:i/>
          <w:iCs/>
          <w:sz w:val="24"/>
          <w:szCs w:val="24"/>
        </w:rPr>
        <w:t xml:space="preserve"> līgumiem darbu pieņemšanas – nodošanas akti vēl nav parakstīti</w:t>
      </w:r>
      <w:r w:rsidR="005E3792" w:rsidRPr="00546163">
        <w:rPr>
          <w:rFonts w:ascii="Times New Roman" w:hAnsi="Times New Roman"/>
          <w:i/>
          <w:iCs/>
          <w:sz w:val="24"/>
          <w:szCs w:val="24"/>
        </w:rPr>
        <w:t>,</w:t>
      </w:r>
      <w:r w:rsidRPr="00546163">
        <w:rPr>
          <w:rFonts w:ascii="Times New Roman" w:hAnsi="Times New Roman"/>
          <w:i/>
          <w:iCs/>
          <w:sz w:val="24"/>
          <w:szCs w:val="24"/>
        </w:rPr>
        <w:t xml:space="preserve"> </w:t>
      </w:r>
      <w:r w:rsidR="005E3792" w:rsidRPr="00546163">
        <w:rPr>
          <w:rFonts w:ascii="Times New Roman" w:hAnsi="Times New Roman"/>
          <w:i/>
          <w:iCs/>
          <w:sz w:val="24"/>
          <w:szCs w:val="24"/>
        </w:rPr>
        <w:t>tabulās ir</w:t>
      </w:r>
      <w:r w:rsidRPr="00546163">
        <w:rPr>
          <w:rFonts w:ascii="Times New Roman" w:hAnsi="Times New Roman"/>
          <w:i/>
          <w:iCs/>
          <w:sz w:val="24"/>
          <w:szCs w:val="24"/>
        </w:rPr>
        <w:t xml:space="preserve"> norādīts plānotais izpildes datums,</w:t>
      </w:r>
      <w:r w:rsidR="005E3792" w:rsidRPr="00546163">
        <w:rPr>
          <w:rFonts w:ascii="Times New Roman" w:hAnsi="Times New Roman"/>
          <w:i/>
          <w:iCs/>
          <w:sz w:val="24"/>
          <w:szCs w:val="24"/>
        </w:rPr>
        <w:t xml:space="preserve"> attiecīgi</w:t>
      </w:r>
      <w:r w:rsidRPr="00546163">
        <w:rPr>
          <w:rFonts w:ascii="Times New Roman" w:hAnsi="Times New Roman"/>
          <w:i/>
          <w:iCs/>
          <w:sz w:val="24"/>
          <w:szCs w:val="24"/>
        </w:rPr>
        <w:t xml:space="preserve"> garantijas laika garantijas termiņš var tikt precizēts.</w:t>
      </w:r>
    </w:p>
    <w:p w14:paraId="76572694" w14:textId="086FFB13" w:rsidR="00C24C1F" w:rsidRDefault="00C24C1F" w:rsidP="00477C58">
      <w:pPr>
        <w:pStyle w:val="tv213"/>
        <w:shd w:val="clear" w:color="auto" w:fill="FFFFFF"/>
        <w:spacing w:before="0" w:beforeAutospacing="0" w:after="0" w:afterAutospacing="0" w:line="293" w:lineRule="atLeast"/>
        <w:ind w:firstLine="709"/>
        <w:jc w:val="both"/>
        <w:rPr>
          <w:shd w:val="clear" w:color="auto" w:fill="FFFFFF"/>
        </w:rPr>
      </w:pPr>
    </w:p>
    <w:p w14:paraId="47B9C544" w14:textId="35E90515" w:rsidR="00FB08F1" w:rsidRPr="00FB08F1" w:rsidRDefault="00FB08F1" w:rsidP="00FB08F1">
      <w:pPr>
        <w:tabs>
          <w:tab w:val="left" w:pos="5370"/>
        </w:tabs>
        <w:jc w:val="center"/>
        <w:rPr>
          <w:rFonts w:ascii="Times New Roman" w:hAnsi="Times New Roman" w:cs="Times New Roman"/>
          <w:sz w:val="24"/>
          <w:szCs w:val="24"/>
        </w:rPr>
      </w:pPr>
    </w:p>
    <w:sectPr w:rsidR="00FB08F1" w:rsidRPr="00FB08F1">
      <w:headerReference w:type="default" r:id="rId20"/>
      <w:footerReference w:type="default" r:id="rId2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3A70C" w14:textId="77777777" w:rsidR="00D8765A" w:rsidRDefault="00D8765A" w:rsidP="00D307BF">
      <w:pPr>
        <w:spacing w:after="0" w:line="240" w:lineRule="auto"/>
      </w:pPr>
      <w:r>
        <w:separator/>
      </w:r>
    </w:p>
  </w:endnote>
  <w:endnote w:type="continuationSeparator" w:id="0">
    <w:p w14:paraId="1A92EA72" w14:textId="77777777" w:rsidR="00D8765A" w:rsidRDefault="00D8765A" w:rsidP="00D307BF">
      <w:pPr>
        <w:spacing w:after="0" w:line="240" w:lineRule="auto"/>
      </w:pPr>
      <w:r>
        <w:continuationSeparator/>
      </w:r>
    </w:p>
  </w:endnote>
  <w:endnote w:type="continuationNotice" w:id="1">
    <w:p w14:paraId="4AD21E3E" w14:textId="77777777" w:rsidR="00D8765A" w:rsidRDefault="00D876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4046609"/>
      <w:docPartObj>
        <w:docPartGallery w:val="Page Numbers (Bottom of Page)"/>
        <w:docPartUnique/>
      </w:docPartObj>
    </w:sdtPr>
    <w:sdtEndPr>
      <w:rPr>
        <w:rFonts w:ascii="Times New Roman" w:hAnsi="Times New Roman" w:cs="Times New Roman"/>
        <w:noProof/>
      </w:rPr>
    </w:sdtEndPr>
    <w:sdtContent>
      <w:p w14:paraId="07B98F87" w14:textId="7C799B53" w:rsidR="00434123" w:rsidRPr="00717D82" w:rsidRDefault="00434123" w:rsidP="00434123">
        <w:pPr>
          <w:pStyle w:val="Header"/>
          <w:jc w:val="center"/>
          <w:rPr>
            <w:rFonts w:ascii="Times New Roman" w:hAnsi="Times New Roman" w:cs="Times New Roman"/>
          </w:rPr>
        </w:pPr>
      </w:p>
      <w:p w14:paraId="5ED09F82" w14:textId="74C3D6CD" w:rsidR="00BF664E" w:rsidRPr="0090251C" w:rsidRDefault="00D8765A">
        <w:pPr>
          <w:pStyle w:val="Footer"/>
          <w:jc w:val="center"/>
          <w:rPr>
            <w:rFonts w:ascii="Times New Roman" w:hAnsi="Times New Roman" w:cs="Times New Roman"/>
          </w:rPr>
        </w:pPr>
      </w:p>
    </w:sdtContent>
  </w:sdt>
  <w:p w14:paraId="048423D5" w14:textId="77777777" w:rsidR="00BF664E" w:rsidRDefault="00BF66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9E204" w14:textId="77777777" w:rsidR="00D8765A" w:rsidRDefault="00D8765A" w:rsidP="00D307BF">
      <w:pPr>
        <w:spacing w:after="0" w:line="240" w:lineRule="auto"/>
      </w:pPr>
      <w:r>
        <w:separator/>
      </w:r>
    </w:p>
  </w:footnote>
  <w:footnote w:type="continuationSeparator" w:id="0">
    <w:p w14:paraId="335067FE" w14:textId="77777777" w:rsidR="00D8765A" w:rsidRDefault="00D8765A" w:rsidP="00D307BF">
      <w:pPr>
        <w:spacing w:after="0" w:line="240" w:lineRule="auto"/>
      </w:pPr>
      <w:r>
        <w:continuationSeparator/>
      </w:r>
    </w:p>
  </w:footnote>
  <w:footnote w:type="continuationNotice" w:id="1">
    <w:p w14:paraId="085BA386" w14:textId="77777777" w:rsidR="00D8765A" w:rsidRDefault="00D8765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857B7" w14:textId="77777777" w:rsidR="005E3792" w:rsidRDefault="005E3792" w:rsidP="005E3792">
    <w:pPr>
      <w:spacing w:after="0" w:line="240" w:lineRule="auto"/>
      <w:jc w:val="right"/>
      <w:rPr>
        <w:rFonts w:ascii="Times New Roman" w:eastAsia="Calibri" w:hAnsi="Times New Roman" w:cs="Times New Roman"/>
        <w:i/>
        <w:iCs/>
        <w:sz w:val="24"/>
        <w:szCs w:val="24"/>
        <w:lang w:eastAsia="lv-LV"/>
      </w:rPr>
    </w:pPr>
    <w:r>
      <w:rPr>
        <w:rFonts w:ascii="Times New Roman" w:eastAsia="Calibri" w:hAnsi="Times New Roman" w:cs="Times New Roman"/>
        <w:i/>
        <w:iCs/>
        <w:sz w:val="24"/>
        <w:szCs w:val="24"/>
        <w:lang w:eastAsia="lv-LV"/>
      </w:rPr>
      <w:t>3</w:t>
    </w:r>
    <w:r w:rsidRPr="00DD5772">
      <w:rPr>
        <w:rFonts w:ascii="Times New Roman" w:eastAsia="Calibri" w:hAnsi="Times New Roman" w:cs="Times New Roman"/>
        <w:i/>
        <w:iCs/>
        <w:sz w:val="24"/>
        <w:szCs w:val="24"/>
        <w:lang w:eastAsia="lv-LV"/>
      </w:rPr>
      <w:t xml:space="preserve">.pielikums informatīvajam ziņojumam </w:t>
    </w:r>
  </w:p>
  <w:p w14:paraId="0BA9E106" w14:textId="77777777" w:rsidR="005E3792" w:rsidRPr="00DD5772" w:rsidRDefault="005E3792" w:rsidP="005E3792">
    <w:pPr>
      <w:spacing w:after="0" w:line="240" w:lineRule="auto"/>
      <w:jc w:val="right"/>
      <w:rPr>
        <w:rFonts w:ascii="Times New Roman" w:eastAsia="Calibri" w:hAnsi="Times New Roman" w:cs="Times New Roman"/>
        <w:i/>
        <w:iCs/>
        <w:sz w:val="28"/>
        <w:szCs w:val="28"/>
      </w:rPr>
    </w:pPr>
    <w:r w:rsidRPr="00DD5772">
      <w:rPr>
        <w:rFonts w:ascii="Times New Roman" w:eastAsia="Calibri" w:hAnsi="Times New Roman" w:cs="Times New Roman"/>
        <w:i/>
        <w:iCs/>
        <w:sz w:val="24"/>
        <w:szCs w:val="24"/>
        <w:lang w:eastAsia="lv-LV"/>
      </w:rPr>
      <w:t>“Par pastāvīgās infrastruktūras uz valsts ārējās sauszemes robežas izbūves progresu un izbūves nodrošināšanu nepabeigtajos posmos”</w:t>
    </w:r>
  </w:p>
  <w:p w14:paraId="775BA544" w14:textId="7F53B875" w:rsidR="00BF664E" w:rsidRPr="00DA50DC" w:rsidRDefault="00BF664E" w:rsidP="005E3792">
    <w:pPr>
      <w:pStyle w:val="Header"/>
      <w:jc w:val="right"/>
      <w:rPr>
        <w:rFonts w:ascii="Times New Roman" w:hAnsi="Times New Roman" w:cs="Times New Roman"/>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10602"/>
    <w:multiLevelType w:val="hybridMultilevel"/>
    <w:tmpl w:val="956CC492"/>
    <w:lvl w:ilvl="0" w:tplc="90FA7100">
      <w:start w:val="1"/>
      <w:numFmt w:val="decimal"/>
      <w:lvlText w:val="%1."/>
      <w:lvlJc w:val="left"/>
      <w:pPr>
        <w:ind w:left="1080" w:hanging="360"/>
      </w:pPr>
      <w:rPr>
        <w:b w:val="0"/>
        <w:bCs/>
        <w:sz w:val="28"/>
        <w:szCs w:val="28"/>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 w15:restartNumberingAfterBreak="0">
    <w:nsid w:val="07521B2C"/>
    <w:multiLevelType w:val="hybridMultilevel"/>
    <w:tmpl w:val="FFFFFFFF"/>
    <w:lvl w:ilvl="0" w:tplc="CA56C508">
      <w:start w:val="1"/>
      <w:numFmt w:val="decimal"/>
      <w:lvlText w:val="%1."/>
      <w:lvlJc w:val="left"/>
      <w:pPr>
        <w:ind w:left="1080" w:hanging="360"/>
      </w:pPr>
    </w:lvl>
    <w:lvl w:ilvl="1" w:tplc="675A3F92">
      <w:start w:val="1"/>
      <w:numFmt w:val="lowerLetter"/>
      <w:lvlText w:val="%2."/>
      <w:lvlJc w:val="left"/>
      <w:pPr>
        <w:ind w:left="1800" w:hanging="360"/>
      </w:pPr>
    </w:lvl>
    <w:lvl w:ilvl="2" w:tplc="39409C76">
      <w:start w:val="1"/>
      <w:numFmt w:val="lowerRoman"/>
      <w:lvlText w:val="%3."/>
      <w:lvlJc w:val="right"/>
      <w:pPr>
        <w:ind w:left="2520" w:hanging="180"/>
      </w:pPr>
    </w:lvl>
    <w:lvl w:ilvl="3" w:tplc="EBE43FBE">
      <w:start w:val="1"/>
      <w:numFmt w:val="decimal"/>
      <w:lvlText w:val="%4."/>
      <w:lvlJc w:val="left"/>
      <w:pPr>
        <w:ind w:left="3240" w:hanging="360"/>
      </w:pPr>
    </w:lvl>
    <w:lvl w:ilvl="4" w:tplc="E6D2B346">
      <w:start w:val="1"/>
      <w:numFmt w:val="lowerLetter"/>
      <w:lvlText w:val="%5."/>
      <w:lvlJc w:val="left"/>
      <w:pPr>
        <w:ind w:left="3960" w:hanging="360"/>
      </w:pPr>
    </w:lvl>
    <w:lvl w:ilvl="5" w:tplc="27B80BD8">
      <w:start w:val="1"/>
      <w:numFmt w:val="lowerRoman"/>
      <w:lvlText w:val="%6."/>
      <w:lvlJc w:val="right"/>
      <w:pPr>
        <w:ind w:left="4680" w:hanging="180"/>
      </w:pPr>
    </w:lvl>
    <w:lvl w:ilvl="6" w:tplc="98880D62">
      <w:start w:val="1"/>
      <w:numFmt w:val="decimal"/>
      <w:lvlText w:val="%7."/>
      <w:lvlJc w:val="left"/>
      <w:pPr>
        <w:ind w:left="5400" w:hanging="360"/>
      </w:pPr>
    </w:lvl>
    <w:lvl w:ilvl="7" w:tplc="C24A04B2">
      <w:start w:val="1"/>
      <w:numFmt w:val="lowerLetter"/>
      <w:lvlText w:val="%8."/>
      <w:lvlJc w:val="left"/>
      <w:pPr>
        <w:ind w:left="6120" w:hanging="360"/>
      </w:pPr>
    </w:lvl>
    <w:lvl w:ilvl="8" w:tplc="6F00DA14">
      <w:start w:val="1"/>
      <w:numFmt w:val="lowerRoman"/>
      <w:lvlText w:val="%9."/>
      <w:lvlJc w:val="right"/>
      <w:pPr>
        <w:ind w:left="6840" w:hanging="180"/>
      </w:pPr>
    </w:lvl>
  </w:abstractNum>
  <w:abstractNum w:abstractNumId="2" w15:restartNumberingAfterBreak="0">
    <w:nsid w:val="097E6994"/>
    <w:multiLevelType w:val="hybridMultilevel"/>
    <w:tmpl w:val="879E3566"/>
    <w:lvl w:ilvl="0" w:tplc="0186BFCA">
      <w:start w:val="1"/>
      <w:numFmt w:val="decimal"/>
      <w:lvlText w:val="%1."/>
      <w:lvlJc w:val="left"/>
      <w:pPr>
        <w:ind w:left="720" w:hanging="360"/>
      </w:pPr>
      <w:rPr>
        <w:rFonts w:ascii="Times New Roman" w:eastAsiaTheme="minorHAnsi" w:hAnsi="Times New Roman" w:cs="Times New Roman"/>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D0E7C16"/>
    <w:multiLevelType w:val="hybridMultilevel"/>
    <w:tmpl w:val="E7B472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A15DD9"/>
    <w:multiLevelType w:val="hybridMultilevel"/>
    <w:tmpl w:val="DC204426"/>
    <w:lvl w:ilvl="0" w:tplc="0DC8FA10">
      <w:start w:val="3"/>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79E2AD4"/>
    <w:multiLevelType w:val="hybridMultilevel"/>
    <w:tmpl w:val="74601316"/>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1A01458F"/>
    <w:multiLevelType w:val="hybridMultilevel"/>
    <w:tmpl w:val="DFFA0A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13647AA"/>
    <w:multiLevelType w:val="hybridMultilevel"/>
    <w:tmpl w:val="13700364"/>
    <w:lvl w:ilvl="0" w:tplc="969A37B6">
      <w:start w:val="1"/>
      <w:numFmt w:val="decimal"/>
      <w:lvlText w:val="%1."/>
      <w:lvlJc w:val="left"/>
      <w:pPr>
        <w:ind w:left="1080" w:hanging="360"/>
      </w:pPr>
      <w:rPr>
        <w:b w:val="0"/>
        <w:bCs/>
        <w:sz w:val="28"/>
        <w:szCs w:val="28"/>
      </w:rPr>
    </w:lvl>
    <w:lvl w:ilvl="1" w:tplc="FFFFFFFF">
      <w:start w:val="1"/>
      <w:numFmt w:val="decimal"/>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8" w15:restartNumberingAfterBreak="0">
    <w:nsid w:val="2EBF130B"/>
    <w:multiLevelType w:val="multilevel"/>
    <w:tmpl w:val="A4FA9622"/>
    <w:lvl w:ilvl="0">
      <w:start w:val="3"/>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9" w15:restartNumberingAfterBreak="0">
    <w:nsid w:val="327B56DA"/>
    <w:multiLevelType w:val="hybridMultilevel"/>
    <w:tmpl w:val="51D256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6C73DE6"/>
    <w:multiLevelType w:val="hybridMultilevel"/>
    <w:tmpl w:val="393E67CE"/>
    <w:lvl w:ilvl="0" w:tplc="D1F2B450">
      <w:start w:val="1"/>
      <w:numFmt w:val="upperLetter"/>
      <w:lvlText w:val="%1."/>
      <w:lvlJc w:val="left"/>
      <w:pPr>
        <w:ind w:left="720" w:hanging="360"/>
      </w:pPr>
      <w:rPr>
        <w:b/>
        <w:sz w:val="28"/>
        <w:szCs w:val="28"/>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37D07450"/>
    <w:multiLevelType w:val="hybridMultilevel"/>
    <w:tmpl w:val="5454AE9C"/>
    <w:lvl w:ilvl="0" w:tplc="1D7A3546">
      <w:start w:val="1"/>
      <w:numFmt w:val="decimal"/>
      <w:lvlText w:val="%1."/>
      <w:lvlJc w:val="left"/>
      <w:pPr>
        <w:ind w:left="1080" w:hanging="360"/>
      </w:pPr>
      <w:rPr>
        <w:b w:val="0"/>
        <w:bCs/>
        <w:sz w:val="28"/>
        <w:szCs w:val="28"/>
      </w:rPr>
    </w:lvl>
    <w:lvl w:ilvl="1" w:tplc="FFFFFFFF">
      <w:start w:val="1"/>
      <w:numFmt w:val="decimal"/>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2" w15:restartNumberingAfterBreak="0">
    <w:nsid w:val="3CE67FE7"/>
    <w:multiLevelType w:val="hybridMultilevel"/>
    <w:tmpl w:val="455AEDCC"/>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3" w15:restartNumberingAfterBreak="0">
    <w:nsid w:val="536D491A"/>
    <w:multiLevelType w:val="hybridMultilevel"/>
    <w:tmpl w:val="2CE0013A"/>
    <w:lvl w:ilvl="0" w:tplc="FB22D9FC">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4" w15:restartNumberingAfterBreak="0">
    <w:nsid w:val="6A6B68BB"/>
    <w:multiLevelType w:val="hybridMultilevel"/>
    <w:tmpl w:val="224E5E86"/>
    <w:lvl w:ilvl="0" w:tplc="B7548846">
      <w:start w:val="1"/>
      <w:numFmt w:val="decimal"/>
      <w:lvlText w:val="%1."/>
      <w:lvlJc w:val="left"/>
      <w:pPr>
        <w:ind w:left="1080" w:hanging="360"/>
      </w:pPr>
      <w:rPr>
        <w:sz w:val="28"/>
        <w:szCs w:val="28"/>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5" w15:restartNumberingAfterBreak="0">
    <w:nsid w:val="77C63176"/>
    <w:multiLevelType w:val="hybridMultilevel"/>
    <w:tmpl w:val="096A6C08"/>
    <w:lvl w:ilvl="0" w:tplc="10247384">
      <w:start w:val="90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8BE5FFB"/>
    <w:multiLevelType w:val="hybridMultilevel"/>
    <w:tmpl w:val="DF6E0984"/>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7" w15:restartNumberingAfterBreak="0">
    <w:nsid w:val="7C1C0BAB"/>
    <w:multiLevelType w:val="hybridMultilevel"/>
    <w:tmpl w:val="8B047C8C"/>
    <w:lvl w:ilvl="0" w:tplc="9C12C790">
      <w:start w:val="1"/>
      <w:numFmt w:val="bullet"/>
      <w:lvlText w:val=""/>
      <w:lvlJc w:val="left"/>
      <w:pPr>
        <w:tabs>
          <w:tab w:val="num" w:pos="720"/>
        </w:tabs>
        <w:ind w:left="720" w:hanging="360"/>
      </w:pPr>
      <w:rPr>
        <w:rFonts w:ascii="Wingdings" w:hAnsi="Wingdings" w:hint="default"/>
      </w:rPr>
    </w:lvl>
    <w:lvl w:ilvl="1" w:tplc="84AC3946">
      <w:start w:val="1"/>
      <w:numFmt w:val="bullet"/>
      <w:lvlText w:val=""/>
      <w:lvlJc w:val="left"/>
      <w:pPr>
        <w:tabs>
          <w:tab w:val="num" w:pos="1440"/>
        </w:tabs>
        <w:ind w:left="1440" w:hanging="360"/>
      </w:pPr>
      <w:rPr>
        <w:rFonts w:ascii="Wingdings" w:hAnsi="Wingdings" w:hint="default"/>
      </w:rPr>
    </w:lvl>
    <w:lvl w:ilvl="2" w:tplc="BB40400A" w:tentative="1">
      <w:start w:val="1"/>
      <w:numFmt w:val="bullet"/>
      <w:lvlText w:val=""/>
      <w:lvlJc w:val="left"/>
      <w:pPr>
        <w:tabs>
          <w:tab w:val="num" w:pos="2160"/>
        </w:tabs>
        <w:ind w:left="2160" w:hanging="360"/>
      </w:pPr>
      <w:rPr>
        <w:rFonts w:ascii="Wingdings" w:hAnsi="Wingdings" w:hint="default"/>
      </w:rPr>
    </w:lvl>
    <w:lvl w:ilvl="3" w:tplc="20DAB274" w:tentative="1">
      <w:start w:val="1"/>
      <w:numFmt w:val="bullet"/>
      <w:lvlText w:val=""/>
      <w:lvlJc w:val="left"/>
      <w:pPr>
        <w:tabs>
          <w:tab w:val="num" w:pos="2880"/>
        </w:tabs>
        <w:ind w:left="2880" w:hanging="360"/>
      </w:pPr>
      <w:rPr>
        <w:rFonts w:ascii="Wingdings" w:hAnsi="Wingdings" w:hint="default"/>
      </w:rPr>
    </w:lvl>
    <w:lvl w:ilvl="4" w:tplc="A148AE26" w:tentative="1">
      <w:start w:val="1"/>
      <w:numFmt w:val="bullet"/>
      <w:lvlText w:val=""/>
      <w:lvlJc w:val="left"/>
      <w:pPr>
        <w:tabs>
          <w:tab w:val="num" w:pos="3600"/>
        </w:tabs>
        <w:ind w:left="3600" w:hanging="360"/>
      </w:pPr>
      <w:rPr>
        <w:rFonts w:ascii="Wingdings" w:hAnsi="Wingdings" w:hint="default"/>
      </w:rPr>
    </w:lvl>
    <w:lvl w:ilvl="5" w:tplc="6CECF0F2" w:tentative="1">
      <w:start w:val="1"/>
      <w:numFmt w:val="bullet"/>
      <w:lvlText w:val=""/>
      <w:lvlJc w:val="left"/>
      <w:pPr>
        <w:tabs>
          <w:tab w:val="num" w:pos="4320"/>
        </w:tabs>
        <w:ind w:left="4320" w:hanging="360"/>
      </w:pPr>
      <w:rPr>
        <w:rFonts w:ascii="Wingdings" w:hAnsi="Wingdings" w:hint="default"/>
      </w:rPr>
    </w:lvl>
    <w:lvl w:ilvl="6" w:tplc="0258451A" w:tentative="1">
      <w:start w:val="1"/>
      <w:numFmt w:val="bullet"/>
      <w:lvlText w:val=""/>
      <w:lvlJc w:val="left"/>
      <w:pPr>
        <w:tabs>
          <w:tab w:val="num" w:pos="5040"/>
        </w:tabs>
        <w:ind w:left="5040" w:hanging="360"/>
      </w:pPr>
      <w:rPr>
        <w:rFonts w:ascii="Wingdings" w:hAnsi="Wingdings" w:hint="default"/>
      </w:rPr>
    </w:lvl>
    <w:lvl w:ilvl="7" w:tplc="4D4E251A" w:tentative="1">
      <w:start w:val="1"/>
      <w:numFmt w:val="bullet"/>
      <w:lvlText w:val=""/>
      <w:lvlJc w:val="left"/>
      <w:pPr>
        <w:tabs>
          <w:tab w:val="num" w:pos="5760"/>
        </w:tabs>
        <w:ind w:left="5760" w:hanging="360"/>
      </w:pPr>
      <w:rPr>
        <w:rFonts w:ascii="Wingdings" w:hAnsi="Wingdings" w:hint="default"/>
      </w:rPr>
    </w:lvl>
    <w:lvl w:ilvl="8" w:tplc="CF12A03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E2653A0"/>
    <w:multiLevelType w:val="hybridMultilevel"/>
    <w:tmpl w:val="4994071E"/>
    <w:lvl w:ilvl="0" w:tplc="F1FAAC9C">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5"/>
  </w:num>
  <w:num w:numId="5">
    <w:abstractNumId w:val="18"/>
  </w:num>
  <w:num w:numId="6">
    <w:abstractNumId w:val="2"/>
  </w:num>
  <w:num w:numId="7">
    <w:abstractNumId w:val="8"/>
  </w:num>
  <w:num w:numId="8">
    <w:abstractNumId w:val="17"/>
  </w:num>
  <w:num w:numId="9">
    <w:abstractNumId w:val="6"/>
  </w:num>
  <w:num w:numId="10">
    <w:abstractNumId w:val="3"/>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7BF"/>
    <w:rsid w:val="000007E3"/>
    <w:rsid w:val="00015C7E"/>
    <w:rsid w:val="00024C49"/>
    <w:rsid w:val="00080A8B"/>
    <w:rsid w:val="00085792"/>
    <w:rsid w:val="000871BC"/>
    <w:rsid w:val="000A12F5"/>
    <w:rsid w:val="000A3EDB"/>
    <w:rsid w:val="000B1042"/>
    <w:rsid w:val="000B1C47"/>
    <w:rsid w:val="000E2988"/>
    <w:rsid w:val="001200F7"/>
    <w:rsid w:val="001430B2"/>
    <w:rsid w:val="001A0F4C"/>
    <w:rsid w:val="001A7F56"/>
    <w:rsid w:val="001B4BB7"/>
    <w:rsid w:val="001C35A6"/>
    <w:rsid w:val="001F24DA"/>
    <w:rsid w:val="00200344"/>
    <w:rsid w:val="002504DF"/>
    <w:rsid w:val="00254A34"/>
    <w:rsid w:val="00260E10"/>
    <w:rsid w:val="00276D3B"/>
    <w:rsid w:val="002A7992"/>
    <w:rsid w:val="002B31BE"/>
    <w:rsid w:val="002D2CF3"/>
    <w:rsid w:val="002E1315"/>
    <w:rsid w:val="002E1891"/>
    <w:rsid w:val="00310B92"/>
    <w:rsid w:val="003137EA"/>
    <w:rsid w:val="00323E33"/>
    <w:rsid w:val="0032455D"/>
    <w:rsid w:val="0034482F"/>
    <w:rsid w:val="003451B4"/>
    <w:rsid w:val="00375097"/>
    <w:rsid w:val="00396EAC"/>
    <w:rsid w:val="003B3473"/>
    <w:rsid w:val="00403F07"/>
    <w:rsid w:val="00434123"/>
    <w:rsid w:val="00477C58"/>
    <w:rsid w:val="004C394B"/>
    <w:rsid w:val="004F2569"/>
    <w:rsid w:val="00506D80"/>
    <w:rsid w:val="00546163"/>
    <w:rsid w:val="00556E3D"/>
    <w:rsid w:val="005D1901"/>
    <w:rsid w:val="005D4250"/>
    <w:rsid w:val="005E3792"/>
    <w:rsid w:val="00684222"/>
    <w:rsid w:val="00695115"/>
    <w:rsid w:val="006B1C13"/>
    <w:rsid w:val="006C376C"/>
    <w:rsid w:val="0070793B"/>
    <w:rsid w:val="00722C1C"/>
    <w:rsid w:val="007353A9"/>
    <w:rsid w:val="00764F12"/>
    <w:rsid w:val="007E3BFC"/>
    <w:rsid w:val="007F32C4"/>
    <w:rsid w:val="008438C0"/>
    <w:rsid w:val="008A4A2F"/>
    <w:rsid w:val="008E0D54"/>
    <w:rsid w:val="00901553"/>
    <w:rsid w:val="0090251C"/>
    <w:rsid w:val="00902D7C"/>
    <w:rsid w:val="00914C8E"/>
    <w:rsid w:val="009871B8"/>
    <w:rsid w:val="009E6E98"/>
    <w:rsid w:val="009F6D8F"/>
    <w:rsid w:val="00A01B32"/>
    <w:rsid w:val="00A82AAA"/>
    <w:rsid w:val="00A94AA0"/>
    <w:rsid w:val="00AC398C"/>
    <w:rsid w:val="00AE7D53"/>
    <w:rsid w:val="00AF7727"/>
    <w:rsid w:val="00B12EA6"/>
    <w:rsid w:val="00B236A5"/>
    <w:rsid w:val="00B50429"/>
    <w:rsid w:val="00B6003B"/>
    <w:rsid w:val="00B872BA"/>
    <w:rsid w:val="00BA23D5"/>
    <w:rsid w:val="00BC21A7"/>
    <w:rsid w:val="00BE7390"/>
    <w:rsid w:val="00BF664E"/>
    <w:rsid w:val="00C24C1F"/>
    <w:rsid w:val="00C7383C"/>
    <w:rsid w:val="00C739D7"/>
    <w:rsid w:val="00C73B4B"/>
    <w:rsid w:val="00CB418A"/>
    <w:rsid w:val="00CC766C"/>
    <w:rsid w:val="00CF464B"/>
    <w:rsid w:val="00D03E76"/>
    <w:rsid w:val="00D042A2"/>
    <w:rsid w:val="00D17191"/>
    <w:rsid w:val="00D307BF"/>
    <w:rsid w:val="00D412FB"/>
    <w:rsid w:val="00D41BF4"/>
    <w:rsid w:val="00D44EB1"/>
    <w:rsid w:val="00D53389"/>
    <w:rsid w:val="00D63DA4"/>
    <w:rsid w:val="00D75058"/>
    <w:rsid w:val="00D77002"/>
    <w:rsid w:val="00D8765A"/>
    <w:rsid w:val="00DA1855"/>
    <w:rsid w:val="00DA50DC"/>
    <w:rsid w:val="00DB18B9"/>
    <w:rsid w:val="00DD5772"/>
    <w:rsid w:val="00DE7ACC"/>
    <w:rsid w:val="00E35CC3"/>
    <w:rsid w:val="00E521ED"/>
    <w:rsid w:val="00E65E15"/>
    <w:rsid w:val="00E77072"/>
    <w:rsid w:val="00E80A2F"/>
    <w:rsid w:val="00EE6B00"/>
    <w:rsid w:val="00EE73A0"/>
    <w:rsid w:val="00F65B80"/>
    <w:rsid w:val="00F94B9F"/>
    <w:rsid w:val="00FA11F7"/>
    <w:rsid w:val="00FB08F1"/>
    <w:rsid w:val="00FD35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EE083"/>
  <w15:chartTrackingRefBased/>
  <w15:docId w15:val="{A9DA964E-531D-4B7E-9185-F178EF7B4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07BF"/>
    <w:pPr>
      <w:tabs>
        <w:tab w:val="center" w:pos="4153"/>
        <w:tab w:val="right" w:pos="8306"/>
      </w:tabs>
      <w:spacing w:after="0" w:line="240" w:lineRule="auto"/>
    </w:pPr>
  </w:style>
  <w:style w:type="character" w:customStyle="1" w:styleId="HeaderChar">
    <w:name w:val="Header Char"/>
    <w:basedOn w:val="DefaultParagraphFont"/>
    <w:link w:val="Header"/>
    <w:uiPriority w:val="99"/>
    <w:rsid w:val="00D307BF"/>
  </w:style>
  <w:style w:type="paragraph" w:styleId="Footer">
    <w:name w:val="footer"/>
    <w:basedOn w:val="Normal"/>
    <w:link w:val="FooterChar"/>
    <w:uiPriority w:val="99"/>
    <w:unhideWhenUsed/>
    <w:rsid w:val="00D307BF"/>
    <w:pPr>
      <w:tabs>
        <w:tab w:val="center" w:pos="4153"/>
        <w:tab w:val="right" w:pos="8306"/>
      </w:tabs>
      <w:spacing w:after="0" w:line="240" w:lineRule="auto"/>
    </w:pPr>
  </w:style>
  <w:style w:type="character" w:customStyle="1" w:styleId="FooterChar">
    <w:name w:val="Footer Char"/>
    <w:basedOn w:val="DefaultParagraphFont"/>
    <w:link w:val="Footer"/>
    <w:uiPriority w:val="99"/>
    <w:rsid w:val="00D307BF"/>
  </w:style>
  <w:style w:type="paragraph" w:customStyle="1" w:styleId="tv213">
    <w:name w:val="tv213"/>
    <w:basedOn w:val="Normal"/>
    <w:rsid w:val="00D307B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Spacing">
    <w:name w:val="No Spacing"/>
    <w:uiPriority w:val="1"/>
    <w:qFormat/>
    <w:rsid w:val="00D307BF"/>
    <w:pPr>
      <w:spacing w:after="0" w:line="240" w:lineRule="auto"/>
    </w:pPr>
  </w:style>
  <w:style w:type="paragraph" w:styleId="ListParagraph">
    <w:name w:val="List Paragraph"/>
    <w:aliases w:val="2,Strip,Saistīto dokumentu saraksts,Syle 1,Normal bullet 2,Bullet list,H&amp;P List Paragraph,Virsraksti,Numurets,PPS_Bullet,Numbered Para 1,Dot pt,No Spacing1,List Paragraph Char Char Char,Indicator Text,List Paragraph1,Bullet 1,H,Virsrak"/>
    <w:basedOn w:val="Normal"/>
    <w:link w:val="ListParagraphChar"/>
    <w:uiPriority w:val="99"/>
    <w:qFormat/>
    <w:rsid w:val="0090251C"/>
    <w:pPr>
      <w:ind w:left="720"/>
      <w:contextualSpacing/>
    </w:pPr>
  </w:style>
  <w:style w:type="character" w:customStyle="1" w:styleId="ListParagraphChar">
    <w:name w:val="List Paragraph Char"/>
    <w:aliases w:val="2 Char,Strip Char,Saistīto dokumentu saraksts Char,Syle 1 Char,Normal bullet 2 Char,Bullet list Char,H&amp;P List Paragraph Char,Virsraksti Char,Numurets Char,PPS_Bullet Char,Numbered Para 1 Char,Dot pt Char,No Spacing1 Char,H Char"/>
    <w:link w:val="ListParagraph"/>
    <w:uiPriority w:val="99"/>
    <w:qFormat/>
    <w:locked/>
    <w:rsid w:val="0090251C"/>
  </w:style>
  <w:style w:type="character" w:styleId="CommentReference">
    <w:name w:val="annotation reference"/>
    <w:basedOn w:val="DefaultParagraphFont"/>
    <w:uiPriority w:val="99"/>
    <w:semiHidden/>
    <w:unhideWhenUsed/>
    <w:rsid w:val="00FA11F7"/>
    <w:rPr>
      <w:sz w:val="16"/>
      <w:szCs w:val="16"/>
    </w:rPr>
  </w:style>
  <w:style w:type="paragraph" w:styleId="CommentText">
    <w:name w:val="annotation text"/>
    <w:basedOn w:val="Normal"/>
    <w:link w:val="CommentTextChar"/>
    <w:uiPriority w:val="99"/>
    <w:unhideWhenUsed/>
    <w:rsid w:val="00FA11F7"/>
    <w:pPr>
      <w:spacing w:line="240" w:lineRule="auto"/>
    </w:pPr>
    <w:rPr>
      <w:sz w:val="20"/>
      <w:szCs w:val="20"/>
    </w:rPr>
  </w:style>
  <w:style w:type="character" w:customStyle="1" w:styleId="CommentTextChar">
    <w:name w:val="Comment Text Char"/>
    <w:basedOn w:val="DefaultParagraphFont"/>
    <w:link w:val="CommentText"/>
    <w:uiPriority w:val="99"/>
    <w:rsid w:val="00FA11F7"/>
    <w:rPr>
      <w:sz w:val="20"/>
      <w:szCs w:val="20"/>
    </w:rPr>
  </w:style>
  <w:style w:type="paragraph" w:styleId="CommentSubject">
    <w:name w:val="annotation subject"/>
    <w:basedOn w:val="CommentText"/>
    <w:next w:val="CommentText"/>
    <w:link w:val="CommentSubjectChar"/>
    <w:uiPriority w:val="99"/>
    <w:semiHidden/>
    <w:unhideWhenUsed/>
    <w:rsid w:val="00FA11F7"/>
    <w:rPr>
      <w:b/>
      <w:bCs/>
    </w:rPr>
  </w:style>
  <w:style w:type="character" w:customStyle="1" w:styleId="CommentSubjectChar">
    <w:name w:val="Comment Subject Char"/>
    <w:basedOn w:val="CommentTextChar"/>
    <w:link w:val="CommentSubject"/>
    <w:uiPriority w:val="99"/>
    <w:semiHidden/>
    <w:rsid w:val="00FA11F7"/>
    <w:rPr>
      <w:b/>
      <w:bCs/>
      <w:sz w:val="20"/>
      <w:szCs w:val="20"/>
    </w:rPr>
  </w:style>
  <w:style w:type="table" w:styleId="TableGrid">
    <w:name w:val="Table Grid"/>
    <w:basedOn w:val="TableNormal"/>
    <w:rsid w:val="00276D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C21A7"/>
    <w:pPr>
      <w:spacing w:after="0" w:line="240" w:lineRule="auto"/>
    </w:pPr>
  </w:style>
  <w:style w:type="paragraph" w:styleId="BalloonText">
    <w:name w:val="Balloon Text"/>
    <w:basedOn w:val="Normal"/>
    <w:link w:val="BalloonTextChar"/>
    <w:uiPriority w:val="99"/>
    <w:semiHidden/>
    <w:unhideWhenUsed/>
    <w:rsid w:val="00BC21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21A7"/>
    <w:rPr>
      <w:rFonts w:ascii="Segoe UI" w:hAnsi="Segoe UI" w:cs="Segoe UI"/>
      <w:sz w:val="18"/>
      <w:szCs w:val="18"/>
    </w:rPr>
  </w:style>
  <w:style w:type="paragraph" w:styleId="FootnoteText">
    <w:name w:val="footnote text"/>
    <w:aliases w:val="Footnote,Fußnote,Fußnote Char Char,Fußnote Char Char Char Char Char Char,Fußnote Char,Footnote Text Char Char,Footnote Text Char1 Char Char,Footnote Text Char Char Char Char,Footnote Text Char1 Char Char1 Char Char,f,fn"/>
    <w:basedOn w:val="Normal"/>
    <w:link w:val="FootnoteTextChar"/>
    <w:uiPriority w:val="99"/>
    <w:semiHidden/>
    <w:unhideWhenUsed/>
    <w:qFormat/>
    <w:rsid w:val="002504DF"/>
    <w:pPr>
      <w:widowControl w:val="0"/>
      <w:spacing w:after="200" w:line="276" w:lineRule="auto"/>
    </w:pPr>
    <w:rPr>
      <w:rFonts w:ascii="Calibri" w:eastAsia="Calibri" w:hAnsi="Calibri" w:cs="Times New Roman"/>
      <w:sz w:val="20"/>
      <w:szCs w:val="20"/>
    </w:rPr>
  </w:style>
  <w:style w:type="character" w:customStyle="1" w:styleId="FootnoteTextChar">
    <w:name w:val="Footnote Text Char"/>
    <w:aliases w:val="Footnote Char,Fußnote Char1,Fußnote Char Char Char,Fußnote Char Char Char Char Char Char Char,Fußnote Char Char1,Footnote Text Char Char Char,Footnote Text Char1 Char Char Char,Footnote Text Char Char Char Char Char,f Char,fn Char"/>
    <w:basedOn w:val="DefaultParagraphFont"/>
    <w:link w:val="FootnoteText"/>
    <w:uiPriority w:val="99"/>
    <w:semiHidden/>
    <w:qFormat/>
    <w:rsid w:val="002504DF"/>
    <w:rPr>
      <w:rFonts w:ascii="Calibri" w:eastAsia="Calibri" w:hAnsi="Calibri" w:cs="Times New Roman"/>
      <w:sz w:val="20"/>
      <w:szCs w:val="20"/>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link w:val="Char2"/>
    <w:uiPriority w:val="99"/>
    <w:unhideWhenUsed/>
    <w:qFormat/>
    <w:rsid w:val="002504DF"/>
    <w:rPr>
      <w:vertAlign w:val="superscript"/>
    </w:rPr>
  </w:style>
  <w:style w:type="paragraph" w:customStyle="1" w:styleId="Char2">
    <w:name w:val="Char2"/>
    <w:basedOn w:val="Normal"/>
    <w:next w:val="Normal"/>
    <w:link w:val="FootnoteReference"/>
    <w:uiPriority w:val="99"/>
    <w:rsid w:val="002504DF"/>
    <w:pPr>
      <w:spacing w:after="0" w:line="240" w:lineRule="exact"/>
      <w:ind w:firstLine="567"/>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0248">
      <w:bodyDiv w:val="1"/>
      <w:marLeft w:val="0"/>
      <w:marRight w:val="0"/>
      <w:marTop w:val="0"/>
      <w:marBottom w:val="0"/>
      <w:divBdr>
        <w:top w:val="none" w:sz="0" w:space="0" w:color="auto"/>
        <w:left w:val="none" w:sz="0" w:space="0" w:color="auto"/>
        <w:bottom w:val="none" w:sz="0" w:space="0" w:color="auto"/>
        <w:right w:val="none" w:sz="0" w:space="0" w:color="auto"/>
      </w:divBdr>
    </w:div>
    <w:div w:id="47531928">
      <w:bodyDiv w:val="1"/>
      <w:marLeft w:val="0"/>
      <w:marRight w:val="0"/>
      <w:marTop w:val="0"/>
      <w:marBottom w:val="0"/>
      <w:divBdr>
        <w:top w:val="none" w:sz="0" w:space="0" w:color="auto"/>
        <w:left w:val="none" w:sz="0" w:space="0" w:color="auto"/>
        <w:bottom w:val="none" w:sz="0" w:space="0" w:color="auto"/>
        <w:right w:val="none" w:sz="0" w:space="0" w:color="auto"/>
      </w:divBdr>
    </w:div>
    <w:div w:id="1138497601">
      <w:bodyDiv w:val="1"/>
      <w:marLeft w:val="0"/>
      <w:marRight w:val="0"/>
      <w:marTop w:val="0"/>
      <w:marBottom w:val="0"/>
      <w:divBdr>
        <w:top w:val="none" w:sz="0" w:space="0" w:color="auto"/>
        <w:left w:val="none" w:sz="0" w:space="0" w:color="auto"/>
        <w:bottom w:val="none" w:sz="0" w:space="0" w:color="auto"/>
        <w:right w:val="none" w:sz="0" w:space="0" w:color="auto"/>
      </w:divBdr>
      <w:divsChild>
        <w:div w:id="2010138921">
          <w:marLeft w:val="1166"/>
          <w:marRight w:val="0"/>
          <w:marTop w:val="67"/>
          <w:marBottom w:val="0"/>
          <w:divBdr>
            <w:top w:val="none" w:sz="0" w:space="0" w:color="auto"/>
            <w:left w:val="none" w:sz="0" w:space="0" w:color="auto"/>
            <w:bottom w:val="none" w:sz="0" w:space="0" w:color="auto"/>
            <w:right w:val="none" w:sz="0" w:space="0" w:color="auto"/>
          </w:divBdr>
        </w:div>
      </w:divsChild>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E0B6348F063F2499901E1858B841C1C" ma:contentTypeVersion="21" ma:contentTypeDescription="Create a new document." ma:contentTypeScope="" ma:versionID="1a0c862e6f6d4dd91ad51ef6ab3290a1">
  <xsd:schema xmlns:xsd="http://www.w3.org/2001/XMLSchema" xmlns:xs="http://www.w3.org/2001/XMLSchema" xmlns:p="http://schemas.microsoft.com/office/2006/metadata/properties" xmlns:ns2="520dbaf5-aacb-4fa5-a9f5-32ab6e55aaf4" xmlns:ns3="d73c6baf-9cf2-4cf2-a117-76c67141543a" targetNamespace="http://schemas.microsoft.com/office/2006/metadata/properties" ma:root="true" ma:fieldsID="477fbcb94834cc6ac01b0b271d2a51c2" ns2:_="" ns3:_="">
    <xsd:import namespace="520dbaf5-aacb-4fa5-a9f5-32ab6e55aaf4"/>
    <xsd:import namespace="d73c6baf-9cf2-4cf2-a117-76c6714154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Personas_x0020_dati"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0dbaf5-aacb-4fa5-a9f5-32ab6e55aa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Personas_x0020_dati" ma:index="20" nillable="true" ma:displayName="Personas dati" ma:default="0" ma:internalName="Personas_x0020_dati">
      <xsd:simpleType>
        <xsd:restriction base="dms:Boolea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d670e09-1a66-4566-9c30-fc6678b89698" ma:termSetId="09814cd3-568e-fe90-9814-8d621ff8fb84" ma:anchorId="fba54fb3-c3e1-fe81-a776-ca4b69148c4d" ma:open="true" ma:isKeyword="false">
      <xsd:complexType>
        <xsd:sequence>
          <xsd:element ref="pc:Terms" minOccurs="0" maxOccurs="1"/>
        </xsd:sequence>
      </xsd:complexType>
    </xsd:element>
    <xsd:element name="_Flow_SignoffStatus" ma:index="25" nillable="true" ma:displayName="Sign-off status" ma:internalName="Sign_x002d_off_x0020_status">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3c6baf-9cf2-4cf2-a117-76c6714154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1d2b73d-2ae3-415c-a081-4597492e6abf}" ma:internalName="TaxCatchAll" ma:showField="CatchAllData" ma:web="d73c6baf-9cf2-4cf2-a117-76c6714154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520dbaf5-aacb-4fa5-a9f5-32ab6e55aaf4" xsi:nil="true"/>
    <Personas_x0020_dati xmlns="520dbaf5-aacb-4fa5-a9f5-32ab6e55aaf4">false</Personas_x0020_dati>
    <lcf76f155ced4ddcb4097134ff3c332f xmlns="520dbaf5-aacb-4fa5-a9f5-32ab6e55aaf4">
      <Terms xmlns="http://schemas.microsoft.com/office/infopath/2007/PartnerControls"/>
    </lcf76f155ced4ddcb4097134ff3c332f>
    <TaxCatchAll xmlns="d73c6baf-9cf2-4cf2-a117-76c67141543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E3B25C-AACC-411C-9D53-5E50606A54AB}">
  <ds:schemaRefs>
    <ds:schemaRef ds:uri="http://schemas.openxmlformats.org/officeDocument/2006/bibliography"/>
  </ds:schemaRefs>
</ds:datastoreItem>
</file>

<file path=customXml/itemProps2.xml><?xml version="1.0" encoding="utf-8"?>
<ds:datastoreItem xmlns:ds="http://schemas.openxmlformats.org/officeDocument/2006/customXml" ds:itemID="{F59904B2-CD98-40EB-AF55-93D0859966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0dbaf5-aacb-4fa5-a9f5-32ab6e55aaf4"/>
    <ds:schemaRef ds:uri="d73c6baf-9cf2-4cf2-a117-76c671415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2614F4-670A-42EF-8401-850FE9A922C8}">
  <ds:schemaRefs>
    <ds:schemaRef ds:uri="http://schemas.microsoft.com/office/2006/metadata/properties"/>
    <ds:schemaRef ds:uri="http://schemas.microsoft.com/office/infopath/2007/PartnerControls"/>
    <ds:schemaRef ds:uri="520dbaf5-aacb-4fa5-a9f5-32ab6e55aaf4"/>
    <ds:schemaRef ds:uri="d73c6baf-9cf2-4cf2-a117-76c67141543a"/>
  </ds:schemaRefs>
</ds:datastoreItem>
</file>

<file path=customXml/itemProps4.xml><?xml version="1.0" encoding="utf-8"?>
<ds:datastoreItem xmlns:ds="http://schemas.openxmlformats.org/officeDocument/2006/customXml" ds:itemID="{C48D0632-28DF-444E-977E-6DA7696DA8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2061</Words>
  <Characters>1176</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 Innusa</dc:creator>
  <cp:keywords/>
  <dc:description/>
  <cp:lastModifiedBy>Larisa Tumaņana</cp:lastModifiedBy>
  <cp:revision>31</cp:revision>
  <cp:lastPrinted>2022-06-07T09:04:00Z</cp:lastPrinted>
  <dcterms:created xsi:type="dcterms:W3CDTF">2025-05-27T10:46:00Z</dcterms:created>
  <dcterms:modified xsi:type="dcterms:W3CDTF">2025-06-03T14:21:00Z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0x0101006E0B6348F063F2499901E1858B841C1C</vt:lpwstr>
  </property>
</Properties>
</file>