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Pr="00FA3FB3" w:rsidR="00FA3FB3" w:rsidP="00FA3FB3" w:rsidRDefault="00FA3FB3" w14:paraId="2FD52298" w14:textId="1E7F989F">
      <w:pPr>
        <w:ind w:right="5528"/>
        <w:jc w:val="both"/>
        <w:rPr>
          <w:i/>
          <w:iCs/>
          <w:lang w:val="lv-LV"/>
        </w:rPr>
      </w:pPr>
      <w:bookmarkStart w:name="_Hlk160162423" w:id="0"/>
      <w:r w:rsidRPr="00FA3FB3">
        <w:rPr>
          <w:i/>
          <w:iCs/>
          <w:lang w:val="lv-LV"/>
        </w:rPr>
        <w:t xml:space="preserve">Par Latvijas Republikas nacionālo </w:t>
      </w:r>
      <w:r>
        <w:rPr>
          <w:i/>
          <w:iCs/>
          <w:lang w:val="lv-LV"/>
        </w:rPr>
        <w:t>p</w:t>
      </w:r>
      <w:r w:rsidRPr="00FA3FB3">
        <w:rPr>
          <w:i/>
          <w:iCs/>
          <w:lang w:val="lv-LV"/>
        </w:rPr>
        <w:t>ozīciju</w:t>
      </w:r>
      <w:r>
        <w:rPr>
          <w:i/>
          <w:iCs/>
          <w:lang w:val="lv-LV"/>
        </w:rPr>
        <w:t xml:space="preserve"> </w:t>
      </w:r>
      <w:r w:rsidRPr="00FA3FB3">
        <w:rPr>
          <w:i/>
          <w:iCs/>
          <w:lang w:val="lv-LV"/>
        </w:rPr>
        <w:t>Nr.1</w:t>
      </w:r>
      <w:r>
        <w:rPr>
          <w:i/>
          <w:iCs/>
          <w:lang w:val="lv-LV"/>
        </w:rPr>
        <w:t xml:space="preserve"> </w:t>
      </w:r>
      <w:bookmarkStart w:name="_Hlk160160529" w:id="1"/>
      <w:r>
        <w:rPr>
          <w:i/>
          <w:iCs/>
          <w:lang w:val="lv-LV"/>
        </w:rPr>
        <w:t>“</w:t>
      </w:r>
      <w:r w:rsidRPr="00FA3FB3">
        <w:rPr>
          <w:i/>
          <w:iCs/>
          <w:lang w:val="lv-LV"/>
        </w:rPr>
        <w:t xml:space="preserve">Priekšlikums </w:t>
      </w:r>
      <w:r w:rsidRPr="00FA3FB3">
        <w:rPr>
          <w:bCs/>
          <w:i/>
          <w:iCs/>
          <w:lang w:val="lv-LV"/>
        </w:rPr>
        <w:t xml:space="preserve">Eiropas Parlamenta un Padomes regulai par </w:t>
      </w:r>
      <w:r w:rsidRPr="00FA3FB3">
        <w:rPr>
          <w:i/>
          <w:iCs/>
          <w:lang w:val="lv-LV"/>
        </w:rPr>
        <w:t xml:space="preserve">ārvalstu ieguldījumu izvērtēšanu Savienībā, atceļot Eiropas Parlamenta un Padomes </w:t>
      </w:r>
      <w:r w:rsidRPr="00FA3FB3">
        <w:rPr>
          <w:bCs/>
          <w:i/>
          <w:iCs/>
          <w:lang w:val="lv-LV"/>
        </w:rPr>
        <w:t>2019. gada 19. marta regulu (ES) Nr.2019/452, ar ko izveido regulējumu ārvalstu tiešo ieguldījumu Savienībā izvērtēšanai</w:t>
      </w:r>
      <w:r>
        <w:rPr>
          <w:bCs/>
          <w:i/>
          <w:iCs/>
          <w:lang w:val="lv-LV"/>
        </w:rPr>
        <w:t>”</w:t>
      </w:r>
      <w:bookmarkEnd w:id="1"/>
    </w:p>
    <w:bookmarkEnd w:id="0"/>
    <w:p w:rsidRPr="00FA3FB3" w:rsidR="00FA3FB3" w:rsidP="00FA3FB3" w:rsidRDefault="00FA3FB3" w14:paraId="1E9CFA63" w14:textId="77777777">
      <w:pPr>
        <w:ind w:right="5528" w:firstLine="851"/>
        <w:jc w:val="both"/>
        <w:rPr>
          <w:i/>
          <w:iCs/>
          <w:lang w:val="lv-LV"/>
        </w:rPr>
      </w:pPr>
    </w:p>
    <w:p w:rsidRPr="00A60AA3" w:rsidR="00C16771" w:rsidP="006B74CE" w:rsidRDefault="00C16771" w14:paraId="6071F8DE" w14:textId="77777777">
      <w:pPr>
        <w:ind w:right="5528" w:firstLine="851"/>
        <w:jc w:val="both"/>
        <w:rPr>
          <w:b/>
          <w:bCs/>
          <w:i/>
          <w:iCs/>
          <w:lang w:val="lv-LV"/>
        </w:rPr>
      </w:pPr>
    </w:p>
    <w:p w:rsidRPr="003F637A" w:rsidR="005238D3" w:rsidP="003F637A" w:rsidRDefault="00AB3B43" w14:paraId="258FE1CF" w14:textId="162C5547">
      <w:pPr>
        <w:ind w:firstLine="720"/>
        <w:jc w:val="both"/>
        <w:rPr>
          <w:b/>
          <w:bCs/>
          <w:szCs w:val="28"/>
          <w:lang w:val="lv-LV"/>
        </w:rPr>
      </w:pPr>
      <w:r w:rsidRPr="00AB3B43">
        <w:rPr>
          <w:lang w:val="lv-LV" w:eastAsia="lv-LV"/>
        </w:rPr>
        <w:t xml:space="preserve">Pamatojoties uz Ministru kabineta 2021.gada 7.septembra noteikumu Nr.606 Ministru kabineta kārtības rullis” 113.8. apakšpunktu un Ministru kabineta 2009.gada .februāra noteikumu Nr. 96 “Kārtība, kādā izstrādā, saskaņo, apstiprina un aktualizē Latvijas Republikas nacionālās </w:t>
      </w:r>
      <w:r w:rsidRPr="003F637A">
        <w:rPr>
          <w:lang w:val="lv-LV" w:eastAsia="lv-LV"/>
        </w:rPr>
        <w:t>p</w:t>
      </w:r>
      <w:r w:rsidRPr="00AB3B43">
        <w:rPr>
          <w:lang w:val="lv-LV" w:eastAsia="lv-LV"/>
        </w:rPr>
        <w:t xml:space="preserve">ozīcijas Eiropas Savienības jautājumos” 12.1. un 21.1.1. apakšpunktu, Ekonomikas ministrija ir izstrādājusi </w:t>
      </w:r>
      <w:bookmarkStart w:name="_Hlk160161782" w:id="2"/>
      <w:r w:rsidRPr="00AB3B43">
        <w:rPr>
          <w:lang w:val="lv-LV" w:eastAsia="lv-LV"/>
        </w:rPr>
        <w:t xml:space="preserve">Latvijas Republikas nacionālo pozīciju Nr.1 </w:t>
      </w:r>
      <w:r w:rsidRPr="003F637A">
        <w:rPr>
          <w:lang w:val="lv-LV"/>
        </w:rPr>
        <w:t>“</w:t>
      </w:r>
      <w:r w:rsidRPr="00FA3FB3">
        <w:rPr>
          <w:lang w:val="lv-LV"/>
        </w:rPr>
        <w:t xml:space="preserve">Priekšlikums </w:t>
      </w:r>
      <w:r w:rsidRPr="00FA3FB3">
        <w:rPr>
          <w:bCs/>
          <w:lang w:val="lv-LV"/>
        </w:rPr>
        <w:t xml:space="preserve">Eiropas Parlamenta un Padomes regulai par </w:t>
      </w:r>
      <w:r w:rsidRPr="00FA3FB3">
        <w:rPr>
          <w:lang w:val="lv-LV"/>
        </w:rPr>
        <w:t xml:space="preserve">ārvalstu ieguldījumu izvērtēšanu Savienībā, atceļot Eiropas Parlamenta un Padomes </w:t>
      </w:r>
      <w:r w:rsidRPr="00FA3FB3">
        <w:rPr>
          <w:bCs/>
          <w:lang w:val="lv-LV"/>
        </w:rPr>
        <w:t>2019. gada 19. marta regulu (ES) Nr.2019/452, ar ko izveido regulējumu ārvalstu tiešo ieguldījumu Savienībā izvērtēšanai</w:t>
      </w:r>
      <w:r w:rsidRPr="003F637A">
        <w:rPr>
          <w:bCs/>
          <w:lang w:val="lv-LV"/>
        </w:rPr>
        <w:t>”</w:t>
      </w:r>
      <w:bookmarkEnd w:id="2"/>
      <w:r w:rsidRPr="003F637A" w:rsidR="005238D3">
        <w:rPr>
          <w:szCs w:val="28"/>
          <w:lang w:val="lv-LV"/>
        </w:rPr>
        <w:t xml:space="preserve"> un iesniedz to izskatīšanai</w:t>
      </w:r>
      <w:r w:rsidRPr="003F637A" w:rsidR="00E36CFD">
        <w:rPr>
          <w:b/>
          <w:szCs w:val="28"/>
          <w:lang w:val="lv-LV"/>
        </w:rPr>
        <w:t xml:space="preserve"> </w:t>
      </w:r>
      <w:r w:rsidRPr="003F637A"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7"/>
        <w:gridCol w:w="6332"/>
      </w:tblGrid>
      <w:tr w:rsidRPr="002E0232" w:rsidR="00441EF4" w:rsidTr="292C0E02" w14:paraId="258FE1D4" w14:textId="77777777">
        <w:tc>
          <w:tcPr>
            <w:tcW w:w="307"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53"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40" w:type="pct"/>
            <w:tcMar>
              <w:top w:w="0" w:type="dxa"/>
              <w:left w:w="108" w:type="dxa"/>
              <w:bottom w:w="0" w:type="dxa"/>
              <w:right w:w="108" w:type="dxa"/>
            </w:tcMar>
            <w:hideMark/>
          </w:tcPr>
          <w:p w:rsidRPr="008C7219" w:rsidR="009F666E" w:rsidP="00B062FF" w:rsidRDefault="006202CA" w14:paraId="258FE1D3" w14:textId="39CF3AE1">
            <w:pPr>
              <w:spacing w:before="60" w:after="60"/>
              <w:jc w:val="both"/>
              <w:rPr>
                <w:lang w:val="lv-LV"/>
              </w:rPr>
            </w:pPr>
            <w:r w:rsidRPr="006202CA">
              <w:rPr>
                <w:lang w:val="lv-LV"/>
              </w:rPr>
              <w:t>Ministru kabineta 2009.gada 3.februāra noteikumu Nr. 96 “Kārtība, kādā izstrādā, saskaņo, apstiprina un aktualizē Latvijas Republikas nacionālās pozīcijas Eiropas Savienības jautājumos” 12.1. un 21.1.1. apakšpunkts.</w:t>
            </w:r>
          </w:p>
        </w:tc>
      </w:tr>
      <w:tr w:rsidRPr="00613EF2" w:rsidR="00441EF4" w:rsidTr="292C0E02" w14:paraId="258FE1D8" w14:textId="77777777">
        <w:trPr>
          <w:trHeight w:val="973"/>
        </w:trPr>
        <w:tc>
          <w:tcPr>
            <w:tcW w:w="307"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53"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40"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2E0232" w:rsidR="00441EF4" w:rsidTr="292C0E02" w14:paraId="258FE1DE" w14:textId="77777777">
        <w:tc>
          <w:tcPr>
            <w:tcW w:w="307"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53" w:type="pct"/>
            <w:tcMar>
              <w:top w:w="0" w:type="dxa"/>
              <w:left w:w="108" w:type="dxa"/>
              <w:bottom w:w="0" w:type="dxa"/>
              <w:right w:w="108" w:type="dxa"/>
            </w:tcMar>
            <w:hideMark/>
          </w:tcPr>
          <w:p w:rsidRPr="008C7219" w:rsidR="00441EF4" w:rsidP="00A74390" w:rsidRDefault="002C7566" w14:paraId="258FE1DA" w14:textId="77777777">
            <w:pPr>
              <w:spacing w:before="60" w:after="60"/>
              <w:rPr>
                <w:rFonts w:eastAsia="PMingLiU"/>
                <w:lang w:val="lv-LV"/>
              </w:rPr>
            </w:pPr>
            <w:r w:rsidRPr="008C7219">
              <w:rPr>
                <w:lang w:val="lv-LV"/>
              </w:rPr>
              <w:t>Informācija par saskaņojumiem</w:t>
            </w:r>
          </w:p>
        </w:tc>
        <w:tc>
          <w:tcPr>
            <w:tcW w:w="3440" w:type="pct"/>
            <w:tcMar>
              <w:top w:w="0" w:type="dxa"/>
              <w:left w:w="108" w:type="dxa"/>
              <w:bottom w:w="0" w:type="dxa"/>
              <w:right w:w="108" w:type="dxa"/>
            </w:tcMar>
          </w:tcPr>
          <w:p w:rsidRPr="000A13B6" w:rsidR="004A7F0D" w:rsidP="42D3C2CE" w:rsidRDefault="4C3CED7E" w14:paraId="44269FF7" w14:textId="64F48458">
            <w:pPr>
              <w:spacing w:after="160" w:line="259" w:lineRule="auto"/>
              <w:jc w:val="both"/>
              <w:rPr>
                <w:rFonts w:eastAsiaTheme="minorEastAsia"/>
                <w:lang w:val="lv-LV"/>
              </w:rPr>
            </w:pPr>
            <w:r w:rsidRPr="000A13B6">
              <w:rPr>
                <w:lang w:val="lv-LV" w:eastAsia="lv-LV"/>
              </w:rPr>
              <w:t xml:space="preserve">Nacionālā pozīcija tika nosūtīta saskaņošanai 2024. gada 23. februārī sistēmā ESVIS Ārlietu ministrijai, Finanšu ministrijai, </w:t>
            </w:r>
            <w:r w:rsidRPr="42D3C2CE">
              <w:rPr>
                <w:rFonts w:eastAsiaTheme="minorEastAsia"/>
                <w:kern w:val="2"/>
                <w:lang w:val="lv-LV"/>
              </w:rPr>
              <w:t xml:space="preserve">Klimata un enerģētikas ministrija, Aizsardzības ministrijai un </w:t>
            </w:r>
            <w:r w:rsidRPr="42D3C2CE">
              <w:rPr>
                <w:rFonts w:eastAsiaTheme="minorEastAsia"/>
                <w:kern w:val="2"/>
                <w:lang w:val="lv-LV"/>
              </w:rPr>
              <w:lastRenderedPageBreak/>
              <w:t>Satiksmes ministrijai</w:t>
            </w:r>
            <w:r w:rsidRPr="000A13B6">
              <w:rPr>
                <w:lang w:val="lv-LV" w:eastAsia="lv-LV"/>
              </w:rPr>
              <w:t>.</w:t>
            </w:r>
            <w:r w:rsidRPr="000A13B6" w:rsidR="48A72EEC">
              <w:rPr>
                <w:lang w:val="lv-LV" w:eastAsia="lv-LV"/>
              </w:rPr>
              <w:t xml:space="preserve"> </w:t>
            </w:r>
            <w:r w:rsidRPr="000A13B6">
              <w:rPr>
                <w:lang w:val="lv-LV" w:eastAsia="lv-LV"/>
              </w:rPr>
              <w:t>2024.gada 27.februārī Nacionālā pozīcija tika nosūtīta saskaņošanai sistēmā ESVIS Tieslietu ministrijai.</w:t>
            </w:r>
          </w:p>
          <w:p w:rsidRPr="000A13B6" w:rsidR="004A7F0D" w:rsidP="42D3C2CE" w:rsidRDefault="4C3CED7E" w14:paraId="258FE1DD" w14:textId="714F259D">
            <w:pPr>
              <w:spacing w:after="160" w:line="259" w:lineRule="auto"/>
              <w:jc w:val="both"/>
              <w:rPr>
                <w:rFonts w:eastAsiaTheme="minorEastAsia"/>
                <w:kern w:val="2"/>
                <w:lang w:val="lv-LV"/>
              </w:rPr>
            </w:pPr>
            <w:r w:rsidRPr="000A13B6">
              <w:rPr>
                <w:lang w:val="lv-LV" w:eastAsia="lv-LV"/>
              </w:rPr>
              <w:t xml:space="preserve"> </w:t>
            </w:r>
            <w:r w:rsidRPr="42D3C2CE">
              <w:rPr>
                <w:rFonts w:eastAsiaTheme="minorEastAsia"/>
                <w:kern w:val="2"/>
                <w:lang w:val="lv-LV"/>
              </w:rPr>
              <w:t xml:space="preserve">Klimata un enerģētikas ministrija pozīciju saskaņoja. </w:t>
            </w:r>
            <w:r w:rsidRPr="000A13B6">
              <w:rPr>
                <w:lang w:val="lv-LV" w:eastAsia="lv-LV"/>
              </w:rPr>
              <w:t>Finanšu ministrija,</w:t>
            </w:r>
            <w:r w:rsidRPr="42D3C2CE">
              <w:rPr>
                <w:rFonts w:eastAsiaTheme="minorEastAsia"/>
                <w:kern w:val="2"/>
                <w:lang w:val="lv-LV"/>
              </w:rPr>
              <w:t xml:space="preserve"> </w:t>
            </w:r>
            <w:r w:rsidRPr="42D3C2CE" w:rsidR="5AA45807">
              <w:rPr>
                <w:rFonts w:eastAsiaTheme="minorEastAsia"/>
                <w:kern w:val="2"/>
                <w:lang w:val="lv-LV"/>
              </w:rPr>
              <w:t xml:space="preserve">Tieslietu ministrija, </w:t>
            </w:r>
            <w:r w:rsidRPr="42D3C2CE">
              <w:rPr>
                <w:rFonts w:eastAsiaTheme="minorEastAsia"/>
                <w:kern w:val="2"/>
                <w:lang w:val="lv-LV"/>
              </w:rPr>
              <w:t>Aizsardzības ministrija un Satiksmes ministrija piemēroja noklusējuma saskaņojumu. Ārlietu ministrija pozīciju saskaņoja ar tehniskiem koriģējumiem, kuri tika ņemti vērā.</w:t>
            </w:r>
          </w:p>
        </w:tc>
      </w:tr>
      <w:tr w:rsidRPr="008C7219" w:rsidR="00441EF4" w:rsidTr="292C0E02" w14:paraId="258FE1E2" w14:textId="77777777">
        <w:tc>
          <w:tcPr>
            <w:tcW w:w="307"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53"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40"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292C0E02" w14:paraId="258FE1E6" w14:textId="77777777">
        <w:trPr>
          <w:trHeight w:val="471"/>
        </w:trPr>
        <w:tc>
          <w:tcPr>
            <w:tcW w:w="307"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53"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40"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142FFD" w:rsidR="005238D3" w:rsidTr="292C0E02" w14:paraId="258FE1ED" w14:textId="77777777">
        <w:trPr>
          <w:trHeight w:val="835"/>
        </w:trPr>
        <w:tc>
          <w:tcPr>
            <w:tcW w:w="307"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53" w:type="pct"/>
            <w:tcMar>
              <w:top w:w="0" w:type="dxa"/>
              <w:left w:w="108" w:type="dxa"/>
              <w:bottom w:w="0" w:type="dxa"/>
              <w:right w:w="108" w:type="dxa"/>
            </w:tcMar>
            <w:hideMark/>
          </w:tcPr>
          <w:p w:rsidRPr="007F1846" w:rsidR="00A21954" w:rsidP="007F1846" w:rsidRDefault="005238D3" w14:paraId="258FE1E8" w14:textId="77777777">
            <w:pPr>
              <w:spacing w:before="60" w:after="60"/>
              <w:rPr>
                <w:lang w:val="lv-LV"/>
              </w:rPr>
            </w:pPr>
            <w:r w:rsidRPr="008C7219">
              <w:rPr>
                <w:lang w:val="lv-LV"/>
              </w:rPr>
              <w:t>Projekta autor</w:t>
            </w:r>
            <w:r w:rsidR="002C0EF2">
              <w:rPr>
                <w:lang w:val="lv-LV"/>
              </w:rPr>
              <w:t>i</w:t>
            </w:r>
          </w:p>
          <w:p w:rsidRPr="00A21954" w:rsidR="00A21954" w:rsidP="00A21954" w:rsidRDefault="00A21954" w14:paraId="258FE1E9" w14:textId="77777777">
            <w:pPr>
              <w:rPr>
                <w:rFonts w:eastAsia="PMingLiU"/>
                <w:lang w:val="lv-LV"/>
              </w:rPr>
            </w:pPr>
          </w:p>
        </w:tc>
        <w:tc>
          <w:tcPr>
            <w:tcW w:w="3440" w:type="pct"/>
            <w:tcMar>
              <w:top w:w="0" w:type="dxa"/>
              <w:left w:w="108" w:type="dxa"/>
              <w:bottom w:w="0" w:type="dxa"/>
              <w:right w:w="108" w:type="dxa"/>
            </w:tcMar>
            <w:hideMark/>
          </w:tcPr>
          <w:p w:rsidRPr="0037121E" w:rsidR="005238D3" w:rsidP="00AB59D4" w:rsidRDefault="00A07611" w14:paraId="258FE1EC" w14:textId="0E02D897">
            <w:pPr>
              <w:jc w:val="both"/>
              <w:rPr>
                <w:lang w:val="lv-LV"/>
              </w:rPr>
            </w:pPr>
            <w:r>
              <w:rPr>
                <w:color w:val="000000"/>
                <w:lang w:eastAsia="lv-LV"/>
              </w:rPr>
              <w:t>Ekonomikas ministrijas Juridiskā departamenta Tiesiskā nodrošinājuma nodaļas juriste Jevgenija Fedosova</w:t>
            </w:r>
          </w:p>
        </w:tc>
      </w:tr>
      <w:tr w:rsidRPr="00345CE1" w:rsidR="005238D3" w:rsidTr="292C0E02" w14:paraId="258FE1F3" w14:textId="77777777">
        <w:tc>
          <w:tcPr>
            <w:tcW w:w="307"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53"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40" w:type="pct"/>
            <w:shd w:val="clear" w:color="auto" w:fill="auto"/>
            <w:tcMar>
              <w:top w:w="0" w:type="dxa"/>
              <w:left w:w="108" w:type="dxa"/>
              <w:bottom w:w="0" w:type="dxa"/>
              <w:right w:w="108" w:type="dxa"/>
            </w:tcMar>
            <w:hideMark/>
          </w:tcPr>
          <w:p w:rsidRPr="00B6648C" w:rsidR="00AB59D4" w:rsidP="292C0E02" w:rsidRDefault="37AB92BC" w14:paraId="002CBE82" w14:textId="7FDE22B7">
            <w:pPr>
              <w:jc w:val="both"/>
              <w:rPr>
                <w:color w:val="000000" w:themeColor="text1"/>
                <w:lang w:eastAsia="lv-LV"/>
              </w:rPr>
            </w:pPr>
            <w:r w:rsidRPr="292C0E02">
              <w:rPr>
                <w:color w:val="000000" w:themeColor="text1"/>
                <w:lang w:eastAsia="lv-LV"/>
              </w:rPr>
              <w:t xml:space="preserve">Ekonomikas ministrijas Juridiskā departamenta direktors Kaspars Lore. </w:t>
            </w:r>
          </w:p>
          <w:p w:rsidRPr="00B6648C" w:rsidR="00AB59D4" w:rsidP="292C0E02" w:rsidRDefault="00AB59D4" w14:paraId="258FE1F2" w14:textId="4D673872">
            <w:pPr>
              <w:jc w:val="both"/>
              <w:rPr>
                <w:lang w:val="lv-LV"/>
              </w:rPr>
            </w:pPr>
          </w:p>
        </w:tc>
      </w:tr>
      <w:tr w:rsidRPr="002E0232" w:rsidR="005238D3" w:rsidTr="292C0E02" w14:paraId="258FE1F8" w14:textId="77777777">
        <w:tc>
          <w:tcPr>
            <w:tcW w:w="307"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53"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40" w:type="pct"/>
            <w:tcMar>
              <w:top w:w="0" w:type="dxa"/>
              <w:left w:w="108" w:type="dxa"/>
              <w:bottom w:w="0" w:type="dxa"/>
              <w:right w:w="108" w:type="dxa"/>
            </w:tcMar>
            <w:hideMark/>
          </w:tcPr>
          <w:p w:rsidRPr="00D508D1" w:rsidR="005238D3" w:rsidP="00D508D1" w:rsidRDefault="00D508D1" w14:paraId="258FE1F7" w14:textId="6EA6E017">
            <w:pPr>
              <w:jc w:val="both"/>
              <w:rPr>
                <w:lang w:val="lv-LV" w:eastAsia="lv-LV"/>
              </w:rPr>
            </w:pPr>
            <w:r w:rsidRPr="00D508D1">
              <w:rPr>
                <w:lang w:val="lv-LV" w:eastAsia="lv-LV"/>
              </w:rPr>
              <w:t>Ministru kabineta sēdes protokollēmuma projektam un pavadvēstulei nav noteikts ierobežotas pieejamības statuss. Nacionālajai pozīcijai ir ierobežotas pieejamības statuss. Saskaņā ar Ministru kabineta 2021. gada 7. septembra noteikumu Nr. 606 „Ministru kabineta kārtības rullis” 126. punktu projekts ir skatāms Ministru kabineta sēdes slēgtajā daļā.</w:t>
            </w:r>
          </w:p>
        </w:tc>
      </w:tr>
      <w:tr w:rsidRPr="008C7219" w:rsidR="005238D3" w:rsidTr="292C0E02" w14:paraId="258FE1FC" w14:textId="77777777">
        <w:tc>
          <w:tcPr>
            <w:tcW w:w="307"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53"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40" w:type="pct"/>
            <w:tcMar>
              <w:top w:w="0" w:type="dxa"/>
              <w:left w:w="108" w:type="dxa"/>
              <w:bottom w:w="0" w:type="dxa"/>
              <w:right w:w="108" w:type="dxa"/>
            </w:tcMar>
            <w:hideMark/>
          </w:tcPr>
          <w:p w:rsidRPr="008C7219" w:rsidR="005238D3" w:rsidP="005238D3" w:rsidRDefault="005238D3" w14:paraId="258FE1FB" w14:textId="77777777">
            <w:pPr>
              <w:spacing w:before="60" w:after="60"/>
              <w:jc w:val="both"/>
              <w:rPr>
                <w:rFonts w:eastAsia="PMingLiU"/>
                <w:lang w:val="lv-LV"/>
              </w:rPr>
            </w:pPr>
            <w:r w:rsidRPr="008C7219">
              <w:rPr>
                <w:rFonts w:eastAsia="PMingLiU"/>
                <w:lang w:val="lv-LV"/>
              </w:rPr>
              <w:t>Nav</w:t>
            </w:r>
            <w:r w:rsidR="0086603E">
              <w:rPr>
                <w:rFonts w:eastAsia="PMingLiU"/>
                <w:lang w:val="lv-LV"/>
              </w:rPr>
              <w:t>.</w:t>
            </w:r>
          </w:p>
        </w:tc>
      </w:tr>
    </w:tbl>
    <w:p w:rsidRPr="00701CE7" w:rsidR="004B3072" w:rsidP="004B3072" w:rsidRDefault="00CB6E7F" w14:paraId="258FE1FD" w14:textId="6FE404DB">
      <w:pPr>
        <w:pStyle w:val="Footer"/>
        <w:spacing w:after="120"/>
        <w:jc w:val="both"/>
        <w:rPr>
          <w:lang w:val="lv-LV"/>
        </w:rPr>
      </w:pPr>
      <w:bookmarkStart w:name="OLE_LINK4" w:id="3"/>
      <w:r w:rsidRPr="00701CE7">
        <w:rPr>
          <w:lang w:val="lv-LV"/>
        </w:rPr>
        <w:t>Pielikumā:</w:t>
      </w:r>
      <w:bookmarkEnd w:id="3"/>
    </w:p>
    <w:p w:rsidRPr="00D6307C" w:rsidR="00601D4A" w:rsidP="00D26000" w:rsidRDefault="00601D4A" w14:paraId="258FE1FE" w14:textId="00F84F94">
      <w:pPr>
        <w:numPr>
          <w:ilvl w:val="0"/>
          <w:numId w:val="17"/>
        </w:numPr>
        <w:spacing w:after="120"/>
        <w:jc w:val="both"/>
        <w:rPr>
          <w:szCs w:val="28"/>
          <w:lang w:val="lv-LV"/>
        </w:rPr>
      </w:pPr>
      <w:r w:rsidRPr="00135416">
        <w:rPr>
          <w:szCs w:val="28"/>
          <w:lang w:val="lv-LV"/>
        </w:rPr>
        <w:t xml:space="preserve">Ministru kabineta sēdes protokollēmuma projekts </w:t>
      </w:r>
      <w:r w:rsidRPr="00FA3FB3" w:rsidR="00135416">
        <w:rPr>
          <w:szCs w:val="28"/>
          <w:lang w:val="lv-LV"/>
        </w:rPr>
        <w:t xml:space="preserve">Par Latvijas Republikas nacionālo </w:t>
      </w:r>
      <w:r w:rsidRPr="00135416" w:rsidR="00135416">
        <w:rPr>
          <w:szCs w:val="28"/>
          <w:lang w:val="lv-LV"/>
        </w:rPr>
        <w:t>p</w:t>
      </w:r>
      <w:r w:rsidRPr="00FA3FB3" w:rsidR="00135416">
        <w:rPr>
          <w:szCs w:val="28"/>
          <w:lang w:val="lv-LV"/>
        </w:rPr>
        <w:t>ozīciju</w:t>
      </w:r>
      <w:r w:rsidRPr="00135416" w:rsidR="00135416">
        <w:rPr>
          <w:szCs w:val="28"/>
          <w:lang w:val="lv-LV"/>
        </w:rPr>
        <w:t xml:space="preserve"> </w:t>
      </w:r>
      <w:r w:rsidRPr="00FA3FB3" w:rsidR="00135416">
        <w:rPr>
          <w:szCs w:val="28"/>
          <w:lang w:val="lv-LV"/>
        </w:rPr>
        <w:t>Nr.1</w:t>
      </w:r>
      <w:r w:rsidRPr="00135416" w:rsidR="00135416">
        <w:rPr>
          <w:szCs w:val="28"/>
          <w:lang w:val="lv-LV"/>
        </w:rPr>
        <w:t xml:space="preserve"> “</w:t>
      </w:r>
      <w:r w:rsidRPr="00FA3FB3" w:rsidR="00135416">
        <w:rPr>
          <w:szCs w:val="28"/>
          <w:lang w:val="lv-LV"/>
        </w:rPr>
        <w:t xml:space="preserve">Priekšlikums </w:t>
      </w:r>
      <w:r w:rsidRPr="00FA3FB3" w:rsidR="00135416">
        <w:rPr>
          <w:bCs/>
          <w:szCs w:val="28"/>
          <w:lang w:val="lv-LV"/>
        </w:rPr>
        <w:t xml:space="preserve">Eiropas Parlamenta un Padomes regulai par </w:t>
      </w:r>
      <w:r w:rsidRPr="00FA3FB3" w:rsidR="00135416">
        <w:rPr>
          <w:szCs w:val="28"/>
          <w:lang w:val="lv-LV"/>
        </w:rPr>
        <w:t xml:space="preserve">ārvalstu ieguldījumu izvērtēšanu Savienībā, atceļot Eiropas Parlamenta un Padomes </w:t>
      </w:r>
      <w:r w:rsidRPr="00FA3FB3" w:rsidR="00135416">
        <w:rPr>
          <w:bCs/>
          <w:szCs w:val="28"/>
          <w:lang w:val="lv-LV"/>
        </w:rPr>
        <w:t>2019. gada 19. marta regulu (ES) Nr.2019/452, ar ko izveido regulējumu ārvalstu tiešo ieguldījumu Savienībā izvērtēšanai</w:t>
      </w:r>
      <w:r w:rsidRPr="00D6307C" w:rsidR="00135416">
        <w:rPr>
          <w:bCs/>
          <w:szCs w:val="28"/>
          <w:lang w:val="lv-LV"/>
        </w:rPr>
        <w:t>”</w:t>
      </w:r>
      <w:r w:rsidRPr="00D6307C">
        <w:rPr>
          <w:szCs w:val="28"/>
          <w:lang w:val="lv-LV"/>
        </w:rPr>
        <w:t xml:space="preserve"> (datne: </w:t>
      </w:r>
      <w:r w:rsidRPr="00D6307C" w:rsidR="00D6307C">
        <w:rPr>
          <w:lang w:val="lv-LV"/>
        </w:rPr>
        <w:t>EMProt_FDI</w:t>
      </w:r>
      <w:r w:rsidR="00D6307C">
        <w:rPr>
          <w:lang w:val="lv-LV"/>
        </w:rPr>
        <w:t>)</w:t>
      </w:r>
      <w:r w:rsidRPr="00D6307C">
        <w:rPr>
          <w:szCs w:val="28"/>
          <w:lang w:val="lv-LV"/>
        </w:rPr>
        <w:t xml:space="preserve"> uz </w:t>
      </w:r>
      <w:r w:rsidRPr="00D6307C" w:rsidR="007B58F4">
        <w:rPr>
          <w:szCs w:val="28"/>
          <w:lang w:val="lv-LV"/>
        </w:rPr>
        <w:t>1</w:t>
      </w:r>
      <w:r w:rsidRPr="00D6307C">
        <w:rPr>
          <w:szCs w:val="28"/>
          <w:lang w:val="lv-LV"/>
        </w:rPr>
        <w:t xml:space="preserve"> lp.</w:t>
      </w:r>
      <w:r w:rsidRPr="00D6307C" w:rsidR="00AB59D4">
        <w:rPr>
          <w:szCs w:val="28"/>
          <w:lang w:val="lv-LV"/>
        </w:rPr>
        <w:t>;</w:t>
      </w:r>
    </w:p>
    <w:p w:rsidRPr="00FA747E" w:rsidR="00451583" w:rsidP="00FA747E" w:rsidRDefault="00FA747E" w14:paraId="258FE202" w14:textId="1E9F32D6">
      <w:pPr>
        <w:pStyle w:val="ListParagraph"/>
        <w:numPr>
          <w:ilvl w:val="0"/>
          <w:numId w:val="17"/>
        </w:numPr>
        <w:jc w:val="both"/>
        <w:rPr>
          <w:rFonts w:ascii="Times New Roman" w:hAnsi="Times New Roman"/>
          <w:sz w:val="24"/>
          <w:szCs w:val="24"/>
        </w:rPr>
      </w:pPr>
      <w:r w:rsidRPr="42D3C2CE">
        <w:rPr>
          <w:rFonts w:ascii="Times New Roman" w:hAnsi="Times New Roman"/>
          <w:sz w:val="24"/>
          <w:szCs w:val="24"/>
          <w:lang w:eastAsia="lv-LV"/>
        </w:rPr>
        <w:t xml:space="preserve">Latvijas Republikas nacionālo pozīcija Nr.1 </w:t>
      </w:r>
      <w:r w:rsidRPr="42D3C2CE">
        <w:rPr>
          <w:rFonts w:ascii="Times New Roman" w:hAnsi="Times New Roman"/>
          <w:sz w:val="24"/>
          <w:szCs w:val="24"/>
        </w:rPr>
        <w:t>“Priekšlikums Eiropas Parlamenta un Padomes regulai par ārvalstu ieguldījumu izvērtēšanu Savienībā, atceļot Eiropas Parlamenta un Padomes 2019. gada 19. marta regulu (ES) Nr.2019/452, ar ko izveido regulējumu ārvalstu tiešo ieguldījumu Savienībā izvērtēšanai”</w:t>
      </w:r>
      <w:r w:rsidRPr="42D3C2CE" w:rsidR="4D120F23">
        <w:rPr>
          <w:rFonts w:ascii="Times New Roman" w:hAnsi="Times New Roman"/>
          <w:sz w:val="24"/>
          <w:szCs w:val="24"/>
        </w:rPr>
        <w:t xml:space="preserve"> (datne: EMPoz_FDI) uz 5 lpp.;</w:t>
      </w: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7B1E66" w:rsidR="000A373E" w:rsidP="000A373E" w:rsidRDefault="000A373E" w14:paraId="258FE205" w14:textId="1822E3D1">
      <w:pPr>
        <w:tabs>
          <w:tab w:val="right" w:pos="9071"/>
        </w:tabs>
        <w:spacing w:after="120"/>
        <w:jc w:val="both"/>
        <w:rPr>
          <w:lang w:val="fr-FR"/>
        </w:rPr>
      </w:pPr>
      <w:r w:rsidRPr="007B1E66">
        <w:rPr>
          <w:lang w:val="fr-FR"/>
        </w:rPr>
        <w:t>Ekonomikas ministr</w:t>
      </w:r>
      <w:r w:rsidR="00906083">
        <w:rPr>
          <w:lang w:val="fr-FR"/>
        </w:rPr>
        <w:t>s</w:t>
      </w:r>
      <w:r w:rsidRPr="007B1E66">
        <w:rPr>
          <w:lang w:val="fr-FR"/>
        </w:rPr>
        <w:tab/>
      </w:r>
      <w:r w:rsidR="00906083">
        <w:rPr>
          <w:lang w:val="fr-FR"/>
        </w:rPr>
        <w:t>V.Valainis</w:t>
      </w:r>
    </w:p>
    <w:p w:rsidR="007343D1" w:rsidP="00711C6D" w:rsidRDefault="007343D1" w14:paraId="258FE208" w14:textId="77777777">
      <w:pPr>
        <w:rPr>
          <w:lang w:val="fr-FR"/>
        </w:rPr>
      </w:pPr>
    </w:p>
    <w:p w:rsidRPr="00906083" w:rsidR="00683C2A" w:rsidP="00683C2A" w:rsidRDefault="00683C2A" w14:paraId="258FE209" w14:textId="77777777">
      <w:pPr>
        <w:rPr>
          <w:sz w:val="16"/>
          <w:szCs w:val="16"/>
          <w:lang w:val="fr-FR" w:eastAsia="lv-LV"/>
        </w:rPr>
      </w:pPr>
    </w:p>
    <w:p w:rsidRPr="00906083" w:rsidR="00683C2A" w:rsidP="00683C2A" w:rsidRDefault="005C0928" w14:paraId="258FE20A" w14:textId="02D4607F">
      <w:pPr>
        <w:rPr>
          <w:sz w:val="16"/>
          <w:szCs w:val="16"/>
          <w:lang w:val="fr-FR"/>
        </w:rPr>
      </w:pPr>
      <w:r>
        <w:rPr>
          <w:sz w:val="16"/>
          <w:szCs w:val="16"/>
          <w:lang w:val="fr-FR"/>
        </w:rPr>
        <w:t>D.Balode</w:t>
      </w:r>
      <w:r w:rsidRPr="00906083" w:rsidR="00683C2A">
        <w:rPr>
          <w:sz w:val="16"/>
          <w:szCs w:val="16"/>
          <w:lang w:val="fr-FR"/>
        </w:rPr>
        <w:t>, 670</w:t>
      </w:r>
      <w:r>
        <w:rPr>
          <w:sz w:val="16"/>
          <w:szCs w:val="16"/>
          <w:lang w:val="fr-FR"/>
        </w:rPr>
        <w:t>13273</w:t>
      </w:r>
    </w:p>
    <w:p w:rsidRPr="00CB3334" w:rsidR="00CB3334" w:rsidP="00CB3334" w:rsidRDefault="005C0928" w14:paraId="258FE20E" w14:textId="415507CB">
      <w:pPr>
        <w:rPr>
          <w:sz w:val="20"/>
          <w:lang w:val="lv-LV"/>
        </w:rPr>
      </w:pPr>
      <w:r>
        <w:rPr>
          <w:color w:val="000000"/>
          <w:sz w:val="16"/>
          <w:szCs w:val="16"/>
          <w:lang w:val="fr-FR"/>
        </w:rPr>
        <w:t>Daiga.Balode</w:t>
      </w:r>
      <w:r w:rsidRPr="00906083" w:rsidR="00683C2A">
        <w:rPr>
          <w:color w:val="000000"/>
          <w:sz w:val="16"/>
          <w:szCs w:val="16"/>
          <w:lang w:val="fr-FR"/>
        </w:rPr>
        <w:t>@em.gov.lv</w:t>
      </w:r>
    </w:p>
    <w:sectPr w:rsidRPr="00CB3334" w:rsidR="00CB3334" w:rsidSect="00FB71DD">
      <w:headerReference w:type="even" r:id="rId11"/>
      <w:headerReference w:type="default" r:id="rId12"/>
      <w:footerReference w:type="default" r:id="rId13"/>
      <w:headerReference w:type="first" r:id="rId14"/>
      <w:footerReference w:type="first" r:id="rId15"/>
      <w:pgSz w:w="11907" w:h="16840"/>
      <w:pgMar w:top="1418" w:right="992" w:bottom="89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24AD5" w14:textId="77777777" w:rsidR="00D1209B" w:rsidRDefault="00D1209B">
      <w:r>
        <w:separator/>
      </w:r>
    </w:p>
  </w:endnote>
  <w:endnote w:type="continuationSeparator" w:id="0">
    <w:p w14:paraId="67359975" w14:textId="77777777" w:rsidR="00D1209B" w:rsidRDefault="00D1209B">
      <w:r>
        <w:continuationSeparator/>
      </w:r>
    </w:p>
  </w:endnote>
  <w:endnote w:type="continuationNotice" w:id="1">
    <w:p w14:paraId="3B66095F" w14:textId="77777777" w:rsidR="00D1209B" w:rsidRDefault="00D12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6BF93A81" w14:textId="55342801" w:rsidR="00D6307C" w:rsidRPr="00FA3FB3" w:rsidRDefault="00D6307C" w:rsidP="00D6307C">
    <w:pPr>
      <w:jc w:val="both"/>
      <w:rPr>
        <w:i/>
        <w:iCs/>
        <w:sz w:val="20"/>
        <w:szCs w:val="20"/>
        <w:lang w:val="lv-LV"/>
      </w:rPr>
    </w:pPr>
    <w:bookmarkStart w:id="4" w:name="_Hlk160162670"/>
    <w:r w:rsidRPr="00D6307C">
      <w:rPr>
        <w:sz w:val="20"/>
        <w:szCs w:val="20"/>
        <w:lang w:val="lv-LV"/>
      </w:rPr>
      <w:t>EMpav_FDI</w:t>
    </w:r>
    <w:r>
      <w:rPr>
        <w:sz w:val="20"/>
        <w:szCs w:val="20"/>
        <w:lang w:val="lv-LV"/>
      </w:rPr>
      <w:t>:</w:t>
    </w:r>
    <w:r w:rsidR="00361B4D" w:rsidRPr="00361B4D">
      <w:rPr>
        <w:sz w:val="20"/>
        <w:szCs w:val="20"/>
        <w:lang w:val="lv-LV"/>
      </w:rPr>
      <w:t xml:space="preserve"> </w:t>
    </w:r>
    <w:r w:rsidRPr="00FA3FB3">
      <w:rPr>
        <w:i/>
        <w:iCs/>
        <w:sz w:val="20"/>
        <w:szCs w:val="20"/>
        <w:lang w:val="lv-LV"/>
      </w:rPr>
      <w:t xml:space="preserve">Par Latvijas Republikas nacionālo </w:t>
    </w:r>
    <w:r w:rsidRPr="00D6307C">
      <w:rPr>
        <w:i/>
        <w:iCs/>
        <w:sz w:val="20"/>
        <w:szCs w:val="20"/>
        <w:lang w:val="lv-LV"/>
      </w:rPr>
      <w:t>p</w:t>
    </w:r>
    <w:r w:rsidRPr="00FA3FB3">
      <w:rPr>
        <w:i/>
        <w:iCs/>
        <w:sz w:val="20"/>
        <w:szCs w:val="20"/>
        <w:lang w:val="lv-LV"/>
      </w:rPr>
      <w:t>ozīciju</w:t>
    </w:r>
    <w:r w:rsidRPr="00D6307C">
      <w:rPr>
        <w:i/>
        <w:iCs/>
        <w:sz w:val="20"/>
        <w:szCs w:val="20"/>
        <w:lang w:val="lv-LV"/>
      </w:rPr>
      <w:t xml:space="preserve"> </w:t>
    </w:r>
    <w:r w:rsidRPr="00FA3FB3">
      <w:rPr>
        <w:i/>
        <w:iCs/>
        <w:sz w:val="20"/>
        <w:szCs w:val="20"/>
        <w:lang w:val="lv-LV"/>
      </w:rPr>
      <w:t>Nr.1</w:t>
    </w:r>
    <w:r w:rsidRPr="00D6307C">
      <w:rPr>
        <w:i/>
        <w:iCs/>
        <w:sz w:val="20"/>
        <w:szCs w:val="20"/>
        <w:lang w:val="lv-LV"/>
      </w:rPr>
      <w:t xml:space="preserve"> “</w:t>
    </w:r>
    <w:r w:rsidRPr="00FA3FB3">
      <w:rPr>
        <w:i/>
        <w:iCs/>
        <w:sz w:val="20"/>
        <w:szCs w:val="20"/>
        <w:lang w:val="lv-LV"/>
      </w:rPr>
      <w:t xml:space="preserve">Priekšlikums </w:t>
    </w:r>
    <w:r w:rsidRPr="00FA3FB3">
      <w:rPr>
        <w:bCs/>
        <w:i/>
        <w:iCs/>
        <w:sz w:val="20"/>
        <w:szCs w:val="20"/>
        <w:lang w:val="lv-LV"/>
      </w:rPr>
      <w:t xml:space="preserve">Eiropas Parlamenta un Padomes regulai par </w:t>
    </w:r>
    <w:r w:rsidRPr="00FA3FB3">
      <w:rPr>
        <w:i/>
        <w:iCs/>
        <w:sz w:val="20"/>
        <w:szCs w:val="20"/>
        <w:lang w:val="lv-LV"/>
      </w:rPr>
      <w:t xml:space="preserve">ārvalstu ieguldījumu izvērtēšanu Savienībā, atceļot Eiropas Parlamenta un Padomes </w:t>
    </w:r>
    <w:r w:rsidRPr="00FA3FB3">
      <w:rPr>
        <w:bCs/>
        <w:i/>
        <w:iCs/>
        <w:sz w:val="20"/>
        <w:szCs w:val="20"/>
        <w:lang w:val="lv-LV"/>
      </w:rPr>
      <w:t>2019. gada 19. marta regulu (ES) Nr.2019/452, ar ko izveido regulējumu ārvalstu tiešo ieguldījumu Savienībā izvērtēšanai</w:t>
    </w:r>
    <w:r w:rsidRPr="00D6307C">
      <w:rPr>
        <w:bCs/>
        <w:i/>
        <w:iCs/>
        <w:sz w:val="20"/>
        <w:szCs w:val="20"/>
        <w:lang w:val="lv-LV"/>
      </w:rPr>
      <w:t>”</w:t>
    </w:r>
  </w:p>
  <w:bookmarkEnd w:id="4"/>
  <w:p w14:paraId="258FE218" w14:textId="534657EE" w:rsidR="00330E97" w:rsidRPr="00E81A52" w:rsidRDefault="00330E97" w:rsidP="00361B4D">
    <w:pPr>
      <w:jc w:val="both"/>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762FDBC7" w14:textId="77777777" w:rsidR="003253E3" w:rsidRPr="00FA3FB3" w:rsidRDefault="003253E3" w:rsidP="003253E3">
    <w:pPr>
      <w:jc w:val="both"/>
      <w:rPr>
        <w:i/>
        <w:iCs/>
        <w:sz w:val="20"/>
        <w:szCs w:val="20"/>
        <w:lang w:val="lv-LV"/>
      </w:rPr>
    </w:pPr>
    <w:r w:rsidRPr="00D6307C">
      <w:rPr>
        <w:sz w:val="20"/>
        <w:szCs w:val="20"/>
        <w:lang w:val="lv-LV"/>
      </w:rPr>
      <w:t>EMpav_FDI</w:t>
    </w:r>
    <w:r>
      <w:rPr>
        <w:sz w:val="20"/>
        <w:szCs w:val="20"/>
        <w:lang w:val="lv-LV"/>
      </w:rPr>
      <w:t>:</w:t>
    </w:r>
    <w:r w:rsidRPr="00361B4D">
      <w:rPr>
        <w:sz w:val="20"/>
        <w:szCs w:val="20"/>
        <w:lang w:val="lv-LV"/>
      </w:rPr>
      <w:t xml:space="preserve"> </w:t>
    </w:r>
    <w:r w:rsidRPr="00FA3FB3">
      <w:rPr>
        <w:i/>
        <w:iCs/>
        <w:sz w:val="20"/>
        <w:szCs w:val="20"/>
        <w:lang w:val="lv-LV"/>
      </w:rPr>
      <w:t xml:space="preserve">Par Latvijas Republikas nacionālo </w:t>
    </w:r>
    <w:r w:rsidRPr="00D6307C">
      <w:rPr>
        <w:i/>
        <w:iCs/>
        <w:sz w:val="20"/>
        <w:szCs w:val="20"/>
        <w:lang w:val="lv-LV"/>
      </w:rPr>
      <w:t>p</w:t>
    </w:r>
    <w:r w:rsidRPr="00FA3FB3">
      <w:rPr>
        <w:i/>
        <w:iCs/>
        <w:sz w:val="20"/>
        <w:szCs w:val="20"/>
        <w:lang w:val="lv-LV"/>
      </w:rPr>
      <w:t>ozīciju</w:t>
    </w:r>
    <w:r w:rsidRPr="00D6307C">
      <w:rPr>
        <w:i/>
        <w:iCs/>
        <w:sz w:val="20"/>
        <w:szCs w:val="20"/>
        <w:lang w:val="lv-LV"/>
      </w:rPr>
      <w:t xml:space="preserve"> </w:t>
    </w:r>
    <w:r w:rsidRPr="00FA3FB3">
      <w:rPr>
        <w:i/>
        <w:iCs/>
        <w:sz w:val="20"/>
        <w:szCs w:val="20"/>
        <w:lang w:val="lv-LV"/>
      </w:rPr>
      <w:t>Nr.1</w:t>
    </w:r>
    <w:r w:rsidRPr="00D6307C">
      <w:rPr>
        <w:i/>
        <w:iCs/>
        <w:sz w:val="20"/>
        <w:szCs w:val="20"/>
        <w:lang w:val="lv-LV"/>
      </w:rPr>
      <w:t xml:space="preserve"> “</w:t>
    </w:r>
    <w:r w:rsidRPr="00FA3FB3">
      <w:rPr>
        <w:i/>
        <w:iCs/>
        <w:sz w:val="20"/>
        <w:szCs w:val="20"/>
        <w:lang w:val="lv-LV"/>
      </w:rPr>
      <w:t xml:space="preserve">Priekšlikums </w:t>
    </w:r>
    <w:r w:rsidRPr="00FA3FB3">
      <w:rPr>
        <w:bCs/>
        <w:i/>
        <w:iCs/>
        <w:sz w:val="20"/>
        <w:szCs w:val="20"/>
        <w:lang w:val="lv-LV"/>
      </w:rPr>
      <w:t xml:space="preserve">Eiropas Parlamenta un Padomes regulai par </w:t>
    </w:r>
    <w:r w:rsidRPr="00FA3FB3">
      <w:rPr>
        <w:i/>
        <w:iCs/>
        <w:sz w:val="20"/>
        <w:szCs w:val="20"/>
        <w:lang w:val="lv-LV"/>
      </w:rPr>
      <w:t xml:space="preserve">ārvalstu ieguldījumu izvērtēšanu Savienībā, atceļot Eiropas Parlamenta un Padomes </w:t>
    </w:r>
    <w:r w:rsidRPr="00FA3FB3">
      <w:rPr>
        <w:bCs/>
        <w:i/>
        <w:iCs/>
        <w:sz w:val="20"/>
        <w:szCs w:val="20"/>
        <w:lang w:val="lv-LV"/>
      </w:rPr>
      <w:t>2019. gada 19. marta regulu (ES) Nr.2019/452, ar ko izveido regulējumu ārvalstu tiešo ieguldījumu Savienībā izvērtēšanai</w:t>
    </w:r>
    <w:r w:rsidRPr="00D6307C">
      <w:rPr>
        <w:bCs/>
        <w:i/>
        <w:iCs/>
        <w:sz w:val="20"/>
        <w:szCs w:val="20"/>
        <w:lang w:val="lv-LV"/>
      </w:rPr>
      <w:t>”</w:t>
    </w:r>
  </w:p>
  <w:p w14:paraId="258FE221" w14:textId="1E99326A" w:rsidR="00700A20" w:rsidRPr="00E81A52" w:rsidRDefault="00700A20" w:rsidP="003253E3">
    <w:pPr>
      <w:jc w:val="both"/>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964D7" w14:textId="77777777" w:rsidR="00D1209B" w:rsidRDefault="00D1209B">
      <w:r>
        <w:separator/>
      </w:r>
    </w:p>
  </w:footnote>
  <w:footnote w:type="continuationSeparator" w:id="0">
    <w:p w14:paraId="741E0CF0" w14:textId="77777777" w:rsidR="00D1209B" w:rsidRDefault="00D1209B">
      <w:r>
        <w:continuationSeparator/>
      </w:r>
    </w:p>
  </w:footnote>
  <w:footnote w:type="continuationNotice" w:id="1">
    <w:p w14:paraId="0BB5DB1A" w14:textId="77777777" w:rsidR="00D1209B" w:rsidRDefault="00D120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14" name="Picture 14"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r w:rsidRPr="0069464A">
      <w:rPr>
        <w:rFonts w:eastAsia="Calibri"/>
        <w:lang w:val="en-US"/>
      </w:rPr>
      <w:t>Rīgā</w:t>
    </w:r>
    <w:r w:rsidR="00000000">
      <w:rPr>
        <w:noProof/>
        <w:lang w:val="lv-LV" w:eastAsia="lv-LV"/>
      </w:rPr>
      <w:pict w14:anchorId="258FE226">
        <v:shape id="_x0000_s1025" type="#_x0000_t202" style="position:absolute;left:0;text-align:left;margin-left:92.25pt;margin-top:159.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3AF88D12"/>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3622945">
    <w:abstractNumId w:val="15"/>
  </w:num>
  <w:num w:numId="2" w16cid:durableId="1426221830">
    <w:abstractNumId w:val="16"/>
  </w:num>
  <w:num w:numId="3" w16cid:durableId="1899397065">
    <w:abstractNumId w:val="7"/>
  </w:num>
  <w:num w:numId="4" w16cid:durableId="1215853783">
    <w:abstractNumId w:val="4"/>
  </w:num>
  <w:num w:numId="5" w16cid:durableId="235556911">
    <w:abstractNumId w:val="8"/>
  </w:num>
  <w:num w:numId="6" w16cid:durableId="1727952831">
    <w:abstractNumId w:val="1"/>
  </w:num>
  <w:num w:numId="7" w16cid:durableId="921524775">
    <w:abstractNumId w:val="13"/>
  </w:num>
  <w:num w:numId="8" w16cid:durableId="1870490845">
    <w:abstractNumId w:val="9"/>
  </w:num>
  <w:num w:numId="9" w16cid:durableId="1168399531">
    <w:abstractNumId w:val="3"/>
  </w:num>
  <w:num w:numId="10" w16cid:durableId="1965035333">
    <w:abstractNumId w:val="14"/>
  </w:num>
  <w:num w:numId="11" w16cid:durableId="2131361965">
    <w:abstractNumId w:val="2"/>
  </w:num>
  <w:num w:numId="12" w16cid:durableId="135149362">
    <w:abstractNumId w:val="6"/>
  </w:num>
  <w:num w:numId="13" w16cid:durableId="1755394350">
    <w:abstractNumId w:val="12"/>
  </w:num>
  <w:num w:numId="14" w16cid:durableId="549268821">
    <w:abstractNumId w:val="17"/>
  </w:num>
  <w:num w:numId="15" w16cid:durableId="729115065">
    <w:abstractNumId w:val="11"/>
  </w:num>
  <w:num w:numId="16" w16cid:durableId="1461531260">
    <w:abstractNumId w:val="0"/>
  </w:num>
  <w:num w:numId="17" w16cid:durableId="1634408920">
    <w:abstractNumId w:val="5"/>
  </w:num>
  <w:num w:numId="18" w16cid:durableId="1500121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394E"/>
    <w:rsid w:val="00014BED"/>
    <w:rsid w:val="00015D47"/>
    <w:rsid w:val="00016E26"/>
    <w:rsid w:val="00017678"/>
    <w:rsid w:val="0002284C"/>
    <w:rsid w:val="0002441D"/>
    <w:rsid w:val="000248CC"/>
    <w:rsid w:val="00024FA2"/>
    <w:rsid w:val="00025487"/>
    <w:rsid w:val="00027500"/>
    <w:rsid w:val="00033548"/>
    <w:rsid w:val="00034846"/>
    <w:rsid w:val="00035A76"/>
    <w:rsid w:val="00035E55"/>
    <w:rsid w:val="00040A27"/>
    <w:rsid w:val="0004792F"/>
    <w:rsid w:val="00051BBD"/>
    <w:rsid w:val="00051F18"/>
    <w:rsid w:val="00055473"/>
    <w:rsid w:val="00060BFB"/>
    <w:rsid w:val="00061B1D"/>
    <w:rsid w:val="00067D9B"/>
    <w:rsid w:val="00070139"/>
    <w:rsid w:val="00072CAE"/>
    <w:rsid w:val="00077890"/>
    <w:rsid w:val="0008444B"/>
    <w:rsid w:val="00084AE3"/>
    <w:rsid w:val="000905CD"/>
    <w:rsid w:val="000908B6"/>
    <w:rsid w:val="00092F15"/>
    <w:rsid w:val="000949CA"/>
    <w:rsid w:val="00097DB0"/>
    <w:rsid w:val="00097E1B"/>
    <w:rsid w:val="000A0BCA"/>
    <w:rsid w:val="000A0C3A"/>
    <w:rsid w:val="000A13B6"/>
    <w:rsid w:val="000A29D7"/>
    <w:rsid w:val="000A373E"/>
    <w:rsid w:val="000A7E77"/>
    <w:rsid w:val="000B05DA"/>
    <w:rsid w:val="000B144A"/>
    <w:rsid w:val="000B3154"/>
    <w:rsid w:val="000B3FEB"/>
    <w:rsid w:val="000B4EF0"/>
    <w:rsid w:val="000B5579"/>
    <w:rsid w:val="000B601B"/>
    <w:rsid w:val="000C01E4"/>
    <w:rsid w:val="000C04CE"/>
    <w:rsid w:val="000C2419"/>
    <w:rsid w:val="000C4BFE"/>
    <w:rsid w:val="000C591A"/>
    <w:rsid w:val="000C5C90"/>
    <w:rsid w:val="000C6AEA"/>
    <w:rsid w:val="000D092A"/>
    <w:rsid w:val="000D0F8E"/>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DAD"/>
    <w:rsid w:val="0010328F"/>
    <w:rsid w:val="00104F2E"/>
    <w:rsid w:val="0010610D"/>
    <w:rsid w:val="00107FA1"/>
    <w:rsid w:val="00112164"/>
    <w:rsid w:val="001146E9"/>
    <w:rsid w:val="00114C52"/>
    <w:rsid w:val="001169E7"/>
    <w:rsid w:val="00116D06"/>
    <w:rsid w:val="001226A7"/>
    <w:rsid w:val="00123A32"/>
    <w:rsid w:val="00123C25"/>
    <w:rsid w:val="00126021"/>
    <w:rsid w:val="001301E6"/>
    <w:rsid w:val="0013056D"/>
    <w:rsid w:val="00130940"/>
    <w:rsid w:val="00133B84"/>
    <w:rsid w:val="00135416"/>
    <w:rsid w:val="00135F09"/>
    <w:rsid w:val="0013603D"/>
    <w:rsid w:val="001375CD"/>
    <w:rsid w:val="001405C8"/>
    <w:rsid w:val="00142FFD"/>
    <w:rsid w:val="00143121"/>
    <w:rsid w:val="00143800"/>
    <w:rsid w:val="0014417E"/>
    <w:rsid w:val="001454A6"/>
    <w:rsid w:val="001510C1"/>
    <w:rsid w:val="00152E42"/>
    <w:rsid w:val="00157D0E"/>
    <w:rsid w:val="00160EDF"/>
    <w:rsid w:val="0016273E"/>
    <w:rsid w:val="00163AA7"/>
    <w:rsid w:val="00166566"/>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C0AB3"/>
    <w:rsid w:val="001C188B"/>
    <w:rsid w:val="001C2046"/>
    <w:rsid w:val="001C2FA3"/>
    <w:rsid w:val="001C50C0"/>
    <w:rsid w:val="001D4BEA"/>
    <w:rsid w:val="001D586C"/>
    <w:rsid w:val="001E1237"/>
    <w:rsid w:val="001E33EF"/>
    <w:rsid w:val="001E4570"/>
    <w:rsid w:val="001E54EA"/>
    <w:rsid w:val="001F06CA"/>
    <w:rsid w:val="001F1E8A"/>
    <w:rsid w:val="001F23BB"/>
    <w:rsid w:val="002001C9"/>
    <w:rsid w:val="002027F1"/>
    <w:rsid w:val="0020523A"/>
    <w:rsid w:val="002076BB"/>
    <w:rsid w:val="0021013A"/>
    <w:rsid w:val="0021605F"/>
    <w:rsid w:val="002160AD"/>
    <w:rsid w:val="002178A5"/>
    <w:rsid w:val="002203D2"/>
    <w:rsid w:val="00221ADB"/>
    <w:rsid w:val="00222C63"/>
    <w:rsid w:val="0022551B"/>
    <w:rsid w:val="002269C5"/>
    <w:rsid w:val="00226F7F"/>
    <w:rsid w:val="002363D8"/>
    <w:rsid w:val="00236F14"/>
    <w:rsid w:val="002402CF"/>
    <w:rsid w:val="00242885"/>
    <w:rsid w:val="0024332B"/>
    <w:rsid w:val="0024482D"/>
    <w:rsid w:val="00245D3C"/>
    <w:rsid w:val="002460B2"/>
    <w:rsid w:val="00247542"/>
    <w:rsid w:val="00250768"/>
    <w:rsid w:val="002511F0"/>
    <w:rsid w:val="00260CE7"/>
    <w:rsid w:val="00265706"/>
    <w:rsid w:val="0026706B"/>
    <w:rsid w:val="0027327C"/>
    <w:rsid w:val="0027484A"/>
    <w:rsid w:val="00274D2F"/>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66ED"/>
    <w:rsid w:val="002B0A2A"/>
    <w:rsid w:val="002B2C62"/>
    <w:rsid w:val="002B54D9"/>
    <w:rsid w:val="002B592F"/>
    <w:rsid w:val="002C0EF2"/>
    <w:rsid w:val="002C1378"/>
    <w:rsid w:val="002C22A9"/>
    <w:rsid w:val="002C52DD"/>
    <w:rsid w:val="002C7566"/>
    <w:rsid w:val="002D2540"/>
    <w:rsid w:val="002E0225"/>
    <w:rsid w:val="002E0232"/>
    <w:rsid w:val="002E1DC5"/>
    <w:rsid w:val="002E4E17"/>
    <w:rsid w:val="002E658D"/>
    <w:rsid w:val="002E6E3E"/>
    <w:rsid w:val="002F02C2"/>
    <w:rsid w:val="002F2962"/>
    <w:rsid w:val="002F3DCD"/>
    <w:rsid w:val="002F452A"/>
    <w:rsid w:val="002F4E60"/>
    <w:rsid w:val="002F6A68"/>
    <w:rsid w:val="00300C0B"/>
    <w:rsid w:val="00301B9D"/>
    <w:rsid w:val="00305B0F"/>
    <w:rsid w:val="00312419"/>
    <w:rsid w:val="0031412B"/>
    <w:rsid w:val="00317353"/>
    <w:rsid w:val="00317A67"/>
    <w:rsid w:val="00323163"/>
    <w:rsid w:val="0032390E"/>
    <w:rsid w:val="00324D6E"/>
    <w:rsid w:val="003253E3"/>
    <w:rsid w:val="00326782"/>
    <w:rsid w:val="00330E97"/>
    <w:rsid w:val="00330EBE"/>
    <w:rsid w:val="0033142C"/>
    <w:rsid w:val="00331754"/>
    <w:rsid w:val="003433F8"/>
    <w:rsid w:val="00343437"/>
    <w:rsid w:val="00345CE1"/>
    <w:rsid w:val="00350B01"/>
    <w:rsid w:val="0035113C"/>
    <w:rsid w:val="0035138E"/>
    <w:rsid w:val="00351A8C"/>
    <w:rsid w:val="00352C74"/>
    <w:rsid w:val="00356221"/>
    <w:rsid w:val="0036187F"/>
    <w:rsid w:val="00361B4D"/>
    <w:rsid w:val="00362E91"/>
    <w:rsid w:val="003678DF"/>
    <w:rsid w:val="0037121E"/>
    <w:rsid w:val="003760DA"/>
    <w:rsid w:val="0037690F"/>
    <w:rsid w:val="0038164C"/>
    <w:rsid w:val="00382954"/>
    <w:rsid w:val="0038369C"/>
    <w:rsid w:val="00390616"/>
    <w:rsid w:val="00391C48"/>
    <w:rsid w:val="003922F8"/>
    <w:rsid w:val="00393DE4"/>
    <w:rsid w:val="00395585"/>
    <w:rsid w:val="00395C99"/>
    <w:rsid w:val="003961A3"/>
    <w:rsid w:val="003A1A5F"/>
    <w:rsid w:val="003A3455"/>
    <w:rsid w:val="003A358F"/>
    <w:rsid w:val="003A4A26"/>
    <w:rsid w:val="003B07DD"/>
    <w:rsid w:val="003B3D44"/>
    <w:rsid w:val="003B3F20"/>
    <w:rsid w:val="003B4C0B"/>
    <w:rsid w:val="003B50AC"/>
    <w:rsid w:val="003B5CB2"/>
    <w:rsid w:val="003B6296"/>
    <w:rsid w:val="003C014F"/>
    <w:rsid w:val="003C0BB0"/>
    <w:rsid w:val="003C1A52"/>
    <w:rsid w:val="003C26CD"/>
    <w:rsid w:val="003C6BFB"/>
    <w:rsid w:val="003C7768"/>
    <w:rsid w:val="003D03F5"/>
    <w:rsid w:val="003D0AF9"/>
    <w:rsid w:val="003D21EA"/>
    <w:rsid w:val="003D2298"/>
    <w:rsid w:val="003D3F43"/>
    <w:rsid w:val="003D44A4"/>
    <w:rsid w:val="003D7A3A"/>
    <w:rsid w:val="003E0B8A"/>
    <w:rsid w:val="003E1CE4"/>
    <w:rsid w:val="003E2317"/>
    <w:rsid w:val="003E4401"/>
    <w:rsid w:val="003E5883"/>
    <w:rsid w:val="003F000D"/>
    <w:rsid w:val="003F619A"/>
    <w:rsid w:val="003F637A"/>
    <w:rsid w:val="003F6D20"/>
    <w:rsid w:val="00400140"/>
    <w:rsid w:val="00406871"/>
    <w:rsid w:val="00407F8A"/>
    <w:rsid w:val="004151F2"/>
    <w:rsid w:val="00424A68"/>
    <w:rsid w:val="004337A2"/>
    <w:rsid w:val="004337D1"/>
    <w:rsid w:val="004338B4"/>
    <w:rsid w:val="004346E9"/>
    <w:rsid w:val="00434860"/>
    <w:rsid w:val="00437003"/>
    <w:rsid w:val="004405F3"/>
    <w:rsid w:val="00441EF4"/>
    <w:rsid w:val="0044225F"/>
    <w:rsid w:val="00444F61"/>
    <w:rsid w:val="004466B1"/>
    <w:rsid w:val="004510EF"/>
    <w:rsid w:val="00451583"/>
    <w:rsid w:val="00451A6C"/>
    <w:rsid w:val="00451BFE"/>
    <w:rsid w:val="004552BB"/>
    <w:rsid w:val="0045539E"/>
    <w:rsid w:val="004576F4"/>
    <w:rsid w:val="00462F6C"/>
    <w:rsid w:val="00463266"/>
    <w:rsid w:val="00464915"/>
    <w:rsid w:val="00465E72"/>
    <w:rsid w:val="0047000C"/>
    <w:rsid w:val="00475394"/>
    <w:rsid w:val="00477FF6"/>
    <w:rsid w:val="00481C9C"/>
    <w:rsid w:val="004866F6"/>
    <w:rsid w:val="004903E9"/>
    <w:rsid w:val="00490456"/>
    <w:rsid w:val="00490B92"/>
    <w:rsid w:val="00491B34"/>
    <w:rsid w:val="00496232"/>
    <w:rsid w:val="00496956"/>
    <w:rsid w:val="00496B88"/>
    <w:rsid w:val="004A188F"/>
    <w:rsid w:val="004A3F8F"/>
    <w:rsid w:val="004A6027"/>
    <w:rsid w:val="004A624C"/>
    <w:rsid w:val="004A66D6"/>
    <w:rsid w:val="004A7F0D"/>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DF"/>
    <w:rsid w:val="004D44E1"/>
    <w:rsid w:val="004D5AC0"/>
    <w:rsid w:val="004D7578"/>
    <w:rsid w:val="004E23FE"/>
    <w:rsid w:val="004E2CF5"/>
    <w:rsid w:val="004E2E5C"/>
    <w:rsid w:val="004E44A0"/>
    <w:rsid w:val="004E5514"/>
    <w:rsid w:val="004E55D3"/>
    <w:rsid w:val="004E6232"/>
    <w:rsid w:val="004E7EF6"/>
    <w:rsid w:val="004E7EFF"/>
    <w:rsid w:val="004F0D8D"/>
    <w:rsid w:val="004F2393"/>
    <w:rsid w:val="004F380E"/>
    <w:rsid w:val="004F6886"/>
    <w:rsid w:val="004F7667"/>
    <w:rsid w:val="0050064A"/>
    <w:rsid w:val="00500F92"/>
    <w:rsid w:val="0050203B"/>
    <w:rsid w:val="0050747A"/>
    <w:rsid w:val="00507A59"/>
    <w:rsid w:val="00510694"/>
    <w:rsid w:val="00511499"/>
    <w:rsid w:val="00520316"/>
    <w:rsid w:val="005238D3"/>
    <w:rsid w:val="0052613C"/>
    <w:rsid w:val="00531E1E"/>
    <w:rsid w:val="0053446A"/>
    <w:rsid w:val="00534527"/>
    <w:rsid w:val="00535AD2"/>
    <w:rsid w:val="00537762"/>
    <w:rsid w:val="00540C0C"/>
    <w:rsid w:val="00541DCC"/>
    <w:rsid w:val="0054255D"/>
    <w:rsid w:val="005460A2"/>
    <w:rsid w:val="005468D1"/>
    <w:rsid w:val="0055371A"/>
    <w:rsid w:val="005555C8"/>
    <w:rsid w:val="005569A9"/>
    <w:rsid w:val="00557A0B"/>
    <w:rsid w:val="00560515"/>
    <w:rsid w:val="005609D9"/>
    <w:rsid w:val="00562369"/>
    <w:rsid w:val="00563ABD"/>
    <w:rsid w:val="00565639"/>
    <w:rsid w:val="005705C2"/>
    <w:rsid w:val="00570ADF"/>
    <w:rsid w:val="005716A7"/>
    <w:rsid w:val="0057183D"/>
    <w:rsid w:val="00575579"/>
    <w:rsid w:val="005767CD"/>
    <w:rsid w:val="00577594"/>
    <w:rsid w:val="00577DAD"/>
    <w:rsid w:val="0058031E"/>
    <w:rsid w:val="00580498"/>
    <w:rsid w:val="00580DF7"/>
    <w:rsid w:val="0058144A"/>
    <w:rsid w:val="005832BC"/>
    <w:rsid w:val="00587A63"/>
    <w:rsid w:val="00591A41"/>
    <w:rsid w:val="00591B8E"/>
    <w:rsid w:val="00592B5C"/>
    <w:rsid w:val="00592FAB"/>
    <w:rsid w:val="005935D2"/>
    <w:rsid w:val="005938F7"/>
    <w:rsid w:val="00593B9C"/>
    <w:rsid w:val="0059463A"/>
    <w:rsid w:val="005A0153"/>
    <w:rsid w:val="005A33D9"/>
    <w:rsid w:val="005A5914"/>
    <w:rsid w:val="005A5986"/>
    <w:rsid w:val="005A7F96"/>
    <w:rsid w:val="005B0891"/>
    <w:rsid w:val="005B3D47"/>
    <w:rsid w:val="005B53A2"/>
    <w:rsid w:val="005C0928"/>
    <w:rsid w:val="005C09C2"/>
    <w:rsid w:val="005C5409"/>
    <w:rsid w:val="005C5785"/>
    <w:rsid w:val="005D386A"/>
    <w:rsid w:val="005E2D52"/>
    <w:rsid w:val="005E2DEF"/>
    <w:rsid w:val="005E37D9"/>
    <w:rsid w:val="005E4A63"/>
    <w:rsid w:val="005E6D81"/>
    <w:rsid w:val="005F1190"/>
    <w:rsid w:val="005F28BF"/>
    <w:rsid w:val="006012C1"/>
    <w:rsid w:val="00601D4A"/>
    <w:rsid w:val="00602B74"/>
    <w:rsid w:val="00606B2B"/>
    <w:rsid w:val="00607489"/>
    <w:rsid w:val="00610B47"/>
    <w:rsid w:val="00613287"/>
    <w:rsid w:val="00613599"/>
    <w:rsid w:val="00613EF2"/>
    <w:rsid w:val="00616E58"/>
    <w:rsid w:val="00617DBE"/>
    <w:rsid w:val="006202CA"/>
    <w:rsid w:val="0062057F"/>
    <w:rsid w:val="00620D0A"/>
    <w:rsid w:val="006217E5"/>
    <w:rsid w:val="006244A4"/>
    <w:rsid w:val="00626437"/>
    <w:rsid w:val="006265A0"/>
    <w:rsid w:val="00631B23"/>
    <w:rsid w:val="00631D36"/>
    <w:rsid w:val="0063207E"/>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2D3C"/>
    <w:rsid w:val="00663269"/>
    <w:rsid w:val="00665133"/>
    <w:rsid w:val="00665A5A"/>
    <w:rsid w:val="00667E57"/>
    <w:rsid w:val="00670484"/>
    <w:rsid w:val="00672C61"/>
    <w:rsid w:val="00674A33"/>
    <w:rsid w:val="00680023"/>
    <w:rsid w:val="00681BCE"/>
    <w:rsid w:val="00682905"/>
    <w:rsid w:val="00683C2A"/>
    <w:rsid w:val="00684538"/>
    <w:rsid w:val="00687C8D"/>
    <w:rsid w:val="006909CF"/>
    <w:rsid w:val="00691D57"/>
    <w:rsid w:val="00692163"/>
    <w:rsid w:val="00697A44"/>
    <w:rsid w:val="00697B8C"/>
    <w:rsid w:val="006A0E55"/>
    <w:rsid w:val="006A510A"/>
    <w:rsid w:val="006A5C56"/>
    <w:rsid w:val="006A5D99"/>
    <w:rsid w:val="006A69F5"/>
    <w:rsid w:val="006B153C"/>
    <w:rsid w:val="006B21B6"/>
    <w:rsid w:val="006B3832"/>
    <w:rsid w:val="006B401C"/>
    <w:rsid w:val="006B6517"/>
    <w:rsid w:val="006B65AE"/>
    <w:rsid w:val="006B74CE"/>
    <w:rsid w:val="006B7E4D"/>
    <w:rsid w:val="006B7F03"/>
    <w:rsid w:val="006C3587"/>
    <w:rsid w:val="006C5283"/>
    <w:rsid w:val="006C61CC"/>
    <w:rsid w:val="006C6384"/>
    <w:rsid w:val="006C6F8C"/>
    <w:rsid w:val="006C73A6"/>
    <w:rsid w:val="006D04A5"/>
    <w:rsid w:val="006D0AF4"/>
    <w:rsid w:val="006D5760"/>
    <w:rsid w:val="006D6262"/>
    <w:rsid w:val="006D6B0E"/>
    <w:rsid w:val="006D78D9"/>
    <w:rsid w:val="006E403E"/>
    <w:rsid w:val="006E58EA"/>
    <w:rsid w:val="006E6A5B"/>
    <w:rsid w:val="006F04B6"/>
    <w:rsid w:val="006F1951"/>
    <w:rsid w:val="006F2DD6"/>
    <w:rsid w:val="006F4BD0"/>
    <w:rsid w:val="006F4E89"/>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27B41"/>
    <w:rsid w:val="00730377"/>
    <w:rsid w:val="007343D1"/>
    <w:rsid w:val="0073477A"/>
    <w:rsid w:val="007360C1"/>
    <w:rsid w:val="00736F30"/>
    <w:rsid w:val="00737F4D"/>
    <w:rsid w:val="00742361"/>
    <w:rsid w:val="00743C30"/>
    <w:rsid w:val="00743E7B"/>
    <w:rsid w:val="007440C0"/>
    <w:rsid w:val="00745F56"/>
    <w:rsid w:val="00747EED"/>
    <w:rsid w:val="00755120"/>
    <w:rsid w:val="00755DF5"/>
    <w:rsid w:val="00756923"/>
    <w:rsid w:val="007572CE"/>
    <w:rsid w:val="00760D37"/>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59AE"/>
    <w:rsid w:val="007A69FA"/>
    <w:rsid w:val="007A75DC"/>
    <w:rsid w:val="007B0D62"/>
    <w:rsid w:val="007B17DB"/>
    <w:rsid w:val="007B1E66"/>
    <w:rsid w:val="007B416E"/>
    <w:rsid w:val="007B4411"/>
    <w:rsid w:val="007B58F4"/>
    <w:rsid w:val="007B650B"/>
    <w:rsid w:val="007B7C04"/>
    <w:rsid w:val="007C082C"/>
    <w:rsid w:val="007C3BCE"/>
    <w:rsid w:val="007C4814"/>
    <w:rsid w:val="007C5404"/>
    <w:rsid w:val="007C673B"/>
    <w:rsid w:val="007D1B43"/>
    <w:rsid w:val="007D35C2"/>
    <w:rsid w:val="007D38FD"/>
    <w:rsid w:val="007D4243"/>
    <w:rsid w:val="007D79C2"/>
    <w:rsid w:val="007E3701"/>
    <w:rsid w:val="007E68EB"/>
    <w:rsid w:val="007E7B4E"/>
    <w:rsid w:val="007E7BE6"/>
    <w:rsid w:val="007F08D5"/>
    <w:rsid w:val="007F1846"/>
    <w:rsid w:val="007F2E25"/>
    <w:rsid w:val="007F36F8"/>
    <w:rsid w:val="007F48BA"/>
    <w:rsid w:val="007F7474"/>
    <w:rsid w:val="007F7CFA"/>
    <w:rsid w:val="00800C63"/>
    <w:rsid w:val="008016D8"/>
    <w:rsid w:val="00801997"/>
    <w:rsid w:val="008028FD"/>
    <w:rsid w:val="00804967"/>
    <w:rsid w:val="00811D68"/>
    <w:rsid w:val="008126F9"/>
    <w:rsid w:val="00813285"/>
    <w:rsid w:val="00814D19"/>
    <w:rsid w:val="00815CE4"/>
    <w:rsid w:val="00820910"/>
    <w:rsid w:val="00821C97"/>
    <w:rsid w:val="008248EF"/>
    <w:rsid w:val="00826B30"/>
    <w:rsid w:val="00826D40"/>
    <w:rsid w:val="0083012B"/>
    <w:rsid w:val="00834148"/>
    <w:rsid w:val="00836A8B"/>
    <w:rsid w:val="008377D3"/>
    <w:rsid w:val="00840EFA"/>
    <w:rsid w:val="008464BA"/>
    <w:rsid w:val="008469D2"/>
    <w:rsid w:val="00850DB5"/>
    <w:rsid w:val="0085560F"/>
    <w:rsid w:val="00856166"/>
    <w:rsid w:val="008562C5"/>
    <w:rsid w:val="00856C2A"/>
    <w:rsid w:val="00864EDA"/>
    <w:rsid w:val="0086603E"/>
    <w:rsid w:val="008661BA"/>
    <w:rsid w:val="008665FA"/>
    <w:rsid w:val="00866D2D"/>
    <w:rsid w:val="008678A1"/>
    <w:rsid w:val="008702E9"/>
    <w:rsid w:val="00874E65"/>
    <w:rsid w:val="0087673A"/>
    <w:rsid w:val="00882600"/>
    <w:rsid w:val="00884379"/>
    <w:rsid w:val="0088492F"/>
    <w:rsid w:val="00886196"/>
    <w:rsid w:val="00893D4E"/>
    <w:rsid w:val="00894D02"/>
    <w:rsid w:val="00896C6E"/>
    <w:rsid w:val="008A04AE"/>
    <w:rsid w:val="008A2824"/>
    <w:rsid w:val="008A4F2A"/>
    <w:rsid w:val="008A5B5A"/>
    <w:rsid w:val="008A77AA"/>
    <w:rsid w:val="008B1AC6"/>
    <w:rsid w:val="008B1CF8"/>
    <w:rsid w:val="008B321D"/>
    <w:rsid w:val="008B4DFA"/>
    <w:rsid w:val="008B5374"/>
    <w:rsid w:val="008B7146"/>
    <w:rsid w:val="008B72D6"/>
    <w:rsid w:val="008C09BD"/>
    <w:rsid w:val="008C108D"/>
    <w:rsid w:val="008C37CC"/>
    <w:rsid w:val="008C4D75"/>
    <w:rsid w:val="008C7219"/>
    <w:rsid w:val="008D0EBA"/>
    <w:rsid w:val="008D7179"/>
    <w:rsid w:val="008D72A3"/>
    <w:rsid w:val="008D7544"/>
    <w:rsid w:val="008E1CB1"/>
    <w:rsid w:val="008E2F26"/>
    <w:rsid w:val="008E6A37"/>
    <w:rsid w:val="008E6F9A"/>
    <w:rsid w:val="008E7AF1"/>
    <w:rsid w:val="008E7D08"/>
    <w:rsid w:val="008F0944"/>
    <w:rsid w:val="008F1C6B"/>
    <w:rsid w:val="008F2E71"/>
    <w:rsid w:val="008F397C"/>
    <w:rsid w:val="008F3F0B"/>
    <w:rsid w:val="008F5C80"/>
    <w:rsid w:val="00903644"/>
    <w:rsid w:val="00904252"/>
    <w:rsid w:val="00904A16"/>
    <w:rsid w:val="00906083"/>
    <w:rsid w:val="00906776"/>
    <w:rsid w:val="0090772A"/>
    <w:rsid w:val="009106A1"/>
    <w:rsid w:val="00912B38"/>
    <w:rsid w:val="00913D68"/>
    <w:rsid w:val="00915D76"/>
    <w:rsid w:val="00915DD5"/>
    <w:rsid w:val="00916625"/>
    <w:rsid w:val="00916762"/>
    <w:rsid w:val="009173AE"/>
    <w:rsid w:val="00921705"/>
    <w:rsid w:val="00921DF6"/>
    <w:rsid w:val="009241A9"/>
    <w:rsid w:val="00925807"/>
    <w:rsid w:val="0093148E"/>
    <w:rsid w:val="00931641"/>
    <w:rsid w:val="00931F33"/>
    <w:rsid w:val="00937387"/>
    <w:rsid w:val="00937CE1"/>
    <w:rsid w:val="0094246D"/>
    <w:rsid w:val="00942EBA"/>
    <w:rsid w:val="00944FBC"/>
    <w:rsid w:val="009511D0"/>
    <w:rsid w:val="00951A0D"/>
    <w:rsid w:val="00952EC6"/>
    <w:rsid w:val="0095471E"/>
    <w:rsid w:val="009557D2"/>
    <w:rsid w:val="00957729"/>
    <w:rsid w:val="0096019C"/>
    <w:rsid w:val="00960815"/>
    <w:rsid w:val="0096115A"/>
    <w:rsid w:val="009622F0"/>
    <w:rsid w:val="009628E1"/>
    <w:rsid w:val="00964305"/>
    <w:rsid w:val="00964F2E"/>
    <w:rsid w:val="009654D7"/>
    <w:rsid w:val="00966DF6"/>
    <w:rsid w:val="00966FED"/>
    <w:rsid w:val="00967572"/>
    <w:rsid w:val="00970336"/>
    <w:rsid w:val="00970D4C"/>
    <w:rsid w:val="00971621"/>
    <w:rsid w:val="0097166B"/>
    <w:rsid w:val="00974083"/>
    <w:rsid w:val="00976CF4"/>
    <w:rsid w:val="009771C9"/>
    <w:rsid w:val="00977D73"/>
    <w:rsid w:val="00981F67"/>
    <w:rsid w:val="00982D68"/>
    <w:rsid w:val="0098565B"/>
    <w:rsid w:val="0099209C"/>
    <w:rsid w:val="00995208"/>
    <w:rsid w:val="0099709C"/>
    <w:rsid w:val="009A11A1"/>
    <w:rsid w:val="009A1E85"/>
    <w:rsid w:val="009A2332"/>
    <w:rsid w:val="009A7226"/>
    <w:rsid w:val="009A73EB"/>
    <w:rsid w:val="009A7781"/>
    <w:rsid w:val="009B2681"/>
    <w:rsid w:val="009B447C"/>
    <w:rsid w:val="009C247E"/>
    <w:rsid w:val="009C278E"/>
    <w:rsid w:val="009C4562"/>
    <w:rsid w:val="009C607B"/>
    <w:rsid w:val="009D0925"/>
    <w:rsid w:val="009D30DE"/>
    <w:rsid w:val="009D7778"/>
    <w:rsid w:val="009E4C38"/>
    <w:rsid w:val="009E6D59"/>
    <w:rsid w:val="009F22B7"/>
    <w:rsid w:val="009F23FE"/>
    <w:rsid w:val="009F2A5C"/>
    <w:rsid w:val="009F3F61"/>
    <w:rsid w:val="009F61CB"/>
    <w:rsid w:val="009F666E"/>
    <w:rsid w:val="009F7583"/>
    <w:rsid w:val="00A01E15"/>
    <w:rsid w:val="00A05B41"/>
    <w:rsid w:val="00A06D93"/>
    <w:rsid w:val="00A07611"/>
    <w:rsid w:val="00A15962"/>
    <w:rsid w:val="00A160EE"/>
    <w:rsid w:val="00A17F7F"/>
    <w:rsid w:val="00A2190A"/>
    <w:rsid w:val="00A21954"/>
    <w:rsid w:val="00A225B5"/>
    <w:rsid w:val="00A238EC"/>
    <w:rsid w:val="00A263A4"/>
    <w:rsid w:val="00A27DF4"/>
    <w:rsid w:val="00A372EF"/>
    <w:rsid w:val="00A429CB"/>
    <w:rsid w:val="00A42AD8"/>
    <w:rsid w:val="00A448CB"/>
    <w:rsid w:val="00A44AD3"/>
    <w:rsid w:val="00A45556"/>
    <w:rsid w:val="00A45E6A"/>
    <w:rsid w:val="00A52D98"/>
    <w:rsid w:val="00A53665"/>
    <w:rsid w:val="00A53C24"/>
    <w:rsid w:val="00A54F0E"/>
    <w:rsid w:val="00A567D2"/>
    <w:rsid w:val="00A57C68"/>
    <w:rsid w:val="00A60AA3"/>
    <w:rsid w:val="00A60D49"/>
    <w:rsid w:val="00A62648"/>
    <w:rsid w:val="00A63381"/>
    <w:rsid w:val="00A6480E"/>
    <w:rsid w:val="00A66B3C"/>
    <w:rsid w:val="00A66D94"/>
    <w:rsid w:val="00A66E1F"/>
    <w:rsid w:val="00A70489"/>
    <w:rsid w:val="00A71AC2"/>
    <w:rsid w:val="00A73848"/>
    <w:rsid w:val="00A74390"/>
    <w:rsid w:val="00A7581F"/>
    <w:rsid w:val="00A75E80"/>
    <w:rsid w:val="00A76611"/>
    <w:rsid w:val="00A77A67"/>
    <w:rsid w:val="00A9303A"/>
    <w:rsid w:val="00A93AAC"/>
    <w:rsid w:val="00A94C63"/>
    <w:rsid w:val="00A970AF"/>
    <w:rsid w:val="00A97412"/>
    <w:rsid w:val="00AA1802"/>
    <w:rsid w:val="00AA4FA6"/>
    <w:rsid w:val="00AA54E6"/>
    <w:rsid w:val="00AA5904"/>
    <w:rsid w:val="00AB05DB"/>
    <w:rsid w:val="00AB19A7"/>
    <w:rsid w:val="00AB228E"/>
    <w:rsid w:val="00AB273D"/>
    <w:rsid w:val="00AB34E0"/>
    <w:rsid w:val="00AB3B43"/>
    <w:rsid w:val="00AB51AF"/>
    <w:rsid w:val="00AB59D4"/>
    <w:rsid w:val="00AB6239"/>
    <w:rsid w:val="00AB72DD"/>
    <w:rsid w:val="00AC0A54"/>
    <w:rsid w:val="00AC1201"/>
    <w:rsid w:val="00AC1E59"/>
    <w:rsid w:val="00AD3C9F"/>
    <w:rsid w:val="00AD6ACE"/>
    <w:rsid w:val="00AE07E0"/>
    <w:rsid w:val="00AE0AB2"/>
    <w:rsid w:val="00AE123D"/>
    <w:rsid w:val="00AE2C52"/>
    <w:rsid w:val="00AE4488"/>
    <w:rsid w:val="00AE748E"/>
    <w:rsid w:val="00AE75FB"/>
    <w:rsid w:val="00AF0D94"/>
    <w:rsid w:val="00AF3B3C"/>
    <w:rsid w:val="00AF630B"/>
    <w:rsid w:val="00B01CE9"/>
    <w:rsid w:val="00B0273E"/>
    <w:rsid w:val="00B02B73"/>
    <w:rsid w:val="00B03CD7"/>
    <w:rsid w:val="00B041D7"/>
    <w:rsid w:val="00B06066"/>
    <w:rsid w:val="00B062FF"/>
    <w:rsid w:val="00B06604"/>
    <w:rsid w:val="00B07471"/>
    <w:rsid w:val="00B075BA"/>
    <w:rsid w:val="00B1509C"/>
    <w:rsid w:val="00B15558"/>
    <w:rsid w:val="00B15BAE"/>
    <w:rsid w:val="00B17DF7"/>
    <w:rsid w:val="00B25051"/>
    <w:rsid w:val="00B26818"/>
    <w:rsid w:val="00B275BF"/>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45F3"/>
    <w:rsid w:val="00B54E0E"/>
    <w:rsid w:val="00B550D7"/>
    <w:rsid w:val="00B5511E"/>
    <w:rsid w:val="00B5573C"/>
    <w:rsid w:val="00B56964"/>
    <w:rsid w:val="00B57DEB"/>
    <w:rsid w:val="00B617A1"/>
    <w:rsid w:val="00B63198"/>
    <w:rsid w:val="00B635D8"/>
    <w:rsid w:val="00B6648C"/>
    <w:rsid w:val="00B66FFB"/>
    <w:rsid w:val="00B67948"/>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4E2F"/>
    <w:rsid w:val="00BB0D28"/>
    <w:rsid w:val="00BB69DD"/>
    <w:rsid w:val="00BC134F"/>
    <w:rsid w:val="00BC2837"/>
    <w:rsid w:val="00BC44FF"/>
    <w:rsid w:val="00BC4E13"/>
    <w:rsid w:val="00BC62E7"/>
    <w:rsid w:val="00BD178F"/>
    <w:rsid w:val="00BD3FCA"/>
    <w:rsid w:val="00BD5D1D"/>
    <w:rsid w:val="00BD7C58"/>
    <w:rsid w:val="00BE0D15"/>
    <w:rsid w:val="00BE299D"/>
    <w:rsid w:val="00BE4A98"/>
    <w:rsid w:val="00BE76CF"/>
    <w:rsid w:val="00BF0E1A"/>
    <w:rsid w:val="00BF1983"/>
    <w:rsid w:val="00BF1A7F"/>
    <w:rsid w:val="00BF1C67"/>
    <w:rsid w:val="00BF2D0C"/>
    <w:rsid w:val="00BF3883"/>
    <w:rsid w:val="00BF4C05"/>
    <w:rsid w:val="00BF71F8"/>
    <w:rsid w:val="00C03101"/>
    <w:rsid w:val="00C03A87"/>
    <w:rsid w:val="00C0471E"/>
    <w:rsid w:val="00C05B5D"/>
    <w:rsid w:val="00C11237"/>
    <w:rsid w:val="00C13D98"/>
    <w:rsid w:val="00C13EFD"/>
    <w:rsid w:val="00C1623A"/>
    <w:rsid w:val="00C16771"/>
    <w:rsid w:val="00C21D90"/>
    <w:rsid w:val="00C2381C"/>
    <w:rsid w:val="00C23ACE"/>
    <w:rsid w:val="00C25FEE"/>
    <w:rsid w:val="00C26BAD"/>
    <w:rsid w:val="00C37B84"/>
    <w:rsid w:val="00C4192C"/>
    <w:rsid w:val="00C4302E"/>
    <w:rsid w:val="00C5017D"/>
    <w:rsid w:val="00C52061"/>
    <w:rsid w:val="00C55088"/>
    <w:rsid w:val="00C5685D"/>
    <w:rsid w:val="00C63428"/>
    <w:rsid w:val="00C65ED6"/>
    <w:rsid w:val="00C71DEF"/>
    <w:rsid w:val="00C73EB6"/>
    <w:rsid w:val="00C76D2F"/>
    <w:rsid w:val="00C772B1"/>
    <w:rsid w:val="00C83B0E"/>
    <w:rsid w:val="00C83D5C"/>
    <w:rsid w:val="00C84806"/>
    <w:rsid w:val="00C84D6A"/>
    <w:rsid w:val="00C85B94"/>
    <w:rsid w:val="00C87A10"/>
    <w:rsid w:val="00C91064"/>
    <w:rsid w:val="00C94D11"/>
    <w:rsid w:val="00C96DFB"/>
    <w:rsid w:val="00CA2278"/>
    <w:rsid w:val="00CA501C"/>
    <w:rsid w:val="00CB1EDD"/>
    <w:rsid w:val="00CB3334"/>
    <w:rsid w:val="00CB3335"/>
    <w:rsid w:val="00CB6E7F"/>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1324"/>
    <w:rsid w:val="00D1132F"/>
    <w:rsid w:val="00D1209B"/>
    <w:rsid w:val="00D14C7A"/>
    <w:rsid w:val="00D215D7"/>
    <w:rsid w:val="00D2235D"/>
    <w:rsid w:val="00D232F8"/>
    <w:rsid w:val="00D23924"/>
    <w:rsid w:val="00D24454"/>
    <w:rsid w:val="00D24DF3"/>
    <w:rsid w:val="00D30353"/>
    <w:rsid w:val="00D30F90"/>
    <w:rsid w:val="00D32B09"/>
    <w:rsid w:val="00D339F2"/>
    <w:rsid w:val="00D400E4"/>
    <w:rsid w:val="00D406EF"/>
    <w:rsid w:val="00D4150E"/>
    <w:rsid w:val="00D424A0"/>
    <w:rsid w:val="00D4282F"/>
    <w:rsid w:val="00D43C2D"/>
    <w:rsid w:val="00D449FE"/>
    <w:rsid w:val="00D4648E"/>
    <w:rsid w:val="00D500F1"/>
    <w:rsid w:val="00D508D1"/>
    <w:rsid w:val="00D52D76"/>
    <w:rsid w:val="00D535C1"/>
    <w:rsid w:val="00D56956"/>
    <w:rsid w:val="00D57C77"/>
    <w:rsid w:val="00D60240"/>
    <w:rsid w:val="00D6307C"/>
    <w:rsid w:val="00D64019"/>
    <w:rsid w:val="00D6639A"/>
    <w:rsid w:val="00D677F7"/>
    <w:rsid w:val="00D710D9"/>
    <w:rsid w:val="00D73B8B"/>
    <w:rsid w:val="00D76D3C"/>
    <w:rsid w:val="00D778E1"/>
    <w:rsid w:val="00D81932"/>
    <w:rsid w:val="00D81EC6"/>
    <w:rsid w:val="00D83D5A"/>
    <w:rsid w:val="00D92577"/>
    <w:rsid w:val="00D952E5"/>
    <w:rsid w:val="00D966AE"/>
    <w:rsid w:val="00D9738A"/>
    <w:rsid w:val="00DA263C"/>
    <w:rsid w:val="00DA30D2"/>
    <w:rsid w:val="00DA3B8B"/>
    <w:rsid w:val="00DA50B7"/>
    <w:rsid w:val="00DA57D8"/>
    <w:rsid w:val="00DA5DFB"/>
    <w:rsid w:val="00DA7962"/>
    <w:rsid w:val="00DC01D9"/>
    <w:rsid w:val="00DC0EF1"/>
    <w:rsid w:val="00DC1440"/>
    <w:rsid w:val="00DD1ACB"/>
    <w:rsid w:val="00DD2BA2"/>
    <w:rsid w:val="00DD2CE1"/>
    <w:rsid w:val="00DD44CB"/>
    <w:rsid w:val="00DD7104"/>
    <w:rsid w:val="00DE01CA"/>
    <w:rsid w:val="00DE231C"/>
    <w:rsid w:val="00DE2CD9"/>
    <w:rsid w:val="00DE3617"/>
    <w:rsid w:val="00DE3D2F"/>
    <w:rsid w:val="00DE56EC"/>
    <w:rsid w:val="00DE7BAC"/>
    <w:rsid w:val="00DF4CDB"/>
    <w:rsid w:val="00DF4FC2"/>
    <w:rsid w:val="00DF5177"/>
    <w:rsid w:val="00DF6957"/>
    <w:rsid w:val="00E02877"/>
    <w:rsid w:val="00E11B8C"/>
    <w:rsid w:val="00E12091"/>
    <w:rsid w:val="00E125F0"/>
    <w:rsid w:val="00E1404D"/>
    <w:rsid w:val="00E143B3"/>
    <w:rsid w:val="00E170C9"/>
    <w:rsid w:val="00E20AA6"/>
    <w:rsid w:val="00E211A3"/>
    <w:rsid w:val="00E23BCB"/>
    <w:rsid w:val="00E24ABA"/>
    <w:rsid w:val="00E24D19"/>
    <w:rsid w:val="00E278F1"/>
    <w:rsid w:val="00E31E90"/>
    <w:rsid w:val="00E36CFD"/>
    <w:rsid w:val="00E37BF1"/>
    <w:rsid w:val="00E40EBE"/>
    <w:rsid w:val="00E44469"/>
    <w:rsid w:val="00E460F0"/>
    <w:rsid w:val="00E50699"/>
    <w:rsid w:val="00E50721"/>
    <w:rsid w:val="00E50A4B"/>
    <w:rsid w:val="00E54316"/>
    <w:rsid w:val="00E547DE"/>
    <w:rsid w:val="00E562BD"/>
    <w:rsid w:val="00E56BF2"/>
    <w:rsid w:val="00E62376"/>
    <w:rsid w:val="00E63654"/>
    <w:rsid w:val="00E6510B"/>
    <w:rsid w:val="00E659A7"/>
    <w:rsid w:val="00E66334"/>
    <w:rsid w:val="00E664D8"/>
    <w:rsid w:val="00E723A6"/>
    <w:rsid w:val="00E726B6"/>
    <w:rsid w:val="00E731E1"/>
    <w:rsid w:val="00E74E3D"/>
    <w:rsid w:val="00E757B7"/>
    <w:rsid w:val="00E80628"/>
    <w:rsid w:val="00E80D51"/>
    <w:rsid w:val="00E81A52"/>
    <w:rsid w:val="00E85557"/>
    <w:rsid w:val="00E85C7A"/>
    <w:rsid w:val="00E86063"/>
    <w:rsid w:val="00E860C5"/>
    <w:rsid w:val="00E86B55"/>
    <w:rsid w:val="00E87520"/>
    <w:rsid w:val="00E8781B"/>
    <w:rsid w:val="00E878E6"/>
    <w:rsid w:val="00E91BEB"/>
    <w:rsid w:val="00E922CE"/>
    <w:rsid w:val="00E93D19"/>
    <w:rsid w:val="00E95EC9"/>
    <w:rsid w:val="00E96DB0"/>
    <w:rsid w:val="00E970DD"/>
    <w:rsid w:val="00E9771F"/>
    <w:rsid w:val="00EA2B0F"/>
    <w:rsid w:val="00EA59C9"/>
    <w:rsid w:val="00EB5927"/>
    <w:rsid w:val="00EB636C"/>
    <w:rsid w:val="00EC2494"/>
    <w:rsid w:val="00EC2B15"/>
    <w:rsid w:val="00EC2BE1"/>
    <w:rsid w:val="00EC35C5"/>
    <w:rsid w:val="00ED2778"/>
    <w:rsid w:val="00ED364A"/>
    <w:rsid w:val="00ED3B8B"/>
    <w:rsid w:val="00ED4787"/>
    <w:rsid w:val="00ED7C31"/>
    <w:rsid w:val="00EE0491"/>
    <w:rsid w:val="00EE11B4"/>
    <w:rsid w:val="00EE3921"/>
    <w:rsid w:val="00EE65DD"/>
    <w:rsid w:val="00EE7148"/>
    <w:rsid w:val="00EF081A"/>
    <w:rsid w:val="00EF230A"/>
    <w:rsid w:val="00EF2892"/>
    <w:rsid w:val="00EF3F06"/>
    <w:rsid w:val="00EF424D"/>
    <w:rsid w:val="00EF5AD6"/>
    <w:rsid w:val="00EF5B79"/>
    <w:rsid w:val="00EF659A"/>
    <w:rsid w:val="00F00D10"/>
    <w:rsid w:val="00F015B7"/>
    <w:rsid w:val="00F12962"/>
    <w:rsid w:val="00F12CC7"/>
    <w:rsid w:val="00F135A5"/>
    <w:rsid w:val="00F13CA6"/>
    <w:rsid w:val="00F15E44"/>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716EA"/>
    <w:rsid w:val="00F8387A"/>
    <w:rsid w:val="00F84B00"/>
    <w:rsid w:val="00F85F8E"/>
    <w:rsid w:val="00F861C3"/>
    <w:rsid w:val="00F921E1"/>
    <w:rsid w:val="00F92EA9"/>
    <w:rsid w:val="00F9365C"/>
    <w:rsid w:val="00F943ED"/>
    <w:rsid w:val="00F956FF"/>
    <w:rsid w:val="00F95840"/>
    <w:rsid w:val="00F96AF8"/>
    <w:rsid w:val="00F96FCA"/>
    <w:rsid w:val="00FA0485"/>
    <w:rsid w:val="00FA08EA"/>
    <w:rsid w:val="00FA2AD7"/>
    <w:rsid w:val="00FA3825"/>
    <w:rsid w:val="00FA3F34"/>
    <w:rsid w:val="00FA3FB3"/>
    <w:rsid w:val="00FA747E"/>
    <w:rsid w:val="00FA7AD2"/>
    <w:rsid w:val="00FB0226"/>
    <w:rsid w:val="00FB71DD"/>
    <w:rsid w:val="00FB743F"/>
    <w:rsid w:val="00FB762F"/>
    <w:rsid w:val="00FB7D9D"/>
    <w:rsid w:val="00FC15F0"/>
    <w:rsid w:val="00FC267E"/>
    <w:rsid w:val="00FC5D2D"/>
    <w:rsid w:val="00FC6B2B"/>
    <w:rsid w:val="00FC6C74"/>
    <w:rsid w:val="00FD0415"/>
    <w:rsid w:val="00FD2048"/>
    <w:rsid w:val="00FD29BF"/>
    <w:rsid w:val="00FD4540"/>
    <w:rsid w:val="00FD49C6"/>
    <w:rsid w:val="00FE0DCC"/>
    <w:rsid w:val="00FE21BE"/>
    <w:rsid w:val="00FE26C1"/>
    <w:rsid w:val="00FE3442"/>
    <w:rsid w:val="00FE46E7"/>
    <w:rsid w:val="00FF1D1D"/>
    <w:rsid w:val="00FF34F7"/>
    <w:rsid w:val="00FF3925"/>
    <w:rsid w:val="00FF479B"/>
    <w:rsid w:val="00FF4A02"/>
    <w:rsid w:val="00FF4FAF"/>
    <w:rsid w:val="056574CA"/>
    <w:rsid w:val="292C0E02"/>
    <w:rsid w:val="37AB92BC"/>
    <w:rsid w:val="42D3C2CE"/>
    <w:rsid w:val="48A72EEC"/>
    <w:rsid w:val="4C3CED7E"/>
    <w:rsid w:val="4D120F23"/>
    <w:rsid w:val="539C6465"/>
    <w:rsid w:val="5AA45807"/>
    <w:rsid w:val="60207C64"/>
    <w:rsid w:val="6C9269D8"/>
    <w:rsid w:val="7171A7F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3">
    <w:name w:val="heading 3"/>
    <w:basedOn w:val="Normal"/>
    <w:next w:val="Normal"/>
    <w:link w:val="Heading3Char"/>
    <w:uiPriority w:val="9"/>
    <w:semiHidden/>
    <w:unhideWhenUsed/>
    <w:qFormat/>
    <w:rsid w:val="000B4EF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unhideWhenUsed/>
    <w:rsid w:val="00196D16"/>
    <w:rPr>
      <w:sz w:val="20"/>
      <w:szCs w:val="20"/>
    </w:rPr>
  </w:style>
  <w:style w:type="character" w:customStyle="1" w:styleId="CommentTextChar">
    <w:name w:val="Comment Text Char"/>
    <w:link w:val="CommentText"/>
    <w:uiPriority w:val="99"/>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0B4EF0"/>
    <w:rPr>
      <w:rFonts w:asciiTheme="majorHAnsi" w:eastAsiaTheme="majorEastAsia" w:hAnsiTheme="majorHAnsi" w:cstheme="majorBidi"/>
      <w:color w:val="1F3763"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700935365">
      <w:bodyDiv w:val="1"/>
      <w:marLeft w:val="0"/>
      <w:marRight w:val="0"/>
      <w:marTop w:val="0"/>
      <w:marBottom w:val="0"/>
      <w:divBdr>
        <w:top w:val="none" w:sz="0" w:space="0" w:color="auto"/>
        <w:left w:val="none" w:sz="0" w:space="0" w:color="auto"/>
        <w:bottom w:val="none" w:sz="0" w:space="0" w:color="auto"/>
        <w:right w:val="none" w:sz="0" w:space="0" w:color="auto"/>
      </w:divBdr>
      <w:divsChild>
        <w:div w:id="657266447">
          <w:marLeft w:val="0"/>
          <w:marRight w:val="0"/>
          <w:marTop w:val="0"/>
          <w:marBottom w:val="0"/>
          <w:divBdr>
            <w:top w:val="none" w:sz="0" w:space="0" w:color="auto"/>
            <w:left w:val="none" w:sz="0" w:space="0" w:color="auto"/>
            <w:bottom w:val="none" w:sz="0" w:space="0" w:color="auto"/>
            <w:right w:val="none" w:sz="0" w:space="0" w:color="auto"/>
          </w:divBdr>
        </w:div>
        <w:div w:id="597058341">
          <w:marLeft w:val="0"/>
          <w:marRight w:val="0"/>
          <w:marTop w:val="0"/>
          <w:marBottom w:val="0"/>
          <w:divBdr>
            <w:top w:val="none" w:sz="0" w:space="0" w:color="auto"/>
            <w:left w:val="none" w:sz="0" w:space="0" w:color="auto"/>
            <w:bottom w:val="none" w:sz="0" w:space="0" w:color="auto"/>
            <w:right w:val="none" w:sz="0" w:space="0" w:color="auto"/>
          </w:divBdr>
        </w:div>
        <w:div w:id="421141818">
          <w:marLeft w:val="0"/>
          <w:marRight w:val="0"/>
          <w:marTop w:val="0"/>
          <w:marBottom w:val="0"/>
          <w:divBdr>
            <w:top w:val="none" w:sz="0" w:space="0" w:color="auto"/>
            <w:left w:val="none" w:sz="0" w:space="0" w:color="auto"/>
            <w:bottom w:val="none" w:sz="0" w:space="0" w:color="auto"/>
            <w:right w:val="none" w:sz="0" w:space="0" w:color="auto"/>
          </w:divBdr>
        </w:div>
        <w:div w:id="1369405840">
          <w:marLeft w:val="0"/>
          <w:marRight w:val="0"/>
          <w:marTop w:val="0"/>
          <w:marBottom w:val="0"/>
          <w:divBdr>
            <w:top w:val="none" w:sz="0" w:space="0" w:color="auto"/>
            <w:left w:val="none" w:sz="0" w:space="0" w:color="auto"/>
            <w:bottom w:val="none" w:sz="0" w:space="0" w:color="auto"/>
            <w:right w:val="none" w:sz="0" w:space="0" w:color="auto"/>
          </w:divBdr>
        </w:div>
      </w:divsChild>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15854838">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395699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60705484">
      <w:bodyDiv w:val="1"/>
      <w:marLeft w:val="0"/>
      <w:marRight w:val="0"/>
      <w:marTop w:val="0"/>
      <w:marBottom w:val="0"/>
      <w:divBdr>
        <w:top w:val="none" w:sz="0" w:space="0" w:color="auto"/>
        <w:left w:val="none" w:sz="0" w:space="0" w:color="auto"/>
        <w:bottom w:val="none" w:sz="0" w:space="0" w:color="auto"/>
        <w:right w:val="none" w:sz="0" w:space="0" w:color="auto"/>
      </w:divBdr>
      <w:divsChild>
        <w:div w:id="1119757840">
          <w:marLeft w:val="0"/>
          <w:marRight w:val="0"/>
          <w:marTop w:val="0"/>
          <w:marBottom w:val="0"/>
          <w:divBdr>
            <w:top w:val="none" w:sz="0" w:space="0" w:color="auto"/>
            <w:left w:val="none" w:sz="0" w:space="0" w:color="auto"/>
            <w:bottom w:val="none" w:sz="0" w:space="0" w:color="auto"/>
            <w:right w:val="none" w:sz="0" w:space="0" w:color="auto"/>
          </w:divBdr>
        </w:div>
        <w:div w:id="923492696">
          <w:marLeft w:val="0"/>
          <w:marRight w:val="0"/>
          <w:marTop w:val="0"/>
          <w:marBottom w:val="0"/>
          <w:divBdr>
            <w:top w:val="none" w:sz="0" w:space="0" w:color="auto"/>
            <w:left w:val="none" w:sz="0" w:space="0" w:color="auto"/>
            <w:bottom w:val="none" w:sz="0" w:space="0" w:color="auto"/>
            <w:right w:val="none" w:sz="0" w:space="0" w:color="auto"/>
          </w:divBdr>
        </w:div>
        <w:div w:id="8605869">
          <w:marLeft w:val="0"/>
          <w:marRight w:val="0"/>
          <w:marTop w:val="0"/>
          <w:marBottom w:val="0"/>
          <w:divBdr>
            <w:top w:val="none" w:sz="0" w:space="0" w:color="auto"/>
            <w:left w:val="none" w:sz="0" w:space="0" w:color="auto"/>
            <w:bottom w:val="none" w:sz="0" w:space="0" w:color="auto"/>
            <w:right w:val="none" w:sz="0" w:space="0" w:color="auto"/>
          </w:divBdr>
        </w:div>
        <w:div w:id="770591064">
          <w:marLeft w:val="0"/>
          <w:marRight w:val="0"/>
          <w:marTop w:val="0"/>
          <w:marBottom w:val="0"/>
          <w:divBdr>
            <w:top w:val="none" w:sz="0" w:space="0" w:color="auto"/>
            <w:left w:val="none" w:sz="0" w:space="0" w:color="auto"/>
            <w:bottom w:val="none" w:sz="0" w:space="0" w:color="auto"/>
            <w:right w:val="none" w:sz="0" w:space="0" w:color="auto"/>
          </w:divBdr>
        </w:div>
        <w:div w:id="1578633077">
          <w:marLeft w:val="0"/>
          <w:marRight w:val="0"/>
          <w:marTop w:val="0"/>
          <w:marBottom w:val="0"/>
          <w:divBdr>
            <w:top w:val="none" w:sz="0" w:space="0" w:color="auto"/>
            <w:left w:val="none" w:sz="0" w:space="0" w:color="auto"/>
            <w:bottom w:val="none" w:sz="0" w:space="0" w:color="auto"/>
            <w:right w:val="none" w:sz="0" w:space="0" w:color="auto"/>
          </w:divBdr>
        </w:div>
        <w:div w:id="247733206">
          <w:marLeft w:val="0"/>
          <w:marRight w:val="0"/>
          <w:marTop w:val="0"/>
          <w:marBottom w:val="0"/>
          <w:divBdr>
            <w:top w:val="none" w:sz="0" w:space="0" w:color="auto"/>
            <w:left w:val="none" w:sz="0" w:space="0" w:color="auto"/>
            <w:bottom w:val="none" w:sz="0" w:space="0" w:color="auto"/>
            <w:right w:val="none" w:sz="0" w:space="0" w:color="auto"/>
          </w:divBdr>
        </w:div>
        <w:div w:id="1669287710">
          <w:marLeft w:val="0"/>
          <w:marRight w:val="0"/>
          <w:marTop w:val="0"/>
          <w:marBottom w:val="0"/>
          <w:divBdr>
            <w:top w:val="none" w:sz="0" w:space="0" w:color="auto"/>
            <w:left w:val="none" w:sz="0" w:space="0" w:color="auto"/>
            <w:bottom w:val="none" w:sz="0" w:space="0" w:color="auto"/>
            <w:right w:val="none" w:sz="0" w:space="0" w:color="auto"/>
          </w:divBdr>
        </w:div>
        <w:div w:id="1160578624">
          <w:marLeft w:val="0"/>
          <w:marRight w:val="0"/>
          <w:marTop w:val="0"/>
          <w:marBottom w:val="0"/>
          <w:divBdr>
            <w:top w:val="none" w:sz="0" w:space="0" w:color="auto"/>
            <w:left w:val="none" w:sz="0" w:space="0" w:color="auto"/>
            <w:bottom w:val="none" w:sz="0" w:space="0" w:color="auto"/>
            <w:right w:val="none" w:sz="0" w:space="0" w:color="auto"/>
          </w:divBdr>
        </w:div>
        <w:div w:id="1432511865">
          <w:marLeft w:val="0"/>
          <w:marRight w:val="0"/>
          <w:marTop w:val="0"/>
          <w:marBottom w:val="0"/>
          <w:divBdr>
            <w:top w:val="none" w:sz="0" w:space="0" w:color="auto"/>
            <w:left w:val="none" w:sz="0" w:space="0" w:color="auto"/>
            <w:bottom w:val="none" w:sz="0" w:space="0" w:color="auto"/>
            <w:right w:val="none" w:sz="0" w:space="0" w:color="auto"/>
          </w:divBdr>
        </w:div>
        <w:div w:id="47808500">
          <w:marLeft w:val="0"/>
          <w:marRight w:val="0"/>
          <w:marTop w:val="0"/>
          <w:marBottom w:val="0"/>
          <w:divBdr>
            <w:top w:val="none" w:sz="0" w:space="0" w:color="auto"/>
            <w:left w:val="none" w:sz="0" w:space="0" w:color="auto"/>
            <w:bottom w:val="none" w:sz="0" w:space="0" w:color="auto"/>
            <w:right w:val="none" w:sz="0" w:space="0" w:color="auto"/>
          </w:divBdr>
        </w:div>
      </w:divsChild>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FAC7DE19-5E5C-44C2-B50C-824A31F72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2364</Words>
  <Characters>1349</Characters>
  <Application>Microsoft Office Word</Application>
  <DocSecurity>0</DocSecurity>
  <Lines>11</Lines>
  <Paragraphs>7</Paragraphs>
  <ScaleCrop>false</ScaleCrop>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2024-03-01T09:38:00Z</dcterms:created>
  <dcterms:modified xsi:type="dcterms:W3CDTF">2024-03-04T08:08:00Z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Vecākā referente Daiga  Balode</vt:lpwstr>
  </property>
  <property fmtid="{D5CDD505-2E9C-101B-9397-08002B2CF9AE}" pid="4" name="DIScgiUrl">
    <vt:lpwstr>https://lim.esvis.gov.lv/cs/idcplg</vt:lpwstr>
  </property>
  <property fmtid="{D5CDD505-2E9C-101B-9397-08002B2CF9AE}" pid="5" name="DISdDocName">
    <vt:lpwstr>L464487</vt:lpwstr>
  </property>
  <property fmtid="{D5CDD505-2E9C-101B-9397-08002B2CF9AE}" pid="6" name="DISCesvisSigner">
    <vt:lpwstr>Ministrs Viktors Valainis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https://lim.esvis.gov.lv/cs/idcplg?ClientControlled=DocMan&amp;coreContentOnly=1&amp;WebdavRequest=1&amp;IdcService=DOC_INFO&amp;dID=542803</vt:lpwstr>
  </property>
  <property fmtid="{D5CDD505-2E9C-101B-9397-08002B2CF9AE}" pid="9" name="DISCesvisTitle">
    <vt:lpwstr>Pavadvēstule Par Latvijas Republikas nacionālo pozīciju Nr.1 “Priekšlikums Eiropas Parlamenta un Padomes regulai par ārvalstu ieguldījumu izvērtēšanu Savienībā, atceļot Eiropas Parlamenta un Padomes 2019. gada 19. marta regulu (ES) Nr.2019/452, ar ko izveido regulējumu ārvalstu tiešo ieguldījumu Savienībā izvērtēšanai”</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Vecākā referente Daiga  Balode</vt:lpwstr>
  </property>
  <property fmtid="{D5CDD505-2E9C-101B-9397-08002B2CF9AE}" pid="13" name="DISidcName">
    <vt:lpwstr>1020404016200</vt:lpwstr>
  </property>
  <property fmtid="{D5CDD505-2E9C-101B-9397-08002B2CF9AE}" pid="14"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Daiga.Balode@em.gov.lv</vt:lpwstr>
  </property>
  <property fmtid="{D5CDD505-2E9C-101B-9397-08002B2CF9AE}" pid="17" name="DISdUser">
    <vt:lpwstr>weblogic</vt:lpwstr>
  </property>
  <property fmtid="{D5CDD505-2E9C-101B-9397-08002B2CF9AE}" pid="18" name="DISdID">
    <vt:lpwstr>542803</vt:lpwstr>
  </property>
  <property fmtid="{D5CDD505-2E9C-101B-9397-08002B2CF9AE}" pid="19" name="DISCesvisMeetingDate">
    <vt:lpwstr>2022-09-29</vt:lpwstr>
  </property>
  <property fmtid="{D5CDD505-2E9C-101B-9397-08002B2CF9AE}" pid="20" name="DISCesvisDocRegDate">
    <vt:lpwstr>2024-03-07</vt:lpwstr>
  </property>
  <property fmtid="{D5CDD505-2E9C-101B-9397-08002B2CF9AE}" pid="21" name="DISCesvisRegDate">
    <vt:lpwstr>2024-03-07</vt:lpwstr>
  </property>
  <property fmtid="{D5CDD505-2E9C-101B-9397-08002B2CF9AE}" pid="22" name="DISCesvisMainMakerOrgUnitTitle">
    <vt:lpwstr>ES un ārējo ekonomisko attiecību departaments</vt:lpwstr>
  </property>
  <property fmtid="{D5CDD505-2E9C-101B-9397-08002B2CF9AE}" pid="23" name="DISCesvisDocRegNr">
    <vt:lpwstr>3.1-26-6</vt:lpwstr>
  </property>
  <property fmtid="{D5CDD505-2E9C-101B-9397-08002B2CF9AE}" pid="24" name="DISCesvisAdditionalMakersPhone">
    <vt:lpwstr>67013232</vt:lpwstr>
  </property>
  <property fmtid="{D5CDD505-2E9C-101B-9397-08002B2CF9AE}" pid="25" name="DISCesvisRelatedDocNP">
    <vt:lpwstr>Priekšlikums Eiropas Parlamenta un Padomes regulai par ārvalstu ieguldījumu izvērtēšanu Savienībā, atceļot Eiropas Parlamenta un Padomes 2019. gada 19. marta regulu (ES) Nr.2019/452, ar ko izveido regulējumu ārvalstu tiešo ieguldījumu Savienībā izvērtēšanai</vt:lpwstr>
  </property>
  <property fmtid="{D5CDD505-2E9C-101B-9397-08002B2CF9AE}" pid="26" name="MediaServiceImageTags">
    <vt:lpwstr/>
  </property>
</Properties>
</file>