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9A24D5" w14:textId="77777777" w:rsidR="00025B62" w:rsidRDefault="00424B22" w:rsidP="00A351F1">
      <w:pPr>
        <w:pStyle w:val="Parastais"/>
        <w:jc w:val="center"/>
        <w:rPr>
          <w:b/>
          <w:sz w:val="28"/>
          <w:szCs w:val="28"/>
        </w:rPr>
      </w:pPr>
      <w:r w:rsidRPr="003E697B">
        <w:rPr>
          <w:b/>
          <w:sz w:val="28"/>
          <w:szCs w:val="28"/>
        </w:rPr>
        <w:t xml:space="preserve">Informatīvais </w:t>
      </w:r>
      <w:smartTag w:uri="schemas-tilde-lv/tildestengine" w:element="veidnes">
        <w:smartTagPr>
          <w:attr w:name="text" w:val="ziņojums"/>
          <w:attr w:name="baseform" w:val="ziņojums"/>
          <w:attr w:name="id" w:val="-1"/>
        </w:smartTagPr>
        <w:r w:rsidRPr="00C320D2">
          <w:rPr>
            <w:b/>
            <w:sz w:val="28"/>
            <w:szCs w:val="28"/>
          </w:rPr>
          <w:t>ziņojums</w:t>
        </w:r>
      </w:smartTag>
      <w:r w:rsidRPr="00C320D2">
        <w:rPr>
          <w:b/>
          <w:sz w:val="28"/>
          <w:szCs w:val="28"/>
        </w:rPr>
        <w:t xml:space="preserve"> </w:t>
      </w:r>
    </w:p>
    <w:p w14:paraId="711D176E" w14:textId="558D0F83" w:rsidR="00424B22" w:rsidRPr="00C320D2" w:rsidRDefault="00424B22" w:rsidP="00DB6118">
      <w:pPr>
        <w:pStyle w:val="Parastais"/>
        <w:jc w:val="center"/>
        <w:rPr>
          <w:b/>
          <w:sz w:val="28"/>
          <w:szCs w:val="28"/>
        </w:rPr>
      </w:pPr>
      <w:r w:rsidRPr="00C320D2">
        <w:rPr>
          <w:b/>
          <w:sz w:val="28"/>
          <w:szCs w:val="28"/>
        </w:rPr>
        <w:t>„</w:t>
      </w:r>
      <w:r w:rsidR="00A351F1">
        <w:rPr>
          <w:b/>
          <w:sz w:val="28"/>
          <w:szCs w:val="28"/>
        </w:rPr>
        <w:t>P</w:t>
      </w:r>
      <w:r w:rsidR="00A351F1" w:rsidRPr="00A351F1">
        <w:rPr>
          <w:b/>
          <w:sz w:val="28"/>
          <w:szCs w:val="28"/>
        </w:rPr>
        <w:t>ar E</w:t>
      </w:r>
      <w:r w:rsidR="00C81F9B">
        <w:rPr>
          <w:b/>
          <w:sz w:val="28"/>
          <w:szCs w:val="28"/>
        </w:rPr>
        <w:t>iropas Savienības</w:t>
      </w:r>
      <w:r w:rsidR="00A351F1" w:rsidRPr="00A351F1">
        <w:rPr>
          <w:b/>
          <w:sz w:val="28"/>
          <w:szCs w:val="28"/>
        </w:rPr>
        <w:t xml:space="preserve"> programm</w:t>
      </w:r>
      <w:r w:rsidR="008E69B4">
        <w:rPr>
          <w:b/>
          <w:sz w:val="28"/>
          <w:szCs w:val="28"/>
        </w:rPr>
        <w:t>as</w:t>
      </w:r>
      <w:r w:rsidR="00025B62">
        <w:rPr>
          <w:b/>
          <w:sz w:val="28"/>
          <w:szCs w:val="28"/>
        </w:rPr>
        <w:t xml:space="preserve"> </w:t>
      </w:r>
      <w:r w:rsidR="00A351F1" w:rsidRPr="00A351F1">
        <w:rPr>
          <w:b/>
          <w:sz w:val="28"/>
          <w:szCs w:val="28"/>
        </w:rPr>
        <w:t>„</w:t>
      </w:r>
      <w:r w:rsidR="008468FE" w:rsidRPr="008468FE">
        <w:rPr>
          <w:b/>
          <w:sz w:val="28"/>
          <w:szCs w:val="28"/>
        </w:rPr>
        <w:t>Pilsoņi, vienlīdzība, tiesības un vērtības</w:t>
      </w:r>
      <w:r w:rsidR="00A351F1" w:rsidRPr="00A351F1">
        <w:rPr>
          <w:b/>
          <w:sz w:val="28"/>
          <w:szCs w:val="28"/>
        </w:rPr>
        <w:t xml:space="preserve">” </w:t>
      </w:r>
      <w:r w:rsidR="00B66FAE">
        <w:rPr>
          <w:b/>
          <w:sz w:val="28"/>
          <w:szCs w:val="28"/>
        </w:rPr>
        <w:t>(2021</w:t>
      </w:r>
      <w:r w:rsidR="00756136">
        <w:rPr>
          <w:b/>
          <w:sz w:val="28"/>
          <w:szCs w:val="28"/>
        </w:rPr>
        <w:t xml:space="preserve"> – </w:t>
      </w:r>
      <w:r w:rsidR="00B66FAE">
        <w:rPr>
          <w:b/>
          <w:sz w:val="28"/>
          <w:szCs w:val="28"/>
        </w:rPr>
        <w:t xml:space="preserve">2027) </w:t>
      </w:r>
      <w:r w:rsidR="008468FE">
        <w:rPr>
          <w:b/>
          <w:sz w:val="28"/>
          <w:szCs w:val="28"/>
        </w:rPr>
        <w:t>kontaktpunkta</w:t>
      </w:r>
      <w:r w:rsidR="00A351F1" w:rsidRPr="00A351F1">
        <w:rPr>
          <w:b/>
          <w:sz w:val="28"/>
          <w:szCs w:val="28"/>
        </w:rPr>
        <w:t xml:space="preserve"> darbīb</w:t>
      </w:r>
      <w:r w:rsidR="008E69B4">
        <w:rPr>
          <w:b/>
          <w:sz w:val="28"/>
          <w:szCs w:val="28"/>
        </w:rPr>
        <w:t>as</w:t>
      </w:r>
      <w:r w:rsidR="00A351F1" w:rsidRPr="00A351F1">
        <w:rPr>
          <w:b/>
          <w:sz w:val="28"/>
          <w:szCs w:val="28"/>
        </w:rPr>
        <w:t xml:space="preserve"> īstenošanu</w:t>
      </w:r>
      <w:r w:rsidRPr="00C320D2">
        <w:rPr>
          <w:b/>
          <w:sz w:val="28"/>
          <w:szCs w:val="28"/>
        </w:rPr>
        <w:t>”</w:t>
      </w:r>
    </w:p>
    <w:p w14:paraId="0418BC58" w14:textId="77777777" w:rsidR="004476D1" w:rsidRPr="00C05316" w:rsidRDefault="004476D1" w:rsidP="00C05316">
      <w:pPr>
        <w:pStyle w:val="Parastais"/>
        <w:rPr>
          <w:bCs/>
          <w:sz w:val="28"/>
          <w:szCs w:val="28"/>
        </w:rPr>
      </w:pPr>
    </w:p>
    <w:p w14:paraId="43FE264E" w14:textId="4FDED6FE" w:rsidR="00730911" w:rsidRDefault="00730911" w:rsidP="00E719E4">
      <w:pPr>
        <w:pStyle w:val="Parastais"/>
        <w:ind w:firstLine="720"/>
        <w:jc w:val="both"/>
        <w:rPr>
          <w:sz w:val="28"/>
          <w:szCs w:val="28"/>
        </w:rPr>
      </w:pPr>
      <w:r>
        <w:rPr>
          <w:sz w:val="28"/>
          <w:szCs w:val="28"/>
        </w:rPr>
        <w:t xml:space="preserve">Informatīvais ziņojums </w:t>
      </w:r>
      <w:r w:rsidR="00025B62" w:rsidRPr="00D22069">
        <w:rPr>
          <w:sz w:val="28"/>
          <w:szCs w:val="28"/>
        </w:rPr>
        <w:t>„</w:t>
      </w:r>
      <w:r w:rsidR="008468FE" w:rsidRPr="008468FE">
        <w:rPr>
          <w:sz w:val="28"/>
          <w:szCs w:val="28"/>
        </w:rPr>
        <w:t>Par Eiropas Savienības programmas „Pilsoņi, vienlīdzība, tiesības un vērtības” (2021</w:t>
      </w:r>
      <w:r w:rsidR="00756136">
        <w:rPr>
          <w:sz w:val="28"/>
          <w:szCs w:val="28"/>
        </w:rPr>
        <w:t xml:space="preserve"> – </w:t>
      </w:r>
      <w:r w:rsidR="008468FE" w:rsidRPr="008468FE">
        <w:rPr>
          <w:sz w:val="28"/>
          <w:szCs w:val="28"/>
        </w:rPr>
        <w:t>2027) kontaktpunkta darbības īstenošanu</w:t>
      </w:r>
      <w:r w:rsidR="00025B62">
        <w:rPr>
          <w:sz w:val="28"/>
          <w:szCs w:val="28"/>
        </w:rPr>
        <w:t>”</w:t>
      </w:r>
      <w:r>
        <w:rPr>
          <w:sz w:val="28"/>
          <w:szCs w:val="28"/>
        </w:rPr>
        <w:t xml:space="preserve"> (turpmāk – informatīvais ziņojums) sagatavots pēc Kultūras ministrijas iniciatīvas, lai </w:t>
      </w:r>
      <w:r w:rsidR="00C81F9B">
        <w:rPr>
          <w:sz w:val="28"/>
          <w:szCs w:val="28"/>
        </w:rPr>
        <w:t xml:space="preserve">Kultūras ministrijas </w:t>
      </w:r>
      <w:r w:rsidR="00275C9A">
        <w:rPr>
          <w:sz w:val="28"/>
          <w:szCs w:val="28"/>
        </w:rPr>
        <w:t xml:space="preserve">Eiropas Savienības fondu departamenta </w:t>
      </w:r>
      <w:r>
        <w:rPr>
          <w:sz w:val="28"/>
          <w:szCs w:val="28"/>
        </w:rPr>
        <w:t>E</w:t>
      </w:r>
      <w:r w:rsidR="00C81F9B">
        <w:rPr>
          <w:sz w:val="28"/>
          <w:szCs w:val="28"/>
        </w:rPr>
        <w:t>iropas Savienības</w:t>
      </w:r>
      <w:r>
        <w:rPr>
          <w:sz w:val="28"/>
          <w:szCs w:val="28"/>
        </w:rPr>
        <w:t xml:space="preserve"> </w:t>
      </w:r>
      <w:r w:rsidR="00756136">
        <w:rPr>
          <w:sz w:val="28"/>
          <w:szCs w:val="28"/>
        </w:rPr>
        <w:t>k</w:t>
      </w:r>
      <w:r>
        <w:rPr>
          <w:sz w:val="28"/>
          <w:szCs w:val="28"/>
        </w:rPr>
        <w:t>ultūras kontaktpunkta</w:t>
      </w:r>
      <w:r w:rsidR="00C81F9B">
        <w:rPr>
          <w:sz w:val="28"/>
          <w:szCs w:val="28"/>
        </w:rPr>
        <w:t xml:space="preserve"> nodaļai</w:t>
      </w:r>
      <w:r w:rsidR="00733421">
        <w:rPr>
          <w:sz w:val="28"/>
          <w:szCs w:val="28"/>
        </w:rPr>
        <w:t xml:space="preserve"> </w:t>
      </w:r>
      <w:r>
        <w:rPr>
          <w:sz w:val="28"/>
          <w:szCs w:val="28"/>
        </w:rPr>
        <w:t>rastu nepieciešamo līdzfinansējumu</w:t>
      </w:r>
      <w:r w:rsidR="001D437C">
        <w:rPr>
          <w:sz w:val="28"/>
          <w:szCs w:val="28"/>
        </w:rPr>
        <w:t xml:space="preserve"> </w:t>
      </w:r>
      <w:r w:rsidR="00C6335C" w:rsidRPr="00C6335C">
        <w:rPr>
          <w:sz w:val="28"/>
          <w:szCs w:val="28"/>
        </w:rPr>
        <w:t xml:space="preserve">Eiropas Savienības programmas „Pilsoņi, vienlīdzība, tiesības un vērtības” (2021 – 2027) (turpmāk – Programma) </w:t>
      </w:r>
      <w:r w:rsidR="001D437C">
        <w:rPr>
          <w:sz w:val="28"/>
          <w:szCs w:val="28"/>
        </w:rPr>
        <w:t>kontaktpunkta</w:t>
      </w:r>
      <w:r>
        <w:rPr>
          <w:sz w:val="28"/>
          <w:szCs w:val="28"/>
        </w:rPr>
        <w:t xml:space="preserve"> darbības īstenošanai.</w:t>
      </w:r>
    </w:p>
    <w:p w14:paraId="048885B4" w14:textId="7031A757" w:rsidR="00AD3C67" w:rsidRDefault="00313DDC" w:rsidP="00AD3C67">
      <w:pPr>
        <w:pStyle w:val="Parastais"/>
        <w:ind w:firstLine="720"/>
        <w:jc w:val="both"/>
        <w:rPr>
          <w:sz w:val="28"/>
          <w:szCs w:val="28"/>
        </w:rPr>
      </w:pPr>
      <w:r w:rsidRPr="00313DDC">
        <w:rPr>
          <w:sz w:val="28"/>
          <w:szCs w:val="28"/>
        </w:rPr>
        <w:t>Programma apvieno iepriekšējā perioda E</w:t>
      </w:r>
      <w:r>
        <w:rPr>
          <w:sz w:val="28"/>
          <w:szCs w:val="28"/>
        </w:rPr>
        <w:t xml:space="preserve">iropas </w:t>
      </w:r>
      <w:r w:rsidRPr="00313DDC">
        <w:rPr>
          <w:sz w:val="28"/>
          <w:szCs w:val="28"/>
        </w:rPr>
        <w:t>S</w:t>
      </w:r>
      <w:r>
        <w:rPr>
          <w:sz w:val="28"/>
          <w:szCs w:val="28"/>
        </w:rPr>
        <w:t>avienības</w:t>
      </w:r>
      <w:r w:rsidRPr="00313DDC">
        <w:rPr>
          <w:sz w:val="28"/>
          <w:szCs w:val="28"/>
        </w:rPr>
        <w:t xml:space="preserve"> programmas </w:t>
      </w:r>
      <w:r w:rsidR="00756136" w:rsidRPr="00756136">
        <w:rPr>
          <w:sz w:val="28"/>
          <w:szCs w:val="28"/>
        </w:rPr>
        <w:t>„</w:t>
      </w:r>
      <w:r w:rsidRPr="00313DDC">
        <w:rPr>
          <w:sz w:val="28"/>
          <w:szCs w:val="28"/>
        </w:rPr>
        <w:t>Eiropa pilsoņiem” (</w:t>
      </w:r>
      <w:r w:rsidRPr="001860E1">
        <w:rPr>
          <w:sz w:val="28"/>
          <w:lang w:val="en-US"/>
        </w:rPr>
        <w:t>Europe for Citizens</w:t>
      </w:r>
      <w:r w:rsidRPr="00313DDC">
        <w:rPr>
          <w:sz w:val="28"/>
          <w:szCs w:val="28"/>
        </w:rPr>
        <w:t xml:space="preserve">) un </w:t>
      </w:r>
      <w:r w:rsidR="00756136" w:rsidRPr="00756136">
        <w:rPr>
          <w:sz w:val="28"/>
          <w:szCs w:val="28"/>
        </w:rPr>
        <w:t>„</w:t>
      </w:r>
      <w:r w:rsidRPr="00313DDC">
        <w:rPr>
          <w:sz w:val="28"/>
          <w:szCs w:val="28"/>
        </w:rPr>
        <w:t>Tiesības, Vienlīdzība un Pilsonība” (</w:t>
      </w:r>
      <w:r w:rsidRPr="001860E1">
        <w:rPr>
          <w:sz w:val="28"/>
          <w:lang w:val="en-US"/>
        </w:rPr>
        <w:t>Rights, Equality and Citizenship</w:t>
      </w:r>
      <w:r w:rsidRPr="00313DDC">
        <w:rPr>
          <w:sz w:val="28"/>
          <w:szCs w:val="28"/>
        </w:rPr>
        <w:t>).</w:t>
      </w:r>
      <w:r w:rsidR="00AD3C67">
        <w:rPr>
          <w:sz w:val="28"/>
          <w:szCs w:val="28"/>
        </w:rPr>
        <w:t xml:space="preserve"> Programma ietver četras atbalsta darbības:</w:t>
      </w:r>
    </w:p>
    <w:p w14:paraId="4FAF1250" w14:textId="63894652" w:rsidR="00AD3C67" w:rsidRPr="00AD3C67" w:rsidRDefault="00AD3C67" w:rsidP="00AD3C67">
      <w:pPr>
        <w:pStyle w:val="Parastais"/>
        <w:numPr>
          <w:ilvl w:val="0"/>
          <w:numId w:val="26"/>
        </w:numPr>
        <w:jc w:val="both"/>
        <w:rPr>
          <w:sz w:val="28"/>
          <w:szCs w:val="28"/>
        </w:rPr>
      </w:pPr>
      <w:r w:rsidRPr="001860E1">
        <w:rPr>
          <w:sz w:val="28"/>
          <w:lang w:val="en-US"/>
        </w:rPr>
        <w:t>Union Values</w:t>
      </w:r>
      <w:r w:rsidRPr="00AD3C67">
        <w:rPr>
          <w:sz w:val="28"/>
          <w:szCs w:val="28"/>
        </w:rPr>
        <w:t xml:space="preserve"> (Eiropas Savienības vērtības)</w:t>
      </w:r>
      <w:r>
        <w:rPr>
          <w:sz w:val="28"/>
          <w:szCs w:val="28"/>
        </w:rPr>
        <w:t>;</w:t>
      </w:r>
    </w:p>
    <w:p w14:paraId="0A5E6C12" w14:textId="245BB645" w:rsidR="00AD3C67" w:rsidRPr="00AD3C67" w:rsidRDefault="00AD3C67" w:rsidP="00AD3C67">
      <w:pPr>
        <w:pStyle w:val="Parastais"/>
        <w:numPr>
          <w:ilvl w:val="0"/>
          <w:numId w:val="26"/>
        </w:numPr>
        <w:jc w:val="both"/>
        <w:rPr>
          <w:sz w:val="28"/>
          <w:szCs w:val="28"/>
        </w:rPr>
      </w:pPr>
      <w:r w:rsidRPr="001860E1">
        <w:rPr>
          <w:sz w:val="28"/>
          <w:lang w:val="en-US"/>
        </w:rPr>
        <w:t>Equality, Rights and Gender Equality</w:t>
      </w:r>
      <w:r w:rsidRPr="00AD3C67">
        <w:rPr>
          <w:sz w:val="28"/>
          <w:szCs w:val="28"/>
        </w:rPr>
        <w:t xml:space="preserve"> (Līdztiesība, tiesības un dzimumu līdztiesība)</w:t>
      </w:r>
      <w:r>
        <w:rPr>
          <w:sz w:val="28"/>
          <w:szCs w:val="28"/>
        </w:rPr>
        <w:t>;</w:t>
      </w:r>
    </w:p>
    <w:p w14:paraId="63649C52" w14:textId="6D6C3FEB" w:rsidR="00AD3C67" w:rsidRPr="00AD3C67" w:rsidRDefault="00AD3C67" w:rsidP="00AD3C67">
      <w:pPr>
        <w:pStyle w:val="Parastais"/>
        <w:numPr>
          <w:ilvl w:val="0"/>
          <w:numId w:val="26"/>
        </w:numPr>
        <w:jc w:val="both"/>
        <w:rPr>
          <w:sz w:val="28"/>
          <w:szCs w:val="28"/>
        </w:rPr>
      </w:pPr>
      <w:r w:rsidRPr="001860E1">
        <w:rPr>
          <w:sz w:val="28"/>
          <w:lang w:val="en-US"/>
        </w:rPr>
        <w:t>Citizens engagement and participation</w:t>
      </w:r>
      <w:r w:rsidRPr="00AD3C67">
        <w:rPr>
          <w:sz w:val="28"/>
          <w:szCs w:val="28"/>
        </w:rPr>
        <w:t xml:space="preserve"> (Pilsoņu iesaistīšanās un līdzdalība)</w:t>
      </w:r>
      <w:r>
        <w:rPr>
          <w:sz w:val="28"/>
          <w:szCs w:val="28"/>
        </w:rPr>
        <w:t>;</w:t>
      </w:r>
    </w:p>
    <w:p w14:paraId="77725592" w14:textId="2CC743E1" w:rsidR="00AD3C67" w:rsidRDefault="00AD3C67" w:rsidP="00AD3C67">
      <w:pPr>
        <w:pStyle w:val="Parastais"/>
        <w:numPr>
          <w:ilvl w:val="0"/>
          <w:numId w:val="26"/>
        </w:numPr>
        <w:jc w:val="both"/>
        <w:rPr>
          <w:sz w:val="28"/>
          <w:szCs w:val="28"/>
        </w:rPr>
      </w:pPr>
      <w:proofErr w:type="spellStart"/>
      <w:r w:rsidRPr="00E649FB">
        <w:rPr>
          <w:sz w:val="28"/>
        </w:rPr>
        <w:t>Daphne</w:t>
      </w:r>
      <w:proofErr w:type="spellEnd"/>
      <w:r w:rsidRPr="00AD3C67">
        <w:rPr>
          <w:sz w:val="28"/>
          <w:szCs w:val="28"/>
        </w:rPr>
        <w:t xml:space="preserve"> (</w:t>
      </w:r>
      <w:r>
        <w:rPr>
          <w:sz w:val="28"/>
          <w:szCs w:val="28"/>
        </w:rPr>
        <w:t xml:space="preserve">darbības mērķis ir </w:t>
      </w:r>
      <w:r w:rsidRPr="00AD3C67">
        <w:rPr>
          <w:sz w:val="28"/>
          <w:szCs w:val="28"/>
        </w:rPr>
        <w:t>apkarot vardarbību, tostarp ar dzimumu saistītu vardarbību)</w:t>
      </w:r>
      <w:r>
        <w:rPr>
          <w:sz w:val="28"/>
          <w:szCs w:val="28"/>
        </w:rPr>
        <w:t>.</w:t>
      </w:r>
    </w:p>
    <w:p w14:paraId="6E8DFA23" w14:textId="3BEDB376" w:rsidR="00313DDC" w:rsidRDefault="00313DDC" w:rsidP="00E719E4">
      <w:pPr>
        <w:pStyle w:val="Parastais"/>
        <w:ind w:firstLine="720"/>
        <w:jc w:val="both"/>
        <w:rPr>
          <w:sz w:val="28"/>
          <w:szCs w:val="28"/>
        </w:rPr>
      </w:pPr>
      <w:r>
        <w:rPr>
          <w:sz w:val="28"/>
          <w:szCs w:val="28"/>
        </w:rPr>
        <w:t>P</w:t>
      </w:r>
      <w:r w:rsidRPr="00313DDC">
        <w:rPr>
          <w:sz w:val="28"/>
          <w:szCs w:val="28"/>
        </w:rPr>
        <w:t>rogrammas vispārīgais mērķis ir aizsargāt un veicināt tiesības un vērtības, kas noteiktas līgumā par E</w:t>
      </w:r>
      <w:r>
        <w:rPr>
          <w:sz w:val="28"/>
          <w:szCs w:val="28"/>
        </w:rPr>
        <w:t xml:space="preserve">iropas </w:t>
      </w:r>
      <w:r w:rsidRPr="00313DDC">
        <w:rPr>
          <w:sz w:val="28"/>
          <w:szCs w:val="28"/>
        </w:rPr>
        <w:t>S</w:t>
      </w:r>
      <w:r>
        <w:rPr>
          <w:sz w:val="28"/>
          <w:szCs w:val="28"/>
        </w:rPr>
        <w:t>avienības</w:t>
      </w:r>
      <w:r w:rsidRPr="00313DDC">
        <w:rPr>
          <w:sz w:val="28"/>
          <w:szCs w:val="28"/>
        </w:rPr>
        <w:t xml:space="preserve"> darbību, E</w:t>
      </w:r>
      <w:r>
        <w:rPr>
          <w:sz w:val="28"/>
          <w:szCs w:val="28"/>
        </w:rPr>
        <w:t xml:space="preserve">iropas </w:t>
      </w:r>
      <w:r w:rsidRPr="00313DDC">
        <w:rPr>
          <w:sz w:val="28"/>
          <w:szCs w:val="28"/>
        </w:rPr>
        <w:t>S</w:t>
      </w:r>
      <w:r>
        <w:rPr>
          <w:sz w:val="28"/>
          <w:szCs w:val="28"/>
        </w:rPr>
        <w:t>avienības</w:t>
      </w:r>
      <w:r w:rsidRPr="00313DDC">
        <w:rPr>
          <w:sz w:val="28"/>
          <w:szCs w:val="28"/>
        </w:rPr>
        <w:t xml:space="preserve"> Pamattiesību hartā un piemērojamajās starptautiskajās cilvēktiesību konvencijās, jo īpaši, šim nolūkam atbalstot pilsoniskās sabiedrības organizācijas un citas </w:t>
      </w:r>
      <w:r w:rsidR="00627528">
        <w:rPr>
          <w:sz w:val="28"/>
          <w:szCs w:val="28"/>
        </w:rPr>
        <w:t>ieinteresētas personas</w:t>
      </w:r>
      <w:r w:rsidRPr="00313DDC">
        <w:rPr>
          <w:sz w:val="28"/>
          <w:szCs w:val="28"/>
        </w:rPr>
        <w:t>, kuras darbojas vietējā, reģionālā, valsts un transnacionālā līmenī, un sekmējot pilsonisko un demokrātisko līdzdalību, lai saglabātu un pilnveidotu atklātu, tiesībās balstītu, demokrātisku, vienlīdzīgu un iekļaujošu sabiedrību, kuras pamatā ir tiesiskums.</w:t>
      </w:r>
    </w:p>
    <w:p w14:paraId="096A3F45" w14:textId="194F25F3" w:rsidR="00904141" w:rsidRPr="00EB5DDA" w:rsidRDefault="00904141" w:rsidP="00E719E4">
      <w:pPr>
        <w:pStyle w:val="Parastais"/>
        <w:ind w:firstLine="720"/>
        <w:jc w:val="both"/>
        <w:rPr>
          <w:sz w:val="28"/>
          <w:szCs w:val="28"/>
        </w:rPr>
      </w:pPr>
      <w:r>
        <w:rPr>
          <w:sz w:val="28"/>
          <w:szCs w:val="28"/>
        </w:rPr>
        <w:t>Līdz šim Kultūras ministrija (</w:t>
      </w:r>
      <w:r w:rsidRPr="00275C9A">
        <w:rPr>
          <w:sz w:val="28"/>
          <w:szCs w:val="28"/>
        </w:rPr>
        <w:t xml:space="preserve">Eiropas Savienības fondu departamenta </w:t>
      </w:r>
      <w:r>
        <w:rPr>
          <w:sz w:val="28"/>
          <w:szCs w:val="28"/>
        </w:rPr>
        <w:t xml:space="preserve">Eiropas Savienības </w:t>
      </w:r>
      <w:r w:rsidR="00627528">
        <w:rPr>
          <w:sz w:val="28"/>
          <w:szCs w:val="28"/>
        </w:rPr>
        <w:t>k</w:t>
      </w:r>
      <w:r>
        <w:rPr>
          <w:sz w:val="28"/>
          <w:szCs w:val="28"/>
        </w:rPr>
        <w:t xml:space="preserve">ultūras kontaktpunkta nodaļa) </w:t>
      </w:r>
      <w:r w:rsidR="000B32C8">
        <w:rPr>
          <w:sz w:val="28"/>
          <w:szCs w:val="28"/>
        </w:rPr>
        <w:t xml:space="preserve">pildīja </w:t>
      </w:r>
      <w:bookmarkStart w:id="0" w:name="_Hlk87430060"/>
      <w:r w:rsidR="00627528" w:rsidRPr="00627528">
        <w:rPr>
          <w:sz w:val="28"/>
          <w:szCs w:val="28"/>
        </w:rPr>
        <w:t>Eiropas Savienības programma</w:t>
      </w:r>
      <w:r w:rsidR="00E32E0E">
        <w:rPr>
          <w:sz w:val="28"/>
          <w:szCs w:val="28"/>
        </w:rPr>
        <w:t>s</w:t>
      </w:r>
      <w:r w:rsidR="00627528" w:rsidRPr="00627528">
        <w:rPr>
          <w:sz w:val="28"/>
          <w:szCs w:val="28"/>
        </w:rPr>
        <w:t xml:space="preserve"> „Eiropa pilsoņiem” (2014 – 2020</w:t>
      </w:r>
      <w:r w:rsidR="00E32E0E">
        <w:rPr>
          <w:sz w:val="28"/>
          <w:szCs w:val="28"/>
        </w:rPr>
        <w:t>)</w:t>
      </w:r>
      <w:r w:rsidR="00627528">
        <w:rPr>
          <w:sz w:val="28"/>
          <w:szCs w:val="28"/>
        </w:rPr>
        <w:t xml:space="preserve"> </w:t>
      </w:r>
      <w:bookmarkEnd w:id="0"/>
      <w:r w:rsidR="007D3C7C">
        <w:rPr>
          <w:sz w:val="28"/>
          <w:szCs w:val="28"/>
        </w:rPr>
        <w:t>kontaktpunkta</w:t>
      </w:r>
      <w:r>
        <w:rPr>
          <w:sz w:val="28"/>
          <w:szCs w:val="28"/>
        </w:rPr>
        <w:t xml:space="preserve"> Latvijā</w:t>
      </w:r>
      <w:r w:rsidR="000B32C8">
        <w:rPr>
          <w:sz w:val="28"/>
          <w:szCs w:val="28"/>
        </w:rPr>
        <w:t xml:space="preserve"> funkcijas</w:t>
      </w:r>
      <w:r>
        <w:rPr>
          <w:sz w:val="28"/>
          <w:szCs w:val="28"/>
        </w:rPr>
        <w:t>.</w:t>
      </w:r>
      <w:r w:rsidR="000B32C8">
        <w:rPr>
          <w:sz w:val="28"/>
          <w:szCs w:val="28"/>
        </w:rPr>
        <w:t xml:space="preserve"> </w:t>
      </w:r>
      <w:r w:rsidR="000B32C8" w:rsidRPr="000B32C8">
        <w:rPr>
          <w:color w:val="000000" w:themeColor="text1"/>
          <w:sz w:val="28"/>
          <w:szCs w:val="28"/>
        </w:rPr>
        <w:t>Biroja pienākumos ietilp</w:t>
      </w:r>
      <w:r w:rsidR="00883964">
        <w:rPr>
          <w:color w:val="000000" w:themeColor="text1"/>
          <w:sz w:val="28"/>
          <w:szCs w:val="28"/>
        </w:rPr>
        <w:t>a</w:t>
      </w:r>
      <w:r w:rsidR="000B32C8" w:rsidRPr="000B32C8">
        <w:rPr>
          <w:color w:val="000000" w:themeColor="text1"/>
          <w:sz w:val="28"/>
          <w:szCs w:val="28"/>
        </w:rPr>
        <w:t xml:space="preserve"> </w:t>
      </w:r>
      <w:r w:rsidR="000B32C8">
        <w:rPr>
          <w:color w:val="000000" w:themeColor="text1"/>
          <w:sz w:val="28"/>
          <w:szCs w:val="28"/>
        </w:rPr>
        <w:t>konsultāciju sniegšana</w:t>
      </w:r>
      <w:r w:rsidR="00883964">
        <w:rPr>
          <w:color w:val="000000" w:themeColor="text1"/>
          <w:sz w:val="28"/>
          <w:szCs w:val="28"/>
        </w:rPr>
        <w:t xml:space="preserve"> par </w:t>
      </w:r>
      <w:r w:rsidR="007D3C7C">
        <w:rPr>
          <w:color w:val="000000" w:themeColor="text1"/>
          <w:sz w:val="28"/>
          <w:szCs w:val="28"/>
        </w:rPr>
        <w:t>p</w:t>
      </w:r>
      <w:r w:rsidR="00883964">
        <w:rPr>
          <w:color w:val="000000" w:themeColor="text1"/>
          <w:sz w:val="28"/>
          <w:szCs w:val="28"/>
        </w:rPr>
        <w:t>rogrammu</w:t>
      </w:r>
      <w:r w:rsidR="007D3C7C">
        <w:rPr>
          <w:color w:val="000000" w:themeColor="text1"/>
          <w:sz w:val="28"/>
          <w:szCs w:val="28"/>
        </w:rPr>
        <w:t xml:space="preserve"> </w:t>
      </w:r>
      <w:r w:rsidR="00756136" w:rsidRPr="00756136">
        <w:rPr>
          <w:color w:val="000000" w:themeColor="text1"/>
          <w:sz w:val="28"/>
          <w:szCs w:val="28"/>
        </w:rPr>
        <w:t>„</w:t>
      </w:r>
      <w:r w:rsidR="007D3C7C">
        <w:rPr>
          <w:color w:val="000000" w:themeColor="text1"/>
          <w:sz w:val="28"/>
          <w:szCs w:val="28"/>
        </w:rPr>
        <w:t>Eiropa pilsoņiem”</w:t>
      </w:r>
      <w:r w:rsidR="000B32C8">
        <w:rPr>
          <w:color w:val="000000" w:themeColor="text1"/>
          <w:sz w:val="28"/>
          <w:szCs w:val="28"/>
        </w:rPr>
        <w:t>, informatīvo pasākumu organizēšana un dalība citu institūciju organizētajos informatīvajos pasākumos</w:t>
      </w:r>
      <w:r w:rsidR="000B32C8">
        <w:rPr>
          <w:sz w:val="28"/>
          <w:szCs w:val="28"/>
        </w:rPr>
        <w:t xml:space="preserve">, vietējas un starptautiskas sadarbības starp potenciālajiem projektu iesniedzējiem veicināšana un dalība starptautiskos apmācību pasākumos, </w:t>
      </w:r>
      <w:r w:rsidR="000B32C8" w:rsidRPr="006E5B6A">
        <w:rPr>
          <w:sz w:val="28"/>
          <w:szCs w:val="28"/>
        </w:rPr>
        <w:t xml:space="preserve">sanāksmēs ar Eiropas Komisiju un sanāksmēs ar citu valstu </w:t>
      </w:r>
      <w:r w:rsidR="007D3C7C">
        <w:rPr>
          <w:sz w:val="28"/>
          <w:szCs w:val="28"/>
        </w:rPr>
        <w:t>kontaktpunktiem</w:t>
      </w:r>
      <w:r w:rsidR="000B32C8" w:rsidRPr="006E5B6A">
        <w:rPr>
          <w:sz w:val="28"/>
          <w:szCs w:val="28"/>
        </w:rPr>
        <w:t>.</w:t>
      </w:r>
      <w:r w:rsidR="000B645C">
        <w:rPr>
          <w:sz w:val="28"/>
          <w:szCs w:val="28"/>
        </w:rPr>
        <w:t xml:space="preserve"> </w:t>
      </w:r>
      <w:r w:rsidR="00237AF2" w:rsidRPr="00627528">
        <w:rPr>
          <w:sz w:val="28"/>
          <w:szCs w:val="28"/>
        </w:rPr>
        <w:t>Eiropas Savienības programma</w:t>
      </w:r>
      <w:r w:rsidR="00237AF2">
        <w:rPr>
          <w:sz w:val="28"/>
          <w:szCs w:val="28"/>
        </w:rPr>
        <w:t>s</w:t>
      </w:r>
      <w:r w:rsidR="00237AF2" w:rsidRPr="00627528">
        <w:rPr>
          <w:sz w:val="28"/>
          <w:szCs w:val="28"/>
        </w:rPr>
        <w:t xml:space="preserve"> „Eiropa pilsoņiem” (2014 – 2020</w:t>
      </w:r>
      <w:r w:rsidR="00237AF2">
        <w:rPr>
          <w:sz w:val="28"/>
          <w:szCs w:val="28"/>
        </w:rPr>
        <w:t>) kontaktpunktam v</w:t>
      </w:r>
      <w:r w:rsidR="00912A01">
        <w:rPr>
          <w:sz w:val="28"/>
          <w:szCs w:val="28"/>
        </w:rPr>
        <w:t xml:space="preserve">alsts budžeta </w:t>
      </w:r>
      <w:r w:rsidR="001536E7">
        <w:rPr>
          <w:sz w:val="28"/>
          <w:szCs w:val="28"/>
        </w:rPr>
        <w:t xml:space="preserve">dotācija </w:t>
      </w:r>
      <w:r w:rsidR="00D94092">
        <w:rPr>
          <w:sz w:val="28"/>
          <w:szCs w:val="28"/>
        </w:rPr>
        <w:t>piecu</w:t>
      </w:r>
      <w:r w:rsidR="00912A01">
        <w:rPr>
          <w:sz w:val="28"/>
          <w:szCs w:val="28"/>
        </w:rPr>
        <w:t xml:space="preserve"> gadu periodā</w:t>
      </w:r>
      <w:r w:rsidR="00472E40">
        <w:rPr>
          <w:sz w:val="28"/>
          <w:szCs w:val="28"/>
        </w:rPr>
        <w:t xml:space="preserve"> (20</w:t>
      </w:r>
      <w:r w:rsidR="00D94092">
        <w:rPr>
          <w:sz w:val="28"/>
          <w:szCs w:val="28"/>
        </w:rPr>
        <w:t>16</w:t>
      </w:r>
      <w:r w:rsidR="00472E40">
        <w:rPr>
          <w:sz w:val="28"/>
          <w:szCs w:val="28"/>
        </w:rPr>
        <w:t xml:space="preserve"> – 2020)</w:t>
      </w:r>
      <w:r w:rsidR="00912A01">
        <w:rPr>
          <w:sz w:val="28"/>
          <w:szCs w:val="28"/>
        </w:rPr>
        <w:t xml:space="preserve"> </w:t>
      </w:r>
      <w:r w:rsidR="00EE2871">
        <w:rPr>
          <w:sz w:val="28"/>
          <w:szCs w:val="28"/>
        </w:rPr>
        <w:t>bija</w:t>
      </w:r>
      <w:r w:rsidR="00912A01">
        <w:rPr>
          <w:sz w:val="28"/>
          <w:szCs w:val="28"/>
        </w:rPr>
        <w:t xml:space="preserve"> </w:t>
      </w:r>
      <w:r w:rsidR="00D94092">
        <w:rPr>
          <w:sz w:val="28"/>
          <w:szCs w:val="28"/>
        </w:rPr>
        <w:t>112 423</w:t>
      </w:r>
      <w:r w:rsidR="00912A01">
        <w:rPr>
          <w:sz w:val="28"/>
          <w:szCs w:val="28"/>
        </w:rPr>
        <w:t xml:space="preserve"> </w:t>
      </w:r>
      <w:r w:rsidR="00912A01" w:rsidRPr="00F503B7">
        <w:rPr>
          <w:i/>
          <w:iCs/>
          <w:sz w:val="28"/>
          <w:szCs w:val="28"/>
        </w:rPr>
        <w:t>euro</w:t>
      </w:r>
      <w:r w:rsidR="00912A01">
        <w:rPr>
          <w:sz w:val="28"/>
          <w:szCs w:val="28"/>
        </w:rPr>
        <w:t xml:space="preserve">, </w:t>
      </w:r>
      <w:r w:rsidR="00D94092">
        <w:rPr>
          <w:sz w:val="28"/>
          <w:szCs w:val="28"/>
        </w:rPr>
        <w:t xml:space="preserve">(2014. un </w:t>
      </w:r>
      <w:proofErr w:type="gramStart"/>
      <w:r w:rsidR="00D94092">
        <w:rPr>
          <w:sz w:val="28"/>
          <w:szCs w:val="28"/>
        </w:rPr>
        <w:t>2015.gadā</w:t>
      </w:r>
      <w:proofErr w:type="gramEnd"/>
      <w:r w:rsidR="00D94092">
        <w:rPr>
          <w:sz w:val="28"/>
          <w:szCs w:val="28"/>
        </w:rPr>
        <w:t xml:space="preserve"> valsts dotācija tika piešķirta vienā kontā gan Eiropas Savienības programmas </w:t>
      </w:r>
      <w:r w:rsidR="00D87D30" w:rsidRPr="00D87D30">
        <w:rPr>
          <w:sz w:val="28"/>
          <w:szCs w:val="28"/>
        </w:rPr>
        <w:t>„</w:t>
      </w:r>
      <w:r w:rsidR="00D94092">
        <w:rPr>
          <w:sz w:val="28"/>
          <w:szCs w:val="28"/>
        </w:rPr>
        <w:t>Eiropa pilsoņiem” (2014</w:t>
      </w:r>
      <w:r w:rsidR="009720D0">
        <w:rPr>
          <w:sz w:val="28"/>
          <w:szCs w:val="28"/>
        </w:rPr>
        <w:t xml:space="preserve"> – </w:t>
      </w:r>
      <w:r w:rsidR="00D94092">
        <w:rPr>
          <w:sz w:val="28"/>
          <w:szCs w:val="28"/>
        </w:rPr>
        <w:t xml:space="preserve">2020) kontaktpunkta, gan Eiropas Savienības programmas </w:t>
      </w:r>
      <w:r w:rsidR="00D87D30" w:rsidRPr="00D87D30">
        <w:rPr>
          <w:sz w:val="28"/>
          <w:szCs w:val="28"/>
        </w:rPr>
        <w:t>„</w:t>
      </w:r>
      <w:r w:rsidR="00D94092">
        <w:rPr>
          <w:sz w:val="28"/>
          <w:szCs w:val="28"/>
        </w:rPr>
        <w:t>Radošā Eiropa” (2014</w:t>
      </w:r>
      <w:r w:rsidR="009720D0">
        <w:rPr>
          <w:sz w:val="28"/>
          <w:szCs w:val="28"/>
        </w:rPr>
        <w:t xml:space="preserve"> – </w:t>
      </w:r>
      <w:r w:rsidR="00D94092">
        <w:rPr>
          <w:sz w:val="28"/>
          <w:szCs w:val="28"/>
        </w:rPr>
        <w:t>2020) Kultūras apakšprogrammas biroja darbības nodrošināšanai). S</w:t>
      </w:r>
      <w:r w:rsidR="00912A01">
        <w:rPr>
          <w:sz w:val="28"/>
          <w:szCs w:val="28"/>
        </w:rPr>
        <w:t xml:space="preserve">avukārt </w:t>
      </w:r>
      <w:r w:rsidR="00D94092">
        <w:rPr>
          <w:sz w:val="28"/>
          <w:szCs w:val="28"/>
        </w:rPr>
        <w:t>septiņu gadu periodā no 2014.gada 1.janvāra līdz 2021.gada 31.martam (</w:t>
      </w:r>
      <w:r w:rsidR="005260A1">
        <w:rPr>
          <w:sz w:val="28"/>
          <w:szCs w:val="28"/>
        </w:rPr>
        <w:t xml:space="preserve">Eiropas </w:t>
      </w:r>
      <w:r w:rsidR="005260A1">
        <w:rPr>
          <w:sz w:val="28"/>
          <w:szCs w:val="28"/>
        </w:rPr>
        <w:lastRenderedPageBreak/>
        <w:t xml:space="preserve">Komisijas </w:t>
      </w:r>
      <w:r w:rsidR="00D87D30" w:rsidRPr="00D25B35">
        <w:rPr>
          <w:sz w:val="28"/>
          <w:szCs w:val="28"/>
        </w:rPr>
        <w:t>2020.gada</w:t>
      </w:r>
      <w:r w:rsidR="004E0859">
        <w:rPr>
          <w:sz w:val="28"/>
          <w:szCs w:val="28"/>
        </w:rPr>
        <w:t xml:space="preserve"> 29.jūnija</w:t>
      </w:r>
      <w:r w:rsidR="00D87D30" w:rsidRPr="00D25B35">
        <w:rPr>
          <w:sz w:val="28"/>
          <w:szCs w:val="28"/>
        </w:rPr>
        <w:t xml:space="preserve"> </w:t>
      </w:r>
      <w:r w:rsidR="00D94092" w:rsidRPr="00D25B35">
        <w:rPr>
          <w:sz w:val="28"/>
          <w:szCs w:val="28"/>
        </w:rPr>
        <w:t>lēmums</w:t>
      </w:r>
      <w:r w:rsidR="004E0859">
        <w:rPr>
          <w:sz w:val="28"/>
          <w:szCs w:val="28"/>
        </w:rPr>
        <w:t xml:space="preserve"> Nr.617108</w:t>
      </w:r>
      <w:r w:rsidR="004E0859">
        <w:rPr>
          <w:rStyle w:val="Vresatsauce"/>
          <w:sz w:val="28"/>
          <w:szCs w:val="28"/>
        </w:rPr>
        <w:footnoteReference w:id="2"/>
      </w:r>
      <w:r w:rsidR="00D94092">
        <w:rPr>
          <w:sz w:val="28"/>
          <w:szCs w:val="28"/>
        </w:rPr>
        <w:t xml:space="preserve"> paredzēja 15 mēnešu darba periodu) </w:t>
      </w:r>
      <w:r w:rsidR="00912A01">
        <w:rPr>
          <w:sz w:val="28"/>
          <w:szCs w:val="28"/>
        </w:rPr>
        <w:t xml:space="preserve">no ārvalstu finanšu palīdzības (Eiropas Komisijas) tika piesaistīti </w:t>
      </w:r>
      <w:r w:rsidR="00D94092">
        <w:rPr>
          <w:sz w:val="28"/>
          <w:szCs w:val="28"/>
        </w:rPr>
        <w:t>128</w:t>
      </w:r>
      <w:r w:rsidR="00EE2871">
        <w:rPr>
          <w:sz w:val="28"/>
          <w:szCs w:val="28"/>
        </w:rPr>
        <w:t> </w:t>
      </w:r>
      <w:r w:rsidR="00D94092">
        <w:rPr>
          <w:sz w:val="28"/>
          <w:szCs w:val="28"/>
        </w:rPr>
        <w:t>770</w:t>
      </w:r>
      <w:r w:rsidR="00912A01">
        <w:rPr>
          <w:sz w:val="28"/>
          <w:szCs w:val="28"/>
        </w:rPr>
        <w:t xml:space="preserve"> </w:t>
      </w:r>
      <w:r w:rsidR="00912A01" w:rsidRPr="00F503B7">
        <w:rPr>
          <w:i/>
          <w:iCs/>
          <w:sz w:val="28"/>
          <w:szCs w:val="28"/>
        </w:rPr>
        <w:t>euro</w:t>
      </w:r>
      <w:r w:rsidR="00912A01">
        <w:rPr>
          <w:sz w:val="28"/>
          <w:szCs w:val="28"/>
        </w:rPr>
        <w:t>.</w:t>
      </w:r>
      <w:r w:rsidR="00237AF2">
        <w:rPr>
          <w:sz w:val="28"/>
          <w:szCs w:val="28"/>
        </w:rPr>
        <w:t xml:space="preserve"> </w:t>
      </w:r>
      <w:r w:rsidR="00237AF2" w:rsidRPr="00627528">
        <w:rPr>
          <w:sz w:val="28"/>
          <w:szCs w:val="28"/>
        </w:rPr>
        <w:t>Eiropas Savienības programma</w:t>
      </w:r>
      <w:r w:rsidR="00237AF2">
        <w:rPr>
          <w:sz w:val="28"/>
          <w:szCs w:val="28"/>
        </w:rPr>
        <w:t>s</w:t>
      </w:r>
      <w:r w:rsidR="00237AF2" w:rsidRPr="00627528">
        <w:rPr>
          <w:sz w:val="28"/>
          <w:szCs w:val="28"/>
        </w:rPr>
        <w:t xml:space="preserve"> </w:t>
      </w:r>
      <w:bookmarkStart w:id="1" w:name="_Hlk89176507"/>
      <w:r w:rsidR="00237AF2" w:rsidRPr="00627528">
        <w:rPr>
          <w:sz w:val="28"/>
          <w:szCs w:val="28"/>
        </w:rPr>
        <w:t>„</w:t>
      </w:r>
      <w:bookmarkEnd w:id="1"/>
      <w:r w:rsidR="00237AF2" w:rsidRPr="00627528">
        <w:rPr>
          <w:sz w:val="28"/>
          <w:szCs w:val="28"/>
        </w:rPr>
        <w:t>Eiropa pilsoņiem” (2014 – 2020</w:t>
      </w:r>
      <w:r w:rsidR="00237AF2">
        <w:rPr>
          <w:sz w:val="28"/>
          <w:szCs w:val="28"/>
        </w:rPr>
        <w:t xml:space="preserve">) kontaktpunktā Latvijā tika nodarbināts viens pilnas slodzes darbinieks. Minētās programmas finansējums tika segts no valsts budžeta apakšprogrammas </w:t>
      </w:r>
      <w:r w:rsidR="00237AF2" w:rsidRPr="00912A01">
        <w:rPr>
          <w:sz w:val="28"/>
          <w:szCs w:val="28"/>
        </w:rPr>
        <w:t xml:space="preserve">67.06.00 </w:t>
      </w:r>
      <w:r w:rsidR="00D87D30" w:rsidRPr="00D87D30">
        <w:rPr>
          <w:sz w:val="28"/>
          <w:szCs w:val="28"/>
        </w:rPr>
        <w:t>„</w:t>
      </w:r>
      <w:r w:rsidR="004E2080" w:rsidRPr="004E2080">
        <w:rPr>
          <w:sz w:val="28"/>
          <w:szCs w:val="28"/>
        </w:rPr>
        <w:t>Eiropas Kopienas iniciatīvas projektu un pasākumu īstenošana</w:t>
      </w:r>
      <w:r w:rsidR="004E2080">
        <w:rPr>
          <w:sz w:val="28"/>
          <w:szCs w:val="28"/>
        </w:rPr>
        <w:t>”</w:t>
      </w:r>
      <w:r w:rsidR="004E2080" w:rsidRPr="004E2080">
        <w:rPr>
          <w:sz w:val="28"/>
          <w:szCs w:val="28"/>
        </w:rPr>
        <w:t xml:space="preserve"> </w:t>
      </w:r>
      <w:r w:rsidR="00237AF2" w:rsidRPr="00912A01">
        <w:rPr>
          <w:sz w:val="28"/>
          <w:szCs w:val="28"/>
        </w:rPr>
        <w:t>(</w:t>
      </w:r>
      <w:r w:rsidR="00D87D30" w:rsidRPr="00D87D30">
        <w:rPr>
          <w:sz w:val="28"/>
          <w:szCs w:val="28"/>
        </w:rPr>
        <w:t>„</w:t>
      </w:r>
      <w:r w:rsidR="00237AF2" w:rsidRPr="00912A01">
        <w:rPr>
          <w:sz w:val="28"/>
          <w:szCs w:val="28"/>
        </w:rPr>
        <w:t>Radošā Eiropa</w:t>
      </w:r>
      <w:r w:rsidR="00237AF2">
        <w:rPr>
          <w:sz w:val="28"/>
          <w:szCs w:val="28"/>
        </w:rPr>
        <w:t>”</w:t>
      </w:r>
      <w:r w:rsidR="00237AF2" w:rsidRPr="00912A01">
        <w:rPr>
          <w:sz w:val="28"/>
          <w:szCs w:val="28"/>
        </w:rPr>
        <w:t xml:space="preserve"> un </w:t>
      </w:r>
      <w:r w:rsidR="00D87D30" w:rsidRPr="00D87D30">
        <w:rPr>
          <w:sz w:val="28"/>
          <w:szCs w:val="28"/>
        </w:rPr>
        <w:t>„</w:t>
      </w:r>
      <w:r w:rsidR="00237AF2" w:rsidRPr="00912A01">
        <w:rPr>
          <w:sz w:val="28"/>
          <w:szCs w:val="28"/>
        </w:rPr>
        <w:t>Eiropa pilsoņiem</w:t>
      </w:r>
      <w:r w:rsidR="00237AF2">
        <w:rPr>
          <w:sz w:val="28"/>
          <w:szCs w:val="28"/>
        </w:rPr>
        <w:t>”</w:t>
      </w:r>
      <w:r w:rsidR="00237AF2" w:rsidRPr="00912A01">
        <w:rPr>
          <w:sz w:val="28"/>
          <w:szCs w:val="28"/>
        </w:rPr>
        <w:t xml:space="preserve"> informācijas punkti)</w:t>
      </w:r>
      <w:r w:rsidR="00237AF2">
        <w:rPr>
          <w:sz w:val="28"/>
          <w:szCs w:val="28"/>
        </w:rPr>
        <w:t xml:space="preserve">, kas ietvēra divus dažādus un savstarpēji nesaistītus projektus: </w:t>
      </w:r>
      <w:r w:rsidR="00D87D30" w:rsidRPr="00D87D30">
        <w:rPr>
          <w:sz w:val="28"/>
          <w:szCs w:val="28"/>
        </w:rPr>
        <w:t>„</w:t>
      </w:r>
      <w:r w:rsidR="00237AF2">
        <w:rPr>
          <w:sz w:val="28"/>
          <w:szCs w:val="28"/>
        </w:rPr>
        <w:t xml:space="preserve">Radošās Eiropas biroji” un </w:t>
      </w:r>
      <w:r w:rsidR="00D87D30" w:rsidRPr="00D87D30">
        <w:rPr>
          <w:sz w:val="28"/>
          <w:szCs w:val="28"/>
        </w:rPr>
        <w:t>„</w:t>
      </w:r>
      <w:r w:rsidR="00237AF2">
        <w:rPr>
          <w:sz w:val="28"/>
          <w:szCs w:val="28"/>
        </w:rPr>
        <w:t xml:space="preserve">Eiropa pilsoņiem kontaktpunkti”. Eiropas Savienības programmas </w:t>
      </w:r>
      <w:r w:rsidR="00D87D30" w:rsidRPr="00D87D30">
        <w:rPr>
          <w:sz w:val="28"/>
          <w:szCs w:val="28"/>
        </w:rPr>
        <w:t>„</w:t>
      </w:r>
      <w:r w:rsidR="00237AF2">
        <w:rPr>
          <w:sz w:val="28"/>
          <w:szCs w:val="28"/>
        </w:rPr>
        <w:t xml:space="preserve">Eiropa pilsoņiem” (2014 – 2020) kontaktpunkts Latvijā tika finansēts no projekta </w:t>
      </w:r>
      <w:r w:rsidR="00D87D30" w:rsidRPr="00D87D30">
        <w:rPr>
          <w:sz w:val="28"/>
          <w:szCs w:val="28"/>
        </w:rPr>
        <w:t>„</w:t>
      </w:r>
      <w:r w:rsidR="00237AF2">
        <w:rPr>
          <w:sz w:val="28"/>
          <w:szCs w:val="28"/>
        </w:rPr>
        <w:t xml:space="preserve">Eiropa pilsoņiem kontaktpunkti”. Tā kā Eiropas Savienības programma </w:t>
      </w:r>
      <w:r w:rsidR="00D87D30" w:rsidRPr="00D87D30">
        <w:rPr>
          <w:sz w:val="28"/>
          <w:szCs w:val="28"/>
        </w:rPr>
        <w:t>„</w:t>
      </w:r>
      <w:r w:rsidR="00237AF2">
        <w:rPr>
          <w:sz w:val="28"/>
          <w:szCs w:val="28"/>
        </w:rPr>
        <w:t xml:space="preserve">Eiropa pilsoņiem” no 2021.gada ir integrējusies jaunajā Eiropas Savienības programmā </w:t>
      </w:r>
      <w:r w:rsidR="00D87D30" w:rsidRPr="00D87D30">
        <w:rPr>
          <w:sz w:val="28"/>
          <w:szCs w:val="28"/>
        </w:rPr>
        <w:t>„</w:t>
      </w:r>
      <w:r w:rsidR="00237AF2" w:rsidRPr="008468FE">
        <w:rPr>
          <w:sz w:val="28"/>
          <w:szCs w:val="28"/>
        </w:rPr>
        <w:t>Pilsoņi, vienlīdzība, tiesības un vērtības</w:t>
      </w:r>
      <w:r w:rsidR="00237AF2">
        <w:rPr>
          <w:sz w:val="28"/>
          <w:szCs w:val="28"/>
        </w:rPr>
        <w:t>”</w:t>
      </w:r>
      <w:r w:rsidR="00237AF2" w:rsidRPr="008468FE">
        <w:rPr>
          <w:sz w:val="28"/>
          <w:szCs w:val="28"/>
        </w:rPr>
        <w:t xml:space="preserve"> (2021</w:t>
      </w:r>
      <w:r w:rsidR="00237AF2">
        <w:rPr>
          <w:sz w:val="28"/>
          <w:szCs w:val="28"/>
        </w:rPr>
        <w:t xml:space="preserve"> – </w:t>
      </w:r>
      <w:r w:rsidR="00237AF2" w:rsidRPr="008468FE">
        <w:rPr>
          <w:sz w:val="28"/>
          <w:szCs w:val="28"/>
        </w:rPr>
        <w:t>2027)</w:t>
      </w:r>
      <w:r w:rsidR="00237AF2">
        <w:rPr>
          <w:sz w:val="28"/>
          <w:szCs w:val="28"/>
        </w:rPr>
        <w:t>, nepieciešams pieprasīt valsts budžeta līdzfinansējumu jaunajam darba periodam</w:t>
      </w:r>
      <w:r w:rsidR="00FF2913">
        <w:rPr>
          <w:sz w:val="28"/>
          <w:szCs w:val="28"/>
        </w:rPr>
        <w:t xml:space="preserve"> (2021 – 2027)</w:t>
      </w:r>
      <w:r w:rsidR="00237AF2">
        <w:rPr>
          <w:sz w:val="28"/>
          <w:szCs w:val="28"/>
        </w:rPr>
        <w:t xml:space="preserve">. Savukārt Eiropas Savienības programmas </w:t>
      </w:r>
      <w:r w:rsidR="00D87D30" w:rsidRPr="00D87D30">
        <w:rPr>
          <w:sz w:val="28"/>
          <w:szCs w:val="28"/>
        </w:rPr>
        <w:t>„</w:t>
      </w:r>
      <w:r w:rsidR="00237AF2">
        <w:rPr>
          <w:sz w:val="28"/>
          <w:szCs w:val="28"/>
        </w:rPr>
        <w:t xml:space="preserve">Radošā Eiropa” (2021 – 2027) projektam </w:t>
      </w:r>
      <w:r w:rsidR="00D87D30" w:rsidRPr="00D87D30">
        <w:rPr>
          <w:sz w:val="28"/>
          <w:szCs w:val="28"/>
        </w:rPr>
        <w:t>„</w:t>
      </w:r>
      <w:r w:rsidR="00237AF2">
        <w:rPr>
          <w:sz w:val="28"/>
          <w:szCs w:val="28"/>
        </w:rPr>
        <w:t xml:space="preserve">Radošās Eiropas biroji” valsts budžeta līdzfinansējums </w:t>
      </w:r>
      <w:r w:rsidR="00FF2913">
        <w:rPr>
          <w:sz w:val="28"/>
          <w:szCs w:val="28"/>
        </w:rPr>
        <w:t>jaunajam darba periodam (2021 – 2027)</w:t>
      </w:r>
      <w:r w:rsidR="00237AF2">
        <w:rPr>
          <w:sz w:val="28"/>
          <w:szCs w:val="28"/>
        </w:rPr>
        <w:t xml:space="preserve"> tika apstiprināts </w:t>
      </w:r>
      <w:r w:rsidR="00237AF2" w:rsidRPr="00D25B35">
        <w:rPr>
          <w:sz w:val="28"/>
          <w:szCs w:val="28"/>
        </w:rPr>
        <w:t>2021.gada 6.jūlijā</w:t>
      </w:r>
      <w:r w:rsidR="00B45537">
        <w:rPr>
          <w:rStyle w:val="Vresatsauce"/>
          <w:sz w:val="28"/>
          <w:szCs w:val="28"/>
        </w:rPr>
        <w:footnoteReference w:id="3"/>
      </w:r>
      <w:r w:rsidR="00237AF2">
        <w:rPr>
          <w:sz w:val="28"/>
          <w:szCs w:val="28"/>
        </w:rPr>
        <w:t>.</w:t>
      </w:r>
    </w:p>
    <w:p w14:paraId="361782F0" w14:textId="0124BD90" w:rsidR="00D312B4" w:rsidRPr="008C69DD" w:rsidRDefault="00D312B4" w:rsidP="00D312B4">
      <w:pPr>
        <w:pStyle w:val="Parastais"/>
        <w:ind w:firstLine="720"/>
        <w:jc w:val="both"/>
        <w:rPr>
          <w:color w:val="000000" w:themeColor="text1"/>
          <w:sz w:val="28"/>
          <w:szCs w:val="28"/>
        </w:rPr>
      </w:pPr>
      <w:bookmarkStart w:id="2" w:name="_Hlk43993676"/>
      <w:r w:rsidRPr="00EB5DDA">
        <w:rPr>
          <w:sz w:val="28"/>
          <w:szCs w:val="28"/>
        </w:rPr>
        <w:t xml:space="preserve">Eiropas Savienības programmas </w:t>
      </w:r>
      <w:r w:rsidRPr="006E5B6A">
        <w:rPr>
          <w:rFonts w:eastAsia="Calibri"/>
          <w:sz w:val="28"/>
          <w:szCs w:val="28"/>
        </w:rPr>
        <w:t>„</w:t>
      </w:r>
      <w:r w:rsidR="00232064">
        <w:rPr>
          <w:sz w:val="28"/>
          <w:szCs w:val="28"/>
        </w:rPr>
        <w:t>Eiropa pilsoņiem</w:t>
      </w:r>
      <w:r w:rsidRPr="00EB5DDA">
        <w:rPr>
          <w:sz w:val="28"/>
          <w:szCs w:val="28"/>
        </w:rPr>
        <w:t xml:space="preserve">” ietvaros </w:t>
      </w:r>
      <w:r w:rsidR="00232064">
        <w:rPr>
          <w:sz w:val="28"/>
          <w:szCs w:val="28"/>
        </w:rPr>
        <w:t>iepriekšējā darbības periodā (2014</w:t>
      </w:r>
      <w:r w:rsidR="00756136">
        <w:rPr>
          <w:sz w:val="28"/>
          <w:szCs w:val="28"/>
        </w:rPr>
        <w:t xml:space="preserve"> – </w:t>
      </w:r>
      <w:r w:rsidR="00232064">
        <w:rPr>
          <w:sz w:val="28"/>
          <w:szCs w:val="28"/>
        </w:rPr>
        <w:t xml:space="preserve">2020) </w:t>
      </w:r>
      <w:r w:rsidRPr="00EB5DDA">
        <w:rPr>
          <w:sz w:val="28"/>
          <w:szCs w:val="28"/>
        </w:rPr>
        <w:t>ir atbalstīt</w:t>
      </w:r>
      <w:r w:rsidR="0002661A">
        <w:rPr>
          <w:sz w:val="28"/>
          <w:szCs w:val="28"/>
        </w:rPr>
        <w:t>s</w:t>
      </w:r>
      <w:r w:rsidRPr="00EB5DDA">
        <w:rPr>
          <w:sz w:val="28"/>
          <w:szCs w:val="28"/>
        </w:rPr>
        <w:t xml:space="preserve"> </w:t>
      </w:r>
      <w:r w:rsidR="0002661A" w:rsidRPr="0002661A">
        <w:rPr>
          <w:color w:val="000000" w:themeColor="text1"/>
          <w:sz w:val="28"/>
          <w:szCs w:val="28"/>
        </w:rPr>
        <w:t>281</w:t>
      </w:r>
      <w:r w:rsidRPr="0002661A">
        <w:rPr>
          <w:color w:val="000000" w:themeColor="text1"/>
          <w:sz w:val="28"/>
          <w:szCs w:val="28"/>
        </w:rPr>
        <w:t xml:space="preserve"> </w:t>
      </w:r>
      <w:r w:rsidRPr="00EB5DDA">
        <w:rPr>
          <w:sz w:val="28"/>
          <w:szCs w:val="28"/>
        </w:rPr>
        <w:t>projekt</w:t>
      </w:r>
      <w:r w:rsidR="0002661A">
        <w:rPr>
          <w:sz w:val="28"/>
          <w:szCs w:val="28"/>
        </w:rPr>
        <w:t>s</w:t>
      </w:r>
      <w:r w:rsidRPr="0083657B">
        <w:rPr>
          <w:color w:val="000000"/>
          <w:sz w:val="28"/>
          <w:szCs w:val="28"/>
        </w:rPr>
        <w:t>, kuros piedalās Latvijas organizācijas un institūcijas</w:t>
      </w:r>
      <w:r w:rsidR="0002661A">
        <w:rPr>
          <w:color w:val="000000"/>
          <w:sz w:val="28"/>
          <w:szCs w:val="28"/>
        </w:rPr>
        <w:t xml:space="preserve"> </w:t>
      </w:r>
      <w:r w:rsidR="0002661A">
        <w:rPr>
          <w:sz w:val="28"/>
          <w:szCs w:val="28"/>
        </w:rPr>
        <w:t>(29 no tiem kā vadošie partneri)</w:t>
      </w:r>
      <w:r w:rsidRPr="0083657B">
        <w:rPr>
          <w:color w:val="000000"/>
          <w:sz w:val="28"/>
          <w:szCs w:val="28"/>
        </w:rPr>
        <w:t xml:space="preserve">. </w:t>
      </w:r>
      <w:r w:rsidR="00232064" w:rsidRPr="00EB5DDA">
        <w:rPr>
          <w:sz w:val="28"/>
          <w:szCs w:val="28"/>
        </w:rPr>
        <w:t xml:space="preserve">Eiropas Savienības programmas </w:t>
      </w:r>
      <w:r w:rsidR="00232064" w:rsidRPr="006E5B6A">
        <w:rPr>
          <w:rFonts w:eastAsia="Calibri"/>
          <w:sz w:val="28"/>
          <w:szCs w:val="28"/>
        </w:rPr>
        <w:t>„</w:t>
      </w:r>
      <w:r w:rsidR="00232064">
        <w:rPr>
          <w:sz w:val="28"/>
          <w:szCs w:val="28"/>
        </w:rPr>
        <w:t>Eiropa pilsoņiem</w:t>
      </w:r>
      <w:r w:rsidR="00232064" w:rsidRPr="00EB5DDA">
        <w:rPr>
          <w:sz w:val="28"/>
          <w:szCs w:val="28"/>
        </w:rPr>
        <w:t>”</w:t>
      </w:r>
      <w:r w:rsidR="00232064">
        <w:rPr>
          <w:sz w:val="28"/>
          <w:szCs w:val="28"/>
        </w:rPr>
        <w:t xml:space="preserve"> ietvaros atbalstam varēja pieteikties pašvaldību sadraudzības un tīklojumu atbalsta apakšpasākumos, pilsoniskās sabiedrības organizāciju iniciatīvu apakšpasākumā, kā arī Eiropas vēstures piemiņas pasākumu projekta uzsaukumā. </w:t>
      </w:r>
      <w:r w:rsidRPr="0083657B">
        <w:rPr>
          <w:color w:val="000000"/>
          <w:sz w:val="28"/>
          <w:szCs w:val="28"/>
        </w:rPr>
        <w:t>Balstoties uz Eiropas Komisijas Izglītības un kultūras izpildaģentūras sniegto informāciju, laika periodā no 2014.</w:t>
      </w:r>
      <w:r w:rsidR="00756136">
        <w:rPr>
          <w:color w:val="000000"/>
          <w:sz w:val="28"/>
          <w:szCs w:val="28"/>
        </w:rPr>
        <w:t>gada</w:t>
      </w:r>
      <w:r w:rsidRPr="0083657B">
        <w:rPr>
          <w:color w:val="000000"/>
          <w:sz w:val="28"/>
          <w:szCs w:val="28"/>
        </w:rPr>
        <w:t xml:space="preserve"> līdz 2020.gadam </w:t>
      </w:r>
      <w:r w:rsidR="0002661A">
        <w:rPr>
          <w:color w:val="000000"/>
          <w:sz w:val="28"/>
          <w:szCs w:val="28"/>
        </w:rPr>
        <w:t xml:space="preserve">projekti, kuros iesaistījušās </w:t>
      </w:r>
      <w:r w:rsidRPr="0083657B">
        <w:rPr>
          <w:color w:val="000000"/>
          <w:sz w:val="28"/>
          <w:szCs w:val="28"/>
        </w:rPr>
        <w:t>Latvijas organizācijas ir piesaistījuš</w:t>
      </w:r>
      <w:r w:rsidR="0002661A">
        <w:rPr>
          <w:color w:val="000000"/>
          <w:sz w:val="28"/>
          <w:szCs w:val="28"/>
        </w:rPr>
        <w:t>i</w:t>
      </w:r>
      <w:r w:rsidRPr="0083657B">
        <w:rPr>
          <w:color w:val="000000"/>
          <w:sz w:val="28"/>
          <w:szCs w:val="28"/>
        </w:rPr>
        <w:t xml:space="preserve"> </w:t>
      </w:r>
      <w:r w:rsidR="0002661A" w:rsidRPr="00AE570C">
        <w:rPr>
          <w:color w:val="000000" w:themeColor="text1"/>
          <w:sz w:val="28"/>
          <w:szCs w:val="28"/>
        </w:rPr>
        <w:t>16 932 291</w:t>
      </w:r>
      <w:r w:rsidRPr="00AE570C">
        <w:rPr>
          <w:color w:val="000000" w:themeColor="text1"/>
          <w:sz w:val="28"/>
          <w:szCs w:val="28"/>
        </w:rPr>
        <w:t xml:space="preserve"> </w:t>
      </w:r>
      <w:r w:rsidRPr="00AE570C">
        <w:rPr>
          <w:i/>
          <w:iCs/>
          <w:color w:val="000000" w:themeColor="text1"/>
          <w:sz w:val="28"/>
          <w:szCs w:val="28"/>
        </w:rPr>
        <w:t>euro</w:t>
      </w:r>
      <w:r w:rsidRPr="00EE1FAF">
        <w:rPr>
          <w:sz w:val="28"/>
          <w:szCs w:val="28"/>
        </w:rPr>
        <w:t>.</w:t>
      </w:r>
      <w:bookmarkEnd w:id="2"/>
      <w:r>
        <w:rPr>
          <w:sz w:val="28"/>
          <w:szCs w:val="28"/>
        </w:rPr>
        <w:t xml:space="preserve"> </w:t>
      </w:r>
      <w:r>
        <w:rPr>
          <w:color w:val="000000"/>
          <w:sz w:val="28"/>
          <w:szCs w:val="28"/>
        </w:rPr>
        <w:t>A</w:t>
      </w:r>
      <w:r w:rsidRPr="00502919">
        <w:rPr>
          <w:color w:val="000000"/>
          <w:sz w:val="28"/>
          <w:szCs w:val="28"/>
        </w:rPr>
        <w:t xml:space="preserve">ttiecība starp iesniegtajiem un atbalstītajiem projektiem </w:t>
      </w:r>
      <w:r>
        <w:rPr>
          <w:color w:val="000000"/>
          <w:sz w:val="28"/>
          <w:szCs w:val="28"/>
        </w:rPr>
        <w:t>Eiropas Savienības programm</w:t>
      </w:r>
      <w:r w:rsidR="00AE570C">
        <w:rPr>
          <w:color w:val="000000"/>
          <w:sz w:val="28"/>
          <w:szCs w:val="28"/>
        </w:rPr>
        <w:t>ā</w:t>
      </w:r>
      <w:r>
        <w:rPr>
          <w:color w:val="000000"/>
          <w:sz w:val="28"/>
          <w:szCs w:val="28"/>
        </w:rPr>
        <w:t xml:space="preserve"> </w:t>
      </w:r>
      <w:r w:rsidRPr="00441455">
        <w:rPr>
          <w:rFonts w:eastAsia="Calibri"/>
          <w:sz w:val="28"/>
          <w:szCs w:val="28"/>
        </w:rPr>
        <w:t>„</w:t>
      </w:r>
      <w:r w:rsidR="00232064">
        <w:rPr>
          <w:color w:val="000000"/>
          <w:sz w:val="28"/>
          <w:szCs w:val="28"/>
        </w:rPr>
        <w:t>Eiropa pilsoņiem</w:t>
      </w:r>
      <w:r>
        <w:rPr>
          <w:color w:val="000000"/>
          <w:sz w:val="28"/>
          <w:szCs w:val="28"/>
        </w:rPr>
        <w:t>”</w:t>
      </w:r>
      <w:r w:rsidR="0038490C">
        <w:rPr>
          <w:color w:val="000000" w:themeColor="text1"/>
          <w:sz w:val="28"/>
          <w:szCs w:val="28"/>
        </w:rPr>
        <w:t xml:space="preserve"> –</w:t>
      </w:r>
      <w:r w:rsidRPr="008C69DD">
        <w:rPr>
          <w:color w:val="000000" w:themeColor="text1"/>
          <w:sz w:val="28"/>
          <w:szCs w:val="28"/>
        </w:rPr>
        <w:t xml:space="preserve"> atbalstīti </w:t>
      </w:r>
      <w:r w:rsidR="00AE570C" w:rsidRPr="00AE570C">
        <w:rPr>
          <w:color w:val="000000" w:themeColor="text1"/>
          <w:sz w:val="28"/>
          <w:szCs w:val="28"/>
        </w:rPr>
        <w:t>19</w:t>
      </w:r>
      <w:r w:rsidRPr="00AE570C">
        <w:rPr>
          <w:color w:val="000000" w:themeColor="text1"/>
          <w:sz w:val="28"/>
          <w:szCs w:val="28"/>
        </w:rPr>
        <w:t>,</w:t>
      </w:r>
      <w:r w:rsidR="00AE570C" w:rsidRPr="00AE570C">
        <w:rPr>
          <w:color w:val="000000" w:themeColor="text1"/>
          <w:sz w:val="28"/>
          <w:szCs w:val="28"/>
        </w:rPr>
        <w:t>85</w:t>
      </w:r>
      <w:r w:rsidRPr="008C69DD">
        <w:rPr>
          <w:color w:val="000000" w:themeColor="text1"/>
          <w:sz w:val="28"/>
          <w:szCs w:val="28"/>
        </w:rPr>
        <w:t>% no Latvij</w:t>
      </w:r>
      <w:r w:rsidR="008C69DD" w:rsidRPr="008C69DD">
        <w:rPr>
          <w:color w:val="000000" w:themeColor="text1"/>
          <w:sz w:val="28"/>
          <w:szCs w:val="28"/>
        </w:rPr>
        <w:t>as organizāciju</w:t>
      </w:r>
      <w:r w:rsidRPr="008C69DD">
        <w:rPr>
          <w:color w:val="000000" w:themeColor="text1"/>
          <w:sz w:val="28"/>
          <w:szCs w:val="28"/>
        </w:rPr>
        <w:t xml:space="preserve"> iesniegtajiem projektiem, kamēr Eiropas vidējais rādītājs ir </w:t>
      </w:r>
      <w:r w:rsidR="00AE570C" w:rsidRPr="00AE570C">
        <w:rPr>
          <w:color w:val="000000" w:themeColor="text1"/>
          <w:sz w:val="28"/>
          <w:szCs w:val="28"/>
        </w:rPr>
        <w:t>15</w:t>
      </w:r>
      <w:r w:rsidRPr="00AE570C">
        <w:rPr>
          <w:color w:val="000000" w:themeColor="text1"/>
          <w:sz w:val="28"/>
          <w:szCs w:val="28"/>
        </w:rPr>
        <w:t>,</w:t>
      </w:r>
      <w:r w:rsidR="00AE570C" w:rsidRPr="00AE570C">
        <w:rPr>
          <w:color w:val="000000" w:themeColor="text1"/>
          <w:sz w:val="28"/>
          <w:szCs w:val="28"/>
        </w:rPr>
        <w:t>59</w:t>
      </w:r>
      <w:r w:rsidRPr="008C69DD">
        <w:rPr>
          <w:color w:val="000000" w:themeColor="text1"/>
          <w:sz w:val="28"/>
          <w:szCs w:val="28"/>
        </w:rPr>
        <w:t xml:space="preserve">% no </w:t>
      </w:r>
      <w:r w:rsidR="008C69DD" w:rsidRPr="008C69DD">
        <w:rPr>
          <w:color w:val="000000" w:themeColor="text1"/>
          <w:sz w:val="28"/>
          <w:szCs w:val="28"/>
        </w:rPr>
        <w:t xml:space="preserve">visiem </w:t>
      </w:r>
      <w:r w:rsidRPr="008C69DD">
        <w:rPr>
          <w:color w:val="000000" w:themeColor="text1"/>
          <w:sz w:val="28"/>
          <w:szCs w:val="28"/>
        </w:rPr>
        <w:t>iesniegtajiem projektiem.</w:t>
      </w:r>
    </w:p>
    <w:p w14:paraId="625EF04D" w14:textId="74EF2843" w:rsidR="00D312B4" w:rsidRDefault="00D312B4" w:rsidP="00D312B4">
      <w:pPr>
        <w:pStyle w:val="Parastais"/>
        <w:ind w:firstLine="720"/>
        <w:jc w:val="both"/>
        <w:rPr>
          <w:color w:val="000000"/>
          <w:sz w:val="28"/>
          <w:szCs w:val="28"/>
        </w:rPr>
      </w:pPr>
      <w:r w:rsidRPr="00106727">
        <w:rPr>
          <w:color w:val="000000"/>
          <w:sz w:val="28"/>
          <w:szCs w:val="28"/>
        </w:rPr>
        <w:t>Latvijas organizācijas</w:t>
      </w:r>
      <w:r w:rsidR="00ED7FBC">
        <w:rPr>
          <w:color w:val="000000"/>
          <w:sz w:val="28"/>
          <w:szCs w:val="28"/>
        </w:rPr>
        <w:t>,</w:t>
      </w:r>
      <w:r w:rsidRPr="00106727">
        <w:rPr>
          <w:color w:val="000000"/>
          <w:sz w:val="28"/>
          <w:szCs w:val="28"/>
        </w:rPr>
        <w:t xml:space="preserve"> piesaistot </w:t>
      </w:r>
      <w:r w:rsidR="000D609A">
        <w:rPr>
          <w:color w:val="000000"/>
          <w:sz w:val="28"/>
          <w:szCs w:val="28"/>
        </w:rPr>
        <w:t xml:space="preserve">ārvalstu </w:t>
      </w:r>
      <w:r w:rsidRPr="00106727">
        <w:rPr>
          <w:color w:val="000000"/>
          <w:sz w:val="28"/>
          <w:szCs w:val="28"/>
        </w:rPr>
        <w:t>finanšu līdzekļus</w:t>
      </w:r>
      <w:r w:rsidR="00BF427D">
        <w:rPr>
          <w:color w:val="000000"/>
          <w:sz w:val="28"/>
          <w:szCs w:val="28"/>
        </w:rPr>
        <w:t>,</w:t>
      </w:r>
      <w:r w:rsidRPr="00106727">
        <w:rPr>
          <w:color w:val="000000"/>
          <w:sz w:val="28"/>
          <w:szCs w:val="28"/>
        </w:rPr>
        <w:t xml:space="preserve"> līdzfinansē daļu no saviem projekta izdevumiem, </w:t>
      </w:r>
      <w:r w:rsidR="00F27E04">
        <w:rPr>
          <w:color w:val="000000"/>
          <w:sz w:val="28"/>
          <w:szCs w:val="28"/>
        </w:rPr>
        <w:t>tādējādi</w:t>
      </w:r>
      <w:r w:rsidRPr="00106727">
        <w:rPr>
          <w:color w:val="000000"/>
          <w:sz w:val="28"/>
          <w:szCs w:val="28"/>
        </w:rPr>
        <w:t xml:space="preserve"> iepludin</w:t>
      </w:r>
      <w:r w:rsidR="00F27E04">
        <w:rPr>
          <w:color w:val="000000"/>
          <w:sz w:val="28"/>
          <w:szCs w:val="28"/>
        </w:rPr>
        <w:t>ot</w:t>
      </w:r>
      <w:r w:rsidRPr="00106727">
        <w:rPr>
          <w:color w:val="000000"/>
          <w:sz w:val="28"/>
          <w:szCs w:val="28"/>
        </w:rPr>
        <w:t xml:space="preserve"> ārvalstu finansējumu Latvijā. Projektu konkursa ietvaros tikai kvalitatīvākie projekti saņem finansējumu. </w:t>
      </w:r>
      <w:r w:rsidR="00E32E0E" w:rsidRPr="00E32E0E">
        <w:rPr>
          <w:color w:val="000000"/>
          <w:sz w:val="28"/>
          <w:szCs w:val="28"/>
        </w:rPr>
        <w:t xml:space="preserve">Eiropas Savienības programmas „Eiropa pilsoņiem” (2014 – 2020) </w:t>
      </w:r>
      <w:r w:rsidR="00232064">
        <w:rPr>
          <w:color w:val="000000"/>
          <w:sz w:val="28"/>
          <w:szCs w:val="28"/>
        </w:rPr>
        <w:t>kontaktpunkts</w:t>
      </w:r>
      <w:r w:rsidRPr="00106727">
        <w:rPr>
          <w:color w:val="000000"/>
          <w:sz w:val="28"/>
          <w:szCs w:val="28"/>
        </w:rPr>
        <w:t xml:space="preserve"> nodrošin</w:t>
      </w:r>
      <w:r w:rsidR="00E32E0E">
        <w:rPr>
          <w:color w:val="000000"/>
          <w:sz w:val="28"/>
          <w:szCs w:val="28"/>
        </w:rPr>
        <w:t>āja</w:t>
      </w:r>
      <w:r w:rsidRPr="00106727">
        <w:rPr>
          <w:color w:val="000000"/>
          <w:sz w:val="28"/>
          <w:szCs w:val="28"/>
        </w:rPr>
        <w:t xml:space="preserve"> organizāciju informētību un zināšanas par projektu sagatavošanu, iesniegšanu un atskaitīšanos Eiropas Komisijai. Tāpat </w:t>
      </w:r>
      <w:r w:rsidR="00E32E0E" w:rsidRPr="00E32E0E">
        <w:rPr>
          <w:color w:val="000000"/>
          <w:sz w:val="28"/>
          <w:szCs w:val="28"/>
        </w:rPr>
        <w:t xml:space="preserve">Eiropas Savienības programmas „Eiropa pilsoņiem” (2014 – 2020) </w:t>
      </w:r>
      <w:r w:rsidR="00232064">
        <w:rPr>
          <w:color w:val="000000"/>
          <w:sz w:val="28"/>
          <w:szCs w:val="28"/>
        </w:rPr>
        <w:t>kontaktpunkts</w:t>
      </w:r>
      <w:r w:rsidRPr="00106727">
        <w:rPr>
          <w:color w:val="000000"/>
          <w:sz w:val="28"/>
          <w:szCs w:val="28"/>
        </w:rPr>
        <w:t xml:space="preserve"> palīdz</w:t>
      </w:r>
      <w:r w:rsidR="00E32E0E">
        <w:rPr>
          <w:color w:val="000000"/>
          <w:sz w:val="28"/>
          <w:szCs w:val="28"/>
        </w:rPr>
        <w:t>ēja</w:t>
      </w:r>
      <w:r w:rsidRPr="00106727">
        <w:rPr>
          <w:color w:val="000000"/>
          <w:sz w:val="28"/>
          <w:szCs w:val="28"/>
        </w:rPr>
        <w:t xml:space="preserve"> atrast sadarbības partnerus potenciālajiem projektu realizētājiem un nodrošin</w:t>
      </w:r>
      <w:r w:rsidR="00E32E0E">
        <w:rPr>
          <w:color w:val="000000"/>
          <w:sz w:val="28"/>
          <w:szCs w:val="28"/>
        </w:rPr>
        <w:t>āja</w:t>
      </w:r>
      <w:r w:rsidRPr="00106727">
        <w:rPr>
          <w:color w:val="000000"/>
          <w:sz w:val="28"/>
          <w:szCs w:val="28"/>
        </w:rPr>
        <w:t xml:space="preserve"> aktualitāšu izplatīšanu, izmantojot dažādus informatīvos rīkus.</w:t>
      </w:r>
    </w:p>
    <w:p w14:paraId="06C44B9A" w14:textId="062EF56F" w:rsidR="000949A4" w:rsidRPr="00232064" w:rsidRDefault="000949A4" w:rsidP="00BF427D">
      <w:pPr>
        <w:pStyle w:val="Parastais"/>
        <w:ind w:firstLine="720"/>
        <w:jc w:val="both"/>
        <w:rPr>
          <w:color w:val="FF0000"/>
          <w:sz w:val="28"/>
          <w:szCs w:val="28"/>
        </w:rPr>
      </w:pPr>
      <w:r w:rsidRPr="001860E1">
        <w:rPr>
          <w:color w:val="000000" w:themeColor="text1"/>
          <w:sz w:val="28"/>
          <w:szCs w:val="28"/>
        </w:rPr>
        <w:lastRenderedPageBreak/>
        <w:t xml:space="preserve">Eiropas Savienības programmas </w:t>
      </w:r>
      <w:r w:rsidRPr="001860E1">
        <w:rPr>
          <w:rFonts w:eastAsia="Calibri"/>
          <w:color w:val="000000" w:themeColor="text1"/>
          <w:sz w:val="28"/>
          <w:szCs w:val="28"/>
        </w:rPr>
        <w:t>„</w:t>
      </w:r>
      <w:r w:rsidRPr="001860E1">
        <w:rPr>
          <w:color w:val="000000" w:themeColor="text1"/>
          <w:sz w:val="28"/>
          <w:szCs w:val="28"/>
        </w:rPr>
        <w:t>Tiesības, Vienlīdzība un Pilsonība” iepriekšējā darbības perioda (2014</w:t>
      </w:r>
      <w:r w:rsidR="00E32E0E" w:rsidRPr="001860E1">
        <w:rPr>
          <w:color w:val="000000" w:themeColor="text1"/>
          <w:sz w:val="28"/>
          <w:szCs w:val="28"/>
        </w:rPr>
        <w:t xml:space="preserve"> – </w:t>
      </w:r>
      <w:r w:rsidRPr="001860E1">
        <w:rPr>
          <w:color w:val="000000" w:themeColor="text1"/>
          <w:sz w:val="28"/>
          <w:szCs w:val="28"/>
        </w:rPr>
        <w:t>2020) novērtējums un statistika diemžēl nav pieejama, ņemot vērā to, ka šai programmai līdz šim nav bijis izveidots nacionālais kontaktpunkts, kura ietvaros varētu veikt datu apkopojumu un informācijas apriti ar Eiropas Komisiju.</w:t>
      </w:r>
    </w:p>
    <w:p w14:paraId="36F3A4F0" w14:textId="528A6483" w:rsidR="008C69DD" w:rsidRDefault="008C69DD" w:rsidP="008C69DD">
      <w:pPr>
        <w:pStyle w:val="Parastais"/>
        <w:ind w:firstLine="720"/>
        <w:jc w:val="both"/>
        <w:rPr>
          <w:color w:val="000000"/>
          <w:sz w:val="28"/>
          <w:szCs w:val="28"/>
        </w:rPr>
      </w:pPr>
      <w:r>
        <w:rPr>
          <w:sz w:val="28"/>
          <w:szCs w:val="28"/>
        </w:rPr>
        <w:t>Jaunais darba periods Programmai ir no 2021.</w:t>
      </w:r>
      <w:r w:rsidR="00756136">
        <w:rPr>
          <w:sz w:val="28"/>
          <w:szCs w:val="28"/>
        </w:rPr>
        <w:t>gada</w:t>
      </w:r>
      <w:r>
        <w:rPr>
          <w:sz w:val="28"/>
          <w:szCs w:val="28"/>
        </w:rPr>
        <w:t xml:space="preserve"> līdz 2027.gadam (ieskaitot).</w:t>
      </w:r>
    </w:p>
    <w:p w14:paraId="505BE22C" w14:textId="204E3FE4" w:rsidR="009F34F4" w:rsidRPr="00445811" w:rsidRDefault="008C69DD" w:rsidP="009F34F4">
      <w:pPr>
        <w:pStyle w:val="Parastais"/>
        <w:ind w:firstLine="720"/>
        <w:jc w:val="both"/>
        <w:rPr>
          <w:color w:val="000000"/>
          <w:sz w:val="28"/>
          <w:szCs w:val="28"/>
        </w:rPr>
      </w:pPr>
      <w:r w:rsidRPr="00C05316">
        <w:rPr>
          <w:color w:val="000000"/>
          <w:sz w:val="28"/>
          <w:szCs w:val="28"/>
        </w:rPr>
        <w:t xml:space="preserve">Eiropas Parlamenta un Padomes </w:t>
      </w:r>
      <w:r w:rsidR="00CA05C0">
        <w:rPr>
          <w:color w:val="000000"/>
          <w:sz w:val="28"/>
          <w:szCs w:val="28"/>
        </w:rPr>
        <w:t xml:space="preserve">2021.gada 28.aprīļa </w:t>
      </w:r>
      <w:r w:rsidRPr="00C05316">
        <w:rPr>
          <w:color w:val="000000"/>
          <w:sz w:val="28"/>
          <w:szCs w:val="28"/>
        </w:rPr>
        <w:t>regu</w:t>
      </w:r>
      <w:r>
        <w:rPr>
          <w:color w:val="000000"/>
          <w:sz w:val="28"/>
          <w:szCs w:val="28"/>
        </w:rPr>
        <w:t>la</w:t>
      </w:r>
      <w:r w:rsidRPr="00C05316">
        <w:rPr>
          <w:color w:val="000000"/>
          <w:sz w:val="28"/>
          <w:szCs w:val="28"/>
        </w:rPr>
        <w:t xml:space="preserve"> </w:t>
      </w:r>
      <w:r w:rsidR="00FF5347" w:rsidRPr="00FF5347">
        <w:rPr>
          <w:color w:val="000000"/>
          <w:sz w:val="28"/>
          <w:szCs w:val="28"/>
        </w:rPr>
        <w:t xml:space="preserve">(ES) </w:t>
      </w:r>
      <w:bookmarkStart w:id="3" w:name="_Hlk87431902"/>
      <w:r w:rsidR="00FF5347" w:rsidRPr="00FF5347">
        <w:rPr>
          <w:color w:val="000000"/>
          <w:sz w:val="28"/>
          <w:szCs w:val="28"/>
        </w:rPr>
        <w:t>2021/</w:t>
      </w:r>
      <w:r w:rsidR="009F34F4">
        <w:rPr>
          <w:color w:val="000000"/>
          <w:sz w:val="28"/>
          <w:szCs w:val="28"/>
        </w:rPr>
        <w:t>692</w:t>
      </w:r>
      <w:bookmarkEnd w:id="3"/>
      <w:r w:rsidR="00D03B28">
        <w:rPr>
          <w:rStyle w:val="Vresatsauce"/>
          <w:color w:val="000000"/>
          <w:sz w:val="28"/>
          <w:szCs w:val="28"/>
        </w:rPr>
        <w:footnoteReference w:id="4"/>
      </w:r>
      <w:r w:rsidR="00ED7FBC">
        <w:rPr>
          <w:color w:val="000000"/>
          <w:sz w:val="28"/>
          <w:szCs w:val="28"/>
          <w:vertAlign w:val="superscript"/>
        </w:rPr>
        <w:t xml:space="preserve">, </w:t>
      </w:r>
      <w:r w:rsidR="009F34F4" w:rsidRPr="009F34F4">
        <w:rPr>
          <w:color w:val="000000"/>
          <w:sz w:val="28"/>
          <w:szCs w:val="28"/>
        </w:rPr>
        <w:t xml:space="preserve">ar ko izveido programmu </w:t>
      </w:r>
      <w:r w:rsidR="00756136" w:rsidRPr="00756136">
        <w:rPr>
          <w:color w:val="000000"/>
          <w:sz w:val="28"/>
          <w:szCs w:val="28"/>
        </w:rPr>
        <w:t>„</w:t>
      </w:r>
      <w:r w:rsidR="009F34F4" w:rsidRPr="009F34F4">
        <w:rPr>
          <w:color w:val="000000"/>
          <w:sz w:val="28"/>
          <w:szCs w:val="28"/>
        </w:rPr>
        <w:t>Pilsoņi, vienlīdzība, tiesības un vērtības”</w:t>
      </w:r>
      <w:r w:rsidR="009F34F4">
        <w:rPr>
          <w:color w:val="000000"/>
          <w:sz w:val="28"/>
          <w:szCs w:val="28"/>
        </w:rPr>
        <w:t xml:space="preserve"> </w:t>
      </w:r>
      <w:r w:rsidR="009F34F4" w:rsidRPr="009F34F4">
        <w:rPr>
          <w:color w:val="000000"/>
          <w:sz w:val="28"/>
          <w:szCs w:val="28"/>
        </w:rPr>
        <w:t>un atceļ Eiropas Parlamenta un Padomes Regulu (ES) Nr.1381/2013 un Padomes Regulu (ES) Nr.390/2014</w:t>
      </w:r>
      <w:r w:rsidR="001265AF">
        <w:rPr>
          <w:color w:val="000000"/>
          <w:sz w:val="28"/>
          <w:szCs w:val="28"/>
        </w:rPr>
        <w:t xml:space="preserve"> (turpmāk – Regula Nr.</w:t>
      </w:r>
      <w:r w:rsidR="001265AF" w:rsidRPr="001265AF">
        <w:rPr>
          <w:color w:val="000000"/>
          <w:sz w:val="28"/>
          <w:szCs w:val="28"/>
        </w:rPr>
        <w:t>2021/692</w:t>
      </w:r>
      <w:r w:rsidR="001265AF">
        <w:rPr>
          <w:color w:val="000000"/>
          <w:sz w:val="28"/>
          <w:szCs w:val="28"/>
        </w:rPr>
        <w:t>)</w:t>
      </w:r>
      <w:r w:rsidR="00ED7FBC">
        <w:rPr>
          <w:color w:val="000000"/>
          <w:sz w:val="28"/>
          <w:szCs w:val="28"/>
        </w:rPr>
        <w:t>,</w:t>
      </w:r>
      <w:r>
        <w:rPr>
          <w:color w:val="000000"/>
          <w:sz w:val="28"/>
          <w:szCs w:val="28"/>
        </w:rPr>
        <w:t xml:space="preserve"> paredz</w:t>
      </w:r>
      <w:r w:rsidR="009F34F4">
        <w:rPr>
          <w:color w:val="000000"/>
          <w:sz w:val="28"/>
          <w:szCs w:val="28"/>
        </w:rPr>
        <w:t>:</w:t>
      </w:r>
    </w:p>
    <w:p w14:paraId="40190D73" w14:textId="16BFF413" w:rsidR="008C69DD" w:rsidRDefault="00756136" w:rsidP="00445811">
      <w:pPr>
        <w:pStyle w:val="Parastais"/>
        <w:numPr>
          <w:ilvl w:val="0"/>
          <w:numId w:val="22"/>
        </w:numPr>
        <w:jc w:val="both"/>
        <w:rPr>
          <w:color w:val="000000"/>
          <w:sz w:val="28"/>
          <w:szCs w:val="28"/>
        </w:rPr>
      </w:pPr>
      <w:r>
        <w:rPr>
          <w:color w:val="000000"/>
          <w:sz w:val="28"/>
          <w:szCs w:val="28"/>
        </w:rPr>
        <w:t>l</w:t>
      </w:r>
      <w:r w:rsidR="009F34F4" w:rsidRPr="009F34F4">
        <w:rPr>
          <w:color w:val="000000"/>
          <w:sz w:val="28"/>
          <w:szCs w:val="28"/>
        </w:rPr>
        <w:t xml:space="preserve">ai pastiprinātu ērti lietojamu </w:t>
      </w:r>
      <w:proofErr w:type="spellStart"/>
      <w:r w:rsidR="009F34F4">
        <w:rPr>
          <w:color w:val="000000"/>
          <w:sz w:val="28"/>
          <w:szCs w:val="28"/>
        </w:rPr>
        <w:t>piekļ</w:t>
      </w:r>
      <w:r w:rsidR="00CA05C0">
        <w:rPr>
          <w:color w:val="000000"/>
          <w:sz w:val="28"/>
          <w:szCs w:val="28"/>
        </w:rPr>
        <w:t>ūstamību</w:t>
      </w:r>
      <w:proofErr w:type="spellEnd"/>
      <w:r w:rsidR="009F34F4" w:rsidRPr="009F34F4">
        <w:rPr>
          <w:color w:val="000000"/>
          <w:sz w:val="28"/>
          <w:szCs w:val="28"/>
        </w:rPr>
        <w:t xml:space="preserve"> un nodrošinātu objektīvas norādes, praktisku informāciju un palīdzību pieteikumu iesniedzējiem, ieinteresētajām personām un atbalsta saņēmējiem attiecībā uz visiem </w:t>
      </w:r>
      <w:r w:rsidR="009F34F4">
        <w:rPr>
          <w:color w:val="000000"/>
          <w:sz w:val="28"/>
          <w:szCs w:val="28"/>
        </w:rPr>
        <w:t>P</w:t>
      </w:r>
      <w:r w:rsidR="009F34F4" w:rsidRPr="009F34F4">
        <w:rPr>
          <w:color w:val="000000"/>
          <w:sz w:val="28"/>
          <w:szCs w:val="28"/>
        </w:rPr>
        <w:t xml:space="preserve">rogrammas aspektiem, dalībvalstīm vajadzētu būt iespējai izveidot </w:t>
      </w:r>
      <w:r w:rsidR="009F34F4">
        <w:rPr>
          <w:color w:val="000000"/>
          <w:sz w:val="28"/>
          <w:szCs w:val="28"/>
        </w:rPr>
        <w:t>P</w:t>
      </w:r>
      <w:r w:rsidR="009F34F4" w:rsidRPr="009F34F4">
        <w:rPr>
          <w:color w:val="000000"/>
          <w:sz w:val="28"/>
          <w:szCs w:val="28"/>
        </w:rPr>
        <w:t xml:space="preserve">rogrammas kontaktpunktus. Programmas kontaktpunktiem būtu jāveic savas funkcijas neatkarīgi un bez publisko iestāžu iejaukšanās lēmumu pieņemšanā. Ir svarīgi, lai dalībvalstis spētu izvēlēties vispiemērotāko šādu </w:t>
      </w:r>
      <w:r w:rsidR="009F34F4">
        <w:rPr>
          <w:color w:val="000000"/>
          <w:sz w:val="28"/>
          <w:szCs w:val="28"/>
        </w:rPr>
        <w:t>P</w:t>
      </w:r>
      <w:r w:rsidR="009F34F4" w:rsidRPr="009F34F4">
        <w:rPr>
          <w:color w:val="000000"/>
          <w:sz w:val="28"/>
          <w:szCs w:val="28"/>
        </w:rPr>
        <w:t>rogrammas kontaktpunktu pārvaldību, cita starpā tāda, ko veic publiskās iestādes, pilsoniskās sabiedrības organizācijas vai to konsorciji. Programmas kontaktpunktiem nevajadzētu būt atbildīgiem par programmas vadību.</w:t>
      </w:r>
    </w:p>
    <w:p w14:paraId="30D25942" w14:textId="5D033CF7" w:rsidR="009F34F4" w:rsidRPr="009F34F4" w:rsidRDefault="00756136" w:rsidP="009F34F4">
      <w:pPr>
        <w:pStyle w:val="Parastais"/>
        <w:numPr>
          <w:ilvl w:val="0"/>
          <w:numId w:val="22"/>
        </w:numPr>
        <w:jc w:val="both"/>
        <w:rPr>
          <w:color w:val="000000"/>
          <w:sz w:val="28"/>
          <w:szCs w:val="28"/>
        </w:rPr>
      </w:pPr>
      <w:r>
        <w:rPr>
          <w:color w:val="000000"/>
          <w:sz w:val="28"/>
          <w:szCs w:val="28"/>
        </w:rPr>
        <w:t>k</w:t>
      </w:r>
      <w:r w:rsidR="009F34F4" w:rsidRPr="009F34F4">
        <w:rPr>
          <w:color w:val="000000"/>
          <w:sz w:val="28"/>
          <w:szCs w:val="28"/>
        </w:rPr>
        <w:t xml:space="preserve">atra dalībvalsts var izveidot </w:t>
      </w:r>
      <w:r w:rsidR="009F34F4">
        <w:rPr>
          <w:color w:val="000000"/>
          <w:sz w:val="28"/>
          <w:szCs w:val="28"/>
        </w:rPr>
        <w:t>P</w:t>
      </w:r>
      <w:r w:rsidR="009F34F4" w:rsidRPr="009F34F4">
        <w:rPr>
          <w:color w:val="000000"/>
          <w:sz w:val="28"/>
          <w:szCs w:val="28"/>
        </w:rPr>
        <w:t xml:space="preserve">rogrammas kontaktpunktus, uzticot tiem pienākumu sniegt pieteikumu iesniedzējiem, ieinteresētajām personām un programmas atbalsta saņēmējiem objektīvas norādes, praktisku informāciju un palīdzību visos tās aspektos, tostarp attiecībā uz pieteikšanās procedūru, ērti lietojamas informācijas un </w:t>
      </w:r>
      <w:r w:rsidR="009F34F4">
        <w:rPr>
          <w:color w:val="000000"/>
          <w:sz w:val="28"/>
          <w:szCs w:val="28"/>
        </w:rPr>
        <w:t>P</w:t>
      </w:r>
      <w:r w:rsidR="009F34F4" w:rsidRPr="009F34F4">
        <w:rPr>
          <w:color w:val="000000"/>
          <w:sz w:val="28"/>
          <w:szCs w:val="28"/>
        </w:rPr>
        <w:t>rogrammas rezultātu izplatīšanu, partneru meklēšanu, apmācību un formalitātēm.</w:t>
      </w:r>
    </w:p>
    <w:p w14:paraId="0B05ED6E" w14:textId="6046B52F" w:rsidR="009F34F4" w:rsidRPr="00445811" w:rsidRDefault="00756136" w:rsidP="009F34F4">
      <w:pPr>
        <w:pStyle w:val="Parastais"/>
        <w:numPr>
          <w:ilvl w:val="0"/>
          <w:numId w:val="22"/>
        </w:numPr>
        <w:jc w:val="both"/>
        <w:rPr>
          <w:color w:val="000000"/>
          <w:sz w:val="28"/>
          <w:szCs w:val="28"/>
        </w:rPr>
      </w:pPr>
      <w:r>
        <w:rPr>
          <w:color w:val="000000"/>
          <w:sz w:val="28"/>
          <w:szCs w:val="28"/>
        </w:rPr>
        <w:t>p</w:t>
      </w:r>
      <w:r w:rsidR="009F34F4" w:rsidRPr="009F34F4">
        <w:rPr>
          <w:color w:val="000000"/>
          <w:sz w:val="28"/>
          <w:szCs w:val="28"/>
        </w:rPr>
        <w:t>rogrammas kontaktpunkti savus uzdevumus veic neatkarīgi.</w:t>
      </w:r>
    </w:p>
    <w:p w14:paraId="50170E08" w14:textId="48AA7A13" w:rsidR="008C69DD" w:rsidRPr="00445811" w:rsidRDefault="008C69DD" w:rsidP="00445811">
      <w:pPr>
        <w:pStyle w:val="Parastais"/>
        <w:ind w:firstLine="720"/>
        <w:jc w:val="both"/>
        <w:rPr>
          <w:color w:val="000000"/>
          <w:sz w:val="28"/>
          <w:szCs w:val="28"/>
        </w:rPr>
      </w:pPr>
      <w:r>
        <w:rPr>
          <w:color w:val="000000"/>
          <w:sz w:val="28"/>
          <w:szCs w:val="28"/>
        </w:rPr>
        <w:t>P</w:t>
      </w:r>
      <w:r>
        <w:rPr>
          <w:sz w:val="28"/>
          <w:szCs w:val="28"/>
        </w:rPr>
        <w:t xml:space="preserve">rogrammas </w:t>
      </w:r>
      <w:r w:rsidR="009F34F4">
        <w:rPr>
          <w:sz w:val="28"/>
          <w:szCs w:val="28"/>
        </w:rPr>
        <w:t>kontaktpunktam</w:t>
      </w:r>
      <w:r>
        <w:rPr>
          <w:sz w:val="28"/>
          <w:szCs w:val="28"/>
        </w:rPr>
        <w:t xml:space="preserve"> jāparedz nepārtraukts darbs un i</w:t>
      </w:r>
      <w:r>
        <w:rPr>
          <w:color w:val="000000"/>
          <w:sz w:val="28"/>
          <w:szCs w:val="28"/>
        </w:rPr>
        <w:t xml:space="preserve">nformatīvā ziņojuma uzdevums ir </w:t>
      </w:r>
      <w:r>
        <w:rPr>
          <w:sz w:val="28"/>
          <w:szCs w:val="28"/>
        </w:rPr>
        <w:t xml:space="preserve">nodrošināt </w:t>
      </w:r>
      <w:r w:rsidRPr="00452AF7">
        <w:rPr>
          <w:sz w:val="28"/>
          <w:szCs w:val="28"/>
        </w:rPr>
        <w:t xml:space="preserve">Programmas </w:t>
      </w:r>
      <w:r w:rsidR="009F34F4">
        <w:rPr>
          <w:sz w:val="28"/>
          <w:szCs w:val="28"/>
        </w:rPr>
        <w:t>kontaktpunktu</w:t>
      </w:r>
      <w:r>
        <w:rPr>
          <w:sz w:val="28"/>
          <w:szCs w:val="28"/>
        </w:rPr>
        <w:t xml:space="preserve"> ar finansējumu jau no 202</w:t>
      </w:r>
      <w:r w:rsidR="009F34F4">
        <w:rPr>
          <w:sz w:val="28"/>
          <w:szCs w:val="28"/>
        </w:rPr>
        <w:t>2</w:t>
      </w:r>
      <w:r>
        <w:rPr>
          <w:sz w:val="28"/>
          <w:szCs w:val="28"/>
        </w:rPr>
        <w:t>.gada 1</w:t>
      </w:r>
      <w:r w:rsidR="009F34F4">
        <w:rPr>
          <w:sz w:val="28"/>
          <w:szCs w:val="28"/>
        </w:rPr>
        <w:t>6</w:t>
      </w:r>
      <w:r>
        <w:rPr>
          <w:sz w:val="28"/>
          <w:szCs w:val="28"/>
        </w:rPr>
        <w:t>.</w:t>
      </w:r>
      <w:r w:rsidR="009F34F4">
        <w:rPr>
          <w:sz w:val="28"/>
          <w:szCs w:val="28"/>
        </w:rPr>
        <w:t>aprīļa</w:t>
      </w:r>
      <w:r>
        <w:rPr>
          <w:sz w:val="28"/>
          <w:szCs w:val="28"/>
        </w:rPr>
        <w:t>.</w:t>
      </w:r>
    </w:p>
    <w:p w14:paraId="34C3C61C" w14:textId="13A1A3AB" w:rsidR="00526653" w:rsidRDefault="00904141" w:rsidP="00526653">
      <w:pPr>
        <w:pStyle w:val="Parastais"/>
        <w:ind w:firstLine="720"/>
        <w:jc w:val="both"/>
        <w:rPr>
          <w:sz w:val="28"/>
          <w:szCs w:val="28"/>
        </w:rPr>
      </w:pPr>
      <w:r w:rsidRPr="00B854D4">
        <w:rPr>
          <w:sz w:val="28"/>
          <w:szCs w:val="28"/>
        </w:rPr>
        <w:t xml:space="preserve">Eiropas Komisijas izvirzītās prasības </w:t>
      </w:r>
      <w:r>
        <w:rPr>
          <w:sz w:val="28"/>
          <w:szCs w:val="28"/>
        </w:rPr>
        <w:t>P</w:t>
      </w:r>
      <w:r w:rsidRPr="00B854D4">
        <w:rPr>
          <w:sz w:val="28"/>
          <w:szCs w:val="28"/>
        </w:rPr>
        <w:t xml:space="preserve">rogrammas </w:t>
      </w:r>
      <w:r w:rsidR="00526653">
        <w:rPr>
          <w:sz w:val="28"/>
          <w:szCs w:val="28"/>
        </w:rPr>
        <w:t>kontaktpunktu</w:t>
      </w:r>
      <w:r w:rsidRPr="00B854D4">
        <w:rPr>
          <w:sz w:val="28"/>
          <w:szCs w:val="28"/>
        </w:rPr>
        <w:t xml:space="preserve"> darbiniekiem</w:t>
      </w:r>
      <w:r w:rsidR="00CA05C0">
        <w:rPr>
          <w:sz w:val="28"/>
          <w:szCs w:val="28"/>
        </w:rPr>
        <w:t xml:space="preserve"> ir šādas</w:t>
      </w:r>
      <w:r w:rsidRPr="00B854D4">
        <w:rPr>
          <w:sz w:val="28"/>
          <w:szCs w:val="28"/>
        </w:rPr>
        <w:t>:</w:t>
      </w:r>
    </w:p>
    <w:p w14:paraId="42F38C37" w14:textId="77777777" w:rsidR="00526653" w:rsidRDefault="00526653" w:rsidP="00526653">
      <w:pPr>
        <w:pStyle w:val="Parastais"/>
        <w:numPr>
          <w:ilvl w:val="0"/>
          <w:numId w:val="23"/>
        </w:numPr>
        <w:jc w:val="both"/>
        <w:rPr>
          <w:sz w:val="28"/>
          <w:szCs w:val="28"/>
        </w:rPr>
      </w:pPr>
      <w:r w:rsidRPr="00526653">
        <w:rPr>
          <w:sz w:val="28"/>
          <w:szCs w:val="28"/>
        </w:rPr>
        <w:t xml:space="preserve">zināšanas visās </w:t>
      </w:r>
      <w:r>
        <w:rPr>
          <w:sz w:val="28"/>
          <w:szCs w:val="28"/>
        </w:rPr>
        <w:t>P</w:t>
      </w:r>
      <w:r w:rsidRPr="00526653">
        <w:rPr>
          <w:sz w:val="28"/>
          <w:szCs w:val="28"/>
        </w:rPr>
        <w:t>rogrammas jomās;</w:t>
      </w:r>
    </w:p>
    <w:p w14:paraId="64C81B54" w14:textId="07AE96A7" w:rsidR="00D60962" w:rsidRPr="00CA2972" w:rsidRDefault="00526653" w:rsidP="00D60962">
      <w:pPr>
        <w:pStyle w:val="Parastais"/>
        <w:numPr>
          <w:ilvl w:val="0"/>
          <w:numId w:val="23"/>
        </w:numPr>
        <w:jc w:val="both"/>
        <w:rPr>
          <w:sz w:val="28"/>
          <w:szCs w:val="28"/>
        </w:rPr>
      </w:pPr>
      <w:r w:rsidRPr="00526653">
        <w:rPr>
          <w:sz w:val="28"/>
          <w:szCs w:val="28"/>
        </w:rPr>
        <w:t xml:space="preserve">pieredze </w:t>
      </w:r>
      <w:r>
        <w:rPr>
          <w:sz w:val="28"/>
          <w:szCs w:val="28"/>
        </w:rPr>
        <w:t>Eiropas Savienības programmu koordinēšanā.</w:t>
      </w:r>
    </w:p>
    <w:p w14:paraId="567DE629" w14:textId="6137E39E" w:rsidR="008C69DD" w:rsidRDefault="00904141" w:rsidP="00526653">
      <w:pPr>
        <w:pStyle w:val="Parastais"/>
        <w:ind w:firstLine="720"/>
        <w:jc w:val="both"/>
        <w:rPr>
          <w:sz w:val="28"/>
          <w:szCs w:val="28"/>
        </w:rPr>
      </w:pPr>
      <w:r w:rsidRPr="00B854D4">
        <w:rPr>
          <w:sz w:val="28"/>
          <w:szCs w:val="28"/>
        </w:rPr>
        <w:t>Eiropas Komisijas izvirzīt</w:t>
      </w:r>
      <w:r w:rsidR="00526653">
        <w:rPr>
          <w:sz w:val="28"/>
          <w:szCs w:val="28"/>
        </w:rPr>
        <w:t>ie sagaidāmie rezultāti kontaktpunkta darbībā</w:t>
      </w:r>
      <w:r w:rsidR="009247CB">
        <w:rPr>
          <w:sz w:val="28"/>
          <w:szCs w:val="28"/>
        </w:rPr>
        <w:t>:</w:t>
      </w:r>
    </w:p>
    <w:p w14:paraId="4380E085" w14:textId="5277A25B" w:rsidR="00526653" w:rsidRDefault="00526653" w:rsidP="00526653">
      <w:pPr>
        <w:pStyle w:val="Parastais"/>
        <w:numPr>
          <w:ilvl w:val="0"/>
          <w:numId w:val="24"/>
        </w:numPr>
        <w:jc w:val="both"/>
        <w:rPr>
          <w:sz w:val="28"/>
          <w:szCs w:val="28"/>
        </w:rPr>
      </w:pPr>
      <w:r>
        <w:rPr>
          <w:sz w:val="28"/>
          <w:szCs w:val="28"/>
        </w:rPr>
        <w:t xml:space="preserve">pēc iespējas plašākas auditorijas aptvere, </w:t>
      </w:r>
      <w:r w:rsidRPr="00526653">
        <w:rPr>
          <w:sz w:val="28"/>
          <w:szCs w:val="28"/>
        </w:rPr>
        <w:t>informē</w:t>
      </w:r>
      <w:r>
        <w:rPr>
          <w:sz w:val="28"/>
          <w:szCs w:val="28"/>
        </w:rPr>
        <w:t>jot</w:t>
      </w:r>
      <w:r w:rsidRPr="00526653">
        <w:rPr>
          <w:sz w:val="28"/>
          <w:szCs w:val="28"/>
        </w:rPr>
        <w:t xml:space="preserve"> par </w:t>
      </w:r>
      <w:r>
        <w:rPr>
          <w:sz w:val="28"/>
          <w:szCs w:val="28"/>
        </w:rPr>
        <w:t>P</w:t>
      </w:r>
      <w:r w:rsidRPr="00526653">
        <w:rPr>
          <w:sz w:val="28"/>
          <w:szCs w:val="28"/>
        </w:rPr>
        <w:t xml:space="preserve">rogrammu un tās </w:t>
      </w:r>
      <w:r>
        <w:rPr>
          <w:sz w:val="28"/>
          <w:szCs w:val="28"/>
        </w:rPr>
        <w:t>sniegtajām iespējām;</w:t>
      </w:r>
    </w:p>
    <w:p w14:paraId="45C7ABF2" w14:textId="0359E0EE" w:rsidR="00526653" w:rsidRPr="00526653" w:rsidRDefault="00526653" w:rsidP="00526653">
      <w:pPr>
        <w:pStyle w:val="Parastais"/>
        <w:numPr>
          <w:ilvl w:val="0"/>
          <w:numId w:val="24"/>
        </w:numPr>
        <w:jc w:val="both"/>
        <w:rPr>
          <w:sz w:val="28"/>
          <w:szCs w:val="28"/>
        </w:rPr>
      </w:pPr>
      <w:r w:rsidRPr="00526653">
        <w:rPr>
          <w:sz w:val="28"/>
          <w:szCs w:val="28"/>
        </w:rPr>
        <w:t xml:space="preserve">jaunu </w:t>
      </w:r>
      <w:r>
        <w:rPr>
          <w:sz w:val="28"/>
          <w:szCs w:val="28"/>
        </w:rPr>
        <w:t>organizāciju</w:t>
      </w:r>
      <w:r w:rsidRPr="00526653">
        <w:rPr>
          <w:sz w:val="28"/>
          <w:szCs w:val="28"/>
        </w:rPr>
        <w:t xml:space="preserve"> </w:t>
      </w:r>
      <w:r>
        <w:rPr>
          <w:sz w:val="28"/>
          <w:szCs w:val="28"/>
        </w:rPr>
        <w:t>informēšana</w:t>
      </w:r>
      <w:r w:rsidRPr="00526653">
        <w:rPr>
          <w:sz w:val="28"/>
          <w:szCs w:val="28"/>
        </w:rPr>
        <w:t>;</w:t>
      </w:r>
    </w:p>
    <w:p w14:paraId="112AC912" w14:textId="68B4ADAB" w:rsidR="00526653" w:rsidRPr="00526653" w:rsidRDefault="00526653" w:rsidP="00526653">
      <w:pPr>
        <w:pStyle w:val="Parastais"/>
        <w:numPr>
          <w:ilvl w:val="0"/>
          <w:numId w:val="24"/>
        </w:numPr>
        <w:jc w:val="both"/>
        <w:rPr>
          <w:sz w:val="28"/>
          <w:szCs w:val="28"/>
        </w:rPr>
      </w:pPr>
      <w:r w:rsidRPr="00526653">
        <w:rPr>
          <w:sz w:val="28"/>
          <w:szCs w:val="28"/>
        </w:rPr>
        <w:t xml:space="preserve">veicināt iespējami lielāka potenciālo pieteikumu iesniedzēju skaita dalību </w:t>
      </w:r>
      <w:r>
        <w:rPr>
          <w:sz w:val="28"/>
          <w:szCs w:val="28"/>
        </w:rPr>
        <w:t>P</w:t>
      </w:r>
      <w:r w:rsidRPr="00526653">
        <w:rPr>
          <w:sz w:val="28"/>
          <w:szCs w:val="28"/>
        </w:rPr>
        <w:t>rogrammā;</w:t>
      </w:r>
    </w:p>
    <w:p w14:paraId="3FAF76AB" w14:textId="34E74942" w:rsidR="00526653" w:rsidRPr="00526653" w:rsidRDefault="00526653" w:rsidP="00526653">
      <w:pPr>
        <w:pStyle w:val="Parastais"/>
        <w:numPr>
          <w:ilvl w:val="0"/>
          <w:numId w:val="24"/>
        </w:numPr>
        <w:jc w:val="both"/>
        <w:rPr>
          <w:sz w:val="28"/>
          <w:szCs w:val="28"/>
        </w:rPr>
      </w:pPr>
      <w:r w:rsidRPr="00526653">
        <w:rPr>
          <w:sz w:val="28"/>
          <w:szCs w:val="28"/>
        </w:rPr>
        <w:lastRenderedPageBreak/>
        <w:t xml:space="preserve">uzlabota </w:t>
      </w:r>
      <w:r>
        <w:rPr>
          <w:sz w:val="28"/>
          <w:szCs w:val="28"/>
        </w:rPr>
        <w:t xml:space="preserve">informācijas </w:t>
      </w:r>
      <w:r w:rsidRPr="00526653">
        <w:rPr>
          <w:sz w:val="28"/>
          <w:szCs w:val="28"/>
        </w:rPr>
        <w:t>izplatīšana</w:t>
      </w:r>
      <w:r>
        <w:rPr>
          <w:sz w:val="28"/>
          <w:szCs w:val="28"/>
        </w:rPr>
        <w:t xml:space="preserve">, </w:t>
      </w:r>
      <w:r w:rsidRPr="00526653">
        <w:rPr>
          <w:sz w:val="28"/>
          <w:szCs w:val="28"/>
        </w:rPr>
        <w:t xml:space="preserve">lai veicinātu </w:t>
      </w:r>
      <w:r>
        <w:rPr>
          <w:sz w:val="28"/>
          <w:szCs w:val="28"/>
        </w:rPr>
        <w:t>P</w:t>
      </w:r>
      <w:r w:rsidRPr="00526653">
        <w:rPr>
          <w:sz w:val="28"/>
          <w:szCs w:val="28"/>
        </w:rPr>
        <w:t xml:space="preserve">rogrammas rezultātus (starptautiskās sadarbības veicināšana </w:t>
      </w:r>
      <w:r>
        <w:rPr>
          <w:sz w:val="28"/>
          <w:szCs w:val="28"/>
        </w:rPr>
        <w:t>nacionālā/reģionālā</w:t>
      </w:r>
      <w:r w:rsidRPr="00526653">
        <w:rPr>
          <w:sz w:val="28"/>
          <w:szCs w:val="28"/>
        </w:rPr>
        <w:t xml:space="preserve"> līmenī);</w:t>
      </w:r>
    </w:p>
    <w:p w14:paraId="455C0F03" w14:textId="2F71185B" w:rsidR="00526653" w:rsidRPr="007C1AD9" w:rsidRDefault="00526653" w:rsidP="007C1AD9">
      <w:pPr>
        <w:pStyle w:val="Parastais"/>
        <w:numPr>
          <w:ilvl w:val="0"/>
          <w:numId w:val="24"/>
        </w:numPr>
        <w:jc w:val="both"/>
        <w:rPr>
          <w:sz w:val="28"/>
          <w:szCs w:val="28"/>
        </w:rPr>
      </w:pPr>
      <w:r w:rsidRPr="00526653">
        <w:rPr>
          <w:sz w:val="28"/>
          <w:szCs w:val="28"/>
        </w:rPr>
        <w:t xml:space="preserve">palielināt kontaktpunktu </w:t>
      </w:r>
      <w:r>
        <w:rPr>
          <w:sz w:val="28"/>
          <w:szCs w:val="28"/>
        </w:rPr>
        <w:t>zināšanas</w:t>
      </w:r>
      <w:r w:rsidRPr="00526653">
        <w:rPr>
          <w:sz w:val="28"/>
          <w:szCs w:val="28"/>
        </w:rPr>
        <w:t xml:space="preserve"> jautājum</w:t>
      </w:r>
      <w:r>
        <w:rPr>
          <w:sz w:val="28"/>
          <w:szCs w:val="28"/>
        </w:rPr>
        <w:t>os</w:t>
      </w:r>
      <w:r w:rsidRPr="00526653">
        <w:rPr>
          <w:sz w:val="28"/>
          <w:szCs w:val="28"/>
        </w:rPr>
        <w:t xml:space="preserve">, kas saistīti ar </w:t>
      </w:r>
      <w:r>
        <w:rPr>
          <w:sz w:val="28"/>
          <w:szCs w:val="28"/>
        </w:rPr>
        <w:t>P</w:t>
      </w:r>
      <w:r w:rsidRPr="00526653">
        <w:rPr>
          <w:sz w:val="28"/>
          <w:szCs w:val="28"/>
        </w:rPr>
        <w:t>rogrammas aptvertajām jomām;</w:t>
      </w:r>
    </w:p>
    <w:p w14:paraId="02FE9DC9" w14:textId="07D3DEA9" w:rsidR="00526653" w:rsidRPr="007C1AD9" w:rsidRDefault="00526653" w:rsidP="007C1AD9">
      <w:pPr>
        <w:pStyle w:val="Parastais"/>
        <w:numPr>
          <w:ilvl w:val="0"/>
          <w:numId w:val="24"/>
        </w:numPr>
        <w:jc w:val="both"/>
        <w:rPr>
          <w:sz w:val="28"/>
          <w:szCs w:val="28"/>
        </w:rPr>
      </w:pPr>
      <w:r w:rsidRPr="00526653">
        <w:rPr>
          <w:sz w:val="28"/>
          <w:szCs w:val="28"/>
        </w:rPr>
        <w:t xml:space="preserve">pastiprināt sadarbību un informācijas apmaiņu starp kontaktpunktiem attiecībā uz </w:t>
      </w:r>
      <w:r w:rsidR="007C1AD9">
        <w:rPr>
          <w:sz w:val="28"/>
          <w:szCs w:val="28"/>
        </w:rPr>
        <w:t>P</w:t>
      </w:r>
      <w:r w:rsidRPr="00526653">
        <w:rPr>
          <w:sz w:val="28"/>
          <w:szCs w:val="28"/>
        </w:rPr>
        <w:t>rogrammas aptvertajām jomām;</w:t>
      </w:r>
    </w:p>
    <w:p w14:paraId="4AB8CB7A" w14:textId="06932AE2" w:rsidR="00526653" w:rsidRPr="00526653" w:rsidRDefault="007C1AD9" w:rsidP="00526653">
      <w:pPr>
        <w:pStyle w:val="Parastais"/>
        <w:numPr>
          <w:ilvl w:val="0"/>
          <w:numId w:val="24"/>
        </w:numPr>
        <w:jc w:val="both"/>
        <w:rPr>
          <w:sz w:val="28"/>
          <w:szCs w:val="28"/>
        </w:rPr>
      </w:pPr>
      <w:r>
        <w:rPr>
          <w:sz w:val="28"/>
          <w:szCs w:val="28"/>
        </w:rPr>
        <w:t xml:space="preserve">veicināt </w:t>
      </w:r>
      <w:r w:rsidR="00526653" w:rsidRPr="00526653">
        <w:rPr>
          <w:sz w:val="28"/>
          <w:szCs w:val="28"/>
        </w:rPr>
        <w:t>projektu iesniegumu kvalitāt</w:t>
      </w:r>
      <w:r w:rsidR="00514387">
        <w:rPr>
          <w:sz w:val="28"/>
          <w:szCs w:val="28"/>
        </w:rPr>
        <w:t>i</w:t>
      </w:r>
      <w:r w:rsidR="00526653" w:rsidRPr="00526653">
        <w:rPr>
          <w:sz w:val="28"/>
          <w:szCs w:val="28"/>
        </w:rPr>
        <w:t>.</w:t>
      </w:r>
    </w:p>
    <w:p w14:paraId="668CF685" w14:textId="56E0E316" w:rsidR="00352BFD" w:rsidRPr="002C6980" w:rsidRDefault="00BC610E" w:rsidP="00352BFD">
      <w:pPr>
        <w:pStyle w:val="Parastais"/>
        <w:ind w:firstLine="720"/>
        <w:jc w:val="both"/>
        <w:rPr>
          <w:color w:val="000000" w:themeColor="text1"/>
          <w:sz w:val="28"/>
          <w:szCs w:val="28"/>
        </w:rPr>
      </w:pPr>
      <w:r w:rsidRPr="002C6980">
        <w:rPr>
          <w:color w:val="000000" w:themeColor="text1"/>
          <w:sz w:val="28"/>
          <w:szCs w:val="28"/>
        </w:rPr>
        <w:t>2021.gada</w:t>
      </w:r>
      <w:r w:rsidR="005931DE" w:rsidRPr="002C6980">
        <w:rPr>
          <w:color w:val="000000" w:themeColor="text1"/>
          <w:sz w:val="28"/>
          <w:szCs w:val="28"/>
        </w:rPr>
        <w:t xml:space="preserve"> </w:t>
      </w:r>
      <w:r w:rsidR="00727DE4" w:rsidRPr="002C6980">
        <w:rPr>
          <w:color w:val="000000" w:themeColor="text1"/>
          <w:sz w:val="28"/>
          <w:szCs w:val="28"/>
        </w:rPr>
        <w:t xml:space="preserve">22.februārī Tieslietu ministrijā </w:t>
      </w:r>
      <w:r w:rsidRPr="002C6980">
        <w:rPr>
          <w:color w:val="000000" w:themeColor="text1"/>
          <w:sz w:val="28"/>
          <w:szCs w:val="28"/>
        </w:rPr>
        <w:t xml:space="preserve">tika saņemts aicinājums </w:t>
      </w:r>
      <w:r w:rsidR="005931DE" w:rsidRPr="002C6980">
        <w:rPr>
          <w:color w:val="000000" w:themeColor="text1"/>
          <w:sz w:val="28"/>
          <w:szCs w:val="28"/>
        </w:rPr>
        <w:t>(</w:t>
      </w:r>
      <w:proofErr w:type="spellStart"/>
      <w:r w:rsidR="005931DE" w:rsidRPr="002C6980">
        <w:rPr>
          <w:color w:val="000000" w:themeColor="text1"/>
          <w:sz w:val="28"/>
          <w:szCs w:val="28"/>
        </w:rPr>
        <w:t>Ref</w:t>
      </w:r>
      <w:proofErr w:type="spellEnd"/>
      <w:r w:rsidR="005931DE" w:rsidRPr="002C6980">
        <w:rPr>
          <w:color w:val="000000" w:themeColor="text1"/>
          <w:sz w:val="28"/>
          <w:szCs w:val="28"/>
        </w:rPr>
        <w:t xml:space="preserve">. Ares(2021)1406926 </w:t>
      </w:r>
      <w:r w:rsidR="00756136">
        <w:rPr>
          <w:color w:val="000000" w:themeColor="text1"/>
          <w:sz w:val="28"/>
          <w:szCs w:val="28"/>
        </w:rPr>
        <w:t>–</w:t>
      </w:r>
      <w:r w:rsidR="005931DE" w:rsidRPr="002C6980">
        <w:rPr>
          <w:color w:val="000000" w:themeColor="text1"/>
          <w:sz w:val="28"/>
          <w:szCs w:val="28"/>
        </w:rPr>
        <w:t xml:space="preserve"> 22/02/2021) </w:t>
      </w:r>
      <w:r w:rsidR="00727DE4" w:rsidRPr="002C6980">
        <w:rPr>
          <w:color w:val="000000" w:themeColor="text1"/>
          <w:sz w:val="28"/>
          <w:szCs w:val="28"/>
        </w:rPr>
        <w:t xml:space="preserve">no Eiropas Komisijas Tiesiskuma un patērētāju ģenerāldirektorāta pienākumu izpildītājas </w:t>
      </w:r>
      <w:proofErr w:type="spellStart"/>
      <w:r w:rsidR="00727DE4" w:rsidRPr="002C6980">
        <w:rPr>
          <w:i/>
          <w:iCs/>
          <w:color w:val="000000" w:themeColor="text1"/>
          <w:sz w:val="28"/>
          <w:szCs w:val="28"/>
        </w:rPr>
        <w:t>S</w:t>
      </w:r>
      <w:r w:rsidR="002C6980">
        <w:rPr>
          <w:i/>
          <w:iCs/>
          <w:color w:val="000000" w:themeColor="text1"/>
          <w:sz w:val="28"/>
          <w:szCs w:val="28"/>
        </w:rPr>
        <w:t>alla</w:t>
      </w:r>
      <w:proofErr w:type="spellEnd"/>
      <w:r w:rsidR="002C6980">
        <w:rPr>
          <w:i/>
          <w:iCs/>
          <w:color w:val="000000" w:themeColor="text1"/>
          <w:sz w:val="28"/>
          <w:szCs w:val="28"/>
        </w:rPr>
        <w:t xml:space="preserve"> </w:t>
      </w:r>
      <w:proofErr w:type="spellStart"/>
      <w:r w:rsidR="00727DE4" w:rsidRPr="002C6980">
        <w:rPr>
          <w:i/>
          <w:iCs/>
          <w:color w:val="000000" w:themeColor="text1"/>
          <w:sz w:val="28"/>
          <w:szCs w:val="28"/>
        </w:rPr>
        <w:t>Saastamoinen</w:t>
      </w:r>
      <w:proofErr w:type="spellEnd"/>
      <w:r w:rsidR="00727DE4" w:rsidRPr="002C6980">
        <w:rPr>
          <w:color w:val="000000" w:themeColor="text1"/>
          <w:sz w:val="28"/>
          <w:szCs w:val="28"/>
        </w:rPr>
        <w:t xml:space="preserve"> </w:t>
      </w:r>
      <w:r w:rsidRPr="002C6980">
        <w:rPr>
          <w:color w:val="000000" w:themeColor="text1"/>
          <w:sz w:val="28"/>
          <w:szCs w:val="28"/>
        </w:rPr>
        <w:t xml:space="preserve">nominēt </w:t>
      </w:r>
      <w:r w:rsidR="00727DE4" w:rsidRPr="002C6980">
        <w:rPr>
          <w:color w:val="000000" w:themeColor="text1"/>
          <w:sz w:val="28"/>
          <w:szCs w:val="28"/>
        </w:rPr>
        <w:t xml:space="preserve">Eiropas Savienības programmas „Pilsoņi, vienlīdzība, tiesības un vērtības” </w:t>
      </w:r>
      <w:r w:rsidRPr="002C6980">
        <w:rPr>
          <w:color w:val="000000" w:themeColor="text1"/>
          <w:sz w:val="28"/>
          <w:szCs w:val="28"/>
        </w:rPr>
        <w:t>kontaktpunktu Latvijā</w:t>
      </w:r>
      <w:r w:rsidR="00727DE4" w:rsidRPr="002C6980">
        <w:rPr>
          <w:color w:val="000000" w:themeColor="text1"/>
          <w:sz w:val="28"/>
          <w:szCs w:val="28"/>
        </w:rPr>
        <w:t xml:space="preserve"> laikposmam no 2021.</w:t>
      </w:r>
      <w:r w:rsidR="00756136">
        <w:rPr>
          <w:color w:val="000000" w:themeColor="text1"/>
          <w:sz w:val="28"/>
          <w:szCs w:val="28"/>
        </w:rPr>
        <w:t>gada</w:t>
      </w:r>
      <w:r w:rsidR="00727DE4" w:rsidRPr="002C6980">
        <w:rPr>
          <w:color w:val="000000" w:themeColor="text1"/>
          <w:sz w:val="28"/>
          <w:szCs w:val="28"/>
        </w:rPr>
        <w:t xml:space="preserve"> līdz 2027.gadam.</w:t>
      </w:r>
      <w:r w:rsidRPr="002C6980">
        <w:rPr>
          <w:color w:val="000000" w:themeColor="text1"/>
          <w:sz w:val="28"/>
          <w:szCs w:val="28"/>
        </w:rPr>
        <w:t xml:space="preserve"> Tieslietu ministrija </w:t>
      </w:r>
      <w:r w:rsidR="00727DE4" w:rsidRPr="002C6980">
        <w:rPr>
          <w:color w:val="000000" w:themeColor="text1"/>
          <w:sz w:val="28"/>
          <w:szCs w:val="28"/>
        </w:rPr>
        <w:t xml:space="preserve">2021.gada 17.augustā </w:t>
      </w:r>
      <w:r w:rsidRPr="002C6980">
        <w:rPr>
          <w:color w:val="000000" w:themeColor="text1"/>
          <w:sz w:val="28"/>
          <w:szCs w:val="28"/>
        </w:rPr>
        <w:t xml:space="preserve">nosūtīja </w:t>
      </w:r>
      <w:r w:rsidR="00F62087" w:rsidRPr="002C6980">
        <w:rPr>
          <w:color w:val="000000" w:themeColor="text1"/>
          <w:sz w:val="28"/>
          <w:szCs w:val="28"/>
        </w:rPr>
        <w:t xml:space="preserve">atbildes </w:t>
      </w:r>
      <w:r w:rsidR="005931DE" w:rsidRPr="002C6980">
        <w:rPr>
          <w:color w:val="000000" w:themeColor="text1"/>
          <w:sz w:val="28"/>
          <w:szCs w:val="28"/>
        </w:rPr>
        <w:t xml:space="preserve">vēstuli Nr.1-20/3443, ar kuru nominēja Kultūras ministriju kā </w:t>
      </w:r>
      <w:r w:rsidR="00DC10A1" w:rsidRPr="002C6980">
        <w:rPr>
          <w:color w:val="000000" w:themeColor="text1"/>
          <w:sz w:val="28"/>
          <w:szCs w:val="28"/>
        </w:rPr>
        <w:t>Programmas</w:t>
      </w:r>
      <w:r w:rsidR="005931DE" w:rsidRPr="002C6980">
        <w:rPr>
          <w:color w:val="000000" w:themeColor="text1"/>
          <w:sz w:val="28"/>
          <w:szCs w:val="28"/>
        </w:rPr>
        <w:t xml:space="preserve"> kontaktpunktu Latvijā.</w:t>
      </w:r>
    </w:p>
    <w:p w14:paraId="08B9711B" w14:textId="72EA8F71" w:rsidR="00B21FF8" w:rsidRDefault="00FD57BA" w:rsidP="00B21FF8">
      <w:pPr>
        <w:pStyle w:val="Parastais"/>
        <w:ind w:firstLine="720"/>
        <w:jc w:val="both"/>
        <w:rPr>
          <w:sz w:val="28"/>
          <w:szCs w:val="28"/>
        </w:rPr>
      </w:pPr>
      <w:r>
        <w:rPr>
          <w:sz w:val="28"/>
          <w:szCs w:val="28"/>
        </w:rPr>
        <w:t xml:space="preserve">Kultūras ministrija </w:t>
      </w:r>
      <w:r w:rsidR="00FC3B4F" w:rsidRPr="00FC3B4F">
        <w:rPr>
          <w:sz w:val="28"/>
          <w:szCs w:val="28"/>
        </w:rPr>
        <w:t xml:space="preserve">2021.gada 15.septembrī </w:t>
      </w:r>
      <w:r>
        <w:rPr>
          <w:sz w:val="28"/>
          <w:szCs w:val="28"/>
        </w:rPr>
        <w:t>no Eiropas Komisijas saņēma vēstuli (</w:t>
      </w:r>
      <w:r w:rsidRPr="00FD57BA">
        <w:rPr>
          <w:sz w:val="28"/>
          <w:szCs w:val="28"/>
        </w:rPr>
        <w:t>Ref.Ares(2021)5648395</w:t>
      </w:r>
      <w:r>
        <w:rPr>
          <w:sz w:val="28"/>
          <w:szCs w:val="28"/>
        </w:rPr>
        <w:t>)</w:t>
      </w:r>
      <w:r w:rsidRPr="00FD57BA">
        <w:rPr>
          <w:sz w:val="28"/>
          <w:szCs w:val="28"/>
        </w:rPr>
        <w:t xml:space="preserve"> </w:t>
      </w:r>
      <w:r w:rsidR="00756136" w:rsidRPr="00756136">
        <w:rPr>
          <w:sz w:val="28"/>
          <w:szCs w:val="28"/>
        </w:rPr>
        <w:t>„</w:t>
      </w:r>
      <w:r w:rsidRPr="001860E1">
        <w:rPr>
          <w:sz w:val="28"/>
          <w:lang w:val="en-US"/>
        </w:rPr>
        <w:t xml:space="preserve">Nomination of the National Contact Point for the </w:t>
      </w:r>
      <w:proofErr w:type="spellStart"/>
      <w:r w:rsidRPr="001860E1">
        <w:rPr>
          <w:sz w:val="28"/>
          <w:lang w:val="en-US"/>
        </w:rPr>
        <w:t>programme</w:t>
      </w:r>
      <w:proofErr w:type="spellEnd"/>
      <w:r w:rsidRPr="001860E1">
        <w:rPr>
          <w:sz w:val="28"/>
          <w:lang w:val="en-US"/>
        </w:rPr>
        <w:t xml:space="preserve"> Citizens, Equality, Rights and Values (CERV) in</w:t>
      </w:r>
      <w:r w:rsidRPr="00FD57BA">
        <w:rPr>
          <w:sz w:val="28"/>
          <w:szCs w:val="28"/>
        </w:rPr>
        <w:t xml:space="preserve"> Latvia</w:t>
      </w:r>
      <w:r>
        <w:rPr>
          <w:sz w:val="28"/>
          <w:szCs w:val="28"/>
        </w:rPr>
        <w:t>”, apliecinot, ka Kultūras ministrijas nominācija ir apstiprināta Programmas kontaktpunkta nodrošināšanai.</w:t>
      </w:r>
    </w:p>
    <w:p w14:paraId="290E4A7D" w14:textId="7B8FBBFB" w:rsidR="00CB2BEA" w:rsidRDefault="00CB2BEA" w:rsidP="00F56A33">
      <w:pPr>
        <w:pStyle w:val="Parastais"/>
        <w:ind w:firstLine="720"/>
        <w:jc w:val="both"/>
        <w:rPr>
          <w:sz w:val="28"/>
          <w:szCs w:val="28"/>
        </w:rPr>
      </w:pPr>
      <w:r>
        <w:rPr>
          <w:sz w:val="28"/>
          <w:szCs w:val="28"/>
        </w:rPr>
        <w:t xml:space="preserve">Atsaucoties uz </w:t>
      </w:r>
      <w:r w:rsidR="00106240">
        <w:rPr>
          <w:sz w:val="28"/>
          <w:szCs w:val="28"/>
        </w:rPr>
        <w:t xml:space="preserve">elektronisko </w:t>
      </w:r>
      <w:r>
        <w:rPr>
          <w:sz w:val="28"/>
          <w:szCs w:val="28"/>
        </w:rPr>
        <w:t xml:space="preserve">saraksti ar Eiropas Komisijas </w:t>
      </w:r>
      <w:r w:rsidRPr="0083657B">
        <w:rPr>
          <w:color w:val="000000"/>
          <w:sz w:val="28"/>
          <w:szCs w:val="28"/>
        </w:rPr>
        <w:t>Izglītības un kultūras izpildaģentūr</w:t>
      </w:r>
      <w:r>
        <w:rPr>
          <w:color w:val="000000"/>
          <w:sz w:val="28"/>
          <w:szCs w:val="28"/>
        </w:rPr>
        <w:t>u</w:t>
      </w:r>
      <w:r>
        <w:rPr>
          <w:sz w:val="28"/>
          <w:szCs w:val="28"/>
        </w:rPr>
        <w:t xml:space="preserve"> (</w:t>
      </w:r>
      <w:hyperlink r:id="rId8" w:history="1">
        <w:r w:rsidRPr="00033106">
          <w:rPr>
            <w:rStyle w:val="Hipersaite"/>
            <w:sz w:val="28"/>
            <w:szCs w:val="28"/>
          </w:rPr>
          <w:t>EACEA-CERV-CP@ec.europa.eu</w:t>
        </w:r>
      </w:hyperlink>
      <w:r>
        <w:rPr>
          <w:sz w:val="28"/>
          <w:szCs w:val="28"/>
        </w:rPr>
        <w:t xml:space="preserve">) 2021.gada 15.septembrī tika apliecināts, ka potenciālajam kontaktpunktam ir iespēja pretendēt uz finansējumu sākot ar 2021.gada 15.septembri, iesniedzot projekta pieteikumu uz </w:t>
      </w:r>
      <w:r w:rsidR="00FC3B4F">
        <w:rPr>
          <w:sz w:val="28"/>
          <w:szCs w:val="28"/>
        </w:rPr>
        <w:t>septiņu</w:t>
      </w:r>
      <w:r>
        <w:rPr>
          <w:sz w:val="28"/>
          <w:szCs w:val="28"/>
        </w:rPr>
        <w:t xml:space="preserve"> mēnešu darba periodu līdz 2022.gada 15.aprīlim, gadījumā, ja kontaktpunkts jau ir izveidots un veic </w:t>
      </w:r>
      <w:r w:rsidR="00D51FB9" w:rsidRPr="00D51FB9">
        <w:rPr>
          <w:sz w:val="28"/>
          <w:szCs w:val="28"/>
        </w:rPr>
        <w:t>Regul</w:t>
      </w:r>
      <w:r w:rsidR="00D51FB9">
        <w:rPr>
          <w:sz w:val="28"/>
          <w:szCs w:val="28"/>
        </w:rPr>
        <w:t>ā</w:t>
      </w:r>
      <w:r w:rsidR="00D51FB9" w:rsidRPr="00D51FB9">
        <w:rPr>
          <w:sz w:val="28"/>
          <w:szCs w:val="28"/>
        </w:rPr>
        <w:t xml:space="preserve"> Nr.2021/692</w:t>
      </w:r>
      <w:r w:rsidR="00D51FB9">
        <w:rPr>
          <w:sz w:val="28"/>
          <w:szCs w:val="28"/>
        </w:rPr>
        <w:t xml:space="preserve"> noteiktās</w:t>
      </w:r>
      <w:r>
        <w:rPr>
          <w:sz w:val="28"/>
          <w:szCs w:val="28"/>
        </w:rPr>
        <w:t xml:space="preserve"> darbības. Šīs pašas sarakstes ietvaros ir minēts, ka 2021.gada decembrī tiks izsludināta pieteikumu iesniegšana Programmas kontaktpunkta darbībai pilnam 12 mēnešu darba periodam (no 2022.gada 16.aprīļa līdz 2023.gada 15.aprīlim).</w:t>
      </w:r>
    </w:p>
    <w:p w14:paraId="2545F27F" w14:textId="4A7CFC14" w:rsidR="00E3266D" w:rsidRDefault="00E3266D" w:rsidP="00F56A33">
      <w:pPr>
        <w:pStyle w:val="Parastais"/>
        <w:ind w:firstLine="720"/>
        <w:jc w:val="both"/>
        <w:rPr>
          <w:sz w:val="28"/>
          <w:szCs w:val="28"/>
        </w:rPr>
      </w:pPr>
      <w:r>
        <w:rPr>
          <w:sz w:val="28"/>
          <w:szCs w:val="28"/>
        </w:rPr>
        <w:t xml:space="preserve">Ņemot vērā augstāk minēto Kultūras ministrija </w:t>
      </w:r>
      <w:r w:rsidR="00D51FB9">
        <w:rPr>
          <w:sz w:val="28"/>
          <w:szCs w:val="28"/>
        </w:rPr>
        <w:t xml:space="preserve">ir </w:t>
      </w:r>
      <w:r w:rsidR="00106240">
        <w:rPr>
          <w:sz w:val="28"/>
          <w:szCs w:val="28"/>
        </w:rPr>
        <w:t>nolēmusi</w:t>
      </w:r>
      <w:r>
        <w:rPr>
          <w:sz w:val="28"/>
          <w:szCs w:val="28"/>
        </w:rPr>
        <w:t xml:space="preserve"> iesniegt pieteikumu Programmas kontaktpunkta darbībai pilnam 12 mēnešu darba periodam (no 2022.gada 16.aprīļa līdz 2023.gada 15.aprīlim), </w:t>
      </w:r>
      <w:r w:rsidR="00106240">
        <w:rPr>
          <w:sz w:val="28"/>
          <w:szCs w:val="28"/>
        </w:rPr>
        <w:t>jo</w:t>
      </w:r>
      <w:r>
        <w:rPr>
          <w:sz w:val="28"/>
          <w:szCs w:val="28"/>
        </w:rPr>
        <w:t xml:space="preserve"> no nominācijas brīža nav bijusi iespēja izveidot atbalsta struktūru ar personālu Programmas kontaktpunkta darbības veikšanai.</w:t>
      </w:r>
    </w:p>
    <w:p w14:paraId="2480E43C" w14:textId="76BB558E" w:rsidR="00E3266D" w:rsidRDefault="00E3266D" w:rsidP="00F56A33">
      <w:pPr>
        <w:pStyle w:val="Parastais"/>
        <w:ind w:firstLine="720"/>
        <w:jc w:val="both"/>
        <w:rPr>
          <w:sz w:val="28"/>
          <w:szCs w:val="28"/>
        </w:rPr>
      </w:pPr>
      <w:r>
        <w:rPr>
          <w:sz w:val="28"/>
          <w:szCs w:val="28"/>
        </w:rPr>
        <w:t xml:space="preserve">Pamatojoties uz </w:t>
      </w:r>
      <w:proofErr w:type="gramStart"/>
      <w:r>
        <w:rPr>
          <w:sz w:val="28"/>
          <w:szCs w:val="28"/>
        </w:rPr>
        <w:t>2021.gada</w:t>
      </w:r>
      <w:proofErr w:type="gramEnd"/>
      <w:r>
        <w:rPr>
          <w:sz w:val="28"/>
          <w:szCs w:val="28"/>
        </w:rPr>
        <w:t xml:space="preserve"> 26.marta Eiropas Komisijas publicēto lēmumu (</w:t>
      </w:r>
      <w:r w:rsidRPr="00E3266D">
        <w:rPr>
          <w:sz w:val="28"/>
          <w:szCs w:val="28"/>
        </w:rPr>
        <w:t>Ref.Ares(2021)2140642</w:t>
      </w:r>
      <w:r>
        <w:rPr>
          <w:sz w:val="28"/>
          <w:szCs w:val="28"/>
        </w:rPr>
        <w:t>)</w:t>
      </w:r>
      <w:r w:rsidRPr="00E3266D">
        <w:rPr>
          <w:sz w:val="28"/>
          <w:szCs w:val="28"/>
        </w:rPr>
        <w:t xml:space="preserve"> </w:t>
      </w:r>
      <w:r w:rsidR="00756136" w:rsidRPr="00756136">
        <w:rPr>
          <w:sz w:val="28"/>
          <w:szCs w:val="28"/>
        </w:rPr>
        <w:t>„</w:t>
      </w:r>
      <w:r w:rsidRPr="00E3266D">
        <w:rPr>
          <w:sz w:val="28"/>
          <w:szCs w:val="28"/>
        </w:rPr>
        <w:t xml:space="preserve">DECISION </w:t>
      </w:r>
      <w:proofErr w:type="spellStart"/>
      <w:r w:rsidRPr="001860E1">
        <w:rPr>
          <w:sz w:val="28"/>
          <w:lang w:val="en-US"/>
        </w:rPr>
        <w:t>authorising</w:t>
      </w:r>
      <w:proofErr w:type="spellEnd"/>
      <w:r w:rsidRPr="001860E1">
        <w:rPr>
          <w:sz w:val="28"/>
          <w:lang w:val="en-US"/>
        </w:rPr>
        <w:t xml:space="preserve"> the use of lump sums for actions under the Citizens, Equality, Rights and Values </w:t>
      </w:r>
      <w:proofErr w:type="spellStart"/>
      <w:r w:rsidRPr="001860E1">
        <w:rPr>
          <w:sz w:val="28"/>
          <w:lang w:val="en-US"/>
        </w:rPr>
        <w:t>Programme</w:t>
      </w:r>
      <w:proofErr w:type="spellEnd"/>
      <w:r w:rsidRPr="001860E1">
        <w:rPr>
          <w:sz w:val="28"/>
          <w:lang w:val="en-US"/>
        </w:rPr>
        <w:t xml:space="preserve"> (2021</w:t>
      </w:r>
      <w:r w:rsidR="00D51FB9">
        <w:rPr>
          <w:sz w:val="28"/>
          <w:szCs w:val="28"/>
          <w:lang w:val="en-US"/>
        </w:rPr>
        <w:t xml:space="preserve"> – </w:t>
      </w:r>
      <w:r w:rsidRPr="001860E1">
        <w:rPr>
          <w:sz w:val="28"/>
          <w:lang w:val="en-US"/>
        </w:rPr>
        <w:t>2027)”</w:t>
      </w:r>
      <w:r w:rsidR="004441FA" w:rsidRPr="001860E1">
        <w:rPr>
          <w:rStyle w:val="Vresatsauce"/>
          <w:sz w:val="28"/>
          <w:lang w:val="en-US"/>
        </w:rPr>
        <w:footnoteReference w:id="5"/>
      </w:r>
      <w:r w:rsidRPr="001860E1">
        <w:rPr>
          <w:sz w:val="28"/>
          <w:lang w:val="en-US"/>
        </w:rPr>
        <w:t xml:space="preserve"> 3.3.apakšpunktu </w:t>
      </w:r>
      <w:r w:rsidR="00756136" w:rsidRPr="00756136">
        <w:rPr>
          <w:sz w:val="28"/>
          <w:szCs w:val="28"/>
          <w:lang w:val="en-US"/>
        </w:rPr>
        <w:t>„</w:t>
      </w:r>
      <w:r w:rsidRPr="001860E1">
        <w:rPr>
          <w:sz w:val="28"/>
          <w:lang w:val="en-US"/>
        </w:rPr>
        <w:t xml:space="preserve">Methodology to update the lump sum for the action </w:t>
      </w:r>
      <w:proofErr w:type="spellStart"/>
      <w:r w:rsidRPr="001860E1">
        <w:rPr>
          <w:sz w:val="28"/>
          <w:lang w:val="en-US"/>
        </w:rPr>
        <w:t>Programme</w:t>
      </w:r>
      <w:proofErr w:type="spellEnd"/>
      <w:r w:rsidRPr="001860E1">
        <w:rPr>
          <w:sz w:val="28"/>
          <w:lang w:val="en-US"/>
        </w:rPr>
        <w:t xml:space="preserve"> Contact Points</w:t>
      </w:r>
      <w:r>
        <w:rPr>
          <w:sz w:val="28"/>
          <w:szCs w:val="28"/>
        </w:rPr>
        <w:t xml:space="preserve">”, Latvijas kontaktpunktam </w:t>
      </w:r>
      <w:r w:rsidRPr="00C05316">
        <w:rPr>
          <w:sz w:val="28"/>
          <w:szCs w:val="28"/>
        </w:rPr>
        <w:t xml:space="preserve">noteiktais </w:t>
      </w:r>
      <w:r w:rsidR="000E232C">
        <w:rPr>
          <w:sz w:val="28"/>
          <w:szCs w:val="28"/>
        </w:rPr>
        <w:t xml:space="preserve">maksimāli </w:t>
      </w:r>
      <w:r>
        <w:rPr>
          <w:sz w:val="28"/>
          <w:szCs w:val="28"/>
        </w:rPr>
        <w:t>pieejamais</w:t>
      </w:r>
      <w:r w:rsidRPr="00C05316">
        <w:rPr>
          <w:sz w:val="28"/>
          <w:szCs w:val="28"/>
        </w:rPr>
        <w:t xml:space="preserve"> </w:t>
      </w:r>
      <w:r w:rsidR="000E232C">
        <w:rPr>
          <w:sz w:val="28"/>
          <w:szCs w:val="28"/>
        </w:rPr>
        <w:t xml:space="preserve">Eiropas Komisijas </w:t>
      </w:r>
      <w:r w:rsidRPr="00C05316">
        <w:rPr>
          <w:sz w:val="28"/>
          <w:szCs w:val="28"/>
        </w:rPr>
        <w:t xml:space="preserve">līdzfinansējums </w:t>
      </w:r>
      <w:r>
        <w:rPr>
          <w:sz w:val="28"/>
          <w:szCs w:val="28"/>
        </w:rPr>
        <w:t xml:space="preserve">ir </w:t>
      </w:r>
      <w:r w:rsidR="000E232C">
        <w:rPr>
          <w:sz w:val="28"/>
          <w:szCs w:val="28"/>
        </w:rPr>
        <w:t>85</w:t>
      </w:r>
      <w:r>
        <w:rPr>
          <w:sz w:val="28"/>
          <w:szCs w:val="28"/>
        </w:rPr>
        <w:t xml:space="preserve"> 000</w:t>
      </w:r>
      <w:r w:rsidRPr="00C05316">
        <w:rPr>
          <w:sz w:val="28"/>
          <w:szCs w:val="28"/>
        </w:rPr>
        <w:t xml:space="preserve"> </w:t>
      </w:r>
      <w:r w:rsidRPr="00C05316">
        <w:rPr>
          <w:i/>
          <w:iCs/>
          <w:sz w:val="28"/>
          <w:szCs w:val="28"/>
        </w:rPr>
        <w:t>euro</w:t>
      </w:r>
      <w:r>
        <w:rPr>
          <w:i/>
          <w:iCs/>
          <w:sz w:val="28"/>
          <w:szCs w:val="28"/>
        </w:rPr>
        <w:t xml:space="preserve"> </w:t>
      </w:r>
      <w:r w:rsidR="000E232C">
        <w:rPr>
          <w:sz w:val="28"/>
          <w:szCs w:val="28"/>
        </w:rPr>
        <w:t>12</w:t>
      </w:r>
      <w:r>
        <w:rPr>
          <w:sz w:val="28"/>
          <w:szCs w:val="28"/>
        </w:rPr>
        <w:t> mēnešu periodam</w:t>
      </w:r>
      <w:r w:rsidR="000E232C">
        <w:rPr>
          <w:sz w:val="28"/>
          <w:szCs w:val="28"/>
        </w:rPr>
        <w:t xml:space="preserve"> ar atbalsta intensitāti 50%.</w:t>
      </w:r>
      <w:r w:rsidR="00553BBD">
        <w:rPr>
          <w:sz w:val="28"/>
          <w:szCs w:val="28"/>
        </w:rPr>
        <w:t xml:space="preserve"> Attiecīgi kopējais maksimālais finansējums Programmas kontaktpunkta darbībai kopā ar nacionālo līdzfinansējumu nevar pārsniegt 170 000 </w:t>
      </w:r>
      <w:r w:rsidR="00553BBD" w:rsidRPr="00C05316">
        <w:rPr>
          <w:i/>
          <w:iCs/>
          <w:sz w:val="28"/>
          <w:szCs w:val="28"/>
        </w:rPr>
        <w:t>euro</w:t>
      </w:r>
      <w:r w:rsidR="00553BBD">
        <w:rPr>
          <w:i/>
          <w:iCs/>
          <w:sz w:val="28"/>
          <w:szCs w:val="28"/>
        </w:rPr>
        <w:t>.</w:t>
      </w:r>
      <w:r w:rsidR="00553BBD">
        <w:rPr>
          <w:sz w:val="28"/>
          <w:szCs w:val="28"/>
        </w:rPr>
        <w:t xml:space="preserve"> </w:t>
      </w:r>
      <w:r w:rsidR="000E232C">
        <w:rPr>
          <w:sz w:val="28"/>
          <w:szCs w:val="28"/>
        </w:rPr>
        <w:t xml:space="preserve">Piešķiramais finansējuma atkarīgs no </w:t>
      </w:r>
      <w:r w:rsidR="000E232C" w:rsidRPr="000E232C">
        <w:rPr>
          <w:sz w:val="28"/>
          <w:szCs w:val="28"/>
        </w:rPr>
        <w:t xml:space="preserve">šādiem </w:t>
      </w:r>
      <w:r w:rsidR="000E232C" w:rsidRPr="000E232C">
        <w:rPr>
          <w:sz w:val="28"/>
          <w:szCs w:val="28"/>
        </w:rPr>
        <w:lastRenderedPageBreak/>
        <w:t>parametriem</w:t>
      </w:r>
      <w:r w:rsidR="00CE578E">
        <w:rPr>
          <w:sz w:val="28"/>
          <w:szCs w:val="28"/>
        </w:rPr>
        <w:t xml:space="preserve"> –</w:t>
      </w:r>
      <w:r w:rsidR="000E232C" w:rsidRPr="000E232C">
        <w:rPr>
          <w:sz w:val="28"/>
          <w:szCs w:val="28"/>
        </w:rPr>
        <w:t xml:space="preserve"> no vienas puses</w:t>
      </w:r>
      <w:r w:rsidR="00CE578E">
        <w:rPr>
          <w:sz w:val="28"/>
          <w:szCs w:val="28"/>
        </w:rPr>
        <w:t xml:space="preserve"> –</w:t>
      </w:r>
      <w:r w:rsidR="000E232C" w:rsidRPr="000E232C">
        <w:rPr>
          <w:sz w:val="28"/>
          <w:szCs w:val="28"/>
        </w:rPr>
        <w:t xml:space="preserve"> notikušo </w:t>
      </w:r>
      <w:r w:rsidR="000E232C">
        <w:rPr>
          <w:sz w:val="28"/>
          <w:szCs w:val="28"/>
        </w:rPr>
        <w:t xml:space="preserve">klātienes vai virtuālo </w:t>
      </w:r>
      <w:r w:rsidR="000E232C" w:rsidRPr="000E232C">
        <w:rPr>
          <w:sz w:val="28"/>
          <w:szCs w:val="28"/>
        </w:rPr>
        <w:t xml:space="preserve">sanāksmju, semināru, konferenču </w:t>
      </w:r>
      <w:r w:rsidR="000E232C">
        <w:rPr>
          <w:sz w:val="28"/>
          <w:szCs w:val="28"/>
        </w:rPr>
        <w:t>u</w:t>
      </w:r>
      <w:r w:rsidR="00EE2871">
        <w:rPr>
          <w:sz w:val="28"/>
          <w:szCs w:val="28"/>
        </w:rPr>
        <w:t>.</w:t>
      </w:r>
      <w:r w:rsidR="000E232C">
        <w:rPr>
          <w:sz w:val="28"/>
          <w:szCs w:val="28"/>
        </w:rPr>
        <w:t>tml.</w:t>
      </w:r>
      <w:r w:rsidR="000E232C" w:rsidRPr="000E232C">
        <w:rPr>
          <w:sz w:val="28"/>
          <w:szCs w:val="28"/>
        </w:rPr>
        <w:t xml:space="preserve"> </w:t>
      </w:r>
      <w:r w:rsidR="00CE578E">
        <w:rPr>
          <w:sz w:val="28"/>
          <w:szCs w:val="28"/>
        </w:rPr>
        <w:t>s</w:t>
      </w:r>
      <w:r w:rsidR="000E232C" w:rsidRPr="000E232C">
        <w:rPr>
          <w:sz w:val="28"/>
          <w:szCs w:val="28"/>
        </w:rPr>
        <w:t>kait</w:t>
      </w:r>
      <w:r w:rsidR="00CE578E">
        <w:rPr>
          <w:sz w:val="28"/>
          <w:szCs w:val="28"/>
        </w:rPr>
        <w:t>s,</w:t>
      </w:r>
      <w:r w:rsidR="000E232C" w:rsidRPr="000E232C">
        <w:rPr>
          <w:sz w:val="28"/>
          <w:szCs w:val="28"/>
        </w:rPr>
        <w:t xml:space="preserve"> no otras puses</w:t>
      </w:r>
      <w:r w:rsidR="00CE578E">
        <w:rPr>
          <w:sz w:val="28"/>
          <w:szCs w:val="28"/>
        </w:rPr>
        <w:t xml:space="preserve"> –</w:t>
      </w:r>
      <w:r w:rsidR="000E232C" w:rsidRPr="000E232C">
        <w:rPr>
          <w:sz w:val="28"/>
          <w:szCs w:val="28"/>
        </w:rPr>
        <w:t xml:space="preserve"> dalībnieku skaits šajos pasākumos</w:t>
      </w:r>
      <w:r w:rsidR="00C60C7A">
        <w:rPr>
          <w:sz w:val="28"/>
          <w:szCs w:val="28"/>
        </w:rPr>
        <w:t xml:space="preserve"> (4.tabula</w:t>
      </w:r>
      <w:r w:rsidR="00C01EFB">
        <w:rPr>
          <w:sz w:val="28"/>
          <w:szCs w:val="28"/>
        </w:rPr>
        <w:t>,</w:t>
      </w:r>
      <w:r w:rsidR="00C60C7A">
        <w:rPr>
          <w:sz w:val="28"/>
          <w:szCs w:val="28"/>
        </w:rPr>
        <w:t xml:space="preserve"> 13.lpp augstāk minētajā dokumentā)</w:t>
      </w:r>
      <w:r w:rsidR="000E232C" w:rsidRPr="000E232C">
        <w:rPr>
          <w:sz w:val="28"/>
          <w:szCs w:val="28"/>
        </w:rPr>
        <w:t>.</w:t>
      </w:r>
    </w:p>
    <w:p w14:paraId="1CF56B61" w14:textId="022DD065" w:rsidR="00553BBD" w:rsidRDefault="00020E19" w:rsidP="00D97D5B">
      <w:pPr>
        <w:pStyle w:val="ParastaisWeb"/>
        <w:spacing w:before="0" w:beforeAutospacing="0" w:after="0" w:afterAutospacing="0"/>
        <w:ind w:firstLine="720"/>
        <w:jc w:val="both"/>
        <w:rPr>
          <w:color w:val="000000"/>
          <w:sz w:val="28"/>
          <w:szCs w:val="28"/>
        </w:rPr>
      </w:pPr>
      <w:r>
        <w:rPr>
          <w:color w:val="000000"/>
          <w:sz w:val="28"/>
          <w:szCs w:val="28"/>
        </w:rPr>
        <w:t xml:space="preserve">Izvērtējot piešķiramo maksimālo finansējuma apmēru Programmas kontaktpunkta darbībai no Eiropas Komisijas (85 000 </w:t>
      </w:r>
      <w:r w:rsidRPr="00F503B7">
        <w:rPr>
          <w:i/>
          <w:iCs/>
          <w:color w:val="000000"/>
          <w:sz w:val="28"/>
          <w:szCs w:val="28"/>
        </w:rPr>
        <w:t>euro</w:t>
      </w:r>
      <w:r>
        <w:rPr>
          <w:color w:val="000000"/>
          <w:sz w:val="28"/>
          <w:szCs w:val="28"/>
        </w:rPr>
        <w:t xml:space="preserve">) un papildu nepieciešamo nacionālo līdzfinansējumu vismaz 50% apmērā (85 000 </w:t>
      </w:r>
      <w:r w:rsidRPr="00F503B7">
        <w:rPr>
          <w:i/>
          <w:iCs/>
          <w:color w:val="000000"/>
          <w:sz w:val="28"/>
          <w:szCs w:val="28"/>
        </w:rPr>
        <w:t>euro</w:t>
      </w:r>
      <w:r>
        <w:rPr>
          <w:color w:val="000000"/>
          <w:sz w:val="28"/>
          <w:szCs w:val="28"/>
        </w:rPr>
        <w:t xml:space="preserve">) </w:t>
      </w:r>
      <w:r w:rsidR="003346A9">
        <w:rPr>
          <w:color w:val="000000"/>
          <w:sz w:val="28"/>
          <w:szCs w:val="28"/>
        </w:rPr>
        <w:t xml:space="preserve">Programmas kontaktpunktam Latvijā nodarbinot divus pilnas slodzes darbiniekus un ieviešot Programmas </w:t>
      </w:r>
      <w:r>
        <w:rPr>
          <w:color w:val="000000"/>
          <w:sz w:val="28"/>
          <w:szCs w:val="28"/>
        </w:rPr>
        <w:t xml:space="preserve">koordinēšanas pasākumus Latvijā, konstatēts, ka pastāv augsts risks neapgūt </w:t>
      </w:r>
      <w:proofErr w:type="gramStart"/>
      <w:r>
        <w:rPr>
          <w:color w:val="000000"/>
          <w:sz w:val="28"/>
          <w:szCs w:val="28"/>
        </w:rPr>
        <w:t>(</w:t>
      </w:r>
      <w:proofErr w:type="gramEnd"/>
      <w:r>
        <w:rPr>
          <w:color w:val="000000"/>
          <w:sz w:val="28"/>
          <w:szCs w:val="28"/>
        </w:rPr>
        <w:t xml:space="preserve">aptuveni 50%) </w:t>
      </w:r>
      <w:r w:rsidR="000F2133">
        <w:rPr>
          <w:color w:val="000000"/>
          <w:sz w:val="28"/>
          <w:szCs w:val="28"/>
        </w:rPr>
        <w:t xml:space="preserve">pilna apmēra </w:t>
      </w:r>
      <w:r w:rsidR="00DD6AA5">
        <w:rPr>
          <w:color w:val="000000"/>
          <w:sz w:val="28"/>
          <w:szCs w:val="28"/>
        </w:rPr>
        <w:t xml:space="preserve">finansējumu. Lai izvairītos no iespējamās finansējuma neapgūšanas, Kultūras ministrija Programmas kontaktpunkta darbības nodrošināšanai </w:t>
      </w:r>
      <w:r w:rsidR="000F2133">
        <w:rPr>
          <w:color w:val="000000"/>
          <w:sz w:val="28"/>
          <w:szCs w:val="28"/>
        </w:rPr>
        <w:t xml:space="preserve">plāno </w:t>
      </w:r>
      <w:r w:rsidR="00DD6AA5">
        <w:rPr>
          <w:color w:val="000000"/>
          <w:sz w:val="28"/>
          <w:szCs w:val="28"/>
        </w:rPr>
        <w:t>pieprasī</w:t>
      </w:r>
      <w:r w:rsidR="000F2133">
        <w:rPr>
          <w:color w:val="000000"/>
          <w:sz w:val="28"/>
          <w:szCs w:val="28"/>
        </w:rPr>
        <w:t>t</w:t>
      </w:r>
      <w:r w:rsidR="00DD6AA5">
        <w:rPr>
          <w:color w:val="000000"/>
          <w:sz w:val="28"/>
          <w:szCs w:val="28"/>
        </w:rPr>
        <w:t xml:space="preserve"> Eiropas Komisijai finansējumu</w:t>
      </w:r>
      <w:r w:rsidR="009E544B">
        <w:rPr>
          <w:color w:val="000000"/>
          <w:sz w:val="28"/>
          <w:szCs w:val="28"/>
        </w:rPr>
        <w:t xml:space="preserve"> nepilnā apmērā</w:t>
      </w:r>
      <w:r w:rsidR="00DE52BC">
        <w:rPr>
          <w:color w:val="000000"/>
          <w:sz w:val="28"/>
          <w:szCs w:val="28"/>
        </w:rPr>
        <w:t xml:space="preserve"> – </w:t>
      </w:r>
      <w:r w:rsidR="00DE52BC" w:rsidRPr="00DE52BC">
        <w:rPr>
          <w:color w:val="000000"/>
          <w:sz w:val="28"/>
          <w:szCs w:val="28"/>
        </w:rPr>
        <w:t xml:space="preserve">42 300 </w:t>
      </w:r>
      <w:r w:rsidR="00DE52BC" w:rsidRPr="00F503B7">
        <w:rPr>
          <w:i/>
          <w:iCs/>
          <w:color w:val="000000"/>
          <w:sz w:val="28"/>
          <w:szCs w:val="28"/>
        </w:rPr>
        <w:t>euro</w:t>
      </w:r>
      <w:r w:rsidR="00DD6AA5">
        <w:rPr>
          <w:color w:val="000000"/>
          <w:sz w:val="28"/>
          <w:szCs w:val="28"/>
        </w:rPr>
        <w:t xml:space="preserve">, balstoties uz </w:t>
      </w:r>
      <w:r w:rsidR="00DD6AA5" w:rsidRPr="00DD6AA5">
        <w:rPr>
          <w:color w:val="000000"/>
          <w:sz w:val="28"/>
          <w:szCs w:val="28"/>
        </w:rPr>
        <w:t>Eiropas Komisijas</w:t>
      </w:r>
      <w:r w:rsidR="00DE52BC">
        <w:rPr>
          <w:color w:val="000000"/>
          <w:sz w:val="28"/>
          <w:szCs w:val="28"/>
        </w:rPr>
        <w:t xml:space="preserve"> </w:t>
      </w:r>
      <w:r w:rsidR="00DE52BC" w:rsidRPr="00DE52BC">
        <w:rPr>
          <w:color w:val="000000"/>
          <w:sz w:val="28"/>
          <w:szCs w:val="28"/>
        </w:rPr>
        <w:t>2021.gada 26.mart</w:t>
      </w:r>
      <w:r w:rsidR="00DE52BC">
        <w:rPr>
          <w:color w:val="000000"/>
          <w:sz w:val="28"/>
          <w:szCs w:val="28"/>
        </w:rPr>
        <w:t>ā</w:t>
      </w:r>
      <w:r w:rsidR="00DD6AA5" w:rsidRPr="00DD6AA5">
        <w:rPr>
          <w:color w:val="000000"/>
          <w:sz w:val="28"/>
          <w:szCs w:val="28"/>
        </w:rPr>
        <w:t xml:space="preserve"> </w:t>
      </w:r>
      <w:r w:rsidR="00DD6AA5" w:rsidRPr="00D25B35">
        <w:rPr>
          <w:color w:val="000000"/>
          <w:sz w:val="28"/>
          <w:szCs w:val="28"/>
        </w:rPr>
        <w:t>publicētā lēmuma</w:t>
      </w:r>
      <w:r w:rsidR="00DD6AA5" w:rsidRPr="00DD6AA5">
        <w:rPr>
          <w:color w:val="000000"/>
          <w:sz w:val="28"/>
          <w:szCs w:val="28"/>
        </w:rPr>
        <w:t xml:space="preserve"> (Ref.Ares(2021)2140642) „DECISION </w:t>
      </w:r>
      <w:proofErr w:type="spellStart"/>
      <w:r w:rsidR="00DD6AA5" w:rsidRPr="00DD6AA5">
        <w:rPr>
          <w:color w:val="000000"/>
          <w:sz w:val="28"/>
          <w:szCs w:val="28"/>
        </w:rPr>
        <w:t>authorising</w:t>
      </w:r>
      <w:proofErr w:type="spellEnd"/>
      <w:r w:rsidR="00DD6AA5" w:rsidRPr="00DD6AA5">
        <w:rPr>
          <w:color w:val="000000"/>
          <w:sz w:val="28"/>
          <w:szCs w:val="28"/>
        </w:rPr>
        <w:t xml:space="preserve"> </w:t>
      </w:r>
      <w:proofErr w:type="spellStart"/>
      <w:r w:rsidR="00DD6AA5" w:rsidRPr="00DD6AA5">
        <w:rPr>
          <w:color w:val="000000"/>
          <w:sz w:val="28"/>
          <w:szCs w:val="28"/>
        </w:rPr>
        <w:t>the</w:t>
      </w:r>
      <w:proofErr w:type="spellEnd"/>
      <w:r w:rsidR="00DD6AA5" w:rsidRPr="00DD6AA5">
        <w:rPr>
          <w:color w:val="000000"/>
          <w:sz w:val="28"/>
          <w:szCs w:val="28"/>
        </w:rPr>
        <w:t xml:space="preserve"> </w:t>
      </w:r>
      <w:proofErr w:type="spellStart"/>
      <w:r w:rsidR="00DD6AA5" w:rsidRPr="00DD6AA5">
        <w:rPr>
          <w:color w:val="000000"/>
          <w:sz w:val="28"/>
          <w:szCs w:val="28"/>
        </w:rPr>
        <w:t>use</w:t>
      </w:r>
      <w:proofErr w:type="spellEnd"/>
      <w:r w:rsidR="00DD6AA5" w:rsidRPr="00DD6AA5">
        <w:rPr>
          <w:color w:val="000000"/>
          <w:sz w:val="28"/>
          <w:szCs w:val="28"/>
        </w:rPr>
        <w:t xml:space="preserve"> </w:t>
      </w:r>
      <w:proofErr w:type="spellStart"/>
      <w:r w:rsidR="00DD6AA5" w:rsidRPr="00DD6AA5">
        <w:rPr>
          <w:color w:val="000000"/>
          <w:sz w:val="28"/>
          <w:szCs w:val="28"/>
        </w:rPr>
        <w:t>of</w:t>
      </w:r>
      <w:proofErr w:type="spellEnd"/>
      <w:r w:rsidR="00DD6AA5" w:rsidRPr="00DD6AA5">
        <w:rPr>
          <w:color w:val="000000"/>
          <w:sz w:val="28"/>
          <w:szCs w:val="28"/>
        </w:rPr>
        <w:t xml:space="preserve"> </w:t>
      </w:r>
      <w:proofErr w:type="spellStart"/>
      <w:r w:rsidR="00DD6AA5" w:rsidRPr="00DD6AA5">
        <w:rPr>
          <w:color w:val="000000"/>
          <w:sz w:val="28"/>
          <w:szCs w:val="28"/>
        </w:rPr>
        <w:t>lump</w:t>
      </w:r>
      <w:proofErr w:type="spellEnd"/>
      <w:r w:rsidR="00DD6AA5" w:rsidRPr="00DD6AA5">
        <w:rPr>
          <w:color w:val="000000"/>
          <w:sz w:val="28"/>
          <w:szCs w:val="28"/>
        </w:rPr>
        <w:t xml:space="preserve"> sums for </w:t>
      </w:r>
      <w:proofErr w:type="spellStart"/>
      <w:r w:rsidR="00DD6AA5" w:rsidRPr="00DD6AA5">
        <w:rPr>
          <w:color w:val="000000"/>
          <w:sz w:val="28"/>
          <w:szCs w:val="28"/>
        </w:rPr>
        <w:t>actions</w:t>
      </w:r>
      <w:proofErr w:type="spellEnd"/>
      <w:r w:rsidR="00DD6AA5" w:rsidRPr="00DD6AA5">
        <w:rPr>
          <w:color w:val="000000"/>
          <w:sz w:val="28"/>
          <w:szCs w:val="28"/>
        </w:rPr>
        <w:t xml:space="preserve"> </w:t>
      </w:r>
      <w:proofErr w:type="spellStart"/>
      <w:r w:rsidR="00DD6AA5" w:rsidRPr="00DD6AA5">
        <w:rPr>
          <w:color w:val="000000"/>
          <w:sz w:val="28"/>
          <w:szCs w:val="28"/>
        </w:rPr>
        <w:t>under</w:t>
      </w:r>
      <w:proofErr w:type="spellEnd"/>
      <w:r w:rsidR="00DD6AA5" w:rsidRPr="00DD6AA5">
        <w:rPr>
          <w:color w:val="000000"/>
          <w:sz w:val="28"/>
          <w:szCs w:val="28"/>
        </w:rPr>
        <w:t xml:space="preserve"> </w:t>
      </w:r>
      <w:proofErr w:type="spellStart"/>
      <w:r w:rsidR="00DD6AA5" w:rsidRPr="00DD6AA5">
        <w:rPr>
          <w:color w:val="000000"/>
          <w:sz w:val="28"/>
          <w:szCs w:val="28"/>
        </w:rPr>
        <w:t>the</w:t>
      </w:r>
      <w:proofErr w:type="spellEnd"/>
      <w:r w:rsidR="00DD6AA5" w:rsidRPr="00DD6AA5">
        <w:rPr>
          <w:color w:val="000000"/>
          <w:sz w:val="28"/>
          <w:szCs w:val="28"/>
        </w:rPr>
        <w:t xml:space="preserve"> </w:t>
      </w:r>
      <w:proofErr w:type="spellStart"/>
      <w:r w:rsidR="00DD6AA5" w:rsidRPr="00DD6AA5">
        <w:rPr>
          <w:color w:val="000000"/>
          <w:sz w:val="28"/>
          <w:szCs w:val="28"/>
        </w:rPr>
        <w:t>Citizens</w:t>
      </w:r>
      <w:proofErr w:type="spellEnd"/>
      <w:r w:rsidR="00DD6AA5" w:rsidRPr="00DD6AA5">
        <w:rPr>
          <w:color w:val="000000"/>
          <w:sz w:val="28"/>
          <w:szCs w:val="28"/>
        </w:rPr>
        <w:t xml:space="preserve">, </w:t>
      </w:r>
      <w:proofErr w:type="spellStart"/>
      <w:r w:rsidR="00DD6AA5" w:rsidRPr="00DD6AA5">
        <w:rPr>
          <w:color w:val="000000"/>
          <w:sz w:val="28"/>
          <w:szCs w:val="28"/>
        </w:rPr>
        <w:t>Equality</w:t>
      </w:r>
      <w:proofErr w:type="spellEnd"/>
      <w:r w:rsidR="00DD6AA5" w:rsidRPr="00DD6AA5">
        <w:rPr>
          <w:color w:val="000000"/>
          <w:sz w:val="28"/>
          <w:szCs w:val="28"/>
        </w:rPr>
        <w:t xml:space="preserve">, Rights </w:t>
      </w:r>
      <w:proofErr w:type="spellStart"/>
      <w:r w:rsidR="00DD6AA5" w:rsidRPr="00DD6AA5">
        <w:rPr>
          <w:color w:val="000000"/>
          <w:sz w:val="28"/>
          <w:szCs w:val="28"/>
        </w:rPr>
        <w:t>and</w:t>
      </w:r>
      <w:proofErr w:type="spellEnd"/>
      <w:r w:rsidR="00DD6AA5" w:rsidRPr="00DD6AA5">
        <w:rPr>
          <w:color w:val="000000"/>
          <w:sz w:val="28"/>
          <w:szCs w:val="28"/>
        </w:rPr>
        <w:t xml:space="preserve"> </w:t>
      </w:r>
      <w:proofErr w:type="spellStart"/>
      <w:r w:rsidR="00DD6AA5" w:rsidRPr="00DD6AA5">
        <w:rPr>
          <w:color w:val="000000"/>
          <w:sz w:val="28"/>
          <w:szCs w:val="28"/>
        </w:rPr>
        <w:t>Values</w:t>
      </w:r>
      <w:proofErr w:type="spellEnd"/>
      <w:r w:rsidR="00DD6AA5" w:rsidRPr="00DD6AA5">
        <w:rPr>
          <w:color w:val="000000"/>
          <w:sz w:val="28"/>
          <w:szCs w:val="28"/>
        </w:rPr>
        <w:t xml:space="preserve"> </w:t>
      </w:r>
      <w:proofErr w:type="spellStart"/>
      <w:r w:rsidR="00DD6AA5" w:rsidRPr="00DD6AA5">
        <w:rPr>
          <w:color w:val="000000"/>
          <w:sz w:val="28"/>
          <w:szCs w:val="28"/>
        </w:rPr>
        <w:t>Programme</w:t>
      </w:r>
      <w:proofErr w:type="spellEnd"/>
      <w:r w:rsidR="00DD6AA5" w:rsidRPr="00DD6AA5">
        <w:rPr>
          <w:color w:val="000000"/>
          <w:sz w:val="28"/>
          <w:szCs w:val="28"/>
        </w:rPr>
        <w:t xml:space="preserve"> (2021 – 2027)”</w:t>
      </w:r>
      <w:r w:rsidR="004E0859">
        <w:rPr>
          <w:rStyle w:val="Vresatsauce"/>
          <w:color w:val="000000"/>
          <w:sz w:val="28"/>
          <w:szCs w:val="28"/>
        </w:rPr>
        <w:footnoteReference w:id="6"/>
      </w:r>
      <w:r w:rsidR="00DD6AA5">
        <w:rPr>
          <w:color w:val="000000"/>
          <w:sz w:val="28"/>
          <w:szCs w:val="28"/>
        </w:rPr>
        <w:t xml:space="preserve"> </w:t>
      </w:r>
      <w:r w:rsidR="00DD6AA5" w:rsidRPr="00DD6AA5">
        <w:rPr>
          <w:color w:val="000000"/>
          <w:sz w:val="28"/>
          <w:szCs w:val="28"/>
        </w:rPr>
        <w:t>4.tabul</w:t>
      </w:r>
      <w:r w:rsidR="00DD6AA5">
        <w:rPr>
          <w:color w:val="000000"/>
          <w:sz w:val="28"/>
          <w:szCs w:val="28"/>
        </w:rPr>
        <w:t>u</w:t>
      </w:r>
      <w:r w:rsidR="00DD6AA5" w:rsidRPr="00DD6AA5">
        <w:rPr>
          <w:color w:val="000000"/>
          <w:sz w:val="28"/>
          <w:szCs w:val="28"/>
        </w:rPr>
        <w:t>, 13.lpp</w:t>
      </w:r>
      <w:r w:rsidR="00DD6AA5">
        <w:rPr>
          <w:color w:val="000000"/>
          <w:sz w:val="28"/>
          <w:szCs w:val="28"/>
        </w:rPr>
        <w:t>.</w:t>
      </w:r>
      <w:r w:rsidR="00DE52BC">
        <w:rPr>
          <w:color w:val="000000"/>
          <w:sz w:val="28"/>
          <w:szCs w:val="28"/>
        </w:rPr>
        <w:t>.</w:t>
      </w:r>
      <w:r w:rsidR="00DD6AA5">
        <w:rPr>
          <w:color w:val="000000"/>
          <w:sz w:val="28"/>
          <w:szCs w:val="28"/>
        </w:rPr>
        <w:t xml:space="preserve"> </w:t>
      </w:r>
      <w:r w:rsidR="00553BBD">
        <w:rPr>
          <w:color w:val="000000"/>
          <w:sz w:val="28"/>
          <w:szCs w:val="28"/>
        </w:rPr>
        <w:t>Ņemot vērā iepriekš minētos izvirzītos parametrus un potenciālo kapacitāti</w:t>
      </w:r>
      <w:r w:rsidR="00111227">
        <w:rPr>
          <w:color w:val="000000"/>
          <w:sz w:val="28"/>
          <w:szCs w:val="28"/>
        </w:rPr>
        <w:t xml:space="preserve"> (kontaktpunkta darbinieku skaits</w:t>
      </w:r>
      <w:r w:rsidR="00DD1275">
        <w:rPr>
          <w:color w:val="000000"/>
          <w:sz w:val="28"/>
          <w:szCs w:val="28"/>
        </w:rPr>
        <w:t xml:space="preserve"> (</w:t>
      </w:r>
      <w:r w:rsidR="005F644A">
        <w:rPr>
          <w:color w:val="000000"/>
          <w:sz w:val="28"/>
          <w:szCs w:val="28"/>
        </w:rPr>
        <w:t>divas</w:t>
      </w:r>
      <w:r w:rsidR="00DD1275">
        <w:rPr>
          <w:color w:val="000000"/>
          <w:sz w:val="28"/>
          <w:szCs w:val="28"/>
        </w:rPr>
        <w:t xml:space="preserve"> pilnas slodzes darbinieki)</w:t>
      </w:r>
      <w:r w:rsidR="00111227">
        <w:rPr>
          <w:color w:val="000000"/>
          <w:sz w:val="28"/>
          <w:szCs w:val="28"/>
        </w:rPr>
        <w:t>, iespējamo komandējumu skaits</w:t>
      </w:r>
      <w:r w:rsidR="00DD1275">
        <w:rPr>
          <w:color w:val="000000"/>
          <w:sz w:val="28"/>
          <w:szCs w:val="28"/>
        </w:rPr>
        <w:t xml:space="preserve"> (aptuveni </w:t>
      </w:r>
      <w:r w:rsidR="005F644A">
        <w:rPr>
          <w:color w:val="000000"/>
          <w:sz w:val="28"/>
          <w:szCs w:val="28"/>
        </w:rPr>
        <w:t>četri</w:t>
      </w:r>
      <w:r w:rsidR="006436DF">
        <w:rPr>
          <w:color w:val="000000"/>
          <w:sz w:val="28"/>
          <w:szCs w:val="28"/>
        </w:rPr>
        <w:t xml:space="preserve"> komandējumi</w:t>
      </w:r>
      <w:r w:rsidR="00DD1275">
        <w:rPr>
          <w:color w:val="000000"/>
          <w:sz w:val="28"/>
          <w:szCs w:val="28"/>
        </w:rPr>
        <w:t>)</w:t>
      </w:r>
      <w:r w:rsidR="00111227">
        <w:rPr>
          <w:color w:val="000000"/>
          <w:sz w:val="28"/>
          <w:szCs w:val="28"/>
        </w:rPr>
        <w:t>, provizoriskais informatīvo pasākumu</w:t>
      </w:r>
      <w:r w:rsidR="00DD1275">
        <w:rPr>
          <w:color w:val="000000"/>
          <w:sz w:val="28"/>
          <w:szCs w:val="28"/>
        </w:rPr>
        <w:t xml:space="preserve"> </w:t>
      </w:r>
      <w:r w:rsidR="005F644A">
        <w:rPr>
          <w:color w:val="000000"/>
          <w:sz w:val="28"/>
          <w:szCs w:val="28"/>
        </w:rPr>
        <w:t xml:space="preserve">skaits </w:t>
      </w:r>
      <w:r w:rsidR="00DD1275">
        <w:rPr>
          <w:color w:val="000000"/>
          <w:sz w:val="28"/>
          <w:szCs w:val="28"/>
        </w:rPr>
        <w:t>(līdz 20</w:t>
      </w:r>
      <w:r w:rsidR="00EE2871">
        <w:rPr>
          <w:color w:val="000000"/>
          <w:sz w:val="28"/>
          <w:szCs w:val="28"/>
        </w:rPr>
        <w:t> </w:t>
      </w:r>
      <w:r w:rsidR="00DD1275">
        <w:rPr>
          <w:color w:val="000000"/>
          <w:sz w:val="28"/>
          <w:szCs w:val="28"/>
        </w:rPr>
        <w:t xml:space="preserve">informatīvajiem pasākumiem), ikgadējais </w:t>
      </w:r>
      <w:r w:rsidR="009E3810" w:rsidRPr="009E3810">
        <w:rPr>
          <w:color w:val="000000"/>
          <w:sz w:val="28"/>
          <w:szCs w:val="28"/>
        </w:rPr>
        <w:t>sadarbības veicināšanas starptautiskais seminārs</w:t>
      </w:r>
      <w:r w:rsidR="009E3810">
        <w:rPr>
          <w:color w:val="000000"/>
          <w:sz w:val="28"/>
          <w:szCs w:val="28"/>
        </w:rPr>
        <w:t xml:space="preserve"> un aptuveni </w:t>
      </w:r>
      <w:r w:rsidR="005F644A">
        <w:rPr>
          <w:color w:val="000000"/>
          <w:sz w:val="28"/>
          <w:szCs w:val="28"/>
        </w:rPr>
        <w:t>piecu</w:t>
      </w:r>
      <w:r w:rsidR="009E3810">
        <w:rPr>
          <w:color w:val="000000"/>
          <w:sz w:val="28"/>
          <w:szCs w:val="28"/>
        </w:rPr>
        <w:t xml:space="preserve"> dalībnieku izdevumu</w:t>
      </w:r>
      <w:r w:rsidR="00DD1275">
        <w:rPr>
          <w:color w:val="000000"/>
          <w:sz w:val="28"/>
          <w:szCs w:val="28"/>
        </w:rPr>
        <w:t xml:space="preserve"> </w:t>
      </w:r>
      <w:r w:rsidR="009E3810">
        <w:rPr>
          <w:color w:val="000000"/>
          <w:sz w:val="28"/>
          <w:szCs w:val="28"/>
        </w:rPr>
        <w:t xml:space="preserve">segšana dalībai tajā, telpu īre, komunālie maksājumi, IT risinājumi, reprezentācijas izdevumi, </w:t>
      </w:r>
      <w:proofErr w:type="spellStart"/>
      <w:r w:rsidR="009E3810">
        <w:rPr>
          <w:color w:val="000000"/>
          <w:sz w:val="28"/>
          <w:szCs w:val="28"/>
        </w:rPr>
        <w:t>autorlīgumi</w:t>
      </w:r>
      <w:proofErr w:type="spellEnd"/>
      <w:r w:rsidR="009E3810">
        <w:rPr>
          <w:color w:val="000000"/>
          <w:sz w:val="28"/>
          <w:szCs w:val="28"/>
        </w:rPr>
        <w:t xml:space="preserve"> un citi Programmas popularizēšanas pasākumu/pakalpojumu izdevumi</w:t>
      </w:r>
      <w:r w:rsidR="00111227">
        <w:rPr>
          <w:color w:val="000000"/>
          <w:sz w:val="28"/>
          <w:szCs w:val="28"/>
        </w:rPr>
        <w:t>)</w:t>
      </w:r>
      <w:r w:rsidR="000041BD">
        <w:rPr>
          <w:color w:val="000000"/>
          <w:sz w:val="28"/>
          <w:szCs w:val="28"/>
        </w:rPr>
        <w:t>,</w:t>
      </w:r>
      <w:r w:rsidR="00111227">
        <w:rPr>
          <w:color w:val="000000"/>
          <w:sz w:val="28"/>
          <w:szCs w:val="28"/>
        </w:rPr>
        <w:t xml:space="preserve"> </w:t>
      </w:r>
      <w:r w:rsidR="00553BBD">
        <w:rPr>
          <w:color w:val="000000"/>
          <w:sz w:val="28"/>
          <w:szCs w:val="28"/>
        </w:rPr>
        <w:t xml:space="preserve">indikatīvā kopējā summa </w:t>
      </w:r>
      <w:r w:rsidR="007A2BA8">
        <w:rPr>
          <w:color w:val="000000"/>
          <w:sz w:val="28"/>
          <w:szCs w:val="28"/>
        </w:rPr>
        <w:t>Programmas</w:t>
      </w:r>
      <w:r w:rsidR="00553BBD">
        <w:rPr>
          <w:color w:val="000000"/>
          <w:sz w:val="28"/>
          <w:szCs w:val="28"/>
        </w:rPr>
        <w:t xml:space="preserve"> kontaktpunkta</w:t>
      </w:r>
      <w:r w:rsidR="007A2BA8">
        <w:rPr>
          <w:color w:val="000000"/>
          <w:sz w:val="28"/>
          <w:szCs w:val="28"/>
        </w:rPr>
        <w:t xml:space="preserve"> Latvijā</w:t>
      </w:r>
      <w:r w:rsidR="00553BBD">
        <w:rPr>
          <w:color w:val="000000"/>
          <w:sz w:val="28"/>
          <w:szCs w:val="28"/>
        </w:rPr>
        <w:t xml:space="preserve"> darbības nodrošināšanai 12 mēnešu periodā būtu 8</w:t>
      </w:r>
      <w:r w:rsidR="008D0CE6">
        <w:rPr>
          <w:color w:val="000000"/>
          <w:sz w:val="28"/>
          <w:szCs w:val="28"/>
        </w:rPr>
        <w:t>4</w:t>
      </w:r>
      <w:r w:rsidR="00553BBD">
        <w:rPr>
          <w:color w:val="000000"/>
          <w:sz w:val="28"/>
          <w:szCs w:val="28"/>
        </w:rPr>
        <w:t> </w:t>
      </w:r>
      <w:r w:rsidR="008D0CE6">
        <w:rPr>
          <w:color w:val="000000"/>
          <w:sz w:val="28"/>
          <w:szCs w:val="28"/>
        </w:rPr>
        <w:t>6</w:t>
      </w:r>
      <w:r w:rsidR="00553BBD">
        <w:rPr>
          <w:color w:val="000000"/>
          <w:sz w:val="28"/>
          <w:szCs w:val="28"/>
        </w:rPr>
        <w:t xml:space="preserve">00 </w:t>
      </w:r>
      <w:r w:rsidR="00553BBD" w:rsidRPr="007A2BA8">
        <w:rPr>
          <w:i/>
          <w:iCs/>
          <w:color w:val="000000"/>
          <w:sz w:val="28"/>
          <w:szCs w:val="28"/>
        </w:rPr>
        <w:t>euro</w:t>
      </w:r>
      <w:r w:rsidR="00553BBD">
        <w:rPr>
          <w:color w:val="000000"/>
          <w:sz w:val="28"/>
          <w:szCs w:val="28"/>
        </w:rPr>
        <w:t xml:space="preserve">. Pie atbalsta intensitātes 50%, </w:t>
      </w:r>
      <w:r w:rsidR="008D0CE6">
        <w:rPr>
          <w:color w:val="000000"/>
          <w:sz w:val="28"/>
          <w:szCs w:val="28"/>
        </w:rPr>
        <w:t xml:space="preserve">Eiropas Komisijas līdzfinansējums </w:t>
      </w:r>
      <w:r w:rsidR="007A2BA8">
        <w:rPr>
          <w:color w:val="000000"/>
          <w:sz w:val="28"/>
          <w:szCs w:val="28"/>
        </w:rPr>
        <w:t>Programmas kontaktpunktam Latvijā sasniegtu 42 300</w:t>
      </w:r>
      <w:r w:rsidR="005F644A">
        <w:rPr>
          <w:color w:val="000000"/>
          <w:sz w:val="28"/>
          <w:szCs w:val="28"/>
        </w:rPr>
        <w:t> </w:t>
      </w:r>
      <w:r w:rsidR="007A2BA8" w:rsidRPr="007A2BA8">
        <w:rPr>
          <w:i/>
          <w:iCs/>
          <w:color w:val="000000"/>
          <w:sz w:val="28"/>
          <w:szCs w:val="28"/>
        </w:rPr>
        <w:t>euro</w:t>
      </w:r>
      <w:r w:rsidR="007A2BA8">
        <w:rPr>
          <w:color w:val="000000"/>
          <w:sz w:val="28"/>
          <w:szCs w:val="28"/>
        </w:rPr>
        <w:t xml:space="preserve"> un finansējums no valsts budžeta līdzekļiem 42 300 </w:t>
      </w:r>
      <w:r w:rsidR="007A2BA8" w:rsidRPr="007A2BA8">
        <w:rPr>
          <w:i/>
          <w:iCs/>
          <w:color w:val="000000"/>
          <w:sz w:val="28"/>
          <w:szCs w:val="28"/>
        </w:rPr>
        <w:t>euro</w:t>
      </w:r>
      <w:r w:rsidR="007A2BA8">
        <w:rPr>
          <w:color w:val="000000"/>
          <w:sz w:val="28"/>
          <w:szCs w:val="28"/>
        </w:rPr>
        <w:t>.</w:t>
      </w:r>
    </w:p>
    <w:p w14:paraId="7B25D4E8" w14:textId="1522E517" w:rsidR="0038405B" w:rsidRPr="00335A10" w:rsidRDefault="00853D10" w:rsidP="00335A10">
      <w:pPr>
        <w:pStyle w:val="ParastaisWeb"/>
        <w:spacing w:before="0" w:beforeAutospacing="0" w:after="0" w:afterAutospacing="0"/>
        <w:ind w:firstLine="720"/>
        <w:jc w:val="both"/>
        <w:rPr>
          <w:color w:val="000000"/>
          <w:sz w:val="28"/>
          <w:szCs w:val="28"/>
        </w:rPr>
      </w:pPr>
      <w:r>
        <w:rPr>
          <w:color w:val="000000"/>
          <w:sz w:val="28"/>
          <w:szCs w:val="28"/>
        </w:rPr>
        <w:t xml:space="preserve">Ņemot vērā to, ka šobrīd nav pieejams </w:t>
      </w:r>
      <w:r w:rsidR="003A6460">
        <w:rPr>
          <w:color w:val="000000"/>
          <w:sz w:val="28"/>
          <w:szCs w:val="28"/>
        </w:rPr>
        <w:t xml:space="preserve">neviens </w:t>
      </w:r>
      <w:r>
        <w:rPr>
          <w:color w:val="000000"/>
          <w:sz w:val="28"/>
          <w:szCs w:val="28"/>
        </w:rPr>
        <w:t>apliecinošs dokuments</w:t>
      </w:r>
      <w:r w:rsidR="003A6460">
        <w:rPr>
          <w:color w:val="000000"/>
          <w:sz w:val="28"/>
          <w:szCs w:val="28"/>
        </w:rPr>
        <w:t xml:space="preserve"> no Eiropas Komisijas</w:t>
      </w:r>
      <w:r>
        <w:rPr>
          <w:color w:val="000000"/>
          <w:sz w:val="28"/>
          <w:szCs w:val="28"/>
        </w:rPr>
        <w:t xml:space="preserve">, kas </w:t>
      </w:r>
      <w:r w:rsidR="0061000D">
        <w:rPr>
          <w:color w:val="000000"/>
          <w:sz w:val="28"/>
          <w:szCs w:val="28"/>
        </w:rPr>
        <w:t xml:space="preserve">apliecinātu potenciālā </w:t>
      </w:r>
      <w:r w:rsidR="003A6460">
        <w:rPr>
          <w:color w:val="000000"/>
          <w:sz w:val="28"/>
          <w:szCs w:val="28"/>
        </w:rPr>
        <w:t xml:space="preserve">Latvijas </w:t>
      </w:r>
      <w:r>
        <w:rPr>
          <w:color w:val="000000"/>
          <w:sz w:val="28"/>
          <w:szCs w:val="28"/>
        </w:rPr>
        <w:t xml:space="preserve">Programmas </w:t>
      </w:r>
      <w:r w:rsidR="0061000D">
        <w:rPr>
          <w:color w:val="000000"/>
          <w:sz w:val="28"/>
          <w:szCs w:val="28"/>
        </w:rPr>
        <w:t>kontaktpunkt</w:t>
      </w:r>
      <w:r>
        <w:rPr>
          <w:color w:val="000000"/>
          <w:sz w:val="28"/>
          <w:szCs w:val="28"/>
        </w:rPr>
        <w:t xml:space="preserve">a </w:t>
      </w:r>
      <w:r w:rsidR="0061000D">
        <w:rPr>
          <w:color w:val="000000"/>
          <w:sz w:val="28"/>
          <w:szCs w:val="28"/>
        </w:rPr>
        <w:t xml:space="preserve">finansējuma pieprasījumu, kas nav maksimāli noteiktā summa, </w:t>
      </w:r>
      <w:r w:rsidR="00335A10" w:rsidRPr="00335A10">
        <w:rPr>
          <w:color w:val="000000"/>
          <w:sz w:val="28"/>
          <w:szCs w:val="28"/>
        </w:rPr>
        <w:t xml:space="preserve">Kultūras ministrija </w:t>
      </w:r>
      <w:r w:rsidR="00335A10">
        <w:rPr>
          <w:color w:val="000000"/>
          <w:sz w:val="28"/>
          <w:szCs w:val="28"/>
        </w:rPr>
        <w:t xml:space="preserve">apņemas </w:t>
      </w:r>
      <w:r w:rsidRPr="00853D10">
        <w:rPr>
          <w:color w:val="000000"/>
          <w:sz w:val="28"/>
          <w:szCs w:val="28"/>
        </w:rPr>
        <w:t xml:space="preserve">normatīvajos aktos noteiktajā kārtībā </w:t>
      </w:r>
      <w:r w:rsidR="003D5B68">
        <w:rPr>
          <w:color w:val="000000"/>
          <w:sz w:val="28"/>
          <w:szCs w:val="28"/>
        </w:rPr>
        <w:t xml:space="preserve">līdz </w:t>
      </w:r>
      <w:proofErr w:type="gramStart"/>
      <w:r w:rsidR="003D5B68">
        <w:rPr>
          <w:color w:val="000000"/>
          <w:sz w:val="28"/>
          <w:szCs w:val="28"/>
        </w:rPr>
        <w:t>2022.gada</w:t>
      </w:r>
      <w:proofErr w:type="gramEnd"/>
      <w:r w:rsidR="003D5B68">
        <w:rPr>
          <w:color w:val="000000"/>
          <w:sz w:val="28"/>
          <w:szCs w:val="28"/>
        </w:rPr>
        <w:t xml:space="preserve"> 1.jūnijam </w:t>
      </w:r>
      <w:r w:rsidRPr="00853D10">
        <w:rPr>
          <w:color w:val="000000"/>
          <w:sz w:val="28"/>
          <w:szCs w:val="28"/>
        </w:rPr>
        <w:t xml:space="preserve">iesniegt Ministru kabinetā attiecīgu informatīvo ziņojumu </w:t>
      </w:r>
      <w:r w:rsidR="00CE578E">
        <w:rPr>
          <w:color w:val="000000"/>
          <w:sz w:val="28"/>
          <w:szCs w:val="28"/>
        </w:rPr>
        <w:t xml:space="preserve">par </w:t>
      </w:r>
      <w:r w:rsidR="00335A10">
        <w:rPr>
          <w:color w:val="000000"/>
          <w:sz w:val="28"/>
          <w:szCs w:val="28"/>
        </w:rPr>
        <w:t xml:space="preserve">Programmas </w:t>
      </w:r>
      <w:r w:rsidR="0061000D">
        <w:rPr>
          <w:color w:val="000000"/>
          <w:sz w:val="28"/>
          <w:szCs w:val="28"/>
        </w:rPr>
        <w:t>kontaktpunkta</w:t>
      </w:r>
      <w:r w:rsidR="00335A10" w:rsidRPr="00335A10">
        <w:rPr>
          <w:color w:val="000000"/>
          <w:sz w:val="28"/>
          <w:szCs w:val="28"/>
        </w:rPr>
        <w:t xml:space="preserve"> darbības īstenošan</w:t>
      </w:r>
      <w:r w:rsidR="00CE578E">
        <w:rPr>
          <w:color w:val="000000"/>
          <w:sz w:val="28"/>
          <w:szCs w:val="28"/>
        </w:rPr>
        <w:t>u</w:t>
      </w:r>
      <w:r w:rsidR="00335A10" w:rsidRPr="00335A10">
        <w:rPr>
          <w:color w:val="000000"/>
          <w:sz w:val="28"/>
          <w:szCs w:val="28"/>
        </w:rPr>
        <w:t xml:space="preserve"> </w:t>
      </w:r>
      <w:r w:rsidR="00CE578E">
        <w:rPr>
          <w:color w:val="000000"/>
          <w:sz w:val="28"/>
          <w:szCs w:val="28"/>
        </w:rPr>
        <w:t>un</w:t>
      </w:r>
      <w:r w:rsidR="00335A10" w:rsidRPr="00335A10">
        <w:rPr>
          <w:color w:val="000000"/>
          <w:sz w:val="28"/>
          <w:szCs w:val="28"/>
        </w:rPr>
        <w:t xml:space="preserve"> turpināšanu laika periodā no 2023.gada </w:t>
      </w:r>
      <w:r w:rsidR="0061000D">
        <w:rPr>
          <w:color w:val="000000"/>
          <w:sz w:val="28"/>
          <w:szCs w:val="28"/>
        </w:rPr>
        <w:t>16.aprīļa. Eiropas Komisija paredz, ka</w:t>
      </w:r>
      <w:r w:rsidR="00EE2871">
        <w:rPr>
          <w:color w:val="000000"/>
          <w:sz w:val="28"/>
          <w:szCs w:val="28"/>
        </w:rPr>
        <w:t>,</w:t>
      </w:r>
      <w:r w:rsidR="0061000D">
        <w:rPr>
          <w:color w:val="000000"/>
          <w:sz w:val="28"/>
          <w:szCs w:val="28"/>
        </w:rPr>
        <w:t xml:space="preserve"> s</w:t>
      </w:r>
      <w:r w:rsidR="00D97D5B">
        <w:rPr>
          <w:color w:val="000000"/>
          <w:sz w:val="28"/>
          <w:szCs w:val="28"/>
        </w:rPr>
        <w:t xml:space="preserve">ākot </w:t>
      </w:r>
      <w:r w:rsidR="00E04550">
        <w:rPr>
          <w:color w:val="000000"/>
          <w:sz w:val="28"/>
          <w:szCs w:val="28"/>
        </w:rPr>
        <w:t>ar</w:t>
      </w:r>
      <w:r w:rsidR="00D97D5B">
        <w:rPr>
          <w:color w:val="000000"/>
          <w:sz w:val="28"/>
          <w:szCs w:val="28"/>
        </w:rPr>
        <w:t xml:space="preserve"> 202</w:t>
      </w:r>
      <w:r w:rsidR="00E04550">
        <w:rPr>
          <w:color w:val="000000"/>
          <w:sz w:val="28"/>
          <w:szCs w:val="28"/>
        </w:rPr>
        <w:t>3</w:t>
      </w:r>
      <w:r w:rsidR="00D97D5B">
        <w:rPr>
          <w:color w:val="000000"/>
          <w:sz w:val="28"/>
          <w:szCs w:val="28"/>
        </w:rPr>
        <w:t>.gad</w:t>
      </w:r>
      <w:r w:rsidR="0061000D">
        <w:rPr>
          <w:color w:val="000000"/>
          <w:sz w:val="28"/>
          <w:szCs w:val="28"/>
        </w:rPr>
        <w:t>a 16.aprīli</w:t>
      </w:r>
      <w:r w:rsidR="00EE2871">
        <w:rPr>
          <w:color w:val="000000"/>
          <w:sz w:val="28"/>
          <w:szCs w:val="28"/>
        </w:rPr>
        <w:t>,</w:t>
      </w:r>
      <w:r w:rsidR="00D97D5B">
        <w:rPr>
          <w:color w:val="000000"/>
          <w:sz w:val="28"/>
          <w:szCs w:val="28"/>
        </w:rPr>
        <w:t xml:space="preserve"> tiks slēgt</w:t>
      </w:r>
      <w:r w:rsidR="00E04550">
        <w:rPr>
          <w:color w:val="000000"/>
          <w:sz w:val="28"/>
          <w:szCs w:val="28"/>
        </w:rPr>
        <w:t>i</w:t>
      </w:r>
      <w:r w:rsidR="00D97D5B">
        <w:rPr>
          <w:color w:val="000000"/>
          <w:sz w:val="28"/>
          <w:szCs w:val="28"/>
        </w:rPr>
        <w:t xml:space="preserve"> jaun</w:t>
      </w:r>
      <w:r w:rsidR="00E04550">
        <w:rPr>
          <w:color w:val="000000"/>
          <w:sz w:val="28"/>
          <w:szCs w:val="28"/>
        </w:rPr>
        <w:t>i ikgadēji</w:t>
      </w:r>
      <w:r w:rsidR="00D97D5B">
        <w:rPr>
          <w:color w:val="000000"/>
          <w:sz w:val="28"/>
          <w:szCs w:val="28"/>
        </w:rPr>
        <w:t xml:space="preserve"> līgum</w:t>
      </w:r>
      <w:r w:rsidR="00E04550">
        <w:rPr>
          <w:color w:val="000000"/>
          <w:sz w:val="28"/>
          <w:szCs w:val="28"/>
        </w:rPr>
        <w:t>i</w:t>
      </w:r>
      <w:r w:rsidR="00D97D5B">
        <w:rPr>
          <w:color w:val="000000"/>
          <w:sz w:val="28"/>
          <w:szCs w:val="28"/>
        </w:rPr>
        <w:t xml:space="preserve"> par turpmākajiem atlikušā perioda gadiem (2023</w:t>
      </w:r>
      <w:r w:rsidR="00E03C24">
        <w:rPr>
          <w:color w:val="000000"/>
          <w:sz w:val="28"/>
          <w:szCs w:val="28"/>
        </w:rPr>
        <w:t>.</w:t>
      </w:r>
      <w:r w:rsidR="00756136">
        <w:rPr>
          <w:color w:val="000000"/>
          <w:sz w:val="28"/>
          <w:szCs w:val="28"/>
        </w:rPr>
        <w:t xml:space="preserve"> – </w:t>
      </w:r>
      <w:r w:rsidR="00D97D5B">
        <w:rPr>
          <w:color w:val="000000"/>
          <w:sz w:val="28"/>
          <w:szCs w:val="28"/>
        </w:rPr>
        <w:t>2027</w:t>
      </w:r>
      <w:r w:rsidR="00E03C24">
        <w:rPr>
          <w:color w:val="000000"/>
          <w:sz w:val="28"/>
          <w:szCs w:val="28"/>
        </w:rPr>
        <w:t>.gads</w:t>
      </w:r>
      <w:r w:rsidR="00D97D5B">
        <w:rPr>
          <w:color w:val="000000"/>
          <w:sz w:val="28"/>
          <w:szCs w:val="28"/>
        </w:rPr>
        <w:t>)</w:t>
      </w:r>
      <w:r w:rsidR="00301311">
        <w:rPr>
          <w:color w:val="000000"/>
          <w:sz w:val="28"/>
          <w:szCs w:val="28"/>
        </w:rPr>
        <w:t>,</w:t>
      </w:r>
      <w:r w:rsidR="00D97D5B">
        <w:rPr>
          <w:color w:val="000000"/>
          <w:sz w:val="28"/>
          <w:szCs w:val="28"/>
        </w:rPr>
        <w:t xml:space="preserve"> ik </w:t>
      </w:r>
      <w:r w:rsidR="005A5AF7">
        <w:rPr>
          <w:color w:val="000000"/>
          <w:sz w:val="28"/>
          <w:szCs w:val="28"/>
        </w:rPr>
        <w:t>gadu nodrošinot</w:t>
      </w:r>
      <w:r w:rsidR="00F10C99">
        <w:rPr>
          <w:color w:val="000000"/>
          <w:sz w:val="28"/>
          <w:szCs w:val="28"/>
        </w:rPr>
        <w:t xml:space="preserve"> Programmas </w:t>
      </w:r>
      <w:r w:rsidR="0061000D">
        <w:rPr>
          <w:color w:val="000000"/>
          <w:sz w:val="28"/>
          <w:szCs w:val="28"/>
        </w:rPr>
        <w:t>kontaktpunktu</w:t>
      </w:r>
      <w:r w:rsidR="005A5AF7">
        <w:rPr>
          <w:color w:val="000000"/>
          <w:sz w:val="28"/>
          <w:szCs w:val="28"/>
        </w:rPr>
        <w:t xml:space="preserve"> darbību</w:t>
      </w:r>
      <w:r w:rsidR="00335A10">
        <w:rPr>
          <w:color w:val="000000"/>
          <w:sz w:val="28"/>
          <w:szCs w:val="28"/>
        </w:rPr>
        <w:t>.</w:t>
      </w:r>
    </w:p>
    <w:p w14:paraId="773F6F28" w14:textId="00BD5441" w:rsidR="00F56A33" w:rsidRPr="00A330B9" w:rsidRDefault="004A1E1F" w:rsidP="00A330B9">
      <w:pPr>
        <w:pStyle w:val="Parastais"/>
        <w:ind w:firstLine="720"/>
        <w:jc w:val="both"/>
        <w:rPr>
          <w:rFonts w:eastAsia="Calibri"/>
          <w:sz w:val="28"/>
          <w:szCs w:val="28"/>
        </w:rPr>
      </w:pPr>
      <w:r w:rsidRPr="001E26F8">
        <w:rPr>
          <w:color w:val="000000"/>
          <w:sz w:val="28"/>
          <w:szCs w:val="28"/>
        </w:rPr>
        <w:t>Ņemot vērā minēto</w:t>
      </w:r>
      <w:r>
        <w:rPr>
          <w:color w:val="000000"/>
          <w:sz w:val="28"/>
          <w:szCs w:val="28"/>
        </w:rPr>
        <w:t>,</w:t>
      </w:r>
      <w:r w:rsidRPr="001E26F8">
        <w:rPr>
          <w:color w:val="000000"/>
          <w:sz w:val="28"/>
          <w:szCs w:val="28"/>
        </w:rPr>
        <w:t xml:space="preserve"> ar šo</w:t>
      </w:r>
      <w:r>
        <w:rPr>
          <w:color w:val="000000"/>
          <w:sz w:val="28"/>
          <w:szCs w:val="28"/>
        </w:rPr>
        <w:t xml:space="preserve"> informatīvo</w:t>
      </w:r>
      <w:r w:rsidRPr="001E26F8">
        <w:rPr>
          <w:color w:val="000000"/>
          <w:sz w:val="28"/>
          <w:szCs w:val="28"/>
        </w:rPr>
        <w:t xml:space="preserve"> ziņojumu tiek lūgts izskatīt iespēju piešķirt līdzfinansējumu Programm</w:t>
      </w:r>
      <w:r>
        <w:rPr>
          <w:color w:val="000000"/>
          <w:sz w:val="28"/>
          <w:szCs w:val="28"/>
        </w:rPr>
        <w:t>as</w:t>
      </w:r>
      <w:r w:rsidRPr="001E26F8">
        <w:rPr>
          <w:color w:val="000000"/>
          <w:sz w:val="28"/>
          <w:szCs w:val="28"/>
        </w:rPr>
        <w:t xml:space="preserve"> </w:t>
      </w:r>
      <w:r w:rsidR="0061000D">
        <w:rPr>
          <w:color w:val="000000"/>
          <w:sz w:val="28"/>
          <w:szCs w:val="28"/>
        </w:rPr>
        <w:t>kontaktpunkta</w:t>
      </w:r>
      <w:r w:rsidRPr="001E26F8">
        <w:rPr>
          <w:color w:val="000000"/>
          <w:sz w:val="28"/>
          <w:szCs w:val="28"/>
        </w:rPr>
        <w:t xml:space="preserve"> (</w:t>
      </w:r>
      <w:r>
        <w:rPr>
          <w:color w:val="000000"/>
          <w:sz w:val="28"/>
          <w:szCs w:val="28"/>
        </w:rPr>
        <w:t xml:space="preserve">Kultūras ministrijas </w:t>
      </w:r>
      <w:r w:rsidRPr="00275C9A">
        <w:rPr>
          <w:color w:val="000000"/>
          <w:sz w:val="28"/>
          <w:szCs w:val="28"/>
        </w:rPr>
        <w:t xml:space="preserve">Eiropas Savienības fondu departamenta </w:t>
      </w:r>
      <w:r w:rsidRPr="001E26F8">
        <w:rPr>
          <w:color w:val="000000"/>
          <w:sz w:val="28"/>
          <w:szCs w:val="28"/>
        </w:rPr>
        <w:t>E</w:t>
      </w:r>
      <w:r>
        <w:rPr>
          <w:color w:val="000000"/>
          <w:sz w:val="28"/>
          <w:szCs w:val="28"/>
        </w:rPr>
        <w:t>iropas Savienības</w:t>
      </w:r>
      <w:r w:rsidRPr="001E26F8">
        <w:rPr>
          <w:color w:val="000000"/>
          <w:sz w:val="28"/>
          <w:szCs w:val="28"/>
        </w:rPr>
        <w:t xml:space="preserve"> </w:t>
      </w:r>
      <w:r w:rsidR="00CE578E">
        <w:rPr>
          <w:color w:val="000000"/>
          <w:sz w:val="28"/>
          <w:szCs w:val="28"/>
        </w:rPr>
        <w:t>k</w:t>
      </w:r>
      <w:r w:rsidRPr="001E26F8">
        <w:rPr>
          <w:color w:val="000000"/>
          <w:sz w:val="28"/>
          <w:szCs w:val="28"/>
        </w:rPr>
        <w:t>ultūras kontaktpunkt</w:t>
      </w:r>
      <w:r>
        <w:rPr>
          <w:color w:val="000000"/>
          <w:sz w:val="28"/>
          <w:szCs w:val="28"/>
        </w:rPr>
        <w:t>a nodaļa</w:t>
      </w:r>
      <w:r w:rsidRPr="00C05316">
        <w:rPr>
          <w:sz w:val="28"/>
          <w:szCs w:val="28"/>
        </w:rPr>
        <w:t xml:space="preserve">) darbībai </w:t>
      </w:r>
      <w:r w:rsidR="0061000D">
        <w:rPr>
          <w:sz w:val="28"/>
          <w:szCs w:val="28"/>
        </w:rPr>
        <w:t xml:space="preserve">no 2022.gada 16.aprīļa līdz </w:t>
      </w:r>
      <w:r w:rsidR="005075F5">
        <w:rPr>
          <w:sz w:val="28"/>
          <w:szCs w:val="28"/>
        </w:rPr>
        <w:t>202</w:t>
      </w:r>
      <w:r w:rsidR="0061000D">
        <w:rPr>
          <w:sz w:val="28"/>
          <w:szCs w:val="28"/>
        </w:rPr>
        <w:t>3</w:t>
      </w:r>
      <w:r w:rsidR="005075F5">
        <w:rPr>
          <w:sz w:val="28"/>
          <w:szCs w:val="28"/>
        </w:rPr>
        <w:t>.gad</w:t>
      </w:r>
      <w:r w:rsidR="0061000D">
        <w:rPr>
          <w:sz w:val="28"/>
          <w:szCs w:val="28"/>
        </w:rPr>
        <w:t>a 15.aprīlim</w:t>
      </w:r>
      <w:r w:rsidR="005075F5">
        <w:rPr>
          <w:sz w:val="28"/>
          <w:szCs w:val="28"/>
        </w:rPr>
        <w:t xml:space="preserve"> </w:t>
      </w:r>
      <w:r w:rsidRPr="00C05316">
        <w:rPr>
          <w:sz w:val="28"/>
          <w:szCs w:val="28"/>
        </w:rPr>
        <w:t xml:space="preserve">no </w:t>
      </w:r>
      <w:r w:rsidRPr="00275C9A">
        <w:rPr>
          <w:rFonts w:eastAsia="Calibri"/>
          <w:sz w:val="28"/>
          <w:szCs w:val="28"/>
        </w:rPr>
        <w:t xml:space="preserve">valsts pamatbudžeta programmas 80.00.00 „Nesadalītais finansējums Eiropas Savienības </w:t>
      </w:r>
      <w:r w:rsidRPr="00C05316">
        <w:rPr>
          <w:rFonts w:eastAsia="Calibri"/>
          <w:sz w:val="28"/>
          <w:szCs w:val="28"/>
        </w:rPr>
        <w:t>politiku instrumentu un pārējās ārvalstu finanšu palīdzības līdzfinansēto projektu un pasākumu īstenošanai”</w:t>
      </w:r>
      <w:r w:rsidR="005075F5">
        <w:rPr>
          <w:rFonts w:eastAsia="Calibri"/>
          <w:sz w:val="28"/>
          <w:szCs w:val="28"/>
        </w:rPr>
        <w:t>.</w:t>
      </w:r>
    </w:p>
    <w:p w14:paraId="67E181B8" w14:textId="3A8C3505" w:rsidR="00005B67" w:rsidRPr="00CA2972" w:rsidRDefault="004A60F2" w:rsidP="00CA2972">
      <w:pPr>
        <w:pStyle w:val="Parastais"/>
        <w:ind w:firstLine="720"/>
        <w:jc w:val="both"/>
        <w:rPr>
          <w:color w:val="000000"/>
          <w:sz w:val="28"/>
          <w:szCs w:val="28"/>
        </w:rPr>
      </w:pPr>
      <w:r w:rsidRPr="00106727">
        <w:rPr>
          <w:color w:val="000000"/>
          <w:sz w:val="28"/>
          <w:szCs w:val="28"/>
        </w:rPr>
        <w:lastRenderedPageBreak/>
        <w:t>Kultūras ministrija</w:t>
      </w:r>
      <w:r w:rsidR="00D55F87" w:rsidRPr="00106727">
        <w:rPr>
          <w:color w:val="000000"/>
          <w:sz w:val="28"/>
          <w:szCs w:val="28"/>
        </w:rPr>
        <w:t>i</w:t>
      </w:r>
      <w:r w:rsidR="009F74E7" w:rsidRPr="00106727">
        <w:rPr>
          <w:color w:val="000000"/>
          <w:sz w:val="28"/>
          <w:szCs w:val="28"/>
        </w:rPr>
        <w:t xml:space="preserve"> </w:t>
      </w:r>
      <w:r w:rsidR="00D55F87" w:rsidRPr="00106727">
        <w:rPr>
          <w:color w:val="000000"/>
          <w:sz w:val="28"/>
          <w:szCs w:val="28"/>
        </w:rPr>
        <w:t xml:space="preserve">Programmas </w:t>
      </w:r>
      <w:r w:rsidR="0061000D">
        <w:rPr>
          <w:color w:val="000000"/>
          <w:sz w:val="28"/>
          <w:szCs w:val="28"/>
        </w:rPr>
        <w:t>kontaktpunkta</w:t>
      </w:r>
      <w:r w:rsidR="00D55F87" w:rsidRPr="00106727">
        <w:rPr>
          <w:color w:val="000000"/>
          <w:sz w:val="28"/>
          <w:szCs w:val="28"/>
        </w:rPr>
        <w:t xml:space="preserve"> darbības nodrošināšanai</w:t>
      </w:r>
      <w:r w:rsidRPr="00106727">
        <w:rPr>
          <w:color w:val="000000"/>
          <w:sz w:val="28"/>
          <w:szCs w:val="28"/>
        </w:rPr>
        <w:t xml:space="preserve"> nepieciešamā līdzfinansējuma </w:t>
      </w:r>
      <w:r w:rsidR="00D55F87" w:rsidRPr="00106727">
        <w:rPr>
          <w:color w:val="000000"/>
          <w:sz w:val="28"/>
          <w:szCs w:val="28"/>
        </w:rPr>
        <w:t xml:space="preserve">no valsts budžeta līdzekļiem </w:t>
      </w:r>
      <w:r w:rsidRPr="00106727">
        <w:rPr>
          <w:color w:val="000000"/>
          <w:sz w:val="28"/>
          <w:szCs w:val="28"/>
        </w:rPr>
        <w:t>sadalījums pa gadiem (</w:t>
      </w:r>
      <w:r w:rsidRPr="00106727">
        <w:rPr>
          <w:i/>
          <w:color w:val="000000"/>
          <w:sz w:val="28"/>
          <w:szCs w:val="28"/>
        </w:rPr>
        <w:t>euro</w:t>
      </w:r>
      <w:r w:rsidRPr="00106727">
        <w:rPr>
          <w:color w:val="000000"/>
          <w:sz w:val="28"/>
          <w:szCs w:val="28"/>
        </w:rPr>
        <w:t>):</w:t>
      </w:r>
    </w:p>
    <w:tbl>
      <w:tblPr>
        <w:tblW w:w="9153" w:type="dxa"/>
        <w:jc w:val="center"/>
        <w:tblLook w:val="04A0" w:firstRow="1" w:lastRow="0" w:firstColumn="1" w:lastColumn="0" w:noHBand="0" w:noVBand="1"/>
      </w:tblPr>
      <w:tblGrid>
        <w:gridCol w:w="2080"/>
        <w:gridCol w:w="2980"/>
        <w:gridCol w:w="1676"/>
        <w:gridCol w:w="1290"/>
        <w:gridCol w:w="1701"/>
      </w:tblGrid>
      <w:tr w:rsidR="00B62AF3" w:rsidRPr="002B7E6A" w14:paraId="27CBDED2" w14:textId="77777777" w:rsidTr="00F503B7">
        <w:trPr>
          <w:trHeight w:val="780"/>
          <w:jc w:val="center"/>
        </w:trPr>
        <w:tc>
          <w:tcPr>
            <w:tcW w:w="2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BEA62D" w14:textId="32A06EC9" w:rsidR="00B62AF3" w:rsidRPr="00ED7FBC" w:rsidRDefault="00B62AF3" w:rsidP="00B64240">
            <w:pPr>
              <w:jc w:val="center"/>
              <w:rPr>
                <w:color w:val="000000"/>
                <w:sz w:val="24"/>
                <w:szCs w:val="24"/>
              </w:rPr>
            </w:pPr>
            <w:r w:rsidRPr="00ED7FBC">
              <w:rPr>
                <w:color w:val="000000"/>
                <w:sz w:val="24"/>
                <w:szCs w:val="24"/>
              </w:rPr>
              <w:t>Iestāde</w:t>
            </w:r>
          </w:p>
        </w:tc>
        <w:tc>
          <w:tcPr>
            <w:tcW w:w="2980" w:type="dxa"/>
            <w:tcBorders>
              <w:top w:val="single" w:sz="4" w:space="0" w:color="auto"/>
              <w:left w:val="nil"/>
              <w:bottom w:val="single" w:sz="4" w:space="0" w:color="auto"/>
              <w:right w:val="single" w:sz="4" w:space="0" w:color="auto"/>
            </w:tcBorders>
            <w:shd w:val="clear" w:color="auto" w:fill="auto"/>
            <w:vAlign w:val="center"/>
            <w:hideMark/>
          </w:tcPr>
          <w:p w14:paraId="5DFA0714" w14:textId="77777777" w:rsidR="00B62AF3" w:rsidRPr="00ED7FBC" w:rsidRDefault="00B62AF3" w:rsidP="00B64240">
            <w:pPr>
              <w:jc w:val="center"/>
              <w:rPr>
                <w:color w:val="000000"/>
                <w:sz w:val="24"/>
                <w:szCs w:val="24"/>
              </w:rPr>
            </w:pPr>
            <w:r w:rsidRPr="00ED7FBC">
              <w:rPr>
                <w:color w:val="000000"/>
                <w:sz w:val="24"/>
                <w:szCs w:val="24"/>
              </w:rPr>
              <w:t>Dotācijas</w:t>
            </w:r>
          </w:p>
        </w:tc>
        <w:tc>
          <w:tcPr>
            <w:tcW w:w="1196" w:type="dxa"/>
            <w:tcBorders>
              <w:top w:val="single" w:sz="4" w:space="0" w:color="auto"/>
              <w:left w:val="nil"/>
              <w:bottom w:val="single" w:sz="4" w:space="0" w:color="auto"/>
              <w:right w:val="single" w:sz="4" w:space="0" w:color="auto"/>
            </w:tcBorders>
            <w:shd w:val="clear" w:color="auto" w:fill="auto"/>
            <w:vAlign w:val="center"/>
            <w:hideMark/>
          </w:tcPr>
          <w:p w14:paraId="5BEE7855" w14:textId="571C4D16" w:rsidR="00B62AF3" w:rsidRPr="00ED7FBC" w:rsidRDefault="00B62AF3" w:rsidP="00B64240">
            <w:pPr>
              <w:jc w:val="center"/>
              <w:rPr>
                <w:color w:val="000000"/>
                <w:sz w:val="24"/>
                <w:szCs w:val="24"/>
              </w:rPr>
            </w:pPr>
            <w:r w:rsidRPr="00ED7FBC">
              <w:rPr>
                <w:color w:val="000000"/>
                <w:sz w:val="24"/>
                <w:szCs w:val="24"/>
              </w:rPr>
              <w:t>202</w:t>
            </w:r>
            <w:r w:rsidR="00B10A72">
              <w:rPr>
                <w:color w:val="000000"/>
                <w:sz w:val="24"/>
                <w:szCs w:val="24"/>
              </w:rPr>
              <w:t>2</w:t>
            </w:r>
            <w:r w:rsidRPr="00ED7FBC">
              <w:rPr>
                <w:color w:val="000000"/>
                <w:sz w:val="24"/>
                <w:szCs w:val="24"/>
              </w:rPr>
              <w:t>.g</w:t>
            </w:r>
            <w:r w:rsidR="00D101E3">
              <w:rPr>
                <w:color w:val="000000"/>
                <w:sz w:val="24"/>
                <w:szCs w:val="24"/>
              </w:rPr>
              <w:t>ads</w:t>
            </w:r>
            <w:r w:rsidR="0028538B">
              <w:rPr>
                <w:color w:val="000000"/>
                <w:sz w:val="24"/>
                <w:szCs w:val="24"/>
              </w:rPr>
              <w:t xml:space="preserve"> (no 16.aprīļa līdz 31.decembrim)</w:t>
            </w:r>
          </w:p>
        </w:tc>
        <w:tc>
          <w:tcPr>
            <w:tcW w:w="1196" w:type="dxa"/>
            <w:tcBorders>
              <w:top w:val="single" w:sz="4" w:space="0" w:color="auto"/>
              <w:left w:val="nil"/>
              <w:bottom w:val="single" w:sz="4" w:space="0" w:color="auto"/>
              <w:right w:val="single" w:sz="4" w:space="0" w:color="auto"/>
            </w:tcBorders>
            <w:shd w:val="clear" w:color="auto" w:fill="auto"/>
            <w:vAlign w:val="center"/>
            <w:hideMark/>
          </w:tcPr>
          <w:p w14:paraId="668B4E8F" w14:textId="1BDC2A46" w:rsidR="00B62AF3" w:rsidRPr="00ED7FBC" w:rsidRDefault="00B62AF3" w:rsidP="00B64240">
            <w:pPr>
              <w:jc w:val="center"/>
              <w:rPr>
                <w:color w:val="000000"/>
                <w:sz w:val="24"/>
                <w:szCs w:val="24"/>
              </w:rPr>
            </w:pPr>
            <w:r w:rsidRPr="00ED7FBC">
              <w:rPr>
                <w:color w:val="000000"/>
                <w:sz w:val="24"/>
                <w:szCs w:val="24"/>
              </w:rPr>
              <w:t>202</w:t>
            </w:r>
            <w:r w:rsidR="00B10A72">
              <w:rPr>
                <w:color w:val="000000"/>
                <w:sz w:val="24"/>
                <w:szCs w:val="24"/>
              </w:rPr>
              <w:t>3</w:t>
            </w:r>
            <w:r w:rsidRPr="00ED7FBC">
              <w:rPr>
                <w:color w:val="000000"/>
                <w:sz w:val="24"/>
                <w:szCs w:val="24"/>
              </w:rPr>
              <w:t>.g</w:t>
            </w:r>
            <w:r w:rsidR="00D101E3">
              <w:rPr>
                <w:color w:val="000000"/>
                <w:sz w:val="24"/>
                <w:szCs w:val="24"/>
              </w:rPr>
              <w:t>ads</w:t>
            </w:r>
            <w:r w:rsidR="0028538B">
              <w:rPr>
                <w:color w:val="000000"/>
                <w:sz w:val="24"/>
                <w:szCs w:val="24"/>
              </w:rPr>
              <w:t xml:space="preserve"> (no 1.janvāra līdz 15.aprīlim)</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006B19DD" w14:textId="50D8CBCF" w:rsidR="00B62AF3" w:rsidRPr="00ED7FBC" w:rsidRDefault="00B62AF3" w:rsidP="00B64240">
            <w:pPr>
              <w:jc w:val="center"/>
              <w:rPr>
                <w:b/>
                <w:bCs/>
                <w:color w:val="000000"/>
                <w:sz w:val="24"/>
                <w:szCs w:val="24"/>
              </w:rPr>
            </w:pPr>
            <w:r w:rsidRPr="00ED7FBC">
              <w:rPr>
                <w:b/>
                <w:bCs/>
                <w:color w:val="000000"/>
                <w:sz w:val="24"/>
                <w:szCs w:val="24"/>
              </w:rPr>
              <w:t>Kopā (202</w:t>
            </w:r>
            <w:r w:rsidR="00B10A72">
              <w:rPr>
                <w:b/>
                <w:bCs/>
                <w:color w:val="000000"/>
                <w:sz w:val="24"/>
                <w:szCs w:val="24"/>
              </w:rPr>
              <w:t>2</w:t>
            </w:r>
            <w:r w:rsidR="00D101E3">
              <w:rPr>
                <w:b/>
                <w:bCs/>
                <w:color w:val="000000"/>
                <w:sz w:val="24"/>
                <w:szCs w:val="24"/>
              </w:rPr>
              <w:t>.</w:t>
            </w:r>
            <w:r w:rsidR="00F013A0">
              <w:rPr>
                <w:b/>
                <w:bCs/>
                <w:color w:val="000000"/>
                <w:sz w:val="24"/>
                <w:szCs w:val="24"/>
              </w:rPr>
              <w:t xml:space="preserve"> – </w:t>
            </w:r>
            <w:r w:rsidRPr="00ED7FBC">
              <w:rPr>
                <w:b/>
                <w:bCs/>
                <w:color w:val="000000"/>
                <w:sz w:val="24"/>
                <w:szCs w:val="24"/>
              </w:rPr>
              <w:t>202</w:t>
            </w:r>
            <w:r w:rsidR="00B10A72">
              <w:rPr>
                <w:b/>
                <w:bCs/>
                <w:color w:val="000000"/>
                <w:sz w:val="24"/>
                <w:szCs w:val="24"/>
              </w:rPr>
              <w:t>3</w:t>
            </w:r>
            <w:r w:rsidR="00D101E3">
              <w:rPr>
                <w:b/>
                <w:bCs/>
                <w:color w:val="000000"/>
                <w:sz w:val="24"/>
                <w:szCs w:val="24"/>
              </w:rPr>
              <w:t>.gads</w:t>
            </w:r>
            <w:r w:rsidRPr="00ED7FBC">
              <w:rPr>
                <w:b/>
                <w:bCs/>
                <w:color w:val="000000"/>
                <w:sz w:val="24"/>
                <w:szCs w:val="24"/>
              </w:rPr>
              <w:t>)</w:t>
            </w:r>
          </w:p>
        </w:tc>
      </w:tr>
      <w:tr w:rsidR="00B62AF3" w:rsidRPr="002B7E6A" w14:paraId="381832A0" w14:textId="77777777" w:rsidTr="00F503B7">
        <w:trPr>
          <w:trHeight w:val="340"/>
          <w:jc w:val="center"/>
        </w:trPr>
        <w:tc>
          <w:tcPr>
            <w:tcW w:w="2080" w:type="dxa"/>
            <w:vMerge w:val="restart"/>
            <w:tcBorders>
              <w:top w:val="nil"/>
              <w:left w:val="single" w:sz="4" w:space="0" w:color="auto"/>
              <w:bottom w:val="single" w:sz="4" w:space="0" w:color="auto"/>
              <w:right w:val="single" w:sz="4" w:space="0" w:color="auto"/>
            </w:tcBorders>
            <w:shd w:val="clear" w:color="auto" w:fill="auto"/>
            <w:vAlign w:val="bottom"/>
            <w:hideMark/>
          </w:tcPr>
          <w:p w14:paraId="532FE638" w14:textId="280FAB3A" w:rsidR="00B62AF3" w:rsidRPr="00ED7FBC" w:rsidRDefault="00B62AF3" w:rsidP="00B64240">
            <w:pPr>
              <w:jc w:val="center"/>
              <w:rPr>
                <w:color w:val="000000"/>
                <w:sz w:val="24"/>
                <w:szCs w:val="24"/>
              </w:rPr>
            </w:pPr>
            <w:r w:rsidRPr="00ED7FBC">
              <w:rPr>
                <w:color w:val="000000"/>
                <w:sz w:val="24"/>
                <w:szCs w:val="24"/>
              </w:rPr>
              <w:t xml:space="preserve">Kultūras ministrijas Eiropas Savienības fondu departamenta Eiropas Savienības </w:t>
            </w:r>
            <w:r w:rsidR="00F013A0">
              <w:rPr>
                <w:color w:val="000000"/>
                <w:sz w:val="24"/>
                <w:szCs w:val="24"/>
              </w:rPr>
              <w:t>k</w:t>
            </w:r>
            <w:r w:rsidRPr="00ED7FBC">
              <w:rPr>
                <w:color w:val="000000"/>
                <w:sz w:val="24"/>
                <w:szCs w:val="24"/>
              </w:rPr>
              <w:t>ultūras kontaktpunkta nodaļa</w:t>
            </w:r>
          </w:p>
        </w:tc>
        <w:tc>
          <w:tcPr>
            <w:tcW w:w="2980" w:type="dxa"/>
            <w:tcBorders>
              <w:top w:val="nil"/>
              <w:left w:val="nil"/>
              <w:bottom w:val="single" w:sz="4" w:space="0" w:color="auto"/>
              <w:right w:val="single" w:sz="4" w:space="0" w:color="auto"/>
            </w:tcBorders>
            <w:shd w:val="clear" w:color="auto" w:fill="auto"/>
            <w:noWrap/>
            <w:vAlign w:val="bottom"/>
            <w:hideMark/>
          </w:tcPr>
          <w:p w14:paraId="6F9FE611" w14:textId="50C793CB" w:rsidR="00B62AF3" w:rsidRPr="00ED7FBC" w:rsidRDefault="00B62AF3" w:rsidP="00ED7FBC">
            <w:pPr>
              <w:jc w:val="both"/>
              <w:rPr>
                <w:color w:val="000000"/>
                <w:sz w:val="24"/>
                <w:szCs w:val="24"/>
              </w:rPr>
            </w:pPr>
            <w:r w:rsidRPr="00ED7FBC">
              <w:rPr>
                <w:color w:val="000000"/>
                <w:sz w:val="24"/>
                <w:szCs w:val="24"/>
              </w:rPr>
              <w:t xml:space="preserve">Eiropas Komisijas finansējums </w:t>
            </w:r>
            <w:r w:rsidR="00B10A72">
              <w:rPr>
                <w:color w:val="000000"/>
                <w:sz w:val="24"/>
                <w:szCs w:val="24"/>
              </w:rPr>
              <w:t>5</w:t>
            </w:r>
            <w:r w:rsidRPr="00ED7FBC">
              <w:rPr>
                <w:color w:val="000000"/>
                <w:sz w:val="24"/>
                <w:szCs w:val="24"/>
              </w:rPr>
              <w:t>0%</w:t>
            </w:r>
          </w:p>
        </w:tc>
        <w:tc>
          <w:tcPr>
            <w:tcW w:w="1196" w:type="dxa"/>
            <w:tcBorders>
              <w:top w:val="nil"/>
              <w:left w:val="nil"/>
              <w:bottom w:val="single" w:sz="4" w:space="0" w:color="auto"/>
              <w:right w:val="single" w:sz="4" w:space="0" w:color="auto"/>
            </w:tcBorders>
            <w:shd w:val="clear" w:color="auto" w:fill="auto"/>
            <w:noWrap/>
            <w:vAlign w:val="center"/>
            <w:hideMark/>
          </w:tcPr>
          <w:p w14:paraId="644A1C19" w14:textId="4FC6E26C" w:rsidR="00B62AF3" w:rsidRPr="00ED7FBC" w:rsidRDefault="0030185E" w:rsidP="00ED7FBC">
            <w:pPr>
              <w:jc w:val="center"/>
              <w:rPr>
                <w:color w:val="000000"/>
                <w:sz w:val="24"/>
                <w:szCs w:val="24"/>
              </w:rPr>
            </w:pPr>
            <w:r>
              <w:rPr>
                <w:color w:val="000000"/>
                <w:sz w:val="24"/>
                <w:szCs w:val="24"/>
              </w:rPr>
              <w:t>29 725</w:t>
            </w:r>
          </w:p>
        </w:tc>
        <w:tc>
          <w:tcPr>
            <w:tcW w:w="1196" w:type="dxa"/>
            <w:tcBorders>
              <w:top w:val="nil"/>
              <w:left w:val="nil"/>
              <w:bottom w:val="single" w:sz="4" w:space="0" w:color="auto"/>
              <w:right w:val="single" w:sz="4" w:space="0" w:color="auto"/>
            </w:tcBorders>
            <w:shd w:val="clear" w:color="auto" w:fill="auto"/>
            <w:noWrap/>
            <w:vAlign w:val="center"/>
            <w:hideMark/>
          </w:tcPr>
          <w:p w14:paraId="0A24EA17" w14:textId="1BE92C11" w:rsidR="00B62AF3" w:rsidRPr="00ED7FBC" w:rsidRDefault="0030185E" w:rsidP="00ED7FBC">
            <w:pPr>
              <w:jc w:val="center"/>
              <w:rPr>
                <w:color w:val="000000"/>
                <w:sz w:val="24"/>
                <w:szCs w:val="24"/>
              </w:rPr>
            </w:pPr>
            <w:r>
              <w:rPr>
                <w:color w:val="000000"/>
                <w:sz w:val="24"/>
                <w:szCs w:val="24"/>
              </w:rPr>
              <w:t>12 575</w:t>
            </w:r>
          </w:p>
        </w:tc>
        <w:tc>
          <w:tcPr>
            <w:tcW w:w="1701" w:type="dxa"/>
            <w:tcBorders>
              <w:top w:val="nil"/>
              <w:left w:val="nil"/>
              <w:bottom w:val="single" w:sz="4" w:space="0" w:color="auto"/>
              <w:right w:val="single" w:sz="4" w:space="0" w:color="auto"/>
            </w:tcBorders>
            <w:shd w:val="clear" w:color="auto" w:fill="auto"/>
            <w:noWrap/>
            <w:vAlign w:val="center"/>
            <w:hideMark/>
          </w:tcPr>
          <w:p w14:paraId="603A4FE7" w14:textId="416DE48C" w:rsidR="00B62AF3" w:rsidRPr="00ED7FBC" w:rsidRDefault="00B10A72" w:rsidP="00ED7FBC">
            <w:pPr>
              <w:jc w:val="center"/>
              <w:rPr>
                <w:b/>
                <w:bCs/>
                <w:color w:val="000000"/>
                <w:sz w:val="24"/>
                <w:szCs w:val="24"/>
              </w:rPr>
            </w:pPr>
            <w:r>
              <w:rPr>
                <w:b/>
                <w:bCs/>
                <w:color w:val="000000"/>
                <w:sz w:val="24"/>
                <w:szCs w:val="24"/>
              </w:rPr>
              <w:t>42 300</w:t>
            </w:r>
          </w:p>
        </w:tc>
      </w:tr>
      <w:tr w:rsidR="00B62AF3" w:rsidRPr="002B7E6A" w14:paraId="4DF00FBD" w14:textId="77777777" w:rsidTr="00F503B7">
        <w:trPr>
          <w:trHeight w:val="330"/>
          <w:jc w:val="center"/>
        </w:trPr>
        <w:tc>
          <w:tcPr>
            <w:tcW w:w="2080" w:type="dxa"/>
            <w:vMerge/>
            <w:tcBorders>
              <w:top w:val="nil"/>
              <w:left w:val="single" w:sz="4" w:space="0" w:color="auto"/>
              <w:bottom w:val="single" w:sz="4" w:space="0" w:color="auto"/>
              <w:right w:val="single" w:sz="4" w:space="0" w:color="auto"/>
            </w:tcBorders>
            <w:vAlign w:val="center"/>
            <w:hideMark/>
          </w:tcPr>
          <w:p w14:paraId="135AF892" w14:textId="77777777" w:rsidR="00B62AF3" w:rsidRPr="00ED7FBC" w:rsidRDefault="00B62AF3" w:rsidP="00B64240">
            <w:pPr>
              <w:rPr>
                <w:color w:val="000000"/>
                <w:sz w:val="24"/>
                <w:szCs w:val="24"/>
              </w:rPr>
            </w:pPr>
          </w:p>
        </w:tc>
        <w:tc>
          <w:tcPr>
            <w:tcW w:w="2980" w:type="dxa"/>
            <w:tcBorders>
              <w:top w:val="nil"/>
              <w:left w:val="nil"/>
              <w:bottom w:val="single" w:sz="4" w:space="0" w:color="auto"/>
              <w:right w:val="single" w:sz="4" w:space="0" w:color="auto"/>
            </w:tcBorders>
            <w:shd w:val="clear" w:color="auto" w:fill="auto"/>
            <w:noWrap/>
            <w:vAlign w:val="bottom"/>
            <w:hideMark/>
          </w:tcPr>
          <w:p w14:paraId="23FEC7B7" w14:textId="5AAE417F" w:rsidR="00B62AF3" w:rsidRPr="00ED7FBC" w:rsidRDefault="00B62AF3" w:rsidP="00B64240">
            <w:pPr>
              <w:rPr>
                <w:color w:val="000000"/>
                <w:sz w:val="24"/>
                <w:szCs w:val="24"/>
              </w:rPr>
            </w:pPr>
            <w:r w:rsidRPr="00ED7FBC">
              <w:rPr>
                <w:color w:val="000000"/>
                <w:sz w:val="24"/>
                <w:szCs w:val="24"/>
              </w:rPr>
              <w:t xml:space="preserve">Valsts budžeta līdzekļi </w:t>
            </w:r>
            <w:r w:rsidR="00B10A72">
              <w:rPr>
                <w:color w:val="000000"/>
                <w:sz w:val="24"/>
                <w:szCs w:val="24"/>
              </w:rPr>
              <w:t>5</w:t>
            </w:r>
            <w:r w:rsidRPr="00ED7FBC">
              <w:rPr>
                <w:color w:val="000000"/>
                <w:sz w:val="24"/>
                <w:szCs w:val="24"/>
              </w:rPr>
              <w:t>0%</w:t>
            </w:r>
          </w:p>
        </w:tc>
        <w:tc>
          <w:tcPr>
            <w:tcW w:w="1196" w:type="dxa"/>
            <w:tcBorders>
              <w:top w:val="nil"/>
              <w:left w:val="nil"/>
              <w:bottom w:val="single" w:sz="4" w:space="0" w:color="auto"/>
              <w:right w:val="single" w:sz="4" w:space="0" w:color="auto"/>
            </w:tcBorders>
            <w:shd w:val="clear" w:color="auto" w:fill="auto"/>
            <w:noWrap/>
            <w:vAlign w:val="center"/>
            <w:hideMark/>
          </w:tcPr>
          <w:p w14:paraId="004086AF" w14:textId="5B4C520E" w:rsidR="00B62AF3" w:rsidRPr="00ED7FBC" w:rsidRDefault="0030185E" w:rsidP="00ED7FBC">
            <w:pPr>
              <w:jc w:val="center"/>
              <w:rPr>
                <w:color w:val="000000"/>
                <w:sz w:val="24"/>
                <w:szCs w:val="24"/>
              </w:rPr>
            </w:pPr>
            <w:r>
              <w:rPr>
                <w:color w:val="000000"/>
                <w:sz w:val="24"/>
                <w:szCs w:val="24"/>
              </w:rPr>
              <w:t>29 725</w:t>
            </w:r>
          </w:p>
        </w:tc>
        <w:tc>
          <w:tcPr>
            <w:tcW w:w="1196" w:type="dxa"/>
            <w:tcBorders>
              <w:top w:val="nil"/>
              <w:left w:val="nil"/>
              <w:bottom w:val="single" w:sz="4" w:space="0" w:color="auto"/>
              <w:right w:val="single" w:sz="4" w:space="0" w:color="auto"/>
            </w:tcBorders>
            <w:shd w:val="clear" w:color="auto" w:fill="auto"/>
            <w:noWrap/>
            <w:vAlign w:val="center"/>
            <w:hideMark/>
          </w:tcPr>
          <w:p w14:paraId="467B9AD3" w14:textId="19F4C0AD" w:rsidR="00B62AF3" w:rsidRPr="00ED7FBC" w:rsidRDefault="0030185E" w:rsidP="00ED7FBC">
            <w:pPr>
              <w:jc w:val="center"/>
              <w:rPr>
                <w:color w:val="000000"/>
                <w:sz w:val="24"/>
                <w:szCs w:val="24"/>
              </w:rPr>
            </w:pPr>
            <w:r>
              <w:rPr>
                <w:color w:val="000000"/>
                <w:sz w:val="24"/>
                <w:szCs w:val="24"/>
              </w:rPr>
              <w:t>12 575</w:t>
            </w:r>
          </w:p>
        </w:tc>
        <w:tc>
          <w:tcPr>
            <w:tcW w:w="1701" w:type="dxa"/>
            <w:tcBorders>
              <w:top w:val="nil"/>
              <w:left w:val="nil"/>
              <w:bottom w:val="single" w:sz="4" w:space="0" w:color="auto"/>
              <w:right w:val="single" w:sz="4" w:space="0" w:color="auto"/>
            </w:tcBorders>
            <w:shd w:val="clear" w:color="auto" w:fill="auto"/>
            <w:noWrap/>
            <w:vAlign w:val="center"/>
            <w:hideMark/>
          </w:tcPr>
          <w:p w14:paraId="6D0402E5" w14:textId="2BB8D1CE" w:rsidR="00B62AF3" w:rsidRPr="00ED7FBC" w:rsidRDefault="00B10A72" w:rsidP="00ED7FBC">
            <w:pPr>
              <w:jc w:val="center"/>
              <w:rPr>
                <w:b/>
                <w:bCs/>
                <w:color w:val="000000"/>
                <w:sz w:val="24"/>
                <w:szCs w:val="24"/>
              </w:rPr>
            </w:pPr>
            <w:r>
              <w:rPr>
                <w:b/>
                <w:bCs/>
                <w:color w:val="000000"/>
                <w:sz w:val="24"/>
                <w:szCs w:val="24"/>
              </w:rPr>
              <w:t>42 300</w:t>
            </w:r>
          </w:p>
        </w:tc>
      </w:tr>
      <w:tr w:rsidR="00B62AF3" w:rsidRPr="002B7E6A" w14:paraId="375AF001" w14:textId="77777777" w:rsidTr="00F503B7">
        <w:trPr>
          <w:trHeight w:val="640"/>
          <w:jc w:val="center"/>
        </w:trPr>
        <w:tc>
          <w:tcPr>
            <w:tcW w:w="2080" w:type="dxa"/>
            <w:vMerge/>
            <w:tcBorders>
              <w:top w:val="nil"/>
              <w:left w:val="single" w:sz="4" w:space="0" w:color="auto"/>
              <w:bottom w:val="single" w:sz="4" w:space="0" w:color="auto"/>
              <w:right w:val="single" w:sz="4" w:space="0" w:color="auto"/>
            </w:tcBorders>
            <w:vAlign w:val="center"/>
            <w:hideMark/>
          </w:tcPr>
          <w:p w14:paraId="0D98ABF1" w14:textId="77777777" w:rsidR="00B62AF3" w:rsidRPr="00ED7FBC" w:rsidRDefault="00B62AF3" w:rsidP="00B64240">
            <w:pPr>
              <w:rPr>
                <w:color w:val="000000"/>
                <w:sz w:val="24"/>
                <w:szCs w:val="24"/>
              </w:rPr>
            </w:pPr>
          </w:p>
        </w:tc>
        <w:tc>
          <w:tcPr>
            <w:tcW w:w="2980" w:type="dxa"/>
            <w:tcBorders>
              <w:top w:val="nil"/>
              <w:left w:val="nil"/>
              <w:bottom w:val="single" w:sz="4" w:space="0" w:color="auto"/>
              <w:right w:val="single" w:sz="4" w:space="0" w:color="auto"/>
            </w:tcBorders>
            <w:shd w:val="clear" w:color="auto" w:fill="auto"/>
            <w:noWrap/>
            <w:vAlign w:val="center"/>
            <w:hideMark/>
          </w:tcPr>
          <w:p w14:paraId="3508EDB4" w14:textId="77777777" w:rsidR="00B62AF3" w:rsidRPr="00ED7FBC" w:rsidRDefault="00B62AF3" w:rsidP="00B64240">
            <w:pPr>
              <w:rPr>
                <w:b/>
                <w:bCs/>
                <w:color w:val="000000"/>
                <w:sz w:val="24"/>
                <w:szCs w:val="24"/>
              </w:rPr>
            </w:pPr>
            <w:r w:rsidRPr="00ED7FBC">
              <w:rPr>
                <w:b/>
                <w:bCs/>
                <w:color w:val="000000"/>
                <w:sz w:val="24"/>
                <w:szCs w:val="24"/>
              </w:rPr>
              <w:t>Kopā</w:t>
            </w:r>
          </w:p>
        </w:tc>
        <w:tc>
          <w:tcPr>
            <w:tcW w:w="1196" w:type="dxa"/>
            <w:tcBorders>
              <w:top w:val="nil"/>
              <w:left w:val="nil"/>
              <w:bottom w:val="single" w:sz="4" w:space="0" w:color="auto"/>
              <w:right w:val="single" w:sz="4" w:space="0" w:color="auto"/>
            </w:tcBorders>
            <w:shd w:val="clear" w:color="auto" w:fill="auto"/>
            <w:noWrap/>
            <w:vAlign w:val="center"/>
            <w:hideMark/>
          </w:tcPr>
          <w:p w14:paraId="3293F23A" w14:textId="5D905B4D" w:rsidR="00B62AF3" w:rsidRPr="00ED7FBC" w:rsidRDefault="0030185E" w:rsidP="00ED7FBC">
            <w:pPr>
              <w:jc w:val="center"/>
              <w:rPr>
                <w:b/>
                <w:bCs/>
                <w:color w:val="000000"/>
                <w:sz w:val="24"/>
                <w:szCs w:val="24"/>
              </w:rPr>
            </w:pPr>
            <w:r>
              <w:rPr>
                <w:b/>
                <w:bCs/>
                <w:color w:val="000000"/>
                <w:sz w:val="24"/>
                <w:szCs w:val="24"/>
              </w:rPr>
              <w:t>59 450</w:t>
            </w:r>
          </w:p>
        </w:tc>
        <w:tc>
          <w:tcPr>
            <w:tcW w:w="1196" w:type="dxa"/>
            <w:tcBorders>
              <w:top w:val="nil"/>
              <w:left w:val="nil"/>
              <w:bottom w:val="single" w:sz="4" w:space="0" w:color="auto"/>
              <w:right w:val="single" w:sz="4" w:space="0" w:color="auto"/>
            </w:tcBorders>
            <w:shd w:val="clear" w:color="auto" w:fill="auto"/>
            <w:noWrap/>
            <w:vAlign w:val="center"/>
            <w:hideMark/>
          </w:tcPr>
          <w:p w14:paraId="70C05AC2" w14:textId="060B8A7E" w:rsidR="00B62AF3" w:rsidRPr="00ED7FBC" w:rsidRDefault="0030185E" w:rsidP="00ED7FBC">
            <w:pPr>
              <w:jc w:val="center"/>
              <w:rPr>
                <w:b/>
                <w:bCs/>
                <w:color w:val="000000"/>
                <w:sz w:val="24"/>
                <w:szCs w:val="24"/>
              </w:rPr>
            </w:pPr>
            <w:r>
              <w:rPr>
                <w:b/>
                <w:bCs/>
                <w:color w:val="000000"/>
                <w:sz w:val="24"/>
                <w:szCs w:val="24"/>
              </w:rPr>
              <w:t>25 150</w:t>
            </w:r>
          </w:p>
        </w:tc>
        <w:tc>
          <w:tcPr>
            <w:tcW w:w="1701" w:type="dxa"/>
            <w:tcBorders>
              <w:top w:val="nil"/>
              <w:left w:val="nil"/>
              <w:bottom w:val="single" w:sz="4" w:space="0" w:color="auto"/>
              <w:right w:val="single" w:sz="4" w:space="0" w:color="auto"/>
            </w:tcBorders>
            <w:shd w:val="clear" w:color="auto" w:fill="auto"/>
            <w:noWrap/>
            <w:vAlign w:val="center"/>
            <w:hideMark/>
          </w:tcPr>
          <w:p w14:paraId="31FFA49D" w14:textId="636CE6EE" w:rsidR="00B62AF3" w:rsidRPr="00ED7FBC" w:rsidRDefault="00B10A72" w:rsidP="00ED7FBC">
            <w:pPr>
              <w:jc w:val="center"/>
              <w:rPr>
                <w:b/>
                <w:bCs/>
                <w:color w:val="000000"/>
                <w:sz w:val="24"/>
                <w:szCs w:val="24"/>
              </w:rPr>
            </w:pPr>
            <w:r>
              <w:rPr>
                <w:b/>
                <w:bCs/>
                <w:color w:val="000000"/>
                <w:sz w:val="24"/>
                <w:szCs w:val="24"/>
              </w:rPr>
              <w:t>84 600</w:t>
            </w:r>
          </w:p>
        </w:tc>
      </w:tr>
    </w:tbl>
    <w:p w14:paraId="00BB850D" w14:textId="1F647B6D" w:rsidR="00B64240" w:rsidRDefault="00B64240" w:rsidP="00C05316">
      <w:pPr>
        <w:pStyle w:val="Parastais"/>
        <w:jc w:val="both"/>
        <w:rPr>
          <w:sz w:val="28"/>
          <w:szCs w:val="28"/>
        </w:rPr>
      </w:pPr>
    </w:p>
    <w:p w14:paraId="0A2856E6" w14:textId="4B34480C" w:rsidR="00FA08E9" w:rsidRDefault="00FA08E9" w:rsidP="00FA08E9">
      <w:pPr>
        <w:pStyle w:val="Parastais"/>
        <w:ind w:firstLine="720"/>
        <w:jc w:val="both"/>
        <w:rPr>
          <w:color w:val="000000"/>
          <w:sz w:val="28"/>
          <w:szCs w:val="28"/>
        </w:rPr>
      </w:pPr>
      <w:r w:rsidRPr="00F016D9">
        <w:rPr>
          <w:color w:val="000000"/>
          <w:sz w:val="28"/>
          <w:szCs w:val="28"/>
        </w:rPr>
        <w:t xml:space="preserve">Kultūras ministrijas Eiropas Savienības fondu departamenta Eiropas Savienības </w:t>
      </w:r>
      <w:r w:rsidR="00F013A0">
        <w:rPr>
          <w:color w:val="000000"/>
          <w:sz w:val="28"/>
          <w:szCs w:val="28"/>
        </w:rPr>
        <w:t>k</w:t>
      </w:r>
      <w:r w:rsidRPr="00F016D9">
        <w:rPr>
          <w:color w:val="000000"/>
          <w:sz w:val="28"/>
          <w:szCs w:val="28"/>
        </w:rPr>
        <w:t xml:space="preserve">ultūras kontaktpunkta nodaļai </w:t>
      </w:r>
      <w:r w:rsidR="00BC62CE">
        <w:rPr>
          <w:color w:val="000000"/>
          <w:sz w:val="28"/>
          <w:szCs w:val="28"/>
        </w:rPr>
        <w:t>12 mēnešu periodam</w:t>
      </w:r>
      <w:r w:rsidRPr="00F016D9">
        <w:rPr>
          <w:color w:val="000000"/>
          <w:sz w:val="28"/>
          <w:szCs w:val="28"/>
        </w:rPr>
        <w:t xml:space="preserve"> </w:t>
      </w:r>
      <w:r w:rsidR="00C63268" w:rsidRPr="00F016D9">
        <w:rPr>
          <w:color w:val="000000"/>
          <w:sz w:val="28"/>
          <w:szCs w:val="28"/>
        </w:rPr>
        <w:t xml:space="preserve">indikatīvi </w:t>
      </w:r>
      <w:r w:rsidRPr="00F016D9">
        <w:rPr>
          <w:color w:val="000000"/>
          <w:sz w:val="28"/>
          <w:szCs w:val="28"/>
        </w:rPr>
        <w:t xml:space="preserve">nepieciešamie finanšu līdzekļi </w:t>
      </w:r>
      <w:r w:rsidR="00BC62CE">
        <w:rPr>
          <w:color w:val="000000"/>
          <w:sz w:val="28"/>
          <w:szCs w:val="28"/>
        </w:rPr>
        <w:t>84 600</w:t>
      </w:r>
      <w:r w:rsidRPr="00F016D9">
        <w:rPr>
          <w:color w:val="000000"/>
          <w:sz w:val="28"/>
          <w:szCs w:val="28"/>
        </w:rPr>
        <w:t xml:space="preserve"> </w:t>
      </w:r>
      <w:r w:rsidRPr="00BF427D">
        <w:rPr>
          <w:i/>
          <w:iCs/>
          <w:color w:val="000000"/>
          <w:sz w:val="28"/>
          <w:szCs w:val="28"/>
        </w:rPr>
        <w:t>euro</w:t>
      </w:r>
      <w:r w:rsidRPr="00F016D9">
        <w:rPr>
          <w:color w:val="000000"/>
          <w:sz w:val="28"/>
          <w:szCs w:val="28"/>
        </w:rPr>
        <w:t xml:space="preserve"> </w:t>
      </w:r>
      <w:r w:rsidR="00D101E3">
        <w:rPr>
          <w:color w:val="000000"/>
          <w:sz w:val="28"/>
          <w:szCs w:val="28"/>
        </w:rPr>
        <w:t>sa</w:t>
      </w:r>
      <w:r w:rsidRPr="00F016D9">
        <w:rPr>
          <w:color w:val="000000"/>
          <w:sz w:val="28"/>
          <w:szCs w:val="28"/>
        </w:rPr>
        <w:t>dalās sekojoši</w:t>
      </w:r>
      <w:r w:rsidR="00F013A0">
        <w:rPr>
          <w:color w:val="000000"/>
          <w:sz w:val="28"/>
          <w:szCs w:val="28"/>
        </w:rPr>
        <w:t xml:space="preserve"> –</w:t>
      </w:r>
      <w:r w:rsidRPr="00F016D9">
        <w:rPr>
          <w:color w:val="000000"/>
          <w:sz w:val="28"/>
          <w:szCs w:val="28"/>
        </w:rPr>
        <w:t xml:space="preserve"> </w:t>
      </w:r>
      <w:r w:rsidR="0000786C">
        <w:rPr>
          <w:color w:val="000000"/>
          <w:sz w:val="28"/>
          <w:szCs w:val="28"/>
        </w:rPr>
        <w:t>50 400</w:t>
      </w:r>
      <w:r w:rsidRPr="00F016D9">
        <w:rPr>
          <w:color w:val="000000"/>
          <w:sz w:val="28"/>
          <w:szCs w:val="28"/>
        </w:rPr>
        <w:t xml:space="preserve"> </w:t>
      </w:r>
      <w:r w:rsidRPr="00BF427D">
        <w:rPr>
          <w:i/>
          <w:iCs/>
          <w:color w:val="000000"/>
          <w:sz w:val="28"/>
          <w:szCs w:val="28"/>
        </w:rPr>
        <w:t>euro</w:t>
      </w:r>
      <w:r w:rsidRPr="00F016D9">
        <w:rPr>
          <w:color w:val="000000"/>
          <w:sz w:val="28"/>
          <w:szCs w:val="28"/>
        </w:rPr>
        <w:t xml:space="preserve"> atlīdzībās (</w:t>
      </w:r>
      <w:r w:rsidR="00D101E3">
        <w:rPr>
          <w:color w:val="000000"/>
          <w:sz w:val="28"/>
          <w:szCs w:val="28"/>
        </w:rPr>
        <w:t>divas</w:t>
      </w:r>
      <w:r w:rsidR="00D101E3" w:rsidRPr="00F016D9">
        <w:rPr>
          <w:color w:val="000000"/>
          <w:sz w:val="28"/>
          <w:szCs w:val="28"/>
        </w:rPr>
        <w:t xml:space="preserve"> </w:t>
      </w:r>
      <w:r w:rsidRPr="00F016D9">
        <w:rPr>
          <w:color w:val="000000"/>
          <w:sz w:val="28"/>
          <w:szCs w:val="28"/>
        </w:rPr>
        <w:t>pilnas slodzes darbinieki</w:t>
      </w:r>
      <w:r w:rsidR="00AF65B1" w:rsidRPr="00F016D9">
        <w:rPr>
          <w:color w:val="000000"/>
          <w:sz w:val="28"/>
          <w:szCs w:val="28"/>
        </w:rPr>
        <w:t xml:space="preserve">, katram </w:t>
      </w:r>
      <w:r w:rsidR="00C11042">
        <w:rPr>
          <w:color w:val="000000"/>
          <w:sz w:val="28"/>
          <w:szCs w:val="28"/>
        </w:rPr>
        <w:t>25 200</w:t>
      </w:r>
      <w:r w:rsidR="00AF65B1" w:rsidRPr="00F016D9">
        <w:rPr>
          <w:color w:val="000000"/>
          <w:sz w:val="28"/>
          <w:szCs w:val="28"/>
        </w:rPr>
        <w:t xml:space="preserve"> </w:t>
      </w:r>
      <w:r w:rsidR="00AF65B1" w:rsidRPr="00ED7FBC">
        <w:rPr>
          <w:i/>
          <w:iCs/>
          <w:color w:val="000000"/>
          <w:sz w:val="28"/>
          <w:szCs w:val="28"/>
        </w:rPr>
        <w:t>euro</w:t>
      </w:r>
      <w:r w:rsidR="00AF65B1" w:rsidRPr="00F016D9">
        <w:rPr>
          <w:color w:val="000000"/>
          <w:sz w:val="28"/>
          <w:szCs w:val="28"/>
        </w:rPr>
        <w:t xml:space="preserve"> gadā</w:t>
      </w:r>
      <w:r w:rsidRPr="00F016D9">
        <w:rPr>
          <w:color w:val="000000"/>
          <w:sz w:val="28"/>
          <w:szCs w:val="28"/>
        </w:rPr>
        <w:t xml:space="preserve">) un </w:t>
      </w:r>
      <w:r w:rsidR="00C11042">
        <w:rPr>
          <w:color w:val="000000"/>
          <w:sz w:val="28"/>
          <w:szCs w:val="28"/>
        </w:rPr>
        <w:t>34</w:t>
      </w:r>
      <w:r w:rsidR="00EE2871">
        <w:rPr>
          <w:color w:val="000000"/>
          <w:sz w:val="28"/>
          <w:szCs w:val="28"/>
        </w:rPr>
        <w:t> </w:t>
      </w:r>
      <w:r w:rsidR="00C11042">
        <w:rPr>
          <w:color w:val="000000"/>
          <w:sz w:val="28"/>
          <w:szCs w:val="28"/>
        </w:rPr>
        <w:t>200</w:t>
      </w:r>
      <w:r w:rsidR="006E5950" w:rsidRPr="001860E1">
        <w:rPr>
          <w:color w:val="000000"/>
          <w:sz w:val="28"/>
          <w:szCs w:val="28"/>
        </w:rPr>
        <w:t> </w:t>
      </w:r>
      <w:r w:rsidRPr="001860E1">
        <w:rPr>
          <w:i/>
          <w:iCs/>
          <w:color w:val="000000"/>
          <w:sz w:val="28"/>
          <w:szCs w:val="28"/>
        </w:rPr>
        <w:t>euro</w:t>
      </w:r>
      <w:r w:rsidRPr="001860E1">
        <w:rPr>
          <w:color w:val="000000"/>
          <w:sz w:val="28"/>
          <w:szCs w:val="28"/>
        </w:rPr>
        <w:t xml:space="preserve"> precēs</w:t>
      </w:r>
      <w:r w:rsidRPr="00F016D9">
        <w:rPr>
          <w:color w:val="000000"/>
          <w:sz w:val="28"/>
          <w:szCs w:val="28"/>
        </w:rPr>
        <w:t xml:space="preserve"> un pakalpojumos</w:t>
      </w:r>
      <w:r w:rsidR="00AF65B1" w:rsidRPr="00F016D9">
        <w:rPr>
          <w:color w:val="000000"/>
          <w:sz w:val="28"/>
          <w:szCs w:val="28"/>
        </w:rPr>
        <w:t xml:space="preserve"> (gadā</w:t>
      </w:r>
      <w:r w:rsidR="00F013A0">
        <w:rPr>
          <w:color w:val="000000"/>
          <w:sz w:val="28"/>
          <w:szCs w:val="28"/>
        </w:rPr>
        <w:t xml:space="preserve"> –</w:t>
      </w:r>
      <w:r w:rsidR="00AF65B1" w:rsidRPr="00F016D9">
        <w:rPr>
          <w:color w:val="000000"/>
          <w:sz w:val="28"/>
          <w:szCs w:val="28"/>
        </w:rPr>
        <w:t xml:space="preserve"> </w:t>
      </w:r>
      <w:r w:rsidR="00BC62CE">
        <w:rPr>
          <w:color w:val="000000"/>
          <w:sz w:val="28"/>
          <w:szCs w:val="28"/>
        </w:rPr>
        <w:t>10</w:t>
      </w:r>
      <w:r w:rsidR="006E5950">
        <w:rPr>
          <w:color w:val="000000"/>
          <w:sz w:val="28"/>
          <w:szCs w:val="28"/>
        </w:rPr>
        <w:t> </w:t>
      </w:r>
      <w:r w:rsidR="00AF65B1" w:rsidRPr="00F016D9">
        <w:rPr>
          <w:color w:val="000000"/>
          <w:sz w:val="28"/>
          <w:szCs w:val="28"/>
        </w:rPr>
        <w:t xml:space="preserve">000 </w:t>
      </w:r>
      <w:r w:rsidR="00AF65B1" w:rsidRPr="00BF427D">
        <w:rPr>
          <w:i/>
          <w:iCs/>
          <w:color w:val="000000"/>
          <w:sz w:val="28"/>
          <w:szCs w:val="28"/>
        </w:rPr>
        <w:t>euro</w:t>
      </w:r>
      <w:r w:rsidR="00AF65B1" w:rsidRPr="00F016D9">
        <w:rPr>
          <w:color w:val="000000"/>
          <w:sz w:val="28"/>
          <w:szCs w:val="28"/>
        </w:rPr>
        <w:t xml:space="preserve"> informatīvo pasākumu rīkošanai </w:t>
      </w:r>
      <w:proofErr w:type="gramStart"/>
      <w:r w:rsidR="00AF65B1" w:rsidRPr="00F016D9">
        <w:rPr>
          <w:color w:val="000000"/>
          <w:sz w:val="28"/>
          <w:szCs w:val="28"/>
        </w:rPr>
        <w:t>(</w:t>
      </w:r>
      <w:proofErr w:type="gramEnd"/>
      <w:r w:rsidR="00AF65B1" w:rsidRPr="00F016D9">
        <w:rPr>
          <w:color w:val="000000"/>
          <w:sz w:val="28"/>
          <w:szCs w:val="28"/>
        </w:rPr>
        <w:t>telpu īre, ēdināšana, vieslektori u</w:t>
      </w:r>
      <w:r w:rsidR="00D101E3">
        <w:rPr>
          <w:color w:val="000000"/>
          <w:sz w:val="28"/>
          <w:szCs w:val="28"/>
        </w:rPr>
        <w:t>.</w:t>
      </w:r>
      <w:r w:rsidR="00AF65B1" w:rsidRPr="00F016D9">
        <w:rPr>
          <w:color w:val="000000"/>
          <w:sz w:val="28"/>
          <w:szCs w:val="28"/>
        </w:rPr>
        <w:t xml:space="preserve">tml.), </w:t>
      </w:r>
      <w:r w:rsidR="00817472">
        <w:rPr>
          <w:color w:val="000000"/>
          <w:sz w:val="28"/>
          <w:szCs w:val="28"/>
        </w:rPr>
        <w:t>3 200</w:t>
      </w:r>
      <w:r w:rsidR="00BC62CE" w:rsidRPr="00F016D9">
        <w:rPr>
          <w:color w:val="000000"/>
          <w:sz w:val="28"/>
          <w:szCs w:val="28"/>
        </w:rPr>
        <w:t xml:space="preserve"> </w:t>
      </w:r>
      <w:r w:rsidR="00BC62CE" w:rsidRPr="00BF427D">
        <w:rPr>
          <w:i/>
          <w:iCs/>
          <w:color w:val="000000"/>
          <w:sz w:val="28"/>
          <w:szCs w:val="28"/>
        </w:rPr>
        <w:t>euro</w:t>
      </w:r>
      <w:r w:rsidR="00BC62CE" w:rsidRPr="00F016D9">
        <w:rPr>
          <w:color w:val="000000"/>
          <w:sz w:val="28"/>
          <w:szCs w:val="28"/>
        </w:rPr>
        <w:t xml:space="preserve"> </w:t>
      </w:r>
      <w:r w:rsidR="00BC62CE" w:rsidRPr="00BC62CE">
        <w:rPr>
          <w:color w:val="000000"/>
          <w:sz w:val="28"/>
          <w:szCs w:val="28"/>
        </w:rPr>
        <w:t>ikgadējais sadarbības veicināšanas starptautiskais seminārs (~ 5 dalībnieku izdevumi)</w:t>
      </w:r>
      <w:r w:rsidR="00BC62CE">
        <w:rPr>
          <w:color w:val="000000"/>
          <w:sz w:val="28"/>
          <w:szCs w:val="28"/>
        </w:rPr>
        <w:t xml:space="preserve">, </w:t>
      </w:r>
      <w:r w:rsidR="00817472">
        <w:rPr>
          <w:color w:val="000000"/>
          <w:sz w:val="28"/>
          <w:szCs w:val="28"/>
        </w:rPr>
        <w:t>8</w:t>
      </w:r>
      <w:r w:rsidR="00EE2871">
        <w:rPr>
          <w:color w:val="000000"/>
          <w:sz w:val="28"/>
          <w:szCs w:val="28"/>
        </w:rPr>
        <w:t> </w:t>
      </w:r>
      <w:r w:rsidR="00817472">
        <w:rPr>
          <w:color w:val="000000"/>
          <w:sz w:val="28"/>
          <w:szCs w:val="28"/>
        </w:rPr>
        <w:t>000</w:t>
      </w:r>
      <w:r w:rsidR="00EE2871">
        <w:rPr>
          <w:color w:val="000000"/>
          <w:sz w:val="28"/>
          <w:szCs w:val="28"/>
        </w:rPr>
        <w:t> </w:t>
      </w:r>
      <w:r w:rsidR="00AF65B1" w:rsidRPr="00BF427D">
        <w:rPr>
          <w:i/>
          <w:iCs/>
          <w:color w:val="000000"/>
          <w:sz w:val="28"/>
          <w:szCs w:val="28"/>
        </w:rPr>
        <w:t>euro</w:t>
      </w:r>
      <w:r w:rsidR="00AF65B1" w:rsidRPr="00F016D9">
        <w:rPr>
          <w:color w:val="000000"/>
          <w:sz w:val="28"/>
          <w:szCs w:val="28"/>
        </w:rPr>
        <w:t xml:space="preserve"> komandējumu izdevumi, </w:t>
      </w:r>
      <w:r w:rsidR="00BC62CE">
        <w:rPr>
          <w:color w:val="000000"/>
          <w:sz w:val="28"/>
          <w:szCs w:val="28"/>
        </w:rPr>
        <w:t>5</w:t>
      </w:r>
      <w:r w:rsidR="00756136">
        <w:rPr>
          <w:color w:val="000000"/>
          <w:sz w:val="28"/>
          <w:szCs w:val="28"/>
        </w:rPr>
        <w:t> </w:t>
      </w:r>
      <w:r w:rsidR="00BC62CE">
        <w:rPr>
          <w:color w:val="000000"/>
          <w:sz w:val="28"/>
          <w:szCs w:val="28"/>
        </w:rPr>
        <w:t>000</w:t>
      </w:r>
      <w:r w:rsidR="00BC62CE" w:rsidRPr="00F016D9">
        <w:rPr>
          <w:color w:val="000000"/>
          <w:sz w:val="28"/>
          <w:szCs w:val="28"/>
        </w:rPr>
        <w:t xml:space="preserve"> </w:t>
      </w:r>
      <w:r w:rsidR="00BC62CE" w:rsidRPr="00BF427D">
        <w:rPr>
          <w:i/>
          <w:iCs/>
          <w:color w:val="000000"/>
          <w:sz w:val="28"/>
          <w:szCs w:val="28"/>
        </w:rPr>
        <w:t>euro</w:t>
      </w:r>
      <w:r w:rsidR="00BC62CE" w:rsidRPr="00F016D9">
        <w:rPr>
          <w:color w:val="000000"/>
          <w:sz w:val="28"/>
          <w:szCs w:val="28"/>
        </w:rPr>
        <w:t xml:space="preserve"> </w:t>
      </w:r>
      <w:r w:rsidR="000905F3" w:rsidRPr="000905F3">
        <w:rPr>
          <w:color w:val="000000"/>
          <w:sz w:val="28"/>
          <w:szCs w:val="28"/>
        </w:rPr>
        <w:t>specifiskie izdevumi (</w:t>
      </w:r>
      <w:proofErr w:type="spellStart"/>
      <w:r w:rsidR="000905F3" w:rsidRPr="000905F3">
        <w:rPr>
          <w:color w:val="000000"/>
          <w:sz w:val="28"/>
          <w:szCs w:val="28"/>
        </w:rPr>
        <w:t>autorlīgumi</w:t>
      </w:r>
      <w:proofErr w:type="spellEnd"/>
      <w:r w:rsidR="000905F3" w:rsidRPr="000905F3">
        <w:rPr>
          <w:color w:val="000000"/>
          <w:sz w:val="28"/>
          <w:szCs w:val="28"/>
        </w:rPr>
        <w:t>, rokasgrāmatas, aprīkojums, papīrs, kanceleja)</w:t>
      </w:r>
      <w:r w:rsidR="00BC62CE" w:rsidRPr="00F016D9">
        <w:rPr>
          <w:color w:val="000000"/>
          <w:sz w:val="28"/>
          <w:szCs w:val="28"/>
        </w:rPr>
        <w:t xml:space="preserve">, </w:t>
      </w:r>
      <w:r w:rsidR="000905F3">
        <w:rPr>
          <w:color w:val="000000"/>
          <w:sz w:val="28"/>
          <w:szCs w:val="28"/>
        </w:rPr>
        <w:t>5</w:t>
      </w:r>
      <w:r w:rsidR="00BC62CE">
        <w:rPr>
          <w:color w:val="000000"/>
          <w:sz w:val="28"/>
          <w:szCs w:val="28"/>
        </w:rPr>
        <w:t> </w:t>
      </w:r>
      <w:r w:rsidR="00BC62CE" w:rsidRPr="00F016D9">
        <w:rPr>
          <w:color w:val="000000"/>
          <w:sz w:val="28"/>
          <w:szCs w:val="28"/>
        </w:rPr>
        <w:t xml:space="preserve">000 </w:t>
      </w:r>
      <w:r w:rsidR="00BC62CE" w:rsidRPr="00BF427D">
        <w:rPr>
          <w:i/>
          <w:iCs/>
          <w:color w:val="000000"/>
          <w:sz w:val="28"/>
          <w:szCs w:val="28"/>
        </w:rPr>
        <w:t>euro</w:t>
      </w:r>
      <w:r w:rsidR="00BC62CE" w:rsidRPr="00F016D9">
        <w:rPr>
          <w:color w:val="000000"/>
          <w:sz w:val="28"/>
          <w:szCs w:val="28"/>
        </w:rPr>
        <w:t xml:space="preserve"> </w:t>
      </w:r>
      <w:r w:rsidR="000905F3">
        <w:rPr>
          <w:color w:val="000000"/>
          <w:sz w:val="28"/>
          <w:szCs w:val="28"/>
        </w:rPr>
        <w:t>r</w:t>
      </w:r>
      <w:r w:rsidR="000905F3" w:rsidRPr="000905F3">
        <w:rPr>
          <w:color w:val="000000"/>
          <w:sz w:val="28"/>
          <w:szCs w:val="28"/>
        </w:rPr>
        <w:t>eprezentācijas izdevumi (</w:t>
      </w:r>
      <w:proofErr w:type="spellStart"/>
      <w:r w:rsidR="000905F3" w:rsidRPr="000905F3">
        <w:rPr>
          <w:color w:val="000000"/>
          <w:sz w:val="28"/>
          <w:szCs w:val="28"/>
        </w:rPr>
        <w:t>baneri</w:t>
      </w:r>
      <w:proofErr w:type="spellEnd"/>
      <w:r w:rsidR="000905F3" w:rsidRPr="000905F3">
        <w:rPr>
          <w:color w:val="000000"/>
          <w:sz w:val="28"/>
          <w:szCs w:val="28"/>
        </w:rPr>
        <w:t>, suvenīri u</w:t>
      </w:r>
      <w:r w:rsidR="00EE2871">
        <w:rPr>
          <w:color w:val="000000"/>
          <w:sz w:val="28"/>
          <w:szCs w:val="28"/>
        </w:rPr>
        <w:t>.</w:t>
      </w:r>
      <w:r w:rsidR="000905F3" w:rsidRPr="000905F3">
        <w:rPr>
          <w:color w:val="000000"/>
          <w:sz w:val="28"/>
          <w:szCs w:val="28"/>
        </w:rPr>
        <w:t>tml.)</w:t>
      </w:r>
      <w:r w:rsidR="00BC62CE" w:rsidRPr="00F016D9">
        <w:rPr>
          <w:color w:val="000000"/>
          <w:sz w:val="28"/>
          <w:szCs w:val="28"/>
        </w:rPr>
        <w:t>,</w:t>
      </w:r>
      <w:r w:rsidR="000905F3">
        <w:rPr>
          <w:color w:val="000000"/>
          <w:sz w:val="28"/>
          <w:szCs w:val="28"/>
        </w:rPr>
        <w:t xml:space="preserve"> 1 000</w:t>
      </w:r>
      <w:r w:rsidR="000905F3" w:rsidRPr="00F016D9">
        <w:rPr>
          <w:color w:val="000000"/>
          <w:sz w:val="28"/>
          <w:szCs w:val="28"/>
        </w:rPr>
        <w:t xml:space="preserve"> </w:t>
      </w:r>
      <w:r w:rsidR="000905F3" w:rsidRPr="00BF427D">
        <w:rPr>
          <w:i/>
          <w:iCs/>
          <w:color w:val="000000"/>
          <w:sz w:val="28"/>
          <w:szCs w:val="28"/>
        </w:rPr>
        <w:t>euro</w:t>
      </w:r>
      <w:r w:rsidR="000905F3" w:rsidRPr="00F016D9">
        <w:rPr>
          <w:color w:val="000000"/>
          <w:sz w:val="28"/>
          <w:szCs w:val="28"/>
        </w:rPr>
        <w:t xml:space="preserve"> </w:t>
      </w:r>
      <w:r w:rsidR="000905F3" w:rsidRPr="000905F3">
        <w:rPr>
          <w:color w:val="000000"/>
          <w:sz w:val="28"/>
          <w:szCs w:val="28"/>
        </w:rPr>
        <w:t xml:space="preserve">IT risinājumi, mājaslapa </w:t>
      </w:r>
      <w:proofErr w:type="spellStart"/>
      <w:r w:rsidR="000905F3" w:rsidRPr="000905F3">
        <w:rPr>
          <w:color w:val="000000"/>
          <w:sz w:val="28"/>
          <w:szCs w:val="28"/>
        </w:rPr>
        <w:t>utml</w:t>
      </w:r>
      <w:proofErr w:type="spellEnd"/>
      <w:r w:rsidR="000905F3" w:rsidRPr="000905F3">
        <w:rPr>
          <w:color w:val="000000"/>
          <w:sz w:val="28"/>
          <w:szCs w:val="28"/>
        </w:rPr>
        <w:t>.</w:t>
      </w:r>
      <w:r w:rsidR="000905F3">
        <w:rPr>
          <w:color w:val="000000"/>
          <w:sz w:val="28"/>
          <w:szCs w:val="28"/>
        </w:rPr>
        <w:t>,</w:t>
      </w:r>
      <w:r w:rsidR="00BC62CE" w:rsidRPr="00F016D9">
        <w:rPr>
          <w:color w:val="000000"/>
          <w:sz w:val="28"/>
          <w:szCs w:val="28"/>
        </w:rPr>
        <w:t xml:space="preserve"> </w:t>
      </w:r>
      <w:r w:rsidR="00BC62CE">
        <w:rPr>
          <w:color w:val="000000"/>
          <w:sz w:val="28"/>
          <w:szCs w:val="28"/>
        </w:rPr>
        <w:t>2 000</w:t>
      </w:r>
      <w:r w:rsidR="00AF65B1" w:rsidRPr="00F016D9">
        <w:rPr>
          <w:color w:val="000000"/>
          <w:sz w:val="28"/>
          <w:szCs w:val="28"/>
        </w:rPr>
        <w:t xml:space="preserve"> </w:t>
      </w:r>
      <w:r w:rsidR="00AF65B1" w:rsidRPr="00BF427D">
        <w:rPr>
          <w:i/>
          <w:iCs/>
          <w:color w:val="000000"/>
          <w:sz w:val="28"/>
          <w:szCs w:val="28"/>
        </w:rPr>
        <w:t>euro</w:t>
      </w:r>
      <w:r w:rsidR="00AF65B1" w:rsidRPr="00F016D9">
        <w:rPr>
          <w:color w:val="000000"/>
          <w:sz w:val="28"/>
          <w:szCs w:val="28"/>
        </w:rPr>
        <w:t xml:space="preserve"> netiešie izdevumi (</w:t>
      </w:r>
      <w:r w:rsidR="00BC62CE">
        <w:rPr>
          <w:color w:val="000000"/>
          <w:sz w:val="28"/>
          <w:szCs w:val="28"/>
        </w:rPr>
        <w:t xml:space="preserve">telpu īre, </w:t>
      </w:r>
      <w:r w:rsidR="00AF65B1" w:rsidRPr="00F016D9">
        <w:rPr>
          <w:color w:val="000000"/>
          <w:sz w:val="28"/>
          <w:szCs w:val="28"/>
        </w:rPr>
        <w:t>komunālie maksājumi, apdrošināšana, komunikāciju izdevumi</w:t>
      </w:r>
      <w:r w:rsidR="00533353" w:rsidRPr="00BF427D">
        <w:rPr>
          <w:color w:val="000000"/>
          <w:sz w:val="28"/>
          <w:szCs w:val="28"/>
        </w:rPr>
        <w:t>)</w:t>
      </w:r>
      <w:r w:rsidR="00BF427D">
        <w:rPr>
          <w:color w:val="000000"/>
          <w:sz w:val="28"/>
          <w:szCs w:val="28"/>
        </w:rPr>
        <w:t>)</w:t>
      </w:r>
      <w:r w:rsidR="00AF65B1" w:rsidRPr="00533353">
        <w:rPr>
          <w:color w:val="000000"/>
          <w:sz w:val="28"/>
          <w:szCs w:val="28"/>
        </w:rPr>
        <w:t>.</w:t>
      </w:r>
    </w:p>
    <w:p w14:paraId="4E5E24F2" w14:textId="0E0D26E6" w:rsidR="00DC2F38" w:rsidRDefault="00DC2F38" w:rsidP="00FA08E9">
      <w:pPr>
        <w:pStyle w:val="Parastais"/>
        <w:ind w:firstLine="720"/>
        <w:jc w:val="both"/>
        <w:rPr>
          <w:color w:val="000000"/>
          <w:sz w:val="28"/>
          <w:szCs w:val="28"/>
        </w:rPr>
      </w:pPr>
      <w:r w:rsidRPr="00106727">
        <w:rPr>
          <w:color w:val="000000"/>
          <w:sz w:val="28"/>
          <w:szCs w:val="28"/>
        </w:rPr>
        <w:t xml:space="preserve">Kultūras ministrijai Programmas </w:t>
      </w:r>
      <w:r>
        <w:rPr>
          <w:color w:val="000000"/>
          <w:sz w:val="28"/>
          <w:szCs w:val="28"/>
        </w:rPr>
        <w:t>kontaktpunkta</w:t>
      </w:r>
      <w:r w:rsidRPr="00106727">
        <w:rPr>
          <w:color w:val="000000"/>
          <w:sz w:val="28"/>
          <w:szCs w:val="28"/>
        </w:rPr>
        <w:t xml:space="preserve"> darbības nodrošināšanai nepieciešamā finansējuma </w:t>
      </w:r>
      <w:r>
        <w:rPr>
          <w:color w:val="000000"/>
          <w:sz w:val="28"/>
          <w:szCs w:val="28"/>
        </w:rPr>
        <w:t xml:space="preserve">aprēķins un </w:t>
      </w:r>
      <w:r w:rsidRPr="00106727">
        <w:rPr>
          <w:color w:val="000000"/>
          <w:sz w:val="28"/>
          <w:szCs w:val="28"/>
        </w:rPr>
        <w:t>sadalījums pa gadiem (</w:t>
      </w:r>
      <w:r w:rsidRPr="00106727">
        <w:rPr>
          <w:i/>
          <w:color w:val="000000"/>
          <w:sz w:val="28"/>
          <w:szCs w:val="28"/>
        </w:rPr>
        <w:t>euro</w:t>
      </w:r>
      <w:r w:rsidRPr="00106727">
        <w:rPr>
          <w:color w:val="000000"/>
          <w:sz w:val="28"/>
          <w:szCs w:val="28"/>
        </w:rPr>
        <w:t>):</w:t>
      </w:r>
    </w:p>
    <w:tbl>
      <w:tblPr>
        <w:tblW w:w="10000" w:type="dxa"/>
        <w:jc w:val="center"/>
        <w:tblLook w:val="04A0" w:firstRow="1" w:lastRow="0" w:firstColumn="1" w:lastColumn="0" w:noHBand="0" w:noVBand="1"/>
      </w:tblPr>
      <w:tblGrid>
        <w:gridCol w:w="2080"/>
        <w:gridCol w:w="2980"/>
        <w:gridCol w:w="1676"/>
        <w:gridCol w:w="1563"/>
        <w:gridCol w:w="1701"/>
      </w:tblGrid>
      <w:tr w:rsidR="00DC2F38" w:rsidRPr="00ED7FBC" w14:paraId="5249FBFC" w14:textId="77777777" w:rsidTr="00F503B7">
        <w:trPr>
          <w:trHeight w:val="780"/>
          <w:jc w:val="center"/>
        </w:trPr>
        <w:tc>
          <w:tcPr>
            <w:tcW w:w="2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4D6289" w14:textId="0A1A65A2" w:rsidR="00DC2F38" w:rsidRPr="00ED7FBC" w:rsidRDefault="00DC2F38" w:rsidP="001473D3">
            <w:pPr>
              <w:jc w:val="center"/>
              <w:rPr>
                <w:color w:val="000000"/>
                <w:sz w:val="24"/>
                <w:szCs w:val="24"/>
              </w:rPr>
            </w:pPr>
            <w:r w:rsidRPr="00ED7FBC">
              <w:rPr>
                <w:color w:val="000000"/>
                <w:sz w:val="24"/>
                <w:szCs w:val="24"/>
              </w:rPr>
              <w:t>Iestāde</w:t>
            </w:r>
          </w:p>
        </w:tc>
        <w:tc>
          <w:tcPr>
            <w:tcW w:w="2980" w:type="dxa"/>
            <w:tcBorders>
              <w:top w:val="single" w:sz="4" w:space="0" w:color="auto"/>
              <w:left w:val="nil"/>
              <w:bottom w:val="single" w:sz="4" w:space="0" w:color="auto"/>
              <w:right w:val="single" w:sz="4" w:space="0" w:color="auto"/>
            </w:tcBorders>
            <w:shd w:val="clear" w:color="auto" w:fill="auto"/>
            <w:vAlign w:val="center"/>
            <w:hideMark/>
          </w:tcPr>
          <w:p w14:paraId="7ECA01E6" w14:textId="77777777" w:rsidR="00DC2F38" w:rsidRPr="00ED7FBC" w:rsidRDefault="00DC2F38" w:rsidP="001473D3">
            <w:pPr>
              <w:jc w:val="center"/>
              <w:rPr>
                <w:color w:val="000000"/>
                <w:sz w:val="24"/>
                <w:szCs w:val="24"/>
              </w:rPr>
            </w:pPr>
            <w:r w:rsidRPr="00ED7FBC">
              <w:rPr>
                <w:color w:val="000000"/>
                <w:sz w:val="24"/>
                <w:szCs w:val="24"/>
              </w:rPr>
              <w:t>Dotācijas</w:t>
            </w:r>
          </w:p>
        </w:tc>
        <w:tc>
          <w:tcPr>
            <w:tcW w:w="1676" w:type="dxa"/>
            <w:tcBorders>
              <w:top w:val="single" w:sz="4" w:space="0" w:color="auto"/>
              <w:left w:val="nil"/>
              <w:bottom w:val="single" w:sz="4" w:space="0" w:color="auto"/>
              <w:right w:val="single" w:sz="4" w:space="0" w:color="auto"/>
            </w:tcBorders>
            <w:shd w:val="clear" w:color="auto" w:fill="auto"/>
            <w:vAlign w:val="center"/>
            <w:hideMark/>
          </w:tcPr>
          <w:p w14:paraId="26B7D67B" w14:textId="77777777" w:rsidR="00DC2F38" w:rsidRPr="00ED7FBC" w:rsidRDefault="00DC2F38" w:rsidP="001473D3">
            <w:pPr>
              <w:jc w:val="center"/>
              <w:rPr>
                <w:color w:val="000000"/>
                <w:sz w:val="24"/>
                <w:szCs w:val="24"/>
              </w:rPr>
            </w:pPr>
            <w:r w:rsidRPr="00ED7FBC">
              <w:rPr>
                <w:color w:val="000000"/>
                <w:sz w:val="24"/>
                <w:szCs w:val="24"/>
              </w:rPr>
              <w:t>202</w:t>
            </w:r>
            <w:r>
              <w:rPr>
                <w:color w:val="000000"/>
                <w:sz w:val="24"/>
                <w:szCs w:val="24"/>
              </w:rPr>
              <w:t>2</w:t>
            </w:r>
            <w:r w:rsidRPr="00ED7FBC">
              <w:rPr>
                <w:color w:val="000000"/>
                <w:sz w:val="24"/>
                <w:szCs w:val="24"/>
              </w:rPr>
              <w:t>.g</w:t>
            </w:r>
            <w:r>
              <w:rPr>
                <w:color w:val="000000"/>
                <w:sz w:val="24"/>
                <w:szCs w:val="24"/>
              </w:rPr>
              <w:t>ads (no 16.aprīļa līdz 31.decembrim)</w:t>
            </w:r>
          </w:p>
        </w:tc>
        <w:tc>
          <w:tcPr>
            <w:tcW w:w="1563" w:type="dxa"/>
            <w:tcBorders>
              <w:top w:val="single" w:sz="4" w:space="0" w:color="auto"/>
              <w:left w:val="nil"/>
              <w:bottom w:val="single" w:sz="4" w:space="0" w:color="auto"/>
              <w:right w:val="single" w:sz="4" w:space="0" w:color="auto"/>
            </w:tcBorders>
            <w:shd w:val="clear" w:color="auto" w:fill="auto"/>
            <w:vAlign w:val="center"/>
            <w:hideMark/>
          </w:tcPr>
          <w:p w14:paraId="75AC0552" w14:textId="77777777" w:rsidR="00DC2F38" w:rsidRPr="00ED7FBC" w:rsidRDefault="00DC2F38" w:rsidP="001473D3">
            <w:pPr>
              <w:jc w:val="center"/>
              <w:rPr>
                <w:color w:val="000000"/>
                <w:sz w:val="24"/>
                <w:szCs w:val="24"/>
              </w:rPr>
            </w:pPr>
            <w:r w:rsidRPr="00ED7FBC">
              <w:rPr>
                <w:color w:val="000000"/>
                <w:sz w:val="24"/>
                <w:szCs w:val="24"/>
              </w:rPr>
              <w:t>202</w:t>
            </w:r>
            <w:r>
              <w:rPr>
                <w:color w:val="000000"/>
                <w:sz w:val="24"/>
                <w:szCs w:val="24"/>
              </w:rPr>
              <w:t>3</w:t>
            </w:r>
            <w:r w:rsidRPr="00ED7FBC">
              <w:rPr>
                <w:color w:val="000000"/>
                <w:sz w:val="24"/>
                <w:szCs w:val="24"/>
              </w:rPr>
              <w:t>.g</w:t>
            </w:r>
            <w:r>
              <w:rPr>
                <w:color w:val="000000"/>
                <w:sz w:val="24"/>
                <w:szCs w:val="24"/>
              </w:rPr>
              <w:t>ads (no 1.janvāra līdz 15.aprīlim)</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6355166B" w14:textId="77777777" w:rsidR="00DC2F38" w:rsidRPr="00ED7FBC" w:rsidRDefault="00DC2F38" w:rsidP="001473D3">
            <w:pPr>
              <w:jc w:val="center"/>
              <w:rPr>
                <w:b/>
                <w:bCs/>
                <w:color w:val="000000"/>
                <w:sz w:val="24"/>
                <w:szCs w:val="24"/>
              </w:rPr>
            </w:pPr>
            <w:r w:rsidRPr="00ED7FBC">
              <w:rPr>
                <w:b/>
                <w:bCs/>
                <w:color w:val="000000"/>
                <w:sz w:val="24"/>
                <w:szCs w:val="24"/>
              </w:rPr>
              <w:t>Kopā (202</w:t>
            </w:r>
            <w:r>
              <w:rPr>
                <w:b/>
                <w:bCs/>
                <w:color w:val="000000"/>
                <w:sz w:val="24"/>
                <w:szCs w:val="24"/>
              </w:rPr>
              <w:t xml:space="preserve">2. – </w:t>
            </w:r>
            <w:r w:rsidRPr="00ED7FBC">
              <w:rPr>
                <w:b/>
                <w:bCs/>
                <w:color w:val="000000"/>
                <w:sz w:val="24"/>
                <w:szCs w:val="24"/>
              </w:rPr>
              <w:t>202</w:t>
            </w:r>
            <w:r>
              <w:rPr>
                <w:b/>
                <w:bCs/>
                <w:color w:val="000000"/>
                <w:sz w:val="24"/>
                <w:szCs w:val="24"/>
              </w:rPr>
              <w:t>3.gads</w:t>
            </w:r>
            <w:r w:rsidRPr="00ED7FBC">
              <w:rPr>
                <w:b/>
                <w:bCs/>
                <w:color w:val="000000"/>
                <w:sz w:val="24"/>
                <w:szCs w:val="24"/>
              </w:rPr>
              <w:t>)</w:t>
            </w:r>
          </w:p>
        </w:tc>
      </w:tr>
      <w:tr w:rsidR="00DC2F38" w:rsidRPr="00ED7FBC" w14:paraId="753FCC55" w14:textId="77777777" w:rsidTr="00F503B7">
        <w:trPr>
          <w:trHeight w:val="340"/>
          <w:jc w:val="center"/>
        </w:trPr>
        <w:tc>
          <w:tcPr>
            <w:tcW w:w="2080" w:type="dxa"/>
            <w:vMerge w:val="restart"/>
            <w:tcBorders>
              <w:top w:val="nil"/>
              <w:left w:val="single" w:sz="4" w:space="0" w:color="auto"/>
              <w:bottom w:val="single" w:sz="4" w:space="0" w:color="auto"/>
              <w:right w:val="single" w:sz="4" w:space="0" w:color="auto"/>
            </w:tcBorders>
            <w:shd w:val="clear" w:color="auto" w:fill="auto"/>
            <w:vAlign w:val="bottom"/>
            <w:hideMark/>
          </w:tcPr>
          <w:p w14:paraId="7B54C8B6" w14:textId="77777777" w:rsidR="00DC2F38" w:rsidRPr="00ED7FBC" w:rsidRDefault="00DC2F38" w:rsidP="001473D3">
            <w:pPr>
              <w:jc w:val="center"/>
              <w:rPr>
                <w:color w:val="000000"/>
                <w:sz w:val="24"/>
                <w:szCs w:val="24"/>
              </w:rPr>
            </w:pPr>
            <w:r w:rsidRPr="00ED7FBC">
              <w:rPr>
                <w:color w:val="000000"/>
                <w:sz w:val="24"/>
                <w:szCs w:val="24"/>
              </w:rPr>
              <w:t xml:space="preserve">Kultūras ministrijas Eiropas Savienības fondu departamenta Eiropas Savienības </w:t>
            </w:r>
            <w:r>
              <w:rPr>
                <w:color w:val="000000"/>
                <w:sz w:val="24"/>
                <w:szCs w:val="24"/>
              </w:rPr>
              <w:t>k</w:t>
            </w:r>
            <w:r w:rsidRPr="00ED7FBC">
              <w:rPr>
                <w:color w:val="000000"/>
                <w:sz w:val="24"/>
                <w:szCs w:val="24"/>
              </w:rPr>
              <w:t>ultūras kontaktpunkta nodaļa</w:t>
            </w:r>
          </w:p>
        </w:tc>
        <w:tc>
          <w:tcPr>
            <w:tcW w:w="2980" w:type="dxa"/>
            <w:tcBorders>
              <w:top w:val="nil"/>
              <w:left w:val="nil"/>
              <w:bottom w:val="single" w:sz="4" w:space="0" w:color="auto"/>
              <w:right w:val="single" w:sz="4" w:space="0" w:color="auto"/>
            </w:tcBorders>
            <w:shd w:val="clear" w:color="auto" w:fill="auto"/>
            <w:noWrap/>
            <w:vAlign w:val="bottom"/>
            <w:hideMark/>
          </w:tcPr>
          <w:p w14:paraId="7EA4E9F8" w14:textId="77777777" w:rsidR="00DC2F38" w:rsidRPr="00F503B7" w:rsidRDefault="00DC2F38" w:rsidP="001473D3">
            <w:pPr>
              <w:jc w:val="both"/>
              <w:rPr>
                <w:b/>
                <w:bCs/>
                <w:color w:val="000000"/>
                <w:sz w:val="24"/>
                <w:szCs w:val="24"/>
              </w:rPr>
            </w:pPr>
            <w:r w:rsidRPr="00F503B7">
              <w:rPr>
                <w:b/>
                <w:bCs/>
                <w:color w:val="000000"/>
                <w:sz w:val="24"/>
                <w:szCs w:val="24"/>
              </w:rPr>
              <w:t>Eiropas Komisijas finansējums 50%</w:t>
            </w:r>
          </w:p>
        </w:tc>
        <w:tc>
          <w:tcPr>
            <w:tcW w:w="1676" w:type="dxa"/>
            <w:tcBorders>
              <w:top w:val="nil"/>
              <w:left w:val="nil"/>
              <w:bottom w:val="single" w:sz="4" w:space="0" w:color="auto"/>
              <w:right w:val="single" w:sz="4" w:space="0" w:color="auto"/>
            </w:tcBorders>
            <w:shd w:val="clear" w:color="auto" w:fill="auto"/>
            <w:noWrap/>
            <w:vAlign w:val="center"/>
            <w:hideMark/>
          </w:tcPr>
          <w:p w14:paraId="17B0D90A" w14:textId="217027C7" w:rsidR="00DC2F38" w:rsidRPr="00F503B7" w:rsidRDefault="001E2A8A" w:rsidP="001473D3">
            <w:pPr>
              <w:jc w:val="center"/>
              <w:rPr>
                <w:b/>
                <w:bCs/>
                <w:color w:val="000000"/>
                <w:sz w:val="24"/>
                <w:szCs w:val="24"/>
              </w:rPr>
            </w:pPr>
            <w:r>
              <w:rPr>
                <w:b/>
                <w:bCs/>
                <w:color w:val="000000"/>
                <w:sz w:val="24"/>
                <w:szCs w:val="24"/>
              </w:rPr>
              <w:t>29 725</w:t>
            </w:r>
          </w:p>
        </w:tc>
        <w:tc>
          <w:tcPr>
            <w:tcW w:w="1563" w:type="dxa"/>
            <w:tcBorders>
              <w:top w:val="nil"/>
              <w:left w:val="nil"/>
              <w:bottom w:val="single" w:sz="4" w:space="0" w:color="auto"/>
              <w:right w:val="single" w:sz="4" w:space="0" w:color="auto"/>
            </w:tcBorders>
            <w:shd w:val="clear" w:color="auto" w:fill="auto"/>
            <w:noWrap/>
            <w:vAlign w:val="center"/>
            <w:hideMark/>
          </w:tcPr>
          <w:p w14:paraId="7683178A" w14:textId="1189F8B7" w:rsidR="00DC2F38" w:rsidRPr="00F503B7" w:rsidRDefault="001E2A8A" w:rsidP="001473D3">
            <w:pPr>
              <w:jc w:val="center"/>
              <w:rPr>
                <w:b/>
                <w:bCs/>
                <w:color w:val="000000"/>
                <w:sz w:val="24"/>
                <w:szCs w:val="24"/>
              </w:rPr>
            </w:pPr>
            <w:r>
              <w:rPr>
                <w:b/>
                <w:bCs/>
                <w:color w:val="000000"/>
                <w:sz w:val="24"/>
                <w:szCs w:val="24"/>
              </w:rPr>
              <w:t>12 575</w:t>
            </w:r>
          </w:p>
        </w:tc>
        <w:tc>
          <w:tcPr>
            <w:tcW w:w="1701" w:type="dxa"/>
            <w:tcBorders>
              <w:top w:val="nil"/>
              <w:left w:val="nil"/>
              <w:bottom w:val="single" w:sz="4" w:space="0" w:color="auto"/>
              <w:right w:val="single" w:sz="4" w:space="0" w:color="auto"/>
            </w:tcBorders>
            <w:shd w:val="clear" w:color="auto" w:fill="auto"/>
            <w:noWrap/>
            <w:vAlign w:val="center"/>
            <w:hideMark/>
          </w:tcPr>
          <w:p w14:paraId="1E2B1134" w14:textId="77777777" w:rsidR="00DC2F38" w:rsidRPr="00ED7FBC" w:rsidRDefault="00DC2F38" w:rsidP="001473D3">
            <w:pPr>
              <w:jc w:val="center"/>
              <w:rPr>
                <w:b/>
                <w:bCs/>
                <w:color w:val="000000"/>
                <w:sz w:val="24"/>
                <w:szCs w:val="24"/>
              </w:rPr>
            </w:pPr>
            <w:r>
              <w:rPr>
                <w:b/>
                <w:bCs/>
                <w:color w:val="000000"/>
                <w:sz w:val="24"/>
                <w:szCs w:val="24"/>
              </w:rPr>
              <w:t>42 300</w:t>
            </w:r>
          </w:p>
        </w:tc>
      </w:tr>
      <w:tr w:rsidR="00DC2F38" w:rsidRPr="00ED7FBC" w14:paraId="7FAB8E40" w14:textId="77777777" w:rsidTr="00F503B7">
        <w:trPr>
          <w:trHeight w:val="340"/>
          <w:jc w:val="center"/>
        </w:trPr>
        <w:tc>
          <w:tcPr>
            <w:tcW w:w="2080" w:type="dxa"/>
            <w:vMerge/>
            <w:tcBorders>
              <w:top w:val="nil"/>
              <w:left w:val="single" w:sz="4" w:space="0" w:color="auto"/>
              <w:bottom w:val="single" w:sz="4" w:space="0" w:color="auto"/>
              <w:right w:val="single" w:sz="4" w:space="0" w:color="auto"/>
            </w:tcBorders>
            <w:shd w:val="clear" w:color="auto" w:fill="auto"/>
            <w:vAlign w:val="bottom"/>
          </w:tcPr>
          <w:p w14:paraId="0510FE67" w14:textId="77777777" w:rsidR="00DC2F38" w:rsidRPr="00ED7FBC" w:rsidRDefault="00DC2F38" w:rsidP="001473D3">
            <w:pPr>
              <w:jc w:val="center"/>
              <w:rPr>
                <w:color w:val="000000"/>
                <w:sz w:val="24"/>
                <w:szCs w:val="24"/>
              </w:rPr>
            </w:pPr>
          </w:p>
        </w:tc>
        <w:tc>
          <w:tcPr>
            <w:tcW w:w="2980" w:type="dxa"/>
            <w:tcBorders>
              <w:top w:val="nil"/>
              <w:left w:val="nil"/>
              <w:bottom w:val="single" w:sz="4" w:space="0" w:color="auto"/>
              <w:right w:val="single" w:sz="4" w:space="0" w:color="auto"/>
            </w:tcBorders>
            <w:shd w:val="clear" w:color="auto" w:fill="auto"/>
            <w:noWrap/>
            <w:vAlign w:val="bottom"/>
          </w:tcPr>
          <w:p w14:paraId="77FC5E7A" w14:textId="1A208B71" w:rsidR="00DC2F38" w:rsidRPr="00ED7FBC" w:rsidRDefault="00DC2F38" w:rsidP="001473D3">
            <w:pPr>
              <w:jc w:val="both"/>
              <w:rPr>
                <w:color w:val="000000"/>
                <w:sz w:val="24"/>
                <w:szCs w:val="24"/>
              </w:rPr>
            </w:pPr>
            <w:r>
              <w:rPr>
                <w:color w:val="000000"/>
                <w:sz w:val="24"/>
                <w:szCs w:val="24"/>
              </w:rPr>
              <w:t>Atlīdzība</w:t>
            </w:r>
          </w:p>
        </w:tc>
        <w:tc>
          <w:tcPr>
            <w:tcW w:w="1676" w:type="dxa"/>
            <w:tcBorders>
              <w:top w:val="nil"/>
              <w:left w:val="nil"/>
              <w:bottom w:val="single" w:sz="4" w:space="0" w:color="auto"/>
              <w:right w:val="single" w:sz="4" w:space="0" w:color="auto"/>
            </w:tcBorders>
            <w:shd w:val="clear" w:color="auto" w:fill="auto"/>
            <w:noWrap/>
            <w:vAlign w:val="center"/>
          </w:tcPr>
          <w:p w14:paraId="27C15CD7" w14:textId="7CBB1A50" w:rsidR="00DC2F38" w:rsidRDefault="00D3152C" w:rsidP="001473D3">
            <w:pPr>
              <w:jc w:val="center"/>
              <w:rPr>
                <w:color w:val="000000"/>
                <w:sz w:val="24"/>
                <w:szCs w:val="24"/>
              </w:rPr>
            </w:pPr>
            <w:r>
              <w:rPr>
                <w:color w:val="000000"/>
                <w:sz w:val="24"/>
                <w:szCs w:val="24"/>
              </w:rPr>
              <w:t>8,5</w:t>
            </w:r>
            <w:r w:rsidR="00DC2F38">
              <w:rPr>
                <w:color w:val="000000"/>
                <w:sz w:val="24"/>
                <w:szCs w:val="24"/>
              </w:rPr>
              <w:t xml:space="preserve"> mēneši x</w:t>
            </w:r>
            <w:r w:rsidR="00B11353">
              <w:rPr>
                <w:color w:val="000000"/>
                <w:sz w:val="24"/>
                <w:szCs w:val="24"/>
              </w:rPr>
              <w:t xml:space="preserve"> </w:t>
            </w:r>
            <w:r w:rsidR="00BB1AD1">
              <w:rPr>
                <w:color w:val="000000"/>
                <w:sz w:val="24"/>
                <w:szCs w:val="24"/>
              </w:rPr>
              <w:t>2</w:t>
            </w:r>
            <w:r w:rsidR="00F317D2">
              <w:rPr>
                <w:color w:val="000000"/>
                <w:sz w:val="24"/>
                <w:szCs w:val="24"/>
              </w:rPr>
              <w:t xml:space="preserve"> </w:t>
            </w:r>
            <w:r w:rsidR="00BB1AD1">
              <w:rPr>
                <w:color w:val="000000"/>
                <w:sz w:val="24"/>
                <w:szCs w:val="24"/>
              </w:rPr>
              <w:t>1</w:t>
            </w:r>
            <w:r w:rsidR="00F317D2">
              <w:rPr>
                <w:color w:val="000000"/>
                <w:sz w:val="24"/>
                <w:szCs w:val="24"/>
              </w:rPr>
              <w:t>00</w:t>
            </w:r>
            <w:r w:rsidR="00BB1AD1">
              <w:rPr>
                <w:color w:val="000000"/>
                <w:sz w:val="24"/>
                <w:szCs w:val="24"/>
              </w:rPr>
              <w:t xml:space="preserve"> = </w:t>
            </w:r>
            <w:r>
              <w:rPr>
                <w:color w:val="000000"/>
                <w:sz w:val="24"/>
                <w:szCs w:val="24"/>
              </w:rPr>
              <w:t>17 850</w:t>
            </w:r>
          </w:p>
        </w:tc>
        <w:tc>
          <w:tcPr>
            <w:tcW w:w="1563" w:type="dxa"/>
            <w:tcBorders>
              <w:top w:val="nil"/>
              <w:left w:val="nil"/>
              <w:bottom w:val="single" w:sz="4" w:space="0" w:color="auto"/>
              <w:right w:val="single" w:sz="4" w:space="0" w:color="auto"/>
            </w:tcBorders>
            <w:shd w:val="clear" w:color="auto" w:fill="auto"/>
            <w:noWrap/>
            <w:vAlign w:val="center"/>
          </w:tcPr>
          <w:p w14:paraId="40137AF3" w14:textId="5E8E32D1" w:rsidR="00DC2F38" w:rsidRDefault="00D3152C" w:rsidP="001473D3">
            <w:pPr>
              <w:jc w:val="center"/>
              <w:rPr>
                <w:color w:val="000000"/>
                <w:sz w:val="24"/>
                <w:szCs w:val="24"/>
              </w:rPr>
            </w:pPr>
            <w:r>
              <w:rPr>
                <w:color w:val="000000"/>
                <w:sz w:val="24"/>
                <w:szCs w:val="24"/>
              </w:rPr>
              <w:t>3,5</w:t>
            </w:r>
            <w:r w:rsidR="00DC2F38">
              <w:rPr>
                <w:color w:val="000000"/>
                <w:sz w:val="24"/>
                <w:szCs w:val="24"/>
              </w:rPr>
              <w:t xml:space="preserve"> mēneši x</w:t>
            </w:r>
            <w:r w:rsidR="009D28F2">
              <w:rPr>
                <w:color w:val="000000"/>
                <w:sz w:val="24"/>
                <w:szCs w:val="24"/>
              </w:rPr>
              <w:t xml:space="preserve"> </w:t>
            </w:r>
            <w:r w:rsidR="00F317D2">
              <w:rPr>
                <w:color w:val="000000"/>
                <w:sz w:val="24"/>
                <w:szCs w:val="24"/>
              </w:rPr>
              <w:t>2 100</w:t>
            </w:r>
            <w:r w:rsidR="009D28F2">
              <w:rPr>
                <w:color w:val="000000"/>
                <w:sz w:val="24"/>
                <w:szCs w:val="24"/>
              </w:rPr>
              <w:t xml:space="preserve"> = </w:t>
            </w:r>
            <w:r>
              <w:rPr>
                <w:color w:val="000000"/>
                <w:sz w:val="24"/>
                <w:szCs w:val="24"/>
              </w:rPr>
              <w:t>7 350</w:t>
            </w:r>
          </w:p>
        </w:tc>
        <w:tc>
          <w:tcPr>
            <w:tcW w:w="1701" w:type="dxa"/>
            <w:tcBorders>
              <w:top w:val="nil"/>
              <w:left w:val="nil"/>
              <w:bottom w:val="single" w:sz="4" w:space="0" w:color="auto"/>
              <w:right w:val="single" w:sz="4" w:space="0" w:color="auto"/>
            </w:tcBorders>
            <w:shd w:val="clear" w:color="auto" w:fill="auto"/>
            <w:noWrap/>
            <w:vAlign w:val="center"/>
          </w:tcPr>
          <w:p w14:paraId="466083C2" w14:textId="3B61660A" w:rsidR="00DC2F38" w:rsidRDefault="00F317D2" w:rsidP="001473D3">
            <w:pPr>
              <w:jc w:val="center"/>
              <w:rPr>
                <w:b/>
                <w:bCs/>
                <w:color w:val="000000"/>
                <w:sz w:val="24"/>
                <w:szCs w:val="24"/>
              </w:rPr>
            </w:pPr>
            <w:r>
              <w:rPr>
                <w:b/>
                <w:bCs/>
                <w:color w:val="000000"/>
                <w:sz w:val="24"/>
                <w:szCs w:val="24"/>
              </w:rPr>
              <w:t>25 200</w:t>
            </w:r>
          </w:p>
        </w:tc>
      </w:tr>
      <w:tr w:rsidR="00DC2F38" w:rsidRPr="00ED7FBC" w14:paraId="64C69613" w14:textId="77777777" w:rsidTr="00F503B7">
        <w:trPr>
          <w:trHeight w:val="340"/>
          <w:jc w:val="center"/>
        </w:trPr>
        <w:tc>
          <w:tcPr>
            <w:tcW w:w="2080" w:type="dxa"/>
            <w:vMerge/>
            <w:tcBorders>
              <w:top w:val="nil"/>
              <w:left w:val="single" w:sz="4" w:space="0" w:color="auto"/>
              <w:bottom w:val="single" w:sz="4" w:space="0" w:color="auto"/>
              <w:right w:val="single" w:sz="4" w:space="0" w:color="auto"/>
            </w:tcBorders>
            <w:shd w:val="clear" w:color="auto" w:fill="auto"/>
            <w:vAlign w:val="bottom"/>
          </w:tcPr>
          <w:p w14:paraId="5584F1C8" w14:textId="77777777" w:rsidR="00DC2F38" w:rsidRPr="00ED7FBC" w:rsidRDefault="00DC2F38" w:rsidP="001473D3">
            <w:pPr>
              <w:jc w:val="center"/>
              <w:rPr>
                <w:color w:val="000000"/>
                <w:sz w:val="24"/>
                <w:szCs w:val="24"/>
              </w:rPr>
            </w:pPr>
          </w:p>
        </w:tc>
        <w:tc>
          <w:tcPr>
            <w:tcW w:w="2980" w:type="dxa"/>
            <w:tcBorders>
              <w:top w:val="nil"/>
              <w:left w:val="nil"/>
              <w:bottom w:val="single" w:sz="4" w:space="0" w:color="auto"/>
              <w:right w:val="single" w:sz="4" w:space="0" w:color="auto"/>
            </w:tcBorders>
            <w:shd w:val="clear" w:color="auto" w:fill="auto"/>
            <w:noWrap/>
            <w:vAlign w:val="bottom"/>
          </w:tcPr>
          <w:p w14:paraId="683C7BA3" w14:textId="0A4E9BB0" w:rsidR="00DC2F38" w:rsidRPr="00ED7FBC" w:rsidRDefault="00B11353" w:rsidP="001473D3">
            <w:pPr>
              <w:jc w:val="both"/>
              <w:rPr>
                <w:color w:val="000000"/>
                <w:sz w:val="24"/>
                <w:szCs w:val="24"/>
              </w:rPr>
            </w:pPr>
            <w:r>
              <w:rPr>
                <w:color w:val="000000"/>
                <w:sz w:val="24"/>
                <w:szCs w:val="24"/>
              </w:rPr>
              <w:t xml:space="preserve">Informatīvo pasākumu rīkošana </w:t>
            </w:r>
            <w:r w:rsidRPr="00B11353">
              <w:rPr>
                <w:color w:val="000000"/>
                <w:sz w:val="24"/>
                <w:szCs w:val="24"/>
              </w:rPr>
              <w:t>(telpu īre, ēdināšana, vieslektori u.tml.)</w:t>
            </w:r>
          </w:p>
        </w:tc>
        <w:tc>
          <w:tcPr>
            <w:tcW w:w="1676" w:type="dxa"/>
            <w:tcBorders>
              <w:top w:val="nil"/>
              <w:left w:val="nil"/>
              <w:bottom w:val="single" w:sz="4" w:space="0" w:color="auto"/>
              <w:right w:val="single" w:sz="4" w:space="0" w:color="auto"/>
            </w:tcBorders>
            <w:shd w:val="clear" w:color="auto" w:fill="auto"/>
            <w:noWrap/>
            <w:vAlign w:val="center"/>
          </w:tcPr>
          <w:p w14:paraId="73601838" w14:textId="214B1B95" w:rsidR="00DC2F38" w:rsidRDefault="00B11353" w:rsidP="001473D3">
            <w:pPr>
              <w:jc w:val="center"/>
              <w:rPr>
                <w:color w:val="000000"/>
                <w:sz w:val="24"/>
                <w:szCs w:val="24"/>
              </w:rPr>
            </w:pPr>
            <w:r>
              <w:rPr>
                <w:color w:val="000000"/>
                <w:sz w:val="24"/>
                <w:szCs w:val="24"/>
              </w:rPr>
              <w:t>15 pasākumi x</w:t>
            </w:r>
            <w:r w:rsidR="0052096D">
              <w:rPr>
                <w:color w:val="000000"/>
                <w:sz w:val="24"/>
                <w:szCs w:val="24"/>
              </w:rPr>
              <w:t xml:space="preserve"> 250 = 3 750</w:t>
            </w:r>
          </w:p>
        </w:tc>
        <w:tc>
          <w:tcPr>
            <w:tcW w:w="1563" w:type="dxa"/>
            <w:tcBorders>
              <w:top w:val="nil"/>
              <w:left w:val="nil"/>
              <w:bottom w:val="single" w:sz="4" w:space="0" w:color="auto"/>
              <w:right w:val="single" w:sz="4" w:space="0" w:color="auto"/>
            </w:tcBorders>
            <w:shd w:val="clear" w:color="auto" w:fill="auto"/>
            <w:noWrap/>
            <w:vAlign w:val="center"/>
          </w:tcPr>
          <w:p w14:paraId="488E0DC9" w14:textId="4E0E08B1" w:rsidR="00DC2F38" w:rsidRDefault="00B11353" w:rsidP="001473D3">
            <w:pPr>
              <w:jc w:val="center"/>
              <w:rPr>
                <w:color w:val="000000"/>
                <w:sz w:val="24"/>
                <w:szCs w:val="24"/>
              </w:rPr>
            </w:pPr>
            <w:r>
              <w:rPr>
                <w:color w:val="000000"/>
                <w:sz w:val="24"/>
                <w:szCs w:val="24"/>
              </w:rPr>
              <w:t>5 pasākumi x</w:t>
            </w:r>
            <w:r w:rsidR="0052096D">
              <w:rPr>
                <w:color w:val="000000"/>
                <w:sz w:val="24"/>
                <w:szCs w:val="24"/>
              </w:rPr>
              <w:t xml:space="preserve"> 250 = 1 250</w:t>
            </w:r>
          </w:p>
        </w:tc>
        <w:tc>
          <w:tcPr>
            <w:tcW w:w="1701" w:type="dxa"/>
            <w:tcBorders>
              <w:top w:val="nil"/>
              <w:left w:val="nil"/>
              <w:bottom w:val="single" w:sz="4" w:space="0" w:color="auto"/>
              <w:right w:val="single" w:sz="4" w:space="0" w:color="auto"/>
            </w:tcBorders>
            <w:shd w:val="clear" w:color="auto" w:fill="auto"/>
            <w:noWrap/>
            <w:vAlign w:val="center"/>
          </w:tcPr>
          <w:p w14:paraId="0CB3B229" w14:textId="2DA337B8" w:rsidR="00DC2F38" w:rsidRDefault="00C943DE" w:rsidP="001473D3">
            <w:pPr>
              <w:jc w:val="center"/>
              <w:rPr>
                <w:b/>
                <w:bCs/>
                <w:color w:val="000000"/>
                <w:sz w:val="24"/>
                <w:szCs w:val="24"/>
              </w:rPr>
            </w:pPr>
            <w:r>
              <w:rPr>
                <w:b/>
                <w:bCs/>
                <w:color w:val="000000"/>
                <w:sz w:val="24"/>
                <w:szCs w:val="24"/>
              </w:rPr>
              <w:t>5 000</w:t>
            </w:r>
          </w:p>
        </w:tc>
      </w:tr>
      <w:tr w:rsidR="00DC2F38" w:rsidRPr="00ED7FBC" w14:paraId="7ABA1F42" w14:textId="77777777" w:rsidTr="00F503B7">
        <w:trPr>
          <w:trHeight w:val="340"/>
          <w:jc w:val="center"/>
        </w:trPr>
        <w:tc>
          <w:tcPr>
            <w:tcW w:w="2080" w:type="dxa"/>
            <w:vMerge/>
            <w:tcBorders>
              <w:top w:val="nil"/>
              <w:left w:val="single" w:sz="4" w:space="0" w:color="auto"/>
              <w:bottom w:val="single" w:sz="4" w:space="0" w:color="auto"/>
              <w:right w:val="single" w:sz="4" w:space="0" w:color="auto"/>
            </w:tcBorders>
            <w:shd w:val="clear" w:color="auto" w:fill="auto"/>
            <w:vAlign w:val="bottom"/>
          </w:tcPr>
          <w:p w14:paraId="0617076C" w14:textId="77777777" w:rsidR="00DC2F38" w:rsidRPr="00ED7FBC" w:rsidRDefault="00DC2F38" w:rsidP="001473D3">
            <w:pPr>
              <w:jc w:val="center"/>
              <w:rPr>
                <w:color w:val="000000"/>
                <w:sz w:val="24"/>
                <w:szCs w:val="24"/>
              </w:rPr>
            </w:pPr>
          </w:p>
        </w:tc>
        <w:tc>
          <w:tcPr>
            <w:tcW w:w="2980" w:type="dxa"/>
            <w:tcBorders>
              <w:top w:val="nil"/>
              <w:left w:val="nil"/>
              <w:bottom w:val="single" w:sz="4" w:space="0" w:color="auto"/>
              <w:right w:val="single" w:sz="4" w:space="0" w:color="auto"/>
            </w:tcBorders>
            <w:shd w:val="clear" w:color="auto" w:fill="auto"/>
            <w:noWrap/>
            <w:vAlign w:val="bottom"/>
          </w:tcPr>
          <w:p w14:paraId="3C847F2B" w14:textId="7B5B1AAE" w:rsidR="00DC2F38" w:rsidRPr="00ED7FBC" w:rsidRDefault="00B11353" w:rsidP="001473D3">
            <w:pPr>
              <w:jc w:val="both"/>
              <w:rPr>
                <w:color w:val="000000"/>
                <w:sz w:val="24"/>
                <w:szCs w:val="24"/>
              </w:rPr>
            </w:pPr>
            <w:r>
              <w:rPr>
                <w:color w:val="000000"/>
                <w:sz w:val="24"/>
                <w:szCs w:val="24"/>
              </w:rPr>
              <w:t>I</w:t>
            </w:r>
            <w:r w:rsidRPr="00B11353">
              <w:rPr>
                <w:color w:val="000000"/>
                <w:sz w:val="24"/>
                <w:szCs w:val="24"/>
              </w:rPr>
              <w:t>kgadējais sadarbības veicināšanas starptautiskais seminārs (~ 5 dalībnieku izdevumi)</w:t>
            </w:r>
          </w:p>
        </w:tc>
        <w:tc>
          <w:tcPr>
            <w:tcW w:w="1676" w:type="dxa"/>
            <w:tcBorders>
              <w:top w:val="nil"/>
              <w:left w:val="nil"/>
              <w:bottom w:val="single" w:sz="4" w:space="0" w:color="auto"/>
              <w:right w:val="single" w:sz="4" w:space="0" w:color="auto"/>
            </w:tcBorders>
            <w:shd w:val="clear" w:color="auto" w:fill="auto"/>
            <w:noWrap/>
            <w:vAlign w:val="center"/>
          </w:tcPr>
          <w:p w14:paraId="420F72A8" w14:textId="46242ECE" w:rsidR="00DC2F38" w:rsidRDefault="00C75525" w:rsidP="001473D3">
            <w:pPr>
              <w:jc w:val="center"/>
              <w:rPr>
                <w:color w:val="000000"/>
                <w:sz w:val="24"/>
                <w:szCs w:val="24"/>
              </w:rPr>
            </w:pPr>
            <w:r>
              <w:rPr>
                <w:color w:val="000000"/>
                <w:sz w:val="24"/>
                <w:szCs w:val="24"/>
              </w:rPr>
              <w:t>0</w:t>
            </w:r>
          </w:p>
        </w:tc>
        <w:tc>
          <w:tcPr>
            <w:tcW w:w="1563" w:type="dxa"/>
            <w:tcBorders>
              <w:top w:val="nil"/>
              <w:left w:val="nil"/>
              <w:bottom w:val="single" w:sz="4" w:space="0" w:color="auto"/>
              <w:right w:val="single" w:sz="4" w:space="0" w:color="auto"/>
            </w:tcBorders>
            <w:shd w:val="clear" w:color="auto" w:fill="auto"/>
            <w:noWrap/>
            <w:vAlign w:val="center"/>
          </w:tcPr>
          <w:p w14:paraId="65AE6F4B" w14:textId="4BA59D0C" w:rsidR="00DC2F38" w:rsidRDefault="00C75525" w:rsidP="001473D3">
            <w:pPr>
              <w:jc w:val="center"/>
              <w:rPr>
                <w:color w:val="000000"/>
                <w:sz w:val="24"/>
                <w:szCs w:val="24"/>
              </w:rPr>
            </w:pPr>
            <w:r>
              <w:rPr>
                <w:color w:val="000000"/>
                <w:sz w:val="24"/>
                <w:szCs w:val="24"/>
              </w:rPr>
              <w:t xml:space="preserve">5 dalībnieki x 320 = 1 </w:t>
            </w:r>
            <w:r w:rsidR="00340014">
              <w:rPr>
                <w:color w:val="000000"/>
                <w:sz w:val="24"/>
                <w:szCs w:val="24"/>
              </w:rPr>
              <w:t>6</w:t>
            </w:r>
            <w:r>
              <w:rPr>
                <w:color w:val="000000"/>
                <w:sz w:val="24"/>
                <w:szCs w:val="24"/>
              </w:rPr>
              <w:t>00</w:t>
            </w:r>
          </w:p>
        </w:tc>
        <w:tc>
          <w:tcPr>
            <w:tcW w:w="1701" w:type="dxa"/>
            <w:tcBorders>
              <w:top w:val="nil"/>
              <w:left w:val="nil"/>
              <w:bottom w:val="single" w:sz="4" w:space="0" w:color="auto"/>
              <w:right w:val="single" w:sz="4" w:space="0" w:color="auto"/>
            </w:tcBorders>
            <w:shd w:val="clear" w:color="auto" w:fill="auto"/>
            <w:noWrap/>
            <w:vAlign w:val="center"/>
          </w:tcPr>
          <w:p w14:paraId="6FF08F66" w14:textId="11B160F1" w:rsidR="00DC2F38" w:rsidRDefault="00C943DE" w:rsidP="001473D3">
            <w:pPr>
              <w:jc w:val="center"/>
              <w:rPr>
                <w:b/>
                <w:bCs/>
                <w:color w:val="000000"/>
                <w:sz w:val="24"/>
                <w:szCs w:val="24"/>
              </w:rPr>
            </w:pPr>
            <w:r>
              <w:rPr>
                <w:b/>
                <w:bCs/>
                <w:color w:val="000000"/>
                <w:sz w:val="24"/>
                <w:szCs w:val="24"/>
              </w:rPr>
              <w:t xml:space="preserve">1 </w:t>
            </w:r>
            <w:r w:rsidR="00095C07">
              <w:rPr>
                <w:b/>
                <w:bCs/>
                <w:color w:val="000000"/>
                <w:sz w:val="24"/>
                <w:szCs w:val="24"/>
              </w:rPr>
              <w:t>600</w:t>
            </w:r>
          </w:p>
        </w:tc>
      </w:tr>
      <w:tr w:rsidR="00DC2F38" w:rsidRPr="00ED7FBC" w14:paraId="5BF1F2EB" w14:textId="77777777" w:rsidTr="00F503B7">
        <w:trPr>
          <w:trHeight w:val="340"/>
          <w:jc w:val="center"/>
        </w:trPr>
        <w:tc>
          <w:tcPr>
            <w:tcW w:w="2080" w:type="dxa"/>
            <w:vMerge/>
            <w:tcBorders>
              <w:top w:val="nil"/>
              <w:left w:val="single" w:sz="4" w:space="0" w:color="auto"/>
              <w:bottom w:val="single" w:sz="4" w:space="0" w:color="auto"/>
              <w:right w:val="single" w:sz="4" w:space="0" w:color="auto"/>
            </w:tcBorders>
            <w:shd w:val="clear" w:color="auto" w:fill="auto"/>
            <w:vAlign w:val="bottom"/>
          </w:tcPr>
          <w:p w14:paraId="784AFAA2" w14:textId="77777777" w:rsidR="00DC2F38" w:rsidRPr="00ED7FBC" w:rsidRDefault="00DC2F38" w:rsidP="001473D3">
            <w:pPr>
              <w:jc w:val="center"/>
              <w:rPr>
                <w:color w:val="000000"/>
                <w:sz w:val="24"/>
                <w:szCs w:val="24"/>
              </w:rPr>
            </w:pPr>
          </w:p>
        </w:tc>
        <w:tc>
          <w:tcPr>
            <w:tcW w:w="2980" w:type="dxa"/>
            <w:tcBorders>
              <w:top w:val="nil"/>
              <w:left w:val="nil"/>
              <w:bottom w:val="single" w:sz="4" w:space="0" w:color="auto"/>
              <w:right w:val="single" w:sz="4" w:space="0" w:color="auto"/>
            </w:tcBorders>
            <w:shd w:val="clear" w:color="auto" w:fill="auto"/>
            <w:noWrap/>
            <w:vAlign w:val="bottom"/>
          </w:tcPr>
          <w:p w14:paraId="6F7E0C3D" w14:textId="70695BC9" w:rsidR="00DC2F38" w:rsidRPr="00ED7FBC" w:rsidRDefault="00B11353" w:rsidP="001473D3">
            <w:pPr>
              <w:jc w:val="both"/>
              <w:rPr>
                <w:color w:val="000000"/>
                <w:sz w:val="24"/>
                <w:szCs w:val="24"/>
              </w:rPr>
            </w:pPr>
            <w:r>
              <w:rPr>
                <w:color w:val="000000"/>
                <w:sz w:val="24"/>
                <w:szCs w:val="24"/>
              </w:rPr>
              <w:t>K</w:t>
            </w:r>
            <w:r w:rsidRPr="00B11353">
              <w:rPr>
                <w:color w:val="000000"/>
                <w:sz w:val="24"/>
                <w:szCs w:val="24"/>
              </w:rPr>
              <w:t>omandējumu izdevumi</w:t>
            </w:r>
          </w:p>
        </w:tc>
        <w:tc>
          <w:tcPr>
            <w:tcW w:w="1676" w:type="dxa"/>
            <w:tcBorders>
              <w:top w:val="nil"/>
              <w:left w:val="nil"/>
              <w:bottom w:val="single" w:sz="4" w:space="0" w:color="auto"/>
              <w:right w:val="single" w:sz="4" w:space="0" w:color="auto"/>
            </w:tcBorders>
            <w:shd w:val="clear" w:color="auto" w:fill="auto"/>
            <w:noWrap/>
            <w:vAlign w:val="center"/>
          </w:tcPr>
          <w:p w14:paraId="51A875DF" w14:textId="5B43579A" w:rsidR="00DC2F38" w:rsidRDefault="00D445C3" w:rsidP="001473D3">
            <w:pPr>
              <w:jc w:val="center"/>
              <w:rPr>
                <w:color w:val="000000"/>
                <w:sz w:val="24"/>
                <w:szCs w:val="24"/>
              </w:rPr>
            </w:pPr>
            <w:r>
              <w:rPr>
                <w:color w:val="000000"/>
                <w:sz w:val="24"/>
                <w:szCs w:val="24"/>
              </w:rPr>
              <w:t>3</w:t>
            </w:r>
            <w:r w:rsidR="00B11353">
              <w:rPr>
                <w:color w:val="000000"/>
                <w:sz w:val="24"/>
                <w:szCs w:val="24"/>
              </w:rPr>
              <w:t xml:space="preserve"> komandējumi </w:t>
            </w:r>
            <w:r w:rsidR="00B11353">
              <w:rPr>
                <w:color w:val="000000"/>
                <w:sz w:val="24"/>
                <w:szCs w:val="24"/>
              </w:rPr>
              <w:lastRenderedPageBreak/>
              <w:t>x</w:t>
            </w:r>
            <w:r w:rsidR="0052096D">
              <w:rPr>
                <w:color w:val="000000"/>
                <w:sz w:val="24"/>
                <w:szCs w:val="24"/>
              </w:rPr>
              <w:t xml:space="preserve"> 1 000 = </w:t>
            </w:r>
            <w:r>
              <w:rPr>
                <w:color w:val="000000"/>
                <w:sz w:val="24"/>
                <w:szCs w:val="24"/>
              </w:rPr>
              <w:t>3</w:t>
            </w:r>
            <w:r w:rsidR="0052096D">
              <w:rPr>
                <w:color w:val="000000"/>
                <w:sz w:val="24"/>
                <w:szCs w:val="24"/>
              </w:rPr>
              <w:t xml:space="preserve"> 000</w:t>
            </w:r>
          </w:p>
        </w:tc>
        <w:tc>
          <w:tcPr>
            <w:tcW w:w="1563" w:type="dxa"/>
            <w:tcBorders>
              <w:top w:val="nil"/>
              <w:left w:val="nil"/>
              <w:bottom w:val="single" w:sz="4" w:space="0" w:color="auto"/>
              <w:right w:val="single" w:sz="4" w:space="0" w:color="auto"/>
            </w:tcBorders>
            <w:shd w:val="clear" w:color="auto" w:fill="auto"/>
            <w:noWrap/>
            <w:vAlign w:val="center"/>
          </w:tcPr>
          <w:p w14:paraId="46BED3A3" w14:textId="2FC17AC6" w:rsidR="00DC2F38" w:rsidRDefault="00B11353" w:rsidP="001473D3">
            <w:pPr>
              <w:jc w:val="center"/>
              <w:rPr>
                <w:color w:val="000000"/>
                <w:sz w:val="24"/>
                <w:szCs w:val="24"/>
              </w:rPr>
            </w:pPr>
            <w:r>
              <w:rPr>
                <w:color w:val="000000"/>
                <w:sz w:val="24"/>
                <w:szCs w:val="24"/>
              </w:rPr>
              <w:lastRenderedPageBreak/>
              <w:t xml:space="preserve">1 komandējums </w:t>
            </w:r>
            <w:r>
              <w:rPr>
                <w:color w:val="000000"/>
                <w:sz w:val="24"/>
                <w:szCs w:val="24"/>
              </w:rPr>
              <w:lastRenderedPageBreak/>
              <w:t>x</w:t>
            </w:r>
            <w:r w:rsidR="0052096D">
              <w:rPr>
                <w:color w:val="000000"/>
                <w:sz w:val="24"/>
                <w:szCs w:val="24"/>
              </w:rPr>
              <w:t xml:space="preserve"> 1 000 = 1 000</w:t>
            </w:r>
          </w:p>
        </w:tc>
        <w:tc>
          <w:tcPr>
            <w:tcW w:w="1701" w:type="dxa"/>
            <w:tcBorders>
              <w:top w:val="nil"/>
              <w:left w:val="nil"/>
              <w:bottom w:val="single" w:sz="4" w:space="0" w:color="auto"/>
              <w:right w:val="single" w:sz="4" w:space="0" w:color="auto"/>
            </w:tcBorders>
            <w:shd w:val="clear" w:color="auto" w:fill="auto"/>
            <w:noWrap/>
            <w:vAlign w:val="center"/>
          </w:tcPr>
          <w:p w14:paraId="21C9F613" w14:textId="2CD3CD83" w:rsidR="00DC2F38" w:rsidRDefault="00D445C3" w:rsidP="001473D3">
            <w:pPr>
              <w:jc w:val="center"/>
              <w:rPr>
                <w:b/>
                <w:bCs/>
                <w:color w:val="000000"/>
                <w:sz w:val="24"/>
                <w:szCs w:val="24"/>
              </w:rPr>
            </w:pPr>
            <w:r>
              <w:rPr>
                <w:b/>
                <w:bCs/>
                <w:color w:val="000000"/>
                <w:sz w:val="24"/>
                <w:szCs w:val="24"/>
              </w:rPr>
              <w:lastRenderedPageBreak/>
              <w:t>4</w:t>
            </w:r>
            <w:r w:rsidR="00C943DE">
              <w:rPr>
                <w:b/>
                <w:bCs/>
                <w:color w:val="000000"/>
                <w:sz w:val="24"/>
                <w:szCs w:val="24"/>
              </w:rPr>
              <w:t xml:space="preserve"> 000</w:t>
            </w:r>
          </w:p>
        </w:tc>
      </w:tr>
      <w:tr w:rsidR="00DC2F38" w:rsidRPr="00ED7FBC" w14:paraId="7E08EDB4" w14:textId="77777777" w:rsidTr="00F503B7">
        <w:trPr>
          <w:trHeight w:val="340"/>
          <w:jc w:val="center"/>
        </w:trPr>
        <w:tc>
          <w:tcPr>
            <w:tcW w:w="2080" w:type="dxa"/>
            <w:vMerge/>
            <w:tcBorders>
              <w:top w:val="nil"/>
              <w:left w:val="single" w:sz="4" w:space="0" w:color="auto"/>
              <w:bottom w:val="single" w:sz="4" w:space="0" w:color="auto"/>
              <w:right w:val="single" w:sz="4" w:space="0" w:color="auto"/>
            </w:tcBorders>
            <w:shd w:val="clear" w:color="auto" w:fill="auto"/>
            <w:vAlign w:val="bottom"/>
          </w:tcPr>
          <w:p w14:paraId="14B5EEAD" w14:textId="77777777" w:rsidR="00DC2F38" w:rsidRPr="00ED7FBC" w:rsidRDefault="00DC2F38" w:rsidP="001473D3">
            <w:pPr>
              <w:jc w:val="center"/>
              <w:rPr>
                <w:color w:val="000000"/>
                <w:sz w:val="24"/>
                <w:szCs w:val="24"/>
              </w:rPr>
            </w:pPr>
          </w:p>
        </w:tc>
        <w:tc>
          <w:tcPr>
            <w:tcW w:w="2980" w:type="dxa"/>
            <w:tcBorders>
              <w:top w:val="nil"/>
              <w:left w:val="nil"/>
              <w:bottom w:val="single" w:sz="4" w:space="0" w:color="auto"/>
              <w:right w:val="single" w:sz="4" w:space="0" w:color="auto"/>
            </w:tcBorders>
            <w:shd w:val="clear" w:color="auto" w:fill="auto"/>
            <w:noWrap/>
            <w:vAlign w:val="bottom"/>
          </w:tcPr>
          <w:p w14:paraId="22921B0C" w14:textId="06E051FA" w:rsidR="00DC2F38" w:rsidRPr="00ED7FBC" w:rsidRDefault="00B11353" w:rsidP="001473D3">
            <w:pPr>
              <w:jc w:val="both"/>
              <w:rPr>
                <w:color w:val="000000"/>
                <w:sz w:val="24"/>
                <w:szCs w:val="24"/>
              </w:rPr>
            </w:pPr>
            <w:r>
              <w:rPr>
                <w:color w:val="000000"/>
                <w:sz w:val="24"/>
                <w:szCs w:val="24"/>
              </w:rPr>
              <w:t>S</w:t>
            </w:r>
            <w:r w:rsidRPr="00B11353">
              <w:rPr>
                <w:color w:val="000000"/>
                <w:sz w:val="24"/>
                <w:szCs w:val="24"/>
              </w:rPr>
              <w:t>pecifiskie izdevumi (</w:t>
            </w:r>
            <w:proofErr w:type="spellStart"/>
            <w:r w:rsidRPr="00B11353">
              <w:rPr>
                <w:color w:val="000000"/>
                <w:sz w:val="24"/>
                <w:szCs w:val="24"/>
              </w:rPr>
              <w:t>autorlīgumi</w:t>
            </w:r>
            <w:proofErr w:type="spellEnd"/>
            <w:r w:rsidRPr="00B11353">
              <w:rPr>
                <w:color w:val="000000"/>
                <w:sz w:val="24"/>
                <w:szCs w:val="24"/>
              </w:rPr>
              <w:t>, rokasgrāmatas, aprīkojums, papīrs, kanceleja)</w:t>
            </w:r>
          </w:p>
        </w:tc>
        <w:tc>
          <w:tcPr>
            <w:tcW w:w="1676" w:type="dxa"/>
            <w:tcBorders>
              <w:top w:val="nil"/>
              <w:left w:val="nil"/>
              <w:bottom w:val="single" w:sz="4" w:space="0" w:color="auto"/>
              <w:right w:val="single" w:sz="4" w:space="0" w:color="auto"/>
            </w:tcBorders>
            <w:shd w:val="clear" w:color="auto" w:fill="auto"/>
            <w:noWrap/>
            <w:vAlign w:val="center"/>
          </w:tcPr>
          <w:p w14:paraId="5A2457AD" w14:textId="76425897" w:rsidR="00DC2F38" w:rsidRDefault="00C75525" w:rsidP="001473D3">
            <w:pPr>
              <w:jc w:val="center"/>
              <w:rPr>
                <w:color w:val="000000"/>
                <w:sz w:val="24"/>
                <w:szCs w:val="24"/>
              </w:rPr>
            </w:pPr>
            <w:r>
              <w:rPr>
                <w:color w:val="000000"/>
                <w:sz w:val="24"/>
                <w:szCs w:val="24"/>
              </w:rPr>
              <w:t>2000</w:t>
            </w:r>
          </w:p>
        </w:tc>
        <w:tc>
          <w:tcPr>
            <w:tcW w:w="1563" w:type="dxa"/>
            <w:tcBorders>
              <w:top w:val="nil"/>
              <w:left w:val="nil"/>
              <w:bottom w:val="single" w:sz="4" w:space="0" w:color="auto"/>
              <w:right w:val="single" w:sz="4" w:space="0" w:color="auto"/>
            </w:tcBorders>
            <w:shd w:val="clear" w:color="auto" w:fill="auto"/>
            <w:noWrap/>
            <w:vAlign w:val="center"/>
          </w:tcPr>
          <w:p w14:paraId="3F446A27" w14:textId="1A3B3A27" w:rsidR="00DC2F38" w:rsidRDefault="00C75525" w:rsidP="001473D3">
            <w:pPr>
              <w:jc w:val="center"/>
              <w:rPr>
                <w:color w:val="000000"/>
                <w:sz w:val="24"/>
                <w:szCs w:val="24"/>
              </w:rPr>
            </w:pPr>
            <w:r>
              <w:rPr>
                <w:color w:val="000000"/>
                <w:sz w:val="24"/>
                <w:szCs w:val="24"/>
              </w:rPr>
              <w:t>500</w:t>
            </w:r>
          </w:p>
        </w:tc>
        <w:tc>
          <w:tcPr>
            <w:tcW w:w="1701" w:type="dxa"/>
            <w:tcBorders>
              <w:top w:val="nil"/>
              <w:left w:val="nil"/>
              <w:bottom w:val="single" w:sz="4" w:space="0" w:color="auto"/>
              <w:right w:val="single" w:sz="4" w:space="0" w:color="auto"/>
            </w:tcBorders>
            <w:shd w:val="clear" w:color="auto" w:fill="auto"/>
            <w:noWrap/>
            <w:vAlign w:val="center"/>
          </w:tcPr>
          <w:p w14:paraId="3EA93FFF" w14:textId="6EA06A5F" w:rsidR="00DC2F38" w:rsidRDefault="00C943DE" w:rsidP="001473D3">
            <w:pPr>
              <w:jc w:val="center"/>
              <w:rPr>
                <w:b/>
                <w:bCs/>
                <w:color w:val="000000"/>
                <w:sz w:val="24"/>
                <w:szCs w:val="24"/>
              </w:rPr>
            </w:pPr>
            <w:r>
              <w:rPr>
                <w:b/>
                <w:bCs/>
                <w:color w:val="000000"/>
                <w:sz w:val="24"/>
                <w:szCs w:val="24"/>
              </w:rPr>
              <w:t>2 500</w:t>
            </w:r>
          </w:p>
        </w:tc>
      </w:tr>
      <w:tr w:rsidR="00DC2F38" w:rsidRPr="00ED7FBC" w14:paraId="3B65D424" w14:textId="77777777" w:rsidTr="00F503B7">
        <w:trPr>
          <w:trHeight w:val="340"/>
          <w:jc w:val="center"/>
        </w:trPr>
        <w:tc>
          <w:tcPr>
            <w:tcW w:w="2080" w:type="dxa"/>
            <w:vMerge/>
            <w:tcBorders>
              <w:top w:val="nil"/>
              <w:left w:val="single" w:sz="4" w:space="0" w:color="auto"/>
              <w:bottom w:val="single" w:sz="4" w:space="0" w:color="auto"/>
              <w:right w:val="single" w:sz="4" w:space="0" w:color="auto"/>
            </w:tcBorders>
            <w:shd w:val="clear" w:color="auto" w:fill="auto"/>
            <w:vAlign w:val="bottom"/>
          </w:tcPr>
          <w:p w14:paraId="4168FD36" w14:textId="77777777" w:rsidR="00DC2F38" w:rsidRPr="00ED7FBC" w:rsidRDefault="00DC2F38" w:rsidP="001473D3">
            <w:pPr>
              <w:jc w:val="center"/>
              <w:rPr>
                <w:color w:val="000000"/>
                <w:sz w:val="24"/>
                <w:szCs w:val="24"/>
              </w:rPr>
            </w:pPr>
          </w:p>
        </w:tc>
        <w:tc>
          <w:tcPr>
            <w:tcW w:w="2980" w:type="dxa"/>
            <w:tcBorders>
              <w:top w:val="nil"/>
              <w:left w:val="nil"/>
              <w:bottom w:val="single" w:sz="4" w:space="0" w:color="auto"/>
              <w:right w:val="single" w:sz="4" w:space="0" w:color="auto"/>
            </w:tcBorders>
            <w:shd w:val="clear" w:color="auto" w:fill="auto"/>
            <w:noWrap/>
            <w:vAlign w:val="bottom"/>
          </w:tcPr>
          <w:p w14:paraId="73C6E4CB" w14:textId="4763CC97" w:rsidR="00DC2F38" w:rsidRPr="00ED7FBC" w:rsidRDefault="00B11353" w:rsidP="001473D3">
            <w:pPr>
              <w:jc w:val="both"/>
              <w:rPr>
                <w:color w:val="000000"/>
                <w:sz w:val="24"/>
                <w:szCs w:val="24"/>
              </w:rPr>
            </w:pPr>
            <w:r w:rsidRPr="00B11353">
              <w:rPr>
                <w:color w:val="000000"/>
                <w:sz w:val="24"/>
                <w:szCs w:val="24"/>
              </w:rPr>
              <w:t>Reprezentācijas izdevumi (</w:t>
            </w:r>
            <w:proofErr w:type="spellStart"/>
            <w:r w:rsidRPr="00B11353">
              <w:rPr>
                <w:color w:val="000000"/>
                <w:sz w:val="24"/>
                <w:szCs w:val="24"/>
              </w:rPr>
              <w:t>baneri</w:t>
            </w:r>
            <w:proofErr w:type="spellEnd"/>
            <w:r w:rsidRPr="00B11353">
              <w:rPr>
                <w:color w:val="000000"/>
                <w:sz w:val="24"/>
                <w:szCs w:val="24"/>
              </w:rPr>
              <w:t xml:space="preserve">, suvenīri </w:t>
            </w:r>
            <w:proofErr w:type="spellStart"/>
            <w:r w:rsidRPr="00B11353">
              <w:rPr>
                <w:color w:val="000000"/>
                <w:sz w:val="24"/>
                <w:szCs w:val="24"/>
              </w:rPr>
              <w:t>utml</w:t>
            </w:r>
            <w:proofErr w:type="spellEnd"/>
            <w:r w:rsidRPr="00B11353">
              <w:rPr>
                <w:color w:val="000000"/>
                <w:sz w:val="24"/>
                <w:szCs w:val="24"/>
              </w:rPr>
              <w:t>.)</w:t>
            </w:r>
          </w:p>
        </w:tc>
        <w:tc>
          <w:tcPr>
            <w:tcW w:w="1676" w:type="dxa"/>
            <w:tcBorders>
              <w:top w:val="nil"/>
              <w:left w:val="nil"/>
              <w:bottom w:val="single" w:sz="4" w:space="0" w:color="auto"/>
              <w:right w:val="single" w:sz="4" w:space="0" w:color="auto"/>
            </w:tcBorders>
            <w:shd w:val="clear" w:color="auto" w:fill="auto"/>
            <w:noWrap/>
            <w:vAlign w:val="center"/>
          </w:tcPr>
          <w:p w14:paraId="30443A54" w14:textId="5F65AF22" w:rsidR="00DC2F38" w:rsidRDefault="00C75525" w:rsidP="001473D3">
            <w:pPr>
              <w:jc w:val="center"/>
              <w:rPr>
                <w:color w:val="000000"/>
                <w:sz w:val="24"/>
                <w:szCs w:val="24"/>
              </w:rPr>
            </w:pPr>
            <w:r>
              <w:rPr>
                <w:color w:val="000000"/>
                <w:sz w:val="24"/>
                <w:szCs w:val="24"/>
              </w:rPr>
              <w:t>2000</w:t>
            </w:r>
          </w:p>
        </w:tc>
        <w:tc>
          <w:tcPr>
            <w:tcW w:w="1563" w:type="dxa"/>
            <w:tcBorders>
              <w:top w:val="nil"/>
              <w:left w:val="nil"/>
              <w:bottom w:val="single" w:sz="4" w:space="0" w:color="auto"/>
              <w:right w:val="single" w:sz="4" w:space="0" w:color="auto"/>
            </w:tcBorders>
            <w:shd w:val="clear" w:color="auto" w:fill="auto"/>
            <w:noWrap/>
            <w:vAlign w:val="center"/>
          </w:tcPr>
          <w:p w14:paraId="447E88A6" w14:textId="0CA0C55C" w:rsidR="00DC2F38" w:rsidRDefault="00C75525" w:rsidP="001473D3">
            <w:pPr>
              <w:jc w:val="center"/>
              <w:rPr>
                <w:color w:val="000000"/>
                <w:sz w:val="24"/>
                <w:szCs w:val="24"/>
              </w:rPr>
            </w:pPr>
            <w:r>
              <w:rPr>
                <w:color w:val="000000"/>
                <w:sz w:val="24"/>
                <w:szCs w:val="24"/>
              </w:rPr>
              <w:t>500</w:t>
            </w:r>
          </w:p>
        </w:tc>
        <w:tc>
          <w:tcPr>
            <w:tcW w:w="1701" w:type="dxa"/>
            <w:tcBorders>
              <w:top w:val="nil"/>
              <w:left w:val="nil"/>
              <w:bottom w:val="single" w:sz="4" w:space="0" w:color="auto"/>
              <w:right w:val="single" w:sz="4" w:space="0" w:color="auto"/>
            </w:tcBorders>
            <w:shd w:val="clear" w:color="auto" w:fill="auto"/>
            <w:noWrap/>
            <w:vAlign w:val="center"/>
          </w:tcPr>
          <w:p w14:paraId="454D23DE" w14:textId="0AE1ADC4" w:rsidR="00DC2F38" w:rsidRDefault="00C943DE" w:rsidP="001473D3">
            <w:pPr>
              <w:jc w:val="center"/>
              <w:rPr>
                <w:b/>
                <w:bCs/>
                <w:color w:val="000000"/>
                <w:sz w:val="24"/>
                <w:szCs w:val="24"/>
              </w:rPr>
            </w:pPr>
            <w:r>
              <w:rPr>
                <w:b/>
                <w:bCs/>
                <w:color w:val="000000"/>
                <w:sz w:val="24"/>
                <w:szCs w:val="24"/>
              </w:rPr>
              <w:t>2 500</w:t>
            </w:r>
          </w:p>
        </w:tc>
      </w:tr>
      <w:tr w:rsidR="00B11353" w:rsidRPr="00ED7FBC" w14:paraId="31ABD528" w14:textId="77777777" w:rsidTr="00F503B7">
        <w:trPr>
          <w:trHeight w:val="340"/>
          <w:jc w:val="center"/>
        </w:trPr>
        <w:tc>
          <w:tcPr>
            <w:tcW w:w="2080" w:type="dxa"/>
            <w:vMerge/>
            <w:tcBorders>
              <w:top w:val="nil"/>
              <w:left w:val="single" w:sz="4" w:space="0" w:color="auto"/>
              <w:bottom w:val="single" w:sz="4" w:space="0" w:color="auto"/>
              <w:right w:val="single" w:sz="4" w:space="0" w:color="auto"/>
            </w:tcBorders>
            <w:shd w:val="clear" w:color="auto" w:fill="auto"/>
            <w:vAlign w:val="bottom"/>
          </w:tcPr>
          <w:p w14:paraId="39D31C1F" w14:textId="77777777" w:rsidR="00B11353" w:rsidRPr="00ED7FBC" w:rsidRDefault="00B11353" w:rsidP="001473D3">
            <w:pPr>
              <w:jc w:val="center"/>
              <w:rPr>
                <w:color w:val="000000"/>
                <w:sz w:val="24"/>
                <w:szCs w:val="24"/>
              </w:rPr>
            </w:pPr>
          </w:p>
        </w:tc>
        <w:tc>
          <w:tcPr>
            <w:tcW w:w="2980" w:type="dxa"/>
            <w:tcBorders>
              <w:top w:val="nil"/>
              <w:left w:val="nil"/>
              <w:bottom w:val="single" w:sz="4" w:space="0" w:color="auto"/>
              <w:right w:val="single" w:sz="4" w:space="0" w:color="auto"/>
            </w:tcBorders>
            <w:shd w:val="clear" w:color="auto" w:fill="auto"/>
            <w:noWrap/>
            <w:vAlign w:val="bottom"/>
          </w:tcPr>
          <w:p w14:paraId="72EA925F" w14:textId="5C4CC029" w:rsidR="00B11353" w:rsidRPr="00ED7FBC" w:rsidRDefault="00B11353" w:rsidP="001473D3">
            <w:pPr>
              <w:jc w:val="both"/>
              <w:rPr>
                <w:color w:val="000000"/>
                <w:sz w:val="24"/>
                <w:szCs w:val="24"/>
              </w:rPr>
            </w:pPr>
            <w:r w:rsidRPr="00B11353">
              <w:rPr>
                <w:color w:val="000000"/>
                <w:sz w:val="24"/>
                <w:szCs w:val="24"/>
              </w:rPr>
              <w:t>IT risinājumi</w:t>
            </w:r>
          </w:p>
        </w:tc>
        <w:tc>
          <w:tcPr>
            <w:tcW w:w="1676" w:type="dxa"/>
            <w:tcBorders>
              <w:top w:val="nil"/>
              <w:left w:val="nil"/>
              <w:bottom w:val="single" w:sz="4" w:space="0" w:color="auto"/>
              <w:right w:val="single" w:sz="4" w:space="0" w:color="auto"/>
            </w:tcBorders>
            <w:shd w:val="clear" w:color="auto" w:fill="auto"/>
            <w:noWrap/>
            <w:vAlign w:val="center"/>
          </w:tcPr>
          <w:p w14:paraId="2BFE40CC" w14:textId="0D68BBBE" w:rsidR="00B11353" w:rsidRDefault="0052096D" w:rsidP="001473D3">
            <w:pPr>
              <w:jc w:val="center"/>
              <w:rPr>
                <w:color w:val="000000"/>
                <w:sz w:val="24"/>
                <w:szCs w:val="24"/>
              </w:rPr>
            </w:pPr>
            <w:r>
              <w:rPr>
                <w:color w:val="000000"/>
                <w:sz w:val="24"/>
                <w:szCs w:val="24"/>
              </w:rPr>
              <w:t>375</w:t>
            </w:r>
          </w:p>
        </w:tc>
        <w:tc>
          <w:tcPr>
            <w:tcW w:w="1563" w:type="dxa"/>
            <w:tcBorders>
              <w:top w:val="nil"/>
              <w:left w:val="nil"/>
              <w:bottom w:val="single" w:sz="4" w:space="0" w:color="auto"/>
              <w:right w:val="single" w:sz="4" w:space="0" w:color="auto"/>
            </w:tcBorders>
            <w:shd w:val="clear" w:color="auto" w:fill="auto"/>
            <w:noWrap/>
            <w:vAlign w:val="center"/>
          </w:tcPr>
          <w:p w14:paraId="5408965E" w14:textId="08CA8A2D" w:rsidR="00B11353" w:rsidRDefault="0052096D" w:rsidP="001473D3">
            <w:pPr>
              <w:jc w:val="center"/>
              <w:rPr>
                <w:color w:val="000000"/>
                <w:sz w:val="24"/>
                <w:szCs w:val="24"/>
              </w:rPr>
            </w:pPr>
            <w:r>
              <w:rPr>
                <w:color w:val="000000"/>
                <w:sz w:val="24"/>
                <w:szCs w:val="24"/>
              </w:rPr>
              <w:t>125</w:t>
            </w:r>
          </w:p>
        </w:tc>
        <w:tc>
          <w:tcPr>
            <w:tcW w:w="1701" w:type="dxa"/>
            <w:tcBorders>
              <w:top w:val="nil"/>
              <w:left w:val="nil"/>
              <w:bottom w:val="single" w:sz="4" w:space="0" w:color="auto"/>
              <w:right w:val="single" w:sz="4" w:space="0" w:color="auto"/>
            </w:tcBorders>
            <w:shd w:val="clear" w:color="auto" w:fill="auto"/>
            <w:noWrap/>
            <w:vAlign w:val="center"/>
          </w:tcPr>
          <w:p w14:paraId="687D8031" w14:textId="4D9656A5" w:rsidR="00B11353" w:rsidRDefault="00C943DE" w:rsidP="001473D3">
            <w:pPr>
              <w:jc w:val="center"/>
              <w:rPr>
                <w:b/>
                <w:bCs/>
                <w:color w:val="000000"/>
                <w:sz w:val="24"/>
                <w:szCs w:val="24"/>
              </w:rPr>
            </w:pPr>
            <w:r>
              <w:rPr>
                <w:b/>
                <w:bCs/>
                <w:color w:val="000000"/>
                <w:sz w:val="24"/>
                <w:szCs w:val="24"/>
              </w:rPr>
              <w:t>500</w:t>
            </w:r>
          </w:p>
        </w:tc>
      </w:tr>
      <w:tr w:rsidR="00B11353" w:rsidRPr="00ED7FBC" w14:paraId="6CEDE654" w14:textId="77777777" w:rsidTr="00F503B7">
        <w:trPr>
          <w:trHeight w:val="340"/>
          <w:jc w:val="center"/>
        </w:trPr>
        <w:tc>
          <w:tcPr>
            <w:tcW w:w="2080" w:type="dxa"/>
            <w:vMerge/>
            <w:tcBorders>
              <w:top w:val="nil"/>
              <w:left w:val="single" w:sz="4" w:space="0" w:color="auto"/>
              <w:bottom w:val="single" w:sz="4" w:space="0" w:color="auto"/>
              <w:right w:val="single" w:sz="4" w:space="0" w:color="auto"/>
            </w:tcBorders>
            <w:shd w:val="clear" w:color="auto" w:fill="auto"/>
            <w:vAlign w:val="bottom"/>
          </w:tcPr>
          <w:p w14:paraId="648C6A79" w14:textId="77777777" w:rsidR="00B11353" w:rsidRPr="00ED7FBC" w:rsidRDefault="00B11353" w:rsidP="001473D3">
            <w:pPr>
              <w:jc w:val="center"/>
              <w:rPr>
                <w:color w:val="000000"/>
                <w:sz w:val="24"/>
                <w:szCs w:val="24"/>
              </w:rPr>
            </w:pPr>
          </w:p>
        </w:tc>
        <w:tc>
          <w:tcPr>
            <w:tcW w:w="2980" w:type="dxa"/>
            <w:tcBorders>
              <w:top w:val="nil"/>
              <w:left w:val="nil"/>
              <w:bottom w:val="single" w:sz="4" w:space="0" w:color="auto"/>
              <w:right w:val="single" w:sz="4" w:space="0" w:color="auto"/>
            </w:tcBorders>
            <w:shd w:val="clear" w:color="auto" w:fill="auto"/>
            <w:noWrap/>
            <w:vAlign w:val="bottom"/>
          </w:tcPr>
          <w:p w14:paraId="79DD8968" w14:textId="2815E305" w:rsidR="00B11353" w:rsidRPr="00ED7FBC" w:rsidRDefault="00B11353" w:rsidP="001473D3">
            <w:pPr>
              <w:jc w:val="both"/>
              <w:rPr>
                <w:color w:val="000000"/>
                <w:sz w:val="24"/>
                <w:szCs w:val="24"/>
              </w:rPr>
            </w:pPr>
            <w:r w:rsidRPr="00B11353">
              <w:rPr>
                <w:color w:val="000000"/>
                <w:sz w:val="24"/>
                <w:szCs w:val="24"/>
              </w:rPr>
              <w:t>Netiešie izdevumi (telpu īre, komunālie maksājumi, apdrošināšana, komunikāciju izdevumi)</w:t>
            </w:r>
          </w:p>
        </w:tc>
        <w:tc>
          <w:tcPr>
            <w:tcW w:w="1676" w:type="dxa"/>
            <w:tcBorders>
              <w:top w:val="nil"/>
              <w:left w:val="nil"/>
              <w:bottom w:val="single" w:sz="4" w:space="0" w:color="auto"/>
              <w:right w:val="single" w:sz="4" w:space="0" w:color="auto"/>
            </w:tcBorders>
            <w:shd w:val="clear" w:color="auto" w:fill="auto"/>
            <w:noWrap/>
            <w:vAlign w:val="center"/>
          </w:tcPr>
          <w:p w14:paraId="42ED58BC" w14:textId="23DBBAB8" w:rsidR="00B11353" w:rsidRDefault="0052096D" w:rsidP="001473D3">
            <w:pPr>
              <w:jc w:val="center"/>
              <w:rPr>
                <w:color w:val="000000"/>
                <w:sz w:val="24"/>
                <w:szCs w:val="24"/>
              </w:rPr>
            </w:pPr>
            <w:r>
              <w:rPr>
                <w:color w:val="000000"/>
                <w:sz w:val="24"/>
                <w:szCs w:val="24"/>
              </w:rPr>
              <w:t>750</w:t>
            </w:r>
          </w:p>
        </w:tc>
        <w:tc>
          <w:tcPr>
            <w:tcW w:w="1563" w:type="dxa"/>
            <w:tcBorders>
              <w:top w:val="nil"/>
              <w:left w:val="nil"/>
              <w:bottom w:val="single" w:sz="4" w:space="0" w:color="auto"/>
              <w:right w:val="single" w:sz="4" w:space="0" w:color="auto"/>
            </w:tcBorders>
            <w:shd w:val="clear" w:color="auto" w:fill="auto"/>
            <w:noWrap/>
            <w:vAlign w:val="center"/>
          </w:tcPr>
          <w:p w14:paraId="26720B2D" w14:textId="3225A67A" w:rsidR="00B11353" w:rsidRDefault="0052096D" w:rsidP="001473D3">
            <w:pPr>
              <w:jc w:val="center"/>
              <w:rPr>
                <w:color w:val="000000"/>
                <w:sz w:val="24"/>
                <w:szCs w:val="24"/>
              </w:rPr>
            </w:pPr>
            <w:r>
              <w:rPr>
                <w:color w:val="000000"/>
                <w:sz w:val="24"/>
                <w:szCs w:val="24"/>
              </w:rPr>
              <w:t xml:space="preserve">250 </w:t>
            </w:r>
          </w:p>
        </w:tc>
        <w:tc>
          <w:tcPr>
            <w:tcW w:w="1701" w:type="dxa"/>
            <w:tcBorders>
              <w:top w:val="nil"/>
              <w:left w:val="nil"/>
              <w:bottom w:val="single" w:sz="4" w:space="0" w:color="auto"/>
              <w:right w:val="single" w:sz="4" w:space="0" w:color="auto"/>
            </w:tcBorders>
            <w:shd w:val="clear" w:color="auto" w:fill="auto"/>
            <w:noWrap/>
            <w:vAlign w:val="center"/>
          </w:tcPr>
          <w:p w14:paraId="00237FE3" w14:textId="0E5A60F9" w:rsidR="00B11353" w:rsidRDefault="00C943DE" w:rsidP="001473D3">
            <w:pPr>
              <w:jc w:val="center"/>
              <w:rPr>
                <w:b/>
                <w:bCs/>
                <w:color w:val="000000"/>
                <w:sz w:val="24"/>
                <w:szCs w:val="24"/>
              </w:rPr>
            </w:pPr>
            <w:r>
              <w:rPr>
                <w:b/>
                <w:bCs/>
                <w:color w:val="000000"/>
                <w:sz w:val="24"/>
                <w:szCs w:val="24"/>
              </w:rPr>
              <w:t>1 000</w:t>
            </w:r>
          </w:p>
        </w:tc>
      </w:tr>
      <w:tr w:rsidR="00DC2F38" w:rsidRPr="00ED7FBC" w14:paraId="6309171F" w14:textId="77777777" w:rsidTr="00F503B7">
        <w:trPr>
          <w:trHeight w:val="330"/>
          <w:jc w:val="center"/>
        </w:trPr>
        <w:tc>
          <w:tcPr>
            <w:tcW w:w="2080" w:type="dxa"/>
            <w:vMerge/>
            <w:tcBorders>
              <w:top w:val="nil"/>
              <w:left w:val="single" w:sz="4" w:space="0" w:color="auto"/>
              <w:bottom w:val="single" w:sz="4" w:space="0" w:color="auto"/>
              <w:right w:val="single" w:sz="4" w:space="0" w:color="auto"/>
            </w:tcBorders>
            <w:vAlign w:val="center"/>
            <w:hideMark/>
          </w:tcPr>
          <w:p w14:paraId="2B8ECDEB" w14:textId="77777777" w:rsidR="00DC2F38" w:rsidRPr="00ED7FBC" w:rsidRDefault="00DC2F38" w:rsidP="001473D3">
            <w:pPr>
              <w:rPr>
                <w:color w:val="000000"/>
                <w:sz w:val="24"/>
                <w:szCs w:val="24"/>
              </w:rPr>
            </w:pPr>
          </w:p>
        </w:tc>
        <w:tc>
          <w:tcPr>
            <w:tcW w:w="2980" w:type="dxa"/>
            <w:tcBorders>
              <w:top w:val="nil"/>
              <w:left w:val="nil"/>
              <w:bottom w:val="single" w:sz="4" w:space="0" w:color="auto"/>
              <w:right w:val="single" w:sz="4" w:space="0" w:color="auto"/>
            </w:tcBorders>
            <w:shd w:val="clear" w:color="auto" w:fill="auto"/>
            <w:noWrap/>
            <w:vAlign w:val="bottom"/>
            <w:hideMark/>
          </w:tcPr>
          <w:p w14:paraId="207E7FB9" w14:textId="77777777" w:rsidR="00DC2F38" w:rsidRPr="00F503B7" w:rsidRDefault="00DC2F38" w:rsidP="001473D3">
            <w:pPr>
              <w:rPr>
                <w:b/>
                <w:bCs/>
                <w:color w:val="000000"/>
                <w:sz w:val="24"/>
                <w:szCs w:val="24"/>
              </w:rPr>
            </w:pPr>
            <w:r w:rsidRPr="00F503B7">
              <w:rPr>
                <w:b/>
                <w:bCs/>
                <w:color w:val="000000"/>
                <w:sz w:val="24"/>
                <w:szCs w:val="24"/>
              </w:rPr>
              <w:t>Valsts budžeta līdzekļi 50%</w:t>
            </w:r>
          </w:p>
        </w:tc>
        <w:tc>
          <w:tcPr>
            <w:tcW w:w="1676" w:type="dxa"/>
            <w:tcBorders>
              <w:top w:val="nil"/>
              <w:left w:val="nil"/>
              <w:bottom w:val="single" w:sz="4" w:space="0" w:color="auto"/>
              <w:right w:val="single" w:sz="4" w:space="0" w:color="auto"/>
            </w:tcBorders>
            <w:shd w:val="clear" w:color="auto" w:fill="auto"/>
            <w:noWrap/>
            <w:vAlign w:val="center"/>
            <w:hideMark/>
          </w:tcPr>
          <w:p w14:paraId="2FF69D65" w14:textId="783F15A8" w:rsidR="00DC2F38" w:rsidRPr="00F503B7" w:rsidRDefault="001E2A8A" w:rsidP="001473D3">
            <w:pPr>
              <w:jc w:val="center"/>
              <w:rPr>
                <w:b/>
                <w:bCs/>
                <w:color w:val="000000"/>
                <w:sz w:val="24"/>
                <w:szCs w:val="24"/>
              </w:rPr>
            </w:pPr>
            <w:r>
              <w:rPr>
                <w:b/>
                <w:bCs/>
                <w:color w:val="000000"/>
                <w:sz w:val="24"/>
                <w:szCs w:val="24"/>
              </w:rPr>
              <w:t>29 725</w:t>
            </w:r>
          </w:p>
        </w:tc>
        <w:tc>
          <w:tcPr>
            <w:tcW w:w="1563" w:type="dxa"/>
            <w:tcBorders>
              <w:top w:val="nil"/>
              <w:left w:val="nil"/>
              <w:bottom w:val="single" w:sz="4" w:space="0" w:color="auto"/>
              <w:right w:val="single" w:sz="4" w:space="0" w:color="auto"/>
            </w:tcBorders>
            <w:shd w:val="clear" w:color="auto" w:fill="auto"/>
            <w:noWrap/>
            <w:vAlign w:val="center"/>
            <w:hideMark/>
          </w:tcPr>
          <w:p w14:paraId="23010695" w14:textId="57590E57" w:rsidR="00DC2F38" w:rsidRPr="00F503B7" w:rsidRDefault="001E2A8A" w:rsidP="001473D3">
            <w:pPr>
              <w:jc w:val="center"/>
              <w:rPr>
                <w:b/>
                <w:bCs/>
                <w:color w:val="000000"/>
                <w:sz w:val="24"/>
                <w:szCs w:val="24"/>
              </w:rPr>
            </w:pPr>
            <w:r>
              <w:rPr>
                <w:b/>
                <w:bCs/>
                <w:color w:val="000000"/>
                <w:sz w:val="24"/>
                <w:szCs w:val="24"/>
              </w:rPr>
              <w:t>12 575</w:t>
            </w:r>
          </w:p>
        </w:tc>
        <w:tc>
          <w:tcPr>
            <w:tcW w:w="1701" w:type="dxa"/>
            <w:tcBorders>
              <w:top w:val="nil"/>
              <w:left w:val="nil"/>
              <w:bottom w:val="single" w:sz="4" w:space="0" w:color="auto"/>
              <w:right w:val="single" w:sz="4" w:space="0" w:color="auto"/>
            </w:tcBorders>
            <w:shd w:val="clear" w:color="auto" w:fill="auto"/>
            <w:noWrap/>
            <w:vAlign w:val="center"/>
            <w:hideMark/>
          </w:tcPr>
          <w:p w14:paraId="79664244" w14:textId="77777777" w:rsidR="00DC2F38" w:rsidRPr="00ED7FBC" w:rsidRDefault="00DC2F38" w:rsidP="001473D3">
            <w:pPr>
              <w:jc w:val="center"/>
              <w:rPr>
                <w:b/>
                <w:bCs/>
                <w:color w:val="000000"/>
                <w:sz w:val="24"/>
                <w:szCs w:val="24"/>
              </w:rPr>
            </w:pPr>
            <w:r>
              <w:rPr>
                <w:b/>
                <w:bCs/>
                <w:color w:val="000000"/>
                <w:sz w:val="24"/>
                <w:szCs w:val="24"/>
              </w:rPr>
              <w:t>42 300</w:t>
            </w:r>
          </w:p>
        </w:tc>
      </w:tr>
      <w:tr w:rsidR="004124C4" w:rsidRPr="00ED7FBC" w14:paraId="1C26D775" w14:textId="77777777" w:rsidTr="00F503B7">
        <w:trPr>
          <w:trHeight w:val="330"/>
          <w:jc w:val="center"/>
        </w:trPr>
        <w:tc>
          <w:tcPr>
            <w:tcW w:w="2080" w:type="dxa"/>
            <w:vMerge/>
            <w:tcBorders>
              <w:top w:val="nil"/>
              <w:left w:val="single" w:sz="4" w:space="0" w:color="auto"/>
              <w:bottom w:val="single" w:sz="4" w:space="0" w:color="auto"/>
              <w:right w:val="single" w:sz="4" w:space="0" w:color="auto"/>
            </w:tcBorders>
            <w:vAlign w:val="center"/>
          </w:tcPr>
          <w:p w14:paraId="787B91E8" w14:textId="77777777" w:rsidR="004124C4" w:rsidRPr="00ED7FBC" w:rsidRDefault="004124C4" w:rsidP="004124C4">
            <w:pPr>
              <w:rPr>
                <w:color w:val="000000"/>
                <w:sz w:val="24"/>
                <w:szCs w:val="24"/>
              </w:rPr>
            </w:pPr>
          </w:p>
        </w:tc>
        <w:tc>
          <w:tcPr>
            <w:tcW w:w="2980" w:type="dxa"/>
            <w:tcBorders>
              <w:top w:val="nil"/>
              <w:left w:val="nil"/>
              <w:bottom w:val="single" w:sz="4" w:space="0" w:color="auto"/>
              <w:right w:val="single" w:sz="4" w:space="0" w:color="auto"/>
            </w:tcBorders>
            <w:shd w:val="clear" w:color="auto" w:fill="auto"/>
            <w:noWrap/>
            <w:vAlign w:val="bottom"/>
          </w:tcPr>
          <w:p w14:paraId="37996831" w14:textId="29CC2576" w:rsidR="004124C4" w:rsidRPr="00ED7FBC" w:rsidRDefault="004124C4" w:rsidP="004124C4">
            <w:pPr>
              <w:rPr>
                <w:color w:val="000000"/>
                <w:sz w:val="24"/>
                <w:szCs w:val="24"/>
              </w:rPr>
            </w:pPr>
            <w:r>
              <w:rPr>
                <w:color w:val="000000"/>
                <w:sz w:val="24"/>
                <w:szCs w:val="24"/>
              </w:rPr>
              <w:t>Atlīdzība</w:t>
            </w:r>
          </w:p>
        </w:tc>
        <w:tc>
          <w:tcPr>
            <w:tcW w:w="1676" w:type="dxa"/>
            <w:tcBorders>
              <w:top w:val="nil"/>
              <w:left w:val="nil"/>
              <w:bottom w:val="single" w:sz="4" w:space="0" w:color="auto"/>
              <w:right w:val="single" w:sz="4" w:space="0" w:color="auto"/>
            </w:tcBorders>
            <w:shd w:val="clear" w:color="auto" w:fill="auto"/>
            <w:noWrap/>
            <w:vAlign w:val="center"/>
          </w:tcPr>
          <w:p w14:paraId="133F03D5" w14:textId="5CE6682D" w:rsidR="004124C4" w:rsidRDefault="00D3152C" w:rsidP="004124C4">
            <w:pPr>
              <w:jc w:val="center"/>
              <w:rPr>
                <w:color w:val="000000"/>
                <w:sz w:val="24"/>
                <w:szCs w:val="24"/>
              </w:rPr>
            </w:pPr>
            <w:r>
              <w:rPr>
                <w:color w:val="000000"/>
                <w:sz w:val="24"/>
                <w:szCs w:val="24"/>
              </w:rPr>
              <w:t>8,5</w:t>
            </w:r>
            <w:r w:rsidR="004124C4">
              <w:rPr>
                <w:color w:val="000000"/>
                <w:sz w:val="24"/>
                <w:szCs w:val="24"/>
              </w:rPr>
              <w:t xml:space="preserve"> mēneši x 2 100 = </w:t>
            </w:r>
            <w:r>
              <w:rPr>
                <w:color w:val="000000"/>
                <w:sz w:val="24"/>
                <w:szCs w:val="24"/>
              </w:rPr>
              <w:t>17 850</w:t>
            </w:r>
          </w:p>
        </w:tc>
        <w:tc>
          <w:tcPr>
            <w:tcW w:w="1563" w:type="dxa"/>
            <w:tcBorders>
              <w:top w:val="nil"/>
              <w:left w:val="nil"/>
              <w:bottom w:val="single" w:sz="4" w:space="0" w:color="auto"/>
              <w:right w:val="single" w:sz="4" w:space="0" w:color="auto"/>
            </w:tcBorders>
            <w:shd w:val="clear" w:color="auto" w:fill="auto"/>
            <w:noWrap/>
            <w:vAlign w:val="center"/>
          </w:tcPr>
          <w:p w14:paraId="7382C8A9" w14:textId="2E6371F0" w:rsidR="004124C4" w:rsidRDefault="004124C4" w:rsidP="004124C4">
            <w:pPr>
              <w:jc w:val="center"/>
              <w:rPr>
                <w:color w:val="000000"/>
                <w:sz w:val="24"/>
                <w:szCs w:val="24"/>
              </w:rPr>
            </w:pPr>
            <w:r>
              <w:rPr>
                <w:color w:val="000000"/>
                <w:sz w:val="24"/>
                <w:szCs w:val="24"/>
              </w:rPr>
              <w:t>3</w:t>
            </w:r>
            <w:r w:rsidR="00D3152C">
              <w:rPr>
                <w:color w:val="000000"/>
                <w:sz w:val="24"/>
                <w:szCs w:val="24"/>
              </w:rPr>
              <w:t>,5</w:t>
            </w:r>
            <w:r>
              <w:rPr>
                <w:color w:val="000000"/>
                <w:sz w:val="24"/>
                <w:szCs w:val="24"/>
              </w:rPr>
              <w:t xml:space="preserve"> mēneši x 2 100 = </w:t>
            </w:r>
            <w:r w:rsidR="00D3152C">
              <w:rPr>
                <w:color w:val="000000"/>
                <w:sz w:val="24"/>
                <w:szCs w:val="24"/>
              </w:rPr>
              <w:t>7 350</w:t>
            </w:r>
          </w:p>
        </w:tc>
        <w:tc>
          <w:tcPr>
            <w:tcW w:w="1701" w:type="dxa"/>
            <w:tcBorders>
              <w:top w:val="nil"/>
              <w:left w:val="nil"/>
              <w:bottom w:val="single" w:sz="4" w:space="0" w:color="auto"/>
              <w:right w:val="single" w:sz="4" w:space="0" w:color="auto"/>
            </w:tcBorders>
            <w:shd w:val="clear" w:color="auto" w:fill="auto"/>
            <w:noWrap/>
            <w:vAlign w:val="center"/>
          </w:tcPr>
          <w:p w14:paraId="7B58E3C4" w14:textId="661D2165" w:rsidR="004124C4" w:rsidRDefault="004124C4" w:rsidP="004124C4">
            <w:pPr>
              <w:jc w:val="center"/>
              <w:rPr>
                <w:b/>
                <w:bCs/>
                <w:color w:val="000000"/>
                <w:sz w:val="24"/>
                <w:szCs w:val="24"/>
              </w:rPr>
            </w:pPr>
            <w:r>
              <w:rPr>
                <w:b/>
                <w:bCs/>
                <w:color w:val="000000"/>
                <w:sz w:val="24"/>
                <w:szCs w:val="24"/>
              </w:rPr>
              <w:t>25 200</w:t>
            </w:r>
          </w:p>
        </w:tc>
      </w:tr>
      <w:tr w:rsidR="004124C4" w:rsidRPr="00ED7FBC" w14:paraId="1AE6349A" w14:textId="77777777" w:rsidTr="00F503B7">
        <w:trPr>
          <w:trHeight w:val="330"/>
          <w:jc w:val="center"/>
        </w:trPr>
        <w:tc>
          <w:tcPr>
            <w:tcW w:w="2080" w:type="dxa"/>
            <w:vMerge/>
            <w:tcBorders>
              <w:top w:val="nil"/>
              <w:left w:val="single" w:sz="4" w:space="0" w:color="auto"/>
              <w:bottom w:val="single" w:sz="4" w:space="0" w:color="auto"/>
              <w:right w:val="single" w:sz="4" w:space="0" w:color="auto"/>
            </w:tcBorders>
            <w:vAlign w:val="center"/>
          </w:tcPr>
          <w:p w14:paraId="23AE5916" w14:textId="77777777" w:rsidR="004124C4" w:rsidRPr="00ED7FBC" w:rsidRDefault="004124C4" w:rsidP="004124C4">
            <w:pPr>
              <w:rPr>
                <w:color w:val="000000"/>
                <w:sz w:val="24"/>
                <w:szCs w:val="24"/>
              </w:rPr>
            </w:pPr>
          </w:p>
        </w:tc>
        <w:tc>
          <w:tcPr>
            <w:tcW w:w="2980" w:type="dxa"/>
            <w:tcBorders>
              <w:top w:val="nil"/>
              <w:left w:val="nil"/>
              <w:bottom w:val="single" w:sz="4" w:space="0" w:color="auto"/>
              <w:right w:val="single" w:sz="4" w:space="0" w:color="auto"/>
            </w:tcBorders>
            <w:shd w:val="clear" w:color="auto" w:fill="auto"/>
            <w:noWrap/>
            <w:vAlign w:val="bottom"/>
          </w:tcPr>
          <w:p w14:paraId="729C5D75" w14:textId="2C93C536" w:rsidR="004124C4" w:rsidRPr="00ED7FBC" w:rsidRDefault="004124C4" w:rsidP="004124C4">
            <w:pPr>
              <w:rPr>
                <w:color w:val="000000"/>
                <w:sz w:val="24"/>
                <w:szCs w:val="24"/>
              </w:rPr>
            </w:pPr>
            <w:r>
              <w:rPr>
                <w:color w:val="000000"/>
                <w:sz w:val="24"/>
                <w:szCs w:val="24"/>
              </w:rPr>
              <w:t xml:space="preserve">Informatīvo pasākumu rīkošana </w:t>
            </w:r>
            <w:r w:rsidRPr="00B11353">
              <w:rPr>
                <w:color w:val="000000"/>
                <w:sz w:val="24"/>
                <w:szCs w:val="24"/>
              </w:rPr>
              <w:t>(telpu īre, ēdināšana, vieslektori u.tml.)</w:t>
            </w:r>
          </w:p>
        </w:tc>
        <w:tc>
          <w:tcPr>
            <w:tcW w:w="1676" w:type="dxa"/>
            <w:tcBorders>
              <w:top w:val="nil"/>
              <w:left w:val="nil"/>
              <w:bottom w:val="single" w:sz="4" w:space="0" w:color="auto"/>
              <w:right w:val="single" w:sz="4" w:space="0" w:color="auto"/>
            </w:tcBorders>
            <w:shd w:val="clear" w:color="auto" w:fill="auto"/>
            <w:noWrap/>
            <w:vAlign w:val="center"/>
          </w:tcPr>
          <w:p w14:paraId="73BA41BE" w14:textId="511F4008" w:rsidR="004124C4" w:rsidRDefault="004124C4" w:rsidP="004124C4">
            <w:pPr>
              <w:jc w:val="center"/>
              <w:rPr>
                <w:color w:val="000000"/>
                <w:sz w:val="24"/>
                <w:szCs w:val="24"/>
              </w:rPr>
            </w:pPr>
            <w:r>
              <w:rPr>
                <w:color w:val="000000"/>
                <w:sz w:val="24"/>
                <w:szCs w:val="24"/>
              </w:rPr>
              <w:t>15 pasākumi x 250 = 3 750</w:t>
            </w:r>
          </w:p>
        </w:tc>
        <w:tc>
          <w:tcPr>
            <w:tcW w:w="1563" w:type="dxa"/>
            <w:tcBorders>
              <w:top w:val="nil"/>
              <w:left w:val="nil"/>
              <w:bottom w:val="single" w:sz="4" w:space="0" w:color="auto"/>
              <w:right w:val="single" w:sz="4" w:space="0" w:color="auto"/>
            </w:tcBorders>
            <w:shd w:val="clear" w:color="auto" w:fill="auto"/>
            <w:noWrap/>
            <w:vAlign w:val="center"/>
          </w:tcPr>
          <w:p w14:paraId="4B791A1F" w14:textId="0A3F3CC4" w:rsidR="004124C4" w:rsidRDefault="004124C4" w:rsidP="004124C4">
            <w:pPr>
              <w:jc w:val="center"/>
              <w:rPr>
                <w:color w:val="000000"/>
                <w:sz w:val="24"/>
                <w:szCs w:val="24"/>
              </w:rPr>
            </w:pPr>
            <w:r>
              <w:rPr>
                <w:color w:val="000000"/>
                <w:sz w:val="24"/>
                <w:szCs w:val="24"/>
              </w:rPr>
              <w:t>5 pasākumi x 250 = 1 250</w:t>
            </w:r>
          </w:p>
        </w:tc>
        <w:tc>
          <w:tcPr>
            <w:tcW w:w="1701" w:type="dxa"/>
            <w:tcBorders>
              <w:top w:val="nil"/>
              <w:left w:val="nil"/>
              <w:bottom w:val="single" w:sz="4" w:space="0" w:color="auto"/>
              <w:right w:val="single" w:sz="4" w:space="0" w:color="auto"/>
            </w:tcBorders>
            <w:shd w:val="clear" w:color="auto" w:fill="auto"/>
            <w:noWrap/>
            <w:vAlign w:val="center"/>
          </w:tcPr>
          <w:p w14:paraId="7FEBFA17" w14:textId="58315F62" w:rsidR="004124C4" w:rsidRDefault="004124C4" w:rsidP="004124C4">
            <w:pPr>
              <w:jc w:val="center"/>
              <w:rPr>
                <w:b/>
                <w:bCs/>
                <w:color w:val="000000"/>
                <w:sz w:val="24"/>
                <w:szCs w:val="24"/>
              </w:rPr>
            </w:pPr>
            <w:r>
              <w:rPr>
                <w:b/>
                <w:bCs/>
                <w:color w:val="000000"/>
                <w:sz w:val="24"/>
                <w:szCs w:val="24"/>
              </w:rPr>
              <w:t>5 000</w:t>
            </w:r>
          </w:p>
        </w:tc>
      </w:tr>
      <w:tr w:rsidR="00340014" w:rsidRPr="00ED7FBC" w14:paraId="15427AE7" w14:textId="77777777" w:rsidTr="00F503B7">
        <w:trPr>
          <w:trHeight w:val="330"/>
          <w:jc w:val="center"/>
        </w:trPr>
        <w:tc>
          <w:tcPr>
            <w:tcW w:w="2080" w:type="dxa"/>
            <w:vMerge/>
            <w:tcBorders>
              <w:top w:val="nil"/>
              <w:left w:val="single" w:sz="4" w:space="0" w:color="auto"/>
              <w:bottom w:val="single" w:sz="4" w:space="0" w:color="auto"/>
              <w:right w:val="single" w:sz="4" w:space="0" w:color="auto"/>
            </w:tcBorders>
            <w:vAlign w:val="center"/>
          </w:tcPr>
          <w:p w14:paraId="35E6819E" w14:textId="77777777" w:rsidR="00340014" w:rsidRPr="00ED7FBC" w:rsidRDefault="00340014" w:rsidP="00340014">
            <w:pPr>
              <w:rPr>
                <w:color w:val="000000"/>
                <w:sz w:val="24"/>
                <w:szCs w:val="24"/>
              </w:rPr>
            </w:pPr>
          </w:p>
        </w:tc>
        <w:tc>
          <w:tcPr>
            <w:tcW w:w="2980" w:type="dxa"/>
            <w:tcBorders>
              <w:top w:val="nil"/>
              <w:left w:val="nil"/>
              <w:bottom w:val="single" w:sz="4" w:space="0" w:color="auto"/>
              <w:right w:val="single" w:sz="4" w:space="0" w:color="auto"/>
            </w:tcBorders>
            <w:shd w:val="clear" w:color="auto" w:fill="auto"/>
            <w:noWrap/>
            <w:vAlign w:val="bottom"/>
          </w:tcPr>
          <w:p w14:paraId="67076895" w14:textId="6C033FDA" w:rsidR="00340014" w:rsidRPr="00ED7FBC" w:rsidRDefault="00340014" w:rsidP="00340014">
            <w:pPr>
              <w:rPr>
                <w:color w:val="000000"/>
                <w:sz w:val="24"/>
                <w:szCs w:val="24"/>
              </w:rPr>
            </w:pPr>
            <w:r>
              <w:rPr>
                <w:color w:val="000000"/>
                <w:sz w:val="24"/>
                <w:szCs w:val="24"/>
              </w:rPr>
              <w:t>I</w:t>
            </w:r>
            <w:r w:rsidRPr="00B11353">
              <w:rPr>
                <w:color w:val="000000"/>
                <w:sz w:val="24"/>
                <w:szCs w:val="24"/>
              </w:rPr>
              <w:t>kgadējais sadarbības veicināšanas starptautiskais seminārs (~ 5 dalībnieku izdevumi)</w:t>
            </w:r>
          </w:p>
        </w:tc>
        <w:tc>
          <w:tcPr>
            <w:tcW w:w="1676" w:type="dxa"/>
            <w:tcBorders>
              <w:top w:val="nil"/>
              <w:left w:val="nil"/>
              <w:bottom w:val="single" w:sz="4" w:space="0" w:color="auto"/>
              <w:right w:val="single" w:sz="4" w:space="0" w:color="auto"/>
            </w:tcBorders>
            <w:shd w:val="clear" w:color="auto" w:fill="auto"/>
            <w:noWrap/>
            <w:vAlign w:val="center"/>
          </w:tcPr>
          <w:p w14:paraId="22440255" w14:textId="57C1B930" w:rsidR="00340014" w:rsidRDefault="00340014" w:rsidP="00340014">
            <w:pPr>
              <w:jc w:val="center"/>
              <w:rPr>
                <w:color w:val="000000"/>
                <w:sz w:val="24"/>
                <w:szCs w:val="24"/>
              </w:rPr>
            </w:pPr>
            <w:r>
              <w:rPr>
                <w:color w:val="000000"/>
                <w:sz w:val="24"/>
                <w:szCs w:val="24"/>
              </w:rPr>
              <w:t>0</w:t>
            </w:r>
          </w:p>
        </w:tc>
        <w:tc>
          <w:tcPr>
            <w:tcW w:w="1563" w:type="dxa"/>
            <w:tcBorders>
              <w:top w:val="nil"/>
              <w:left w:val="nil"/>
              <w:bottom w:val="single" w:sz="4" w:space="0" w:color="auto"/>
              <w:right w:val="single" w:sz="4" w:space="0" w:color="auto"/>
            </w:tcBorders>
            <w:shd w:val="clear" w:color="auto" w:fill="auto"/>
            <w:noWrap/>
            <w:vAlign w:val="center"/>
          </w:tcPr>
          <w:p w14:paraId="261A476E" w14:textId="65BF7853" w:rsidR="00340014" w:rsidRDefault="00340014" w:rsidP="00340014">
            <w:pPr>
              <w:jc w:val="center"/>
              <w:rPr>
                <w:color w:val="000000"/>
                <w:sz w:val="24"/>
                <w:szCs w:val="24"/>
              </w:rPr>
            </w:pPr>
            <w:r>
              <w:rPr>
                <w:color w:val="000000"/>
                <w:sz w:val="24"/>
                <w:szCs w:val="24"/>
              </w:rPr>
              <w:t>5 dalībnieki x 320 = 1 600</w:t>
            </w:r>
          </w:p>
        </w:tc>
        <w:tc>
          <w:tcPr>
            <w:tcW w:w="1701" w:type="dxa"/>
            <w:tcBorders>
              <w:top w:val="nil"/>
              <w:left w:val="nil"/>
              <w:bottom w:val="single" w:sz="4" w:space="0" w:color="auto"/>
              <w:right w:val="single" w:sz="4" w:space="0" w:color="auto"/>
            </w:tcBorders>
            <w:shd w:val="clear" w:color="auto" w:fill="auto"/>
            <w:noWrap/>
            <w:vAlign w:val="center"/>
          </w:tcPr>
          <w:p w14:paraId="5933048D" w14:textId="1DD4B1E8" w:rsidR="00340014" w:rsidRDefault="00340014" w:rsidP="00340014">
            <w:pPr>
              <w:jc w:val="center"/>
              <w:rPr>
                <w:b/>
                <w:bCs/>
                <w:color w:val="000000"/>
                <w:sz w:val="24"/>
                <w:szCs w:val="24"/>
              </w:rPr>
            </w:pPr>
            <w:r>
              <w:rPr>
                <w:b/>
                <w:bCs/>
                <w:color w:val="000000"/>
                <w:sz w:val="24"/>
                <w:szCs w:val="24"/>
              </w:rPr>
              <w:t>1 600</w:t>
            </w:r>
          </w:p>
        </w:tc>
      </w:tr>
      <w:tr w:rsidR="004124C4" w:rsidRPr="00ED7FBC" w14:paraId="1E623637" w14:textId="77777777" w:rsidTr="00F503B7">
        <w:trPr>
          <w:trHeight w:val="330"/>
          <w:jc w:val="center"/>
        </w:trPr>
        <w:tc>
          <w:tcPr>
            <w:tcW w:w="2080" w:type="dxa"/>
            <w:vMerge/>
            <w:tcBorders>
              <w:top w:val="nil"/>
              <w:left w:val="single" w:sz="4" w:space="0" w:color="auto"/>
              <w:bottom w:val="single" w:sz="4" w:space="0" w:color="auto"/>
              <w:right w:val="single" w:sz="4" w:space="0" w:color="auto"/>
            </w:tcBorders>
            <w:vAlign w:val="center"/>
          </w:tcPr>
          <w:p w14:paraId="4DF36A2E" w14:textId="77777777" w:rsidR="004124C4" w:rsidRPr="00ED7FBC" w:rsidRDefault="004124C4" w:rsidP="004124C4">
            <w:pPr>
              <w:rPr>
                <w:color w:val="000000"/>
                <w:sz w:val="24"/>
                <w:szCs w:val="24"/>
              </w:rPr>
            </w:pPr>
          </w:p>
        </w:tc>
        <w:tc>
          <w:tcPr>
            <w:tcW w:w="2980" w:type="dxa"/>
            <w:tcBorders>
              <w:top w:val="nil"/>
              <w:left w:val="nil"/>
              <w:bottom w:val="single" w:sz="4" w:space="0" w:color="auto"/>
              <w:right w:val="single" w:sz="4" w:space="0" w:color="auto"/>
            </w:tcBorders>
            <w:shd w:val="clear" w:color="auto" w:fill="auto"/>
            <w:noWrap/>
            <w:vAlign w:val="bottom"/>
          </w:tcPr>
          <w:p w14:paraId="0E3D36E3" w14:textId="5D959089" w:rsidR="004124C4" w:rsidRPr="00ED7FBC" w:rsidRDefault="004124C4" w:rsidP="004124C4">
            <w:pPr>
              <w:rPr>
                <w:color w:val="000000"/>
                <w:sz w:val="24"/>
                <w:szCs w:val="24"/>
              </w:rPr>
            </w:pPr>
            <w:r>
              <w:rPr>
                <w:color w:val="000000"/>
                <w:sz w:val="24"/>
                <w:szCs w:val="24"/>
              </w:rPr>
              <w:t>K</w:t>
            </w:r>
            <w:r w:rsidRPr="00B11353">
              <w:rPr>
                <w:color w:val="000000"/>
                <w:sz w:val="24"/>
                <w:szCs w:val="24"/>
              </w:rPr>
              <w:t>omandējumu izdevumi</w:t>
            </w:r>
          </w:p>
        </w:tc>
        <w:tc>
          <w:tcPr>
            <w:tcW w:w="1676" w:type="dxa"/>
            <w:tcBorders>
              <w:top w:val="nil"/>
              <w:left w:val="nil"/>
              <w:bottom w:val="single" w:sz="4" w:space="0" w:color="auto"/>
              <w:right w:val="single" w:sz="4" w:space="0" w:color="auto"/>
            </w:tcBorders>
            <w:shd w:val="clear" w:color="auto" w:fill="auto"/>
            <w:noWrap/>
            <w:vAlign w:val="center"/>
          </w:tcPr>
          <w:p w14:paraId="5D6F6393" w14:textId="71E4324F" w:rsidR="004124C4" w:rsidRDefault="004124C4" w:rsidP="004124C4">
            <w:pPr>
              <w:jc w:val="center"/>
              <w:rPr>
                <w:color w:val="000000"/>
                <w:sz w:val="24"/>
                <w:szCs w:val="24"/>
              </w:rPr>
            </w:pPr>
            <w:r>
              <w:rPr>
                <w:color w:val="000000"/>
                <w:sz w:val="24"/>
                <w:szCs w:val="24"/>
              </w:rPr>
              <w:t>3 komandējumi x 1 000 = 3 000</w:t>
            </w:r>
          </w:p>
        </w:tc>
        <w:tc>
          <w:tcPr>
            <w:tcW w:w="1563" w:type="dxa"/>
            <w:tcBorders>
              <w:top w:val="nil"/>
              <w:left w:val="nil"/>
              <w:bottom w:val="single" w:sz="4" w:space="0" w:color="auto"/>
              <w:right w:val="single" w:sz="4" w:space="0" w:color="auto"/>
            </w:tcBorders>
            <w:shd w:val="clear" w:color="auto" w:fill="auto"/>
            <w:noWrap/>
            <w:vAlign w:val="center"/>
          </w:tcPr>
          <w:p w14:paraId="154BF8B0" w14:textId="53624E72" w:rsidR="004124C4" w:rsidRDefault="004124C4" w:rsidP="004124C4">
            <w:pPr>
              <w:jc w:val="center"/>
              <w:rPr>
                <w:color w:val="000000"/>
                <w:sz w:val="24"/>
                <w:szCs w:val="24"/>
              </w:rPr>
            </w:pPr>
            <w:r>
              <w:rPr>
                <w:color w:val="000000"/>
                <w:sz w:val="24"/>
                <w:szCs w:val="24"/>
              </w:rPr>
              <w:t>1 komandējums x 1 000 = 1 000</w:t>
            </w:r>
          </w:p>
        </w:tc>
        <w:tc>
          <w:tcPr>
            <w:tcW w:w="1701" w:type="dxa"/>
            <w:tcBorders>
              <w:top w:val="nil"/>
              <w:left w:val="nil"/>
              <w:bottom w:val="single" w:sz="4" w:space="0" w:color="auto"/>
              <w:right w:val="single" w:sz="4" w:space="0" w:color="auto"/>
            </w:tcBorders>
            <w:shd w:val="clear" w:color="auto" w:fill="auto"/>
            <w:noWrap/>
            <w:vAlign w:val="center"/>
          </w:tcPr>
          <w:p w14:paraId="1E903C33" w14:textId="451F819E" w:rsidR="004124C4" w:rsidRDefault="004124C4" w:rsidP="004124C4">
            <w:pPr>
              <w:jc w:val="center"/>
              <w:rPr>
                <w:b/>
                <w:bCs/>
                <w:color w:val="000000"/>
                <w:sz w:val="24"/>
                <w:szCs w:val="24"/>
              </w:rPr>
            </w:pPr>
            <w:r>
              <w:rPr>
                <w:b/>
                <w:bCs/>
                <w:color w:val="000000"/>
                <w:sz w:val="24"/>
                <w:szCs w:val="24"/>
              </w:rPr>
              <w:t>4 000</w:t>
            </w:r>
          </w:p>
        </w:tc>
      </w:tr>
      <w:tr w:rsidR="004124C4" w:rsidRPr="00ED7FBC" w14:paraId="5DE3624A" w14:textId="77777777" w:rsidTr="00F503B7">
        <w:trPr>
          <w:trHeight w:val="330"/>
          <w:jc w:val="center"/>
        </w:trPr>
        <w:tc>
          <w:tcPr>
            <w:tcW w:w="2080" w:type="dxa"/>
            <w:vMerge/>
            <w:tcBorders>
              <w:top w:val="nil"/>
              <w:left w:val="single" w:sz="4" w:space="0" w:color="auto"/>
              <w:bottom w:val="single" w:sz="4" w:space="0" w:color="auto"/>
              <w:right w:val="single" w:sz="4" w:space="0" w:color="auto"/>
            </w:tcBorders>
            <w:vAlign w:val="center"/>
          </w:tcPr>
          <w:p w14:paraId="4587BC68" w14:textId="77777777" w:rsidR="004124C4" w:rsidRPr="00ED7FBC" w:rsidRDefault="004124C4" w:rsidP="004124C4">
            <w:pPr>
              <w:rPr>
                <w:color w:val="000000"/>
                <w:sz w:val="24"/>
                <w:szCs w:val="24"/>
              </w:rPr>
            </w:pPr>
          </w:p>
        </w:tc>
        <w:tc>
          <w:tcPr>
            <w:tcW w:w="2980" w:type="dxa"/>
            <w:tcBorders>
              <w:top w:val="nil"/>
              <w:left w:val="nil"/>
              <w:bottom w:val="single" w:sz="4" w:space="0" w:color="auto"/>
              <w:right w:val="single" w:sz="4" w:space="0" w:color="auto"/>
            </w:tcBorders>
            <w:shd w:val="clear" w:color="auto" w:fill="auto"/>
            <w:noWrap/>
            <w:vAlign w:val="bottom"/>
          </w:tcPr>
          <w:p w14:paraId="0353B362" w14:textId="508530FD" w:rsidR="004124C4" w:rsidRPr="00ED7FBC" w:rsidRDefault="004124C4" w:rsidP="004124C4">
            <w:pPr>
              <w:rPr>
                <w:color w:val="000000"/>
                <w:sz w:val="24"/>
                <w:szCs w:val="24"/>
              </w:rPr>
            </w:pPr>
            <w:r>
              <w:rPr>
                <w:color w:val="000000"/>
                <w:sz w:val="24"/>
                <w:szCs w:val="24"/>
              </w:rPr>
              <w:t>S</w:t>
            </w:r>
            <w:r w:rsidRPr="00B11353">
              <w:rPr>
                <w:color w:val="000000"/>
                <w:sz w:val="24"/>
                <w:szCs w:val="24"/>
              </w:rPr>
              <w:t>pecifiskie izdevumi (</w:t>
            </w:r>
            <w:proofErr w:type="spellStart"/>
            <w:r w:rsidRPr="00B11353">
              <w:rPr>
                <w:color w:val="000000"/>
                <w:sz w:val="24"/>
                <w:szCs w:val="24"/>
              </w:rPr>
              <w:t>autorlīgumi</w:t>
            </w:r>
            <w:proofErr w:type="spellEnd"/>
            <w:r w:rsidRPr="00B11353">
              <w:rPr>
                <w:color w:val="000000"/>
                <w:sz w:val="24"/>
                <w:szCs w:val="24"/>
              </w:rPr>
              <w:t>, rokasgrāmatas, aprīkojums, papīrs, kanceleja)</w:t>
            </w:r>
          </w:p>
        </w:tc>
        <w:tc>
          <w:tcPr>
            <w:tcW w:w="1676" w:type="dxa"/>
            <w:tcBorders>
              <w:top w:val="nil"/>
              <w:left w:val="nil"/>
              <w:bottom w:val="single" w:sz="4" w:space="0" w:color="auto"/>
              <w:right w:val="single" w:sz="4" w:space="0" w:color="auto"/>
            </w:tcBorders>
            <w:shd w:val="clear" w:color="auto" w:fill="auto"/>
            <w:noWrap/>
            <w:vAlign w:val="center"/>
          </w:tcPr>
          <w:p w14:paraId="3D1562A9" w14:textId="22B191BF" w:rsidR="004124C4" w:rsidRDefault="004124C4" w:rsidP="004124C4">
            <w:pPr>
              <w:jc w:val="center"/>
              <w:rPr>
                <w:color w:val="000000"/>
                <w:sz w:val="24"/>
                <w:szCs w:val="24"/>
              </w:rPr>
            </w:pPr>
            <w:r>
              <w:rPr>
                <w:color w:val="000000"/>
                <w:sz w:val="24"/>
                <w:szCs w:val="24"/>
              </w:rPr>
              <w:t>2000</w:t>
            </w:r>
          </w:p>
        </w:tc>
        <w:tc>
          <w:tcPr>
            <w:tcW w:w="1563" w:type="dxa"/>
            <w:tcBorders>
              <w:top w:val="nil"/>
              <w:left w:val="nil"/>
              <w:bottom w:val="single" w:sz="4" w:space="0" w:color="auto"/>
              <w:right w:val="single" w:sz="4" w:space="0" w:color="auto"/>
            </w:tcBorders>
            <w:shd w:val="clear" w:color="auto" w:fill="auto"/>
            <w:noWrap/>
            <w:vAlign w:val="center"/>
          </w:tcPr>
          <w:p w14:paraId="7876BFBD" w14:textId="22A8F25E" w:rsidR="004124C4" w:rsidRDefault="004124C4" w:rsidP="004124C4">
            <w:pPr>
              <w:jc w:val="center"/>
              <w:rPr>
                <w:color w:val="000000"/>
                <w:sz w:val="24"/>
                <w:szCs w:val="24"/>
              </w:rPr>
            </w:pPr>
            <w:r>
              <w:rPr>
                <w:color w:val="000000"/>
                <w:sz w:val="24"/>
                <w:szCs w:val="24"/>
              </w:rPr>
              <w:t>500</w:t>
            </w:r>
          </w:p>
        </w:tc>
        <w:tc>
          <w:tcPr>
            <w:tcW w:w="1701" w:type="dxa"/>
            <w:tcBorders>
              <w:top w:val="nil"/>
              <w:left w:val="nil"/>
              <w:bottom w:val="single" w:sz="4" w:space="0" w:color="auto"/>
              <w:right w:val="single" w:sz="4" w:space="0" w:color="auto"/>
            </w:tcBorders>
            <w:shd w:val="clear" w:color="auto" w:fill="auto"/>
            <w:noWrap/>
            <w:vAlign w:val="center"/>
          </w:tcPr>
          <w:p w14:paraId="7EA6BE67" w14:textId="1FA053A2" w:rsidR="004124C4" w:rsidRDefault="004124C4" w:rsidP="004124C4">
            <w:pPr>
              <w:jc w:val="center"/>
              <w:rPr>
                <w:b/>
                <w:bCs/>
                <w:color w:val="000000"/>
                <w:sz w:val="24"/>
                <w:szCs w:val="24"/>
              </w:rPr>
            </w:pPr>
            <w:r>
              <w:rPr>
                <w:b/>
                <w:bCs/>
                <w:color w:val="000000"/>
                <w:sz w:val="24"/>
                <w:szCs w:val="24"/>
              </w:rPr>
              <w:t>2 500</w:t>
            </w:r>
          </w:p>
        </w:tc>
      </w:tr>
      <w:tr w:rsidR="004124C4" w:rsidRPr="00ED7FBC" w14:paraId="0ECBFF67" w14:textId="77777777" w:rsidTr="00F503B7">
        <w:trPr>
          <w:trHeight w:val="330"/>
          <w:jc w:val="center"/>
        </w:trPr>
        <w:tc>
          <w:tcPr>
            <w:tcW w:w="2080" w:type="dxa"/>
            <w:vMerge/>
            <w:tcBorders>
              <w:top w:val="nil"/>
              <w:left w:val="single" w:sz="4" w:space="0" w:color="auto"/>
              <w:bottom w:val="single" w:sz="4" w:space="0" w:color="auto"/>
              <w:right w:val="single" w:sz="4" w:space="0" w:color="auto"/>
            </w:tcBorders>
            <w:vAlign w:val="center"/>
          </w:tcPr>
          <w:p w14:paraId="0D6CCFD0" w14:textId="77777777" w:rsidR="004124C4" w:rsidRPr="00ED7FBC" w:rsidRDefault="004124C4" w:rsidP="004124C4">
            <w:pPr>
              <w:rPr>
                <w:color w:val="000000"/>
                <w:sz w:val="24"/>
                <w:szCs w:val="24"/>
              </w:rPr>
            </w:pPr>
          </w:p>
        </w:tc>
        <w:tc>
          <w:tcPr>
            <w:tcW w:w="2980" w:type="dxa"/>
            <w:tcBorders>
              <w:top w:val="nil"/>
              <w:left w:val="nil"/>
              <w:bottom w:val="single" w:sz="4" w:space="0" w:color="auto"/>
              <w:right w:val="single" w:sz="4" w:space="0" w:color="auto"/>
            </w:tcBorders>
            <w:shd w:val="clear" w:color="auto" w:fill="auto"/>
            <w:noWrap/>
            <w:vAlign w:val="bottom"/>
          </w:tcPr>
          <w:p w14:paraId="226D212D" w14:textId="552020B2" w:rsidR="004124C4" w:rsidRPr="00ED7FBC" w:rsidRDefault="004124C4" w:rsidP="004124C4">
            <w:pPr>
              <w:rPr>
                <w:color w:val="000000"/>
                <w:sz w:val="24"/>
                <w:szCs w:val="24"/>
              </w:rPr>
            </w:pPr>
            <w:r w:rsidRPr="00B11353">
              <w:rPr>
                <w:color w:val="000000"/>
                <w:sz w:val="24"/>
                <w:szCs w:val="24"/>
              </w:rPr>
              <w:t>Reprezentācijas izdevumi (</w:t>
            </w:r>
            <w:proofErr w:type="spellStart"/>
            <w:r w:rsidRPr="00B11353">
              <w:rPr>
                <w:color w:val="000000"/>
                <w:sz w:val="24"/>
                <w:szCs w:val="24"/>
              </w:rPr>
              <w:t>baneri</w:t>
            </w:r>
            <w:proofErr w:type="spellEnd"/>
            <w:r w:rsidRPr="00B11353">
              <w:rPr>
                <w:color w:val="000000"/>
                <w:sz w:val="24"/>
                <w:szCs w:val="24"/>
              </w:rPr>
              <w:t xml:space="preserve">, suvenīri </w:t>
            </w:r>
            <w:proofErr w:type="spellStart"/>
            <w:r w:rsidRPr="00B11353">
              <w:rPr>
                <w:color w:val="000000"/>
                <w:sz w:val="24"/>
                <w:szCs w:val="24"/>
              </w:rPr>
              <w:t>utml</w:t>
            </w:r>
            <w:proofErr w:type="spellEnd"/>
            <w:r w:rsidRPr="00B11353">
              <w:rPr>
                <w:color w:val="000000"/>
                <w:sz w:val="24"/>
                <w:szCs w:val="24"/>
              </w:rPr>
              <w:t>.)</w:t>
            </w:r>
          </w:p>
        </w:tc>
        <w:tc>
          <w:tcPr>
            <w:tcW w:w="1676" w:type="dxa"/>
            <w:tcBorders>
              <w:top w:val="nil"/>
              <w:left w:val="nil"/>
              <w:bottom w:val="single" w:sz="4" w:space="0" w:color="auto"/>
              <w:right w:val="single" w:sz="4" w:space="0" w:color="auto"/>
            </w:tcBorders>
            <w:shd w:val="clear" w:color="auto" w:fill="auto"/>
            <w:noWrap/>
            <w:vAlign w:val="center"/>
          </w:tcPr>
          <w:p w14:paraId="4F9E812E" w14:textId="724CD603" w:rsidR="004124C4" w:rsidRDefault="004124C4" w:rsidP="004124C4">
            <w:pPr>
              <w:jc w:val="center"/>
              <w:rPr>
                <w:color w:val="000000"/>
                <w:sz w:val="24"/>
                <w:szCs w:val="24"/>
              </w:rPr>
            </w:pPr>
            <w:r>
              <w:rPr>
                <w:color w:val="000000"/>
                <w:sz w:val="24"/>
                <w:szCs w:val="24"/>
              </w:rPr>
              <w:t>2000</w:t>
            </w:r>
          </w:p>
        </w:tc>
        <w:tc>
          <w:tcPr>
            <w:tcW w:w="1563" w:type="dxa"/>
            <w:tcBorders>
              <w:top w:val="nil"/>
              <w:left w:val="nil"/>
              <w:bottom w:val="single" w:sz="4" w:space="0" w:color="auto"/>
              <w:right w:val="single" w:sz="4" w:space="0" w:color="auto"/>
            </w:tcBorders>
            <w:shd w:val="clear" w:color="auto" w:fill="auto"/>
            <w:noWrap/>
            <w:vAlign w:val="center"/>
          </w:tcPr>
          <w:p w14:paraId="0ECEA6A5" w14:textId="0D7EFD1B" w:rsidR="004124C4" w:rsidRDefault="004124C4" w:rsidP="004124C4">
            <w:pPr>
              <w:jc w:val="center"/>
              <w:rPr>
                <w:color w:val="000000"/>
                <w:sz w:val="24"/>
                <w:szCs w:val="24"/>
              </w:rPr>
            </w:pPr>
            <w:r>
              <w:rPr>
                <w:color w:val="000000"/>
                <w:sz w:val="24"/>
                <w:szCs w:val="24"/>
              </w:rPr>
              <w:t>500</w:t>
            </w:r>
          </w:p>
        </w:tc>
        <w:tc>
          <w:tcPr>
            <w:tcW w:w="1701" w:type="dxa"/>
            <w:tcBorders>
              <w:top w:val="nil"/>
              <w:left w:val="nil"/>
              <w:bottom w:val="single" w:sz="4" w:space="0" w:color="auto"/>
              <w:right w:val="single" w:sz="4" w:space="0" w:color="auto"/>
            </w:tcBorders>
            <w:shd w:val="clear" w:color="auto" w:fill="auto"/>
            <w:noWrap/>
            <w:vAlign w:val="center"/>
          </w:tcPr>
          <w:p w14:paraId="28DBAEC2" w14:textId="64B533D5" w:rsidR="004124C4" w:rsidRDefault="004124C4" w:rsidP="004124C4">
            <w:pPr>
              <w:jc w:val="center"/>
              <w:rPr>
                <w:b/>
                <w:bCs/>
                <w:color w:val="000000"/>
                <w:sz w:val="24"/>
                <w:szCs w:val="24"/>
              </w:rPr>
            </w:pPr>
            <w:r>
              <w:rPr>
                <w:b/>
                <w:bCs/>
                <w:color w:val="000000"/>
                <w:sz w:val="24"/>
                <w:szCs w:val="24"/>
              </w:rPr>
              <w:t>2 500</w:t>
            </w:r>
          </w:p>
        </w:tc>
      </w:tr>
      <w:tr w:rsidR="004124C4" w:rsidRPr="00ED7FBC" w14:paraId="273D4556" w14:textId="77777777" w:rsidTr="00F503B7">
        <w:trPr>
          <w:trHeight w:val="330"/>
          <w:jc w:val="center"/>
        </w:trPr>
        <w:tc>
          <w:tcPr>
            <w:tcW w:w="2080" w:type="dxa"/>
            <w:vMerge/>
            <w:tcBorders>
              <w:top w:val="nil"/>
              <w:left w:val="single" w:sz="4" w:space="0" w:color="auto"/>
              <w:bottom w:val="single" w:sz="4" w:space="0" w:color="auto"/>
              <w:right w:val="single" w:sz="4" w:space="0" w:color="auto"/>
            </w:tcBorders>
            <w:vAlign w:val="center"/>
          </w:tcPr>
          <w:p w14:paraId="1D15C630" w14:textId="77777777" w:rsidR="004124C4" w:rsidRPr="00ED7FBC" w:rsidRDefault="004124C4" w:rsidP="004124C4">
            <w:pPr>
              <w:rPr>
                <w:color w:val="000000"/>
                <w:sz w:val="24"/>
                <w:szCs w:val="24"/>
              </w:rPr>
            </w:pPr>
          </w:p>
        </w:tc>
        <w:tc>
          <w:tcPr>
            <w:tcW w:w="2980" w:type="dxa"/>
            <w:tcBorders>
              <w:top w:val="nil"/>
              <w:left w:val="nil"/>
              <w:bottom w:val="single" w:sz="4" w:space="0" w:color="auto"/>
              <w:right w:val="single" w:sz="4" w:space="0" w:color="auto"/>
            </w:tcBorders>
            <w:shd w:val="clear" w:color="auto" w:fill="auto"/>
            <w:noWrap/>
            <w:vAlign w:val="bottom"/>
          </w:tcPr>
          <w:p w14:paraId="6760E6EB" w14:textId="10E57283" w:rsidR="004124C4" w:rsidRPr="00ED7FBC" w:rsidRDefault="004124C4" w:rsidP="004124C4">
            <w:pPr>
              <w:rPr>
                <w:color w:val="000000"/>
                <w:sz w:val="24"/>
                <w:szCs w:val="24"/>
              </w:rPr>
            </w:pPr>
            <w:r w:rsidRPr="00B11353">
              <w:rPr>
                <w:color w:val="000000"/>
                <w:sz w:val="24"/>
                <w:szCs w:val="24"/>
              </w:rPr>
              <w:t>IT risinājumi</w:t>
            </w:r>
          </w:p>
        </w:tc>
        <w:tc>
          <w:tcPr>
            <w:tcW w:w="1676" w:type="dxa"/>
            <w:tcBorders>
              <w:top w:val="nil"/>
              <w:left w:val="nil"/>
              <w:bottom w:val="single" w:sz="4" w:space="0" w:color="auto"/>
              <w:right w:val="single" w:sz="4" w:space="0" w:color="auto"/>
            </w:tcBorders>
            <w:shd w:val="clear" w:color="auto" w:fill="auto"/>
            <w:noWrap/>
            <w:vAlign w:val="center"/>
          </w:tcPr>
          <w:p w14:paraId="0B87AA27" w14:textId="071F000D" w:rsidR="004124C4" w:rsidRDefault="004124C4" w:rsidP="004124C4">
            <w:pPr>
              <w:jc w:val="center"/>
              <w:rPr>
                <w:color w:val="000000"/>
                <w:sz w:val="24"/>
                <w:szCs w:val="24"/>
              </w:rPr>
            </w:pPr>
            <w:r>
              <w:rPr>
                <w:color w:val="000000"/>
                <w:sz w:val="24"/>
                <w:szCs w:val="24"/>
              </w:rPr>
              <w:t>375</w:t>
            </w:r>
          </w:p>
        </w:tc>
        <w:tc>
          <w:tcPr>
            <w:tcW w:w="1563" w:type="dxa"/>
            <w:tcBorders>
              <w:top w:val="nil"/>
              <w:left w:val="nil"/>
              <w:bottom w:val="single" w:sz="4" w:space="0" w:color="auto"/>
              <w:right w:val="single" w:sz="4" w:space="0" w:color="auto"/>
            </w:tcBorders>
            <w:shd w:val="clear" w:color="auto" w:fill="auto"/>
            <w:noWrap/>
            <w:vAlign w:val="center"/>
          </w:tcPr>
          <w:p w14:paraId="6E975968" w14:textId="17339AC3" w:rsidR="004124C4" w:rsidRDefault="004124C4" w:rsidP="004124C4">
            <w:pPr>
              <w:jc w:val="center"/>
              <w:rPr>
                <w:color w:val="000000"/>
                <w:sz w:val="24"/>
                <w:szCs w:val="24"/>
              </w:rPr>
            </w:pPr>
            <w:r>
              <w:rPr>
                <w:color w:val="000000"/>
                <w:sz w:val="24"/>
                <w:szCs w:val="24"/>
              </w:rPr>
              <w:t>125</w:t>
            </w:r>
          </w:p>
        </w:tc>
        <w:tc>
          <w:tcPr>
            <w:tcW w:w="1701" w:type="dxa"/>
            <w:tcBorders>
              <w:top w:val="nil"/>
              <w:left w:val="nil"/>
              <w:bottom w:val="single" w:sz="4" w:space="0" w:color="auto"/>
              <w:right w:val="single" w:sz="4" w:space="0" w:color="auto"/>
            </w:tcBorders>
            <w:shd w:val="clear" w:color="auto" w:fill="auto"/>
            <w:noWrap/>
            <w:vAlign w:val="center"/>
          </w:tcPr>
          <w:p w14:paraId="3F4DD04F" w14:textId="1692653F" w:rsidR="004124C4" w:rsidRDefault="004124C4" w:rsidP="004124C4">
            <w:pPr>
              <w:jc w:val="center"/>
              <w:rPr>
                <w:b/>
                <w:bCs/>
                <w:color w:val="000000"/>
                <w:sz w:val="24"/>
                <w:szCs w:val="24"/>
              </w:rPr>
            </w:pPr>
            <w:r>
              <w:rPr>
                <w:b/>
                <w:bCs/>
                <w:color w:val="000000"/>
                <w:sz w:val="24"/>
                <w:szCs w:val="24"/>
              </w:rPr>
              <w:t>500</w:t>
            </w:r>
          </w:p>
        </w:tc>
      </w:tr>
      <w:tr w:rsidR="004124C4" w:rsidRPr="00ED7FBC" w14:paraId="3ED0361F" w14:textId="77777777" w:rsidTr="00F503B7">
        <w:trPr>
          <w:trHeight w:val="330"/>
          <w:jc w:val="center"/>
        </w:trPr>
        <w:tc>
          <w:tcPr>
            <w:tcW w:w="2080" w:type="dxa"/>
            <w:vMerge/>
            <w:tcBorders>
              <w:top w:val="nil"/>
              <w:left w:val="single" w:sz="4" w:space="0" w:color="auto"/>
              <w:bottom w:val="single" w:sz="4" w:space="0" w:color="auto"/>
              <w:right w:val="single" w:sz="4" w:space="0" w:color="auto"/>
            </w:tcBorders>
            <w:vAlign w:val="center"/>
          </w:tcPr>
          <w:p w14:paraId="51B3184D" w14:textId="77777777" w:rsidR="004124C4" w:rsidRPr="00ED7FBC" w:rsidRDefault="004124C4" w:rsidP="004124C4">
            <w:pPr>
              <w:rPr>
                <w:color w:val="000000"/>
                <w:sz w:val="24"/>
                <w:szCs w:val="24"/>
              </w:rPr>
            </w:pPr>
          </w:p>
        </w:tc>
        <w:tc>
          <w:tcPr>
            <w:tcW w:w="2980" w:type="dxa"/>
            <w:tcBorders>
              <w:top w:val="nil"/>
              <w:left w:val="nil"/>
              <w:bottom w:val="single" w:sz="4" w:space="0" w:color="auto"/>
              <w:right w:val="single" w:sz="4" w:space="0" w:color="auto"/>
            </w:tcBorders>
            <w:shd w:val="clear" w:color="auto" w:fill="auto"/>
            <w:noWrap/>
            <w:vAlign w:val="bottom"/>
          </w:tcPr>
          <w:p w14:paraId="5EB826E6" w14:textId="24125BE5" w:rsidR="004124C4" w:rsidRPr="00ED7FBC" w:rsidRDefault="004124C4" w:rsidP="004124C4">
            <w:pPr>
              <w:rPr>
                <w:color w:val="000000"/>
                <w:sz w:val="24"/>
                <w:szCs w:val="24"/>
              </w:rPr>
            </w:pPr>
            <w:r w:rsidRPr="00B11353">
              <w:rPr>
                <w:color w:val="000000"/>
                <w:sz w:val="24"/>
                <w:szCs w:val="24"/>
              </w:rPr>
              <w:t>Netiešie izdevumi (telpu īre, komunālie maksājumi, apdrošināšana, komunikāciju izdevumi)</w:t>
            </w:r>
          </w:p>
        </w:tc>
        <w:tc>
          <w:tcPr>
            <w:tcW w:w="1676" w:type="dxa"/>
            <w:tcBorders>
              <w:top w:val="nil"/>
              <w:left w:val="nil"/>
              <w:bottom w:val="single" w:sz="4" w:space="0" w:color="auto"/>
              <w:right w:val="single" w:sz="4" w:space="0" w:color="auto"/>
            </w:tcBorders>
            <w:shd w:val="clear" w:color="auto" w:fill="auto"/>
            <w:noWrap/>
            <w:vAlign w:val="center"/>
          </w:tcPr>
          <w:p w14:paraId="59B93918" w14:textId="69693165" w:rsidR="004124C4" w:rsidRDefault="004124C4" w:rsidP="004124C4">
            <w:pPr>
              <w:jc w:val="center"/>
              <w:rPr>
                <w:color w:val="000000"/>
                <w:sz w:val="24"/>
                <w:szCs w:val="24"/>
              </w:rPr>
            </w:pPr>
            <w:r>
              <w:rPr>
                <w:color w:val="000000"/>
                <w:sz w:val="24"/>
                <w:szCs w:val="24"/>
              </w:rPr>
              <w:t>750</w:t>
            </w:r>
          </w:p>
        </w:tc>
        <w:tc>
          <w:tcPr>
            <w:tcW w:w="1563" w:type="dxa"/>
            <w:tcBorders>
              <w:top w:val="nil"/>
              <w:left w:val="nil"/>
              <w:bottom w:val="single" w:sz="4" w:space="0" w:color="auto"/>
              <w:right w:val="single" w:sz="4" w:space="0" w:color="auto"/>
            </w:tcBorders>
            <w:shd w:val="clear" w:color="auto" w:fill="auto"/>
            <w:noWrap/>
            <w:vAlign w:val="center"/>
          </w:tcPr>
          <w:p w14:paraId="31D02B01" w14:textId="1CD35A64" w:rsidR="004124C4" w:rsidRDefault="004124C4" w:rsidP="004124C4">
            <w:pPr>
              <w:jc w:val="center"/>
              <w:rPr>
                <w:color w:val="000000"/>
                <w:sz w:val="24"/>
                <w:szCs w:val="24"/>
              </w:rPr>
            </w:pPr>
            <w:r>
              <w:rPr>
                <w:color w:val="000000"/>
                <w:sz w:val="24"/>
                <w:szCs w:val="24"/>
              </w:rPr>
              <w:t xml:space="preserve">250 </w:t>
            </w:r>
          </w:p>
        </w:tc>
        <w:tc>
          <w:tcPr>
            <w:tcW w:w="1701" w:type="dxa"/>
            <w:tcBorders>
              <w:top w:val="nil"/>
              <w:left w:val="nil"/>
              <w:bottom w:val="single" w:sz="4" w:space="0" w:color="auto"/>
              <w:right w:val="single" w:sz="4" w:space="0" w:color="auto"/>
            </w:tcBorders>
            <w:shd w:val="clear" w:color="auto" w:fill="auto"/>
            <w:noWrap/>
            <w:vAlign w:val="center"/>
          </w:tcPr>
          <w:p w14:paraId="1A0EA4AD" w14:textId="0942E6D3" w:rsidR="004124C4" w:rsidRDefault="004124C4" w:rsidP="004124C4">
            <w:pPr>
              <w:jc w:val="center"/>
              <w:rPr>
                <w:b/>
                <w:bCs/>
                <w:color w:val="000000"/>
                <w:sz w:val="24"/>
                <w:szCs w:val="24"/>
              </w:rPr>
            </w:pPr>
            <w:r>
              <w:rPr>
                <w:b/>
                <w:bCs/>
                <w:color w:val="000000"/>
                <w:sz w:val="24"/>
                <w:szCs w:val="24"/>
              </w:rPr>
              <w:t>1 000</w:t>
            </w:r>
          </w:p>
        </w:tc>
      </w:tr>
      <w:tr w:rsidR="00C943DE" w:rsidRPr="00ED7FBC" w14:paraId="56B57370" w14:textId="77777777" w:rsidTr="00F503B7">
        <w:trPr>
          <w:trHeight w:val="640"/>
          <w:jc w:val="center"/>
        </w:trPr>
        <w:tc>
          <w:tcPr>
            <w:tcW w:w="2080" w:type="dxa"/>
            <w:vMerge/>
            <w:tcBorders>
              <w:top w:val="nil"/>
              <w:left w:val="single" w:sz="4" w:space="0" w:color="auto"/>
              <w:bottom w:val="single" w:sz="4" w:space="0" w:color="auto"/>
              <w:right w:val="single" w:sz="4" w:space="0" w:color="auto"/>
            </w:tcBorders>
            <w:vAlign w:val="center"/>
            <w:hideMark/>
          </w:tcPr>
          <w:p w14:paraId="6EC8FA2B" w14:textId="77777777" w:rsidR="00C943DE" w:rsidRPr="00ED7FBC" w:rsidRDefault="00C943DE" w:rsidP="00C943DE">
            <w:pPr>
              <w:rPr>
                <w:color w:val="000000"/>
                <w:sz w:val="24"/>
                <w:szCs w:val="24"/>
              </w:rPr>
            </w:pPr>
          </w:p>
        </w:tc>
        <w:tc>
          <w:tcPr>
            <w:tcW w:w="2980" w:type="dxa"/>
            <w:tcBorders>
              <w:top w:val="nil"/>
              <w:left w:val="nil"/>
              <w:bottom w:val="single" w:sz="4" w:space="0" w:color="auto"/>
              <w:right w:val="single" w:sz="4" w:space="0" w:color="auto"/>
            </w:tcBorders>
            <w:shd w:val="clear" w:color="auto" w:fill="auto"/>
            <w:noWrap/>
            <w:vAlign w:val="center"/>
            <w:hideMark/>
          </w:tcPr>
          <w:p w14:paraId="2F3231C4" w14:textId="77777777" w:rsidR="00C943DE" w:rsidRPr="00ED7FBC" w:rsidRDefault="00C943DE" w:rsidP="00C943DE">
            <w:pPr>
              <w:rPr>
                <w:b/>
                <w:bCs/>
                <w:color w:val="000000"/>
                <w:sz w:val="24"/>
                <w:szCs w:val="24"/>
              </w:rPr>
            </w:pPr>
            <w:r w:rsidRPr="00ED7FBC">
              <w:rPr>
                <w:b/>
                <w:bCs/>
                <w:color w:val="000000"/>
                <w:sz w:val="24"/>
                <w:szCs w:val="24"/>
              </w:rPr>
              <w:t>Kopā</w:t>
            </w:r>
          </w:p>
        </w:tc>
        <w:tc>
          <w:tcPr>
            <w:tcW w:w="1676" w:type="dxa"/>
            <w:tcBorders>
              <w:top w:val="nil"/>
              <w:left w:val="nil"/>
              <w:bottom w:val="single" w:sz="4" w:space="0" w:color="auto"/>
              <w:right w:val="single" w:sz="4" w:space="0" w:color="auto"/>
            </w:tcBorders>
            <w:shd w:val="clear" w:color="auto" w:fill="auto"/>
            <w:noWrap/>
            <w:vAlign w:val="center"/>
            <w:hideMark/>
          </w:tcPr>
          <w:p w14:paraId="33AC06A5" w14:textId="09F6C3B5" w:rsidR="00C943DE" w:rsidRPr="00ED7FBC" w:rsidRDefault="00EA6B7B" w:rsidP="00C943DE">
            <w:pPr>
              <w:jc w:val="center"/>
              <w:rPr>
                <w:b/>
                <w:bCs/>
                <w:color w:val="000000"/>
                <w:sz w:val="24"/>
                <w:szCs w:val="24"/>
              </w:rPr>
            </w:pPr>
            <w:r>
              <w:rPr>
                <w:b/>
                <w:bCs/>
                <w:color w:val="000000"/>
                <w:sz w:val="24"/>
                <w:szCs w:val="24"/>
              </w:rPr>
              <w:t>59 450</w:t>
            </w:r>
          </w:p>
        </w:tc>
        <w:tc>
          <w:tcPr>
            <w:tcW w:w="1563" w:type="dxa"/>
            <w:tcBorders>
              <w:top w:val="nil"/>
              <w:left w:val="nil"/>
              <w:bottom w:val="single" w:sz="4" w:space="0" w:color="auto"/>
              <w:right w:val="single" w:sz="4" w:space="0" w:color="auto"/>
            </w:tcBorders>
            <w:shd w:val="clear" w:color="auto" w:fill="auto"/>
            <w:noWrap/>
            <w:vAlign w:val="center"/>
            <w:hideMark/>
          </w:tcPr>
          <w:p w14:paraId="6987A4A2" w14:textId="2C076196" w:rsidR="00C943DE" w:rsidRPr="00ED7FBC" w:rsidRDefault="00BD0C53" w:rsidP="00C943DE">
            <w:pPr>
              <w:jc w:val="center"/>
              <w:rPr>
                <w:b/>
                <w:bCs/>
                <w:color w:val="000000"/>
                <w:sz w:val="24"/>
                <w:szCs w:val="24"/>
              </w:rPr>
            </w:pPr>
            <w:r>
              <w:rPr>
                <w:b/>
                <w:bCs/>
                <w:color w:val="000000"/>
                <w:sz w:val="24"/>
                <w:szCs w:val="24"/>
              </w:rPr>
              <w:t>25 150</w:t>
            </w:r>
          </w:p>
        </w:tc>
        <w:tc>
          <w:tcPr>
            <w:tcW w:w="1701" w:type="dxa"/>
            <w:tcBorders>
              <w:top w:val="nil"/>
              <w:left w:val="nil"/>
              <w:bottom w:val="single" w:sz="4" w:space="0" w:color="auto"/>
              <w:right w:val="single" w:sz="4" w:space="0" w:color="auto"/>
            </w:tcBorders>
            <w:shd w:val="clear" w:color="auto" w:fill="auto"/>
            <w:noWrap/>
            <w:vAlign w:val="center"/>
            <w:hideMark/>
          </w:tcPr>
          <w:p w14:paraId="13C3B9A4" w14:textId="77777777" w:rsidR="00C943DE" w:rsidRPr="00ED7FBC" w:rsidRDefault="00C943DE" w:rsidP="00C943DE">
            <w:pPr>
              <w:jc w:val="center"/>
              <w:rPr>
                <w:b/>
                <w:bCs/>
                <w:color w:val="000000"/>
                <w:sz w:val="24"/>
                <w:szCs w:val="24"/>
              </w:rPr>
            </w:pPr>
            <w:r>
              <w:rPr>
                <w:b/>
                <w:bCs/>
                <w:color w:val="000000"/>
                <w:sz w:val="24"/>
                <w:szCs w:val="24"/>
              </w:rPr>
              <w:t>84 600</w:t>
            </w:r>
          </w:p>
        </w:tc>
      </w:tr>
    </w:tbl>
    <w:p w14:paraId="2D880B5C" w14:textId="77777777" w:rsidR="00DC2F38" w:rsidRDefault="00DC2F38" w:rsidP="00FA08E9">
      <w:pPr>
        <w:pStyle w:val="Parastais"/>
        <w:ind w:firstLine="720"/>
        <w:jc w:val="both"/>
        <w:rPr>
          <w:color w:val="000000"/>
          <w:sz w:val="28"/>
          <w:szCs w:val="28"/>
        </w:rPr>
      </w:pPr>
    </w:p>
    <w:p w14:paraId="513A62A2" w14:textId="2A3150C9" w:rsidR="006178E7" w:rsidRPr="00C247BD" w:rsidRDefault="006178E7" w:rsidP="006178E7">
      <w:pPr>
        <w:pStyle w:val="Parastais"/>
        <w:ind w:firstLine="720"/>
        <w:jc w:val="both"/>
        <w:rPr>
          <w:sz w:val="28"/>
          <w:szCs w:val="28"/>
        </w:rPr>
      </w:pPr>
      <w:r w:rsidRPr="00C247BD">
        <w:rPr>
          <w:sz w:val="28"/>
          <w:szCs w:val="28"/>
        </w:rPr>
        <w:t xml:space="preserve">Kultūras ministrijas budžetā nav brīvu finanšu līdzekļu </w:t>
      </w:r>
      <w:r>
        <w:rPr>
          <w:sz w:val="28"/>
          <w:szCs w:val="28"/>
        </w:rPr>
        <w:t>līdzfinansējuma</w:t>
      </w:r>
      <w:r w:rsidRPr="00C247BD">
        <w:rPr>
          <w:sz w:val="28"/>
          <w:szCs w:val="28"/>
        </w:rPr>
        <w:t xml:space="preserve"> nodrošināšanai</w:t>
      </w:r>
      <w:r w:rsidR="00BF427D">
        <w:rPr>
          <w:sz w:val="28"/>
          <w:szCs w:val="28"/>
        </w:rPr>
        <w:t xml:space="preserve"> </w:t>
      </w:r>
      <w:r w:rsidRPr="00C247BD">
        <w:rPr>
          <w:sz w:val="28"/>
          <w:szCs w:val="28"/>
        </w:rPr>
        <w:t xml:space="preserve">un budžeta iestādes var uzņemties </w:t>
      </w:r>
      <w:r w:rsidR="009019BE" w:rsidRPr="009019BE">
        <w:rPr>
          <w:sz w:val="28"/>
          <w:szCs w:val="28"/>
        </w:rPr>
        <w:t>papildu valsts budžeta ilgtermiņa saistības</w:t>
      </w:r>
      <w:r w:rsidRPr="00C247BD">
        <w:rPr>
          <w:sz w:val="28"/>
          <w:szCs w:val="28"/>
        </w:rPr>
        <w:t xml:space="preserve"> vienīgi E</w:t>
      </w:r>
      <w:r w:rsidR="0044095F">
        <w:rPr>
          <w:sz w:val="28"/>
          <w:szCs w:val="28"/>
        </w:rPr>
        <w:t>iropas Savienības</w:t>
      </w:r>
      <w:r w:rsidRPr="00C247BD">
        <w:rPr>
          <w:sz w:val="28"/>
          <w:szCs w:val="28"/>
        </w:rPr>
        <w:t xml:space="preserve"> politikas instrumentu un parējās ārvalstu finanšu palīdzības līdzfinansēto projektu un pasākumu īstenošanai, ja ir saņemts attiecīgs Ministru kabineta lēmums (Likuma par budžet</w:t>
      </w:r>
      <w:r w:rsidR="00D101E3">
        <w:rPr>
          <w:sz w:val="28"/>
          <w:szCs w:val="28"/>
        </w:rPr>
        <w:t>u</w:t>
      </w:r>
      <w:r w:rsidRPr="00C247BD">
        <w:rPr>
          <w:sz w:val="28"/>
          <w:szCs w:val="28"/>
        </w:rPr>
        <w:t xml:space="preserve"> un finanšu vadību 24.panta trešā daļa).</w:t>
      </w:r>
    </w:p>
    <w:p w14:paraId="7B2757DD" w14:textId="2FBCD10C" w:rsidR="00DC4AA2" w:rsidRPr="00CA2972" w:rsidRDefault="006178E7" w:rsidP="00CA2972">
      <w:pPr>
        <w:pStyle w:val="Parastais"/>
        <w:ind w:firstLine="720"/>
        <w:jc w:val="both"/>
        <w:rPr>
          <w:b/>
          <w:sz w:val="28"/>
          <w:szCs w:val="28"/>
        </w:rPr>
      </w:pPr>
      <w:r w:rsidRPr="00C247BD">
        <w:rPr>
          <w:b/>
          <w:sz w:val="28"/>
          <w:szCs w:val="28"/>
        </w:rPr>
        <w:lastRenderedPageBreak/>
        <w:t>Ņemot vērā minēto</w:t>
      </w:r>
      <w:r w:rsidR="00EE2871">
        <w:rPr>
          <w:b/>
          <w:sz w:val="28"/>
          <w:szCs w:val="28"/>
        </w:rPr>
        <w:t>,</w:t>
      </w:r>
      <w:r w:rsidR="00106828">
        <w:rPr>
          <w:b/>
          <w:sz w:val="28"/>
          <w:szCs w:val="28"/>
        </w:rPr>
        <w:t xml:space="preserve"> </w:t>
      </w:r>
      <w:r w:rsidR="003D1693" w:rsidRPr="003D1693">
        <w:rPr>
          <w:b/>
          <w:sz w:val="28"/>
          <w:szCs w:val="28"/>
        </w:rPr>
        <w:t xml:space="preserve">Kultūras ministrijai </w:t>
      </w:r>
      <w:r w:rsidR="00B62AF3">
        <w:rPr>
          <w:b/>
          <w:sz w:val="28"/>
          <w:szCs w:val="28"/>
        </w:rPr>
        <w:t>202</w:t>
      </w:r>
      <w:r w:rsidR="00106828">
        <w:rPr>
          <w:b/>
          <w:sz w:val="28"/>
          <w:szCs w:val="28"/>
        </w:rPr>
        <w:t>2</w:t>
      </w:r>
      <w:r w:rsidR="00B62AF3">
        <w:rPr>
          <w:b/>
          <w:sz w:val="28"/>
          <w:szCs w:val="28"/>
        </w:rPr>
        <w:t xml:space="preserve">. un </w:t>
      </w:r>
      <w:proofErr w:type="gramStart"/>
      <w:r w:rsidR="00B62AF3">
        <w:rPr>
          <w:b/>
          <w:sz w:val="28"/>
          <w:szCs w:val="28"/>
        </w:rPr>
        <w:t>202</w:t>
      </w:r>
      <w:r w:rsidR="00106828">
        <w:rPr>
          <w:b/>
          <w:sz w:val="28"/>
          <w:szCs w:val="28"/>
        </w:rPr>
        <w:t>3</w:t>
      </w:r>
      <w:r w:rsidR="00B62AF3">
        <w:rPr>
          <w:b/>
          <w:sz w:val="28"/>
          <w:szCs w:val="28"/>
        </w:rPr>
        <w:t>.gadā</w:t>
      </w:r>
      <w:proofErr w:type="gramEnd"/>
      <w:r w:rsidR="00B62AF3">
        <w:rPr>
          <w:b/>
          <w:sz w:val="28"/>
          <w:szCs w:val="28"/>
        </w:rPr>
        <w:t xml:space="preserve"> </w:t>
      </w:r>
      <w:r w:rsidRPr="00C247BD">
        <w:rPr>
          <w:b/>
          <w:sz w:val="28"/>
          <w:szCs w:val="28"/>
        </w:rPr>
        <w:t xml:space="preserve">kopējais </w:t>
      </w:r>
      <w:r w:rsidR="00D101E3" w:rsidRPr="00C247BD">
        <w:rPr>
          <w:b/>
          <w:sz w:val="28"/>
          <w:szCs w:val="28"/>
        </w:rPr>
        <w:t xml:space="preserve">nepieciešamais </w:t>
      </w:r>
      <w:r w:rsidRPr="00C247BD">
        <w:rPr>
          <w:b/>
          <w:sz w:val="28"/>
          <w:szCs w:val="28"/>
        </w:rPr>
        <w:t>valsts budžeta līdzfinansējums</w:t>
      </w:r>
      <w:r w:rsidR="00106828">
        <w:rPr>
          <w:b/>
          <w:sz w:val="28"/>
          <w:szCs w:val="28"/>
        </w:rPr>
        <w:t xml:space="preserve"> Programmas kontaktpunkta 2022.gada darbības perioda (no 2022.gada 16.aprīļa līdz 2023.gada 15.aprīlim) nodrošināšanai</w:t>
      </w:r>
      <w:r w:rsidRPr="00C247BD">
        <w:rPr>
          <w:b/>
          <w:sz w:val="28"/>
          <w:szCs w:val="28"/>
        </w:rPr>
        <w:t xml:space="preserve"> </w:t>
      </w:r>
      <w:r w:rsidR="00DB6118">
        <w:rPr>
          <w:b/>
          <w:sz w:val="28"/>
          <w:szCs w:val="28"/>
        </w:rPr>
        <w:t>ir</w:t>
      </w:r>
      <w:r w:rsidR="000664D5">
        <w:rPr>
          <w:b/>
          <w:sz w:val="28"/>
          <w:szCs w:val="28"/>
        </w:rPr>
        <w:t> </w:t>
      </w:r>
      <w:r w:rsidR="00106828">
        <w:rPr>
          <w:b/>
          <w:sz w:val="28"/>
          <w:szCs w:val="28"/>
        </w:rPr>
        <w:t>42 300</w:t>
      </w:r>
      <w:r w:rsidR="00650C8D">
        <w:rPr>
          <w:b/>
          <w:sz w:val="28"/>
          <w:szCs w:val="28"/>
        </w:rPr>
        <w:t xml:space="preserve"> </w:t>
      </w:r>
      <w:r w:rsidRPr="00C247BD">
        <w:rPr>
          <w:b/>
          <w:i/>
          <w:sz w:val="28"/>
          <w:szCs w:val="28"/>
        </w:rPr>
        <w:t>euro</w:t>
      </w:r>
      <w:r w:rsidR="00106828">
        <w:rPr>
          <w:b/>
          <w:iCs/>
          <w:sz w:val="28"/>
          <w:szCs w:val="28"/>
        </w:rPr>
        <w:t>.</w:t>
      </w:r>
    </w:p>
    <w:p w14:paraId="2F62B78A" w14:textId="2D3D2D76" w:rsidR="00DC4AA2" w:rsidRDefault="00DC4AA2" w:rsidP="00C05316">
      <w:pPr>
        <w:pStyle w:val="Parastais"/>
        <w:jc w:val="both"/>
        <w:rPr>
          <w:bCs/>
          <w:sz w:val="28"/>
          <w:szCs w:val="28"/>
        </w:rPr>
      </w:pPr>
    </w:p>
    <w:p w14:paraId="1F05CAC8" w14:textId="77777777" w:rsidR="00094B01" w:rsidRPr="00C05316" w:rsidRDefault="00094B01" w:rsidP="00C05316">
      <w:pPr>
        <w:pStyle w:val="Parastais"/>
        <w:jc w:val="both"/>
        <w:rPr>
          <w:bCs/>
          <w:sz w:val="28"/>
          <w:szCs w:val="28"/>
        </w:rPr>
      </w:pPr>
    </w:p>
    <w:p w14:paraId="79280584" w14:textId="77777777" w:rsidR="00E55F81" w:rsidRPr="003E697B" w:rsidRDefault="005C7D85" w:rsidP="00C05316">
      <w:pPr>
        <w:pStyle w:val="naisf"/>
        <w:spacing w:before="0" w:after="0"/>
        <w:rPr>
          <w:bCs/>
          <w:sz w:val="28"/>
          <w:szCs w:val="28"/>
        </w:rPr>
      </w:pPr>
      <w:r>
        <w:rPr>
          <w:bCs/>
          <w:sz w:val="28"/>
          <w:szCs w:val="28"/>
        </w:rPr>
        <w:t>Kultūras ministrs</w:t>
      </w:r>
      <w:r w:rsidR="00E55F81" w:rsidRPr="003E697B">
        <w:rPr>
          <w:bCs/>
          <w:sz w:val="28"/>
          <w:szCs w:val="28"/>
        </w:rPr>
        <w:tab/>
      </w:r>
      <w:r w:rsidR="00E55F81" w:rsidRPr="003E697B">
        <w:rPr>
          <w:bCs/>
          <w:sz w:val="28"/>
          <w:szCs w:val="28"/>
        </w:rPr>
        <w:tab/>
      </w:r>
      <w:r w:rsidR="00E55F81" w:rsidRPr="003E697B">
        <w:rPr>
          <w:bCs/>
          <w:sz w:val="28"/>
          <w:szCs w:val="28"/>
        </w:rPr>
        <w:tab/>
      </w:r>
      <w:r w:rsidR="00DC4AA2">
        <w:rPr>
          <w:bCs/>
          <w:sz w:val="28"/>
          <w:szCs w:val="28"/>
        </w:rPr>
        <w:tab/>
      </w:r>
      <w:r w:rsidR="00E55F81" w:rsidRPr="003E697B">
        <w:rPr>
          <w:bCs/>
          <w:sz w:val="28"/>
          <w:szCs w:val="28"/>
        </w:rPr>
        <w:tab/>
      </w:r>
      <w:r w:rsidR="00E55F81" w:rsidRPr="003E697B">
        <w:rPr>
          <w:bCs/>
          <w:sz w:val="28"/>
          <w:szCs w:val="28"/>
        </w:rPr>
        <w:tab/>
      </w:r>
      <w:r w:rsidR="00E55F81" w:rsidRPr="003E697B">
        <w:rPr>
          <w:bCs/>
          <w:sz w:val="28"/>
          <w:szCs w:val="28"/>
        </w:rPr>
        <w:tab/>
      </w:r>
      <w:r>
        <w:rPr>
          <w:bCs/>
          <w:sz w:val="28"/>
          <w:szCs w:val="28"/>
        </w:rPr>
        <w:t>N.Puntulis</w:t>
      </w:r>
    </w:p>
    <w:p w14:paraId="0F6897BC" w14:textId="77777777" w:rsidR="00A22C67" w:rsidRDefault="00A22C67" w:rsidP="00C05316">
      <w:pPr>
        <w:pStyle w:val="naisf"/>
        <w:spacing w:before="0" w:after="0"/>
        <w:ind w:firstLine="0"/>
        <w:rPr>
          <w:sz w:val="28"/>
          <w:szCs w:val="28"/>
        </w:rPr>
      </w:pPr>
    </w:p>
    <w:p w14:paraId="3A91C7A9" w14:textId="77777777" w:rsidR="004476D1" w:rsidRDefault="00E55F81" w:rsidP="00C05316">
      <w:pPr>
        <w:pStyle w:val="naisf"/>
        <w:spacing w:before="0" w:after="0"/>
        <w:rPr>
          <w:sz w:val="28"/>
          <w:szCs w:val="28"/>
        </w:rPr>
      </w:pPr>
      <w:r w:rsidRPr="003E697B">
        <w:rPr>
          <w:sz w:val="28"/>
          <w:szCs w:val="28"/>
        </w:rPr>
        <w:t>Vīza: Valsts sekretār</w:t>
      </w:r>
      <w:r w:rsidR="005C7D85">
        <w:rPr>
          <w:sz w:val="28"/>
          <w:szCs w:val="28"/>
        </w:rPr>
        <w:t>e</w:t>
      </w:r>
      <w:r w:rsidR="00211747">
        <w:rPr>
          <w:sz w:val="28"/>
          <w:szCs w:val="28"/>
        </w:rPr>
        <w:tab/>
      </w:r>
      <w:r w:rsidR="00211747">
        <w:rPr>
          <w:sz w:val="28"/>
          <w:szCs w:val="28"/>
        </w:rPr>
        <w:tab/>
      </w:r>
      <w:r w:rsidR="00211747">
        <w:rPr>
          <w:sz w:val="28"/>
          <w:szCs w:val="28"/>
        </w:rPr>
        <w:tab/>
      </w:r>
      <w:r w:rsidR="00211747">
        <w:rPr>
          <w:sz w:val="28"/>
          <w:szCs w:val="28"/>
        </w:rPr>
        <w:tab/>
      </w:r>
      <w:r w:rsidR="00DC4AA2">
        <w:rPr>
          <w:sz w:val="28"/>
          <w:szCs w:val="28"/>
        </w:rPr>
        <w:tab/>
      </w:r>
      <w:r w:rsidR="00211747">
        <w:rPr>
          <w:sz w:val="28"/>
          <w:szCs w:val="28"/>
        </w:rPr>
        <w:tab/>
      </w:r>
      <w:r w:rsidR="00211747">
        <w:rPr>
          <w:sz w:val="28"/>
          <w:szCs w:val="28"/>
        </w:rPr>
        <w:tab/>
      </w:r>
      <w:r w:rsidR="005C7D85">
        <w:rPr>
          <w:sz w:val="28"/>
          <w:szCs w:val="28"/>
        </w:rPr>
        <w:t>D.Vilsone</w:t>
      </w:r>
    </w:p>
    <w:p w14:paraId="05A5795D" w14:textId="3C411600" w:rsidR="004D3D91" w:rsidRDefault="004D3D91" w:rsidP="0044095F">
      <w:pPr>
        <w:pStyle w:val="naisf"/>
        <w:spacing w:before="0" w:after="0"/>
        <w:rPr>
          <w:sz w:val="28"/>
          <w:szCs w:val="28"/>
        </w:rPr>
      </w:pPr>
    </w:p>
    <w:p w14:paraId="27F5D272" w14:textId="1C972E17" w:rsidR="00094B01" w:rsidRDefault="00094B01" w:rsidP="0044095F">
      <w:pPr>
        <w:pStyle w:val="naisf"/>
        <w:spacing w:before="0" w:after="0"/>
        <w:rPr>
          <w:sz w:val="28"/>
          <w:szCs w:val="28"/>
        </w:rPr>
      </w:pPr>
    </w:p>
    <w:p w14:paraId="6ECFF78D" w14:textId="3B58DC33" w:rsidR="00094B01" w:rsidRDefault="00094B01" w:rsidP="0044095F">
      <w:pPr>
        <w:pStyle w:val="naisf"/>
        <w:spacing w:before="0" w:after="0"/>
        <w:rPr>
          <w:sz w:val="28"/>
          <w:szCs w:val="28"/>
        </w:rPr>
      </w:pPr>
    </w:p>
    <w:p w14:paraId="5B0473A8" w14:textId="54D5D9C8" w:rsidR="00094B01" w:rsidRDefault="00094B01" w:rsidP="0044095F">
      <w:pPr>
        <w:pStyle w:val="naisf"/>
        <w:spacing w:before="0" w:after="0"/>
        <w:rPr>
          <w:sz w:val="28"/>
          <w:szCs w:val="28"/>
        </w:rPr>
      </w:pPr>
    </w:p>
    <w:p w14:paraId="2B10C11F" w14:textId="3CCD9894" w:rsidR="00094B01" w:rsidRDefault="00094B01" w:rsidP="0044095F">
      <w:pPr>
        <w:pStyle w:val="naisf"/>
        <w:spacing w:before="0" w:after="0"/>
        <w:rPr>
          <w:sz w:val="28"/>
          <w:szCs w:val="28"/>
        </w:rPr>
      </w:pPr>
    </w:p>
    <w:p w14:paraId="36634932" w14:textId="19FBDE6E" w:rsidR="00094B01" w:rsidRDefault="00094B01" w:rsidP="0044095F">
      <w:pPr>
        <w:pStyle w:val="naisf"/>
        <w:spacing w:before="0" w:after="0"/>
        <w:rPr>
          <w:sz w:val="28"/>
          <w:szCs w:val="28"/>
        </w:rPr>
      </w:pPr>
    </w:p>
    <w:p w14:paraId="6E90DE93" w14:textId="46B7AB95" w:rsidR="00094B01" w:rsidRDefault="00094B01" w:rsidP="0044095F">
      <w:pPr>
        <w:pStyle w:val="naisf"/>
        <w:spacing w:before="0" w:after="0"/>
        <w:rPr>
          <w:sz w:val="28"/>
          <w:szCs w:val="28"/>
        </w:rPr>
      </w:pPr>
    </w:p>
    <w:p w14:paraId="0F3E487A" w14:textId="636F1F86" w:rsidR="00094B01" w:rsidRDefault="00094B01" w:rsidP="0044095F">
      <w:pPr>
        <w:pStyle w:val="naisf"/>
        <w:spacing w:before="0" w:after="0"/>
        <w:rPr>
          <w:sz w:val="28"/>
          <w:szCs w:val="28"/>
        </w:rPr>
      </w:pPr>
    </w:p>
    <w:p w14:paraId="39194227" w14:textId="190BB048" w:rsidR="00094B01" w:rsidRDefault="00094B01" w:rsidP="0044095F">
      <w:pPr>
        <w:pStyle w:val="naisf"/>
        <w:spacing w:before="0" w:after="0"/>
        <w:rPr>
          <w:sz w:val="28"/>
          <w:szCs w:val="28"/>
        </w:rPr>
      </w:pPr>
    </w:p>
    <w:p w14:paraId="70767306" w14:textId="0B27A837" w:rsidR="00094B01" w:rsidRDefault="00094B01" w:rsidP="0044095F">
      <w:pPr>
        <w:pStyle w:val="naisf"/>
        <w:spacing w:before="0" w:after="0"/>
        <w:rPr>
          <w:sz w:val="28"/>
          <w:szCs w:val="28"/>
        </w:rPr>
      </w:pPr>
    </w:p>
    <w:p w14:paraId="0B6D035A" w14:textId="70263E1A" w:rsidR="00094B01" w:rsidRDefault="00094B01" w:rsidP="0044095F">
      <w:pPr>
        <w:pStyle w:val="naisf"/>
        <w:spacing w:before="0" w:after="0"/>
        <w:rPr>
          <w:sz w:val="28"/>
          <w:szCs w:val="28"/>
        </w:rPr>
      </w:pPr>
    </w:p>
    <w:p w14:paraId="0629644F" w14:textId="7CF9DDB9" w:rsidR="00094B01" w:rsidRDefault="00094B01" w:rsidP="0044095F">
      <w:pPr>
        <w:pStyle w:val="naisf"/>
        <w:spacing w:before="0" w:after="0"/>
        <w:rPr>
          <w:sz w:val="28"/>
          <w:szCs w:val="28"/>
        </w:rPr>
      </w:pPr>
    </w:p>
    <w:p w14:paraId="18BBF6CC" w14:textId="7DF7BBDC" w:rsidR="00094B01" w:rsidRDefault="00094B01" w:rsidP="0044095F">
      <w:pPr>
        <w:pStyle w:val="naisf"/>
        <w:spacing w:before="0" w:after="0"/>
        <w:rPr>
          <w:sz w:val="28"/>
          <w:szCs w:val="28"/>
        </w:rPr>
      </w:pPr>
    </w:p>
    <w:p w14:paraId="23EED944" w14:textId="1D11C060" w:rsidR="00094B01" w:rsidRDefault="00094B01" w:rsidP="0044095F">
      <w:pPr>
        <w:pStyle w:val="naisf"/>
        <w:spacing w:before="0" w:after="0"/>
        <w:rPr>
          <w:sz w:val="28"/>
          <w:szCs w:val="28"/>
        </w:rPr>
      </w:pPr>
    </w:p>
    <w:p w14:paraId="4D0DDEF8" w14:textId="09019AA0" w:rsidR="00094B01" w:rsidRDefault="00094B01" w:rsidP="0044095F">
      <w:pPr>
        <w:pStyle w:val="naisf"/>
        <w:spacing w:before="0" w:after="0"/>
        <w:rPr>
          <w:sz w:val="28"/>
          <w:szCs w:val="28"/>
        </w:rPr>
      </w:pPr>
    </w:p>
    <w:p w14:paraId="1D959351" w14:textId="0E413DD4" w:rsidR="00EE2871" w:rsidRDefault="00EE2871" w:rsidP="0044095F">
      <w:pPr>
        <w:pStyle w:val="naisf"/>
        <w:spacing w:before="0" w:after="0"/>
        <w:rPr>
          <w:sz w:val="28"/>
          <w:szCs w:val="28"/>
        </w:rPr>
      </w:pPr>
    </w:p>
    <w:p w14:paraId="77EDB8B7" w14:textId="77777777" w:rsidR="00EE2871" w:rsidRDefault="00EE2871" w:rsidP="0044095F">
      <w:pPr>
        <w:pStyle w:val="naisf"/>
        <w:spacing w:before="0" w:after="0"/>
        <w:rPr>
          <w:sz w:val="28"/>
          <w:szCs w:val="28"/>
        </w:rPr>
      </w:pPr>
    </w:p>
    <w:p w14:paraId="45B9DCF7" w14:textId="065EC2AE" w:rsidR="00094B01" w:rsidRDefault="00094B01" w:rsidP="0044095F">
      <w:pPr>
        <w:pStyle w:val="naisf"/>
        <w:spacing w:before="0" w:after="0"/>
        <w:rPr>
          <w:sz w:val="28"/>
          <w:szCs w:val="28"/>
        </w:rPr>
      </w:pPr>
    </w:p>
    <w:p w14:paraId="7C5F439B" w14:textId="6DB18C90" w:rsidR="00094B01" w:rsidRDefault="00094B01" w:rsidP="0044095F">
      <w:pPr>
        <w:pStyle w:val="naisf"/>
        <w:spacing w:before="0" w:after="0"/>
        <w:rPr>
          <w:sz w:val="28"/>
          <w:szCs w:val="28"/>
        </w:rPr>
      </w:pPr>
    </w:p>
    <w:p w14:paraId="4F6A68DF" w14:textId="77777777" w:rsidR="00094B01" w:rsidRDefault="00094B01" w:rsidP="0044095F">
      <w:pPr>
        <w:pStyle w:val="naisf"/>
        <w:spacing w:before="0" w:after="0"/>
        <w:rPr>
          <w:sz w:val="28"/>
          <w:szCs w:val="28"/>
        </w:rPr>
      </w:pPr>
    </w:p>
    <w:p w14:paraId="32C27954" w14:textId="77777777" w:rsidR="00CA2972" w:rsidRPr="00DB6118" w:rsidRDefault="00CA2972" w:rsidP="00CA2972">
      <w:pPr>
        <w:pStyle w:val="Parastais"/>
        <w:rPr>
          <w:color w:val="000000"/>
          <w:sz w:val="20"/>
          <w:szCs w:val="20"/>
        </w:rPr>
      </w:pPr>
      <w:r w:rsidRPr="00DB6118">
        <w:rPr>
          <w:color w:val="000000"/>
          <w:sz w:val="20"/>
          <w:szCs w:val="20"/>
        </w:rPr>
        <w:t>Lukins 67330289</w:t>
      </w:r>
    </w:p>
    <w:p w14:paraId="4C141179" w14:textId="36501947" w:rsidR="00F013A0" w:rsidRDefault="00F503B7" w:rsidP="00AA40A5">
      <w:pPr>
        <w:pStyle w:val="naisf"/>
        <w:spacing w:before="0" w:after="0"/>
        <w:ind w:firstLine="0"/>
        <w:rPr>
          <w:sz w:val="28"/>
          <w:szCs w:val="28"/>
        </w:rPr>
      </w:pPr>
      <w:hyperlink r:id="rId9" w:history="1">
        <w:r w:rsidR="00AA40A5" w:rsidRPr="0047606C">
          <w:rPr>
            <w:rStyle w:val="Hipersaite"/>
            <w:sz w:val="20"/>
            <w:szCs w:val="20"/>
          </w:rPr>
          <w:t>Andrejs.Lukins@km.gov.lv</w:t>
        </w:r>
      </w:hyperlink>
    </w:p>
    <w:sectPr w:rsidR="00F013A0" w:rsidSect="00875FCD">
      <w:headerReference w:type="even" r:id="rId10"/>
      <w:headerReference w:type="default" r:id="rId11"/>
      <w:footerReference w:type="default" r:id="rId12"/>
      <w:footerReference w:type="first" r:id="rId13"/>
      <w:pgSz w:w="11906" w:h="16838"/>
      <w:pgMar w:top="1418" w:right="1133"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70E9C4" w14:textId="77777777" w:rsidR="00EB4692" w:rsidRDefault="00EB4692">
      <w:pPr>
        <w:pStyle w:val="Parastais"/>
      </w:pPr>
      <w:r>
        <w:separator/>
      </w:r>
    </w:p>
  </w:endnote>
  <w:endnote w:type="continuationSeparator" w:id="0">
    <w:p w14:paraId="28502942" w14:textId="77777777" w:rsidR="00EB4692" w:rsidRDefault="00EB4692">
      <w:pPr>
        <w:pStyle w:val="Parastais"/>
      </w:pPr>
      <w:r>
        <w:continuationSeparator/>
      </w:r>
    </w:p>
  </w:endnote>
  <w:endnote w:type="continuationNotice" w:id="1">
    <w:p w14:paraId="0EF992D4" w14:textId="77777777" w:rsidR="00EB4692" w:rsidRDefault="00EB469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6C7B8D" w14:textId="0B5290F7" w:rsidR="003E07E2" w:rsidRPr="00756136" w:rsidRDefault="00756136" w:rsidP="001860E1">
    <w:pPr>
      <w:pStyle w:val="Kjene"/>
      <w:rPr>
        <w:sz w:val="20"/>
        <w:szCs w:val="20"/>
      </w:rPr>
    </w:pPr>
    <w:r w:rsidRPr="00756136">
      <w:rPr>
        <w:sz w:val="20"/>
        <w:szCs w:val="20"/>
      </w:rPr>
      <w:t>KMZin_</w:t>
    </w:r>
    <w:r w:rsidR="00254BF3">
      <w:rPr>
        <w:sz w:val="20"/>
        <w:szCs w:val="20"/>
      </w:rPr>
      <w:t>0</w:t>
    </w:r>
    <w:r w:rsidR="00F503B7">
      <w:rPr>
        <w:sz w:val="20"/>
        <w:szCs w:val="20"/>
      </w:rPr>
      <w:t>8</w:t>
    </w:r>
    <w:r w:rsidR="001768E4">
      <w:rPr>
        <w:sz w:val="20"/>
        <w:szCs w:val="20"/>
      </w:rPr>
      <w:t>12</w:t>
    </w:r>
    <w:r w:rsidRPr="00756136">
      <w:rPr>
        <w:sz w:val="20"/>
        <w:szCs w:val="20"/>
      </w:rPr>
      <w:t>21_ES_programma_kontaktpunkts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B3845A" w14:textId="509A0B76" w:rsidR="003E07E2" w:rsidRPr="00756136" w:rsidRDefault="00756136" w:rsidP="001860E1">
    <w:pPr>
      <w:pStyle w:val="Kjene"/>
      <w:tabs>
        <w:tab w:val="clear" w:pos="8306"/>
        <w:tab w:val="left" w:pos="6200"/>
      </w:tabs>
      <w:rPr>
        <w:sz w:val="20"/>
        <w:szCs w:val="20"/>
      </w:rPr>
    </w:pPr>
    <w:r w:rsidRPr="00756136">
      <w:rPr>
        <w:sz w:val="20"/>
        <w:szCs w:val="20"/>
      </w:rPr>
      <w:t>KMZin_</w:t>
    </w:r>
    <w:r w:rsidR="00254BF3">
      <w:rPr>
        <w:sz w:val="20"/>
        <w:szCs w:val="20"/>
      </w:rPr>
      <w:t>0</w:t>
    </w:r>
    <w:r w:rsidR="00F503B7">
      <w:rPr>
        <w:sz w:val="20"/>
        <w:szCs w:val="20"/>
      </w:rPr>
      <w:t>8</w:t>
    </w:r>
    <w:r w:rsidR="001768E4">
      <w:rPr>
        <w:sz w:val="20"/>
        <w:szCs w:val="20"/>
      </w:rPr>
      <w:t>12</w:t>
    </w:r>
    <w:r w:rsidRPr="00756136">
      <w:rPr>
        <w:sz w:val="20"/>
        <w:szCs w:val="20"/>
      </w:rPr>
      <w:t>21_ES_programma_kontaktpunkts</w:t>
    </w:r>
    <w:r w:rsidR="001860E1">
      <w:rPr>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6B49CF" w14:textId="77777777" w:rsidR="00EB4692" w:rsidRDefault="00EB4692">
      <w:pPr>
        <w:pStyle w:val="Parastais"/>
      </w:pPr>
      <w:r>
        <w:separator/>
      </w:r>
    </w:p>
  </w:footnote>
  <w:footnote w:type="continuationSeparator" w:id="0">
    <w:p w14:paraId="2BCD9ACA" w14:textId="77777777" w:rsidR="00EB4692" w:rsidRDefault="00EB4692">
      <w:pPr>
        <w:pStyle w:val="Parastais"/>
      </w:pPr>
      <w:r>
        <w:continuationSeparator/>
      </w:r>
    </w:p>
  </w:footnote>
  <w:footnote w:type="continuationNotice" w:id="1">
    <w:p w14:paraId="1075BE87" w14:textId="77777777" w:rsidR="00EB4692" w:rsidRDefault="00EB4692"/>
  </w:footnote>
  <w:footnote w:id="2">
    <w:p w14:paraId="3E2144F7" w14:textId="2AC23380" w:rsidR="004E0859" w:rsidRDefault="004E0859" w:rsidP="00F503B7">
      <w:pPr>
        <w:pStyle w:val="Vresteksts"/>
        <w:jc w:val="both"/>
      </w:pPr>
      <w:r>
        <w:rPr>
          <w:rStyle w:val="Vresatsauce"/>
        </w:rPr>
        <w:footnoteRef/>
      </w:r>
      <w:r>
        <w:t xml:space="preserve"> </w:t>
      </w:r>
      <w:r w:rsidRPr="00F503B7">
        <w:rPr>
          <w:lang w:val="en-US"/>
        </w:rPr>
        <w:t xml:space="preserve">SPECIFIC GRANT DECISION FOR AN ACTION Financing exclusively by lump sum and/or unit costs contribution(s) SPECIFIC DECISION NUMBER – 617108 of the Education, Audiovisual and Culture Executive Agency on the award of a grant to support </w:t>
      </w:r>
      <w:r w:rsidR="00EE2871" w:rsidRPr="00EE2871">
        <w:t>„</w:t>
      </w:r>
      <w:r w:rsidRPr="00F503B7">
        <w:rPr>
          <w:lang w:val="en-US"/>
        </w:rPr>
        <w:t>Europe for Citizens Points</w:t>
      </w:r>
      <w:r w:rsidR="00EE2871">
        <w:rPr>
          <w:lang w:val="en-US"/>
        </w:rPr>
        <w:t>”</w:t>
      </w:r>
      <w:r w:rsidRPr="00F503B7">
        <w:rPr>
          <w:lang w:val="en-US"/>
        </w:rPr>
        <w:t xml:space="preserve"> within the </w:t>
      </w:r>
      <w:r w:rsidR="00EE2871" w:rsidRPr="00EE2871">
        <w:t>„</w:t>
      </w:r>
      <w:r w:rsidRPr="00F503B7">
        <w:rPr>
          <w:lang w:val="en-US"/>
        </w:rPr>
        <w:t xml:space="preserve">Europe for Citizens </w:t>
      </w:r>
      <w:proofErr w:type="spellStart"/>
      <w:r w:rsidRPr="00F503B7">
        <w:rPr>
          <w:lang w:val="en-US"/>
        </w:rPr>
        <w:t>Programme</w:t>
      </w:r>
      <w:proofErr w:type="spellEnd"/>
      <w:r w:rsidR="00EE2871">
        <w:rPr>
          <w:lang w:val="en-US"/>
        </w:rPr>
        <w:t>”.</w:t>
      </w:r>
    </w:p>
  </w:footnote>
  <w:footnote w:id="3">
    <w:p w14:paraId="36B15AA7" w14:textId="2B18A172" w:rsidR="00B45537" w:rsidRDefault="00B45537" w:rsidP="00F503B7">
      <w:pPr>
        <w:pStyle w:val="Vresteksts"/>
        <w:jc w:val="both"/>
      </w:pPr>
      <w:r>
        <w:rPr>
          <w:rStyle w:val="Vresatsauce"/>
        </w:rPr>
        <w:footnoteRef/>
      </w:r>
      <w:r>
        <w:t xml:space="preserve"> </w:t>
      </w:r>
      <w:r w:rsidRPr="00B45537">
        <w:t xml:space="preserve">Ministru </w:t>
      </w:r>
      <w:r w:rsidR="00EE2871">
        <w:t>k</w:t>
      </w:r>
      <w:r w:rsidRPr="00B45537">
        <w:t xml:space="preserve">abineta </w:t>
      </w:r>
      <w:proofErr w:type="gramStart"/>
      <w:r w:rsidR="00EE2871" w:rsidRPr="00B45537">
        <w:t>2021.gada</w:t>
      </w:r>
      <w:proofErr w:type="gramEnd"/>
      <w:r w:rsidR="00EE2871" w:rsidRPr="00B45537">
        <w:t xml:space="preserve"> 6.jūlija </w:t>
      </w:r>
      <w:r w:rsidRPr="00B45537">
        <w:t>sēdes protokol</w:t>
      </w:r>
      <w:r w:rsidR="00EE2871">
        <w:t xml:space="preserve">lēmums (prot. </w:t>
      </w:r>
      <w:r w:rsidRPr="00B45537">
        <w:t>Nr.51</w:t>
      </w:r>
      <w:r>
        <w:t xml:space="preserve"> </w:t>
      </w:r>
      <w:r w:rsidRPr="00B45537">
        <w:t>93.§</w:t>
      </w:r>
      <w:r w:rsidR="00EE2871">
        <w:t xml:space="preserve">) </w:t>
      </w:r>
      <w:r w:rsidR="00EE2871" w:rsidRPr="00EE2871">
        <w:t>„Informatīvais ziņojums „Par Eiropas Savienības programmas „Radošā Eiropa</w:t>
      </w:r>
      <w:r w:rsidR="00EE2871">
        <w:t>”</w:t>
      </w:r>
      <w:r w:rsidR="00EE2871" w:rsidRPr="00EE2871">
        <w:t xml:space="preserve"> (2021-2027) informatīvā biroja darbības īstenošanu</w:t>
      </w:r>
      <w:r w:rsidR="00EE2871">
        <w:t>”.</w:t>
      </w:r>
    </w:p>
  </w:footnote>
  <w:footnote w:id="4">
    <w:p w14:paraId="4C848B23" w14:textId="32A2B44C" w:rsidR="00D03B28" w:rsidRDefault="00D03B28">
      <w:pPr>
        <w:pStyle w:val="Vresteksts"/>
      </w:pPr>
      <w:r>
        <w:rPr>
          <w:rStyle w:val="Vresatsauce"/>
        </w:rPr>
        <w:footnoteRef/>
      </w:r>
      <w:r>
        <w:t xml:space="preserve"> </w:t>
      </w:r>
      <w:hyperlink r:id="rId1" w:history="1">
        <w:r w:rsidR="009F34F4" w:rsidRPr="00033106">
          <w:rPr>
            <w:rStyle w:val="Hipersaite"/>
          </w:rPr>
          <w:t>https://eur-lex.europa.eu/legal-content/EN/TXT/?uri=OJ%3AL%3A2021%3A156%3ATOC</w:t>
        </w:r>
      </w:hyperlink>
      <w:r w:rsidR="009F34F4">
        <w:t xml:space="preserve"> </w:t>
      </w:r>
    </w:p>
  </w:footnote>
  <w:footnote w:id="5">
    <w:p w14:paraId="65C7BAC7" w14:textId="6ECEE592" w:rsidR="004441FA" w:rsidRDefault="004441FA">
      <w:pPr>
        <w:pStyle w:val="Vresteksts"/>
      </w:pPr>
      <w:r>
        <w:rPr>
          <w:rStyle w:val="Vresatsauce"/>
        </w:rPr>
        <w:footnoteRef/>
      </w:r>
      <w:r>
        <w:t xml:space="preserve"> </w:t>
      </w:r>
      <w:hyperlink r:id="rId2" w:history="1">
        <w:r w:rsidR="002C6980" w:rsidRPr="0073488D">
          <w:rPr>
            <w:rStyle w:val="Hipersaite"/>
          </w:rPr>
          <w:t>https://ec.europa.eu/info/funding-tenders/opportunities/docs/2021-2027/cerv/guidance/ls-decision_cerv_en.pdf</w:t>
        </w:r>
      </w:hyperlink>
      <w:r w:rsidR="002C6980">
        <w:t xml:space="preserve"> </w:t>
      </w:r>
    </w:p>
  </w:footnote>
  <w:footnote w:id="6">
    <w:p w14:paraId="0F2196FD" w14:textId="719FB6C1" w:rsidR="004E0859" w:rsidRDefault="004E0859">
      <w:pPr>
        <w:pStyle w:val="Vresteksts"/>
      </w:pPr>
      <w:r>
        <w:rPr>
          <w:rStyle w:val="Vresatsauce"/>
        </w:rPr>
        <w:footnoteRef/>
      </w:r>
      <w:r>
        <w:t xml:space="preserve"> </w:t>
      </w:r>
      <w:hyperlink r:id="rId3" w:history="1">
        <w:r w:rsidRPr="004B4781">
          <w:rPr>
            <w:rStyle w:val="Hipersaite"/>
          </w:rPr>
          <w:t>https://ec.europa.eu/info/funding-tenders/opportunities/docs/2021-2027/cerv/guidance/ls-decision_cerv_en.pdf</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EE11EF" w14:textId="77777777" w:rsidR="003E07E2" w:rsidRDefault="003E07E2" w:rsidP="0012013D">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6F32CDEC" w14:textId="77777777" w:rsidR="003E07E2" w:rsidRDefault="003E07E2">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0C9D90" w14:textId="77777777" w:rsidR="003E07E2" w:rsidRDefault="003E07E2" w:rsidP="0012013D">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5C7D85">
      <w:rPr>
        <w:rStyle w:val="Lappusesnumurs"/>
        <w:noProof/>
      </w:rPr>
      <w:t>6</w:t>
    </w:r>
    <w:r>
      <w:rPr>
        <w:rStyle w:val="Lappusesnumurs"/>
      </w:rPr>
      <w:fldChar w:fldCharType="end"/>
    </w:r>
  </w:p>
  <w:p w14:paraId="47058790" w14:textId="77777777" w:rsidR="003E07E2" w:rsidRDefault="003E07E2" w:rsidP="00DB6118">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46704D"/>
    <w:multiLevelType w:val="hybridMultilevel"/>
    <w:tmpl w:val="0ECE36B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5422ABB"/>
    <w:multiLevelType w:val="hybridMultilevel"/>
    <w:tmpl w:val="F4A4CA8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15:restartNumberingAfterBreak="0">
    <w:nsid w:val="17BC4DF5"/>
    <w:multiLevelType w:val="multilevel"/>
    <w:tmpl w:val="EAEE34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B1D5EDE"/>
    <w:multiLevelType w:val="hybridMultilevel"/>
    <w:tmpl w:val="676C23B2"/>
    <w:lvl w:ilvl="0" w:tplc="0426000D">
      <w:start w:val="1"/>
      <w:numFmt w:val="bullet"/>
      <w:lvlText w:val=""/>
      <w:lvlJc w:val="left"/>
      <w:pPr>
        <w:tabs>
          <w:tab w:val="num" w:pos="720"/>
        </w:tabs>
        <w:ind w:left="720" w:hanging="360"/>
      </w:pPr>
      <w:rPr>
        <w:rFonts w:ascii="Wingdings" w:hAnsi="Wingdings"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FD729B3"/>
    <w:multiLevelType w:val="hybridMultilevel"/>
    <w:tmpl w:val="DB644880"/>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0C0243B"/>
    <w:multiLevelType w:val="hybridMultilevel"/>
    <w:tmpl w:val="B392646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6680F66"/>
    <w:multiLevelType w:val="multilevel"/>
    <w:tmpl w:val="DB64488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B7573C8"/>
    <w:multiLevelType w:val="multilevel"/>
    <w:tmpl w:val="676C23B2"/>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DD15AC4"/>
    <w:multiLevelType w:val="hybridMultilevel"/>
    <w:tmpl w:val="0F488F68"/>
    <w:lvl w:ilvl="0" w:tplc="1CB23476">
      <w:start w:val="1"/>
      <w:numFmt w:val="decimal"/>
      <w:lvlText w:val="%1)"/>
      <w:lvlJc w:val="left"/>
      <w:pPr>
        <w:ind w:left="720" w:hanging="360"/>
      </w:pPr>
      <w:rPr>
        <w:rFonts w:ascii="Times New Roman" w:eastAsia="Times New Roman"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03236A0"/>
    <w:multiLevelType w:val="hybridMultilevel"/>
    <w:tmpl w:val="ACA854B8"/>
    <w:lvl w:ilvl="0" w:tplc="200E11F2">
      <w:start w:val="1"/>
      <w:numFmt w:val="decimal"/>
      <w:lvlText w:val="%1)"/>
      <w:lvlJc w:val="left"/>
      <w:pPr>
        <w:ind w:left="720" w:hanging="360"/>
      </w:pPr>
      <w:rPr>
        <w:color w:val="1F497D"/>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15:restartNumberingAfterBreak="0">
    <w:nsid w:val="35275F10"/>
    <w:multiLevelType w:val="hybridMultilevel"/>
    <w:tmpl w:val="5ECE8B06"/>
    <w:lvl w:ilvl="0" w:tplc="C268BB00">
      <w:start w:val="1"/>
      <w:numFmt w:val="decimal"/>
      <w:lvlText w:val="%1."/>
      <w:lvlJc w:val="left"/>
      <w:pPr>
        <w:tabs>
          <w:tab w:val="num" w:pos="1080"/>
        </w:tabs>
        <w:ind w:left="1080" w:hanging="360"/>
      </w:pPr>
      <w:rPr>
        <w:rFonts w:hint="default"/>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11" w15:restartNumberingAfterBreak="0">
    <w:nsid w:val="355C4676"/>
    <w:multiLevelType w:val="multilevel"/>
    <w:tmpl w:val="B63E1B2C"/>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2" w15:restartNumberingAfterBreak="0">
    <w:nsid w:val="3964030E"/>
    <w:multiLevelType w:val="multilevel"/>
    <w:tmpl w:val="99108A90"/>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3" w15:restartNumberingAfterBreak="0">
    <w:nsid w:val="3AB918BF"/>
    <w:multiLevelType w:val="hybridMultilevel"/>
    <w:tmpl w:val="1D1E8E6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18A7CCA"/>
    <w:multiLevelType w:val="hybridMultilevel"/>
    <w:tmpl w:val="B392646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60E5673"/>
    <w:multiLevelType w:val="hybridMultilevel"/>
    <w:tmpl w:val="90742CF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6" w15:restartNumberingAfterBreak="0">
    <w:nsid w:val="4F00778A"/>
    <w:multiLevelType w:val="hybridMultilevel"/>
    <w:tmpl w:val="0DB4FAA0"/>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4BB53F3"/>
    <w:multiLevelType w:val="hybridMultilevel"/>
    <w:tmpl w:val="62F257D8"/>
    <w:lvl w:ilvl="0" w:tplc="A38478F8">
      <w:start w:val="1"/>
      <w:numFmt w:val="decimal"/>
      <w:lvlText w:val="%1."/>
      <w:lvlJc w:val="left"/>
      <w:pPr>
        <w:tabs>
          <w:tab w:val="num" w:pos="1080"/>
        </w:tabs>
        <w:ind w:left="1080" w:hanging="360"/>
      </w:pPr>
      <w:rPr>
        <w:rFonts w:hint="default"/>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18" w15:restartNumberingAfterBreak="0">
    <w:nsid w:val="56357127"/>
    <w:multiLevelType w:val="hybridMultilevel"/>
    <w:tmpl w:val="7EC23E5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BD8475E"/>
    <w:multiLevelType w:val="hybridMultilevel"/>
    <w:tmpl w:val="A3DC9CFA"/>
    <w:lvl w:ilvl="0" w:tplc="8F44D03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6048741A"/>
    <w:multiLevelType w:val="hybridMultilevel"/>
    <w:tmpl w:val="6E1EDA3A"/>
    <w:lvl w:ilvl="0" w:tplc="81DAED92">
      <w:start w:val="1"/>
      <w:numFmt w:val="decimal"/>
      <w:lvlText w:val="%1."/>
      <w:lvlJc w:val="left"/>
      <w:pPr>
        <w:ind w:left="720" w:hanging="360"/>
      </w:pPr>
      <w:rPr>
        <w:rFonts w:ascii="Arial" w:eastAsia="Calibri" w:hAnsi="Arial" w:cs="Arial"/>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A504D63"/>
    <w:multiLevelType w:val="multilevel"/>
    <w:tmpl w:val="4D60AC56"/>
    <w:lvl w:ilvl="0">
      <w:start w:val="2"/>
      <w:numFmt w:val="decimal"/>
      <w:lvlText w:val="%1."/>
      <w:lvlJc w:val="left"/>
      <w:pPr>
        <w:tabs>
          <w:tab w:val="num" w:pos="420"/>
        </w:tabs>
        <w:ind w:left="420" w:hanging="420"/>
      </w:pPr>
      <w:rPr>
        <w:rFonts w:hint="default"/>
      </w:rPr>
    </w:lvl>
    <w:lvl w:ilvl="1">
      <w:start w:val="3"/>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22" w15:restartNumberingAfterBreak="0">
    <w:nsid w:val="768516A5"/>
    <w:multiLevelType w:val="hybridMultilevel"/>
    <w:tmpl w:val="F9D28D4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76892700"/>
    <w:multiLevelType w:val="hybridMultilevel"/>
    <w:tmpl w:val="EEDAD50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C5C2276"/>
    <w:multiLevelType w:val="hybridMultilevel"/>
    <w:tmpl w:val="2EE0D4A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E1C3D5D"/>
    <w:multiLevelType w:val="hybridMultilevel"/>
    <w:tmpl w:val="A39C1A9C"/>
    <w:lvl w:ilvl="0" w:tplc="2D9AE5D0">
      <w:start w:val="1"/>
      <w:numFmt w:val="decimal"/>
      <w:lvlText w:val="%1)"/>
      <w:lvlJc w:val="left"/>
      <w:pPr>
        <w:ind w:left="720" w:hanging="360"/>
      </w:pPr>
      <w:rPr>
        <w:rFonts w:ascii="Times New Roman" w:eastAsia="Times New Roman"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6"/>
  </w:num>
  <w:num w:numId="2">
    <w:abstractNumId w:val="12"/>
  </w:num>
  <w:num w:numId="3">
    <w:abstractNumId w:val="11"/>
  </w:num>
  <w:num w:numId="4">
    <w:abstractNumId w:val="10"/>
  </w:num>
  <w:num w:numId="5">
    <w:abstractNumId w:val="3"/>
  </w:num>
  <w:num w:numId="6">
    <w:abstractNumId w:val="7"/>
  </w:num>
  <w:num w:numId="7">
    <w:abstractNumId w:val="4"/>
  </w:num>
  <w:num w:numId="8">
    <w:abstractNumId w:val="6"/>
  </w:num>
  <w:num w:numId="9">
    <w:abstractNumId w:val="17"/>
  </w:num>
  <w:num w:numId="10">
    <w:abstractNumId w:val="2"/>
  </w:num>
  <w:num w:numId="11">
    <w:abstractNumId w:val="21"/>
  </w:num>
  <w:num w:numId="12">
    <w:abstractNumId w:val="14"/>
  </w:num>
  <w:num w:numId="13">
    <w:abstractNumId w:val="20"/>
  </w:num>
  <w:num w:numId="14">
    <w:abstractNumId w:val="5"/>
  </w:num>
  <w:num w:numId="15">
    <w:abstractNumId w:val="18"/>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num>
  <w:num w:numId="18">
    <w:abstractNumId w:val="8"/>
  </w:num>
  <w:num w:numId="19">
    <w:abstractNumId w:val="0"/>
  </w:num>
  <w:num w:numId="20">
    <w:abstractNumId w:val="15"/>
  </w:num>
  <w:num w:numId="21">
    <w:abstractNumId w:val="1"/>
  </w:num>
  <w:num w:numId="22">
    <w:abstractNumId w:val="25"/>
  </w:num>
  <w:num w:numId="23">
    <w:abstractNumId w:val="13"/>
  </w:num>
  <w:num w:numId="24">
    <w:abstractNumId w:val="23"/>
  </w:num>
  <w:num w:numId="25">
    <w:abstractNumId w:val="19"/>
  </w:num>
  <w:num w:numId="2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505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81F"/>
    <w:rsid w:val="000003D4"/>
    <w:rsid w:val="00000977"/>
    <w:rsid w:val="0000155F"/>
    <w:rsid w:val="00002352"/>
    <w:rsid w:val="00002571"/>
    <w:rsid w:val="00002B67"/>
    <w:rsid w:val="00002FC2"/>
    <w:rsid w:val="000033EA"/>
    <w:rsid w:val="00003DB4"/>
    <w:rsid w:val="000041BD"/>
    <w:rsid w:val="0000492E"/>
    <w:rsid w:val="00005B67"/>
    <w:rsid w:val="000060D3"/>
    <w:rsid w:val="00006D36"/>
    <w:rsid w:val="0000768B"/>
    <w:rsid w:val="0000786C"/>
    <w:rsid w:val="0001073C"/>
    <w:rsid w:val="00013BD6"/>
    <w:rsid w:val="00014C30"/>
    <w:rsid w:val="00015E6C"/>
    <w:rsid w:val="0002026A"/>
    <w:rsid w:val="00020E19"/>
    <w:rsid w:val="00021F56"/>
    <w:rsid w:val="00022A7C"/>
    <w:rsid w:val="000234D2"/>
    <w:rsid w:val="00025584"/>
    <w:rsid w:val="0002562D"/>
    <w:rsid w:val="00025B62"/>
    <w:rsid w:val="0002661A"/>
    <w:rsid w:val="00026F59"/>
    <w:rsid w:val="00027844"/>
    <w:rsid w:val="00030E82"/>
    <w:rsid w:val="00031CB5"/>
    <w:rsid w:val="0003315D"/>
    <w:rsid w:val="00035B00"/>
    <w:rsid w:val="00036123"/>
    <w:rsid w:val="0003677C"/>
    <w:rsid w:val="000425B7"/>
    <w:rsid w:val="00044262"/>
    <w:rsid w:val="0004671A"/>
    <w:rsid w:val="0004729F"/>
    <w:rsid w:val="00047339"/>
    <w:rsid w:val="00050380"/>
    <w:rsid w:val="00054BB4"/>
    <w:rsid w:val="00054DC5"/>
    <w:rsid w:val="00055FEC"/>
    <w:rsid w:val="000563F9"/>
    <w:rsid w:val="0005746C"/>
    <w:rsid w:val="000627B5"/>
    <w:rsid w:val="00062F94"/>
    <w:rsid w:val="000659AF"/>
    <w:rsid w:val="00066468"/>
    <w:rsid w:val="000664D5"/>
    <w:rsid w:val="00066A03"/>
    <w:rsid w:val="00066CFC"/>
    <w:rsid w:val="00070495"/>
    <w:rsid w:val="00071E94"/>
    <w:rsid w:val="000738EC"/>
    <w:rsid w:val="00077CDF"/>
    <w:rsid w:val="00081C40"/>
    <w:rsid w:val="0008479A"/>
    <w:rsid w:val="00085D56"/>
    <w:rsid w:val="000905F3"/>
    <w:rsid w:val="00091829"/>
    <w:rsid w:val="00093D37"/>
    <w:rsid w:val="000949A4"/>
    <w:rsid w:val="00094B01"/>
    <w:rsid w:val="00095C07"/>
    <w:rsid w:val="000A0FBE"/>
    <w:rsid w:val="000A1FC4"/>
    <w:rsid w:val="000A3919"/>
    <w:rsid w:val="000A455B"/>
    <w:rsid w:val="000A4DC0"/>
    <w:rsid w:val="000A4E25"/>
    <w:rsid w:val="000A75D6"/>
    <w:rsid w:val="000B0978"/>
    <w:rsid w:val="000B2C20"/>
    <w:rsid w:val="000B32C8"/>
    <w:rsid w:val="000B3707"/>
    <w:rsid w:val="000B482A"/>
    <w:rsid w:val="000B645C"/>
    <w:rsid w:val="000B6E15"/>
    <w:rsid w:val="000B79DA"/>
    <w:rsid w:val="000C003B"/>
    <w:rsid w:val="000C0047"/>
    <w:rsid w:val="000C112E"/>
    <w:rsid w:val="000C202D"/>
    <w:rsid w:val="000C2511"/>
    <w:rsid w:val="000C5D11"/>
    <w:rsid w:val="000D2615"/>
    <w:rsid w:val="000D30F4"/>
    <w:rsid w:val="000D401C"/>
    <w:rsid w:val="000D4521"/>
    <w:rsid w:val="000D609A"/>
    <w:rsid w:val="000D6585"/>
    <w:rsid w:val="000D6CC9"/>
    <w:rsid w:val="000E0634"/>
    <w:rsid w:val="000E232C"/>
    <w:rsid w:val="000E2D62"/>
    <w:rsid w:val="000E4432"/>
    <w:rsid w:val="000E4AA4"/>
    <w:rsid w:val="000E6514"/>
    <w:rsid w:val="000F1AB2"/>
    <w:rsid w:val="000F2133"/>
    <w:rsid w:val="000F34C0"/>
    <w:rsid w:val="000F50C4"/>
    <w:rsid w:val="000F64FE"/>
    <w:rsid w:val="000F745E"/>
    <w:rsid w:val="0010332D"/>
    <w:rsid w:val="00104724"/>
    <w:rsid w:val="0010495C"/>
    <w:rsid w:val="00105AB2"/>
    <w:rsid w:val="00106240"/>
    <w:rsid w:val="00106727"/>
    <w:rsid w:val="00106828"/>
    <w:rsid w:val="00107A01"/>
    <w:rsid w:val="00110392"/>
    <w:rsid w:val="00111227"/>
    <w:rsid w:val="00112714"/>
    <w:rsid w:val="001146B0"/>
    <w:rsid w:val="00115E08"/>
    <w:rsid w:val="0012013D"/>
    <w:rsid w:val="0012021B"/>
    <w:rsid w:val="00120244"/>
    <w:rsid w:val="001216BB"/>
    <w:rsid w:val="001238C4"/>
    <w:rsid w:val="001239E9"/>
    <w:rsid w:val="00123BFC"/>
    <w:rsid w:val="00124177"/>
    <w:rsid w:val="001245EE"/>
    <w:rsid w:val="001248DF"/>
    <w:rsid w:val="00124EF5"/>
    <w:rsid w:val="00125240"/>
    <w:rsid w:val="001265AF"/>
    <w:rsid w:val="00130F9D"/>
    <w:rsid w:val="001319BF"/>
    <w:rsid w:val="001322C9"/>
    <w:rsid w:val="001327C6"/>
    <w:rsid w:val="00133C3C"/>
    <w:rsid w:val="00134843"/>
    <w:rsid w:val="00135416"/>
    <w:rsid w:val="001357A8"/>
    <w:rsid w:val="00135E05"/>
    <w:rsid w:val="001403C8"/>
    <w:rsid w:val="00141A17"/>
    <w:rsid w:val="00144C87"/>
    <w:rsid w:val="001452D3"/>
    <w:rsid w:val="0014552D"/>
    <w:rsid w:val="00147709"/>
    <w:rsid w:val="0015174E"/>
    <w:rsid w:val="00152250"/>
    <w:rsid w:val="001536E7"/>
    <w:rsid w:val="00153B8E"/>
    <w:rsid w:val="0015530D"/>
    <w:rsid w:val="00156571"/>
    <w:rsid w:val="00160946"/>
    <w:rsid w:val="00161986"/>
    <w:rsid w:val="0016244A"/>
    <w:rsid w:val="00162E7D"/>
    <w:rsid w:val="00164C42"/>
    <w:rsid w:val="00165F3D"/>
    <w:rsid w:val="001732CB"/>
    <w:rsid w:val="00175084"/>
    <w:rsid w:val="0017546A"/>
    <w:rsid w:val="0017555B"/>
    <w:rsid w:val="00175CCB"/>
    <w:rsid w:val="0017639A"/>
    <w:rsid w:val="001768E4"/>
    <w:rsid w:val="00177D51"/>
    <w:rsid w:val="00177D75"/>
    <w:rsid w:val="00180A4B"/>
    <w:rsid w:val="00183DA0"/>
    <w:rsid w:val="001846FD"/>
    <w:rsid w:val="001851D7"/>
    <w:rsid w:val="00185D49"/>
    <w:rsid w:val="001860E1"/>
    <w:rsid w:val="001900DB"/>
    <w:rsid w:val="0019429E"/>
    <w:rsid w:val="00195D5F"/>
    <w:rsid w:val="001969E7"/>
    <w:rsid w:val="00196DD1"/>
    <w:rsid w:val="0019779D"/>
    <w:rsid w:val="001A02D9"/>
    <w:rsid w:val="001A03AC"/>
    <w:rsid w:val="001A274A"/>
    <w:rsid w:val="001A2FB8"/>
    <w:rsid w:val="001A7BC7"/>
    <w:rsid w:val="001B1A0A"/>
    <w:rsid w:val="001B34B2"/>
    <w:rsid w:val="001B39B4"/>
    <w:rsid w:val="001B643E"/>
    <w:rsid w:val="001B7464"/>
    <w:rsid w:val="001B7E82"/>
    <w:rsid w:val="001C1C6C"/>
    <w:rsid w:val="001C5A32"/>
    <w:rsid w:val="001C6880"/>
    <w:rsid w:val="001C6A01"/>
    <w:rsid w:val="001D147C"/>
    <w:rsid w:val="001D2C2F"/>
    <w:rsid w:val="001D3AE0"/>
    <w:rsid w:val="001D437C"/>
    <w:rsid w:val="001D5143"/>
    <w:rsid w:val="001E0452"/>
    <w:rsid w:val="001E04C8"/>
    <w:rsid w:val="001E1CB8"/>
    <w:rsid w:val="001E26F8"/>
    <w:rsid w:val="001E2A8A"/>
    <w:rsid w:val="001E345A"/>
    <w:rsid w:val="001E4200"/>
    <w:rsid w:val="001E5AE0"/>
    <w:rsid w:val="001E7361"/>
    <w:rsid w:val="001F5CB4"/>
    <w:rsid w:val="001F5EA7"/>
    <w:rsid w:val="001F6992"/>
    <w:rsid w:val="00201D12"/>
    <w:rsid w:val="002022F9"/>
    <w:rsid w:val="00203098"/>
    <w:rsid w:val="00207338"/>
    <w:rsid w:val="00211747"/>
    <w:rsid w:val="0021525C"/>
    <w:rsid w:val="00215BBD"/>
    <w:rsid w:val="0021633B"/>
    <w:rsid w:val="00217BB6"/>
    <w:rsid w:val="00221485"/>
    <w:rsid w:val="00221DD0"/>
    <w:rsid w:val="00222F42"/>
    <w:rsid w:val="002233FE"/>
    <w:rsid w:val="00232064"/>
    <w:rsid w:val="002355B8"/>
    <w:rsid w:val="00235BD3"/>
    <w:rsid w:val="00235D02"/>
    <w:rsid w:val="002368D6"/>
    <w:rsid w:val="00236995"/>
    <w:rsid w:val="00236A78"/>
    <w:rsid w:val="00237AF2"/>
    <w:rsid w:val="00240C10"/>
    <w:rsid w:val="00241150"/>
    <w:rsid w:val="00241970"/>
    <w:rsid w:val="00241E86"/>
    <w:rsid w:val="00242392"/>
    <w:rsid w:val="002424D2"/>
    <w:rsid w:val="00242DDE"/>
    <w:rsid w:val="00244831"/>
    <w:rsid w:val="0025229E"/>
    <w:rsid w:val="00253BC9"/>
    <w:rsid w:val="00254BF3"/>
    <w:rsid w:val="00254CC6"/>
    <w:rsid w:val="002562F8"/>
    <w:rsid w:val="00261E28"/>
    <w:rsid w:val="00262A3C"/>
    <w:rsid w:val="00262D0E"/>
    <w:rsid w:val="00262F57"/>
    <w:rsid w:val="002646F0"/>
    <w:rsid w:val="00264D43"/>
    <w:rsid w:val="002650E3"/>
    <w:rsid w:val="00267016"/>
    <w:rsid w:val="0027330E"/>
    <w:rsid w:val="00273890"/>
    <w:rsid w:val="00273F20"/>
    <w:rsid w:val="00275581"/>
    <w:rsid w:val="00275C9A"/>
    <w:rsid w:val="00276C51"/>
    <w:rsid w:val="0027751A"/>
    <w:rsid w:val="00280414"/>
    <w:rsid w:val="00280B7B"/>
    <w:rsid w:val="00281677"/>
    <w:rsid w:val="00282C41"/>
    <w:rsid w:val="002831AB"/>
    <w:rsid w:val="002844E8"/>
    <w:rsid w:val="00284742"/>
    <w:rsid w:val="0028538B"/>
    <w:rsid w:val="002876B1"/>
    <w:rsid w:val="00293A2F"/>
    <w:rsid w:val="00293D6F"/>
    <w:rsid w:val="00293E0A"/>
    <w:rsid w:val="00297255"/>
    <w:rsid w:val="002A00F9"/>
    <w:rsid w:val="002A02F9"/>
    <w:rsid w:val="002A046B"/>
    <w:rsid w:val="002A0D22"/>
    <w:rsid w:val="002A0EE1"/>
    <w:rsid w:val="002A1DD3"/>
    <w:rsid w:val="002A388C"/>
    <w:rsid w:val="002A6B96"/>
    <w:rsid w:val="002A7B47"/>
    <w:rsid w:val="002B0BF1"/>
    <w:rsid w:val="002B2A89"/>
    <w:rsid w:val="002B387B"/>
    <w:rsid w:val="002B4953"/>
    <w:rsid w:val="002B5AE8"/>
    <w:rsid w:val="002B7024"/>
    <w:rsid w:val="002B74B7"/>
    <w:rsid w:val="002B7E6A"/>
    <w:rsid w:val="002C260F"/>
    <w:rsid w:val="002C3A9F"/>
    <w:rsid w:val="002C663F"/>
    <w:rsid w:val="002C6980"/>
    <w:rsid w:val="002D12A6"/>
    <w:rsid w:val="002D191C"/>
    <w:rsid w:val="002D26C5"/>
    <w:rsid w:val="002E14F9"/>
    <w:rsid w:val="002E2A23"/>
    <w:rsid w:val="002E3458"/>
    <w:rsid w:val="002E3C88"/>
    <w:rsid w:val="002E452D"/>
    <w:rsid w:val="002E568F"/>
    <w:rsid w:val="002E5D1D"/>
    <w:rsid w:val="002E6AAB"/>
    <w:rsid w:val="002E7FEF"/>
    <w:rsid w:val="002F098E"/>
    <w:rsid w:val="002F10CF"/>
    <w:rsid w:val="002F1E21"/>
    <w:rsid w:val="00300F79"/>
    <w:rsid w:val="00301311"/>
    <w:rsid w:val="0030185E"/>
    <w:rsid w:val="003034E9"/>
    <w:rsid w:val="00303852"/>
    <w:rsid w:val="003050C4"/>
    <w:rsid w:val="00305192"/>
    <w:rsid w:val="0030702F"/>
    <w:rsid w:val="0031064C"/>
    <w:rsid w:val="003110EF"/>
    <w:rsid w:val="003115CA"/>
    <w:rsid w:val="003115F1"/>
    <w:rsid w:val="003120C5"/>
    <w:rsid w:val="003127F7"/>
    <w:rsid w:val="00313DDC"/>
    <w:rsid w:val="0031478E"/>
    <w:rsid w:val="00316A74"/>
    <w:rsid w:val="00316DBF"/>
    <w:rsid w:val="00321AC5"/>
    <w:rsid w:val="00324813"/>
    <w:rsid w:val="0032566A"/>
    <w:rsid w:val="003279FD"/>
    <w:rsid w:val="00327F61"/>
    <w:rsid w:val="00333201"/>
    <w:rsid w:val="003346A9"/>
    <w:rsid w:val="00335A10"/>
    <w:rsid w:val="00336724"/>
    <w:rsid w:val="00340014"/>
    <w:rsid w:val="00341EA6"/>
    <w:rsid w:val="00342D90"/>
    <w:rsid w:val="00344523"/>
    <w:rsid w:val="00345120"/>
    <w:rsid w:val="00345B48"/>
    <w:rsid w:val="00346B02"/>
    <w:rsid w:val="00347D78"/>
    <w:rsid w:val="003509C0"/>
    <w:rsid w:val="00352BFD"/>
    <w:rsid w:val="00356408"/>
    <w:rsid w:val="00360EDC"/>
    <w:rsid w:val="0036155A"/>
    <w:rsid w:val="00361D08"/>
    <w:rsid w:val="003658B1"/>
    <w:rsid w:val="00370A2F"/>
    <w:rsid w:val="00370E6D"/>
    <w:rsid w:val="00372A53"/>
    <w:rsid w:val="00372C42"/>
    <w:rsid w:val="00372FE6"/>
    <w:rsid w:val="00374194"/>
    <w:rsid w:val="00376726"/>
    <w:rsid w:val="00381A3E"/>
    <w:rsid w:val="0038324A"/>
    <w:rsid w:val="0038405B"/>
    <w:rsid w:val="0038490C"/>
    <w:rsid w:val="00384BBA"/>
    <w:rsid w:val="00386175"/>
    <w:rsid w:val="00386236"/>
    <w:rsid w:val="00386247"/>
    <w:rsid w:val="00387A14"/>
    <w:rsid w:val="00387FFC"/>
    <w:rsid w:val="003902C8"/>
    <w:rsid w:val="0039247E"/>
    <w:rsid w:val="00392CD3"/>
    <w:rsid w:val="00392D48"/>
    <w:rsid w:val="00392DFF"/>
    <w:rsid w:val="00394E41"/>
    <w:rsid w:val="00395CA9"/>
    <w:rsid w:val="00396030"/>
    <w:rsid w:val="00396C68"/>
    <w:rsid w:val="003A29DF"/>
    <w:rsid w:val="003A2C4D"/>
    <w:rsid w:val="003A2F7F"/>
    <w:rsid w:val="003A4FA5"/>
    <w:rsid w:val="003A5B82"/>
    <w:rsid w:val="003A5D33"/>
    <w:rsid w:val="003A6460"/>
    <w:rsid w:val="003A7635"/>
    <w:rsid w:val="003B04E4"/>
    <w:rsid w:val="003B0E9E"/>
    <w:rsid w:val="003B192E"/>
    <w:rsid w:val="003B1C5C"/>
    <w:rsid w:val="003B2001"/>
    <w:rsid w:val="003B316B"/>
    <w:rsid w:val="003B5D17"/>
    <w:rsid w:val="003B620B"/>
    <w:rsid w:val="003B6634"/>
    <w:rsid w:val="003C1C87"/>
    <w:rsid w:val="003C1F7D"/>
    <w:rsid w:val="003C342E"/>
    <w:rsid w:val="003C537C"/>
    <w:rsid w:val="003C54C1"/>
    <w:rsid w:val="003C71AD"/>
    <w:rsid w:val="003C76C5"/>
    <w:rsid w:val="003C76D1"/>
    <w:rsid w:val="003C7BCA"/>
    <w:rsid w:val="003D1693"/>
    <w:rsid w:val="003D2547"/>
    <w:rsid w:val="003D395F"/>
    <w:rsid w:val="003D5051"/>
    <w:rsid w:val="003D5B68"/>
    <w:rsid w:val="003D67F9"/>
    <w:rsid w:val="003D7BAC"/>
    <w:rsid w:val="003D7E5C"/>
    <w:rsid w:val="003E07E2"/>
    <w:rsid w:val="003E23D7"/>
    <w:rsid w:val="003E3B20"/>
    <w:rsid w:val="003E6205"/>
    <w:rsid w:val="003E697B"/>
    <w:rsid w:val="003F5993"/>
    <w:rsid w:val="003F5DA7"/>
    <w:rsid w:val="003F5EA4"/>
    <w:rsid w:val="003F605A"/>
    <w:rsid w:val="003F6866"/>
    <w:rsid w:val="0040639B"/>
    <w:rsid w:val="00406B8D"/>
    <w:rsid w:val="004072AE"/>
    <w:rsid w:val="00407935"/>
    <w:rsid w:val="004124C4"/>
    <w:rsid w:val="00413156"/>
    <w:rsid w:val="004147A2"/>
    <w:rsid w:val="004155CC"/>
    <w:rsid w:val="00415DB3"/>
    <w:rsid w:val="004165C5"/>
    <w:rsid w:val="00421C3D"/>
    <w:rsid w:val="00422F4E"/>
    <w:rsid w:val="00423A8D"/>
    <w:rsid w:val="00424B22"/>
    <w:rsid w:val="00425CC0"/>
    <w:rsid w:val="00426230"/>
    <w:rsid w:val="004269A8"/>
    <w:rsid w:val="004305F9"/>
    <w:rsid w:val="0043082C"/>
    <w:rsid w:val="004313E8"/>
    <w:rsid w:val="0044095F"/>
    <w:rsid w:val="00442B7E"/>
    <w:rsid w:val="00443E79"/>
    <w:rsid w:val="004441FA"/>
    <w:rsid w:val="00445811"/>
    <w:rsid w:val="00445E11"/>
    <w:rsid w:val="004476D1"/>
    <w:rsid w:val="00447865"/>
    <w:rsid w:val="00447DBA"/>
    <w:rsid w:val="004510A1"/>
    <w:rsid w:val="004518C6"/>
    <w:rsid w:val="0045255F"/>
    <w:rsid w:val="00452AF7"/>
    <w:rsid w:val="00453C87"/>
    <w:rsid w:val="00460511"/>
    <w:rsid w:val="00461EF5"/>
    <w:rsid w:val="00461F02"/>
    <w:rsid w:val="004631C3"/>
    <w:rsid w:val="004647CD"/>
    <w:rsid w:val="00465308"/>
    <w:rsid w:val="00466EDE"/>
    <w:rsid w:val="00467740"/>
    <w:rsid w:val="00472E40"/>
    <w:rsid w:val="00474783"/>
    <w:rsid w:val="00477656"/>
    <w:rsid w:val="00480A9E"/>
    <w:rsid w:val="004828D2"/>
    <w:rsid w:val="0048443E"/>
    <w:rsid w:val="00484534"/>
    <w:rsid w:val="00485BF5"/>
    <w:rsid w:val="00486A32"/>
    <w:rsid w:val="00490F73"/>
    <w:rsid w:val="004914CA"/>
    <w:rsid w:val="00491C8C"/>
    <w:rsid w:val="004925FE"/>
    <w:rsid w:val="004931E9"/>
    <w:rsid w:val="004954F0"/>
    <w:rsid w:val="00495881"/>
    <w:rsid w:val="0049655C"/>
    <w:rsid w:val="00496859"/>
    <w:rsid w:val="00497DD5"/>
    <w:rsid w:val="004A1E1F"/>
    <w:rsid w:val="004A60F2"/>
    <w:rsid w:val="004A6111"/>
    <w:rsid w:val="004B161C"/>
    <w:rsid w:val="004B353D"/>
    <w:rsid w:val="004B46EA"/>
    <w:rsid w:val="004B5910"/>
    <w:rsid w:val="004B5F65"/>
    <w:rsid w:val="004B69FD"/>
    <w:rsid w:val="004B7892"/>
    <w:rsid w:val="004B7B22"/>
    <w:rsid w:val="004C0098"/>
    <w:rsid w:val="004C01D6"/>
    <w:rsid w:val="004C0B17"/>
    <w:rsid w:val="004C2908"/>
    <w:rsid w:val="004C2C2D"/>
    <w:rsid w:val="004C4E36"/>
    <w:rsid w:val="004C781D"/>
    <w:rsid w:val="004D34BD"/>
    <w:rsid w:val="004D3D91"/>
    <w:rsid w:val="004D4999"/>
    <w:rsid w:val="004D5691"/>
    <w:rsid w:val="004E0859"/>
    <w:rsid w:val="004E13ED"/>
    <w:rsid w:val="004E2080"/>
    <w:rsid w:val="004E35E0"/>
    <w:rsid w:val="004E757D"/>
    <w:rsid w:val="004F0505"/>
    <w:rsid w:val="004F11CF"/>
    <w:rsid w:val="004F2345"/>
    <w:rsid w:val="004F35FB"/>
    <w:rsid w:val="00500026"/>
    <w:rsid w:val="0050035F"/>
    <w:rsid w:val="005018D5"/>
    <w:rsid w:val="00502013"/>
    <w:rsid w:val="00502919"/>
    <w:rsid w:val="00502C36"/>
    <w:rsid w:val="00502C62"/>
    <w:rsid w:val="005037BE"/>
    <w:rsid w:val="00504881"/>
    <w:rsid w:val="00504D47"/>
    <w:rsid w:val="00504E69"/>
    <w:rsid w:val="00505387"/>
    <w:rsid w:val="00505F67"/>
    <w:rsid w:val="005067B7"/>
    <w:rsid w:val="00507560"/>
    <w:rsid w:val="005075F5"/>
    <w:rsid w:val="005116EB"/>
    <w:rsid w:val="00511DAD"/>
    <w:rsid w:val="00512B20"/>
    <w:rsid w:val="00512FA7"/>
    <w:rsid w:val="005138B4"/>
    <w:rsid w:val="00514387"/>
    <w:rsid w:val="00516C14"/>
    <w:rsid w:val="0052096D"/>
    <w:rsid w:val="00522847"/>
    <w:rsid w:val="00523CA2"/>
    <w:rsid w:val="005245AC"/>
    <w:rsid w:val="0052511B"/>
    <w:rsid w:val="005260A1"/>
    <w:rsid w:val="00526653"/>
    <w:rsid w:val="00527057"/>
    <w:rsid w:val="005321F6"/>
    <w:rsid w:val="00532821"/>
    <w:rsid w:val="00533353"/>
    <w:rsid w:val="005350A7"/>
    <w:rsid w:val="0053638F"/>
    <w:rsid w:val="00536537"/>
    <w:rsid w:val="0054096D"/>
    <w:rsid w:val="00540D7E"/>
    <w:rsid w:val="00541D4D"/>
    <w:rsid w:val="00542EA6"/>
    <w:rsid w:val="00543804"/>
    <w:rsid w:val="005455CF"/>
    <w:rsid w:val="0054641B"/>
    <w:rsid w:val="00547170"/>
    <w:rsid w:val="005475FE"/>
    <w:rsid w:val="00547E85"/>
    <w:rsid w:val="0055150B"/>
    <w:rsid w:val="00551873"/>
    <w:rsid w:val="0055388D"/>
    <w:rsid w:val="00553BBD"/>
    <w:rsid w:val="005541C3"/>
    <w:rsid w:val="0055451C"/>
    <w:rsid w:val="005555FA"/>
    <w:rsid w:val="0055568C"/>
    <w:rsid w:val="0055694A"/>
    <w:rsid w:val="00556ED2"/>
    <w:rsid w:val="0056215D"/>
    <w:rsid w:val="00563022"/>
    <w:rsid w:val="00565391"/>
    <w:rsid w:val="005661D4"/>
    <w:rsid w:val="0056645B"/>
    <w:rsid w:val="00566F35"/>
    <w:rsid w:val="005672BC"/>
    <w:rsid w:val="00567660"/>
    <w:rsid w:val="00573246"/>
    <w:rsid w:val="0058097A"/>
    <w:rsid w:val="00581F0B"/>
    <w:rsid w:val="005830C0"/>
    <w:rsid w:val="00586C0C"/>
    <w:rsid w:val="00586D3A"/>
    <w:rsid w:val="00590F07"/>
    <w:rsid w:val="005914E9"/>
    <w:rsid w:val="00591C10"/>
    <w:rsid w:val="00591D19"/>
    <w:rsid w:val="005931DE"/>
    <w:rsid w:val="00593438"/>
    <w:rsid w:val="00595D4A"/>
    <w:rsid w:val="00597036"/>
    <w:rsid w:val="00597E4D"/>
    <w:rsid w:val="005A26EC"/>
    <w:rsid w:val="005A5AF7"/>
    <w:rsid w:val="005A5EBF"/>
    <w:rsid w:val="005A6F70"/>
    <w:rsid w:val="005A718C"/>
    <w:rsid w:val="005B2FF1"/>
    <w:rsid w:val="005B6198"/>
    <w:rsid w:val="005B6D18"/>
    <w:rsid w:val="005C08A3"/>
    <w:rsid w:val="005C29EC"/>
    <w:rsid w:val="005C363B"/>
    <w:rsid w:val="005C492B"/>
    <w:rsid w:val="005C5394"/>
    <w:rsid w:val="005C5561"/>
    <w:rsid w:val="005C79D4"/>
    <w:rsid w:val="005C7AD0"/>
    <w:rsid w:val="005C7D85"/>
    <w:rsid w:val="005D0F9C"/>
    <w:rsid w:val="005D5B55"/>
    <w:rsid w:val="005D6F2F"/>
    <w:rsid w:val="005D7AFD"/>
    <w:rsid w:val="005E0220"/>
    <w:rsid w:val="005E115B"/>
    <w:rsid w:val="005E15CC"/>
    <w:rsid w:val="005E18AA"/>
    <w:rsid w:val="005E3E5D"/>
    <w:rsid w:val="005E42FC"/>
    <w:rsid w:val="005E72CD"/>
    <w:rsid w:val="005E7B18"/>
    <w:rsid w:val="005F1D8F"/>
    <w:rsid w:val="005F20F6"/>
    <w:rsid w:val="005F32E0"/>
    <w:rsid w:val="005F42FD"/>
    <w:rsid w:val="005F49A8"/>
    <w:rsid w:val="005F644A"/>
    <w:rsid w:val="005F65D2"/>
    <w:rsid w:val="005F6764"/>
    <w:rsid w:val="005F7929"/>
    <w:rsid w:val="00602657"/>
    <w:rsid w:val="0060291D"/>
    <w:rsid w:val="006038BA"/>
    <w:rsid w:val="00603AA0"/>
    <w:rsid w:val="00603C59"/>
    <w:rsid w:val="0061000D"/>
    <w:rsid w:val="006103D1"/>
    <w:rsid w:val="0061089D"/>
    <w:rsid w:val="00610BBF"/>
    <w:rsid w:val="00612AC0"/>
    <w:rsid w:val="00614C15"/>
    <w:rsid w:val="006178E7"/>
    <w:rsid w:val="00621058"/>
    <w:rsid w:val="006227F9"/>
    <w:rsid w:val="00622B97"/>
    <w:rsid w:val="00622D59"/>
    <w:rsid w:val="00624409"/>
    <w:rsid w:val="0062454B"/>
    <w:rsid w:val="00624773"/>
    <w:rsid w:val="00624BDD"/>
    <w:rsid w:val="00625B42"/>
    <w:rsid w:val="006267A6"/>
    <w:rsid w:val="00627268"/>
    <w:rsid w:val="00627453"/>
    <w:rsid w:val="00627528"/>
    <w:rsid w:val="0062796C"/>
    <w:rsid w:val="0063027F"/>
    <w:rsid w:val="0063234B"/>
    <w:rsid w:val="00632549"/>
    <w:rsid w:val="00634614"/>
    <w:rsid w:val="006357D1"/>
    <w:rsid w:val="00635F38"/>
    <w:rsid w:val="00636F22"/>
    <w:rsid w:val="00641EB1"/>
    <w:rsid w:val="00642FCB"/>
    <w:rsid w:val="00642FED"/>
    <w:rsid w:val="006436DF"/>
    <w:rsid w:val="00643AD6"/>
    <w:rsid w:val="006464C3"/>
    <w:rsid w:val="00646FD2"/>
    <w:rsid w:val="006473D9"/>
    <w:rsid w:val="006507AC"/>
    <w:rsid w:val="00650C8D"/>
    <w:rsid w:val="006536FC"/>
    <w:rsid w:val="00653F2B"/>
    <w:rsid w:val="00657E0C"/>
    <w:rsid w:val="00662034"/>
    <w:rsid w:val="006638E6"/>
    <w:rsid w:val="00665B91"/>
    <w:rsid w:val="00666CB6"/>
    <w:rsid w:val="00667174"/>
    <w:rsid w:val="0066740F"/>
    <w:rsid w:val="00672D12"/>
    <w:rsid w:val="00674BAF"/>
    <w:rsid w:val="00675B1E"/>
    <w:rsid w:val="00676DEB"/>
    <w:rsid w:val="00676E5F"/>
    <w:rsid w:val="00677D81"/>
    <w:rsid w:val="00680F62"/>
    <w:rsid w:val="00681F72"/>
    <w:rsid w:val="00681FE8"/>
    <w:rsid w:val="00686BE9"/>
    <w:rsid w:val="00686E2F"/>
    <w:rsid w:val="0069276E"/>
    <w:rsid w:val="006930EE"/>
    <w:rsid w:val="0069376A"/>
    <w:rsid w:val="00694560"/>
    <w:rsid w:val="00694829"/>
    <w:rsid w:val="00695B4D"/>
    <w:rsid w:val="00696CC5"/>
    <w:rsid w:val="006A3311"/>
    <w:rsid w:val="006A39B3"/>
    <w:rsid w:val="006A4256"/>
    <w:rsid w:val="006A46E9"/>
    <w:rsid w:val="006A6CF9"/>
    <w:rsid w:val="006A73D7"/>
    <w:rsid w:val="006B039E"/>
    <w:rsid w:val="006B249E"/>
    <w:rsid w:val="006B43AA"/>
    <w:rsid w:val="006B5D1F"/>
    <w:rsid w:val="006B6789"/>
    <w:rsid w:val="006B7F7C"/>
    <w:rsid w:val="006C2086"/>
    <w:rsid w:val="006C24A1"/>
    <w:rsid w:val="006C3FC5"/>
    <w:rsid w:val="006C4ED5"/>
    <w:rsid w:val="006C504C"/>
    <w:rsid w:val="006C5307"/>
    <w:rsid w:val="006D0670"/>
    <w:rsid w:val="006D22AE"/>
    <w:rsid w:val="006D3DD3"/>
    <w:rsid w:val="006D6742"/>
    <w:rsid w:val="006D7F0B"/>
    <w:rsid w:val="006E08B5"/>
    <w:rsid w:val="006E0B46"/>
    <w:rsid w:val="006E299E"/>
    <w:rsid w:val="006E5950"/>
    <w:rsid w:val="006E5B6A"/>
    <w:rsid w:val="006E5D28"/>
    <w:rsid w:val="006E7305"/>
    <w:rsid w:val="006E7513"/>
    <w:rsid w:val="006F3874"/>
    <w:rsid w:val="006F699D"/>
    <w:rsid w:val="00700A82"/>
    <w:rsid w:val="007018F3"/>
    <w:rsid w:val="00703C00"/>
    <w:rsid w:val="00704500"/>
    <w:rsid w:val="00704840"/>
    <w:rsid w:val="00704AF1"/>
    <w:rsid w:val="00706360"/>
    <w:rsid w:val="007065DA"/>
    <w:rsid w:val="00706B1E"/>
    <w:rsid w:val="007103D3"/>
    <w:rsid w:val="007105FD"/>
    <w:rsid w:val="00710AAD"/>
    <w:rsid w:val="007112F7"/>
    <w:rsid w:val="007152FA"/>
    <w:rsid w:val="00717C62"/>
    <w:rsid w:val="0072016D"/>
    <w:rsid w:val="00723CF8"/>
    <w:rsid w:val="00723DA8"/>
    <w:rsid w:val="00724717"/>
    <w:rsid w:val="007249EB"/>
    <w:rsid w:val="00725DC6"/>
    <w:rsid w:val="00726475"/>
    <w:rsid w:val="00726CA9"/>
    <w:rsid w:val="00727DE4"/>
    <w:rsid w:val="007302BF"/>
    <w:rsid w:val="00730911"/>
    <w:rsid w:val="00731BFC"/>
    <w:rsid w:val="00733421"/>
    <w:rsid w:val="00741DB5"/>
    <w:rsid w:val="00743D0D"/>
    <w:rsid w:val="00747880"/>
    <w:rsid w:val="00752072"/>
    <w:rsid w:val="00753076"/>
    <w:rsid w:val="0075545F"/>
    <w:rsid w:val="00755C40"/>
    <w:rsid w:val="00756136"/>
    <w:rsid w:val="0075697F"/>
    <w:rsid w:val="00764DE5"/>
    <w:rsid w:val="00771092"/>
    <w:rsid w:val="0077155F"/>
    <w:rsid w:val="00771A38"/>
    <w:rsid w:val="007735D2"/>
    <w:rsid w:val="00774EF2"/>
    <w:rsid w:val="00776E3F"/>
    <w:rsid w:val="00776E79"/>
    <w:rsid w:val="00783F6A"/>
    <w:rsid w:val="007853EC"/>
    <w:rsid w:val="00791B5A"/>
    <w:rsid w:val="00793698"/>
    <w:rsid w:val="0079509A"/>
    <w:rsid w:val="00796828"/>
    <w:rsid w:val="00797161"/>
    <w:rsid w:val="00797172"/>
    <w:rsid w:val="007A2BA8"/>
    <w:rsid w:val="007A33B2"/>
    <w:rsid w:val="007A5609"/>
    <w:rsid w:val="007B1002"/>
    <w:rsid w:val="007B14CC"/>
    <w:rsid w:val="007B1B05"/>
    <w:rsid w:val="007B3630"/>
    <w:rsid w:val="007B4278"/>
    <w:rsid w:val="007B65E1"/>
    <w:rsid w:val="007B72E6"/>
    <w:rsid w:val="007B7ABC"/>
    <w:rsid w:val="007B7E7F"/>
    <w:rsid w:val="007C1666"/>
    <w:rsid w:val="007C1AD9"/>
    <w:rsid w:val="007C5B88"/>
    <w:rsid w:val="007D0EB5"/>
    <w:rsid w:val="007D1435"/>
    <w:rsid w:val="007D3C7C"/>
    <w:rsid w:val="007D6553"/>
    <w:rsid w:val="007D7F1C"/>
    <w:rsid w:val="007E0063"/>
    <w:rsid w:val="007E0FBC"/>
    <w:rsid w:val="007E1E96"/>
    <w:rsid w:val="007E3A7A"/>
    <w:rsid w:val="007E48F5"/>
    <w:rsid w:val="007E5FD9"/>
    <w:rsid w:val="007F18CD"/>
    <w:rsid w:val="007F2F8A"/>
    <w:rsid w:val="007F5B92"/>
    <w:rsid w:val="008001B4"/>
    <w:rsid w:val="0080078E"/>
    <w:rsid w:val="00800D40"/>
    <w:rsid w:val="0080293F"/>
    <w:rsid w:val="00802B47"/>
    <w:rsid w:val="00802DD6"/>
    <w:rsid w:val="00802F19"/>
    <w:rsid w:val="00804C93"/>
    <w:rsid w:val="00806491"/>
    <w:rsid w:val="008066AE"/>
    <w:rsid w:val="00807B28"/>
    <w:rsid w:val="00807BB2"/>
    <w:rsid w:val="008112DC"/>
    <w:rsid w:val="00812337"/>
    <w:rsid w:val="00817472"/>
    <w:rsid w:val="00817A9F"/>
    <w:rsid w:val="00821ACA"/>
    <w:rsid w:val="00821D35"/>
    <w:rsid w:val="00822BA6"/>
    <w:rsid w:val="008230A0"/>
    <w:rsid w:val="008230A9"/>
    <w:rsid w:val="008232A3"/>
    <w:rsid w:val="00824EAE"/>
    <w:rsid w:val="008262D8"/>
    <w:rsid w:val="00826AC7"/>
    <w:rsid w:val="00826D23"/>
    <w:rsid w:val="0083176B"/>
    <w:rsid w:val="00832084"/>
    <w:rsid w:val="0083226F"/>
    <w:rsid w:val="00836373"/>
    <w:rsid w:val="0083657B"/>
    <w:rsid w:val="00841229"/>
    <w:rsid w:val="00843BFE"/>
    <w:rsid w:val="00844D23"/>
    <w:rsid w:val="008468FE"/>
    <w:rsid w:val="008475BB"/>
    <w:rsid w:val="008519C1"/>
    <w:rsid w:val="00853D10"/>
    <w:rsid w:val="008542B7"/>
    <w:rsid w:val="008544AA"/>
    <w:rsid w:val="00854BAC"/>
    <w:rsid w:val="00855096"/>
    <w:rsid w:val="00855943"/>
    <w:rsid w:val="00856021"/>
    <w:rsid w:val="008564E0"/>
    <w:rsid w:val="00856ED6"/>
    <w:rsid w:val="008574A0"/>
    <w:rsid w:val="0086118E"/>
    <w:rsid w:val="008627BD"/>
    <w:rsid w:val="008640D5"/>
    <w:rsid w:val="0086581F"/>
    <w:rsid w:val="00866BAA"/>
    <w:rsid w:val="00866F29"/>
    <w:rsid w:val="008670E1"/>
    <w:rsid w:val="00870438"/>
    <w:rsid w:val="008724F4"/>
    <w:rsid w:val="00872D35"/>
    <w:rsid w:val="00872E44"/>
    <w:rsid w:val="00873440"/>
    <w:rsid w:val="0087458B"/>
    <w:rsid w:val="00875FCD"/>
    <w:rsid w:val="00880DC4"/>
    <w:rsid w:val="00883964"/>
    <w:rsid w:val="00885FD2"/>
    <w:rsid w:val="0088610C"/>
    <w:rsid w:val="008871CD"/>
    <w:rsid w:val="008873C9"/>
    <w:rsid w:val="008902B0"/>
    <w:rsid w:val="00892C21"/>
    <w:rsid w:val="008933AB"/>
    <w:rsid w:val="008953CB"/>
    <w:rsid w:val="00897D2D"/>
    <w:rsid w:val="008A18C5"/>
    <w:rsid w:val="008A35C4"/>
    <w:rsid w:val="008A7119"/>
    <w:rsid w:val="008B20E0"/>
    <w:rsid w:val="008B2D63"/>
    <w:rsid w:val="008B408D"/>
    <w:rsid w:val="008B4EBA"/>
    <w:rsid w:val="008B65A1"/>
    <w:rsid w:val="008B6C28"/>
    <w:rsid w:val="008C0C3D"/>
    <w:rsid w:val="008C0C67"/>
    <w:rsid w:val="008C1609"/>
    <w:rsid w:val="008C51D0"/>
    <w:rsid w:val="008C5B0C"/>
    <w:rsid w:val="008C69DD"/>
    <w:rsid w:val="008C7630"/>
    <w:rsid w:val="008D0CE6"/>
    <w:rsid w:val="008D370E"/>
    <w:rsid w:val="008D427B"/>
    <w:rsid w:val="008D70AB"/>
    <w:rsid w:val="008E03E0"/>
    <w:rsid w:val="008E2E02"/>
    <w:rsid w:val="008E344B"/>
    <w:rsid w:val="008E39E0"/>
    <w:rsid w:val="008E69B4"/>
    <w:rsid w:val="008F009D"/>
    <w:rsid w:val="008F044E"/>
    <w:rsid w:val="008F40C6"/>
    <w:rsid w:val="008F4E4A"/>
    <w:rsid w:val="008F5DCF"/>
    <w:rsid w:val="008F7ED3"/>
    <w:rsid w:val="009019BE"/>
    <w:rsid w:val="00902FF7"/>
    <w:rsid w:val="00904141"/>
    <w:rsid w:val="0090702E"/>
    <w:rsid w:val="0090743D"/>
    <w:rsid w:val="00910EA0"/>
    <w:rsid w:val="00912A01"/>
    <w:rsid w:val="00912D1F"/>
    <w:rsid w:val="009152BE"/>
    <w:rsid w:val="00915D37"/>
    <w:rsid w:val="00915F4E"/>
    <w:rsid w:val="009238CC"/>
    <w:rsid w:val="009240CE"/>
    <w:rsid w:val="00924782"/>
    <w:rsid w:val="009247CB"/>
    <w:rsid w:val="00924CE9"/>
    <w:rsid w:val="00925108"/>
    <w:rsid w:val="0092547B"/>
    <w:rsid w:val="00930CCD"/>
    <w:rsid w:val="009318AF"/>
    <w:rsid w:val="00932A3F"/>
    <w:rsid w:val="00935BD2"/>
    <w:rsid w:val="009414DC"/>
    <w:rsid w:val="00943B32"/>
    <w:rsid w:val="009440DC"/>
    <w:rsid w:val="00944FE9"/>
    <w:rsid w:val="00945551"/>
    <w:rsid w:val="00946CA4"/>
    <w:rsid w:val="009503F1"/>
    <w:rsid w:val="00951427"/>
    <w:rsid w:val="0095157A"/>
    <w:rsid w:val="009524D3"/>
    <w:rsid w:val="0095547F"/>
    <w:rsid w:val="00955BA0"/>
    <w:rsid w:val="00956261"/>
    <w:rsid w:val="00956BA0"/>
    <w:rsid w:val="009574F6"/>
    <w:rsid w:val="00960474"/>
    <w:rsid w:val="00961D49"/>
    <w:rsid w:val="0096216C"/>
    <w:rsid w:val="009626B3"/>
    <w:rsid w:val="00963972"/>
    <w:rsid w:val="00963B47"/>
    <w:rsid w:val="00965A8E"/>
    <w:rsid w:val="00967779"/>
    <w:rsid w:val="00967AFA"/>
    <w:rsid w:val="00970D79"/>
    <w:rsid w:val="00971008"/>
    <w:rsid w:val="009720D0"/>
    <w:rsid w:val="0097289B"/>
    <w:rsid w:val="009744CD"/>
    <w:rsid w:val="00975BD2"/>
    <w:rsid w:val="00980D53"/>
    <w:rsid w:val="009817E1"/>
    <w:rsid w:val="0098196A"/>
    <w:rsid w:val="00981B4A"/>
    <w:rsid w:val="0098284F"/>
    <w:rsid w:val="00983F95"/>
    <w:rsid w:val="0098424C"/>
    <w:rsid w:val="00985FFF"/>
    <w:rsid w:val="00986E20"/>
    <w:rsid w:val="009875C5"/>
    <w:rsid w:val="00987753"/>
    <w:rsid w:val="00987938"/>
    <w:rsid w:val="00987DD0"/>
    <w:rsid w:val="009903C4"/>
    <w:rsid w:val="00990A53"/>
    <w:rsid w:val="009918D7"/>
    <w:rsid w:val="00992A37"/>
    <w:rsid w:val="009938A0"/>
    <w:rsid w:val="00996784"/>
    <w:rsid w:val="009A155D"/>
    <w:rsid w:val="009A18E7"/>
    <w:rsid w:val="009A2028"/>
    <w:rsid w:val="009A3959"/>
    <w:rsid w:val="009A46EC"/>
    <w:rsid w:val="009A5C38"/>
    <w:rsid w:val="009A71B7"/>
    <w:rsid w:val="009A7411"/>
    <w:rsid w:val="009B02D2"/>
    <w:rsid w:val="009B2F00"/>
    <w:rsid w:val="009B3A8A"/>
    <w:rsid w:val="009C087B"/>
    <w:rsid w:val="009C0BBC"/>
    <w:rsid w:val="009C0F2F"/>
    <w:rsid w:val="009C1189"/>
    <w:rsid w:val="009C3C79"/>
    <w:rsid w:val="009C3E37"/>
    <w:rsid w:val="009C4261"/>
    <w:rsid w:val="009C5BCC"/>
    <w:rsid w:val="009C6495"/>
    <w:rsid w:val="009C6937"/>
    <w:rsid w:val="009C6CE9"/>
    <w:rsid w:val="009C6D90"/>
    <w:rsid w:val="009D01B3"/>
    <w:rsid w:val="009D04DA"/>
    <w:rsid w:val="009D0BC8"/>
    <w:rsid w:val="009D28F2"/>
    <w:rsid w:val="009D6B3C"/>
    <w:rsid w:val="009D74FC"/>
    <w:rsid w:val="009D7583"/>
    <w:rsid w:val="009E21F2"/>
    <w:rsid w:val="009E3570"/>
    <w:rsid w:val="009E3810"/>
    <w:rsid w:val="009E4206"/>
    <w:rsid w:val="009E4F38"/>
    <w:rsid w:val="009E544B"/>
    <w:rsid w:val="009F17D6"/>
    <w:rsid w:val="009F2779"/>
    <w:rsid w:val="009F34F4"/>
    <w:rsid w:val="009F3CF9"/>
    <w:rsid w:val="009F6512"/>
    <w:rsid w:val="009F722C"/>
    <w:rsid w:val="009F74E7"/>
    <w:rsid w:val="00A0050E"/>
    <w:rsid w:val="00A00ADA"/>
    <w:rsid w:val="00A01B3C"/>
    <w:rsid w:val="00A01C3C"/>
    <w:rsid w:val="00A02701"/>
    <w:rsid w:val="00A0583C"/>
    <w:rsid w:val="00A06477"/>
    <w:rsid w:val="00A12972"/>
    <w:rsid w:val="00A12BA6"/>
    <w:rsid w:val="00A1343D"/>
    <w:rsid w:val="00A157D4"/>
    <w:rsid w:val="00A16989"/>
    <w:rsid w:val="00A16AF9"/>
    <w:rsid w:val="00A2033D"/>
    <w:rsid w:val="00A22328"/>
    <w:rsid w:val="00A2288F"/>
    <w:rsid w:val="00A22C67"/>
    <w:rsid w:val="00A252EB"/>
    <w:rsid w:val="00A259B0"/>
    <w:rsid w:val="00A25EE5"/>
    <w:rsid w:val="00A27C31"/>
    <w:rsid w:val="00A31975"/>
    <w:rsid w:val="00A330B9"/>
    <w:rsid w:val="00A330D1"/>
    <w:rsid w:val="00A351F1"/>
    <w:rsid w:val="00A3579C"/>
    <w:rsid w:val="00A36588"/>
    <w:rsid w:val="00A4072B"/>
    <w:rsid w:val="00A426F7"/>
    <w:rsid w:val="00A43A8D"/>
    <w:rsid w:val="00A44C40"/>
    <w:rsid w:val="00A5038D"/>
    <w:rsid w:val="00A50F1E"/>
    <w:rsid w:val="00A53545"/>
    <w:rsid w:val="00A5382C"/>
    <w:rsid w:val="00A5427E"/>
    <w:rsid w:val="00A5462D"/>
    <w:rsid w:val="00A551FD"/>
    <w:rsid w:val="00A55612"/>
    <w:rsid w:val="00A56438"/>
    <w:rsid w:val="00A56EB9"/>
    <w:rsid w:val="00A57BC3"/>
    <w:rsid w:val="00A632BF"/>
    <w:rsid w:val="00A633EF"/>
    <w:rsid w:val="00A6638D"/>
    <w:rsid w:val="00A71CFE"/>
    <w:rsid w:val="00A7303E"/>
    <w:rsid w:val="00A74B60"/>
    <w:rsid w:val="00A75550"/>
    <w:rsid w:val="00A76598"/>
    <w:rsid w:val="00A777A2"/>
    <w:rsid w:val="00A77C84"/>
    <w:rsid w:val="00A85853"/>
    <w:rsid w:val="00A87320"/>
    <w:rsid w:val="00A879C3"/>
    <w:rsid w:val="00A91CC4"/>
    <w:rsid w:val="00A93467"/>
    <w:rsid w:val="00A96FAB"/>
    <w:rsid w:val="00A97BC2"/>
    <w:rsid w:val="00AA1F6A"/>
    <w:rsid w:val="00AA24A6"/>
    <w:rsid w:val="00AA25EB"/>
    <w:rsid w:val="00AA40A5"/>
    <w:rsid w:val="00AA4624"/>
    <w:rsid w:val="00AA4AF8"/>
    <w:rsid w:val="00AA5F6D"/>
    <w:rsid w:val="00AB18C5"/>
    <w:rsid w:val="00AB394A"/>
    <w:rsid w:val="00AB4CB6"/>
    <w:rsid w:val="00AB53B5"/>
    <w:rsid w:val="00AB6866"/>
    <w:rsid w:val="00AB7A2B"/>
    <w:rsid w:val="00AC2C7B"/>
    <w:rsid w:val="00AC34C4"/>
    <w:rsid w:val="00AC35D0"/>
    <w:rsid w:val="00AC5AC6"/>
    <w:rsid w:val="00AC64A6"/>
    <w:rsid w:val="00AC75A8"/>
    <w:rsid w:val="00AC7C00"/>
    <w:rsid w:val="00AC7CDF"/>
    <w:rsid w:val="00AC7F60"/>
    <w:rsid w:val="00AD043F"/>
    <w:rsid w:val="00AD25ED"/>
    <w:rsid w:val="00AD2B22"/>
    <w:rsid w:val="00AD3C67"/>
    <w:rsid w:val="00AD6326"/>
    <w:rsid w:val="00AD6349"/>
    <w:rsid w:val="00AE02B7"/>
    <w:rsid w:val="00AE1279"/>
    <w:rsid w:val="00AE526D"/>
    <w:rsid w:val="00AE55B0"/>
    <w:rsid w:val="00AE570C"/>
    <w:rsid w:val="00AE7FAE"/>
    <w:rsid w:val="00AF3448"/>
    <w:rsid w:val="00AF3691"/>
    <w:rsid w:val="00AF379F"/>
    <w:rsid w:val="00AF3E1C"/>
    <w:rsid w:val="00AF4E84"/>
    <w:rsid w:val="00AF61FA"/>
    <w:rsid w:val="00AF65B1"/>
    <w:rsid w:val="00B01A03"/>
    <w:rsid w:val="00B01C29"/>
    <w:rsid w:val="00B02360"/>
    <w:rsid w:val="00B03570"/>
    <w:rsid w:val="00B0378B"/>
    <w:rsid w:val="00B037A8"/>
    <w:rsid w:val="00B060C5"/>
    <w:rsid w:val="00B07126"/>
    <w:rsid w:val="00B10133"/>
    <w:rsid w:val="00B10A72"/>
    <w:rsid w:val="00B10DCF"/>
    <w:rsid w:val="00B11353"/>
    <w:rsid w:val="00B13581"/>
    <w:rsid w:val="00B15EA6"/>
    <w:rsid w:val="00B200F5"/>
    <w:rsid w:val="00B20E65"/>
    <w:rsid w:val="00B20F27"/>
    <w:rsid w:val="00B21FF8"/>
    <w:rsid w:val="00B222DB"/>
    <w:rsid w:val="00B2359D"/>
    <w:rsid w:val="00B2521D"/>
    <w:rsid w:val="00B268AA"/>
    <w:rsid w:val="00B26CDC"/>
    <w:rsid w:val="00B2787B"/>
    <w:rsid w:val="00B27B63"/>
    <w:rsid w:val="00B325F6"/>
    <w:rsid w:val="00B341F5"/>
    <w:rsid w:val="00B344E9"/>
    <w:rsid w:val="00B44E4D"/>
    <w:rsid w:val="00B450ED"/>
    <w:rsid w:val="00B45537"/>
    <w:rsid w:val="00B45CA8"/>
    <w:rsid w:val="00B464CD"/>
    <w:rsid w:val="00B46751"/>
    <w:rsid w:val="00B47807"/>
    <w:rsid w:val="00B50A6E"/>
    <w:rsid w:val="00B53978"/>
    <w:rsid w:val="00B5431C"/>
    <w:rsid w:val="00B56E62"/>
    <w:rsid w:val="00B576B7"/>
    <w:rsid w:val="00B57F45"/>
    <w:rsid w:val="00B62AF3"/>
    <w:rsid w:val="00B64240"/>
    <w:rsid w:val="00B6511E"/>
    <w:rsid w:val="00B663BC"/>
    <w:rsid w:val="00B6671F"/>
    <w:rsid w:val="00B669FF"/>
    <w:rsid w:val="00B66FAE"/>
    <w:rsid w:val="00B6789B"/>
    <w:rsid w:val="00B67CA1"/>
    <w:rsid w:val="00B701E6"/>
    <w:rsid w:val="00B706B0"/>
    <w:rsid w:val="00B71359"/>
    <w:rsid w:val="00B738EA"/>
    <w:rsid w:val="00B762C1"/>
    <w:rsid w:val="00B76EB6"/>
    <w:rsid w:val="00B800C2"/>
    <w:rsid w:val="00B83317"/>
    <w:rsid w:val="00B8471F"/>
    <w:rsid w:val="00B85384"/>
    <w:rsid w:val="00B854D4"/>
    <w:rsid w:val="00B86148"/>
    <w:rsid w:val="00B86C30"/>
    <w:rsid w:val="00B914AA"/>
    <w:rsid w:val="00B94EF7"/>
    <w:rsid w:val="00B95435"/>
    <w:rsid w:val="00BA5420"/>
    <w:rsid w:val="00BA5C63"/>
    <w:rsid w:val="00BA6044"/>
    <w:rsid w:val="00BA72C8"/>
    <w:rsid w:val="00BB11A5"/>
    <w:rsid w:val="00BB1472"/>
    <w:rsid w:val="00BB1AD1"/>
    <w:rsid w:val="00BB2922"/>
    <w:rsid w:val="00BB2C9A"/>
    <w:rsid w:val="00BB2E42"/>
    <w:rsid w:val="00BB3625"/>
    <w:rsid w:val="00BB3B8E"/>
    <w:rsid w:val="00BB3BA7"/>
    <w:rsid w:val="00BB4071"/>
    <w:rsid w:val="00BB534E"/>
    <w:rsid w:val="00BB7776"/>
    <w:rsid w:val="00BC20EC"/>
    <w:rsid w:val="00BC44C5"/>
    <w:rsid w:val="00BC5BE6"/>
    <w:rsid w:val="00BC610E"/>
    <w:rsid w:val="00BC62CE"/>
    <w:rsid w:val="00BC6AF3"/>
    <w:rsid w:val="00BC718C"/>
    <w:rsid w:val="00BD0403"/>
    <w:rsid w:val="00BD0C53"/>
    <w:rsid w:val="00BD3B14"/>
    <w:rsid w:val="00BD4703"/>
    <w:rsid w:val="00BD50AE"/>
    <w:rsid w:val="00BD6854"/>
    <w:rsid w:val="00BD7DBE"/>
    <w:rsid w:val="00BE005B"/>
    <w:rsid w:val="00BE059D"/>
    <w:rsid w:val="00BE246A"/>
    <w:rsid w:val="00BE2925"/>
    <w:rsid w:val="00BE31E3"/>
    <w:rsid w:val="00BE6807"/>
    <w:rsid w:val="00BF427D"/>
    <w:rsid w:val="00BF60F7"/>
    <w:rsid w:val="00BF6780"/>
    <w:rsid w:val="00BF7533"/>
    <w:rsid w:val="00C01297"/>
    <w:rsid w:val="00C01B99"/>
    <w:rsid w:val="00C01EFB"/>
    <w:rsid w:val="00C0300E"/>
    <w:rsid w:val="00C04442"/>
    <w:rsid w:val="00C05316"/>
    <w:rsid w:val="00C05517"/>
    <w:rsid w:val="00C056F8"/>
    <w:rsid w:val="00C075E4"/>
    <w:rsid w:val="00C10501"/>
    <w:rsid w:val="00C10FD9"/>
    <w:rsid w:val="00C11042"/>
    <w:rsid w:val="00C122D3"/>
    <w:rsid w:val="00C13F73"/>
    <w:rsid w:val="00C15FC1"/>
    <w:rsid w:val="00C16F2C"/>
    <w:rsid w:val="00C2131A"/>
    <w:rsid w:val="00C22569"/>
    <w:rsid w:val="00C22A74"/>
    <w:rsid w:val="00C26DFF"/>
    <w:rsid w:val="00C30EAC"/>
    <w:rsid w:val="00C320D2"/>
    <w:rsid w:val="00C34738"/>
    <w:rsid w:val="00C366CE"/>
    <w:rsid w:val="00C372A8"/>
    <w:rsid w:val="00C40548"/>
    <w:rsid w:val="00C4068F"/>
    <w:rsid w:val="00C56420"/>
    <w:rsid w:val="00C57DAB"/>
    <w:rsid w:val="00C60C7A"/>
    <w:rsid w:val="00C610FD"/>
    <w:rsid w:val="00C61BA3"/>
    <w:rsid w:val="00C6212A"/>
    <w:rsid w:val="00C63268"/>
    <w:rsid w:val="00C6335C"/>
    <w:rsid w:val="00C65B98"/>
    <w:rsid w:val="00C704FF"/>
    <w:rsid w:val="00C72E4E"/>
    <w:rsid w:val="00C737BE"/>
    <w:rsid w:val="00C74CA2"/>
    <w:rsid w:val="00C75525"/>
    <w:rsid w:val="00C75581"/>
    <w:rsid w:val="00C757F5"/>
    <w:rsid w:val="00C7611B"/>
    <w:rsid w:val="00C7676C"/>
    <w:rsid w:val="00C774D3"/>
    <w:rsid w:val="00C805D1"/>
    <w:rsid w:val="00C81F9B"/>
    <w:rsid w:val="00C85610"/>
    <w:rsid w:val="00C87A02"/>
    <w:rsid w:val="00C910F0"/>
    <w:rsid w:val="00C93AFB"/>
    <w:rsid w:val="00C93F09"/>
    <w:rsid w:val="00C943DE"/>
    <w:rsid w:val="00C94B5C"/>
    <w:rsid w:val="00CA05C0"/>
    <w:rsid w:val="00CA2972"/>
    <w:rsid w:val="00CA304A"/>
    <w:rsid w:val="00CA654D"/>
    <w:rsid w:val="00CA6963"/>
    <w:rsid w:val="00CA7DBD"/>
    <w:rsid w:val="00CB0067"/>
    <w:rsid w:val="00CB2BA0"/>
    <w:rsid w:val="00CB2BEA"/>
    <w:rsid w:val="00CB2E5A"/>
    <w:rsid w:val="00CB3CB4"/>
    <w:rsid w:val="00CB3DA9"/>
    <w:rsid w:val="00CB647A"/>
    <w:rsid w:val="00CC07C3"/>
    <w:rsid w:val="00CC3117"/>
    <w:rsid w:val="00CC4876"/>
    <w:rsid w:val="00CC4D92"/>
    <w:rsid w:val="00CC570A"/>
    <w:rsid w:val="00CC739A"/>
    <w:rsid w:val="00CD13DB"/>
    <w:rsid w:val="00CD1887"/>
    <w:rsid w:val="00CD1901"/>
    <w:rsid w:val="00CD3179"/>
    <w:rsid w:val="00CD677F"/>
    <w:rsid w:val="00CD6BE7"/>
    <w:rsid w:val="00CE0D10"/>
    <w:rsid w:val="00CE2ABD"/>
    <w:rsid w:val="00CE578E"/>
    <w:rsid w:val="00CE69A4"/>
    <w:rsid w:val="00CE6B6E"/>
    <w:rsid w:val="00CE786B"/>
    <w:rsid w:val="00CE7F1B"/>
    <w:rsid w:val="00CF1076"/>
    <w:rsid w:val="00CF28D5"/>
    <w:rsid w:val="00CF3EA4"/>
    <w:rsid w:val="00CF53A6"/>
    <w:rsid w:val="00CF6315"/>
    <w:rsid w:val="00CF768C"/>
    <w:rsid w:val="00D00CC9"/>
    <w:rsid w:val="00D01D59"/>
    <w:rsid w:val="00D028FB"/>
    <w:rsid w:val="00D031C1"/>
    <w:rsid w:val="00D03B28"/>
    <w:rsid w:val="00D03F87"/>
    <w:rsid w:val="00D044A7"/>
    <w:rsid w:val="00D05CDE"/>
    <w:rsid w:val="00D06932"/>
    <w:rsid w:val="00D06B78"/>
    <w:rsid w:val="00D07D75"/>
    <w:rsid w:val="00D101E3"/>
    <w:rsid w:val="00D111E2"/>
    <w:rsid w:val="00D12D1F"/>
    <w:rsid w:val="00D13077"/>
    <w:rsid w:val="00D13929"/>
    <w:rsid w:val="00D13B3D"/>
    <w:rsid w:val="00D1571F"/>
    <w:rsid w:val="00D15C2A"/>
    <w:rsid w:val="00D165A7"/>
    <w:rsid w:val="00D21143"/>
    <w:rsid w:val="00D21FB4"/>
    <w:rsid w:val="00D22FE0"/>
    <w:rsid w:val="00D247F9"/>
    <w:rsid w:val="00D24945"/>
    <w:rsid w:val="00D24E9E"/>
    <w:rsid w:val="00D2529D"/>
    <w:rsid w:val="00D25B35"/>
    <w:rsid w:val="00D264A4"/>
    <w:rsid w:val="00D276A8"/>
    <w:rsid w:val="00D30FD1"/>
    <w:rsid w:val="00D310CB"/>
    <w:rsid w:val="00D312B4"/>
    <w:rsid w:val="00D312D8"/>
    <w:rsid w:val="00D314B1"/>
    <w:rsid w:val="00D3152C"/>
    <w:rsid w:val="00D31E33"/>
    <w:rsid w:val="00D331E7"/>
    <w:rsid w:val="00D33571"/>
    <w:rsid w:val="00D338BC"/>
    <w:rsid w:val="00D352C9"/>
    <w:rsid w:val="00D36B97"/>
    <w:rsid w:val="00D37C71"/>
    <w:rsid w:val="00D37F1D"/>
    <w:rsid w:val="00D4203B"/>
    <w:rsid w:val="00D445C3"/>
    <w:rsid w:val="00D503B8"/>
    <w:rsid w:val="00D51FB9"/>
    <w:rsid w:val="00D52558"/>
    <w:rsid w:val="00D55167"/>
    <w:rsid w:val="00D55F87"/>
    <w:rsid w:val="00D5687E"/>
    <w:rsid w:val="00D606D4"/>
    <w:rsid w:val="00D6088C"/>
    <w:rsid w:val="00D60962"/>
    <w:rsid w:val="00D628C5"/>
    <w:rsid w:val="00D62F7D"/>
    <w:rsid w:val="00D6391D"/>
    <w:rsid w:val="00D67B30"/>
    <w:rsid w:val="00D711F3"/>
    <w:rsid w:val="00D7189D"/>
    <w:rsid w:val="00D7199D"/>
    <w:rsid w:val="00D73074"/>
    <w:rsid w:val="00D73F63"/>
    <w:rsid w:val="00D74ECB"/>
    <w:rsid w:val="00D8365C"/>
    <w:rsid w:val="00D845A3"/>
    <w:rsid w:val="00D8590B"/>
    <w:rsid w:val="00D86507"/>
    <w:rsid w:val="00D87555"/>
    <w:rsid w:val="00D87D30"/>
    <w:rsid w:val="00D90861"/>
    <w:rsid w:val="00D90A76"/>
    <w:rsid w:val="00D90F7E"/>
    <w:rsid w:val="00D9135E"/>
    <w:rsid w:val="00D921EB"/>
    <w:rsid w:val="00D94092"/>
    <w:rsid w:val="00D95167"/>
    <w:rsid w:val="00D95F8F"/>
    <w:rsid w:val="00D97A87"/>
    <w:rsid w:val="00D97B15"/>
    <w:rsid w:val="00D97C3E"/>
    <w:rsid w:val="00D97D5B"/>
    <w:rsid w:val="00DA02B1"/>
    <w:rsid w:val="00DA0AE6"/>
    <w:rsid w:val="00DA3BCD"/>
    <w:rsid w:val="00DA4FD7"/>
    <w:rsid w:val="00DA50D2"/>
    <w:rsid w:val="00DA5289"/>
    <w:rsid w:val="00DA6F6A"/>
    <w:rsid w:val="00DA773E"/>
    <w:rsid w:val="00DA7B83"/>
    <w:rsid w:val="00DB349F"/>
    <w:rsid w:val="00DB37A0"/>
    <w:rsid w:val="00DB5389"/>
    <w:rsid w:val="00DB6082"/>
    <w:rsid w:val="00DB6118"/>
    <w:rsid w:val="00DB65B4"/>
    <w:rsid w:val="00DB6D73"/>
    <w:rsid w:val="00DB70D8"/>
    <w:rsid w:val="00DC09CF"/>
    <w:rsid w:val="00DC10A1"/>
    <w:rsid w:val="00DC1B7B"/>
    <w:rsid w:val="00DC2F38"/>
    <w:rsid w:val="00DC4AA2"/>
    <w:rsid w:val="00DC6E94"/>
    <w:rsid w:val="00DD0ABA"/>
    <w:rsid w:val="00DD119B"/>
    <w:rsid w:val="00DD1275"/>
    <w:rsid w:val="00DD5A1D"/>
    <w:rsid w:val="00DD6AA5"/>
    <w:rsid w:val="00DE2FC6"/>
    <w:rsid w:val="00DE3F82"/>
    <w:rsid w:val="00DE52BC"/>
    <w:rsid w:val="00DE7CBD"/>
    <w:rsid w:val="00DF0410"/>
    <w:rsid w:val="00DF05B7"/>
    <w:rsid w:val="00DF0C4A"/>
    <w:rsid w:val="00DF141F"/>
    <w:rsid w:val="00DF3F31"/>
    <w:rsid w:val="00DF54BF"/>
    <w:rsid w:val="00DF6B52"/>
    <w:rsid w:val="00E03C24"/>
    <w:rsid w:val="00E04550"/>
    <w:rsid w:val="00E04E24"/>
    <w:rsid w:val="00E10AEE"/>
    <w:rsid w:val="00E10C37"/>
    <w:rsid w:val="00E13D8A"/>
    <w:rsid w:val="00E165E5"/>
    <w:rsid w:val="00E16981"/>
    <w:rsid w:val="00E16B6B"/>
    <w:rsid w:val="00E17D90"/>
    <w:rsid w:val="00E2046B"/>
    <w:rsid w:val="00E25486"/>
    <w:rsid w:val="00E2634B"/>
    <w:rsid w:val="00E303EA"/>
    <w:rsid w:val="00E31B69"/>
    <w:rsid w:val="00E325E9"/>
    <w:rsid w:val="00E3266D"/>
    <w:rsid w:val="00E32759"/>
    <w:rsid w:val="00E32E0E"/>
    <w:rsid w:val="00E34DD0"/>
    <w:rsid w:val="00E353A2"/>
    <w:rsid w:val="00E406A0"/>
    <w:rsid w:val="00E4136B"/>
    <w:rsid w:val="00E446D1"/>
    <w:rsid w:val="00E4551E"/>
    <w:rsid w:val="00E47E2D"/>
    <w:rsid w:val="00E5167B"/>
    <w:rsid w:val="00E517A9"/>
    <w:rsid w:val="00E51FF3"/>
    <w:rsid w:val="00E53794"/>
    <w:rsid w:val="00E53D3E"/>
    <w:rsid w:val="00E55697"/>
    <w:rsid w:val="00E55D4D"/>
    <w:rsid w:val="00E55F81"/>
    <w:rsid w:val="00E60411"/>
    <w:rsid w:val="00E613BF"/>
    <w:rsid w:val="00E63986"/>
    <w:rsid w:val="00E6398C"/>
    <w:rsid w:val="00E649FB"/>
    <w:rsid w:val="00E65B4A"/>
    <w:rsid w:val="00E6645F"/>
    <w:rsid w:val="00E67C88"/>
    <w:rsid w:val="00E719E4"/>
    <w:rsid w:val="00E725EC"/>
    <w:rsid w:val="00E72666"/>
    <w:rsid w:val="00E73E71"/>
    <w:rsid w:val="00E7574E"/>
    <w:rsid w:val="00E757BD"/>
    <w:rsid w:val="00E75FDC"/>
    <w:rsid w:val="00E7688B"/>
    <w:rsid w:val="00E82BDE"/>
    <w:rsid w:val="00E8348A"/>
    <w:rsid w:val="00E84CEA"/>
    <w:rsid w:val="00E87CE6"/>
    <w:rsid w:val="00E91A26"/>
    <w:rsid w:val="00E91BFB"/>
    <w:rsid w:val="00E91E8F"/>
    <w:rsid w:val="00E956CB"/>
    <w:rsid w:val="00E959C3"/>
    <w:rsid w:val="00E9734A"/>
    <w:rsid w:val="00EA082A"/>
    <w:rsid w:val="00EA0C11"/>
    <w:rsid w:val="00EA112A"/>
    <w:rsid w:val="00EA1DD4"/>
    <w:rsid w:val="00EA2001"/>
    <w:rsid w:val="00EA29D2"/>
    <w:rsid w:val="00EA2A77"/>
    <w:rsid w:val="00EA30DD"/>
    <w:rsid w:val="00EA6B7B"/>
    <w:rsid w:val="00EA7F00"/>
    <w:rsid w:val="00EA7F67"/>
    <w:rsid w:val="00EB4692"/>
    <w:rsid w:val="00EB5C4B"/>
    <w:rsid w:val="00EB5DDA"/>
    <w:rsid w:val="00EB701B"/>
    <w:rsid w:val="00EC00D4"/>
    <w:rsid w:val="00EC0631"/>
    <w:rsid w:val="00EC1FCE"/>
    <w:rsid w:val="00EC2594"/>
    <w:rsid w:val="00EC28F4"/>
    <w:rsid w:val="00EC45E5"/>
    <w:rsid w:val="00EC5237"/>
    <w:rsid w:val="00EC58C0"/>
    <w:rsid w:val="00EC67D1"/>
    <w:rsid w:val="00EC7A1A"/>
    <w:rsid w:val="00ED233B"/>
    <w:rsid w:val="00ED2B24"/>
    <w:rsid w:val="00ED4762"/>
    <w:rsid w:val="00ED47B6"/>
    <w:rsid w:val="00ED58D4"/>
    <w:rsid w:val="00ED67DB"/>
    <w:rsid w:val="00ED70FD"/>
    <w:rsid w:val="00ED720F"/>
    <w:rsid w:val="00ED7A59"/>
    <w:rsid w:val="00ED7FBC"/>
    <w:rsid w:val="00EE0736"/>
    <w:rsid w:val="00EE19C9"/>
    <w:rsid w:val="00EE1FAF"/>
    <w:rsid w:val="00EE2871"/>
    <w:rsid w:val="00EE2F6D"/>
    <w:rsid w:val="00EE3326"/>
    <w:rsid w:val="00EE692D"/>
    <w:rsid w:val="00EF11F1"/>
    <w:rsid w:val="00EF19D6"/>
    <w:rsid w:val="00EF2AE2"/>
    <w:rsid w:val="00EF2EBE"/>
    <w:rsid w:val="00EF5A72"/>
    <w:rsid w:val="00EF6DD4"/>
    <w:rsid w:val="00EF6E1F"/>
    <w:rsid w:val="00EF7130"/>
    <w:rsid w:val="00EF7BA2"/>
    <w:rsid w:val="00F013A0"/>
    <w:rsid w:val="00F016D9"/>
    <w:rsid w:val="00F0301B"/>
    <w:rsid w:val="00F043B1"/>
    <w:rsid w:val="00F06C3C"/>
    <w:rsid w:val="00F0707D"/>
    <w:rsid w:val="00F07CD2"/>
    <w:rsid w:val="00F07D6D"/>
    <w:rsid w:val="00F10C99"/>
    <w:rsid w:val="00F14C3C"/>
    <w:rsid w:val="00F16FBA"/>
    <w:rsid w:val="00F17D6C"/>
    <w:rsid w:val="00F2053D"/>
    <w:rsid w:val="00F20FA3"/>
    <w:rsid w:val="00F223D3"/>
    <w:rsid w:val="00F239D0"/>
    <w:rsid w:val="00F24FF4"/>
    <w:rsid w:val="00F2573F"/>
    <w:rsid w:val="00F26871"/>
    <w:rsid w:val="00F26892"/>
    <w:rsid w:val="00F268C5"/>
    <w:rsid w:val="00F26D7F"/>
    <w:rsid w:val="00F27DD1"/>
    <w:rsid w:val="00F27E04"/>
    <w:rsid w:val="00F31232"/>
    <w:rsid w:val="00F317D2"/>
    <w:rsid w:val="00F32FD5"/>
    <w:rsid w:val="00F36604"/>
    <w:rsid w:val="00F36C0F"/>
    <w:rsid w:val="00F40CC9"/>
    <w:rsid w:val="00F4298A"/>
    <w:rsid w:val="00F441CB"/>
    <w:rsid w:val="00F44B3C"/>
    <w:rsid w:val="00F44FB2"/>
    <w:rsid w:val="00F503B7"/>
    <w:rsid w:val="00F51CC4"/>
    <w:rsid w:val="00F54785"/>
    <w:rsid w:val="00F547BF"/>
    <w:rsid w:val="00F5481D"/>
    <w:rsid w:val="00F54CC7"/>
    <w:rsid w:val="00F553D5"/>
    <w:rsid w:val="00F56A33"/>
    <w:rsid w:val="00F575F5"/>
    <w:rsid w:val="00F60674"/>
    <w:rsid w:val="00F61194"/>
    <w:rsid w:val="00F61EF9"/>
    <w:rsid w:val="00F62087"/>
    <w:rsid w:val="00F63B9B"/>
    <w:rsid w:val="00F646CA"/>
    <w:rsid w:val="00F66BB9"/>
    <w:rsid w:val="00F720BA"/>
    <w:rsid w:val="00F72D48"/>
    <w:rsid w:val="00F80D8C"/>
    <w:rsid w:val="00F82355"/>
    <w:rsid w:val="00F823BA"/>
    <w:rsid w:val="00F84556"/>
    <w:rsid w:val="00F85D1C"/>
    <w:rsid w:val="00F8688C"/>
    <w:rsid w:val="00F9017B"/>
    <w:rsid w:val="00F90B35"/>
    <w:rsid w:val="00F92698"/>
    <w:rsid w:val="00F934A7"/>
    <w:rsid w:val="00F94526"/>
    <w:rsid w:val="00F94EAF"/>
    <w:rsid w:val="00F9651A"/>
    <w:rsid w:val="00FA02CF"/>
    <w:rsid w:val="00FA08E9"/>
    <w:rsid w:val="00FA0C80"/>
    <w:rsid w:val="00FA1297"/>
    <w:rsid w:val="00FA3714"/>
    <w:rsid w:val="00FA54C3"/>
    <w:rsid w:val="00FA61ED"/>
    <w:rsid w:val="00FA63BA"/>
    <w:rsid w:val="00FA6A88"/>
    <w:rsid w:val="00FB037C"/>
    <w:rsid w:val="00FB131E"/>
    <w:rsid w:val="00FB223C"/>
    <w:rsid w:val="00FB47A5"/>
    <w:rsid w:val="00FB6540"/>
    <w:rsid w:val="00FC1FD7"/>
    <w:rsid w:val="00FC2403"/>
    <w:rsid w:val="00FC3B4F"/>
    <w:rsid w:val="00FC3CFB"/>
    <w:rsid w:val="00FC403E"/>
    <w:rsid w:val="00FC7A16"/>
    <w:rsid w:val="00FC7ACC"/>
    <w:rsid w:val="00FD0DB8"/>
    <w:rsid w:val="00FD254E"/>
    <w:rsid w:val="00FD3432"/>
    <w:rsid w:val="00FD3577"/>
    <w:rsid w:val="00FD434F"/>
    <w:rsid w:val="00FD57BA"/>
    <w:rsid w:val="00FD6080"/>
    <w:rsid w:val="00FD7ED2"/>
    <w:rsid w:val="00FE34F3"/>
    <w:rsid w:val="00FE3845"/>
    <w:rsid w:val="00FE533D"/>
    <w:rsid w:val="00FE638C"/>
    <w:rsid w:val="00FE6952"/>
    <w:rsid w:val="00FE7E22"/>
    <w:rsid w:val="00FF2913"/>
    <w:rsid w:val="00FF534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45057"/>
    <o:shapelayout v:ext="edit">
      <o:idmap v:ext="edit" data="1"/>
    </o:shapelayout>
  </w:shapeDefaults>
  <w:decimalSymbol w:val=","/>
  <w:listSeparator w:val=";"/>
  <w14:docId w14:val="5710532D"/>
  <w15:chartTrackingRefBased/>
  <w15:docId w15:val="{04B06D55-7599-4C47-8CD0-EC7BC29DE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Parastais">
    <w:name w:val="Parastais"/>
    <w:qFormat/>
    <w:rPr>
      <w:sz w:val="24"/>
      <w:szCs w:val="24"/>
    </w:rPr>
  </w:style>
  <w:style w:type="paragraph" w:styleId="Galvene">
    <w:name w:val="header"/>
    <w:basedOn w:val="Parastais"/>
    <w:link w:val="GalveneRakstz"/>
    <w:rsid w:val="00B2787B"/>
    <w:pPr>
      <w:tabs>
        <w:tab w:val="center" w:pos="4153"/>
        <w:tab w:val="right" w:pos="8306"/>
      </w:tabs>
    </w:pPr>
  </w:style>
  <w:style w:type="paragraph" w:styleId="Kjene">
    <w:name w:val="footer"/>
    <w:basedOn w:val="Parastais"/>
    <w:rsid w:val="00B2787B"/>
    <w:pPr>
      <w:tabs>
        <w:tab w:val="center" w:pos="4153"/>
        <w:tab w:val="right" w:pos="8306"/>
      </w:tabs>
    </w:pPr>
  </w:style>
  <w:style w:type="character" w:styleId="Lappusesnumurs">
    <w:name w:val="page number"/>
    <w:basedOn w:val="Noklusjumarindkopasfonts"/>
    <w:rsid w:val="00B2787B"/>
  </w:style>
  <w:style w:type="paragraph" w:styleId="Balonteksts">
    <w:name w:val="Balloon Text"/>
    <w:basedOn w:val="Parastais"/>
    <w:semiHidden/>
    <w:rsid w:val="00EE0736"/>
    <w:rPr>
      <w:rFonts w:ascii="Tahoma" w:hAnsi="Tahoma" w:cs="Tahoma"/>
      <w:sz w:val="16"/>
      <w:szCs w:val="16"/>
    </w:rPr>
  </w:style>
  <w:style w:type="paragraph" w:customStyle="1" w:styleId="naisf">
    <w:name w:val="naisf"/>
    <w:basedOn w:val="Parastais"/>
    <w:rsid w:val="00D90861"/>
    <w:pPr>
      <w:spacing w:before="51" w:after="51"/>
      <w:ind w:firstLine="254"/>
      <w:jc w:val="both"/>
    </w:pPr>
  </w:style>
  <w:style w:type="character" w:styleId="Komentraatsauce">
    <w:name w:val="annotation reference"/>
    <w:semiHidden/>
    <w:rsid w:val="00610BBF"/>
    <w:rPr>
      <w:sz w:val="16"/>
      <w:szCs w:val="16"/>
    </w:rPr>
  </w:style>
  <w:style w:type="paragraph" w:styleId="Komentrateksts">
    <w:name w:val="annotation text"/>
    <w:basedOn w:val="Parastais"/>
    <w:semiHidden/>
    <w:rsid w:val="00610BBF"/>
    <w:rPr>
      <w:sz w:val="20"/>
      <w:szCs w:val="20"/>
    </w:rPr>
  </w:style>
  <w:style w:type="paragraph" w:styleId="Komentratma">
    <w:name w:val="annotation subject"/>
    <w:basedOn w:val="Komentrateksts"/>
    <w:next w:val="Komentrateksts"/>
    <w:semiHidden/>
    <w:rsid w:val="00610BBF"/>
    <w:rPr>
      <w:b/>
      <w:bCs/>
    </w:rPr>
  </w:style>
  <w:style w:type="paragraph" w:customStyle="1" w:styleId="Rakstz">
    <w:name w:val="Rakstz."/>
    <w:basedOn w:val="Parastais"/>
    <w:rsid w:val="00F40CC9"/>
    <w:pPr>
      <w:spacing w:after="160" w:line="240" w:lineRule="exact"/>
    </w:pPr>
    <w:rPr>
      <w:rFonts w:ascii="Tahoma" w:hAnsi="Tahoma"/>
      <w:sz w:val="20"/>
      <w:szCs w:val="20"/>
      <w:lang w:eastAsia="en-US"/>
    </w:rPr>
  </w:style>
  <w:style w:type="character" w:customStyle="1" w:styleId="GalveneRakstz">
    <w:name w:val="Galvene Rakstz."/>
    <w:link w:val="Galvene"/>
    <w:rsid w:val="003F605A"/>
    <w:rPr>
      <w:sz w:val="24"/>
      <w:szCs w:val="24"/>
    </w:rPr>
  </w:style>
  <w:style w:type="paragraph" w:styleId="Vienkrsteksts">
    <w:name w:val="Plain Text"/>
    <w:basedOn w:val="Parastais"/>
    <w:link w:val="VienkrstekstsRakstz"/>
    <w:uiPriority w:val="99"/>
    <w:unhideWhenUsed/>
    <w:rsid w:val="003F5993"/>
    <w:rPr>
      <w:rFonts w:ascii="Consolas" w:eastAsia="Calibri" w:hAnsi="Consolas"/>
      <w:sz w:val="21"/>
      <w:szCs w:val="21"/>
      <w:lang w:eastAsia="en-US"/>
    </w:rPr>
  </w:style>
  <w:style w:type="character" w:customStyle="1" w:styleId="VienkrstekstsRakstz">
    <w:name w:val="Vienkāršs teksts Rakstz."/>
    <w:link w:val="Vienkrsteksts"/>
    <w:uiPriority w:val="99"/>
    <w:rsid w:val="003F5993"/>
    <w:rPr>
      <w:rFonts w:ascii="Consolas" w:eastAsia="Calibri" w:hAnsi="Consolas"/>
      <w:sz w:val="21"/>
      <w:szCs w:val="21"/>
      <w:lang w:eastAsia="en-US"/>
    </w:rPr>
  </w:style>
  <w:style w:type="paragraph" w:styleId="Sarakstarindkopa">
    <w:name w:val="List Paragraph"/>
    <w:basedOn w:val="Parastais"/>
    <w:uiPriority w:val="34"/>
    <w:qFormat/>
    <w:rsid w:val="00924CE9"/>
    <w:pPr>
      <w:ind w:left="720"/>
    </w:pPr>
    <w:rPr>
      <w:rFonts w:ascii="Calibri" w:eastAsia="Calibri" w:hAnsi="Calibri" w:cs="Calibri"/>
      <w:sz w:val="22"/>
      <w:szCs w:val="22"/>
    </w:rPr>
  </w:style>
  <w:style w:type="paragraph" w:customStyle="1" w:styleId="CarCharCharChar">
    <w:name w:val="Car Char Char Char"/>
    <w:basedOn w:val="Parastais"/>
    <w:next w:val="Parastais"/>
    <w:rsid w:val="00B86C30"/>
    <w:pPr>
      <w:spacing w:after="160" w:line="240" w:lineRule="exact"/>
    </w:pPr>
    <w:rPr>
      <w:rFonts w:ascii="Tahoma" w:hAnsi="Tahoma"/>
      <w:szCs w:val="20"/>
      <w:lang w:eastAsia="en-US"/>
    </w:rPr>
  </w:style>
  <w:style w:type="paragraph" w:customStyle="1" w:styleId="ParastaisWeb">
    <w:name w:val="Parastais (Web)"/>
    <w:basedOn w:val="Parastais"/>
    <w:uiPriority w:val="99"/>
    <w:unhideWhenUsed/>
    <w:rsid w:val="000E6514"/>
    <w:pPr>
      <w:spacing w:before="100" w:beforeAutospacing="1" w:after="100" w:afterAutospacing="1"/>
    </w:pPr>
  </w:style>
  <w:style w:type="character" w:styleId="Izteiksmgs">
    <w:name w:val="Strong"/>
    <w:uiPriority w:val="22"/>
    <w:qFormat/>
    <w:rsid w:val="000E6514"/>
    <w:rPr>
      <w:b/>
      <w:bCs/>
    </w:rPr>
  </w:style>
  <w:style w:type="table" w:styleId="Reatabula">
    <w:name w:val="Table Grid"/>
    <w:basedOn w:val="Parastatabula"/>
    <w:uiPriority w:val="59"/>
    <w:rsid w:val="00CE0D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ais"/>
    <w:link w:val="VrestekstsRakstz"/>
    <w:rsid w:val="00821ACA"/>
    <w:rPr>
      <w:sz w:val="20"/>
      <w:szCs w:val="20"/>
    </w:rPr>
  </w:style>
  <w:style w:type="character" w:customStyle="1" w:styleId="VrestekstsRakstz">
    <w:name w:val="Vēres teksts Rakstz."/>
    <w:basedOn w:val="Noklusjumarindkopasfonts"/>
    <w:link w:val="Vresteksts"/>
    <w:rsid w:val="00821ACA"/>
  </w:style>
  <w:style w:type="character" w:styleId="Vresatsauce">
    <w:name w:val="footnote reference"/>
    <w:rsid w:val="00821ACA"/>
    <w:rPr>
      <w:vertAlign w:val="superscript"/>
    </w:rPr>
  </w:style>
  <w:style w:type="character" w:styleId="Hipersaite">
    <w:name w:val="Hyperlink"/>
    <w:rsid w:val="00821ACA"/>
    <w:rPr>
      <w:color w:val="0563C1"/>
      <w:u w:val="single"/>
    </w:rPr>
  </w:style>
  <w:style w:type="character" w:styleId="Neatrisintapieminana">
    <w:name w:val="Unresolved Mention"/>
    <w:uiPriority w:val="99"/>
    <w:semiHidden/>
    <w:unhideWhenUsed/>
    <w:rsid w:val="00821ACA"/>
    <w:rPr>
      <w:color w:val="605E5C"/>
      <w:shd w:val="clear" w:color="auto" w:fill="E1DFDD"/>
    </w:rPr>
  </w:style>
  <w:style w:type="character" w:customStyle="1" w:styleId="st">
    <w:name w:val="st"/>
    <w:rsid w:val="006178E7"/>
  </w:style>
  <w:style w:type="character" w:styleId="Izmantotahipersaite">
    <w:name w:val="FollowedHyperlink"/>
    <w:basedOn w:val="Noklusjumarindkopasfonts"/>
    <w:rsid w:val="00AC75A8"/>
    <w:rPr>
      <w:color w:val="954F72" w:themeColor="followedHyperlink"/>
      <w:u w:val="single"/>
    </w:rPr>
  </w:style>
  <w:style w:type="paragraph" w:styleId="Prskatjums">
    <w:name w:val="Revision"/>
    <w:hidden/>
    <w:uiPriority w:val="99"/>
    <w:semiHidden/>
    <w:rsid w:val="00EB5DDA"/>
  </w:style>
  <w:style w:type="paragraph" w:styleId="Bezatstarpm">
    <w:name w:val="No Spacing"/>
    <w:uiPriority w:val="1"/>
    <w:qFormat/>
    <w:rsid w:val="00281677"/>
    <w:pPr>
      <w:widowControl w:val="0"/>
    </w:pPr>
    <w:rPr>
      <w:rFonts w:ascii="Calibri" w:eastAsia="Calibri" w:hAnsi="Calibr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98093845">
      <w:bodyDiv w:val="1"/>
      <w:marLeft w:val="0"/>
      <w:marRight w:val="0"/>
      <w:marTop w:val="0"/>
      <w:marBottom w:val="0"/>
      <w:divBdr>
        <w:top w:val="none" w:sz="0" w:space="0" w:color="auto"/>
        <w:left w:val="none" w:sz="0" w:space="0" w:color="auto"/>
        <w:bottom w:val="none" w:sz="0" w:space="0" w:color="auto"/>
        <w:right w:val="none" w:sz="0" w:space="0" w:color="auto"/>
      </w:divBdr>
    </w:div>
    <w:div w:id="1037966329">
      <w:bodyDiv w:val="1"/>
      <w:marLeft w:val="0"/>
      <w:marRight w:val="0"/>
      <w:marTop w:val="0"/>
      <w:marBottom w:val="0"/>
      <w:divBdr>
        <w:top w:val="none" w:sz="0" w:space="0" w:color="auto"/>
        <w:left w:val="none" w:sz="0" w:space="0" w:color="auto"/>
        <w:bottom w:val="none" w:sz="0" w:space="0" w:color="auto"/>
        <w:right w:val="none" w:sz="0" w:space="0" w:color="auto"/>
      </w:divBdr>
    </w:div>
    <w:div w:id="1161851302">
      <w:bodyDiv w:val="1"/>
      <w:marLeft w:val="0"/>
      <w:marRight w:val="0"/>
      <w:marTop w:val="0"/>
      <w:marBottom w:val="0"/>
      <w:divBdr>
        <w:top w:val="none" w:sz="0" w:space="0" w:color="auto"/>
        <w:left w:val="none" w:sz="0" w:space="0" w:color="auto"/>
        <w:bottom w:val="none" w:sz="0" w:space="0" w:color="auto"/>
        <w:right w:val="none" w:sz="0" w:space="0" w:color="auto"/>
      </w:divBdr>
      <w:divsChild>
        <w:div w:id="404382558">
          <w:marLeft w:val="0"/>
          <w:marRight w:val="0"/>
          <w:marTop w:val="0"/>
          <w:marBottom w:val="0"/>
          <w:divBdr>
            <w:top w:val="none" w:sz="0" w:space="0" w:color="auto"/>
            <w:left w:val="none" w:sz="0" w:space="0" w:color="auto"/>
            <w:bottom w:val="none" w:sz="0" w:space="0" w:color="auto"/>
            <w:right w:val="none" w:sz="0" w:space="0" w:color="auto"/>
          </w:divBdr>
        </w:div>
        <w:div w:id="591282065">
          <w:marLeft w:val="0"/>
          <w:marRight w:val="0"/>
          <w:marTop w:val="0"/>
          <w:marBottom w:val="0"/>
          <w:divBdr>
            <w:top w:val="none" w:sz="0" w:space="0" w:color="auto"/>
            <w:left w:val="none" w:sz="0" w:space="0" w:color="auto"/>
            <w:bottom w:val="none" w:sz="0" w:space="0" w:color="auto"/>
            <w:right w:val="none" w:sz="0" w:space="0" w:color="auto"/>
          </w:divBdr>
        </w:div>
      </w:divsChild>
    </w:div>
    <w:div w:id="1422801771">
      <w:bodyDiv w:val="1"/>
      <w:marLeft w:val="0"/>
      <w:marRight w:val="0"/>
      <w:marTop w:val="0"/>
      <w:marBottom w:val="0"/>
      <w:divBdr>
        <w:top w:val="none" w:sz="0" w:space="0" w:color="auto"/>
        <w:left w:val="none" w:sz="0" w:space="0" w:color="auto"/>
        <w:bottom w:val="none" w:sz="0" w:space="0" w:color="auto"/>
        <w:right w:val="none" w:sz="0" w:space="0" w:color="auto"/>
      </w:divBdr>
    </w:div>
    <w:div w:id="1509060040">
      <w:bodyDiv w:val="1"/>
      <w:marLeft w:val="0"/>
      <w:marRight w:val="0"/>
      <w:marTop w:val="0"/>
      <w:marBottom w:val="0"/>
      <w:divBdr>
        <w:top w:val="none" w:sz="0" w:space="0" w:color="auto"/>
        <w:left w:val="none" w:sz="0" w:space="0" w:color="auto"/>
        <w:bottom w:val="none" w:sz="0" w:space="0" w:color="auto"/>
        <w:right w:val="none" w:sz="0" w:space="0" w:color="auto"/>
      </w:divBdr>
    </w:div>
    <w:div w:id="1672445516">
      <w:bodyDiv w:val="1"/>
      <w:marLeft w:val="0"/>
      <w:marRight w:val="0"/>
      <w:marTop w:val="0"/>
      <w:marBottom w:val="0"/>
      <w:divBdr>
        <w:top w:val="none" w:sz="0" w:space="0" w:color="auto"/>
        <w:left w:val="none" w:sz="0" w:space="0" w:color="auto"/>
        <w:bottom w:val="none" w:sz="0" w:space="0" w:color="auto"/>
        <w:right w:val="none" w:sz="0" w:space="0" w:color="auto"/>
      </w:divBdr>
      <w:divsChild>
        <w:div w:id="1675642299">
          <w:marLeft w:val="0"/>
          <w:marRight w:val="0"/>
          <w:marTop w:val="0"/>
          <w:marBottom w:val="0"/>
          <w:divBdr>
            <w:top w:val="none" w:sz="0" w:space="0" w:color="auto"/>
            <w:left w:val="none" w:sz="0" w:space="0" w:color="auto"/>
            <w:bottom w:val="none" w:sz="0" w:space="0" w:color="auto"/>
            <w:right w:val="none" w:sz="0" w:space="0" w:color="auto"/>
          </w:divBdr>
        </w:div>
        <w:div w:id="723335224">
          <w:marLeft w:val="0"/>
          <w:marRight w:val="0"/>
          <w:marTop w:val="0"/>
          <w:marBottom w:val="0"/>
          <w:divBdr>
            <w:top w:val="none" w:sz="0" w:space="0" w:color="auto"/>
            <w:left w:val="none" w:sz="0" w:space="0" w:color="auto"/>
            <w:bottom w:val="none" w:sz="0" w:space="0" w:color="auto"/>
            <w:right w:val="none" w:sz="0" w:space="0" w:color="auto"/>
          </w:divBdr>
        </w:div>
      </w:divsChild>
    </w:div>
    <w:div w:id="1720592141">
      <w:bodyDiv w:val="1"/>
      <w:marLeft w:val="0"/>
      <w:marRight w:val="0"/>
      <w:marTop w:val="0"/>
      <w:marBottom w:val="0"/>
      <w:divBdr>
        <w:top w:val="none" w:sz="0" w:space="0" w:color="auto"/>
        <w:left w:val="none" w:sz="0" w:space="0" w:color="auto"/>
        <w:bottom w:val="none" w:sz="0" w:space="0" w:color="auto"/>
        <w:right w:val="none" w:sz="0" w:space="0" w:color="auto"/>
      </w:divBdr>
    </w:div>
    <w:div w:id="1902716084">
      <w:bodyDiv w:val="1"/>
      <w:marLeft w:val="0"/>
      <w:marRight w:val="0"/>
      <w:marTop w:val="0"/>
      <w:marBottom w:val="0"/>
      <w:divBdr>
        <w:top w:val="none" w:sz="0" w:space="0" w:color="auto"/>
        <w:left w:val="none" w:sz="0" w:space="0" w:color="auto"/>
        <w:bottom w:val="none" w:sz="0" w:space="0" w:color="auto"/>
        <w:right w:val="none" w:sz="0" w:space="0" w:color="auto"/>
      </w:divBdr>
      <w:divsChild>
        <w:div w:id="737480090">
          <w:marLeft w:val="0"/>
          <w:marRight w:val="0"/>
          <w:marTop w:val="0"/>
          <w:marBottom w:val="0"/>
          <w:divBdr>
            <w:top w:val="none" w:sz="0" w:space="0" w:color="auto"/>
            <w:left w:val="none" w:sz="0" w:space="0" w:color="auto"/>
            <w:bottom w:val="none" w:sz="0" w:space="0" w:color="auto"/>
            <w:right w:val="none" w:sz="0" w:space="0" w:color="auto"/>
          </w:divBdr>
        </w:div>
        <w:div w:id="1233663880">
          <w:marLeft w:val="0"/>
          <w:marRight w:val="0"/>
          <w:marTop w:val="0"/>
          <w:marBottom w:val="0"/>
          <w:divBdr>
            <w:top w:val="none" w:sz="0" w:space="0" w:color="auto"/>
            <w:left w:val="none" w:sz="0" w:space="0" w:color="auto"/>
            <w:bottom w:val="none" w:sz="0" w:space="0" w:color="auto"/>
            <w:right w:val="none" w:sz="0" w:space="0" w:color="auto"/>
          </w:divBdr>
        </w:div>
      </w:divsChild>
    </w:div>
    <w:div w:id="1926110255">
      <w:bodyDiv w:val="1"/>
      <w:marLeft w:val="0"/>
      <w:marRight w:val="0"/>
      <w:marTop w:val="0"/>
      <w:marBottom w:val="0"/>
      <w:divBdr>
        <w:top w:val="none" w:sz="0" w:space="0" w:color="auto"/>
        <w:left w:val="none" w:sz="0" w:space="0" w:color="auto"/>
        <w:bottom w:val="none" w:sz="0" w:space="0" w:color="auto"/>
        <w:right w:val="none" w:sz="0" w:space="0" w:color="auto"/>
      </w:divBdr>
      <w:divsChild>
        <w:div w:id="1111582550">
          <w:marLeft w:val="0"/>
          <w:marRight w:val="0"/>
          <w:marTop w:val="0"/>
          <w:marBottom w:val="0"/>
          <w:divBdr>
            <w:top w:val="none" w:sz="0" w:space="0" w:color="auto"/>
            <w:left w:val="none" w:sz="0" w:space="0" w:color="auto"/>
            <w:bottom w:val="none" w:sz="0" w:space="0" w:color="auto"/>
            <w:right w:val="none" w:sz="0" w:space="0" w:color="auto"/>
          </w:divBdr>
          <w:divsChild>
            <w:div w:id="542642142">
              <w:marLeft w:val="0"/>
              <w:marRight w:val="0"/>
              <w:marTop w:val="0"/>
              <w:marBottom w:val="0"/>
              <w:divBdr>
                <w:top w:val="none" w:sz="0" w:space="0" w:color="auto"/>
                <w:left w:val="none" w:sz="0" w:space="0" w:color="auto"/>
                <w:bottom w:val="none" w:sz="0" w:space="0" w:color="auto"/>
                <w:right w:val="none" w:sz="0" w:space="0" w:color="auto"/>
              </w:divBdr>
              <w:divsChild>
                <w:div w:id="80835039">
                  <w:marLeft w:val="0"/>
                  <w:marRight w:val="0"/>
                  <w:marTop w:val="0"/>
                  <w:marBottom w:val="0"/>
                  <w:divBdr>
                    <w:top w:val="none" w:sz="0" w:space="0" w:color="auto"/>
                    <w:left w:val="none" w:sz="0" w:space="0" w:color="auto"/>
                    <w:bottom w:val="none" w:sz="0" w:space="0" w:color="auto"/>
                    <w:right w:val="none" w:sz="0" w:space="0" w:color="auto"/>
                  </w:divBdr>
                  <w:divsChild>
                    <w:div w:id="1739404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2047180">
      <w:bodyDiv w:val="1"/>
      <w:marLeft w:val="0"/>
      <w:marRight w:val="0"/>
      <w:marTop w:val="0"/>
      <w:marBottom w:val="0"/>
      <w:divBdr>
        <w:top w:val="none" w:sz="0" w:space="0" w:color="auto"/>
        <w:left w:val="none" w:sz="0" w:space="0" w:color="auto"/>
        <w:bottom w:val="none" w:sz="0" w:space="0" w:color="auto"/>
        <w:right w:val="none" w:sz="0" w:space="0" w:color="auto"/>
      </w:divBdr>
      <w:divsChild>
        <w:div w:id="194776411">
          <w:marLeft w:val="0"/>
          <w:marRight w:val="0"/>
          <w:marTop w:val="0"/>
          <w:marBottom w:val="0"/>
          <w:divBdr>
            <w:top w:val="none" w:sz="0" w:space="0" w:color="auto"/>
            <w:left w:val="none" w:sz="0" w:space="0" w:color="auto"/>
            <w:bottom w:val="none" w:sz="0" w:space="0" w:color="auto"/>
            <w:right w:val="none" w:sz="0" w:space="0" w:color="auto"/>
          </w:divBdr>
        </w:div>
        <w:div w:id="18635185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ACEA-CERV-CP@ec.europa.eu"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ndrejs.Lukins@km.gov.lv"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ec.europa.eu/info/funding-tenders/opportunities/docs/2021-2027/cerv/guidance/ls-decision_cerv_en.pdf" TargetMode="External"/><Relationship Id="rId2" Type="http://schemas.openxmlformats.org/officeDocument/2006/relationships/hyperlink" Target="https://ec.europa.eu/info/funding-tenders/opportunities/docs/2021-2027/cerv/guidance/ls-decision_cerv_en.pdf" TargetMode="External"/><Relationship Id="rId1" Type="http://schemas.openxmlformats.org/officeDocument/2006/relationships/hyperlink" Target="https://eur-lex.europa.eu/legal-content/EN/TXT/?uri=OJ%3AL%3A2021%3A156%3ATOC"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74D189-ACA3-4827-B0DE-9607DA1512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8</Pages>
  <Words>11776</Words>
  <Characters>6713</Characters>
  <Application>Microsoft Office Word</Application>
  <DocSecurity>0</DocSecurity>
  <Lines>55</Lines>
  <Paragraphs>36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Informatīvais ziņojums „Informatīvais ziņojums „Par Nacionālā kino centra projekta „Baltijas jūras dokumentālo filmu forums” īstenošanu”</vt:lpstr>
      <vt:lpstr>Informatīvais ziņojums „Informatīvais ziņojums „Par Nacionālā kino centra projekta „Baltijas jūras dokumentālo filmu forums” īstenošanu”</vt:lpstr>
    </vt:vector>
  </TitlesOfParts>
  <Company>LR Kultūras Ministrija</Company>
  <LinksUpToDate>false</LinksUpToDate>
  <CharactersWithSpaces>18453</CharactersWithSpaces>
  <SharedDoc>false</SharedDoc>
  <HLinks>
    <vt:vector size="12" baseType="variant">
      <vt:variant>
        <vt:i4>4718713</vt:i4>
      </vt:variant>
      <vt:variant>
        <vt:i4>0</vt:i4>
      </vt:variant>
      <vt:variant>
        <vt:i4>0</vt:i4>
      </vt:variant>
      <vt:variant>
        <vt:i4>5</vt:i4>
      </vt:variant>
      <vt:variant>
        <vt:lpwstr>mailto:Andrejs.Lukins@km.gov.lv</vt:lpwstr>
      </vt:variant>
      <vt:variant>
        <vt:lpwstr/>
      </vt:variant>
      <vt:variant>
        <vt:i4>8257637</vt:i4>
      </vt:variant>
      <vt:variant>
        <vt:i4>0</vt:i4>
      </vt:variant>
      <vt:variant>
        <vt:i4>0</vt:i4>
      </vt:variant>
      <vt:variant>
        <vt:i4>5</vt:i4>
      </vt:variant>
      <vt:variant>
        <vt:lpwstr>https://ec.europa.eu/commission/presscorner/detail/en/ip_20_2405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„Informatīvais ziņojums „Par Nacionālā kino centra projekta „Baltijas jūras dokumentālo filmu forums” īstenošanu”</dc:title>
  <dc:subject>KMZino_160812_NKC</dc:subject>
  <dc:creator>L.Plakane</dc:creator>
  <cp:keywords/>
  <dc:description>L.Plakane_x000d_
Laila.Plakane@km.gov.lv_x000d_
67330258, fakss 67330295</dc:description>
  <cp:lastModifiedBy>Andrejs Lukins</cp:lastModifiedBy>
  <cp:revision>17</cp:revision>
  <cp:lastPrinted>2012-08-08T10:33:00Z</cp:lastPrinted>
  <dcterms:created xsi:type="dcterms:W3CDTF">2021-11-30T12:48:00Z</dcterms:created>
  <dcterms:modified xsi:type="dcterms:W3CDTF">2021-12-07T17:34:00Z</dcterms:modified>
</cp:coreProperties>
</file>