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782" w:rsidRPr="004A5EF2" w:rsidRDefault="004A5EF2" w:rsidP="008B4782">
      <w:pPr>
        <w:jc w:val="right"/>
      </w:pPr>
      <w:r w:rsidRPr="004A5EF2">
        <w:t>10</w:t>
      </w:r>
      <w:r w:rsidR="008B4782" w:rsidRPr="004A5EF2">
        <w:t>. pielikums</w:t>
      </w:r>
    </w:p>
    <w:p w:rsidR="008B4782" w:rsidRPr="004A5EF2" w:rsidRDefault="00A519FA" w:rsidP="008B4782">
      <w:pPr>
        <w:jc w:val="right"/>
      </w:pPr>
      <w:r>
        <w:t>Konceptuāl</w:t>
      </w:r>
      <w:r w:rsidR="008B4782" w:rsidRPr="004A5EF2">
        <w:t xml:space="preserve">ajam ziņojumam </w:t>
      </w:r>
    </w:p>
    <w:p w:rsidR="008B4782" w:rsidRPr="004A5EF2" w:rsidRDefault="008B4782" w:rsidP="008B4782">
      <w:pPr>
        <w:tabs>
          <w:tab w:val="left" w:pos="567"/>
        </w:tabs>
        <w:jc w:val="right"/>
      </w:pPr>
      <w:r w:rsidRPr="004A5EF2">
        <w:t xml:space="preserve">      </w:t>
      </w:r>
      <w:r w:rsidR="00A519FA">
        <w:t>“</w:t>
      </w:r>
      <w:r w:rsidR="00A519FA" w:rsidRPr="00523D30">
        <w:t>Par tiesībaizsardzības iestāžu amatpersonu izglītības sistēmas pilnveidi</w:t>
      </w:r>
      <w:r w:rsidR="00A519FA">
        <w:t>”</w:t>
      </w:r>
    </w:p>
    <w:p w:rsidR="008B4782" w:rsidRPr="004A5EF2" w:rsidRDefault="008B4782" w:rsidP="008B4782">
      <w:pPr>
        <w:tabs>
          <w:tab w:val="left" w:pos="567"/>
        </w:tabs>
        <w:jc w:val="right"/>
      </w:pPr>
    </w:p>
    <w:p w:rsidR="008B4782" w:rsidRPr="004A5EF2" w:rsidRDefault="008B4782" w:rsidP="008B4782">
      <w:pPr>
        <w:tabs>
          <w:tab w:val="left" w:pos="567"/>
        </w:tabs>
        <w:jc w:val="right"/>
        <w:rPr>
          <w:b/>
          <w:i/>
        </w:rPr>
      </w:pPr>
    </w:p>
    <w:p w:rsidR="004A5EF2" w:rsidRPr="004A5EF2" w:rsidRDefault="004A5EF2" w:rsidP="004A5EF2">
      <w:pPr>
        <w:tabs>
          <w:tab w:val="left" w:pos="567"/>
        </w:tabs>
        <w:jc w:val="both"/>
        <w:rPr>
          <w:b/>
          <w:i/>
        </w:rPr>
      </w:pPr>
      <w:r w:rsidRPr="004A5EF2">
        <w:rPr>
          <w:b/>
          <w:i/>
        </w:rPr>
        <w:t>Risinājuma A nepieciešamā infrastruktūra un tehniskais aprīkojums</w:t>
      </w:r>
    </w:p>
    <w:p w:rsidR="004A5EF2" w:rsidRPr="004A5EF2" w:rsidRDefault="004A5EF2" w:rsidP="004A5EF2">
      <w:pPr>
        <w:tabs>
          <w:tab w:val="left" w:pos="567"/>
        </w:tabs>
        <w:ind w:firstLine="709"/>
        <w:jc w:val="both"/>
        <w:rPr>
          <w:b/>
          <w:i/>
        </w:rPr>
      </w:pP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 xml:space="preserve">Jaunas ēkas būvniecība IDA izveidei 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jc w:val="both"/>
      </w:pPr>
      <w:r w:rsidRPr="004A5EF2">
        <w:t xml:space="preserve">Jaunas ēkas būvniecība var tikt īstenota </w:t>
      </w:r>
      <w:r w:rsidRPr="004A5EF2">
        <w:rPr>
          <w:b/>
        </w:rPr>
        <w:t>divos iespējamos scenārijos (A1 un A2)</w:t>
      </w:r>
      <w:r w:rsidRPr="004A5EF2">
        <w:t xml:space="preserve">, kuru atšķirība ir praktisko nodarbību poligonu un šautuves izvietojumā, proti, A1 variantā šos infrastruktūras objektus </w:t>
      </w:r>
      <w:r w:rsidRPr="004A5EF2">
        <w:rPr>
          <w:b/>
        </w:rPr>
        <w:t>ir plānots iekļaut jaunajā korpusā</w:t>
      </w:r>
      <w:r w:rsidRPr="004A5EF2">
        <w:t xml:space="preserve"> (nojaucot Laboratorijas korpusu), bet A2 variantā </w:t>
      </w:r>
      <w:r w:rsidRPr="004A5EF2">
        <w:rPr>
          <w:b/>
        </w:rPr>
        <w:t xml:space="preserve">iekļaut </w:t>
      </w:r>
      <w:proofErr w:type="spellStart"/>
      <w:r w:rsidRPr="004A5EF2">
        <w:rPr>
          <w:b/>
        </w:rPr>
        <w:t>Kazarmju</w:t>
      </w:r>
      <w:proofErr w:type="spellEnd"/>
      <w:r w:rsidRPr="004A5EF2">
        <w:rPr>
          <w:b/>
        </w:rPr>
        <w:t xml:space="preserve"> korpusā</w:t>
      </w:r>
      <w:r w:rsidRPr="004A5EF2">
        <w:t xml:space="preserve">, veicot tā renovāciju un energoefektivitātes projektu īstenošanu, šim nolūkam atbilstoši piesaistot ERAF plānoto finansējumu, kas </w:t>
      </w:r>
      <w:r w:rsidRPr="004A5EF2">
        <w:rPr>
          <w:b/>
        </w:rPr>
        <w:t>ļauj samazināt samazina no valsts budžeta finansējamo (vienreizējo) kapitālieguldījumu apjomu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>1.variants (A1):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jc w:val="both"/>
        <w:rPr>
          <w:b/>
        </w:rPr>
      </w:pPr>
      <w:r w:rsidRPr="004A5EF2">
        <w:rPr>
          <w:b/>
        </w:rPr>
        <w:t>Jaunas IDA ēkas būvniecība, iekļaujot profesionālo mācību poligonus.</w:t>
      </w:r>
    </w:p>
    <w:p w:rsidR="004A5EF2" w:rsidRP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</w:p>
    <w:p w:rsidR="004A5EF2" w:rsidRPr="004A5EF2" w:rsidRDefault="004A5EF2" w:rsidP="004A5EF2">
      <w:pPr>
        <w:tabs>
          <w:tab w:val="left" w:pos="567"/>
        </w:tabs>
        <w:ind w:firstLine="709"/>
        <w:jc w:val="both"/>
      </w:pPr>
      <w:r w:rsidRPr="004A5EF2">
        <w:rPr>
          <w:b/>
        </w:rPr>
        <w:tab/>
      </w:r>
      <w:r w:rsidRPr="004A5EF2">
        <w:t xml:space="preserve">Jaunas ēkas celtniecība, (atbrīvojot teritoriju būvniecībai - nojaucot Laboratorijas korpusu Ezermalas ielā 10D, Rīgā) - kopējā platība </w:t>
      </w:r>
      <w:r w:rsidRPr="004A5EF2">
        <w:rPr>
          <w:b/>
        </w:rPr>
        <w:t>14 285 m</w:t>
      </w:r>
      <w:r w:rsidRPr="004A5EF2">
        <w:rPr>
          <w:b/>
          <w:vertAlign w:val="superscript"/>
        </w:rPr>
        <w:t>2</w:t>
      </w:r>
      <w:r w:rsidRPr="004A5EF2">
        <w:t xml:space="preserve"> (bez koridoriem un citām saistītām izbūves platībām).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851" w:hanging="567"/>
        <w:contextualSpacing/>
        <w:jc w:val="both"/>
      </w:pPr>
      <w:r w:rsidRPr="004A5EF2">
        <w:tab/>
        <w:t>1.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Mācību auditorijas – 32 </w:t>
      </w:r>
      <w:r w:rsidRPr="004A5EF2">
        <w:t>(kopējā platība 1352 m</w:t>
      </w:r>
      <w:r w:rsidRPr="004A5EF2">
        <w:rPr>
          <w:vertAlign w:val="superscript"/>
        </w:rPr>
        <w:t>2</w:t>
      </w:r>
      <w:r w:rsidRPr="004A5EF2">
        <w:t>).</w:t>
      </w:r>
    </w:p>
    <w:p w:rsidR="004A5EF2" w:rsidRPr="004A5EF2" w:rsidRDefault="004A5EF2" w:rsidP="004A5EF2">
      <w:pPr>
        <w:jc w:val="both"/>
        <w:rPr>
          <w:shd w:val="clear" w:color="auto" w:fill="FFFFFF"/>
        </w:rPr>
      </w:pPr>
      <w:r w:rsidRPr="004A5EF2">
        <w:tab/>
      </w:r>
      <w:r w:rsidRPr="004A5EF2">
        <w:rPr>
          <w:shd w:val="clear" w:color="auto" w:fill="FFFFFF"/>
        </w:rPr>
        <w:t xml:space="preserve">Plānotais maksimālais studējošo skaits pilnā studiju gadā - 2000.  </w:t>
      </w:r>
    </w:p>
    <w:p w:rsidR="004A5EF2" w:rsidRPr="004A5EF2" w:rsidRDefault="004A5EF2" w:rsidP="004A5EF2">
      <w:pPr>
        <w:ind w:firstLine="720"/>
        <w:jc w:val="both"/>
      </w:pPr>
      <w:r w:rsidRPr="004A5EF2">
        <w:rPr>
          <w:shd w:val="clear" w:color="auto" w:fill="FFFFFF"/>
        </w:rPr>
        <w:t>Studiju programmu īstenošanai būtu nepieciešamas vismaz 32 auditorijas 1000 studējošajiem (26 auditorijas ~ 52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un ar palielinātu ietilpību - vismaz četras auditorijas 76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>, divas - 92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- nodarbībām vairākām grupām kopā un speciāla inventāra izmantošanai nodarbību laikā). </w:t>
      </w:r>
    </w:p>
    <w:p w:rsidR="004A5EF2" w:rsidRPr="004A5EF2" w:rsidRDefault="004A5EF2" w:rsidP="004A5EF2">
      <w:pPr>
        <w:ind w:firstLine="720"/>
        <w:jc w:val="both"/>
      </w:pPr>
      <w:r w:rsidRPr="004A5EF2">
        <w:t>Indikatīvais finansējums auditoriju aprīkošanai (viena pedagoga darba vieta ~ 640</w:t>
      </w:r>
      <w:r w:rsidRPr="004A5EF2">
        <w:rPr>
          <w:i/>
        </w:rPr>
        <w:t> euro</w:t>
      </w:r>
      <w:r w:rsidRPr="004A5EF2">
        <w:t>, klausītāja darba vieta 424</w:t>
      </w:r>
      <w:r w:rsidRPr="004A5EF2">
        <w:rPr>
          <w:i/>
        </w:rPr>
        <w:t>euro</w:t>
      </w:r>
      <w:r w:rsidRPr="004A5EF2">
        <w:t>, IT aprīkojums – 8 000</w:t>
      </w:r>
      <w:r w:rsidRPr="004A5EF2">
        <w:rPr>
          <w:i/>
        </w:rPr>
        <w:t>euro</w:t>
      </w:r>
      <w:r w:rsidRPr="004A5EF2">
        <w:t>) kopējās izmaksas 700 480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2.</w:t>
      </w:r>
      <w:r w:rsidRPr="004A5EF2">
        <w:rPr>
          <w:b/>
        </w:rPr>
        <w:t xml:space="preserve"> Lekciju zāles</w:t>
      </w:r>
      <w:r w:rsidRPr="004A5EF2">
        <w:t xml:space="preserve"> – </w:t>
      </w:r>
      <w:r w:rsidRPr="004A5EF2">
        <w:rPr>
          <w:b/>
        </w:rPr>
        <w:t xml:space="preserve">6 </w:t>
      </w:r>
      <w:r w:rsidRPr="004A5EF2">
        <w:t>(kopējā platība</w:t>
      </w:r>
      <w:r w:rsidRPr="004A5EF2">
        <w:rPr>
          <w:rFonts w:eastAsia="Calibri"/>
          <w:lang w:eastAsia="en-US"/>
        </w:rPr>
        <w:t xml:space="preserve"> </w:t>
      </w:r>
      <w:r w:rsidRPr="004A5EF2">
        <w:t xml:space="preserve">900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Nepieciešamas</w:t>
      </w:r>
      <w:r w:rsidRPr="004A5EF2">
        <w:rPr>
          <w:rFonts w:eastAsia="Calibri"/>
          <w:lang w:eastAsia="en-US"/>
        </w:rPr>
        <w:t xml:space="preserve"> vismaz 4 </w:t>
      </w:r>
      <w:r w:rsidRPr="004A5EF2">
        <w:t xml:space="preserve">lekciju zāles ar ietilpību 80 cilvēkiem un 2 lekciju zāles ar ietilpību 160 izglītojamajiem. 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Būvējot jaunu ēku, nepieciešams finansējums lekciju zāļu aprīkošanai ~ 323 200</w:t>
      </w:r>
      <w:r w:rsidRPr="004A5EF2">
        <w:rPr>
          <w:i/>
        </w:rPr>
        <w:t>euro</w:t>
      </w:r>
      <w:r w:rsidRPr="004A5EF2">
        <w:t xml:space="preserve">. 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 xml:space="preserve">3. </w:t>
      </w:r>
      <w:r w:rsidRPr="004A5EF2">
        <w:rPr>
          <w:rFonts w:eastAsia="Calibri"/>
          <w:b/>
          <w:lang w:eastAsia="en-US"/>
        </w:rPr>
        <w:t>Pedagogu darba kabineti</w:t>
      </w:r>
      <w:r w:rsidRPr="004A5EF2">
        <w:rPr>
          <w:rFonts w:eastAsia="Calibri"/>
          <w:lang w:eastAsia="en-US"/>
        </w:rPr>
        <w:t xml:space="preserve"> – </w:t>
      </w:r>
      <w:r w:rsidRPr="004A5EF2">
        <w:rPr>
          <w:rFonts w:eastAsia="Calibri"/>
          <w:b/>
          <w:lang w:eastAsia="en-US"/>
        </w:rPr>
        <w:t>40</w:t>
      </w:r>
      <w:r w:rsidRPr="004A5EF2">
        <w:rPr>
          <w:rFonts w:eastAsia="Calibri"/>
          <w:lang w:eastAsia="en-US"/>
        </w:rPr>
        <w:t xml:space="preserve">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600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Plānotais akadēmiskā personāla skaits 119, bet darba kabineti nav nepieciešami visiem pedagogiem un tos neizmantos vienlaicīgi, iespējams paredzēt atvērtā tipa darba vietas. </w:t>
      </w:r>
    </w:p>
    <w:p w:rsidR="004A5EF2" w:rsidRPr="004A5EF2" w:rsidRDefault="004A5EF2" w:rsidP="004A5EF2">
      <w:pPr>
        <w:ind w:firstLine="720"/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>Papildus nepieciešams finansējums darba vietu ierīkošanai.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>4.</w:t>
      </w:r>
      <w:r w:rsidRPr="004A5EF2">
        <w:rPr>
          <w:rFonts w:eastAsia="Calibri"/>
          <w:b/>
          <w:lang w:eastAsia="en-US"/>
        </w:rPr>
        <w:t xml:space="preserve"> Studējošo pašpārvaldes kabineti – 3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5. </w:t>
      </w:r>
      <w:r w:rsidRPr="004A5EF2">
        <w:rPr>
          <w:rFonts w:eastAsia="Calibri"/>
          <w:b/>
          <w:lang w:eastAsia="en-US"/>
        </w:rPr>
        <w:t>Administratīvā personāla darba kabineti</w:t>
      </w:r>
      <w:r w:rsidRPr="004A5EF2">
        <w:rPr>
          <w:rFonts w:eastAsia="Calibri"/>
          <w:lang w:eastAsia="en-US"/>
        </w:rPr>
        <w:t xml:space="preserve"> ( ~ 17 darbinieki) – 17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340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6.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Vispārējā personāla darba kabineti ~ 52 </w:t>
      </w:r>
      <w:r w:rsidRPr="004A5EF2">
        <w:t>(129 nodarbinātie)</w:t>
      </w:r>
      <w:r w:rsidRPr="004A5EF2">
        <w:rPr>
          <w:b/>
        </w:rPr>
        <w:t xml:space="preserve">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902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b/>
        </w:rPr>
        <w:tab/>
      </w:r>
      <w:r w:rsidRPr="004A5EF2">
        <w:t>7.</w:t>
      </w:r>
      <w:r w:rsidRPr="004A5EF2">
        <w:rPr>
          <w:b/>
        </w:rPr>
        <w:t xml:space="preserve"> Sanāksmju (aktu, konferenču) zāle – 2 </w:t>
      </w:r>
      <w:r w:rsidRPr="004A5EF2">
        <w:t>(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 xml:space="preserve"> un 460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b/>
        </w:rPr>
      </w:pPr>
      <w:r w:rsidRPr="004A5EF2">
        <w:rPr>
          <w:b/>
        </w:rPr>
        <w:tab/>
      </w:r>
      <w:r w:rsidRPr="004A5EF2">
        <w:t>8.</w:t>
      </w:r>
      <w:r w:rsidRPr="004A5EF2">
        <w:rPr>
          <w:b/>
        </w:rPr>
        <w:t xml:space="preserve"> Garderobe – 1 </w:t>
      </w:r>
      <w:r w:rsidRPr="004A5EF2">
        <w:t>(</w:t>
      </w:r>
      <w:r w:rsidRPr="004A5EF2">
        <w:rPr>
          <w:rFonts w:eastAsia="Calibri"/>
          <w:lang w:eastAsia="en-US"/>
        </w:rPr>
        <w:t>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9.</w:t>
      </w:r>
      <w:r w:rsidRPr="004A5EF2">
        <w:rPr>
          <w:b/>
        </w:rPr>
        <w:t xml:space="preserve"> Arhīva telpas – 2 (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10.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Informācijas tehnoloģiju nodaļas telpa – 1 </w:t>
      </w:r>
      <w:r w:rsidRPr="004A5EF2">
        <w:t>(</w:t>
      </w:r>
      <w:r w:rsidRPr="004A5EF2">
        <w:rPr>
          <w:rFonts w:eastAsia="Calibri"/>
          <w:lang w:eastAsia="en-US"/>
        </w:rPr>
        <w:t>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11.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Servera telpa - 1 </w:t>
      </w:r>
      <w:r w:rsidRPr="004A5EF2">
        <w:t xml:space="preserve">(15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b/>
        </w:rPr>
        <w:tab/>
      </w:r>
      <w:r w:rsidRPr="004A5EF2">
        <w:t>12.</w:t>
      </w:r>
      <w:r w:rsidRPr="004A5EF2">
        <w:rPr>
          <w:b/>
        </w:rPr>
        <w:t xml:space="preserve"> Dežūrmaiņas norīkojuma telpas -  2 (</w:t>
      </w:r>
      <w:r w:rsidRPr="004A5EF2">
        <w:t xml:space="preserve">kopējā platība 25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13.</w:t>
      </w:r>
      <w:r w:rsidRPr="004A5EF2">
        <w:rPr>
          <w:rFonts w:eastAsia="Calibri"/>
          <w:b/>
          <w:lang w:eastAsia="en-US"/>
        </w:rPr>
        <w:t xml:space="preserve"> B</w:t>
      </w:r>
      <w:r w:rsidRPr="004A5EF2">
        <w:rPr>
          <w:b/>
        </w:rPr>
        <w:t xml:space="preserve">ruņojuma telpas (ieroču istaba, speciālo līdzekļu un ekipējuma glabāšanas telpas) – 3 </w:t>
      </w:r>
      <w:r w:rsidRPr="004A5EF2">
        <w:t xml:space="preserve">(kopējā platība 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</w:pPr>
      <w:r w:rsidRPr="004A5EF2">
        <w:rPr>
          <w:rFonts w:eastAsia="Calibri"/>
          <w:b/>
          <w:lang w:eastAsia="en-US"/>
        </w:rPr>
        <w:lastRenderedPageBreak/>
        <w:tab/>
      </w:r>
      <w:r w:rsidRPr="004A5EF2">
        <w:rPr>
          <w:rFonts w:eastAsia="Calibri"/>
          <w:lang w:eastAsia="en-US"/>
        </w:rPr>
        <w:t>14.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Saimnieciskās telpas, t.sk. inventāra glabātuve – 3 </w:t>
      </w:r>
      <w:r w:rsidRPr="004A5EF2">
        <w:rPr>
          <w:rFonts w:eastAsia="Calibri"/>
          <w:b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rFonts w:eastAsia="Calibri"/>
          <w:lang w:eastAsia="en-US"/>
        </w:rPr>
        <w:t>70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b/>
        </w:rPr>
      </w:pPr>
      <w:r w:rsidRPr="004A5EF2">
        <w:rPr>
          <w:b/>
        </w:rPr>
        <w:tab/>
      </w:r>
      <w:r w:rsidRPr="004A5EF2">
        <w:t>15.</w:t>
      </w:r>
      <w:r w:rsidRPr="004A5EF2">
        <w:rPr>
          <w:b/>
        </w:rPr>
        <w:t xml:space="preserve"> Sanitārie mezgli – katrā ēkas stāvā atbilstoši plānojumam.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16</w:t>
      </w:r>
      <w:r w:rsidRPr="004A5EF2">
        <w:rPr>
          <w:rFonts w:eastAsia="Calibri"/>
          <w:lang w:eastAsia="en-US"/>
        </w:rPr>
        <w:t>.</w:t>
      </w:r>
      <w:r w:rsidRPr="004A5EF2">
        <w:rPr>
          <w:rFonts w:eastAsia="Calibri"/>
          <w:b/>
          <w:lang w:eastAsia="en-US"/>
        </w:rPr>
        <w:t xml:space="preserve"> Kadetu ģērbtuves ar individuālajiem skapīšiem, dušas un tualetes telpas, </w:t>
      </w:r>
      <w:r w:rsidRPr="004A5EF2">
        <w:rPr>
          <w:b/>
        </w:rPr>
        <w:t>drēbju mazgātava un žāvētava</w:t>
      </w:r>
      <w:r w:rsidRPr="004A5EF2">
        <w:rPr>
          <w:rFonts w:eastAsia="Calibri"/>
          <w:b/>
          <w:lang w:eastAsia="en-US"/>
        </w:rPr>
        <w:t xml:space="preserve"> – 460 vietas: 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552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17.</w:t>
      </w:r>
      <w:r w:rsidRPr="004A5EF2">
        <w:rPr>
          <w:sz w:val="14"/>
          <w:szCs w:val="14"/>
        </w:rPr>
        <w:t xml:space="preserve">  </w:t>
      </w:r>
      <w:r w:rsidRPr="004A5EF2">
        <w:t xml:space="preserve"> </w:t>
      </w:r>
      <w:r w:rsidRPr="004A5EF2">
        <w:rPr>
          <w:b/>
        </w:rPr>
        <w:t xml:space="preserve">Bibliotēkas, lasītavas, studentu servisa telpas </w:t>
      </w:r>
      <w:r w:rsidRPr="004A5EF2">
        <w:t>(kopējā platība 836 m</w:t>
      </w:r>
      <w:r w:rsidRPr="004A5EF2">
        <w:rPr>
          <w:vertAlign w:val="superscript"/>
        </w:rPr>
        <w:t>2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17.1. </w:t>
      </w:r>
      <w:r w:rsidRPr="004A5EF2">
        <w:rPr>
          <w:b/>
        </w:rPr>
        <w:t>vispārējā bibliotēka</w:t>
      </w:r>
      <w:r w:rsidRPr="004A5EF2">
        <w:t xml:space="preserve"> – 380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17.2. </w:t>
      </w:r>
      <w:r w:rsidRPr="004A5EF2">
        <w:rPr>
          <w:b/>
        </w:rPr>
        <w:t>lasītavas</w:t>
      </w:r>
      <w:r w:rsidRPr="004A5EF2">
        <w:t xml:space="preserve"> – </w:t>
      </w:r>
      <w:r w:rsidRPr="004A5EF2">
        <w:rPr>
          <w:b/>
        </w:rPr>
        <w:t>5</w:t>
      </w:r>
      <w:r w:rsidRPr="004A5EF2">
        <w:t xml:space="preserve"> (25 personām katra)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17.3. </w:t>
      </w:r>
      <w:r w:rsidRPr="004A5EF2">
        <w:rPr>
          <w:b/>
        </w:rPr>
        <w:t>darba kabineti -</w:t>
      </w:r>
      <w:r w:rsidRPr="004A5EF2">
        <w:t xml:space="preserve"> </w:t>
      </w:r>
      <w:r w:rsidRPr="004A5EF2">
        <w:rPr>
          <w:b/>
        </w:rPr>
        <w:t>3</w:t>
      </w:r>
      <w:r w:rsidRPr="004A5EF2">
        <w:t xml:space="preserve"> (kopējā platība 36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17.4. </w:t>
      </w:r>
      <w:r w:rsidRPr="004A5EF2">
        <w:rPr>
          <w:b/>
        </w:rPr>
        <w:t>speciālā bibliotēka</w:t>
      </w:r>
      <w:r w:rsidRPr="004A5EF2">
        <w:t xml:space="preserve"> darbam ar valsts noslēpumu – 80</w:t>
      </w:r>
      <w:r w:rsidRPr="004A5EF2">
        <w:rPr>
          <w:rFonts w:eastAsia="Calibri"/>
          <w:lang w:eastAsia="en-US"/>
        </w:rPr>
        <w:t xml:space="preserve">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17.5. </w:t>
      </w:r>
      <w:r w:rsidRPr="004A5EF2">
        <w:rPr>
          <w:b/>
        </w:rPr>
        <w:t>speciālā lasītava</w:t>
      </w:r>
      <w:r w:rsidRPr="004A5EF2">
        <w:t xml:space="preserve"> – 2 (līdz 25 personām katra), aprīkota ar </w:t>
      </w:r>
      <w:proofErr w:type="spellStart"/>
      <w:r w:rsidRPr="004A5EF2">
        <w:t>datorvietām</w:t>
      </w:r>
      <w:proofErr w:type="spellEnd"/>
      <w:r w:rsidRPr="004A5EF2">
        <w:t xml:space="preserve">, skaņas izolāciju, </w:t>
      </w:r>
      <w:proofErr w:type="spellStart"/>
      <w:r w:rsidRPr="004A5EF2">
        <w:t>videokontroli</w:t>
      </w:r>
      <w:proofErr w:type="spellEnd"/>
      <w:r w:rsidRPr="004A5EF2">
        <w:t xml:space="preserve">, signalizāciju, restēm, metāla durvīm un lokālo (akreditēto klasificēto līdz “S” līmenim) tīklu – (kopējā platība 120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17.6. </w:t>
      </w:r>
      <w:r w:rsidRPr="004A5EF2">
        <w:rPr>
          <w:b/>
        </w:rPr>
        <w:t>Poligrāfijas telpa</w:t>
      </w:r>
      <w:r w:rsidRPr="004A5EF2">
        <w:t xml:space="preserve"> – 20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18. </w:t>
      </w:r>
      <w:r w:rsidRPr="004A5EF2">
        <w:rPr>
          <w:b/>
        </w:rPr>
        <w:t>Rekreācijas telpas</w:t>
      </w:r>
      <w:r w:rsidRPr="004A5EF2">
        <w:t xml:space="preserve"> – 3 (atsevišķi studentiem katrā mācību korpusa stāvā un akadēmiskajam personālam  ~ 15m</w:t>
      </w:r>
      <w:r w:rsidRPr="004A5EF2">
        <w:rPr>
          <w:vertAlign w:val="superscript"/>
        </w:rPr>
        <w:t>2</w:t>
      </w:r>
      <w:r w:rsidRPr="004A5EF2">
        <w:t xml:space="preserve"> katra) (kopējā platība 45 m</w:t>
      </w:r>
      <w:r w:rsidRPr="004A5EF2">
        <w:rPr>
          <w:vertAlign w:val="superscript"/>
        </w:rPr>
        <w:t>2</w:t>
      </w:r>
      <w:r w:rsidRPr="004A5EF2">
        <w:t>).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19. </w:t>
      </w:r>
      <w:r w:rsidRPr="004A5EF2">
        <w:rPr>
          <w:b/>
        </w:rPr>
        <w:t>Lingvistikas kabinets</w:t>
      </w:r>
      <w:r w:rsidRPr="004A5EF2">
        <w:t xml:space="preserve"> (valodu centrs) – 1 (līdz 30 personām) – 54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20. </w:t>
      </w:r>
      <w:proofErr w:type="spellStart"/>
      <w:r w:rsidRPr="004A5EF2">
        <w:rPr>
          <w:b/>
        </w:rPr>
        <w:t>Multifunkcionāla</w:t>
      </w:r>
      <w:proofErr w:type="spellEnd"/>
      <w:r w:rsidRPr="004A5EF2">
        <w:rPr>
          <w:b/>
        </w:rPr>
        <w:t xml:space="preserve"> zāle</w:t>
      </w:r>
      <w:r w:rsidRPr="004A5EF2">
        <w:t xml:space="preserve"> – sporta zāle, kuru var transformēt kā lielo konferenču zāli vismaz 250 personām (35 x 50 m, griestu augstums 10 m), teleskopiskās tribīnes 200 skatītājiem (kopējā platība 1750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21. </w:t>
      </w:r>
      <w:r w:rsidRPr="004A5EF2">
        <w:rPr>
          <w:b/>
        </w:rPr>
        <w:t>Cīņu zāle</w:t>
      </w:r>
      <w:r w:rsidRPr="004A5EF2">
        <w:t xml:space="preserve"> – (līdz 25 personām, 10 x 15 m =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, grieztu augstums 3 m) un 2 darba kabineti - 24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 (kopējā platība 174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22. </w:t>
      </w:r>
      <w:proofErr w:type="spellStart"/>
      <w:r w:rsidRPr="004A5EF2">
        <w:rPr>
          <w:b/>
        </w:rPr>
        <w:t>Crossfit</w:t>
      </w:r>
      <w:proofErr w:type="spellEnd"/>
      <w:r w:rsidRPr="004A5EF2">
        <w:rPr>
          <w:b/>
        </w:rPr>
        <w:t xml:space="preserve"> un trenažieru zāle</w:t>
      </w:r>
      <w:r w:rsidRPr="004A5EF2">
        <w:t xml:space="preserve"> (10 x 15, griestu augstums 3 m) (kopējā platība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23.</w:t>
      </w:r>
      <w:r w:rsidRPr="004A5EF2">
        <w:rPr>
          <w:sz w:val="14"/>
          <w:szCs w:val="14"/>
        </w:rPr>
        <w:t>  </w:t>
      </w:r>
      <w:r w:rsidRPr="004A5EF2">
        <w:t xml:space="preserve"> </w:t>
      </w:r>
      <w:r w:rsidRPr="004A5EF2">
        <w:rPr>
          <w:b/>
        </w:rPr>
        <w:t>Sporta zāļu palīgtelpas</w:t>
      </w:r>
      <w:r w:rsidRPr="004A5EF2">
        <w:t xml:space="preserve"> – dušas, tualete, ģērbtuves, telpa inventāra glabāšanai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  <w:rPr>
          <w:sz w:val="14"/>
          <w:szCs w:val="14"/>
        </w:rPr>
      </w:pPr>
      <w:r w:rsidRPr="004A5EF2">
        <w:t>24.</w:t>
      </w:r>
      <w:r w:rsidRPr="004A5EF2">
        <w:rPr>
          <w:sz w:val="14"/>
          <w:szCs w:val="14"/>
        </w:rPr>
        <w:t xml:space="preserve">   </w:t>
      </w:r>
      <w:r w:rsidRPr="004A5EF2">
        <w:rPr>
          <w:b/>
        </w:rPr>
        <w:t>Ēdināšanas komplekss</w:t>
      </w:r>
      <w:r w:rsidRPr="004A5EF2">
        <w:t xml:space="preserve"> (~ 300 cilvēku vienlaicīgai apkalpošanai) (ar atsevišķu kafejnīcu) ~ </w:t>
      </w:r>
      <w:r w:rsidRPr="004A5EF2">
        <w:rPr>
          <w:i/>
        </w:rPr>
        <w:t>1000</w:t>
      </w:r>
      <w:r w:rsidRPr="004A5EF2">
        <w:t xml:space="preserve">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25.</w:t>
      </w:r>
      <w:r w:rsidRPr="004A5EF2">
        <w:rPr>
          <w:sz w:val="14"/>
          <w:szCs w:val="14"/>
        </w:rPr>
        <w:t>  </w:t>
      </w:r>
      <w:r w:rsidRPr="004A5EF2">
        <w:rPr>
          <w:b/>
        </w:rPr>
        <w:t>Ēkas foajē</w:t>
      </w:r>
      <w:r w:rsidRPr="004A5EF2">
        <w:t xml:space="preserve"> ar atsevišķu </w:t>
      </w:r>
      <w:proofErr w:type="spellStart"/>
      <w:r w:rsidRPr="004A5EF2">
        <w:t>demo</w:t>
      </w:r>
      <w:proofErr w:type="spellEnd"/>
      <w:r w:rsidRPr="004A5EF2">
        <w:t xml:space="preserve"> telpu interaktīvajai ekspozīcijai, virtuālajai tūrei pa augstskolu </w:t>
      </w:r>
      <w:proofErr w:type="spellStart"/>
      <w:r w:rsidRPr="004A5EF2">
        <w:t>u.c</w:t>
      </w:r>
      <w:proofErr w:type="spellEnd"/>
      <w:r w:rsidRPr="004A5EF2">
        <w:t xml:space="preserve"> – atbilstoši šādas ietilpības ēkām (~ 180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.</w:t>
      </w:r>
    </w:p>
    <w:p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26. </w:t>
      </w:r>
      <w:r w:rsidRPr="004A5EF2">
        <w:rPr>
          <w:b/>
        </w:rPr>
        <w:t xml:space="preserve">Profesionālo mācību (praktisko nodarbību) telpas / poligoni </w:t>
      </w:r>
      <w:r w:rsidRPr="004A5EF2">
        <w:t>(kopējā platība 2554 m</w:t>
      </w:r>
      <w:r w:rsidRPr="004A5EF2">
        <w:rPr>
          <w:vertAlign w:val="superscript"/>
        </w:rPr>
        <w:t>2</w:t>
      </w:r>
      <w:r w:rsidRPr="004A5EF2">
        <w:t>):</w:t>
      </w:r>
    </w:p>
    <w:p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  <w:rPr>
          <w:rFonts w:eastAsia="Calibri"/>
          <w:lang w:eastAsia="en-US"/>
        </w:rPr>
      </w:pPr>
      <w:r w:rsidRPr="004A5EF2">
        <w:t xml:space="preserve">26.1. </w:t>
      </w:r>
      <w:r w:rsidRPr="004A5EF2">
        <w:rPr>
          <w:b/>
        </w:rPr>
        <w:t>Stratēģiskās komunikācijas telpa</w:t>
      </w:r>
      <w:r w:rsidRPr="004A5EF2">
        <w:t xml:space="preserve"> (komunikācijas ar plašsaziņas līdzekļiem un sabiedrību apmācībai) – 54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;</w:t>
      </w:r>
    </w:p>
    <w:p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26.2. </w:t>
      </w:r>
      <w:r w:rsidRPr="004A5EF2">
        <w:rPr>
          <w:b/>
        </w:rPr>
        <w:t>Policijas taktikas poligons</w:t>
      </w:r>
      <w:r w:rsidRPr="004A5EF2">
        <w:t xml:space="preserve"> (kopējā platība 1990 m</w:t>
      </w:r>
      <w:r w:rsidRPr="004A5EF2">
        <w:rPr>
          <w:vertAlign w:val="superscript"/>
        </w:rPr>
        <w:t>2</w:t>
      </w:r>
      <w:r w:rsidRPr="004A5EF2">
        <w:t xml:space="preserve">) (ierīkojams ēkas 1.stāvā ar skaņu izolējošām sienām, dabisko un piespiedu ventilāciju), kurā iekļautas un atbilstoši aprīkotas (t.sk. ar 180 grādu grozāmām videonovērošanas iekārtām) šādas telpas:  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26.2.1. speciālās taktikas telpa ar iebrauktuvi iebraukšanai ar transportlīdzekli, aprīkota ar </w:t>
      </w:r>
      <w:proofErr w:type="spellStart"/>
      <w:r w:rsidRPr="004A5EF2">
        <w:t>muliņiem</w:t>
      </w:r>
      <w:proofErr w:type="spellEnd"/>
      <w:r w:rsidRPr="004A5EF2">
        <w:t xml:space="preserve"> griestu zonā (instruktoriem, nodarbību vadīšanai),  kā arī aprīkota ar transformējamām iekšējām sienām, 360 grādu (3 D) </w:t>
      </w:r>
      <w:proofErr w:type="spellStart"/>
      <w:r w:rsidRPr="004A5EF2">
        <w:t>videokontroles</w:t>
      </w:r>
      <w:proofErr w:type="spellEnd"/>
      <w:r w:rsidRPr="004A5EF2">
        <w:t xml:space="preserve"> iekārtu un lieljaudas akustiskām sistēmām sprādzienu, šāvienu un citu trokšņu atskaņošanai, profesionālu </w:t>
      </w:r>
      <w:proofErr w:type="spellStart"/>
      <w:r w:rsidRPr="004A5EF2">
        <w:t>simunīcijas</w:t>
      </w:r>
      <w:proofErr w:type="spellEnd"/>
      <w:r w:rsidRPr="004A5EF2">
        <w:t xml:space="preserve"> un ķermeņa </w:t>
      </w:r>
      <w:proofErr w:type="spellStart"/>
      <w:r w:rsidRPr="004A5EF2">
        <w:t>videoreģistratoru</w:t>
      </w:r>
      <w:proofErr w:type="spellEnd"/>
      <w:r w:rsidRPr="004A5EF2">
        <w:t xml:space="preserve"> aprīkojumu 40 personām – 900 m</w:t>
      </w:r>
      <w:r w:rsidRPr="004A5EF2">
        <w:rPr>
          <w:vertAlign w:val="superscript"/>
        </w:rPr>
        <w:t>2</w:t>
      </w:r>
      <w:r w:rsidRPr="004A5EF2">
        <w:t xml:space="preserve">; 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26.2.2. mācību resursu vadības centrs (operatīvās vadības struktūrvienība – dežūrdaļa) – 20 m</w:t>
      </w:r>
      <w:r w:rsidRPr="004A5EF2">
        <w:rPr>
          <w:vertAlign w:val="superscript"/>
        </w:rPr>
        <w:t>2</w:t>
      </w:r>
      <w:r w:rsidRPr="004A5EF2">
        <w:t>;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26.2.3. pagaidu turēšanas un īslaicīgās aizturēšanas vietas imitācijas telpas – 40 m</w:t>
      </w:r>
      <w:r w:rsidRPr="004A5EF2">
        <w:rPr>
          <w:vertAlign w:val="superscript"/>
        </w:rPr>
        <w:t>2</w:t>
      </w:r>
      <w:r w:rsidRPr="004A5EF2">
        <w:t>;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26.2.4. praktisko mācību telpas (“Dzīvoklis”, “Bārs”, “Veikals”) situāciju imitācijai un policijas norīkojumu rīcības izspēlei, notikumu vietas apskates veikšanai - 150 m</w:t>
      </w:r>
      <w:r w:rsidRPr="004A5EF2">
        <w:rPr>
          <w:vertAlign w:val="superscript"/>
        </w:rPr>
        <w:t>2</w:t>
      </w:r>
      <w:r w:rsidRPr="004A5EF2">
        <w:t xml:space="preserve">; 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26.2.5. procesuālo darbību veikšanas telpas - 60 m</w:t>
      </w:r>
      <w:r w:rsidRPr="004A5EF2">
        <w:rPr>
          <w:vertAlign w:val="superscript"/>
        </w:rPr>
        <w:t>2</w:t>
      </w:r>
      <w:r w:rsidRPr="004A5EF2">
        <w:t>;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lastRenderedPageBreak/>
        <w:t xml:space="preserve">26.2.6. mācību telpa (aprīkota ar </w:t>
      </w:r>
      <w:proofErr w:type="spellStart"/>
      <w:r w:rsidRPr="004A5EF2">
        <w:t>lielizmēra</w:t>
      </w:r>
      <w:proofErr w:type="spellEnd"/>
      <w:r w:rsidRPr="004A5EF2">
        <w:t xml:space="preserve"> videoekrāniem un </w:t>
      </w:r>
      <w:proofErr w:type="spellStart"/>
      <w:r w:rsidRPr="004A5EF2">
        <w:t>audioiekārtām</w:t>
      </w:r>
      <w:proofErr w:type="spellEnd"/>
      <w:r w:rsidRPr="004A5EF2">
        <w:t xml:space="preserve">, kā arī attālinātas bezvadu </w:t>
      </w:r>
      <w:proofErr w:type="spellStart"/>
      <w:r w:rsidRPr="004A5EF2">
        <w:t>videokontroles</w:t>
      </w:r>
      <w:proofErr w:type="spellEnd"/>
      <w:r w:rsidRPr="004A5EF2">
        <w:t xml:space="preserve"> un ieraksta iespēju, lai mācību klasēs būtu iespējams novērot nodarbību procesu poligonos) – 60 m</w:t>
      </w:r>
      <w:r w:rsidRPr="004A5EF2">
        <w:rPr>
          <w:vertAlign w:val="superscript"/>
        </w:rPr>
        <w:t>2</w:t>
      </w:r>
      <w:r w:rsidRPr="004A5EF2">
        <w:t>;</w:t>
      </w:r>
    </w:p>
    <w:p w:rsidR="004A5EF2" w:rsidRPr="004A5EF2" w:rsidRDefault="004A5EF2" w:rsidP="004A5EF2">
      <w:pPr>
        <w:spacing w:line="256" w:lineRule="auto"/>
        <w:ind w:left="993" w:hanging="426"/>
        <w:jc w:val="both"/>
      </w:pPr>
      <w:r w:rsidRPr="004A5EF2">
        <w:t>26.2.7. Sanitārās telpas - ģērbtuves (vismaz 40 personām), dušas, tualetes, atpūtas telpa ~ 140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spacing w:line="256" w:lineRule="auto"/>
        <w:ind w:left="993" w:hanging="426"/>
        <w:jc w:val="both"/>
      </w:pPr>
      <w:r w:rsidRPr="004A5EF2">
        <w:t>26.2.8.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Izmeklēšanas un operatīvās darbības poligons </w:t>
      </w:r>
      <w:r w:rsidRPr="004A5EF2">
        <w:t>(t.sk. Izmeklētāju mācību centra vajadzībām) - 220 m</w:t>
      </w:r>
      <w:r w:rsidRPr="004A5EF2">
        <w:rPr>
          <w:vertAlign w:val="superscript"/>
        </w:rPr>
        <w:t>2</w:t>
      </w:r>
      <w:r w:rsidRPr="004A5EF2">
        <w:t>. Papildus: ugunsgrēku izmeklēšanas poligons: ugunsgrēka dzēšanas, signalizācijas un citas iekārtas un aprīkojums – 4 000</w:t>
      </w:r>
      <w:r w:rsidRPr="004A5EF2">
        <w:rPr>
          <w:i/>
        </w:rPr>
        <w:t>euro</w:t>
      </w:r>
      <w:r w:rsidRPr="004A5EF2">
        <w:t>, konteiners – 2 800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spacing w:line="256" w:lineRule="auto"/>
        <w:ind w:firstLine="567"/>
        <w:jc w:val="both"/>
        <w:rPr>
          <w:sz w:val="14"/>
          <w:szCs w:val="14"/>
        </w:rPr>
      </w:pPr>
      <w:r w:rsidRPr="004A5EF2">
        <w:t xml:space="preserve">26.2.9. </w:t>
      </w:r>
      <w:r w:rsidRPr="004A5EF2">
        <w:rPr>
          <w:b/>
        </w:rPr>
        <w:t>Ieslodzījumu vietu imitācijas poligons</w:t>
      </w:r>
      <w:r w:rsidRPr="004A5EF2">
        <w:t xml:space="preserve"> – 80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spacing w:line="256" w:lineRule="auto"/>
        <w:ind w:firstLine="567"/>
        <w:jc w:val="both"/>
      </w:pPr>
      <w:r w:rsidRPr="004A5EF2">
        <w:t xml:space="preserve">26.2.10. </w:t>
      </w:r>
      <w:r w:rsidRPr="004A5EF2">
        <w:rPr>
          <w:b/>
        </w:rPr>
        <w:t xml:space="preserve">Virtuālās simulācijas nodarbību īstenošanai paredzētās telpas - </w:t>
      </w:r>
      <w:r w:rsidRPr="004A5EF2">
        <w:t>240 m</w:t>
      </w:r>
      <w:r w:rsidRPr="004A5EF2">
        <w:rPr>
          <w:vertAlign w:val="superscript"/>
        </w:rPr>
        <w:t>2</w:t>
      </w:r>
      <w:r w:rsidRPr="004A5EF2">
        <w:t>:</w:t>
      </w:r>
    </w:p>
    <w:p w:rsidR="004A5EF2" w:rsidRPr="004A5EF2" w:rsidRDefault="004A5EF2" w:rsidP="004A5EF2">
      <w:pPr>
        <w:spacing w:line="256" w:lineRule="auto"/>
        <w:ind w:firstLine="567"/>
        <w:jc w:val="both"/>
      </w:pPr>
      <w:r w:rsidRPr="004A5EF2">
        <w:rPr>
          <w:color w:val="000000"/>
        </w:rPr>
        <w:t>Interaktīvas virtuālas apmācības programmatūras (platforma), kas nodrošina dažādu policijas darba notikumu un realitātei maksimāli pietuvinātu situāciju modelēšanu virtuālajā vidē, simulējot dažādu situāciju scenārijus 3D vidē</w:t>
      </w:r>
      <w:r w:rsidRPr="004A5EF2">
        <w:rPr>
          <w:b/>
        </w:rPr>
        <w:t xml:space="preserve"> - </w:t>
      </w:r>
      <w:r w:rsidRPr="004A5EF2">
        <w:t xml:space="preserve">XVR </w:t>
      </w:r>
      <w:proofErr w:type="spellStart"/>
      <w:r w:rsidRPr="004A5EF2">
        <w:t>Simulation</w:t>
      </w:r>
      <w:proofErr w:type="spellEnd"/>
      <w:r w:rsidRPr="004A5EF2">
        <w:t xml:space="preserve"> / </w:t>
      </w:r>
      <w:proofErr w:type="spellStart"/>
      <w:r w:rsidRPr="004A5EF2">
        <w:t>videosimulatora</w:t>
      </w:r>
      <w:proofErr w:type="spellEnd"/>
      <w:r w:rsidRPr="004A5EF2">
        <w:t xml:space="preserve"> sistēma operatīvo dienesta transportlīdzekļa vadīšanas prasmju apguvei patrulēšanas, ekstremālās situāciju, vajāšanas un aizturēšanas režīmos (piemēram, PATROLSIM™, </w:t>
      </w:r>
      <w:proofErr w:type="spellStart"/>
      <w:r w:rsidRPr="004A5EF2">
        <w:t>Ecagroup</w:t>
      </w:r>
      <w:proofErr w:type="spellEnd"/>
      <w:r w:rsidRPr="004A5EF2">
        <w:t xml:space="preserve">, LANDER </w:t>
      </w:r>
      <w:proofErr w:type="spellStart"/>
      <w:r w:rsidRPr="004A5EF2">
        <w:t>Simulation</w:t>
      </w:r>
      <w:proofErr w:type="spellEnd"/>
      <w:r w:rsidRPr="004A5EF2">
        <w:t xml:space="preserve"> &amp; </w:t>
      </w:r>
      <w:proofErr w:type="spellStart"/>
      <w:r w:rsidRPr="004A5EF2">
        <w:t>Training</w:t>
      </w:r>
      <w:proofErr w:type="spellEnd"/>
      <w:r w:rsidRPr="004A5EF2">
        <w:t xml:space="preserve"> Solutions, S.A. vai </w:t>
      </w:r>
      <w:proofErr w:type="spellStart"/>
      <w:r w:rsidRPr="004A5EF2">
        <w:t>taml</w:t>
      </w:r>
      <w:proofErr w:type="spellEnd"/>
      <w:r w:rsidRPr="004A5EF2">
        <w:t>.).</w:t>
      </w:r>
    </w:p>
    <w:p w:rsidR="004A5EF2" w:rsidRPr="004A5EF2" w:rsidRDefault="004A5EF2" w:rsidP="004A5EF2">
      <w:pPr>
        <w:spacing w:line="256" w:lineRule="auto"/>
        <w:ind w:firstLine="567"/>
        <w:jc w:val="both"/>
      </w:pPr>
      <w:r w:rsidRPr="004A5EF2">
        <w:t>27.</w:t>
      </w:r>
      <w:r w:rsidRPr="004A5EF2">
        <w:rPr>
          <w:b/>
        </w:rPr>
        <w:t xml:space="preserve"> Kriminālistikas laboratorija</w:t>
      </w:r>
      <w:r w:rsidRPr="004A5EF2">
        <w:t xml:space="preserve"> (50 m</w:t>
      </w:r>
      <w:r w:rsidRPr="004A5EF2">
        <w:rPr>
          <w:vertAlign w:val="superscript"/>
        </w:rPr>
        <w:t>2</w:t>
      </w:r>
      <w:r w:rsidRPr="004A5EF2">
        <w:t>).</w:t>
      </w:r>
    </w:p>
    <w:p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</w:pPr>
      <w:r w:rsidRPr="004A5EF2">
        <w:t>28.</w:t>
      </w:r>
      <w:r w:rsidRPr="004A5EF2">
        <w:rPr>
          <w:b/>
        </w:rPr>
        <w:t xml:space="preserve"> Šautuve</w:t>
      </w:r>
      <w:r w:rsidRPr="004A5EF2">
        <w:t xml:space="preserve"> – 4 galerijas, divās galerijās 4 šaušanas celiņi, divās galerijās - 5 šaušanas celiņi (celiņa min. platums 1,5 m uz cilvēku), šaušanas celiņa garums 25 m (kopā 675 m</w:t>
      </w:r>
      <w:r w:rsidRPr="004A5EF2">
        <w:rPr>
          <w:vertAlign w:val="superscript"/>
        </w:rPr>
        <w:t>2</w:t>
      </w:r>
      <w:r w:rsidRPr="004A5EF2">
        <w:t>) un palīgtelpas (priekštelpa, tualete) un ieroču istaba (35m</w:t>
      </w:r>
      <w:r w:rsidRPr="004A5EF2">
        <w:rPr>
          <w:vertAlign w:val="superscript"/>
        </w:rPr>
        <w:t>2</w:t>
      </w:r>
      <w:r w:rsidRPr="004A5EF2">
        <w:t>) (kopējā šautuves kompleksa platība 710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spacing w:line="256" w:lineRule="auto"/>
        <w:ind w:firstLine="567"/>
        <w:jc w:val="both"/>
      </w:pPr>
      <w:r w:rsidRPr="004A5EF2">
        <w:t xml:space="preserve">29. </w:t>
      </w:r>
      <w:r w:rsidRPr="004A5EF2">
        <w:rPr>
          <w:b/>
        </w:rPr>
        <w:t xml:space="preserve">Interaktīvā šautuve </w:t>
      </w:r>
      <w:r w:rsidRPr="004A5EF2">
        <w:t>110 m</w:t>
      </w:r>
      <w:r w:rsidRPr="004A5EF2">
        <w:rPr>
          <w:vertAlign w:val="superscript"/>
        </w:rPr>
        <w:t>2</w:t>
      </w:r>
      <w:r w:rsidRPr="004A5EF2">
        <w:t>:</w:t>
      </w:r>
    </w:p>
    <w:p w:rsidR="004A5EF2" w:rsidRPr="004A5EF2" w:rsidRDefault="004A5EF2" w:rsidP="004A5EF2">
      <w:pPr>
        <w:spacing w:line="256" w:lineRule="auto"/>
        <w:ind w:firstLine="567"/>
        <w:jc w:val="both"/>
        <w:rPr>
          <w:color w:val="000000"/>
        </w:rPr>
      </w:pPr>
      <w:r w:rsidRPr="004A5EF2">
        <w:rPr>
          <w:color w:val="000000"/>
        </w:rPr>
        <w:t>Interaktīva virtuālas apmācības programmatūras (platforma), kas nodrošina “šaut- nešaut” situāciju scenārijus 3D vidē, kā arī nodrošina dažādus šaušanas vingrinājumus un notikumu scenārijus.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 </w:t>
      </w:r>
      <w:r w:rsidRPr="004A5EF2">
        <w:rPr>
          <w:b/>
        </w:rPr>
        <w:t>Izmeklētāju mācību centrs</w:t>
      </w:r>
      <w:r w:rsidRPr="004A5EF2">
        <w:t xml:space="preserve"> (kopējā platība 866 m</w:t>
      </w:r>
      <w:r w:rsidRPr="004A5EF2">
        <w:rPr>
          <w:vertAlign w:val="superscript"/>
        </w:rPr>
        <w:t>2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30.1. Auditorijas – 6 (kopā 312 m</w:t>
      </w:r>
      <w:r w:rsidRPr="004A5EF2">
        <w:rPr>
          <w:vertAlign w:val="superscript"/>
        </w:rPr>
        <w:t>2</w:t>
      </w:r>
      <w:r w:rsidRPr="004A5EF2">
        <w:t>) (aprīkojums ~ 39 860</w:t>
      </w:r>
      <w:r w:rsidRPr="004A5EF2">
        <w:rPr>
          <w:i/>
        </w:rPr>
        <w:t>euro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30.2. </w:t>
      </w:r>
      <w:proofErr w:type="spellStart"/>
      <w:r w:rsidRPr="004A5EF2">
        <w:t>Gardrobe</w:t>
      </w:r>
      <w:proofErr w:type="spellEnd"/>
      <w:r w:rsidRPr="004A5EF2">
        <w:t xml:space="preserve"> ~ 20 m</w:t>
      </w:r>
      <w:r w:rsidRPr="004A5EF2">
        <w:rPr>
          <w:vertAlign w:val="superscript"/>
        </w:rPr>
        <w:t>2</w:t>
      </w:r>
      <w:r w:rsidRPr="004A5EF2">
        <w:t xml:space="preserve"> (aprīkojums 3 600</w:t>
      </w:r>
      <w:r w:rsidRPr="004A5EF2">
        <w:rPr>
          <w:i/>
        </w:rPr>
        <w:t>euro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30.3. Notikumu vietu imitācijas / izspēļu telpas – 4 telpas (140 m</w:t>
      </w:r>
      <w:r w:rsidRPr="004A5EF2">
        <w:rPr>
          <w:vertAlign w:val="superscript"/>
        </w:rPr>
        <w:t>2</w:t>
      </w:r>
      <w:r w:rsidRPr="004A5EF2">
        <w:t>) (aprīkojums 1 540</w:t>
      </w:r>
      <w:r w:rsidRPr="004A5EF2">
        <w:rPr>
          <w:i/>
        </w:rPr>
        <w:t>euro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30.4. Infrastruktūra E-vidē izdarīto noziegumu izmeklēšanas apmācībai – </w:t>
      </w:r>
      <w:proofErr w:type="spellStart"/>
      <w:r w:rsidRPr="004A5EF2">
        <w:t>kiberpoligons</w:t>
      </w:r>
      <w:proofErr w:type="spellEnd"/>
      <w:r w:rsidRPr="004A5EF2">
        <w:t xml:space="preserve"> (kopējā platība 394 m</w:t>
      </w:r>
      <w:r w:rsidRPr="004A5EF2">
        <w:rPr>
          <w:vertAlign w:val="superscript"/>
        </w:rPr>
        <w:t>2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30.4.1. </w:t>
      </w:r>
      <w:proofErr w:type="spellStart"/>
      <w:r w:rsidRPr="004A5EF2">
        <w:t>Infotehniskā</w:t>
      </w:r>
      <w:proofErr w:type="spellEnd"/>
      <w:r w:rsidRPr="004A5EF2">
        <w:t xml:space="preserve"> laboratorija (praktisko mācību telpa, kurā simulē pilnu elektronisko pierādījumu izgūšanas, apstrādes un analīzes ciklu, no izņemtās iekārtas līdz atrastās un fiksētās informācijas </w:t>
      </w:r>
      <w:proofErr w:type="spellStart"/>
      <w:r w:rsidRPr="004A5EF2">
        <w:t>vizualizācijai</w:t>
      </w:r>
      <w:proofErr w:type="spellEnd"/>
      <w:r w:rsidRPr="004A5EF2">
        <w:t>) – 84 m</w:t>
      </w:r>
      <w:r w:rsidRPr="004A5EF2">
        <w:rPr>
          <w:vertAlign w:val="superscript"/>
        </w:rPr>
        <w:t>2</w:t>
      </w:r>
      <w:r w:rsidRPr="004A5EF2">
        <w:t>;</w:t>
      </w:r>
    </w:p>
    <w:p w:rsidR="004A5EF2" w:rsidRPr="004A5EF2" w:rsidRDefault="004A5EF2" w:rsidP="004A5EF2">
      <w:pPr>
        <w:ind w:firstLine="720"/>
        <w:jc w:val="both"/>
      </w:pPr>
      <w:r w:rsidRPr="004A5EF2">
        <w:t>Nepieciešamais tehniskais aprīkojums (aptuvenās sākotnējās izmaksas 640 500</w:t>
      </w:r>
      <w:r w:rsidRPr="004A5EF2">
        <w:rPr>
          <w:i/>
        </w:rPr>
        <w:t>euro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30.4.2. Situāciju modelēšanas poligons - (e-noziedznieka dzīvesvieta - privātmāja, dzīvoklis - E-Notikuma vieta,  dažāda tipa scenāriju modelēšanā, procesuālo darbību – kratīšana/apskate problēmu situāciju apmācībā un to risināšanā) – 110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ind w:firstLine="720"/>
        <w:jc w:val="both"/>
      </w:pPr>
      <w:r w:rsidRPr="004A5EF2">
        <w:t>Nepieciešamais tehniskais aprīkojums (aptuvenās sākotnējās izmaksas 215 000</w:t>
      </w:r>
      <w:r w:rsidRPr="004A5EF2">
        <w:rPr>
          <w:i/>
        </w:rPr>
        <w:t>euro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30.4.3. Situāciju modelēšanas poligons (Ofisa telpu komplekss) – 80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ind w:firstLine="720"/>
        <w:jc w:val="both"/>
      </w:pPr>
      <w:r w:rsidRPr="004A5EF2">
        <w:t>Nepieciešamais tehniskais aprīkojums (aptuvenās sākotnējās izmaksas 190 000</w:t>
      </w:r>
      <w:r w:rsidRPr="004A5EF2">
        <w:rPr>
          <w:i/>
        </w:rPr>
        <w:t>euro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30.4.4. Inovāciju un izpētes laboratorija (40 m</w:t>
      </w:r>
      <w:r w:rsidRPr="004A5EF2">
        <w:rPr>
          <w:vertAlign w:val="superscript"/>
        </w:rPr>
        <w:t>2</w:t>
      </w:r>
      <w:r w:rsidRPr="004A5EF2">
        <w:t>)</w:t>
      </w:r>
    </w:p>
    <w:p w:rsidR="004A5EF2" w:rsidRPr="004A5EF2" w:rsidRDefault="004A5EF2" w:rsidP="004A5EF2">
      <w:pPr>
        <w:pStyle w:val="ListParagraph"/>
        <w:tabs>
          <w:tab w:val="left" w:pos="567"/>
        </w:tabs>
        <w:ind w:left="0"/>
        <w:jc w:val="both"/>
      </w:pPr>
      <w:r w:rsidRPr="004A5EF2">
        <w:tab/>
        <w:t>Aprīkojuma aptuvenās izmaksas 70 000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30.4.5. </w:t>
      </w:r>
      <w:proofErr w:type="spellStart"/>
      <w:r w:rsidRPr="004A5EF2">
        <w:t>Kriminālizlūkošanas</w:t>
      </w:r>
      <w:proofErr w:type="spellEnd"/>
      <w:r w:rsidRPr="004A5EF2">
        <w:t xml:space="preserve"> analītiķu un citu specializēto mācību telpas – 80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Telpu aprīkojums 36 500 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Aprīkojums, informācijas sistēmu un cits IT aprīkojums </w:t>
      </w:r>
      <w:proofErr w:type="spellStart"/>
      <w:r w:rsidRPr="004A5EF2">
        <w:t>Kriminālizlūkošanas</w:t>
      </w:r>
      <w:proofErr w:type="spellEnd"/>
      <w:r w:rsidRPr="004A5EF2">
        <w:t xml:space="preserve"> analītiķu apmācībai 6 480 </w:t>
      </w:r>
      <w:r w:rsidRPr="004A5EF2">
        <w:rPr>
          <w:i/>
        </w:rPr>
        <w:t>euro</w:t>
      </w:r>
      <w:r w:rsidRPr="004A5EF2">
        <w:t xml:space="preserve">. </w:t>
      </w:r>
    </w:p>
    <w:p w:rsidR="004A5EF2" w:rsidRPr="004A5EF2" w:rsidRDefault="004A5EF2" w:rsidP="004A5EF2">
      <w:r w:rsidRPr="004A5EF2">
        <w:lastRenderedPageBreak/>
        <w:tab/>
        <w:t>Papildus aprīkojums:</w:t>
      </w:r>
    </w:p>
    <w:p w:rsidR="004A5EF2" w:rsidRPr="004A5EF2" w:rsidRDefault="004A5EF2" w:rsidP="004A5EF2">
      <w:pPr>
        <w:ind w:firstLine="720"/>
      </w:pPr>
      <w:r w:rsidRPr="004A5EF2">
        <w:t xml:space="preserve">- Tehnika, kas tiek pielietota </w:t>
      </w:r>
      <w:proofErr w:type="spellStart"/>
      <w:r w:rsidRPr="004A5EF2">
        <w:t>infotehnisko</w:t>
      </w:r>
      <w:proofErr w:type="spellEnd"/>
      <w:r w:rsidRPr="004A5EF2">
        <w:t xml:space="preserve"> apskašu veikšanai iecirkņa un reģiona līmenī (ierakstaizsardzības iekārtas, universālie strāvas barošanas bloki, speciālie skrūvgriežu komplekti, programmnodrošinājums) - 60 000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pPr>
        <w:ind w:firstLine="720"/>
      </w:pPr>
      <w:r w:rsidRPr="004A5EF2">
        <w:t xml:space="preserve">- Programmnodrošinājums multimediju failu analīzei (video/foto) – Adobe </w:t>
      </w:r>
      <w:proofErr w:type="spellStart"/>
      <w:r w:rsidRPr="004A5EF2">
        <w:t>photoshop</w:t>
      </w:r>
      <w:proofErr w:type="spellEnd"/>
      <w:r w:rsidRPr="004A5EF2">
        <w:t xml:space="preserve">, Adobe </w:t>
      </w:r>
      <w:proofErr w:type="spellStart"/>
      <w:r w:rsidRPr="004A5EF2">
        <w:t>auditions</w:t>
      </w:r>
      <w:proofErr w:type="spellEnd"/>
      <w:r w:rsidRPr="004A5EF2">
        <w:t xml:space="preserve">, </w:t>
      </w:r>
      <w:proofErr w:type="spellStart"/>
      <w:r w:rsidRPr="004A5EF2">
        <w:t>Sony</w:t>
      </w:r>
      <w:proofErr w:type="spellEnd"/>
      <w:r w:rsidRPr="004A5EF2">
        <w:t xml:space="preserve"> Vegas, </w:t>
      </w:r>
      <w:proofErr w:type="spellStart"/>
      <w:r w:rsidRPr="004A5EF2">
        <w:t>Amped</w:t>
      </w:r>
      <w:proofErr w:type="spellEnd"/>
      <w:r w:rsidRPr="004A5EF2">
        <w:t xml:space="preserve">, u.c.  Aptuvenās izmaksas 40 000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pPr>
        <w:ind w:firstLine="720"/>
      </w:pPr>
      <w:r w:rsidRPr="004A5EF2">
        <w:t xml:space="preserve">- KAIS un rīki datu analīzei.  Aptuvenās izmaksas 50 000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pPr>
        <w:ind w:firstLine="720"/>
      </w:pPr>
      <w:r w:rsidRPr="004A5EF2">
        <w:t xml:space="preserve">- WIFI analizēšanas rīki (vismaz </w:t>
      </w:r>
      <w:proofErr w:type="spellStart"/>
      <w:r w:rsidRPr="004A5EF2">
        <w:t>Netally</w:t>
      </w:r>
      <w:proofErr w:type="spellEnd"/>
      <w:r w:rsidRPr="004A5EF2">
        <w:t xml:space="preserve"> vai tā analogs). Aptuvenās izmaksas 10 000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r w:rsidRPr="004A5EF2">
        <w:t xml:space="preserve">- 3D printeris un dažāda tipa </w:t>
      </w:r>
      <w:proofErr w:type="spellStart"/>
      <w:r w:rsidRPr="004A5EF2">
        <w:t>IoT</w:t>
      </w:r>
      <w:proofErr w:type="spellEnd"/>
      <w:r w:rsidRPr="004A5EF2">
        <w:t xml:space="preserve"> rīki (tai skaitā </w:t>
      </w:r>
      <w:proofErr w:type="spellStart"/>
      <w:r w:rsidRPr="004A5EF2">
        <w:t>arduino</w:t>
      </w:r>
      <w:proofErr w:type="spellEnd"/>
      <w:r w:rsidRPr="004A5EF2">
        <w:t xml:space="preserve">), </w:t>
      </w:r>
      <w:proofErr w:type="spellStart"/>
      <w:r w:rsidRPr="004A5EF2">
        <w:t>AutoPsy</w:t>
      </w:r>
      <w:proofErr w:type="spellEnd"/>
      <w:r w:rsidRPr="004A5EF2">
        <w:t xml:space="preserve"> - bezmaksas datu nesēju analītiskā programatūra, lodēšanas stacija – aptuvenās izmaksas 120 000 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jc w:val="both"/>
      </w:pPr>
    </w:p>
    <w:p w:rsidR="004A5EF2" w:rsidRPr="004A5EF2" w:rsidRDefault="004A5EF2" w:rsidP="004A5EF2">
      <w:pPr>
        <w:ind w:firstLine="709"/>
        <w:jc w:val="both"/>
        <w:rPr>
          <w:rFonts w:eastAsia="Calibri"/>
          <w:lang w:eastAsia="en-US"/>
        </w:rPr>
      </w:pPr>
      <w:r w:rsidRPr="004A5EF2">
        <w:t>Būvējot jaunu ēku p</w:t>
      </w:r>
      <w:r w:rsidRPr="004A5EF2">
        <w:rPr>
          <w:rFonts w:eastAsia="Calibri"/>
          <w:lang w:eastAsia="en-US"/>
        </w:rPr>
        <w:t>apildus nepieciešams finansējums darba vietu ierīkošanai.</w:t>
      </w:r>
    </w:p>
    <w:p w:rsidR="004A5EF2" w:rsidRPr="004A5EF2" w:rsidRDefault="004A5EF2" w:rsidP="004A5EF2">
      <w:pPr>
        <w:ind w:firstLine="709"/>
        <w:jc w:val="both"/>
        <w:rPr>
          <w:rFonts w:eastAsia="Calibri"/>
          <w:lang w:eastAsia="en-US"/>
        </w:rPr>
      </w:pP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firstLine="426"/>
        <w:contextualSpacing/>
        <w:rPr>
          <w:b/>
        </w:rPr>
      </w:pPr>
      <w:r w:rsidRPr="004A5EF2">
        <w:rPr>
          <w:b/>
        </w:rPr>
        <w:t xml:space="preserve">  Jaunās ēkas būvniecība – 14 285 m2 + koridori u.c. saistītā platība – 4 285 m2, kopā sastāda 18 570 m2 x 2 400 euro = izdevumi 49 069 835 euro + aprīkojums 4 588 000 euro, kopā = 53 657 835 euro.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>2.variants (A2)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  <w:r w:rsidRPr="004A5EF2">
        <w:rPr>
          <w:b/>
        </w:rPr>
        <w:t>Jauna IDA ēka ar profesionālo mācību poligonu “</w:t>
      </w:r>
      <w:proofErr w:type="spellStart"/>
      <w:r w:rsidRPr="004A5EF2">
        <w:rPr>
          <w:b/>
        </w:rPr>
        <w:t>Kazarmju</w:t>
      </w:r>
      <w:proofErr w:type="spellEnd"/>
      <w:r w:rsidRPr="004A5EF2">
        <w:rPr>
          <w:b/>
        </w:rPr>
        <w:t xml:space="preserve">” ēkā </w:t>
      </w:r>
      <w:r w:rsidRPr="004A5EF2">
        <w:t>(Ezermalas ielā 10E, Rīgā)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rPr>
          <w:b/>
        </w:rPr>
      </w:pPr>
    </w:p>
    <w:p w:rsidR="004A5EF2" w:rsidRPr="004A5EF2" w:rsidRDefault="004A5EF2" w:rsidP="004A5EF2">
      <w:pPr>
        <w:tabs>
          <w:tab w:val="left" w:pos="567"/>
        </w:tabs>
        <w:ind w:firstLine="709"/>
        <w:jc w:val="both"/>
      </w:pPr>
      <w:r w:rsidRPr="004A5EF2">
        <w:rPr>
          <w:b/>
        </w:rPr>
        <w:tab/>
      </w:r>
      <w:r w:rsidRPr="004A5EF2">
        <w:t xml:space="preserve">Jaunas ēkas celtniecība, (atbrīvojot teritoriju būvniecībai - nojaucot Laboratorijas korpusu Ezermalas ielā 10D, Rīgā) - kopējā platība </w:t>
      </w:r>
      <w:r w:rsidRPr="004A5EF2">
        <w:rPr>
          <w:b/>
        </w:rPr>
        <w:t>10 965 m</w:t>
      </w:r>
      <w:r w:rsidRPr="004A5EF2">
        <w:rPr>
          <w:b/>
          <w:vertAlign w:val="superscript"/>
        </w:rPr>
        <w:t>2</w:t>
      </w:r>
      <w:r w:rsidRPr="004A5EF2">
        <w:t xml:space="preserve"> (bez koridoriem un citām saistītām izbūves platībām).</w:t>
      </w:r>
      <w:r w:rsidRPr="004A5EF2">
        <w:rPr>
          <w:b/>
        </w:rPr>
        <w:t xml:space="preserve"> 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contextualSpacing/>
        <w:jc w:val="both"/>
      </w:pP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851" w:hanging="567"/>
        <w:contextualSpacing/>
        <w:jc w:val="both"/>
      </w:pPr>
      <w:r w:rsidRPr="004A5EF2">
        <w:t>1.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Mācību auditorijas – 32 </w:t>
      </w:r>
      <w:r w:rsidRPr="004A5EF2">
        <w:t>(kopējā platība 1 352 m</w:t>
      </w:r>
      <w:r w:rsidRPr="004A5EF2">
        <w:rPr>
          <w:vertAlign w:val="superscript"/>
        </w:rPr>
        <w:t>2</w:t>
      </w:r>
      <w:r w:rsidRPr="004A5EF2">
        <w:t>).</w:t>
      </w:r>
    </w:p>
    <w:p w:rsidR="004A5EF2" w:rsidRPr="004A5EF2" w:rsidRDefault="004A5EF2" w:rsidP="004A5EF2">
      <w:pPr>
        <w:jc w:val="both"/>
        <w:rPr>
          <w:shd w:val="clear" w:color="auto" w:fill="FFFFFF"/>
        </w:rPr>
      </w:pPr>
      <w:r w:rsidRPr="004A5EF2">
        <w:tab/>
      </w:r>
      <w:r w:rsidRPr="004A5EF2">
        <w:rPr>
          <w:shd w:val="clear" w:color="auto" w:fill="FFFFFF"/>
        </w:rPr>
        <w:t xml:space="preserve">Plānotais maksimālais studējošo skaits pilnā studiju gadā – 2 000.  </w:t>
      </w:r>
    </w:p>
    <w:p w:rsidR="004A5EF2" w:rsidRPr="004A5EF2" w:rsidRDefault="004A5EF2" w:rsidP="004A5EF2">
      <w:pPr>
        <w:ind w:firstLine="720"/>
        <w:jc w:val="both"/>
      </w:pPr>
      <w:r w:rsidRPr="004A5EF2">
        <w:rPr>
          <w:shd w:val="clear" w:color="auto" w:fill="FFFFFF"/>
        </w:rPr>
        <w:t>Studiju programmu īstenošanai būtu nepieciešamas vismaz 32 auditorijas 1 000 studējošajiem (26 auditorijas ~ 52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un ar palielinātu ietilpību - vismaz četras auditorijas 76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>, divas - 92 m</w:t>
      </w:r>
      <w:r w:rsidRPr="004A5EF2">
        <w:rPr>
          <w:shd w:val="clear" w:color="auto" w:fill="FFFFFF"/>
          <w:vertAlign w:val="superscript"/>
        </w:rPr>
        <w:t>2</w:t>
      </w:r>
      <w:r w:rsidRPr="004A5EF2">
        <w:rPr>
          <w:shd w:val="clear" w:color="auto" w:fill="FFFFFF"/>
        </w:rPr>
        <w:t xml:space="preserve"> - nodarbībām vairākām grupām kopā un speciāla inventāra izmantošanai nodarbību laikā). </w:t>
      </w:r>
    </w:p>
    <w:p w:rsidR="004A5EF2" w:rsidRPr="004A5EF2" w:rsidRDefault="004A5EF2" w:rsidP="004A5EF2">
      <w:pPr>
        <w:ind w:firstLine="720"/>
        <w:jc w:val="both"/>
      </w:pPr>
      <w:r w:rsidRPr="004A5EF2">
        <w:t xml:space="preserve">Indikatīvais finansējums auditoriju aprīkošanai (viena pedagoga darba vieta ~ 640 </w:t>
      </w:r>
      <w:r w:rsidRPr="004A5EF2">
        <w:rPr>
          <w:i/>
        </w:rPr>
        <w:t>euro</w:t>
      </w:r>
      <w:r w:rsidRPr="004A5EF2">
        <w:t xml:space="preserve">, klausītāja darba vieta 424 </w:t>
      </w:r>
      <w:r w:rsidRPr="004A5EF2">
        <w:rPr>
          <w:i/>
        </w:rPr>
        <w:t>euro</w:t>
      </w:r>
      <w:r w:rsidRPr="004A5EF2">
        <w:t>, IT aprīkojums – 8 000</w:t>
      </w:r>
      <w:r w:rsidRPr="004A5EF2">
        <w:rPr>
          <w:i/>
        </w:rPr>
        <w:t>euro</w:t>
      </w:r>
      <w:r w:rsidRPr="004A5EF2">
        <w:t xml:space="preserve">) kopējās izmaksas 700 480 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2.</w:t>
      </w:r>
      <w:r w:rsidRPr="004A5EF2">
        <w:rPr>
          <w:b/>
        </w:rPr>
        <w:t xml:space="preserve"> Lekciju zāles</w:t>
      </w:r>
      <w:r w:rsidRPr="004A5EF2">
        <w:t xml:space="preserve"> – </w:t>
      </w:r>
      <w:r w:rsidRPr="004A5EF2">
        <w:rPr>
          <w:b/>
        </w:rPr>
        <w:t xml:space="preserve">6 </w:t>
      </w:r>
      <w:r w:rsidRPr="004A5EF2">
        <w:t>(kopējā platība</w:t>
      </w:r>
      <w:r w:rsidRPr="004A5EF2">
        <w:rPr>
          <w:rFonts w:eastAsia="Calibri"/>
          <w:lang w:eastAsia="en-US"/>
        </w:rPr>
        <w:t xml:space="preserve"> </w:t>
      </w:r>
      <w:r w:rsidRPr="004A5EF2">
        <w:t xml:space="preserve">900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Nepieciešamas</w:t>
      </w:r>
      <w:r w:rsidRPr="004A5EF2">
        <w:rPr>
          <w:rFonts w:eastAsia="Calibri"/>
          <w:lang w:eastAsia="en-US"/>
        </w:rPr>
        <w:t xml:space="preserve"> vismaz 4 </w:t>
      </w:r>
      <w:r w:rsidRPr="004A5EF2">
        <w:t xml:space="preserve">lekciju zāles ar ietilpību 80 cilvēkiem un 2 lekciju zāles ar ietilpību 160 izglītojamajiem. 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Būvējot jaunu ēku, nepieciešams finansējums lekciju zāļu aprīkošanai ~ 323 200 </w:t>
      </w:r>
      <w:r w:rsidRPr="004A5EF2">
        <w:rPr>
          <w:i/>
        </w:rPr>
        <w:t>euro</w:t>
      </w:r>
      <w:r w:rsidRPr="004A5EF2">
        <w:t xml:space="preserve">. 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 xml:space="preserve">3. </w:t>
      </w:r>
      <w:r w:rsidRPr="004A5EF2">
        <w:rPr>
          <w:rFonts w:eastAsia="Calibri"/>
          <w:b/>
          <w:lang w:eastAsia="en-US"/>
        </w:rPr>
        <w:t>Pedagogu darba kabineti</w:t>
      </w:r>
      <w:r w:rsidRPr="004A5EF2">
        <w:rPr>
          <w:rFonts w:eastAsia="Calibri"/>
          <w:lang w:eastAsia="en-US"/>
        </w:rPr>
        <w:t xml:space="preserve"> – </w:t>
      </w:r>
      <w:r w:rsidRPr="004A5EF2">
        <w:rPr>
          <w:rFonts w:eastAsia="Calibri"/>
          <w:b/>
          <w:lang w:eastAsia="en-US"/>
        </w:rPr>
        <w:t>40</w:t>
      </w:r>
      <w:r w:rsidRPr="004A5EF2">
        <w:rPr>
          <w:rFonts w:eastAsia="Calibri"/>
          <w:lang w:eastAsia="en-US"/>
        </w:rPr>
        <w:t xml:space="preserve">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600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Plānotais akadēmiskā personāla skaits 119, bet darba kabineti nav nepieciešami visiem pedagogiem un tos neizmantos vienlaicīgi, iespējams paredzēt atvērtā tipa darba vietas. </w:t>
      </w:r>
    </w:p>
    <w:p w:rsidR="004A5EF2" w:rsidRPr="004A5EF2" w:rsidRDefault="004A5EF2" w:rsidP="004A5EF2">
      <w:pPr>
        <w:ind w:firstLine="720"/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>Papildus nepieciešams finansējums darba vietu ierīkošanai.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>4.</w:t>
      </w:r>
      <w:r w:rsidRPr="004A5EF2">
        <w:rPr>
          <w:rFonts w:eastAsia="Calibri"/>
          <w:b/>
          <w:lang w:eastAsia="en-US"/>
        </w:rPr>
        <w:t xml:space="preserve"> Studējošo pašpārvaldes kabineti – 3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lang w:eastAsia="en-US"/>
        </w:rPr>
        <w:tab/>
        <w:t xml:space="preserve">5. </w:t>
      </w:r>
      <w:r w:rsidRPr="004A5EF2">
        <w:rPr>
          <w:rFonts w:eastAsia="Calibri"/>
          <w:b/>
          <w:lang w:eastAsia="en-US"/>
        </w:rPr>
        <w:t>Administratīvā personāla darba kabineti</w:t>
      </w:r>
      <w:r w:rsidRPr="004A5EF2">
        <w:rPr>
          <w:rFonts w:eastAsia="Calibri"/>
          <w:lang w:eastAsia="en-US"/>
        </w:rPr>
        <w:t xml:space="preserve"> ( ~ 17 darbinieki) – 17 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340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6.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Vispārējā personāla darba kabineti ~ 52 </w:t>
      </w:r>
      <w:r w:rsidRPr="004A5EF2">
        <w:t>(129 nodarbinātie)</w:t>
      </w:r>
      <w:r w:rsidRPr="004A5EF2">
        <w:rPr>
          <w:b/>
        </w:rPr>
        <w:t xml:space="preserve"> </w:t>
      </w:r>
      <w:r w:rsidRPr="004A5EF2">
        <w:rPr>
          <w:rFonts w:eastAsia="Calibri"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lang w:eastAsia="en-US"/>
        </w:rPr>
        <w:t xml:space="preserve"> 902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rPr>
          <w:b/>
        </w:rPr>
        <w:tab/>
      </w:r>
      <w:r w:rsidRPr="004A5EF2">
        <w:t>7.</w:t>
      </w:r>
      <w:r w:rsidRPr="004A5EF2">
        <w:rPr>
          <w:b/>
        </w:rPr>
        <w:t xml:space="preserve"> Sanāksmju (aktu, konferenču) zāle – 2 </w:t>
      </w:r>
      <w:r w:rsidRPr="004A5EF2">
        <w:t>(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 xml:space="preserve"> un 460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b/>
        </w:rPr>
      </w:pPr>
      <w:r w:rsidRPr="004A5EF2">
        <w:rPr>
          <w:b/>
        </w:rPr>
        <w:tab/>
      </w:r>
      <w:r w:rsidRPr="004A5EF2">
        <w:t>8.</w:t>
      </w:r>
      <w:r w:rsidRPr="004A5EF2">
        <w:rPr>
          <w:b/>
        </w:rPr>
        <w:t xml:space="preserve"> Garderobe – 1 </w:t>
      </w:r>
      <w:r w:rsidRPr="004A5EF2">
        <w:t>(</w:t>
      </w:r>
      <w:r w:rsidRPr="004A5EF2">
        <w:rPr>
          <w:rFonts w:eastAsia="Calibri"/>
          <w:lang w:eastAsia="en-US"/>
        </w:rPr>
        <w:t>60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9.</w:t>
      </w:r>
      <w:r w:rsidRPr="004A5EF2">
        <w:rPr>
          <w:b/>
        </w:rPr>
        <w:t xml:space="preserve"> Arhīva telpas – 2 (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80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10.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Informācijas tehnoloģiju nodaļas telpa – 1 </w:t>
      </w:r>
      <w:r w:rsidRPr="004A5EF2">
        <w:t>(</w:t>
      </w:r>
      <w:r w:rsidRPr="004A5EF2">
        <w:rPr>
          <w:rFonts w:eastAsia="Calibri"/>
          <w:lang w:eastAsia="en-US"/>
        </w:rPr>
        <w:t>45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jc w:val="both"/>
        <w:rPr>
          <w:rFonts w:eastAsia="Calibri"/>
          <w:lang w:eastAsia="en-US"/>
        </w:rPr>
      </w:pPr>
      <w:r w:rsidRPr="004A5EF2">
        <w:rPr>
          <w:rFonts w:eastAsia="Calibri"/>
          <w:b/>
          <w:lang w:eastAsia="en-US"/>
        </w:rPr>
        <w:lastRenderedPageBreak/>
        <w:tab/>
      </w:r>
      <w:r w:rsidRPr="004A5EF2">
        <w:rPr>
          <w:rFonts w:eastAsia="Calibri"/>
          <w:lang w:eastAsia="en-US"/>
        </w:rPr>
        <w:t>11.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Servera telpa - 1 </w:t>
      </w:r>
      <w:r w:rsidRPr="004A5EF2">
        <w:t xml:space="preserve">(15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b/>
        </w:rPr>
        <w:tab/>
      </w:r>
      <w:r w:rsidRPr="004A5EF2">
        <w:t>12.</w:t>
      </w:r>
      <w:r w:rsidRPr="004A5EF2">
        <w:rPr>
          <w:b/>
        </w:rPr>
        <w:t xml:space="preserve"> Dežūrmaiņas norīkojuma telpas -  2 (</w:t>
      </w:r>
      <w:r w:rsidRPr="004A5EF2">
        <w:t xml:space="preserve">kopējā platība 25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b/>
          <w:lang w:eastAsia="en-US"/>
        </w:rPr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13.</w:t>
      </w:r>
      <w:r w:rsidRPr="004A5EF2">
        <w:rPr>
          <w:rFonts w:eastAsia="Calibri"/>
          <w:b/>
          <w:lang w:eastAsia="en-US"/>
        </w:rPr>
        <w:t xml:space="preserve"> B</w:t>
      </w:r>
      <w:r w:rsidRPr="004A5EF2">
        <w:rPr>
          <w:b/>
        </w:rPr>
        <w:t xml:space="preserve">ruņojuma telpas (ieroču istaba, speciālo līdzekļu un ekipējuma glabāšanas telpas) – 3 </w:t>
      </w:r>
      <w:r w:rsidRPr="004A5EF2">
        <w:t xml:space="preserve">(kopējā platība 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</w:pPr>
      <w:r w:rsidRPr="004A5EF2">
        <w:rPr>
          <w:rFonts w:eastAsia="Calibri"/>
          <w:b/>
          <w:lang w:eastAsia="en-US"/>
        </w:rPr>
        <w:tab/>
      </w:r>
      <w:r w:rsidRPr="004A5EF2">
        <w:rPr>
          <w:rFonts w:eastAsia="Calibri"/>
          <w:lang w:eastAsia="en-US"/>
        </w:rPr>
        <w:t>14.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b/>
        </w:rPr>
        <w:t xml:space="preserve">Saimnieciskās telpas, t.sk. inventāra glabātuve – 3 </w:t>
      </w:r>
      <w:r w:rsidRPr="004A5EF2">
        <w:rPr>
          <w:rFonts w:eastAsia="Calibri"/>
          <w:b/>
          <w:lang w:eastAsia="en-US"/>
        </w:rPr>
        <w:t>(</w:t>
      </w:r>
      <w:r w:rsidRPr="004A5EF2">
        <w:t>kopējā platība</w:t>
      </w:r>
      <w:r w:rsidRPr="004A5EF2">
        <w:rPr>
          <w:rFonts w:eastAsia="Calibri"/>
          <w:b/>
          <w:lang w:eastAsia="en-US"/>
        </w:rPr>
        <w:t xml:space="preserve"> </w:t>
      </w:r>
      <w:r w:rsidRPr="004A5EF2">
        <w:rPr>
          <w:rFonts w:eastAsia="Calibri"/>
          <w:lang w:eastAsia="en-US"/>
        </w:rPr>
        <w:t>70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b/>
        </w:rPr>
      </w:pPr>
      <w:r w:rsidRPr="004A5EF2">
        <w:rPr>
          <w:b/>
        </w:rPr>
        <w:tab/>
      </w:r>
      <w:r w:rsidRPr="004A5EF2">
        <w:t>15.</w:t>
      </w:r>
      <w:r w:rsidRPr="004A5EF2">
        <w:rPr>
          <w:b/>
        </w:rPr>
        <w:t xml:space="preserve"> Sanitārie mezgli – katrā ēkas stāvā atbilstoši plānojumam.</w:t>
      </w:r>
    </w:p>
    <w:p w:rsidR="004A5EF2" w:rsidRPr="004A5EF2" w:rsidRDefault="004A5EF2" w:rsidP="004A5EF2">
      <w:pPr>
        <w:tabs>
          <w:tab w:val="left" w:pos="567"/>
        </w:tabs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4A5EF2">
        <w:rPr>
          <w:b/>
        </w:rPr>
        <w:tab/>
      </w:r>
      <w:r w:rsidRPr="004A5EF2">
        <w:t>16</w:t>
      </w:r>
      <w:r w:rsidRPr="004A5EF2">
        <w:rPr>
          <w:rFonts w:eastAsia="Calibri"/>
          <w:lang w:eastAsia="en-US"/>
        </w:rPr>
        <w:t>.</w:t>
      </w:r>
      <w:r w:rsidRPr="004A5EF2">
        <w:rPr>
          <w:rFonts w:eastAsia="Calibri"/>
          <w:b/>
          <w:lang w:eastAsia="en-US"/>
        </w:rPr>
        <w:t xml:space="preserve"> Kadetu ģērbtuves ar individuālajiem skapīšiem, dušas un tualetes telpas, </w:t>
      </w:r>
      <w:r w:rsidRPr="004A5EF2">
        <w:rPr>
          <w:b/>
        </w:rPr>
        <w:t>drēbju mazgātava un žāvētava</w:t>
      </w:r>
      <w:r w:rsidRPr="004A5EF2">
        <w:rPr>
          <w:rFonts w:eastAsia="Calibri"/>
          <w:b/>
          <w:lang w:eastAsia="en-US"/>
        </w:rPr>
        <w:t xml:space="preserve"> – 460 vietas: </w:t>
      </w:r>
      <w:r w:rsidRPr="004A5EF2">
        <w:t xml:space="preserve">kopējā platība </w:t>
      </w:r>
      <w:r w:rsidRPr="004A5EF2">
        <w:rPr>
          <w:rFonts w:eastAsia="Calibri"/>
          <w:lang w:eastAsia="en-US"/>
        </w:rPr>
        <w:t>552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).</w:t>
      </w:r>
    </w:p>
    <w:p w:rsidR="004A5EF2" w:rsidRPr="004A5EF2" w:rsidRDefault="004A5EF2" w:rsidP="004A5EF2">
      <w:pPr>
        <w:tabs>
          <w:tab w:val="left" w:pos="567"/>
        </w:tabs>
        <w:spacing w:after="100" w:afterAutospacing="1" w:line="256" w:lineRule="auto"/>
        <w:contextualSpacing/>
        <w:jc w:val="both"/>
      </w:pPr>
      <w:r w:rsidRPr="004A5EF2">
        <w:rPr>
          <w:b/>
        </w:rPr>
        <w:tab/>
      </w:r>
      <w:r w:rsidRPr="004A5EF2">
        <w:t>17.</w:t>
      </w:r>
      <w:r w:rsidRPr="004A5EF2">
        <w:rPr>
          <w:sz w:val="14"/>
          <w:szCs w:val="14"/>
        </w:rPr>
        <w:t xml:space="preserve">  </w:t>
      </w:r>
      <w:r w:rsidRPr="004A5EF2">
        <w:t xml:space="preserve"> </w:t>
      </w:r>
      <w:r w:rsidRPr="004A5EF2">
        <w:rPr>
          <w:b/>
        </w:rPr>
        <w:t xml:space="preserve">Bibliotēkas, lasītavas, studentu servisa telpas </w:t>
      </w:r>
      <w:r w:rsidRPr="004A5EF2">
        <w:t>(kopējā platība 836 m</w:t>
      </w:r>
      <w:r w:rsidRPr="004A5EF2">
        <w:rPr>
          <w:vertAlign w:val="superscript"/>
        </w:rPr>
        <w:t>2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17.1. </w:t>
      </w:r>
      <w:r w:rsidRPr="004A5EF2">
        <w:rPr>
          <w:b/>
        </w:rPr>
        <w:t>vispārējā bibliotēka</w:t>
      </w:r>
      <w:r w:rsidRPr="004A5EF2">
        <w:t xml:space="preserve"> – 380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17.2. </w:t>
      </w:r>
      <w:r w:rsidRPr="004A5EF2">
        <w:rPr>
          <w:b/>
        </w:rPr>
        <w:t>lasītavas</w:t>
      </w:r>
      <w:r w:rsidRPr="004A5EF2">
        <w:t xml:space="preserve"> – </w:t>
      </w:r>
      <w:r w:rsidRPr="004A5EF2">
        <w:rPr>
          <w:b/>
        </w:rPr>
        <w:t>5</w:t>
      </w:r>
      <w:r w:rsidRPr="004A5EF2">
        <w:t xml:space="preserve"> (25 personām katra)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17.3. </w:t>
      </w:r>
      <w:r w:rsidRPr="004A5EF2">
        <w:rPr>
          <w:b/>
        </w:rPr>
        <w:t>darba kabineti -</w:t>
      </w:r>
      <w:r w:rsidRPr="004A5EF2">
        <w:t xml:space="preserve"> </w:t>
      </w:r>
      <w:r w:rsidRPr="004A5EF2">
        <w:rPr>
          <w:b/>
        </w:rPr>
        <w:t>3</w:t>
      </w:r>
      <w:r w:rsidRPr="004A5EF2">
        <w:t xml:space="preserve"> (kopējā platība 36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17.4. </w:t>
      </w:r>
      <w:r w:rsidRPr="004A5EF2">
        <w:rPr>
          <w:b/>
        </w:rPr>
        <w:t>speciālā bibliotēka</w:t>
      </w:r>
      <w:r w:rsidRPr="004A5EF2">
        <w:t xml:space="preserve"> darbam ar valsts noslēpumu – 80</w:t>
      </w:r>
      <w:r w:rsidRPr="004A5EF2">
        <w:rPr>
          <w:rFonts w:eastAsia="Calibri"/>
          <w:lang w:eastAsia="en-US"/>
        </w:rPr>
        <w:t xml:space="preserve"> 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17.5. </w:t>
      </w:r>
      <w:r w:rsidRPr="004A5EF2">
        <w:rPr>
          <w:b/>
        </w:rPr>
        <w:t>speciālā lasītava</w:t>
      </w:r>
      <w:r w:rsidRPr="004A5EF2">
        <w:t xml:space="preserve"> – 2 (līdz 25 personām katra), aprīkota ar </w:t>
      </w:r>
      <w:proofErr w:type="spellStart"/>
      <w:r w:rsidRPr="004A5EF2">
        <w:t>datorvietām</w:t>
      </w:r>
      <w:proofErr w:type="spellEnd"/>
      <w:r w:rsidRPr="004A5EF2">
        <w:t xml:space="preserve">, skaņas izolāciju, </w:t>
      </w:r>
      <w:proofErr w:type="spellStart"/>
      <w:r w:rsidRPr="004A5EF2">
        <w:t>videokontroli</w:t>
      </w:r>
      <w:proofErr w:type="spellEnd"/>
      <w:r w:rsidRPr="004A5EF2">
        <w:t xml:space="preserve">, signalizāciju, restēm, metāla durvīm un lokālo (akreditēto klasificēto līdz “S” līmenim) tīklu – (kopējā platība 120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224" w:hanging="504"/>
        <w:contextualSpacing/>
        <w:jc w:val="both"/>
      </w:pPr>
      <w:r w:rsidRPr="004A5EF2">
        <w:t xml:space="preserve">17.6. </w:t>
      </w:r>
      <w:r w:rsidRPr="004A5EF2">
        <w:rPr>
          <w:b/>
        </w:rPr>
        <w:t>Poligrāfijas telpa</w:t>
      </w:r>
      <w:r w:rsidRPr="004A5EF2">
        <w:t xml:space="preserve"> – 20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18. </w:t>
      </w:r>
      <w:r w:rsidRPr="004A5EF2">
        <w:rPr>
          <w:b/>
        </w:rPr>
        <w:t>Rekreācijas telpas</w:t>
      </w:r>
      <w:r w:rsidRPr="004A5EF2">
        <w:t xml:space="preserve"> – 3 (atsevišķi studentiem katrā mācību korpusa stāvā un akadēmiskajam personālam  ~ 15m</w:t>
      </w:r>
      <w:r w:rsidRPr="004A5EF2">
        <w:rPr>
          <w:vertAlign w:val="superscript"/>
        </w:rPr>
        <w:t>2</w:t>
      </w:r>
      <w:r w:rsidRPr="004A5EF2">
        <w:t xml:space="preserve"> katra) (kopējā platība 45 m</w:t>
      </w:r>
      <w:r w:rsidRPr="004A5EF2">
        <w:rPr>
          <w:vertAlign w:val="superscript"/>
        </w:rPr>
        <w:t>2</w:t>
      </w:r>
      <w:r w:rsidRPr="004A5EF2">
        <w:t>).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993" w:hanging="426"/>
        <w:contextualSpacing/>
        <w:jc w:val="both"/>
      </w:pPr>
      <w:r w:rsidRPr="004A5EF2">
        <w:t xml:space="preserve">19. </w:t>
      </w:r>
      <w:r w:rsidRPr="004A5EF2">
        <w:rPr>
          <w:b/>
        </w:rPr>
        <w:t>Lingvistikas kabinets</w:t>
      </w:r>
      <w:r w:rsidRPr="004A5EF2">
        <w:t xml:space="preserve"> (valodu centrs) – 1 (līdz 30 personām) – 54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20. </w:t>
      </w:r>
      <w:proofErr w:type="spellStart"/>
      <w:r w:rsidRPr="004A5EF2">
        <w:rPr>
          <w:b/>
        </w:rPr>
        <w:t>Multifunkcionāla</w:t>
      </w:r>
      <w:proofErr w:type="spellEnd"/>
      <w:r w:rsidRPr="004A5EF2">
        <w:rPr>
          <w:b/>
        </w:rPr>
        <w:t xml:space="preserve"> zāle</w:t>
      </w:r>
      <w:r w:rsidRPr="004A5EF2">
        <w:t xml:space="preserve"> – sporta zāle, kuru var transformēt kā lielo konferenču zāli vismaz 250 personām (35 x 50 m, griestu augstums 10 m), teleskopiskās tribīnes 200 skatītājiem – kopējā platība 1 750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21. </w:t>
      </w:r>
      <w:r w:rsidRPr="004A5EF2">
        <w:rPr>
          <w:b/>
        </w:rPr>
        <w:t>Cīņu zāle</w:t>
      </w:r>
      <w:r w:rsidRPr="004A5EF2">
        <w:t xml:space="preserve"> – (līdz 25 personām, 10 x 15 m =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, grieztu augstums 3 m) un 2 darba kabineti - 24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 xml:space="preserve"> (kopējā platība 174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 xml:space="preserve">22. </w:t>
      </w:r>
      <w:proofErr w:type="spellStart"/>
      <w:r w:rsidRPr="004A5EF2">
        <w:rPr>
          <w:b/>
        </w:rPr>
        <w:t>Crossfit</w:t>
      </w:r>
      <w:proofErr w:type="spellEnd"/>
      <w:r w:rsidRPr="004A5EF2">
        <w:rPr>
          <w:b/>
        </w:rPr>
        <w:t xml:space="preserve"> un trenažieru zāle</w:t>
      </w:r>
      <w:r w:rsidRPr="004A5EF2">
        <w:t xml:space="preserve"> (10 x 15, griestu augstums 3 m) (kopējā platība 150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23.</w:t>
      </w:r>
      <w:r w:rsidRPr="004A5EF2">
        <w:rPr>
          <w:sz w:val="14"/>
          <w:szCs w:val="14"/>
        </w:rPr>
        <w:t>  </w:t>
      </w:r>
      <w:r w:rsidRPr="004A5EF2">
        <w:t xml:space="preserve"> </w:t>
      </w:r>
      <w:r w:rsidRPr="004A5EF2">
        <w:rPr>
          <w:b/>
        </w:rPr>
        <w:t>Sporta zāļu palīgtelpas</w:t>
      </w:r>
      <w:r w:rsidRPr="004A5EF2">
        <w:t xml:space="preserve"> – dušas, tualete, ģērbtuves, telpa inventāra glabāšanai (kopējā platība 200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).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  <w:rPr>
          <w:sz w:val="14"/>
          <w:szCs w:val="14"/>
        </w:rPr>
      </w:pPr>
      <w:r w:rsidRPr="004A5EF2">
        <w:t>24.</w:t>
      </w:r>
      <w:r w:rsidRPr="004A5EF2">
        <w:rPr>
          <w:sz w:val="14"/>
          <w:szCs w:val="14"/>
        </w:rPr>
        <w:t xml:space="preserve">   </w:t>
      </w:r>
      <w:r w:rsidRPr="004A5EF2">
        <w:rPr>
          <w:b/>
        </w:rPr>
        <w:t>Ēdināšanas komplekss</w:t>
      </w:r>
      <w:r w:rsidRPr="004A5EF2">
        <w:t xml:space="preserve"> (~ 300 cilvēku vienlaicīgai apkalpošanai) (ar atsevišķu kafejnīcu) ~ </w:t>
      </w:r>
      <w:r w:rsidRPr="004A5EF2">
        <w:rPr>
          <w:i/>
        </w:rPr>
        <w:t>1 000</w:t>
      </w:r>
      <w:r w:rsidRPr="004A5EF2">
        <w:t xml:space="preserve">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t>;</w:t>
      </w:r>
    </w:p>
    <w:p w:rsidR="004A5EF2" w:rsidRPr="004A5EF2" w:rsidRDefault="004A5EF2" w:rsidP="004A5EF2">
      <w:pPr>
        <w:tabs>
          <w:tab w:val="left" w:pos="567"/>
        </w:tabs>
        <w:spacing w:before="100" w:beforeAutospacing="1" w:after="100" w:afterAutospacing="1"/>
        <w:ind w:left="1134" w:hanging="567"/>
        <w:contextualSpacing/>
        <w:jc w:val="both"/>
      </w:pPr>
      <w:r w:rsidRPr="004A5EF2">
        <w:t>25.</w:t>
      </w:r>
      <w:r w:rsidRPr="004A5EF2">
        <w:rPr>
          <w:sz w:val="14"/>
          <w:szCs w:val="14"/>
        </w:rPr>
        <w:t>  </w:t>
      </w:r>
      <w:r w:rsidRPr="004A5EF2">
        <w:rPr>
          <w:b/>
        </w:rPr>
        <w:t>Ēkas foajē</w:t>
      </w:r>
      <w:r w:rsidRPr="004A5EF2">
        <w:t xml:space="preserve"> ar atsevišķu </w:t>
      </w:r>
      <w:proofErr w:type="spellStart"/>
      <w:r w:rsidRPr="004A5EF2">
        <w:t>demo</w:t>
      </w:r>
      <w:proofErr w:type="spellEnd"/>
      <w:r w:rsidRPr="004A5EF2">
        <w:t xml:space="preserve"> telpu interaktīvajai ekspozīcijai, virtuālajai tūrei pa augstskolu </w:t>
      </w:r>
      <w:proofErr w:type="spellStart"/>
      <w:r w:rsidRPr="004A5EF2">
        <w:t>u.c</w:t>
      </w:r>
      <w:proofErr w:type="spellEnd"/>
      <w:r w:rsidRPr="004A5EF2">
        <w:t xml:space="preserve"> – atbilstoši šādas ietilpības ēkām (~ 180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)</w:t>
      </w:r>
      <w:r w:rsidRPr="004A5EF2">
        <w:t>.</w:t>
      </w:r>
    </w:p>
    <w:p w:rsidR="004A5EF2" w:rsidRPr="004A5EF2" w:rsidRDefault="004A5EF2" w:rsidP="004A5EF2">
      <w:pPr>
        <w:spacing w:before="100" w:beforeAutospacing="1" w:after="100" w:afterAutospacing="1"/>
        <w:ind w:left="993" w:hanging="426"/>
        <w:contextualSpacing/>
        <w:jc w:val="both"/>
        <w:rPr>
          <w:rFonts w:eastAsia="Calibri"/>
          <w:lang w:eastAsia="en-US"/>
        </w:rPr>
      </w:pPr>
      <w:r w:rsidRPr="004A5EF2">
        <w:t>26.</w:t>
      </w:r>
      <w:r w:rsidRPr="004A5EF2">
        <w:rPr>
          <w:b/>
        </w:rPr>
        <w:t xml:space="preserve"> Stratēģiskās komunikācijas telpa</w:t>
      </w:r>
      <w:r w:rsidRPr="004A5EF2">
        <w:t xml:space="preserve"> (komunikācijas ar plašsaziņas līdzekļiem un sabiedrību apmācībai) – 54 </w:t>
      </w:r>
      <w:r w:rsidRPr="004A5EF2">
        <w:rPr>
          <w:rFonts w:eastAsia="Calibri"/>
          <w:lang w:eastAsia="en-US"/>
        </w:rPr>
        <w:t>m</w:t>
      </w:r>
      <w:r w:rsidRPr="004A5EF2">
        <w:rPr>
          <w:rFonts w:eastAsia="Calibri"/>
          <w:vertAlign w:val="superscript"/>
          <w:lang w:eastAsia="en-US"/>
        </w:rPr>
        <w:t>2</w:t>
      </w:r>
      <w:r w:rsidRPr="004A5EF2">
        <w:rPr>
          <w:rFonts w:eastAsia="Calibri"/>
          <w:lang w:eastAsia="en-US"/>
        </w:rPr>
        <w:t>;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 </w:t>
      </w:r>
      <w:r w:rsidRPr="004A5EF2">
        <w:rPr>
          <w:b/>
        </w:rPr>
        <w:t>Izmeklētāju mācību centrs</w:t>
      </w:r>
      <w:r w:rsidRPr="004A5EF2">
        <w:t xml:space="preserve"> (kopējā platība 866 m</w:t>
      </w:r>
      <w:r w:rsidRPr="004A5EF2">
        <w:rPr>
          <w:vertAlign w:val="superscript"/>
        </w:rPr>
        <w:t>2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27.1. Auditorijas – 6 (kopā 312 m</w:t>
      </w:r>
      <w:r w:rsidRPr="004A5EF2">
        <w:rPr>
          <w:vertAlign w:val="superscript"/>
        </w:rPr>
        <w:t>2</w:t>
      </w:r>
      <w:r w:rsidRPr="004A5EF2">
        <w:t xml:space="preserve">) (aprīkojums ~ 39 860 </w:t>
      </w:r>
      <w:r w:rsidRPr="004A5EF2">
        <w:rPr>
          <w:i/>
        </w:rPr>
        <w:t>euro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27.2. </w:t>
      </w:r>
      <w:proofErr w:type="spellStart"/>
      <w:r w:rsidRPr="004A5EF2">
        <w:t>Gardrobe</w:t>
      </w:r>
      <w:proofErr w:type="spellEnd"/>
      <w:r w:rsidRPr="004A5EF2">
        <w:t xml:space="preserve"> ~ 20 m</w:t>
      </w:r>
      <w:r w:rsidRPr="004A5EF2">
        <w:rPr>
          <w:vertAlign w:val="superscript"/>
        </w:rPr>
        <w:t>2</w:t>
      </w:r>
      <w:r w:rsidRPr="004A5EF2">
        <w:t xml:space="preserve"> (aprīkojums 3 600 </w:t>
      </w:r>
      <w:r w:rsidRPr="004A5EF2">
        <w:rPr>
          <w:i/>
        </w:rPr>
        <w:t>euro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27.3. Notikumu vietu imitācijas / izspēļu telpas – 4 telpas (140 m</w:t>
      </w:r>
      <w:r w:rsidRPr="004A5EF2">
        <w:rPr>
          <w:vertAlign w:val="superscript"/>
        </w:rPr>
        <w:t>2</w:t>
      </w:r>
      <w:r w:rsidRPr="004A5EF2">
        <w:t>) (aprīkojums 1 540</w:t>
      </w:r>
      <w:r w:rsidRPr="004A5EF2">
        <w:rPr>
          <w:i/>
        </w:rPr>
        <w:t> euro</w:t>
      </w:r>
      <w:r w:rsidRPr="004A5EF2">
        <w:t>);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27.4. Infrastruktūra E-vidē izdarīto noziegumu izmeklēšanas apmācībai – </w:t>
      </w:r>
      <w:proofErr w:type="spellStart"/>
      <w:r w:rsidRPr="004A5EF2">
        <w:t>kiberpoligons</w:t>
      </w:r>
      <w:proofErr w:type="spellEnd"/>
      <w:r w:rsidRPr="004A5EF2">
        <w:t xml:space="preserve"> (kopējā platība 394 m</w:t>
      </w:r>
      <w:r w:rsidRPr="004A5EF2">
        <w:rPr>
          <w:vertAlign w:val="superscript"/>
        </w:rPr>
        <w:t>2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27.4.1. </w:t>
      </w:r>
      <w:proofErr w:type="spellStart"/>
      <w:r w:rsidRPr="004A5EF2">
        <w:t>Infotehniskā</w:t>
      </w:r>
      <w:proofErr w:type="spellEnd"/>
      <w:r w:rsidRPr="004A5EF2">
        <w:t xml:space="preserve"> laboratorija (praktisko mācību telpa, kurā simulē pilnu elektronisko pierādījumu izgūšanas, apstrādes un analīzes ciklu, no izņemtās iekārtas līdz atrastās un fiksētās informācijas </w:t>
      </w:r>
      <w:proofErr w:type="spellStart"/>
      <w:r w:rsidRPr="004A5EF2">
        <w:t>vizualizācijai</w:t>
      </w:r>
      <w:proofErr w:type="spellEnd"/>
      <w:r w:rsidRPr="004A5EF2">
        <w:t>) – 84 m</w:t>
      </w:r>
      <w:r w:rsidRPr="004A5EF2">
        <w:rPr>
          <w:vertAlign w:val="superscript"/>
        </w:rPr>
        <w:t>2</w:t>
      </w:r>
      <w:r w:rsidRPr="004A5EF2">
        <w:t>;</w:t>
      </w:r>
    </w:p>
    <w:p w:rsidR="004A5EF2" w:rsidRPr="004A5EF2" w:rsidRDefault="004A5EF2" w:rsidP="004A5EF2">
      <w:pPr>
        <w:ind w:firstLine="720"/>
        <w:jc w:val="both"/>
      </w:pPr>
      <w:r w:rsidRPr="004A5EF2">
        <w:t xml:space="preserve">Nepieciešamais tehniskais aprīkojums (aptuvenās sākotnējās izmaksas 640 500 </w:t>
      </w:r>
      <w:r w:rsidRPr="004A5EF2">
        <w:rPr>
          <w:i/>
        </w:rPr>
        <w:t>euro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27.4.2. Situāciju modelēšanas poligons - (e-noziedznieka dzīvesvieta - privātmāja, dzīvoklis - E-Notikuma vieta,  dažāda tipa scenāriju modelēšanā, procesuālo darbību – kratīšana/apskate problēmu situāciju apmācībā un to risināšanā) – 110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ind w:firstLine="720"/>
        <w:jc w:val="both"/>
      </w:pPr>
      <w:r w:rsidRPr="004A5EF2">
        <w:t xml:space="preserve">Nepieciešamais tehniskais aprīkojums (aptuvenās sākotnējās izmaksas 215 000 </w:t>
      </w:r>
      <w:r w:rsidRPr="004A5EF2">
        <w:rPr>
          <w:i/>
        </w:rPr>
        <w:t>euro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lastRenderedPageBreak/>
        <w:tab/>
        <w:t>27.4.3. Situāciju modelēšanas poligons (Ofisa telpu komplekss) – 80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ind w:firstLine="720"/>
        <w:jc w:val="both"/>
      </w:pPr>
      <w:r w:rsidRPr="004A5EF2">
        <w:t xml:space="preserve">Nepieciešamais tehniskais aprīkojums (aptuvenās sākotnējās izmaksas 190 000 </w:t>
      </w:r>
      <w:r w:rsidRPr="004A5EF2">
        <w:rPr>
          <w:i/>
        </w:rPr>
        <w:t>euro</w:t>
      </w:r>
      <w:r w:rsidRPr="004A5EF2">
        <w:t>):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>27.4.4. Inovāciju un izpētes laboratorija (40 m</w:t>
      </w:r>
      <w:r w:rsidRPr="004A5EF2">
        <w:rPr>
          <w:vertAlign w:val="superscript"/>
        </w:rPr>
        <w:t>2</w:t>
      </w:r>
      <w:r w:rsidRPr="004A5EF2">
        <w:t>)</w:t>
      </w:r>
    </w:p>
    <w:p w:rsidR="004A5EF2" w:rsidRPr="004A5EF2" w:rsidRDefault="004A5EF2" w:rsidP="004A5EF2">
      <w:pPr>
        <w:pStyle w:val="ListParagraph"/>
        <w:tabs>
          <w:tab w:val="left" w:pos="567"/>
        </w:tabs>
        <w:ind w:left="0"/>
        <w:jc w:val="both"/>
      </w:pPr>
      <w:r w:rsidRPr="004A5EF2">
        <w:tab/>
        <w:t xml:space="preserve">Aprīkojuma aptuvenās izmaksas 70 000 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27.4.5. </w:t>
      </w:r>
      <w:proofErr w:type="spellStart"/>
      <w:r w:rsidRPr="004A5EF2">
        <w:t>Kriminālizlūkošanas</w:t>
      </w:r>
      <w:proofErr w:type="spellEnd"/>
      <w:r w:rsidRPr="004A5EF2">
        <w:t xml:space="preserve"> analītiķu un citu specializēto mācību telpas – 80 m</w:t>
      </w:r>
      <w:r w:rsidRPr="004A5EF2">
        <w:rPr>
          <w:vertAlign w:val="superscript"/>
        </w:rPr>
        <w:t>2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Telpu aprīkojums 36 500 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tabs>
          <w:tab w:val="left" w:pos="567"/>
        </w:tabs>
        <w:jc w:val="both"/>
      </w:pPr>
      <w:r w:rsidRPr="004A5EF2">
        <w:tab/>
        <w:t xml:space="preserve">Aprīkojums, informācijas sistēmu un cits IT aprīkojums </w:t>
      </w:r>
      <w:proofErr w:type="spellStart"/>
      <w:r w:rsidRPr="004A5EF2">
        <w:t>Kriminālizlūkošanas</w:t>
      </w:r>
      <w:proofErr w:type="spellEnd"/>
      <w:r w:rsidRPr="004A5EF2">
        <w:t xml:space="preserve"> analītiķu apmācībai 6 480 </w:t>
      </w:r>
      <w:r w:rsidRPr="004A5EF2">
        <w:rPr>
          <w:i/>
        </w:rPr>
        <w:t>euro</w:t>
      </w:r>
      <w:r w:rsidRPr="004A5EF2">
        <w:t xml:space="preserve">. </w:t>
      </w:r>
    </w:p>
    <w:p w:rsidR="004A5EF2" w:rsidRPr="004A5EF2" w:rsidRDefault="004A5EF2" w:rsidP="004A5EF2">
      <w:r w:rsidRPr="004A5EF2">
        <w:tab/>
        <w:t>Papildus aprīkojums:</w:t>
      </w:r>
    </w:p>
    <w:p w:rsidR="004A5EF2" w:rsidRPr="004A5EF2" w:rsidRDefault="004A5EF2" w:rsidP="004A5EF2">
      <w:pPr>
        <w:ind w:firstLine="720"/>
      </w:pPr>
      <w:r w:rsidRPr="004A5EF2">
        <w:t xml:space="preserve">- Tehnika, kas tiek pielietota </w:t>
      </w:r>
      <w:proofErr w:type="spellStart"/>
      <w:r w:rsidRPr="004A5EF2">
        <w:t>infotehnisko</w:t>
      </w:r>
      <w:proofErr w:type="spellEnd"/>
      <w:r w:rsidRPr="004A5EF2">
        <w:t xml:space="preserve"> apskašu veikšanai iecirkņa un reģiona līmenī (ierakstaizsardzības iekārtas, universālie strāvas barošanas bloki, speciālie skrūvgriežu komplekti, programmnodrošinājums) - 60 000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pPr>
        <w:ind w:firstLine="720"/>
      </w:pPr>
      <w:r w:rsidRPr="004A5EF2">
        <w:t xml:space="preserve">- Programmnodrošinājums multimediju failu analīzei (video/foto) – Adobe </w:t>
      </w:r>
      <w:proofErr w:type="spellStart"/>
      <w:r w:rsidRPr="004A5EF2">
        <w:t>photoshop</w:t>
      </w:r>
      <w:proofErr w:type="spellEnd"/>
      <w:r w:rsidRPr="004A5EF2">
        <w:t xml:space="preserve">, Adobe </w:t>
      </w:r>
      <w:proofErr w:type="spellStart"/>
      <w:r w:rsidRPr="004A5EF2">
        <w:t>auditions</w:t>
      </w:r>
      <w:proofErr w:type="spellEnd"/>
      <w:r w:rsidRPr="004A5EF2">
        <w:t xml:space="preserve">, </w:t>
      </w:r>
      <w:proofErr w:type="spellStart"/>
      <w:r w:rsidRPr="004A5EF2">
        <w:t>Sony</w:t>
      </w:r>
      <w:proofErr w:type="spellEnd"/>
      <w:r w:rsidRPr="004A5EF2">
        <w:t xml:space="preserve"> Vegas, </w:t>
      </w:r>
      <w:proofErr w:type="spellStart"/>
      <w:r w:rsidRPr="004A5EF2">
        <w:t>Amped</w:t>
      </w:r>
      <w:proofErr w:type="spellEnd"/>
      <w:r w:rsidRPr="004A5EF2">
        <w:t xml:space="preserve">, u.c.  Aptuvenās izmaksas 40 000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pPr>
        <w:ind w:firstLine="720"/>
      </w:pPr>
      <w:r w:rsidRPr="004A5EF2">
        <w:t xml:space="preserve">- KAIS un rīki datu analīzei.  Aptuvenās izmaksas 50 000 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pPr>
        <w:ind w:firstLine="720"/>
      </w:pPr>
      <w:r w:rsidRPr="004A5EF2">
        <w:t xml:space="preserve">- WIFI analizēšanas rīki (vismaz </w:t>
      </w:r>
      <w:proofErr w:type="spellStart"/>
      <w:r w:rsidRPr="004A5EF2">
        <w:t>Netally</w:t>
      </w:r>
      <w:proofErr w:type="spellEnd"/>
      <w:r w:rsidRPr="004A5EF2">
        <w:t xml:space="preserve"> vai tā analogs). Aptuvenās izmaksas 10 000 </w:t>
      </w:r>
      <w:r w:rsidRPr="004A5EF2">
        <w:rPr>
          <w:i/>
        </w:rPr>
        <w:t>euro</w:t>
      </w:r>
      <w:r w:rsidRPr="004A5EF2">
        <w:t>.</w:t>
      </w:r>
      <w:r w:rsidRPr="004A5EF2">
        <w:rPr>
          <w:color w:val="FF0000"/>
        </w:rPr>
        <w:t xml:space="preserve"> </w:t>
      </w:r>
    </w:p>
    <w:p w:rsidR="004A5EF2" w:rsidRPr="004A5EF2" w:rsidRDefault="004A5EF2" w:rsidP="004A5EF2">
      <w:r w:rsidRPr="004A5EF2">
        <w:t xml:space="preserve">- 3D printeris un dažāda tipa </w:t>
      </w:r>
      <w:proofErr w:type="spellStart"/>
      <w:r w:rsidRPr="004A5EF2">
        <w:t>IoT</w:t>
      </w:r>
      <w:proofErr w:type="spellEnd"/>
      <w:r w:rsidRPr="004A5EF2">
        <w:t xml:space="preserve"> rīki (tai skaitā </w:t>
      </w:r>
      <w:proofErr w:type="spellStart"/>
      <w:r w:rsidRPr="004A5EF2">
        <w:t>arduino</w:t>
      </w:r>
      <w:proofErr w:type="spellEnd"/>
      <w:r w:rsidRPr="004A5EF2">
        <w:t xml:space="preserve">), </w:t>
      </w:r>
      <w:proofErr w:type="spellStart"/>
      <w:r w:rsidRPr="004A5EF2">
        <w:t>AutoPsy</w:t>
      </w:r>
      <w:proofErr w:type="spellEnd"/>
      <w:r w:rsidRPr="004A5EF2">
        <w:t xml:space="preserve"> - bezmaksas datu nesēju analītiskā programatūra, lodēšanas stacija – aptuvenās izmaksas 120 000 </w:t>
      </w:r>
      <w:r w:rsidRPr="004A5EF2">
        <w:rPr>
          <w:i/>
        </w:rPr>
        <w:t>euro</w:t>
      </w:r>
      <w:r w:rsidRPr="004A5EF2">
        <w:t>.</w:t>
      </w:r>
    </w:p>
    <w:p w:rsidR="004A5EF2" w:rsidRPr="004A5EF2" w:rsidRDefault="004A5EF2" w:rsidP="004A5EF2">
      <w:pPr>
        <w:spacing w:line="256" w:lineRule="auto"/>
        <w:ind w:firstLine="567"/>
        <w:jc w:val="both"/>
      </w:pPr>
      <w:r w:rsidRPr="004A5EF2">
        <w:tab/>
        <w:t xml:space="preserve">28. </w:t>
      </w:r>
      <w:r w:rsidRPr="004A5EF2">
        <w:rPr>
          <w:b/>
        </w:rPr>
        <w:t>Kriminālistikas laboratorija</w:t>
      </w:r>
      <w:r w:rsidRPr="004A5EF2">
        <w:t xml:space="preserve"> (50 m</w:t>
      </w:r>
      <w:r w:rsidRPr="004A5EF2">
        <w:rPr>
          <w:vertAlign w:val="superscript"/>
        </w:rPr>
        <w:t>2</w:t>
      </w:r>
      <w:r w:rsidRPr="004A5EF2">
        <w:t>).</w:t>
      </w:r>
    </w:p>
    <w:p w:rsidR="004A5EF2" w:rsidRPr="004A5EF2" w:rsidRDefault="004A5EF2" w:rsidP="004A5EF2"/>
    <w:p w:rsidR="004A5EF2" w:rsidRPr="004A5EF2" w:rsidRDefault="004A5EF2" w:rsidP="004A5EF2">
      <w:pPr>
        <w:ind w:firstLine="709"/>
        <w:jc w:val="both"/>
        <w:rPr>
          <w:rFonts w:eastAsia="Calibri"/>
          <w:lang w:eastAsia="en-US"/>
        </w:rPr>
      </w:pPr>
      <w:r w:rsidRPr="004A5EF2">
        <w:t>Būvējot jaunu ēku p</w:t>
      </w:r>
      <w:r w:rsidRPr="004A5EF2">
        <w:rPr>
          <w:rFonts w:eastAsia="Calibri"/>
          <w:lang w:eastAsia="en-US"/>
        </w:rPr>
        <w:t>apildus nepieciešams finansējums darba vietu ierīkošanai.</w:t>
      </w:r>
    </w:p>
    <w:p w:rsidR="004A5EF2" w:rsidRPr="004A5EF2" w:rsidRDefault="004A5EF2" w:rsidP="004A5EF2">
      <w:pPr>
        <w:tabs>
          <w:tab w:val="left" w:pos="567"/>
        </w:tabs>
        <w:jc w:val="both"/>
      </w:pPr>
    </w:p>
    <w:p w:rsidR="004A5EF2" w:rsidRP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  <w:r w:rsidRPr="004A5EF2">
        <w:rPr>
          <w:b/>
        </w:rPr>
        <w:t>Jaunās ēkas būvniecība – 10 965 m2 + koridori u.c. saistītā platība – 3 289 m2, kopā sastāda 14 254 m2 x 2400 euro = izdevumi 38 711 435 euro + aprīkojums 3 556 000 euro, kopā = 42 267 435  euro.</w:t>
      </w:r>
    </w:p>
    <w:p w:rsidR="004A5EF2" w:rsidRPr="004A5EF2" w:rsidRDefault="004A5EF2" w:rsidP="004A5EF2">
      <w:pPr>
        <w:tabs>
          <w:tab w:val="left" w:pos="567"/>
        </w:tabs>
        <w:ind w:firstLine="709"/>
        <w:jc w:val="both"/>
      </w:pPr>
    </w:p>
    <w:p w:rsidR="004A5EF2" w:rsidRPr="004A5EF2" w:rsidRDefault="004A5EF2" w:rsidP="004A5EF2">
      <w:pPr>
        <w:jc w:val="center"/>
        <w:rPr>
          <w:b/>
        </w:rPr>
      </w:pPr>
      <w:r w:rsidRPr="004A5EF2">
        <w:rPr>
          <w:b/>
        </w:rPr>
        <w:t>Profesionālo mācību (praktisko nodarbību) telpas / poligoni</w:t>
      </w:r>
    </w:p>
    <w:p w:rsidR="004A5EF2" w:rsidRPr="004A5EF2" w:rsidRDefault="004A5EF2" w:rsidP="004A5EF2">
      <w:pPr>
        <w:jc w:val="center"/>
      </w:pPr>
      <w:r w:rsidRPr="004A5EF2">
        <w:rPr>
          <w:b/>
        </w:rPr>
        <w:t>(Kazarmu ēkā</w:t>
      </w:r>
      <w:r w:rsidRPr="004A5EF2">
        <w:t xml:space="preserve"> (Ezermalas iela 10E) (platība – </w:t>
      </w:r>
      <w:r w:rsidRPr="004A5EF2">
        <w:rPr>
          <w:b/>
        </w:rPr>
        <w:t>4 998 m2</w:t>
      </w:r>
      <w:r w:rsidRPr="004A5EF2">
        <w:t>)</w:t>
      </w:r>
    </w:p>
    <w:p w:rsidR="004A5EF2" w:rsidRPr="004A5EF2" w:rsidRDefault="004A5EF2" w:rsidP="004A5EF2">
      <w:pPr>
        <w:jc w:val="center"/>
      </w:pPr>
    </w:p>
    <w:p w:rsidR="004A5EF2" w:rsidRPr="004A5EF2" w:rsidRDefault="004A5EF2" w:rsidP="004A5EF2">
      <w:pPr>
        <w:ind w:firstLine="567"/>
        <w:jc w:val="both"/>
      </w:pPr>
      <w:r w:rsidRPr="004A5EF2">
        <w:t>Kazarmu ēkas pārbūve, izveidojot šādas praktisko nodarbību vietas (“poligonus”):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  <w:rPr>
          <w:b/>
        </w:rPr>
      </w:pPr>
      <w:r w:rsidRPr="004A5EF2">
        <w:t>1.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Policijas taktikas poligons </w:t>
      </w:r>
      <w:r w:rsidRPr="004A5EF2">
        <w:t>(1.-2. stāvā).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1.1. speciālās taktikas telpa ar iebrauktuvi iebraukšanai ar transportlīdzekli, aprīkota ar </w:t>
      </w:r>
      <w:proofErr w:type="spellStart"/>
      <w:r w:rsidRPr="004A5EF2">
        <w:t>muliņiem</w:t>
      </w:r>
      <w:proofErr w:type="spellEnd"/>
      <w:r w:rsidRPr="004A5EF2">
        <w:t xml:space="preserve"> griestu zonā (instruktoriem, nodarbību vadīšanai),  kā arī aprīkota ar transformējamām iekšējām sienām, 360 grādu (3 D) </w:t>
      </w:r>
      <w:proofErr w:type="spellStart"/>
      <w:r w:rsidRPr="004A5EF2">
        <w:t>videokontroles</w:t>
      </w:r>
      <w:proofErr w:type="spellEnd"/>
      <w:r w:rsidRPr="004A5EF2">
        <w:t xml:space="preserve"> iekārtu un lieljaudas akustiskām sistēmām sprādzienu, šāvienu un citu trokšņu atskaņošanai, profesionālu </w:t>
      </w:r>
      <w:proofErr w:type="spellStart"/>
      <w:r w:rsidRPr="004A5EF2">
        <w:t>simunīcijas</w:t>
      </w:r>
      <w:proofErr w:type="spellEnd"/>
      <w:r w:rsidRPr="004A5EF2">
        <w:t xml:space="preserve"> un ķermeņa </w:t>
      </w:r>
      <w:proofErr w:type="spellStart"/>
      <w:r w:rsidRPr="004A5EF2">
        <w:t>videoreģistratoru</w:t>
      </w:r>
      <w:proofErr w:type="spellEnd"/>
      <w:r w:rsidRPr="004A5EF2">
        <w:t xml:space="preserve"> aprīkojumu 40 personām. 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1.2. mācību resursu vadības centrs (operatīvās vadības struktūrvienība – dežūrdaļa);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1.3. pagaidu turēšanas un īslaicīgās aizturēšanas vietas imitācijas telpas;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1.4. praktisko mācību telpas (“Dzīvoklis”, “Bārs”, “Veikals”) situāciju imitācijai un policijas norīkojumu rīcības izspēlei, notikumu vietas apskates veikšanai; 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>1.5. procesuālo darbību veikšanas telpas;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</w:pPr>
      <w:r w:rsidRPr="004A5EF2">
        <w:t xml:space="preserve">1.6. mācību telpa (aprīkota ar </w:t>
      </w:r>
      <w:proofErr w:type="spellStart"/>
      <w:r w:rsidRPr="004A5EF2">
        <w:t>lielizmēra</w:t>
      </w:r>
      <w:proofErr w:type="spellEnd"/>
      <w:r w:rsidRPr="004A5EF2">
        <w:t xml:space="preserve"> videoekrāniem un </w:t>
      </w:r>
      <w:proofErr w:type="spellStart"/>
      <w:r w:rsidRPr="004A5EF2">
        <w:t>audioiekārtām</w:t>
      </w:r>
      <w:proofErr w:type="spellEnd"/>
      <w:r w:rsidRPr="004A5EF2">
        <w:t xml:space="preserve">, kā arī attālinātas bezvadu </w:t>
      </w:r>
      <w:proofErr w:type="spellStart"/>
      <w:r w:rsidRPr="004A5EF2">
        <w:t>videokontroles</w:t>
      </w:r>
      <w:proofErr w:type="spellEnd"/>
      <w:r w:rsidRPr="004A5EF2">
        <w:t xml:space="preserve"> un ieraksta iespēju, lai mācību klasēs būtu iespējams novērot nodarbību procesu poligonos).</w:t>
      </w:r>
    </w:p>
    <w:p w:rsidR="004A5EF2" w:rsidRPr="004A5EF2" w:rsidRDefault="004A5EF2" w:rsidP="004A5EF2">
      <w:pPr>
        <w:spacing w:line="256" w:lineRule="auto"/>
        <w:ind w:firstLine="567"/>
        <w:contextualSpacing/>
        <w:jc w:val="both"/>
        <w:rPr>
          <w:b/>
        </w:rPr>
      </w:pPr>
      <w:r w:rsidRPr="004A5EF2">
        <w:t>2.</w:t>
      </w:r>
      <w:r w:rsidRPr="004A5EF2">
        <w:rPr>
          <w:sz w:val="14"/>
          <w:szCs w:val="14"/>
        </w:rPr>
        <w:t xml:space="preserve">  </w:t>
      </w:r>
      <w:r w:rsidRPr="004A5EF2">
        <w:rPr>
          <w:b/>
        </w:rPr>
        <w:t xml:space="preserve">Ieslodzījumu vietu imitācijas poligons </w:t>
      </w:r>
      <w:r w:rsidRPr="004A5EF2">
        <w:t>(2. stāvā).</w:t>
      </w:r>
    </w:p>
    <w:p w:rsidR="004A5EF2" w:rsidRPr="004A5EF2" w:rsidRDefault="004A5EF2" w:rsidP="004A5EF2">
      <w:pPr>
        <w:spacing w:line="256" w:lineRule="auto"/>
        <w:ind w:left="993" w:hanging="426"/>
        <w:jc w:val="both"/>
      </w:pPr>
      <w:r w:rsidRPr="004A5EF2">
        <w:t>3.</w:t>
      </w:r>
      <w:r w:rsidRPr="004A5EF2">
        <w:rPr>
          <w:b/>
        </w:rPr>
        <w:t xml:space="preserve"> Izmeklēšanas un operatīvās darbības poligons </w:t>
      </w:r>
      <w:r w:rsidRPr="004A5EF2">
        <w:t>t.sk. IMC vajadzībām) – 3.stāvā.</w:t>
      </w:r>
    </w:p>
    <w:p w:rsidR="004A5EF2" w:rsidRPr="004A5EF2" w:rsidRDefault="004A5EF2" w:rsidP="004A5EF2">
      <w:pPr>
        <w:spacing w:line="256" w:lineRule="auto"/>
        <w:ind w:firstLine="567"/>
        <w:jc w:val="both"/>
      </w:pPr>
      <w:r w:rsidRPr="004A5EF2">
        <w:t xml:space="preserve">4. </w:t>
      </w:r>
      <w:r w:rsidRPr="004A5EF2">
        <w:rPr>
          <w:b/>
        </w:rPr>
        <w:t xml:space="preserve">Virtuālās simulācijas nodarbību īstenošanai paredzētās telpas – </w:t>
      </w:r>
      <w:r w:rsidRPr="004A5EF2">
        <w:t>3.stāvā:</w:t>
      </w:r>
    </w:p>
    <w:p w:rsidR="004A5EF2" w:rsidRPr="004A5EF2" w:rsidRDefault="004A5EF2" w:rsidP="004A5EF2">
      <w:pPr>
        <w:ind w:left="993" w:hanging="426"/>
        <w:jc w:val="both"/>
      </w:pPr>
      <w:r w:rsidRPr="004A5EF2">
        <w:rPr>
          <w:color w:val="000000"/>
        </w:rPr>
        <w:lastRenderedPageBreak/>
        <w:t xml:space="preserve">       Interaktīvas virtuālas apmācības programmatūras (platforma), kas nodrošina dažādu policijas darba notikumu un realitātei maksimāli pietuvinātu situāciju modelēšanu virtuālajā vidē, simulējot dažādu situāciju scenārijus 3D vidē</w:t>
      </w:r>
      <w:r w:rsidRPr="004A5EF2">
        <w:rPr>
          <w:b/>
        </w:rPr>
        <w:t xml:space="preserve"> - </w:t>
      </w:r>
      <w:r w:rsidRPr="004A5EF2">
        <w:t xml:space="preserve">XVR </w:t>
      </w:r>
      <w:proofErr w:type="spellStart"/>
      <w:r w:rsidRPr="004A5EF2">
        <w:t>Simulation</w:t>
      </w:r>
      <w:proofErr w:type="spellEnd"/>
      <w:r w:rsidRPr="004A5EF2">
        <w:t xml:space="preserve"> / </w:t>
      </w:r>
      <w:proofErr w:type="spellStart"/>
      <w:r w:rsidRPr="004A5EF2">
        <w:t>videosimulatora</w:t>
      </w:r>
      <w:proofErr w:type="spellEnd"/>
      <w:r w:rsidRPr="004A5EF2">
        <w:t xml:space="preserve"> sistēma operatīvo dienesta transportlīdzekļa vadīšanas prasmju apguvei patrulēšanas, ekstremālās situāciju, vajāšanas un aizturēšanas režīmos (piemēram, PATROLSIM™, </w:t>
      </w:r>
      <w:proofErr w:type="spellStart"/>
      <w:r w:rsidRPr="004A5EF2">
        <w:t>Ecagroup</w:t>
      </w:r>
      <w:proofErr w:type="spellEnd"/>
      <w:r w:rsidRPr="004A5EF2">
        <w:t xml:space="preserve">, LANDER </w:t>
      </w:r>
      <w:proofErr w:type="spellStart"/>
      <w:r w:rsidRPr="004A5EF2">
        <w:t>Simulation</w:t>
      </w:r>
      <w:proofErr w:type="spellEnd"/>
      <w:r w:rsidRPr="004A5EF2">
        <w:t xml:space="preserve"> &amp; </w:t>
      </w:r>
      <w:proofErr w:type="spellStart"/>
      <w:r w:rsidRPr="004A5EF2">
        <w:t>Training</w:t>
      </w:r>
      <w:proofErr w:type="spellEnd"/>
      <w:r w:rsidRPr="004A5EF2">
        <w:t xml:space="preserve"> Solutions, S.A. vai </w:t>
      </w:r>
      <w:proofErr w:type="spellStart"/>
      <w:r w:rsidRPr="004A5EF2">
        <w:t>taml</w:t>
      </w:r>
      <w:proofErr w:type="spellEnd"/>
      <w:r w:rsidRPr="004A5EF2">
        <w:t>.).</w:t>
      </w:r>
    </w:p>
    <w:p w:rsidR="004A5EF2" w:rsidRPr="004A5EF2" w:rsidRDefault="004A5EF2" w:rsidP="004A5EF2">
      <w:pPr>
        <w:spacing w:line="256" w:lineRule="auto"/>
        <w:ind w:firstLine="567"/>
        <w:jc w:val="both"/>
      </w:pPr>
      <w:r w:rsidRPr="004A5EF2">
        <w:t>5.</w:t>
      </w:r>
      <w:r w:rsidRPr="004A5EF2">
        <w:rPr>
          <w:sz w:val="14"/>
          <w:szCs w:val="14"/>
        </w:rPr>
        <w:t> </w:t>
      </w:r>
      <w:r w:rsidRPr="004A5EF2">
        <w:rPr>
          <w:b/>
        </w:rPr>
        <w:t xml:space="preserve">Šautuve – </w:t>
      </w:r>
      <w:r w:rsidRPr="004A5EF2">
        <w:t>4.stāvā:</w:t>
      </w:r>
    </w:p>
    <w:p w:rsidR="004A5EF2" w:rsidRPr="004A5EF2" w:rsidRDefault="004A5EF2" w:rsidP="004A5EF2">
      <w:pPr>
        <w:spacing w:line="256" w:lineRule="auto"/>
        <w:ind w:left="993"/>
        <w:jc w:val="both"/>
      </w:pPr>
      <w:r w:rsidRPr="004A5EF2">
        <w:t xml:space="preserve">Šautuve – 4 galerijas, divās galerijās 4 šaušanas celiņi, divās galerijās - 5 šaušanas celiņi (celiņa min. platums 1,5 m uz cilvēku), šaušanas celiņa garums 25 m un palīgtelpas (priekštelpa, tualete) un ieroču istaba </w:t>
      </w:r>
    </w:p>
    <w:p w:rsidR="004A5EF2" w:rsidRPr="004A5EF2" w:rsidRDefault="004A5EF2" w:rsidP="004A5EF2">
      <w:pPr>
        <w:spacing w:line="256" w:lineRule="auto"/>
        <w:ind w:firstLine="720"/>
        <w:jc w:val="both"/>
      </w:pPr>
      <w:r w:rsidRPr="004A5EF2">
        <w:t xml:space="preserve">6. </w:t>
      </w:r>
      <w:r w:rsidRPr="004A5EF2">
        <w:rPr>
          <w:b/>
        </w:rPr>
        <w:t>Interaktīvā šautuve</w:t>
      </w:r>
      <w:r w:rsidRPr="004A5EF2">
        <w:t xml:space="preserve"> </w:t>
      </w:r>
      <w:r w:rsidRPr="004A5EF2">
        <w:rPr>
          <w:b/>
        </w:rPr>
        <w:t xml:space="preserve">– </w:t>
      </w:r>
      <w:r w:rsidRPr="004A5EF2">
        <w:t>4.stāvā:</w:t>
      </w:r>
    </w:p>
    <w:p w:rsidR="004A5EF2" w:rsidRPr="004A5EF2" w:rsidRDefault="004A5EF2" w:rsidP="004A5EF2">
      <w:pPr>
        <w:spacing w:line="256" w:lineRule="auto"/>
        <w:ind w:left="993"/>
        <w:jc w:val="both"/>
      </w:pPr>
      <w:r w:rsidRPr="004A5EF2">
        <w:rPr>
          <w:color w:val="000000"/>
        </w:rPr>
        <w:t>Interaktīva virtuālas apmācības programmatūras (platforma), kas nodrošina “šaut- nešaut” situāciju scenārijus 3D vidē, kā arī nodrošina dažādus šaušanas vingrinājumus un notikumu scenārijus.</w:t>
      </w:r>
    </w:p>
    <w:p w:rsidR="004A5EF2" w:rsidRDefault="004A5EF2" w:rsidP="004A5EF2">
      <w:pPr>
        <w:spacing w:line="256" w:lineRule="auto"/>
        <w:ind w:left="993" w:hanging="426"/>
        <w:jc w:val="both"/>
      </w:pPr>
      <w:r w:rsidRPr="004A5EF2">
        <w:t>7.</w:t>
      </w:r>
      <w:r w:rsidRPr="004A5EF2">
        <w:rPr>
          <w:b/>
        </w:rPr>
        <w:t xml:space="preserve"> Sanitārās telpas </w:t>
      </w:r>
      <w:proofErr w:type="spellStart"/>
      <w:r w:rsidRPr="004A5EF2">
        <w:t>k</w:t>
      </w:r>
      <w:r w:rsidRPr="004A5EF2">
        <w:rPr>
          <w:rFonts w:eastAsia="Calibri"/>
          <w:lang w:eastAsia="en-US"/>
        </w:rPr>
        <w:t>azarmju</w:t>
      </w:r>
      <w:proofErr w:type="spellEnd"/>
      <w:r w:rsidRPr="004A5EF2">
        <w:rPr>
          <w:rFonts w:eastAsia="Calibri"/>
          <w:lang w:eastAsia="en-US"/>
        </w:rPr>
        <w:t xml:space="preserve"> ēkā </w:t>
      </w:r>
      <w:r w:rsidRPr="004A5EF2">
        <w:t>ar dušām, ģērbtuvēm (vismaz 40 personām), atpūtas telpa.</w:t>
      </w:r>
    </w:p>
    <w:p w:rsid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</w:p>
    <w:p w:rsid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  <w:r w:rsidRPr="00E51592">
        <w:rPr>
          <w:b/>
        </w:rPr>
        <w:t>Kazarmu ēkas pārbūvei nepieciešamais finansējums</w:t>
      </w:r>
      <w:r>
        <w:rPr>
          <w:b/>
        </w:rPr>
        <w:t xml:space="preserve"> – 4</w:t>
      </w:r>
      <w:r w:rsidRPr="00E51592">
        <w:rPr>
          <w:b/>
        </w:rPr>
        <w:t xml:space="preserve"> 998 m</w:t>
      </w:r>
      <w:r w:rsidRPr="00E51592">
        <w:rPr>
          <w:b/>
          <w:vertAlign w:val="superscript"/>
        </w:rPr>
        <w:t>2</w:t>
      </w:r>
      <w:r w:rsidRPr="00E51592">
        <w:rPr>
          <w:b/>
        </w:rPr>
        <w:t xml:space="preserve"> x 1 300 </w:t>
      </w:r>
      <w:r w:rsidRPr="00E51592">
        <w:rPr>
          <w:b/>
          <w:i/>
        </w:rPr>
        <w:t>euro</w:t>
      </w:r>
      <w:r w:rsidRPr="00E51592">
        <w:rPr>
          <w:b/>
        </w:rPr>
        <w:t xml:space="preserve"> = 6 497 400 </w:t>
      </w:r>
      <w:r w:rsidRPr="00E51592">
        <w:rPr>
          <w:b/>
          <w:i/>
        </w:rPr>
        <w:t>euro</w:t>
      </w:r>
    </w:p>
    <w:p w:rsidR="004A5EF2" w:rsidRDefault="004A5EF2" w:rsidP="004A5EF2">
      <w:pPr>
        <w:tabs>
          <w:tab w:val="left" w:pos="567"/>
        </w:tabs>
        <w:ind w:firstLine="709"/>
        <w:jc w:val="both"/>
        <w:rPr>
          <w:b/>
        </w:rPr>
      </w:pPr>
    </w:p>
    <w:p w:rsidR="004A5EF2" w:rsidRPr="00937ADB" w:rsidRDefault="004A5EF2" w:rsidP="004A5EF2">
      <w:pPr>
        <w:tabs>
          <w:tab w:val="left" w:pos="567"/>
        </w:tabs>
        <w:ind w:firstLine="709"/>
        <w:jc w:val="both"/>
        <w:rPr>
          <w:b/>
        </w:rPr>
      </w:pPr>
      <w:proofErr w:type="spellStart"/>
      <w:r w:rsidRPr="00937ADB">
        <w:rPr>
          <w:b/>
        </w:rPr>
        <w:t>Kazarmju</w:t>
      </w:r>
      <w:proofErr w:type="spellEnd"/>
      <w:r w:rsidRPr="00937ADB">
        <w:rPr>
          <w:b/>
        </w:rPr>
        <w:t xml:space="preserve"> ēkas korpusa renovācijai un aprīkošanai varētu tikt novirzīts 2021.-2027.gada periodam plānotais ERAF finansējums </w:t>
      </w:r>
      <w:r w:rsidR="00A519FA">
        <w:rPr>
          <w:b/>
        </w:rPr>
        <w:t xml:space="preserve">(indikatīvi) </w:t>
      </w:r>
      <w:r w:rsidRPr="00937ADB">
        <w:rPr>
          <w:b/>
        </w:rPr>
        <w:t xml:space="preserve">Valsts policijas apmācību vajadzībām 4,7 miljonu </w:t>
      </w:r>
      <w:r w:rsidRPr="00937ADB">
        <w:rPr>
          <w:b/>
          <w:i/>
        </w:rPr>
        <w:t>euro</w:t>
      </w:r>
      <w:r w:rsidRPr="00937ADB">
        <w:rPr>
          <w:b/>
        </w:rPr>
        <w:t xml:space="preserve"> apmērā.</w:t>
      </w:r>
    </w:p>
    <w:p w:rsidR="004A5EF2" w:rsidRDefault="004A5EF2" w:rsidP="008B4782">
      <w:pPr>
        <w:tabs>
          <w:tab w:val="left" w:pos="6379"/>
        </w:tabs>
        <w:jc w:val="both"/>
        <w:rPr>
          <w:sz w:val="28"/>
          <w:szCs w:val="20"/>
        </w:rPr>
      </w:pPr>
    </w:p>
    <w:p w:rsidR="008B4782" w:rsidRDefault="008B4782" w:rsidP="008B4782">
      <w:pPr>
        <w:tabs>
          <w:tab w:val="left" w:pos="6379"/>
        </w:tabs>
        <w:jc w:val="both"/>
        <w:rPr>
          <w:sz w:val="28"/>
          <w:szCs w:val="20"/>
        </w:rPr>
      </w:pPr>
      <w:r w:rsidRPr="00602354">
        <w:rPr>
          <w:sz w:val="28"/>
          <w:szCs w:val="20"/>
        </w:rPr>
        <w:t xml:space="preserve">Iesniedzējs: </w:t>
      </w:r>
    </w:p>
    <w:p w:rsidR="008B4782" w:rsidRPr="00602354" w:rsidRDefault="002B538D" w:rsidP="008B4782">
      <w:pPr>
        <w:tabs>
          <w:tab w:val="left" w:pos="6379"/>
        </w:tabs>
        <w:jc w:val="both"/>
        <w:rPr>
          <w:sz w:val="28"/>
          <w:szCs w:val="20"/>
        </w:rPr>
      </w:pPr>
      <w:r>
        <w:rPr>
          <w:sz w:val="28"/>
          <w:szCs w:val="20"/>
        </w:rPr>
        <w:t>iekšlietu ministre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 </w:t>
      </w:r>
      <w:r w:rsidR="008B4782" w:rsidRPr="000B557E">
        <w:rPr>
          <w:sz w:val="28"/>
          <w:szCs w:val="20"/>
        </w:rPr>
        <w:t xml:space="preserve">     </w:t>
      </w:r>
      <w:r w:rsidR="008B4782">
        <w:rPr>
          <w:sz w:val="28"/>
          <w:szCs w:val="20"/>
        </w:rPr>
        <w:t>Marija Golubeva</w:t>
      </w:r>
    </w:p>
    <w:p w:rsidR="008B4782" w:rsidRDefault="008B4782" w:rsidP="008B4782">
      <w:pPr>
        <w:tabs>
          <w:tab w:val="left" w:pos="6379"/>
        </w:tabs>
        <w:jc w:val="both"/>
        <w:rPr>
          <w:sz w:val="28"/>
          <w:szCs w:val="20"/>
        </w:rPr>
      </w:pPr>
    </w:p>
    <w:p w:rsidR="008B4782" w:rsidRDefault="008B4782" w:rsidP="008B4782">
      <w:pPr>
        <w:tabs>
          <w:tab w:val="left" w:pos="1887"/>
        </w:tabs>
        <w:jc w:val="both"/>
        <w:rPr>
          <w:sz w:val="28"/>
          <w:szCs w:val="20"/>
        </w:rPr>
      </w:pPr>
      <w:r>
        <w:rPr>
          <w:sz w:val="28"/>
          <w:szCs w:val="20"/>
        </w:rPr>
        <w:t xml:space="preserve">Vīza: </w:t>
      </w:r>
      <w:r>
        <w:rPr>
          <w:sz w:val="28"/>
          <w:szCs w:val="20"/>
        </w:rPr>
        <w:tab/>
      </w:r>
    </w:p>
    <w:p w:rsidR="008B4782" w:rsidRDefault="008B4782" w:rsidP="008B4782">
      <w:pPr>
        <w:tabs>
          <w:tab w:val="left" w:pos="6379"/>
        </w:tabs>
        <w:jc w:val="both"/>
        <w:rPr>
          <w:sz w:val="28"/>
          <w:szCs w:val="20"/>
        </w:rPr>
      </w:pPr>
      <w:r>
        <w:rPr>
          <w:sz w:val="28"/>
          <w:szCs w:val="20"/>
        </w:rPr>
        <w:t>valsts sekretārs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  <w:t xml:space="preserve">    </w:t>
      </w:r>
      <w:r w:rsidRPr="00602354">
        <w:rPr>
          <w:sz w:val="28"/>
          <w:szCs w:val="20"/>
        </w:rPr>
        <w:t>Dimitrijs Trofimovs</w:t>
      </w:r>
    </w:p>
    <w:p w:rsidR="008B4782" w:rsidRDefault="008B4782" w:rsidP="008B4782">
      <w:pPr>
        <w:tabs>
          <w:tab w:val="left" w:pos="4092"/>
          <w:tab w:val="right" w:pos="14286"/>
        </w:tabs>
        <w:spacing w:after="120" w:line="293" w:lineRule="atLeast"/>
        <w:ind w:firstLine="301"/>
        <w:rPr>
          <w:sz w:val="20"/>
          <w:szCs w:val="28"/>
        </w:rPr>
      </w:pPr>
    </w:p>
    <w:p w:rsidR="008B4782" w:rsidRDefault="008B4782" w:rsidP="008B4782">
      <w:pPr>
        <w:tabs>
          <w:tab w:val="left" w:pos="4092"/>
          <w:tab w:val="right" w:pos="14286"/>
        </w:tabs>
        <w:spacing w:after="120" w:line="293" w:lineRule="atLeast"/>
        <w:rPr>
          <w:sz w:val="20"/>
          <w:szCs w:val="28"/>
        </w:rPr>
      </w:pPr>
    </w:p>
    <w:p w:rsidR="008B4782" w:rsidRDefault="008B4782" w:rsidP="008B4782">
      <w:pPr>
        <w:pStyle w:val="naisf"/>
        <w:tabs>
          <w:tab w:val="center" w:pos="4535"/>
        </w:tabs>
        <w:spacing w:before="0" w:beforeAutospacing="0" w:after="0" w:afterAutospacing="0"/>
        <w:jc w:val="lef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fldChar w:fldCharType="begin"/>
      </w:r>
      <w:r>
        <w:rPr>
          <w:sz w:val="20"/>
          <w:szCs w:val="20"/>
          <w:lang w:val="ru-RU"/>
        </w:rPr>
        <w:instrText xml:space="preserve"> TIME \@ "dd.MM.yyyy H:mm" </w:instrText>
      </w:r>
      <w:r>
        <w:rPr>
          <w:sz w:val="20"/>
          <w:szCs w:val="20"/>
          <w:lang w:val="ru-RU"/>
        </w:rPr>
        <w:fldChar w:fldCharType="separate"/>
      </w:r>
      <w:r w:rsidR="005948AB">
        <w:rPr>
          <w:noProof/>
          <w:sz w:val="20"/>
          <w:szCs w:val="20"/>
          <w:lang w:val="ru-RU"/>
        </w:rPr>
        <w:t>13.01.2022 18:36</w:t>
      </w:r>
      <w:r>
        <w:rPr>
          <w:sz w:val="20"/>
          <w:szCs w:val="20"/>
          <w:lang w:val="ru-RU"/>
        </w:rPr>
        <w:fldChar w:fldCharType="end"/>
      </w:r>
    </w:p>
    <w:p w:rsidR="008B4782" w:rsidRPr="00A51E0E" w:rsidRDefault="005948AB" w:rsidP="008B4782">
      <w:pPr>
        <w:tabs>
          <w:tab w:val="left" w:pos="1440"/>
        </w:tabs>
      </w:pPr>
      <w:r>
        <w:rPr>
          <w:sz w:val="20"/>
          <w:szCs w:val="20"/>
        </w:rPr>
        <w:t>2640</w:t>
      </w:r>
      <w:bookmarkStart w:id="0" w:name="_GoBack"/>
      <w:bookmarkEnd w:id="0"/>
    </w:p>
    <w:p w:rsidR="008B4782" w:rsidRDefault="008B4782"/>
    <w:sectPr w:rsidR="008B4782" w:rsidSect="003212AA">
      <w:headerReference w:type="default" r:id="rId7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FCE" w:rsidRDefault="009A7FCE" w:rsidP="003212AA">
      <w:r>
        <w:separator/>
      </w:r>
    </w:p>
  </w:endnote>
  <w:endnote w:type="continuationSeparator" w:id="0">
    <w:p w:rsidR="009A7FCE" w:rsidRDefault="009A7FCE" w:rsidP="00321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RimHelvetica">
    <w:altName w:val="Times New Roman"/>
    <w:panose1 w:val="00000000000000000000"/>
    <w:charset w:val="00"/>
    <w:family w:val="roman"/>
    <w:notTrueType/>
    <w:pitch w:val="default"/>
  </w:font>
  <w:font w:name="EYInterstate Light">
    <w:altName w:val="Times New Roman"/>
    <w:charset w:val="BA"/>
    <w:family w:val="auto"/>
    <w:pitch w:val="variable"/>
    <w:sig w:usb0="00000001" w:usb1="5000206A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FCE" w:rsidRDefault="009A7FCE" w:rsidP="003212AA">
      <w:r>
        <w:separator/>
      </w:r>
    </w:p>
  </w:footnote>
  <w:footnote w:type="continuationSeparator" w:id="0">
    <w:p w:rsidR="009A7FCE" w:rsidRDefault="009A7FCE" w:rsidP="00321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01760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3212AA" w:rsidRDefault="003212A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8A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212AA" w:rsidRDefault="003212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07D"/>
    <w:multiLevelType w:val="hybridMultilevel"/>
    <w:tmpl w:val="8E327C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7AB2"/>
    <w:multiLevelType w:val="hybridMultilevel"/>
    <w:tmpl w:val="CAD293FA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11345"/>
    <w:multiLevelType w:val="hybridMultilevel"/>
    <w:tmpl w:val="FAAE7690"/>
    <w:lvl w:ilvl="0" w:tplc="0426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05023BF0"/>
    <w:multiLevelType w:val="hybridMultilevel"/>
    <w:tmpl w:val="716242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95F14"/>
    <w:multiLevelType w:val="hybridMultilevel"/>
    <w:tmpl w:val="ABD82334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C525DBB"/>
    <w:multiLevelType w:val="hybridMultilevel"/>
    <w:tmpl w:val="95B23B6C"/>
    <w:lvl w:ilvl="0" w:tplc="791212A4">
      <w:start w:val="1"/>
      <w:numFmt w:val="decimal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0D75AE"/>
    <w:multiLevelType w:val="hybridMultilevel"/>
    <w:tmpl w:val="EB582576"/>
    <w:lvl w:ilvl="0" w:tplc="04260009">
      <w:start w:val="1"/>
      <w:numFmt w:val="bullet"/>
      <w:lvlText w:val=""/>
      <w:lvlJc w:val="left"/>
      <w:pPr>
        <w:ind w:left="1342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7" w15:restartNumberingAfterBreak="0">
    <w:nsid w:val="1738643D"/>
    <w:multiLevelType w:val="multilevel"/>
    <w:tmpl w:val="6C58CADA"/>
    <w:styleLink w:val="WWOutlineListStyle1"/>
    <w:lvl w:ilvl="0">
      <w:start w:val="1"/>
      <w:numFmt w:val="decimal"/>
      <w:lvlText w:val="K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20296F8B"/>
    <w:multiLevelType w:val="hybridMultilevel"/>
    <w:tmpl w:val="2D487C00"/>
    <w:lvl w:ilvl="0" w:tplc="BF90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D4C2C"/>
    <w:multiLevelType w:val="multilevel"/>
    <w:tmpl w:val="2BDE4EB6"/>
    <w:lvl w:ilvl="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871CA1"/>
    <w:multiLevelType w:val="multilevel"/>
    <w:tmpl w:val="03E0E958"/>
    <w:styleLink w:val="WWOutlineListStyle9"/>
    <w:lvl w:ilvl="0">
      <w:start w:val="1"/>
      <w:numFmt w:val="decimal"/>
      <w:lvlText w:val="K%1.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265005FA"/>
    <w:multiLevelType w:val="hybridMultilevel"/>
    <w:tmpl w:val="8514C3E2"/>
    <w:lvl w:ilvl="0" w:tplc="1E2A707A">
      <w:start w:val="1"/>
      <w:numFmt w:val="decimal"/>
      <w:lvlText w:val="%1)"/>
      <w:lvlJc w:val="left"/>
      <w:pPr>
        <w:ind w:left="957" w:hanging="39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8A75A09"/>
    <w:multiLevelType w:val="hybridMultilevel"/>
    <w:tmpl w:val="ACA83E66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D831B2"/>
    <w:multiLevelType w:val="hybridMultilevel"/>
    <w:tmpl w:val="E164457C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D025C7A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0020307"/>
    <w:multiLevelType w:val="hybridMultilevel"/>
    <w:tmpl w:val="B40252F4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95073"/>
    <w:multiLevelType w:val="hybridMultilevel"/>
    <w:tmpl w:val="4896FC4C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5C02FE"/>
    <w:multiLevelType w:val="multilevel"/>
    <w:tmpl w:val="F696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078292C"/>
    <w:multiLevelType w:val="hybridMultilevel"/>
    <w:tmpl w:val="779876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1E140E"/>
    <w:multiLevelType w:val="hybridMultilevel"/>
    <w:tmpl w:val="1A7C5930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380140"/>
    <w:multiLevelType w:val="hybridMultilevel"/>
    <w:tmpl w:val="A524EE96"/>
    <w:lvl w:ilvl="0" w:tplc="0426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3F4A3950"/>
    <w:multiLevelType w:val="hybridMultilevel"/>
    <w:tmpl w:val="E96441E0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076FDA"/>
    <w:multiLevelType w:val="hybridMultilevel"/>
    <w:tmpl w:val="BAD4ECE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27145A"/>
    <w:multiLevelType w:val="hybridMultilevel"/>
    <w:tmpl w:val="B850819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DE0F84"/>
    <w:multiLevelType w:val="hybridMultilevel"/>
    <w:tmpl w:val="B720E51A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A1D6CA2"/>
    <w:multiLevelType w:val="hybridMultilevel"/>
    <w:tmpl w:val="BCC8C4B6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B4C46"/>
    <w:multiLevelType w:val="hybridMultilevel"/>
    <w:tmpl w:val="A0BCB3D6"/>
    <w:lvl w:ilvl="0" w:tplc="0426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A3C4A"/>
    <w:multiLevelType w:val="hybridMultilevel"/>
    <w:tmpl w:val="600E6EEA"/>
    <w:lvl w:ilvl="0" w:tplc="0426000F">
      <w:start w:val="1"/>
      <w:numFmt w:val="decimal"/>
      <w:lvlText w:val="%1."/>
      <w:lvlJc w:val="left"/>
      <w:pPr>
        <w:ind w:left="1069" w:hanging="360"/>
      </w:p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6909CB"/>
    <w:multiLevelType w:val="hybridMultilevel"/>
    <w:tmpl w:val="95B23B6C"/>
    <w:lvl w:ilvl="0" w:tplc="791212A4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12A7CED"/>
    <w:multiLevelType w:val="hybridMultilevel"/>
    <w:tmpl w:val="9D36B89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64632E"/>
    <w:multiLevelType w:val="hybridMultilevel"/>
    <w:tmpl w:val="82D247D0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177D0D"/>
    <w:multiLevelType w:val="hybridMultilevel"/>
    <w:tmpl w:val="74E63264"/>
    <w:lvl w:ilvl="0" w:tplc="0426000B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65FE0"/>
    <w:multiLevelType w:val="hybridMultilevel"/>
    <w:tmpl w:val="DBF6F728"/>
    <w:lvl w:ilvl="0" w:tplc="0426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D1536CE"/>
    <w:multiLevelType w:val="multilevel"/>
    <w:tmpl w:val="97E25E4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FF336C4"/>
    <w:multiLevelType w:val="hybridMultilevel"/>
    <w:tmpl w:val="0DC8F0FA"/>
    <w:lvl w:ilvl="0" w:tplc="A57CEF04">
      <w:start w:val="1"/>
      <w:numFmt w:val="lowerLetter"/>
      <w:lvlText w:val="%1."/>
      <w:lvlJc w:val="left"/>
      <w:pPr>
        <w:ind w:left="1069" w:hanging="360"/>
      </w:pPr>
    </w:lvl>
    <w:lvl w:ilvl="1" w:tplc="04260019">
      <w:start w:val="1"/>
      <w:numFmt w:val="lowerLetter"/>
      <w:lvlText w:val="%2."/>
      <w:lvlJc w:val="left"/>
      <w:pPr>
        <w:ind w:left="1789" w:hanging="360"/>
      </w:pPr>
    </w:lvl>
    <w:lvl w:ilvl="2" w:tplc="0426001B">
      <w:start w:val="1"/>
      <w:numFmt w:val="lowerRoman"/>
      <w:lvlText w:val="%3."/>
      <w:lvlJc w:val="right"/>
      <w:pPr>
        <w:ind w:left="2509" w:hanging="180"/>
      </w:pPr>
    </w:lvl>
    <w:lvl w:ilvl="3" w:tplc="0426000F">
      <w:start w:val="1"/>
      <w:numFmt w:val="decimal"/>
      <w:lvlText w:val="%4."/>
      <w:lvlJc w:val="left"/>
      <w:pPr>
        <w:ind w:left="3229" w:hanging="360"/>
      </w:pPr>
    </w:lvl>
    <w:lvl w:ilvl="4" w:tplc="04260019">
      <w:start w:val="1"/>
      <w:numFmt w:val="lowerLetter"/>
      <w:lvlText w:val="%5."/>
      <w:lvlJc w:val="left"/>
      <w:pPr>
        <w:ind w:left="3949" w:hanging="360"/>
      </w:pPr>
    </w:lvl>
    <w:lvl w:ilvl="5" w:tplc="0426001B">
      <w:start w:val="1"/>
      <w:numFmt w:val="lowerRoman"/>
      <w:lvlText w:val="%6."/>
      <w:lvlJc w:val="right"/>
      <w:pPr>
        <w:ind w:left="4669" w:hanging="180"/>
      </w:pPr>
    </w:lvl>
    <w:lvl w:ilvl="6" w:tplc="0426000F">
      <w:start w:val="1"/>
      <w:numFmt w:val="decimal"/>
      <w:lvlText w:val="%7."/>
      <w:lvlJc w:val="left"/>
      <w:pPr>
        <w:ind w:left="5389" w:hanging="360"/>
      </w:pPr>
    </w:lvl>
    <w:lvl w:ilvl="7" w:tplc="04260019">
      <w:start w:val="1"/>
      <w:numFmt w:val="lowerLetter"/>
      <w:lvlText w:val="%8."/>
      <w:lvlJc w:val="left"/>
      <w:pPr>
        <w:ind w:left="6109" w:hanging="360"/>
      </w:pPr>
    </w:lvl>
    <w:lvl w:ilvl="8" w:tplc="0426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05E5470"/>
    <w:multiLevelType w:val="multilevel"/>
    <w:tmpl w:val="05C6C310"/>
    <w:lvl w:ilvl="0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5" w15:restartNumberingAfterBreak="0">
    <w:nsid w:val="64C368E8"/>
    <w:multiLevelType w:val="hybridMultilevel"/>
    <w:tmpl w:val="CD14F5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25B14"/>
    <w:multiLevelType w:val="multilevel"/>
    <w:tmpl w:val="35AC7B5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7" w15:restartNumberingAfterBreak="0">
    <w:nsid w:val="6E3C34E4"/>
    <w:multiLevelType w:val="hybridMultilevel"/>
    <w:tmpl w:val="AA4CA46E"/>
    <w:lvl w:ilvl="0" w:tplc="0426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8" w15:restartNumberingAfterBreak="0">
    <w:nsid w:val="6EB5542E"/>
    <w:multiLevelType w:val="hybridMultilevel"/>
    <w:tmpl w:val="7C8A292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18C5C8B"/>
    <w:multiLevelType w:val="hybridMultilevel"/>
    <w:tmpl w:val="DAAA6B44"/>
    <w:lvl w:ilvl="0" w:tplc="FAEE2C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9521A3"/>
    <w:multiLevelType w:val="hybridMultilevel"/>
    <w:tmpl w:val="61346B00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98F30D8"/>
    <w:multiLevelType w:val="multilevel"/>
    <w:tmpl w:val="CE868406"/>
    <w:lvl w:ilvl="0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7F7E82"/>
        <w:sz w:val="32"/>
      </w:r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8"/>
      </w:rPr>
    </w:lvl>
    <w:lvl w:ilvl="2">
      <w:start w:val="1"/>
      <w:numFmt w:val="decimal"/>
      <w:lvlRestart w:val="1"/>
      <w:lvlText w:val=""/>
      <w:lvlJc w:val="left"/>
      <w:pPr>
        <w:tabs>
          <w:tab w:val="num" w:pos="0"/>
        </w:tabs>
        <w:ind w:left="0" w:firstLine="0"/>
      </w:pPr>
      <w:rPr>
        <w:b/>
        <w:color w:val="000000"/>
        <w:sz w:val="24"/>
      </w:rPr>
    </w:lvl>
    <w:lvl w:ilvl="3">
      <w:start w:val="1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b/>
        <w:color w:val="000000"/>
        <w:sz w:val="20"/>
      </w:rPr>
    </w:lvl>
    <w:lvl w:ilvl="4">
      <w:start w:val="1"/>
      <w:numFmt w:val="decimal"/>
      <w:lvlRestart w:val="1"/>
      <w:pStyle w:val="EYBodytextwithparaspace"/>
      <w:lvlText w:val=""/>
      <w:lvlJc w:val="left"/>
      <w:pPr>
        <w:tabs>
          <w:tab w:val="num" w:pos="0"/>
        </w:tabs>
        <w:ind w:left="0" w:firstLine="0"/>
      </w:pPr>
      <w:rPr>
        <w:b w:val="0"/>
        <w:color w:val="000000"/>
        <w:sz w:val="20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79A15BDE"/>
    <w:multiLevelType w:val="hybridMultilevel"/>
    <w:tmpl w:val="4ABC64A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EF2838"/>
    <w:multiLevelType w:val="hybridMultilevel"/>
    <w:tmpl w:val="D7069FDC"/>
    <w:lvl w:ilvl="0" w:tplc="0426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4" w15:restartNumberingAfterBreak="0">
    <w:nsid w:val="7EB83F82"/>
    <w:multiLevelType w:val="hybridMultilevel"/>
    <w:tmpl w:val="1BD2AAEA"/>
    <w:lvl w:ilvl="0" w:tplc="04260009">
      <w:start w:val="1"/>
      <w:numFmt w:val="bullet"/>
      <w:lvlText w:val="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4"/>
  </w:num>
  <w:num w:numId="4">
    <w:abstractNumId w:val="23"/>
  </w:num>
  <w:num w:numId="5">
    <w:abstractNumId w:val="43"/>
  </w:num>
  <w:num w:numId="6">
    <w:abstractNumId w:val="20"/>
  </w:num>
  <w:num w:numId="7">
    <w:abstractNumId w:val="24"/>
  </w:num>
  <w:num w:numId="8">
    <w:abstractNumId w:val="40"/>
  </w:num>
  <w:num w:numId="9">
    <w:abstractNumId w:val="8"/>
  </w:num>
  <w:num w:numId="10">
    <w:abstractNumId w:val="25"/>
  </w:num>
  <w:num w:numId="11">
    <w:abstractNumId w:val="17"/>
  </w:num>
  <w:num w:numId="12">
    <w:abstractNumId w:val="39"/>
  </w:num>
  <w:num w:numId="13">
    <w:abstractNumId w:val="9"/>
  </w:num>
  <w:num w:numId="14">
    <w:abstractNumId w:val="4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9"/>
  </w:num>
  <w:num w:numId="21">
    <w:abstractNumId w:val="3"/>
  </w:num>
  <w:num w:numId="22">
    <w:abstractNumId w:val="18"/>
  </w:num>
  <w:num w:numId="23">
    <w:abstractNumId w:val="13"/>
  </w:num>
  <w:num w:numId="24">
    <w:abstractNumId w:val="27"/>
  </w:num>
  <w:num w:numId="25">
    <w:abstractNumId w:val="4"/>
  </w:num>
  <w:num w:numId="26">
    <w:abstractNumId w:val="36"/>
  </w:num>
  <w:num w:numId="27">
    <w:abstractNumId w:val="1"/>
  </w:num>
  <w:num w:numId="28">
    <w:abstractNumId w:val="34"/>
  </w:num>
  <w:num w:numId="29">
    <w:abstractNumId w:val="30"/>
  </w:num>
  <w:num w:numId="30">
    <w:abstractNumId w:val="26"/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19"/>
  </w:num>
  <w:num w:numId="34">
    <w:abstractNumId w:val="44"/>
  </w:num>
  <w:num w:numId="35">
    <w:abstractNumId w:val="37"/>
  </w:num>
  <w:num w:numId="36">
    <w:abstractNumId w:val="15"/>
  </w:num>
  <w:num w:numId="37">
    <w:abstractNumId w:val="21"/>
  </w:num>
  <w:num w:numId="38">
    <w:abstractNumId w:val="38"/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6"/>
  </w:num>
  <w:num w:numId="42">
    <w:abstractNumId w:val="28"/>
  </w:num>
  <w:num w:numId="43">
    <w:abstractNumId w:val="32"/>
  </w:num>
  <w:num w:numId="44">
    <w:abstractNumId w:val="31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01C"/>
    <w:rsid w:val="002B538D"/>
    <w:rsid w:val="003212AA"/>
    <w:rsid w:val="004A5EF2"/>
    <w:rsid w:val="005266B1"/>
    <w:rsid w:val="005948AB"/>
    <w:rsid w:val="00753DA0"/>
    <w:rsid w:val="00785351"/>
    <w:rsid w:val="008B4782"/>
    <w:rsid w:val="008C47A5"/>
    <w:rsid w:val="009A7FCE"/>
    <w:rsid w:val="00A519FA"/>
    <w:rsid w:val="00D30C85"/>
    <w:rsid w:val="00EE201C"/>
    <w:rsid w:val="00FA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6C76"/>
  <w15:chartTrackingRefBased/>
  <w15:docId w15:val="{D97EA39E-59D7-43A3-8408-C5B77F5C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link w:val="Heading1Char"/>
    <w:uiPriority w:val="1"/>
    <w:qFormat/>
    <w:rsid w:val="004A5EF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A5EF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E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リスト段,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8B4782"/>
    <w:pPr>
      <w:ind w:left="720"/>
      <w:contextualSpacing/>
    </w:pPr>
  </w:style>
  <w:style w:type="character" w:customStyle="1" w:styleId="ListParagraphChar">
    <w:name w:val="List Paragraph Char"/>
    <w:aliases w:val="リスト段 Char,2 Char,Numbered Para 1 Char,Dot pt Char,No Spacing1 Char,List Paragraph Char Char Char Char,Indicator Text Char,List Paragraph1 Char,Bullet 1 Char,Bullet Points Char,MAIN CONTENT Char,IFCL - List Paragraph Char,Strip Char"/>
    <w:link w:val="ListParagraph"/>
    <w:uiPriority w:val="34"/>
    <w:qFormat/>
    <w:locked/>
    <w:rsid w:val="008B478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uiPriority w:val="99"/>
    <w:rsid w:val="008B4782"/>
    <w:pPr>
      <w:spacing w:before="100" w:beforeAutospacing="1" w:after="100" w:afterAutospacing="1"/>
      <w:jc w:val="both"/>
    </w:pPr>
    <w:rPr>
      <w:lang w:val="en-GB" w:eastAsia="en-US"/>
    </w:rPr>
  </w:style>
  <w:style w:type="character" w:customStyle="1" w:styleId="Heading1Char">
    <w:name w:val="Heading 1 Char"/>
    <w:basedOn w:val="DefaultParagraphFont"/>
    <w:link w:val="Heading1"/>
    <w:uiPriority w:val="1"/>
    <w:rsid w:val="004A5EF2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4A5EF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E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4A5EF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5EF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5EF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A5EF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5EF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2">
    <w:name w:val="tv2132"/>
    <w:basedOn w:val="Normal"/>
    <w:rsid w:val="004A5EF2"/>
    <w:pPr>
      <w:spacing w:line="360" w:lineRule="auto"/>
      <w:ind w:firstLine="300"/>
    </w:pPr>
    <w:rPr>
      <w:color w:val="414142"/>
      <w:sz w:val="20"/>
      <w:szCs w:val="20"/>
    </w:rPr>
  </w:style>
  <w:style w:type="table" w:styleId="TableGrid">
    <w:name w:val="Table Grid"/>
    <w:basedOn w:val="TableNormal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5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5E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5EF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5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5EF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E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EF2"/>
    <w:rPr>
      <w:rFonts w:ascii="Segoe UI" w:eastAsia="Times New Roman" w:hAnsi="Segoe UI" w:cs="Segoe UI"/>
      <w:sz w:val="18"/>
      <w:szCs w:val="18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A5E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A5EF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4A5EF2"/>
    <w:rPr>
      <w:vertAlign w:val="superscript"/>
    </w:rPr>
  </w:style>
  <w:style w:type="paragraph" w:styleId="Signature">
    <w:name w:val="Signature"/>
    <w:basedOn w:val="Normal"/>
    <w:next w:val="EnvelopeReturn"/>
    <w:link w:val="SignatureChar"/>
    <w:rsid w:val="004A5EF2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4A5EF2"/>
    <w:rPr>
      <w:rFonts w:ascii="Times New Roman" w:eastAsia="Times New Roman" w:hAnsi="Times New Roman" w:cs="Times New Roman"/>
      <w:sz w:val="26"/>
      <w:szCs w:val="20"/>
    </w:rPr>
  </w:style>
  <w:style w:type="paragraph" w:styleId="EnvelopeReturn">
    <w:name w:val="envelope return"/>
    <w:basedOn w:val="Normal"/>
    <w:uiPriority w:val="99"/>
    <w:unhideWhenUsed/>
    <w:rsid w:val="004A5EF2"/>
    <w:rPr>
      <w:rFonts w:asciiTheme="majorHAnsi" w:eastAsiaTheme="majorEastAsia" w:hAnsiTheme="majorHAnsi" w:cstheme="majorBidi"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4A5EF2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eastAsia="en-US"/>
    </w:rPr>
  </w:style>
  <w:style w:type="character" w:customStyle="1" w:styleId="SubtitleChar">
    <w:name w:val="Subtitle Char"/>
    <w:basedOn w:val="DefaultParagraphFont"/>
    <w:link w:val="Subtitle"/>
    <w:rsid w:val="004A5EF2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t35">
    <w:name w:val="t35"/>
    <w:basedOn w:val="DefaultParagraphFont"/>
    <w:rsid w:val="004A5EF2"/>
  </w:style>
  <w:style w:type="character" w:customStyle="1" w:styleId="fwn1">
    <w:name w:val="fwn1"/>
    <w:basedOn w:val="DefaultParagraphFont"/>
    <w:rsid w:val="004A5EF2"/>
    <w:rPr>
      <w:b w:val="0"/>
      <w:bCs w:val="0"/>
    </w:rPr>
  </w:style>
  <w:style w:type="character" w:styleId="Strong">
    <w:name w:val="Strong"/>
    <w:basedOn w:val="DefaultParagraphFont"/>
    <w:uiPriority w:val="99"/>
    <w:qFormat/>
    <w:rsid w:val="004A5EF2"/>
    <w:rPr>
      <w:b/>
      <w:bCs/>
    </w:rPr>
  </w:style>
  <w:style w:type="paragraph" w:styleId="NormalWeb">
    <w:name w:val="Normal (Web)"/>
    <w:basedOn w:val="Normal"/>
    <w:uiPriority w:val="99"/>
    <w:unhideWhenUsed/>
    <w:rsid w:val="004A5EF2"/>
    <w:pPr>
      <w:spacing w:before="100" w:beforeAutospacing="1" w:after="100" w:afterAutospacing="1"/>
    </w:pPr>
  </w:style>
  <w:style w:type="paragraph" w:customStyle="1" w:styleId="Default">
    <w:name w:val="Default"/>
    <w:rsid w:val="004A5E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v2131">
    <w:name w:val="tv2131"/>
    <w:basedOn w:val="Normal"/>
    <w:rsid w:val="004A5EF2"/>
    <w:pPr>
      <w:spacing w:before="240" w:line="360" w:lineRule="auto"/>
      <w:ind w:firstLine="300"/>
      <w:jc w:val="both"/>
    </w:pPr>
    <w:rPr>
      <w:rFonts w:ascii="Verdana" w:eastAsia="Calibri" w:hAnsi="Verdana"/>
      <w:sz w:val="18"/>
      <w:szCs w:val="18"/>
    </w:rPr>
  </w:style>
  <w:style w:type="paragraph" w:customStyle="1" w:styleId="liknoteik1">
    <w:name w:val="lik_noteik1"/>
    <w:basedOn w:val="Normal"/>
    <w:rsid w:val="004A5EF2"/>
    <w:pPr>
      <w:spacing w:before="100" w:beforeAutospacing="1" w:after="100" w:afterAutospacing="1" w:line="360" w:lineRule="auto"/>
      <w:ind w:firstLine="300"/>
      <w:jc w:val="right"/>
    </w:pPr>
    <w:rPr>
      <w:b/>
      <w:bCs/>
      <w:color w:val="414142"/>
      <w:sz w:val="20"/>
      <w:szCs w:val="20"/>
    </w:rPr>
  </w:style>
  <w:style w:type="paragraph" w:customStyle="1" w:styleId="likdat1">
    <w:name w:val="lik_dat1"/>
    <w:basedOn w:val="Normal"/>
    <w:rsid w:val="004A5EF2"/>
    <w:pPr>
      <w:spacing w:before="100" w:beforeAutospacing="1" w:after="100" w:afterAutospacing="1" w:line="360" w:lineRule="auto"/>
      <w:ind w:firstLine="300"/>
      <w:jc w:val="right"/>
    </w:pPr>
    <w:rPr>
      <w:color w:val="414142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A5EF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A5EF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4A5EF2"/>
    <w:rPr>
      <w:vertAlign w:val="superscript"/>
    </w:rPr>
  </w:style>
  <w:style w:type="character" w:customStyle="1" w:styleId="st1">
    <w:name w:val="st1"/>
    <w:basedOn w:val="DefaultParagraphFont"/>
    <w:rsid w:val="004A5EF2"/>
  </w:style>
  <w:style w:type="paragraph" w:styleId="BodyText2">
    <w:name w:val="Body Text 2"/>
    <w:basedOn w:val="Normal"/>
    <w:link w:val="BodyText2Char"/>
    <w:rsid w:val="004A5EF2"/>
    <w:pPr>
      <w:jc w:val="both"/>
    </w:pPr>
    <w:rPr>
      <w:b/>
      <w:bCs/>
      <w:color w:val="000000"/>
    </w:rPr>
  </w:style>
  <w:style w:type="character" w:customStyle="1" w:styleId="BodyText2Char">
    <w:name w:val="Body Text 2 Char"/>
    <w:basedOn w:val="DefaultParagraphFont"/>
    <w:link w:val="BodyText2"/>
    <w:rsid w:val="004A5EF2"/>
    <w:rPr>
      <w:rFonts w:ascii="Times New Roman" w:eastAsia="Times New Roman" w:hAnsi="Times New Roman" w:cs="Times New Roman"/>
      <w:b/>
      <w:bCs/>
      <w:color w:val="000000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4A5EF2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A5EF2"/>
    <w:rPr>
      <w:color w:val="954F72" w:themeColor="followedHyperlink"/>
      <w:u w:val="single"/>
    </w:rPr>
  </w:style>
  <w:style w:type="table" w:styleId="GridTable4">
    <w:name w:val="Grid Table 4"/>
    <w:basedOn w:val="TableNormal"/>
    <w:uiPriority w:val="49"/>
    <w:rsid w:val="004A5EF2"/>
    <w:pPr>
      <w:spacing w:after="0" w:line="240" w:lineRule="auto"/>
      <w:ind w:firstLine="720"/>
      <w:jc w:val="both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4A5EF2"/>
    <w:pPr>
      <w:spacing w:after="0" w:line="240" w:lineRule="auto"/>
      <w:ind w:firstLine="720"/>
      <w:jc w:val="both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Normal1">
    <w:name w:val="Table Normal1"/>
    <w:uiPriority w:val="2"/>
    <w:semiHidden/>
    <w:unhideWhenUsed/>
    <w:qFormat/>
    <w:rsid w:val="004A5E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5EF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customStyle="1" w:styleId="TableNormal11">
    <w:name w:val="Table Normal11"/>
    <w:uiPriority w:val="2"/>
    <w:semiHidden/>
    <w:unhideWhenUsed/>
    <w:qFormat/>
    <w:rsid w:val="004A5EF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unhideWhenUsed/>
    <w:rsid w:val="004A5E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A5EF2"/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WWOutlineListStyle9">
    <w:name w:val="WW_OutlineListStyle_9"/>
    <w:basedOn w:val="NoList"/>
    <w:rsid w:val="004A5EF2"/>
    <w:pPr>
      <w:numPr>
        <w:numId w:val="1"/>
      </w:numPr>
    </w:pPr>
  </w:style>
  <w:style w:type="numbering" w:customStyle="1" w:styleId="WWOutlineListStyle1">
    <w:name w:val="WW_OutlineListStyle_1"/>
    <w:basedOn w:val="NoList"/>
    <w:rsid w:val="004A5EF2"/>
    <w:pPr>
      <w:numPr>
        <w:numId w:val="2"/>
      </w:numPr>
    </w:pPr>
  </w:style>
  <w:style w:type="paragraph" w:customStyle="1" w:styleId="liknoteik">
    <w:name w:val="lik_noteik"/>
    <w:basedOn w:val="Normal"/>
    <w:rsid w:val="004A5EF2"/>
    <w:pPr>
      <w:spacing w:before="100" w:beforeAutospacing="1" w:after="100" w:afterAutospacing="1"/>
    </w:pPr>
  </w:style>
  <w:style w:type="paragraph" w:customStyle="1" w:styleId="likdat">
    <w:name w:val="lik_dat"/>
    <w:basedOn w:val="Normal"/>
    <w:rsid w:val="004A5EF2"/>
    <w:pPr>
      <w:spacing w:before="100" w:beforeAutospacing="1" w:after="100" w:afterAutospacing="1"/>
    </w:pPr>
  </w:style>
  <w:style w:type="table" w:customStyle="1" w:styleId="TableGrid1">
    <w:name w:val="Table Grid1"/>
    <w:basedOn w:val="TableNormal"/>
    <w:next w:val="TableGrid"/>
    <w:uiPriority w:val="39"/>
    <w:rsid w:val="004A5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e">
    <w:name w:val="spelle"/>
    <w:basedOn w:val="DefaultParagraphFont"/>
    <w:rsid w:val="004A5EF2"/>
  </w:style>
  <w:style w:type="paragraph" w:styleId="NoSpacing">
    <w:name w:val="No Spacing"/>
    <w:uiPriority w:val="1"/>
    <w:qFormat/>
    <w:rsid w:val="004A5EF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abulasvirsrakstsChar">
    <w:name w:val="Tabulas virsraksts Char"/>
    <w:link w:val="Tabulasvirsraksts"/>
    <w:locked/>
    <w:rsid w:val="004A5EF2"/>
    <w:rPr>
      <w:rFonts w:ascii="Times New Roman" w:eastAsia="Calibri" w:hAnsi="Times New Roman" w:cs="Times New Roman"/>
      <w:spacing w:val="-2"/>
      <w:sz w:val="24"/>
      <w:szCs w:val="24"/>
    </w:rPr>
  </w:style>
  <w:style w:type="paragraph" w:customStyle="1" w:styleId="Tabulasvirsraksts">
    <w:name w:val="Tabulas virsraksts"/>
    <w:basedOn w:val="Normal"/>
    <w:link w:val="TabulasvirsrakstsChar"/>
    <w:autoRedefine/>
    <w:qFormat/>
    <w:rsid w:val="004A5EF2"/>
    <w:pPr>
      <w:widowControl w:val="0"/>
      <w:autoSpaceDE w:val="0"/>
      <w:autoSpaceDN w:val="0"/>
      <w:adjustRightInd w:val="0"/>
      <w:spacing w:before="360" w:after="120"/>
      <w:jc w:val="center"/>
    </w:pPr>
    <w:rPr>
      <w:rFonts w:eastAsia="Calibri"/>
      <w:spacing w:val="-2"/>
      <w:lang w:eastAsia="en-US"/>
    </w:rPr>
  </w:style>
  <w:style w:type="numbering" w:customStyle="1" w:styleId="NoList1">
    <w:name w:val="No List1"/>
    <w:next w:val="NoList"/>
    <w:uiPriority w:val="99"/>
    <w:semiHidden/>
    <w:unhideWhenUsed/>
    <w:rsid w:val="004A5EF2"/>
  </w:style>
  <w:style w:type="paragraph" w:customStyle="1" w:styleId="msonormal0">
    <w:name w:val="msonormal"/>
    <w:basedOn w:val="Normal"/>
    <w:rsid w:val="004A5EF2"/>
    <w:pPr>
      <w:spacing w:before="100" w:beforeAutospacing="1" w:after="100" w:afterAutospacing="1"/>
    </w:pPr>
  </w:style>
  <w:style w:type="paragraph" w:styleId="Revision">
    <w:name w:val="Revision"/>
    <w:uiPriority w:val="99"/>
    <w:semiHidden/>
    <w:rsid w:val="004A5EF2"/>
    <w:pPr>
      <w:spacing w:after="0" w:line="240" w:lineRule="auto"/>
    </w:pPr>
    <w:rPr>
      <w:rFonts w:ascii="RimHelvetica" w:eastAsia="Times New Roman" w:hAnsi="RimHelvetica" w:cs="Times New Roman"/>
      <w:sz w:val="20"/>
      <w:szCs w:val="20"/>
    </w:rPr>
  </w:style>
  <w:style w:type="paragraph" w:customStyle="1" w:styleId="tv213">
    <w:name w:val="tv213"/>
    <w:basedOn w:val="Normal"/>
    <w:rsid w:val="004A5EF2"/>
    <w:pPr>
      <w:spacing w:before="100" w:beforeAutospacing="1" w:after="100" w:afterAutospacing="1"/>
    </w:pPr>
  </w:style>
  <w:style w:type="character" w:customStyle="1" w:styleId="EYBodytextwithparaspaceChar">
    <w:name w:val="EY Body text (with para space) Char"/>
    <w:link w:val="EYBodytextwithparaspace"/>
    <w:locked/>
    <w:rsid w:val="004A5EF2"/>
    <w:rPr>
      <w:rFonts w:ascii="EYInterstate Light" w:eastAsia="Times New Roman" w:hAnsi="EYInterstate Light" w:cs="Times New Roman"/>
      <w:kern w:val="12"/>
      <w:szCs w:val="24"/>
    </w:rPr>
  </w:style>
  <w:style w:type="paragraph" w:customStyle="1" w:styleId="EYBodytextwithparaspace">
    <w:name w:val="EY Body text (with para space)"/>
    <w:basedOn w:val="Normal"/>
    <w:link w:val="EYBodytextwithparaspaceChar"/>
    <w:rsid w:val="004A5EF2"/>
    <w:pPr>
      <w:numPr>
        <w:ilvl w:val="4"/>
        <w:numId w:val="14"/>
      </w:numPr>
      <w:spacing w:after="240"/>
    </w:pPr>
    <w:rPr>
      <w:rFonts w:ascii="EYInterstate Light" w:hAnsi="EYInterstate Light"/>
      <w:kern w:val="12"/>
      <w:sz w:val="22"/>
      <w:lang w:eastAsia="en-US"/>
    </w:rPr>
  </w:style>
  <w:style w:type="paragraph" w:customStyle="1" w:styleId="tvhtml">
    <w:name w:val="tv_html"/>
    <w:basedOn w:val="Normal"/>
    <w:rsid w:val="004A5EF2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4A5EF2"/>
    <w:pPr>
      <w:spacing w:before="100" w:beforeAutospacing="1" w:after="100" w:afterAutospacing="1"/>
    </w:pPr>
  </w:style>
  <w:style w:type="character" w:customStyle="1" w:styleId="fontsize2">
    <w:name w:val="fontsize2"/>
    <w:rsid w:val="004A5EF2"/>
  </w:style>
  <w:style w:type="table" w:customStyle="1" w:styleId="TableGrid2">
    <w:name w:val="Table Grid2"/>
    <w:basedOn w:val="TableNormal"/>
    <w:next w:val="TableGrid"/>
    <w:uiPriority w:val="39"/>
    <w:rsid w:val="004A5E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0">
    <w:name w:val="Body text (2)_"/>
    <w:basedOn w:val="DefaultParagraphFont"/>
    <w:link w:val="Bodytext21"/>
    <w:rsid w:val="004A5EF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"/>
    <w:basedOn w:val="Normal"/>
    <w:link w:val="Bodytext20"/>
    <w:rsid w:val="004A5EF2"/>
    <w:pPr>
      <w:widowControl w:val="0"/>
      <w:shd w:val="clear" w:color="auto" w:fill="FFFFFF"/>
      <w:spacing w:line="595" w:lineRule="exact"/>
      <w:jc w:val="both"/>
    </w:pPr>
    <w:rPr>
      <w:sz w:val="28"/>
      <w:szCs w:val="28"/>
      <w:lang w:eastAsia="en-US"/>
    </w:rPr>
  </w:style>
  <w:style w:type="table" w:customStyle="1" w:styleId="TableGrid3">
    <w:name w:val="Table Grid3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4A5EF2"/>
    <w:pPr>
      <w:spacing w:after="0" w:line="24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12602</Words>
  <Characters>7184</Characters>
  <Application>Microsoft Office Word</Application>
  <DocSecurity>0</DocSecurity>
  <Lines>59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Rozenbilds</dc:creator>
  <cp:keywords/>
  <dc:description/>
  <cp:lastModifiedBy>Ieva Potjomkina</cp:lastModifiedBy>
  <cp:revision>9</cp:revision>
  <dcterms:created xsi:type="dcterms:W3CDTF">2021-09-29T13:40:00Z</dcterms:created>
  <dcterms:modified xsi:type="dcterms:W3CDTF">2022-01-13T16:36:00Z</dcterms:modified>
</cp:coreProperties>
</file>