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6D2BF" w14:textId="752396C8" w:rsidR="0055403C" w:rsidRPr="00CD3E8F" w:rsidRDefault="000323BE" w:rsidP="0055403C">
      <w:pPr>
        <w:spacing w:after="0"/>
        <w:jc w:val="center"/>
        <w:rPr>
          <w:rFonts w:asciiTheme="majorBidi" w:eastAsia="Times New Roman" w:hAnsiTheme="majorBidi" w:cstheme="majorBidi"/>
          <w:b/>
          <w:bCs/>
          <w:sz w:val="24"/>
          <w:szCs w:val="24"/>
        </w:rPr>
      </w:pPr>
      <w:r w:rsidRPr="00CD3E8F">
        <w:rPr>
          <w:rFonts w:asciiTheme="majorBidi" w:eastAsia="Times New Roman" w:hAnsiTheme="majorBidi" w:cstheme="majorBidi"/>
          <w:b/>
          <w:bCs/>
          <w:sz w:val="24"/>
          <w:szCs w:val="24"/>
        </w:rPr>
        <w:t xml:space="preserve">Informatīvais ziņojums </w:t>
      </w:r>
    </w:p>
    <w:p w14:paraId="28F71D3B" w14:textId="26DBD4F1" w:rsidR="0041382F" w:rsidRPr="00CD3E8F" w:rsidRDefault="000323BE" w:rsidP="401B3E9B">
      <w:pPr>
        <w:jc w:val="center"/>
        <w:rPr>
          <w:rFonts w:asciiTheme="majorBidi" w:eastAsia="Times New Roman" w:hAnsiTheme="majorBidi" w:cstheme="majorBidi"/>
          <w:b/>
          <w:bCs/>
          <w:sz w:val="24"/>
          <w:szCs w:val="24"/>
        </w:rPr>
      </w:pPr>
      <w:r w:rsidRPr="00CD3E8F">
        <w:rPr>
          <w:rFonts w:asciiTheme="majorBidi" w:eastAsia="Times New Roman" w:hAnsiTheme="majorBidi" w:cstheme="majorBidi"/>
          <w:b/>
          <w:bCs/>
          <w:sz w:val="24"/>
          <w:szCs w:val="24"/>
        </w:rPr>
        <w:t xml:space="preserve">„Par </w:t>
      </w:r>
      <w:proofErr w:type="spellStart"/>
      <w:r w:rsidRPr="00CD3E8F">
        <w:rPr>
          <w:rFonts w:asciiTheme="majorBidi" w:eastAsia="Times New Roman" w:hAnsiTheme="majorBidi" w:cstheme="majorBidi"/>
          <w:b/>
          <w:bCs/>
          <w:color w:val="000000" w:themeColor="text1"/>
          <w:sz w:val="24"/>
          <w:szCs w:val="24"/>
        </w:rPr>
        <w:t>daudzvalodu</w:t>
      </w:r>
      <w:proofErr w:type="spellEnd"/>
      <w:r w:rsidRPr="00CD3E8F">
        <w:rPr>
          <w:rFonts w:asciiTheme="majorBidi" w:eastAsia="Times New Roman" w:hAnsiTheme="majorBidi" w:cstheme="majorBidi"/>
          <w:b/>
          <w:bCs/>
          <w:sz w:val="24"/>
          <w:szCs w:val="24"/>
        </w:rPr>
        <w:t xml:space="preserve"> medicīniskās terminoloģijas sistēmas SNOMED CT ieviešanu Latvijā</w:t>
      </w:r>
      <w:r w:rsidR="00651B92" w:rsidRPr="00CD3E8F">
        <w:rPr>
          <w:rFonts w:asciiTheme="majorBidi" w:eastAsia="Times New Roman" w:hAnsiTheme="majorBidi" w:cstheme="majorBidi"/>
          <w:b/>
          <w:bCs/>
          <w:sz w:val="24"/>
          <w:szCs w:val="24"/>
        </w:rPr>
        <w:t xml:space="preserve"> un pievienošanos </w:t>
      </w:r>
      <w:r w:rsidR="007F4C12" w:rsidRPr="00CD3E8F">
        <w:rPr>
          <w:rFonts w:asciiTheme="majorBidi" w:eastAsia="Times New Roman" w:hAnsiTheme="majorBidi" w:cstheme="majorBidi"/>
          <w:b/>
          <w:bCs/>
          <w:i/>
          <w:iCs/>
          <w:sz w:val="24"/>
          <w:szCs w:val="24"/>
        </w:rPr>
        <w:t xml:space="preserve">SNOMED </w:t>
      </w:r>
      <w:proofErr w:type="spellStart"/>
      <w:r w:rsidR="007F4C12" w:rsidRPr="00CD3E8F">
        <w:rPr>
          <w:rFonts w:asciiTheme="majorBidi" w:eastAsia="Times New Roman" w:hAnsiTheme="majorBidi" w:cstheme="majorBidi"/>
          <w:b/>
          <w:bCs/>
          <w:i/>
          <w:iCs/>
          <w:sz w:val="24"/>
          <w:szCs w:val="24"/>
        </w:rPr>
        <w:t>International</w:t>
      </w:r>
      <w:proofErr w:type="spellEnd"/>
      <w:r w:rsidR="00EC5DBF" w:rsidRPr="00CD3E8F">
        <w:rPr>
          <w:rFonts w:asciiTheme="majorBidi" w:eastAsia="Times New Roman" w:hAnsiTheme="majorBidi" w:cstheme="majorBidi"/>
          <w:b/>
          <w:bCs/>
          <w:sz w:val="24"/>
          <w:szCs w:val="24"/>
        </w:rPr>
        <w:t>”</w:t>
      </w:r>
    </w:p>
    <w:p w14:paraId="2662F8BB" w14:textId="77777777" w:rsidR="00592D79" w:rsidRPr="00CD3E8F" w:rsidRDefault="00592D79" w:rsidP="401B3E9B">
      <w:pPr>
        <w:jc w:val="center"/>
        <w:rPr>
          <w:rFonts w:asciiTheme="majorBidi" w:eastAsia="Times New Roman" w:hAnsiTheme="majorBidi" w:cstheme="majorBidi"/>
          <w:b/>
          <w:bCs/>
          <w:sz w:val="24"/>
          <w:szCs w:val="24"/>
        </w:rPr>
      </w:pPr>
    </w:p>
    <w:p w14:paraId="629835E6" w14:textId="458B9797" w:rsidR="00592D79" w:rsidRPr="00CD3E8F" w:rsidRDefault="00930167" w:rsidP="00592D79">
      <w:pPr>
        <w:rPr>
          <w:rFonts w:asciiTheme="majorBidi" w:eastAsia="Times New Roman" w:hAnsiTheme="majorBidi" w:cstheme="majorBidi"/>
          <w:sz w:val="24"/>
          <w:szCs w:val="24"/>
        </w:rPr>
      </w:pPr>
      <w:r w:rsidRPr="00CD3E8F">
        <w:rPr>
          <w:rFonts w:asciiTheme="majorBidi" w:eastAsia="Times New Roman" w:hAnsiTheme="majorBidi" w:cstheme="majorBidi"/>
          <w:b/>
          <w:bCs/>
          <w:sz w:val="24"/>
          <w:szCs w:val="24"/>
        </w:rPr>
        <w:t xml:space="preserve">Kopsavilkums </w:t>
      </w:r>
    </w:p>
    <w:p w14:paraId="0E641599" w14:textId="6DC0F034" w:rsidR="007E2DB4" w:rsidRPr="00CD3E8F" w:rsidRDefault="44D07395" w:rsidP="09BBD9DA">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Informatīvais ziņojums „</w:t>
      </w:r>
      <w:r w:rsidR="58428F6D" w:rsidRPr="00CD3E8F">
        <w:rPr>
          <w:rFonts w:asciiTheme="majorBidi" w:eastAsia="Times New Roman" w:hAnsiTheme="majorBidi" w:cstheme="majorBidi"/>
          <w:sz w:val="24"/>
          <w:szCs w:val="24"/>
        </w:rPr>
        <w:t xml:space="preserve">Par </w:t>
      </w:r>
      <w:proofErr w:type="spellStart"/>
      <w:r w:rsidR="58428F6D" w:rsidRPr="00CD3E8F">
        <w:rPr>
          <w:rFonts w:asciiTheme="majorBidi" w:eastAsia="Times New Roman" w:hAnsiTheme="majorBidi" w:cstheme="majorBidi"/>
          <w:sz w:val="24"/>
          <w:szCs w:val="24"/>
        </w:rPr>
        <w:t>daudzvalodu</w:t>
      </w:r>
      <w:proofErr w:type="spellEnd"/>
      <w:r w:rsidR="58428F6D" w:rsidRPr="00CD3E8F">
        <w:rPr>
          <w:rFonts w:asciiTheme="majorBidi" w:eastAsia="Times New Roman" w:hAnsiTheme="majorBidi" w:cstheme="majorBidi"/>
          <w:sz w:val="24"/>
          <w:szCs w:val="24"/>
        </w:rPr>
        <w:t xml:space="preserve"> medicīniskās terminoloģijas sistēmas SNOMED CT ieviešanu Latvijā un pievienošanos SNOMED </w:t>
      </w:r>
      <w:proofErr w:type="spellStart"/>
      <w:r w:rsidR="58428F6D" w:rsidRPr="00CD3E8F">
        <w:rPr>
          <w:rFonts w:asciiTheme="majorBidi" w:eastAsia="Times New Roman" w:hAnsiTheme="majorBidi" w:cstheme="majorBidi"/>
          <w:sz w:val="24"/>
          <w:szCs w:val="24"/>
        </w:rPr>
        <w:t>International</w:t>
      </w:r>
      <w:proofErr w:type="spellEnd"/>
      <w:r w:rsidRPr="00CD3E8F">
        <w:rPr>
          <w:rFonts w:asciiTheme="majorBidi" w:eastAsia="Times New Roman" w:hAnsiTheme="majorBidi" w:cstheme="majorBidi"/>
          <w:sz w:val="24"/>
          <w:szCs w:val="24"/>
        </w:rPr>
        <w:t xml:space="preserve">” (turpmāk – Informatīvais ziņojums) izstrādāts nolūkā informēt Ministru kabinetu par nepieciešamību uzsākt sistematizētās medicīniskās nomenklatūras – klīniskās terminoloģijas sistēmas </w:t>
      </w:r>
      <w:proofErr w:type="spellStart"/>
      <w:r w:rsidRPr="00CD3E8F">
        <w:rPr>
          <w:rFonts w:asciiTheme="majorBidi" w:eastAsia="Times New Roman" w:hAnsiTheme="majorBidi" w:cstheme="majorBidi"/>
          <w:i/>
          <w:iCs/>
          <w:sz w:val="24"/>
          <w:szCs w:val="24"/>
        </w:rPr>
        <w:t>Systematized</w:t>
      </w:r>
      <w:proofErr w:type="spellEnd"/>
      <w:r w:rsidRPr="00CD3E8F">
        <w:rPr>
          <w:rFonts w:asciiTheme="majorBidi" w:eastAsia="Times New Roman" w:hAnsiTheme="majorBidi" w:cstheme="majorBidi"/>
          <w:i/>
          <w:iCs/>
          <w:sz w:val="24"/>
          <w:szCs w:val="24"/>
        </w:rPr>
        <w:t xml:space="preserve"> </w:t>
      </w:r>
      <w:proofErr w:type="spellStart"/>
      <w:r w:rsidRPr="00CD3E8F">
        <w:rPr>
          <w:rFonts w:asciiTheme="majorBidi" w:eastAsia="Times New Roman" w:hAnsiTheme="majorBidi" w:cstheme="majorBidi"/>
          <w:i/>
          <w:iCs/>
          <w:sz w:val="24"/>
          <w:szCs w:val="24"/>
        </w:rPr>
        <w:t>Nomenclature</w:t>
      </w:r>
      <w:proofErr w:type="spellEnd"/>
      <w:r w:rsidRPr="00CD3E8F">
        <w:rPr>
          <w:rFonts w:asciiTheme="majorBidi" w:eastAsia="Times New Roman" w:hAnsiTheme="majorBidi" w:cstheme="majorBidi"/>
          <w:i/>
          <w:iCs/>
          <w:sz w:val="24"/>
          <w:szCs w:val="24"/>
        </w:rPr>
        <w:t xml:space="preserve"> </w:t>
      </w:r>
      <w:proofErr w:type="spellStart"/>
      <w:r w:rsidRPr="00CD3E8F">
        <w:rPr>
          <w:rFonts w:asciiTheme="majorBidi" w:eastAsia="Times New Roman" w:hAnsiTheme="majorBidi" w:cstheme="majorBidi"/>
          <w:i/>
          <w:iCs/>
          <w:sz w:val="24"/>
          <w:szCs w:val="24"/>
        </w:rPr>
        <w:t>of</w:t>
      </w:r>
      <w:proofErr w:type="spellEnd"/>
      <w:r w:rsidRPr="00CD3E8F">
        <w:rPr>
          <w:rFonts w:asciiTheme="majorBidi" w:eastAsia="Times New Roman" w:hAnsiTheme="majorBidi" w:cstheme="majorBidi"/>
          <w:i/>
          <w:iCs/>
          <w:sz w:val="24"/>
          <w:szCs w:val="24"/>
        </w:rPr>
        <w:t xml:space="preserve"> </w:t>
      </w:r>
      <w:proofErr w:type="spellStart"/>
      <w:r w:rsidRPr="00CD3E8F">
        <w:rPr>
          <w:rFonts w:asciiTheme="majorBidi" w:eastAsia="Times New Roman" w:hAnsiTheme="majorBidi" w:cstheme="majorBidi"/>
          <w:i/>
          <w:iCs/>
          <w:sz w:val="24"/>
          <w:szCs w:val="24"/>
        </w:rPr>
        <w:t>Medicine</w:t>
      </w:r>
      <w:proofErr w:type="spellEnd"/>
      <w:r w:rsidRPr="00CD3E8F">
        <w:rPr>
          <w:rFonts w:asciiTheme="majorBidi" w:eastAsia="Times New Roman" w:hAnsiTheme="majorBidi" w:cstheme="majorBidi"/>
          <w:i/>
          <w:iCs/>
          <w:sz w:val="24"/>
          <w:szCs w:val="24"/>
        </w:rPr>
        <w:t xml:space="preserve"> – </w:t>
      </w:r>
      <w:proofErr w:type="spellStart"/>
      <w:r w:rsidRPr="00CD3E8F">
        <w:rPr>
          <w:rFonts w:asciiTheme="majorBidi" w:eastAsia="Times New Roman" w:hAnsiTheme="majorBidi" w:cstheme="majorBidi"/>
          <w:i/>
          <w:iCs/>
          <w:sz w:val="24"/>
          <w:szCs w:val="24"/>
        </w:rPr>
        <w:t>Clinical</w:t>
      </w:r>
      <w:proofErr w:type="spellEnd"/>
      <w:r w:rsidRPr="00CD3E8F">
        <w:rPr>
          <w:rFonts w:asciiTheme="majorBidi" w:eastAsia="Times New Roman" w:hAnsiTheme="majorBidi" w:cstheme="majorBidi"/>
          <w:i/>
          <w:iCs/>
          <w:sz w:val="24"/>
          <w:szCs w:val="24"/>
        </w:rPr>
        <w:t xml:space="preserve"> Terms</w:t>
      </w:r>
      <w:r w:rsidR="009703D2" w:rsidRPr="00CD3E8F">
        <w:rPr>
          <w:rStyle w:val="FootnoteReference"/>
          <w:rFonts w:asciiTheme="majorBidi" w:hAnsiTheme="majorBidi" w:cstheme="majorBidi"/>
        </w:rPr>
        <w:footnoteReference w:id="2"/>
      </w:r>
      <w:r w:rsidRPr="00CD3E8F">
        <w:rPr>
          <w:rFonts w:asciiTheme="majorBidi" w:eastAsia="Times New Roman" w:hAnsiTheme="majorBidi" w:cstheme="majorBidi"/>
          <w:sz w:val="24"/>
          <w:szCs w:val="24"/>
        </w:rPr>
        <w:t xml:space="preserve"> (turpmāk – SNOMED CT) ieviešanu Latvijā. </w:t>
      </w:r>
    </w:p>
    <w:p w14:paraId="6C86D445" w14:textId="1F96A5D9" w:rsidR="007E2DB4" w:rsidRPr="00CD3E8F" w:rsidRDefault="009703D2" w:rsidP="09BBD9DA">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Šī terminoloģija standartizē veselības datus, ļauj efektīvi strukturēt informāciju pacientu medicīniskajos dokumentos un uzlabo veselības aprūpes kvalitāti.</w:t>
      </w:r>
      <w:r w:rsidR="000F7590" w:rsidRPr="00CD3E8F">
        <w:rPr>
          <w:rFonts w:asciiTheme="majorBidi" w:eastAsia="Times New Roman" w:hAnsiTheme="majorBidi" w:cstheme="majorBidi"/>
          <w:sz w:val="24"/>
          <w:szCs w:val="24"/>
        </w:rPr>
        <w:t xml:space="preserve"> Pašlaik medicīniskie dati ārstniecības iestādēs </w:t>
      </w:r>
      <w:r w:rsidR="2217B0D7" w:rsidRPr="00CD3E8F">
        <w:rPr>
          <w:rFonts w:asciiTheme="majorBidi" w:eastAsia="Times New Roman" w:hAnsiTheme="majorBidi" w:cstheme="majorBidi"/>
          <w:sz w:val="24"/>
          <w:szCs w:val="24"/>
        </w:rPr>
        <w:t xml:space="preserve">medicīniskajā dokumentācijā </w:t>
      </w:r>
      <w:r w:rsidR="000F7590" w:rsidRPr="00CD3E8F">
        <w:rPr>
          <w:rFonts w:asciiTheme="majorBidi" w:eastAsia="Times New Roman" w:hAnsiTheme="majorBidi" w:cstheme="majorBidi"/>
          <w:sz w:val="24"/>
          <w:szCs w:val="24"/>
        </w:rPr>
        <w:t xml:space="preserve">lielākoties tiek ievadīti manuāli, kas rada kļūdas un neskaidrības. Lai arī Latvijā darbojas </w:t>
      </w:r>
      <w:r w:rsidR="2688E49E" w:rsidRPr="00CD3E8F">
        <w:rPr>
          <w:rFonts w:asciiTheme="majorBidi" w:eastAsia="Times New Roman" w:hAnsiTheme="majorBidi" w:cstheme="majorBidi"/>
          <w:sz w:val="24"/>
          <w:szCs w:val="24"/>
        </w:rPr>
        <w:t>Vienotās veselības nozares elektroniskā informācijas sistēma (e-veselības sistēma)</w:t>
      </w:r>
      <w:r w:rsidR="000F7590" w:rsidRPr="00CD3E8F">
        <w:rPr>
          <w:rFonts w:asciiTheme="majorBidi" w:eastAsia="Times New Roman" w:hAnsiTheme="majorBidi" w:cstheme="majorBidi"/>
          <w:sz w:val="24"/>
          <w:szCs w:val="24"/>
        </w:rPr>
        <w:t>, tās iespējas nav pilnībā izmantotas nepietiekamas datu standartizācijas un integrācijas trūkuma dēļ.</w:t>
      </w:r>
    </w:p>
    <w:p w14:paraId="2E4D09D9" w14:textId="25BA060C" w:rsidR="007E2DB4" w:rsidRPr="00CD3E8F" w:rsidRDefault="00553033" w:rsidP="007E2DB4">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 xml:space="preserve">SNOMED CT ir pasaulē plašākā </w:t>
      </w:r>
      <w:proofErr w:type="spellStart"/>
      <w:r w:rsidRPr="00CD3E8F">
        <w:rPr>
          <w:rFonts w:asciiTheme="majorBidi" w:eastAsia="Times New Roman" w:hAnsiTheme="majorBidi" w:cstheme="majorBidi"/>
          <w:sz w:val="24"/>
          <w:szCs w:val="24"/>
        </w:rPr>
        <w:t>daudzvalodu</w:t>
      </w:r>
      <w:proofErr w:type="spellEnd"/>
      <w:r w:rsidRPr="00CD3E8F">
        <w:rPr>
          <w:rFonts w:asciiTheme="majorBidi" w:eastAsia="Times New Roman" w:hAnsiTheme="majorBidi" w:cstheme="majorBidi"/>
          <w:sz w:val="24"/>
          <w:szCs w:val="24"/>
        </w:rPr>
        <w:t xml:space="preserve"> digitālā medicīniskā terminoloģijas sistēma, kas nodrošina veselības datu standartizāciju un starptautisku savietojamību. SNOMED CT ietver vairāk nekā 350 000 klīnisko terminu, kurus var integrēt esošajās medicīniskajās informācijas sistēmās.</w:t>
      </w:r>
      <w:r w:rsidR="008A1CB9" w:rsidRPr="00CD3E8F">
        <w:rPr>
          <w:rFonts w:asciiTheme="majorBidi" w:eastAsia="Times New Roman" w:hAnsiTheme="majorBidi" w:cstheme="majorBidi"/>
          <w:sz w:val="24"/>
          <w:szCs w:val="24"/>
        </w:rPr>
        <w:t xml:space="preserve"> </w:t>
      </w:r>
      <w:r w:rsidR="00880DFF" w:rsidRPr="00CD3E8F">
        <w:rPr>
          <w:rFonts w:asciiTheme="majorBidi" w:eastAsia="Times New Roman" w:hAnsiTheme="majorBidi" w:cstheme="majorBidi"/>
          <w:sz w:val="24"/>
          <w:szCs w:val="24"/>
        </w:rPr>
        <w:t>P</w:t>
      </w:r>
      <w:r w:rsidR="008430BA" w:rsidRPr="00CD3E8F">
        <w:rPr>
          <w:rFonts w:asciiTheme="majorBidi" w:eastAsia="Times New Roman" w:hAnsiTheme="majorBidi" w:cstheme="majorBidi"/>
          <w:sz w:val="24"/>
          <w:szCs w:val="24"/>
        </w:rPr>
        <w:t xml:space="preserve">ievienojoties SNOMED CT, </w:t>
      </w:r>
      <w:r w:rsidR="00880DFF" w:rsidRPr="00CD3E8F">
        <w:rPr>
          <w:rFonts w:asciiTheme="majorBidi" w:eastAsia="Times New Roman" w:hAnsiTheme="majorBidi" w:cstheme="majorBidi"/>
          <w:sz w:val="24"/>
          <w:szCs w:val="24"/>
        </w:rPr>
        <w:t>ieguvumi</w:t>
      </w:r>
      <w:r w:rsidR="008430BA" w:rsidRPr="00CD3E8F">
        <w:rPr>
          <w:rFonts w:asciiTheme="majorBidi" w:eastAsia="Times New Roman" w:hAnsiTheme="majorBidi" w:cstheme="majorBidi"/>
          <w:sz w:val="24"/>
          <w:szCs w:val="24"/>
        </w:rPr>
        <w:t xml:space="preserve"> ir attiecināmi gan uz pacientiem, gan ārstniecības personām, gan </w:t>
      </w:r>
      <w:r w:rsidR="00CB64DA" w:rsidRPr="00CD3E8F">
        <w:rPr>
          <w:rFonts w:asciiTheme="majorBidi" w:eastAsia="Times New Roman" w:hAnsiTheme="majorBidi" w:cstheme="majorBidi"/>
          <w:sz w:val="24"/>
          <w:szCs w:val="24"/>
        </w:rPr>
        <w:t xml:space="preserve">uz </w:t>
      </w:r>
      <w:r w:rsidR="008430BA" w:rsidRPr="00CD3E8F">
        <w:rPr>
          <w:rFonts w:asciiTheme="majorBidi" w:eastAsia="Times New Roman" w:hAnsiTheme="majorBidi" w:cstheme="majorBidi"/>
          <w:sz w:val="24"/>
          <w:szCs w:val="24"/>
        </w:rPr>
        <w:t>valsts veselības sistēmu kopumā.</w:t>
      </w:r>
      <w:r w:rsidR="000E7ACD" w:rsidRPr="00CD3E8F">
        <w:rPr>
          <w:rFonts w:asciiTheme="majorBidi" w:eastAsia="Times New Roman" w:hAnsiTheme="majorBidi" w:cstheme="majorBidi"/>
          <w:sz w:val="24"/>
          <w:szCs w:val="24"/>
        </w:rPr>
        <w:t xml:space="preserve"> </w:t>
      </w:r>
      <w:r w:rsidR="008430BA" w:rsidRPr="00CD3E8F">
        <w:rPr>
          <w:rFonts w:asciiTheme="majorBidi" w:eastAsia="Times New Roman" w:hAnsiTheme="majorBidi" w:cstheme="majorBidi"/>
          <w:sz w:val="24"/>
          <w:szCs w:val="24"/>
        </w:rPr>
        <w:t>Pacientiem šī iniciatīva nozīmē augstāku drošības līmeni, jo ārstniecības dokumentos tiks izmantoti precīzāki un viennozīmīgāki ieraksti</w:t>
      </w:r>
      <w:r w:rsidR="00CB64DA" w:rsidRPr="00CD3E8F">
        <w:rPr>
          <w:rFonts w:asciiTheme="majorBidi" w:eastAsia="Times New Roman" w:hAnsiTheme="majorBidi" w:cstheme="majorBidi"/>
          <w:sz w:val="24"/>
          <w:szCs w:val="24"/>
        </w:rPr>
        <w:t xml:space="preserve">, veicinot </w:t>
      </w:r>
      <w:r w:rsidR="008430BA" w:rsidRPr="00CD3E8F">
        <w:rPr>
          <w:rFonts w:asciiTheme="majorBidi" w:eastAsia="Times New Roman" w:hAnsiTheme="majorBidi" w:cstheme="majorBidi"/>
          <w:sz w:val="24"/>
          <w:szCs w:val="24"/>
        </w:rPr>
        <w:t xml:space="preserve">labāku veselības aprūpes koordināciju gan valsts mērogā, gan pārrobežu sadarbībā </w:t>
      </w:r>
      <w:r w:rsidR="002C2D68" w:rsidRPr="00CD3E8F">
        <w:rPr>
          <w:rFonts w:asciiTheme="majorBidi" w:eastAsia="Times New Roman" w:hAnsiTheme="majorBidi" w:cstheme="majorBidi"/>
          <w:sz w:val="24"/>
          <w:szCs w:val="24"/>
        </w:rPr>
        <w:t>ES</w:t>
      </w:r>
      <w:r w:rsidR="008430BA" w:rsidRPr="00CD3E8F">
        <w:rPr>
          <w:rFonts w:asciiTheme="majorBidi" w:eastAsia="Times New Roman" w:hAnsiTheme="majorBidi" w:cstheme="majorBidi"/>
          <w:sz w:val="24"/>
          <w:szCs w:val="24"/>
        </w:rPr>
        <w:t xml:space="preserve"> ietvaros. Arvien precīzāka un strukturētāka veselības informācija ļaus nodrošināt ātrāku diagnozes noteikšanu un personalizētāku ārstēšanu.</w:t>
      </w:r>
    </w:p>
    <w:p w14:paraId="569ACE2D" w14:textId="567DAC6F" w:rsidR="007E2DB4" w:rsidRPr="00CD3E8F" w:rsidRDefault="008430BA" w:rsidP="007E2DB4">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Ārstniecības personām SNOMED CT ieviešana nozīmēs būtisku administratīvā sloga samazinājumu – pateicoties automatizētai un intuitīvai datu kodēšanas sistēmai. Rezultātā būs iespējams veidot kvalitatīvākus veselības ierakstus ar mazāku kļūdu risku, kā arī iegūt plašākas iespējas datu analītikai, pētniecībai un aprūpes kvalitātes uzlabošanai.</w:t>
      </w:r>
    </w:p>
    <w:p w14:paraId="5012E4C1" w14:textId="03B0C2F7" w:rsidR="00870055" w:rsidRPr="00CD3E8F" w:rsidRDefault="008430BA" w:rsidP="007E2DB4">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 xml:space="preserve">Valsts līmenī SNOMED CT ieviešana nodrošinās augstāku veselības datu kvalitāti, kas ļaus iegūt precīzāku un salīdzināmu oficiālo statistiku. Tas vienlaikus veicinās Latvijas integrāciju Eiropas veselības datu telpā </w:t>
      </w:r>
      <w:r w:rsidRPr="00CD3E8F">
        <w:rPr>
          <w:rFonts w:asciiTheme="majorBidi" w:eastAsia="Times New Roman" w:hAnsiTheme="majorBidi" w:cstheme="majorBidi"/>
          <w:i/>
          <w:iCs/>
          <w:sz w:val="24"/>
          <w:szCs w:val="24"/>
        </w:rPr>
        <w:t>(</w:t>
      </w:r>
      <w:proofErr w:type="spellStart"/>
      <w:r w:rsidRPr="00CD3E8F">
        <w:rPr>
          <w:rFonts w:asciiTheme="majorBidi" w:eastAsia="Times New Roman" w:hAnsiTheme="majorBidi" w:cstheme="majorBidi"/>
          <w:i/>
          <w:iCs/>
          <w:sz w:val="24"/>
          <w:szCs w:val="24"/>
        </w:rPr>
        <w:t>MyHealth@EU</w:t>
      </w:r>
      <w:proofErr w:type="spellEnd"/>
      <w:r w:rsidRPr="00CD3E8F">
        <w:rPr>
          <w:rFonts w:asciiTheme="majorBidi" w:eastAsia="Times New Roman" w:hAnsiTheme="majorBidi" w:cstheme="majorBidi"/>
          <w:i/>
          <w:iCs/>
          <w:sz w:val="24"/>
          <w:szCs w:val="24"/>
        </w:rPr>
        <w:t xml:space="preserve">) </w:t>
      </w:r>
      <w:r w:rsidRPr="00CD3E8F">
        <w:rPr>
          <w:rFonts w:asciiTheme="majorBidi" w:eastAsia="Times New Roman" w:hAnsiTheme="majorBidi" w:cstheme="majorBidi"/>
          <w:sz w:val="24"/>
          <w:szCs w:val="24"/>
        </w:rPr>
        <w:t xml:space="preserve">un atbildīs Eiropas Savienības digitālās veselības politikas prasībām. Būtiski arī tas, ka, tulkojot un adaptējot terminoloģiju latviešu valodā, tiks stiprināta </w:t>
      </w:r>
      <w:r w:rsidR="5F4F195C" w:rsidRPr="00CD3E8F">
        <w:rPr>
          <w:rFonts w:asciiTheme="majorBidi" w:eastAsia="Times New Roman" w:hAnsiTheme="majorBidi" w:cstheme="majorBidi"/>
          <w:sz w:val="24"/>
          <w:szCs w:val="24"/>
        </w:rPr>
        <w:t xml:space="preserve">latviešu </w:t>
      </w:r>
      <w:r w:rsidRPr="00CD3E8F">
        <w:rPr>
          <w:rFonts w:asciiTheme="majorBidi" w:eastAsia="Times New Roman" w:hAnsiTheme="majorBidi" w:cstheme="majorBidi"/>
          <w:sz w:val="24"/>
          <w:szCs w:val="24"/>
        </w:rPr>
        <w:t>valodas lietojamība medicīnas nozarē, veicinot kvalitatīvas, mūsdienīgas un vienotas medicīniskās terminoloģijas attīstību</w:t>
      </w:r>
      <w:r w:rsidR="2210793B" w:rsidRPr="00CD3E8F">
        <w:rPr>
          <w:rFonts w:asciiTheme="majorBidi" w:eastAsia="Times New Roman" w:hAnsiTheme="majorBidi" w:cstheme="majorBidi"/>
          <w:sz w:val="24"/>
          <w:szCs w:val="24"/>
        </w:rPr>
        <w:t xml:space="preserve"> valstī</w:t>
      </w:r>
      <w:r w:rsidRPr="00CD3E8F">
        <w:rPr>
          <w:rFonts w:asciiTheme="majorBidi" w:eastAsia="Times New Roman" w:hAnsiTheme="majorBidi" w:cstheme="majorBidi"/>
          <w:sz w:val="24"/>
          <w:szCs w:val="24"/>
        </w:rPr>
        <w:t>.</w:t>
      </w:r>
    </w:p>
    <w:p w14:paraId="0C9172E2" w14:textId="188E60FE" w:rsidR="007B7879" w:rsidRPr="00CD3E8F" w:rsidRDefault="3E135F62" w:rsidP="58952C80">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 xml:space="preserve"> </w:t>
      </w:r>
      <w:r w:rsidR="00F85DC7" w:rsidRPr="00CD3E8F">
        <w:rPr>
          <w:rFonts w:asciiTheme="majorBidi" w:eastAsia="Times New Roman" w:hAnsiTheme="majorBidi" w:cstheme="majorBidi"/>
          <w:sz w:val="24"/>
          <w:szCs w:val="24"/>
        </w:rPr>
        <w:t>S</w:t>
      </w:r>
      <w:r w:rsidR="00C61302" w:rsidRPr="00CD3E8F">
        <w:rPr>
          <w:rFonts w:asciiTheme="majorBidi" w:eastAsia="Times New Roman" w:hAnsiTheme="majorBidi" w:cstheme="majorBidi"/>
          <w:sz w:val="24"/>
          <w:szCs w:val="24"/>
        </w:rPr>
        <w:t xml:space="preserve">NOMED CT tulkošana un terminoloģiskā adaptēšana, lingvistu un ārstniecības personu iesaiste, SNOMED CT integrācija valsts informācijas un komunikāciju sistēmās, kā arī iestāšanās maksa un dalības maksa SNOMED </w:t>
      </w:r>
      <w:proofErr w:type="spellStart"/>
      <w:r w:rsidR="00C61302" w:rsidRPr="00CD3E8F">
        <w:rPr>
          <w:rFonts w:asciiTheme="majorBidi" w:eastAsia="Times New Roman" w:hAnsiTheme="majorBidi" w:cstheme="majorBidi"/>
          <w:sz w:val="24"/>
          <w:szCs w:val="24"/>
        </w:rPr>
        <w:t>International</w:t>
      </w:r>
      <w:proofErr w:type="spellEnd"/>
      <w:r w:rsidR="00C61302" w:rsidRPr="00CD3E8F">
        <w:rPr>
          <w:rFonts w:asciiTheme="majorBidi" w:eastAsia="Times New Roman" w:hAnsiTheme="majorBidi" w:cstheme="majorBidi"/>
          <w:sz w:val="24"/>
          <w:szCs w:val="24"/>
        </w:rPr>
        <w:t xml:space="preserve"> projekta realizācijas laikā tiks finansēta no Eiropas Savienības Kohēzijas politikas programmas 2021.–2027. gadam 4.1.1. specifiskā atbalsta </w:t>
      </w:r>
      <w:r w:rsidR="00C61302" w:rsidRPr="00CD3E8F">
        <w:rPr>
          <w:rFonts w:asciiTheme="majorBidi" w:eastAsia="Times New Roman" w:hAnsiTheme="majorBidi" w:cstheme="majorBidi"/>
          <w:sz w:val="24"/>
          <w:szCs w:val="24"/>
        </w:rPr>
        <w:lastRenderedPageBreak/>
        <w:t xml:space="preserve">mērķa "Nodrošināt vienlīdzīgu piekļuvi veselības aprūpei un stiprināt veselības sistēmu, tostarp primārās veselības aprūpes noturību" 4.1.1.4. pasākuma “Veselības aprūpes pārvaldības sistēmas stiprināšana un </w:t>
      </w:r>
      <w:proofErr w:type="spellStart"/>
      <w:r w:rsidR="00C61302" w:rsidRPr="00CD3E8F">
        <w:rPr>
          <w:rFonts w:asciiTheme="majorBidi" w:eastAsia="Times New Roman" w:hAnsiTheme="majorBidi" w:cstheme="majorBidi"/>
          <w:sz w:val="24"/>
          <w:szCs w:val="24"/>
        </w:rPr>
        <w:t>digitalizācija</w:t>
      </w:r>
      <w:proofErr w:type="spellEnd"/>
      <w:r w:rsidR="00C61302" w:rsidRPr="00CD3E8F">
        <w:rPr>
          <w:rFonts w:asciiTheme="majorBidi" w:eastAsia="Times New Roman" w:hAnsiTheme="majorBidi" w:cstheme="majorBidi"/>
          <w:sz w:val="24"/>
          <w:szCs w:val="24"/>
        </w:rPr>
        <w:t>, attīstot digitālos risinājumus” līdzekļiem (turpmāk - 4.1.1.4. pasākums)</w:t>
      </w:r>
      <w:r w:rsidR="00EC3F09" w:rsidRPr="00CD3E8F">
        <w:rPr>
          <w:rFonts w:asciiTheme="majorBidi" w:eastAsia="Times New Roman" w:hAnsiTheme="majorBidi" w:cstheme="majorBidi"/>
          <w:sz w:val="24"/>
          <w:szCs w:val="24"/>
        </w:rPr>
        <w:t xml:space="preserve">, kura finansējuma saņēmējs ir </w:t>
      </w:r>
      <w:r w:rsidR="00825661" w:rsidRPr="00CD3E8F">
        <w:rPr>
          <w:rFonts w:asciiTheme="majorBidi" w:eastAsia="Times New Roman" w:hAnsiTheme="majorBidi" w:cstheme="majorBidi"/>
          <w:sz w:val="24"/>
          <w:szCs w:val="24"/>
        </w:rPr>
        <w:t>SIA “Latvijas Digitālās veselības centrs” (turpmāk – LDVC)</w:t>
      </w:r>
      <w:r w:rsidR="00EC3F09" w:rsidRPr="00CD3E8F">
        <w:rPr>
          <w:rFonts w:asciiTheme="majorBidi" w:eastAsia="Times New Roman" w:hAnsiTheme="majorBidi" w:cstheme="majorBidi"/>
          <w:sz w:val="24"/>
          <w:szCs w:val="24"/>
        </w:rPr>
        <w:t>, bet SPKC ir sadarbības partneris.</w:t>
      </w:r>
      <w:r w:rsidRPr="00CD3E8F">
        <w:rPr>
          <w:rFonts w:asciiTheme="majorBidi" w:eastAsia="Times New Roman" w:hAnsiTheme="majorBidi" w:cstheme="majorBidi"/>
          <w:sz w:val="24"/>
          <w:szCs w:val="24"/>
        </w:rPr>
        <w:t xml:space="preserve"> Pēc pasākuma beigām sākot ar 2030. gadu dalības maksa ik gadu un personāla izmaksas SNOMED CT Nacionālā izplatīšanas centra darbības nodrošināšanai</w:t>
      </w:r>
      <w:r w:rsidR="7EC15188" w:rsidRPr="00CD3E8F">
        <w:rPr>
          <w:rFonts w:asciiTheme="majorBidi" w:eastAsia="Times New Roman" w:hAnsiTheme="majorBidi" w:cstheme="majorBidi"/>
          <w:sz w:val="24"/>
          <w:szCs w:val="24"/>
        </w:rPr>
        <w:t xml:space="preserve">, kā arī PVA klasifikāciju saimes uzturēšanai </w:t>
      </w:r>
      <w:r w:rsidRPr="00CD3E8F">
        <w:rPr>
          <w:rFonts w:asciiTheme="majorBidi" w:eastAsia="Times New Roman" w:hAnsiTheme="majorBidi" w:cstheme="majorBidi"/>
          <w:sz w:val="24"/>
          <w:szCs w:val="24"/>
        </w:rPr>
        <w:t>1,</w:t>
      </w:r>
      <w:r w:rsidR="001B1678" w:rsidRPr="00CD3E8F">
        <w:rPr>
          <w:rFonts w:asciiTheme="majorBidi" w:eastAsia="Times New Roman" w:hAnsiTheme="majorBidi" w:cstheme="majorBidi"/>
          <w:sz w:val="24"/>
          <w:szCs w:val="24"/>
        </w:rPr>
        <w:t>0</w:t>
      </w:r>
      <w:r w:rsidRPr="00CD3E8F">
        <w:rPr>
          <w:rFonts w:asciiTheme="majorBidi" w:eastAsia="Times New Roman" w:hAnsiTheme="majorBidi" w:cstheme="majorBidi"/>
          <w:sz w:val="24"/>
          <w:szCs w:val="24"/>
        </w:rPr>
        <w:t xml:space="preserve"> PLE</w:t>
      </w:r>
      <w:r w:rsidR="7D4CC7CE" w:rsidRPr="00CD3E8F">
        <w:rPr>
          <w:rFonts w:asciiTheme="majorBidi" w:eastAsia="Times New Roman" w:hAnsiTheme="majorBidi" w:cstheme="majorBidi"/>
          <w:sz w:val="24"/>
          <w:szCs w:val="24"/>
        </w:rPr>
        <w:t xml:space="preserve"> </w:t>
      </w:r>
      <w:r w:rsidRPr="00CD3E8F">
        <w:rPr>
          <w:rFonts w:asciiTheme="majorBidi" w:eastAsia="Times New Roman" w:hAnsiTheme="majorBidi" w:cstheme="majorBidi"/>
          <w:sz w:val="24"/>
          <w:szCs w:val="24"/>
        </w:rPr>
        <w:t>plānojamas no budžeta apakšprogrammas 46.03.00 slimību profilakses nodrošināšana, pārveidojot vienu Slimību profilakses un kontroles centra</w:t>
      </w:r>
      <w:r w:rsidR="3353949F" w:rsidRPr="00CD3E8F">
        <w:rPr>
          <w:rFonts w:asciiTheme="majorBidi" w:eastAsia="Times New Roman" w:hAnsiTheme="majorBidi" w:cstheme="majorBidi"/>
          <w:sz w:val="24"/>
          <w:szCs w:val="24"/>
        </w:rPr>
        <w:t xml:space="preserve"> (turpmāk – SPKC)</w:t>
      </w:r>
      <w:r w:rsidRPr="00CD3E8F">
        <w:rPr>
          <w:rFonts w:asciiTheme="majorBidi" w:eastAsia="Times New Roman" w:hAnsiTheme="majorBidi" w:cstheme="majorBidi"/>
          <w:sz w:val="24"/>
          <w:szCs w:val="24"/>
        </w:rPr>
        <w:t xml:space="preserve"> Pētniecības un veselības statistikas departamenta Veselības statistikas nodaļas vecākā sabiedrības veselības analītiķa amata vietu – </w:t>
      </w:r>
      <w:r w:rsidR="00CA0080" w:rsidRPr="00CD3E8F">
        <w:rPr>
          <w:rFonts w:asciiTheme="majorBidi" w:eastAsia="Times New Roman" w:hAnsiTheme="majorBidi" w:cstheme="majorBidi"/>
          <w:sz w:val="24"/>
          <w:szCs w:val="24"/>
        </w:rPr>
        <w:t>0,</w:t>
      </w:r>
      <w:r w:rsidR="004C0355" w:rsidRPr="00CD3E8F">
        <w:rPr>
          <w:rFonts w:asciiTheme="majorBidi" w:eastAsia="Times New Roman" w:hAnsiTheme="majorBidi" w:cstheme="majorBidi"/>
          <w:sz w:val="24"/>
          <w:szCs w:val="24"/>
        </w:rPr>
        <w:t>7</w:t>
      </w:r>
      <w:r w:rsidR="00CA0080" w:rsidRPr="00CD3E8F">
        <w:rPr>
          <w:rFonts w:asciiTheme="majorBidi" w:eastAsia="Times New Roman" w:hAnsiTheme="majorBidi" w:cstheme="majorBidi"/>
          <w:sz w:val="24"/>
          <w:szCs w:val="24"/>
        </w:rPr>
        <w:t>5</w:t>
      </w:r>
      <w:r w:rsidRPr="00CD3E8F">
        <w:rPr>
          <w:rFonts w:asciiTheme="majorBidi" w:eastAsia="Times New Roman" w:hAnsiTheme="majorBidi" w:cstheme="majorBidi"/>
          <w:sz w:val="24"/>
          <w:szCs w:val="24"/>
        </w:rPr>
        <w:t xml:space="preserve"> slodze (20.6. saime III līmenis, </w:t>
      </w:r>
      <w:r w:rsidR="00173343" w:rsidRPr="00CD3E8F">
        <w:rPr>
          <w:rFonts w:asciiTheme="majorBidi" w:eastAsia="Times New Roman" w:hAnsiTheme="majorBidi" w:cstheme="majorBidi"/>
          <w:sz w:val="24"/>
          <w:szCs w:val="24"/>
        </w:rPr>
        <w:t>10</w:t>
      </w:r>
      <w:r w:rsidRPr="00CD3E8F">
        <w:rPr>
          <w:rFonts w:asciiTheme="majorBidi" w:eastAsia="Times New Roman" w:hAnsiTheme="majorBidi" w:cstheme="majorBidi"/>
          <w:sz w:val="24"/>
          <w:szCs w:val="24"/>
        </w:rPr>
        <w:t>. mēnešalgu grupa) par Veselības statistikas nodaļas vecākā eksperta amatu (20.6. saime IV līmenis, 1</w:t>
      </w:r>
      <w:r w:rsidR="00173343" w:rsidRPr="00CD3E8F">
        <w:rPr>
          <w:rFonts w:asciiTheme="majorBidi" w:eastAsia="Times New Roman" w:hAnsiTheme="majorBidi" w:cstheme="majorBidi"/>
          <w:sz w:val="24"/>
          <w:szCs w:val="24"/>
        </w:rPr>
        <w:t>1</w:t>
      </w:r>
      <w:r w:rsidRPr="00CD3E8F">
        <w:rPr>
          <w:rFonts w:asciiTheme="majorBidi" w:eastAsia="Times New Roman" w:hAnsiTheme="majorBidi" w:cstheme="majorBidi"/>
          <w:sz w:val="24"/>
          <w:szCs w:val="24"/>
        </w:rPr>
        <w:t xml:space="preserve">.mēnešalgu grupa) un otru Reģistru pārraudzības nodaļas sabiedrības veselības analītiķa amata vietu </w:t>
      </w:r>
      <w:r w:rsidR="376A039A" w:rsidRPr="00CD3E8F">
        <w:rPr>
          <w:rFonts w:asciiTheme="majorBidi" w:eastAsia="Times New Roman" w:hAnsiTheme="majorBidi" w:cstheme="majorBidi"/>
          <w:sz w:val="24"/>
          <w:szCs w:val="24"/>
        </w:rPr>
        <w:t>–</w:t>
      </w:r>
      <w:r w:rsidRPr="00CD3E8F">
        <w:rPr>
          <w:rFonts w:asciiTheme="majorBidi" w:eastAsia="Times New Roman" w:hAnsiTheme="majorBidi" w:cstheme="majorBidi"/>
          <w:sz w:val="24"/>
          <w:szCs w:val="24"/>
        </w:rPr>
        <w:t xml:space="preserve"> 0,</w:t>
      </w:r>
      <w:r w:rsidR="004C0355" w:rsidRPr="00CD3E8F">
        <w:rPr>
          <w:rFonts w:asciiTheme="majorBidi" w:eastAsia="Times New Roman" w:hAnsiTheme="majorBidi" w:cstheme="majorBidi"/>
          <w:sz w:val="24"/>
          <w:szCs w:val="24"/>
        </w:rPr>
        <w:t>2</w:t>
      </w:r>
      <w:r w:rsidR="1A61EFCC" w:rsidRPr="00CD3E8F">
        <w:rPr>
          <w:rFonts w:asciiTheme="majorBidi" w:eastAsia="Times New Roman" w:hAnsiTheme="majorBidi" w:cstheme="majorBidi"/>
          <w:sz w:val="24"/>
          <w:szCs w:val="24"/>
        </w:rPr>
        <w:t>5</w:t>
      </w:r>
      <w:r w:rsidRPr="00CD3E8F">
        <w:rPr>
          <w:rFonts w:asciiTheme="majorBidi" w:eastAsia="Times New Roman" w:hAnsiTheme="majorBidi" w:cstheme="majorBidi"/>
          <w:sz w:val="24"/>
          <w:szCs w:val="24"/>
        </w:rPr>
        <w:t xml:space="preserve"> slodze, (20.6. saime II līmenis, </w:t>
      </w:r>
      <w:r w:rsidR="00173343" w:rsidRPr="00CD3E8F">
        <w:rPr>
          <w:rFonts w:asciiTheme="majorBidi" w:eastAsia="Times New Roman" w:hAnsiTheme="majorBidi" w:cstheme="majorBidi"/>
          <w:sz w:val="24"/>
          <w:szCs w:val="24"/>
        </w:rPr>
        <w:t>9</w:t>
      </w:r>
      <w:r w:rsidRPr="00CD3E8F">
        <w:rPr>
          <w:rFonts w:asciiTheme="majorBidi" w:eastAsia="Times New Roman" w:hAnsiTheme="majorBidi" w:cstheme="majorBidi"/>
          <w:sz w:val="24"/>
          <w:szCs w:val="24"/>
        </w:rPr>
        <w:t>.</w:t>
      </w:r>
      <w:r w:rsidR="3BC300BE" w:rsidRPr="00CD3E8F">
        <w:rPr>
          <w:rFonts w:asciiTheme="majorBidi" w:eastAsia="Times New Roman" w:hAnsiTheme="majorBidi" w:cstheme="majorBidi"/>
          <w:sz w:val="24"/>
          <w:szCs w:val="24"/>
        </w:rPr>
        <w:t xml:space="preserve"> </w:t>
      </w:r>
      <w:r w:rsidRPr="00CD3E8F">
        <w:rPr>
          <w:rFonts w:asciiTheme="majorBidi" w:eastAsia="Times New Roman" w:hAnsiTheme="majorBidi" w:cstheme="majorBidi"/>
          <w:sz w:val="24"/>
          <w:szCs w:val="24"/>
        </w:rPr>
        <w:t>mēnešalgu grupa) par Veselības statistikas nodaļas vecāko sabiedrības veselības analītiķa amata vietu (20.6. saime III līmenis, 1</w:t>
      </w:r>
      <w:r w:rsidR="00173343" w:rsidRPr="00CD3E8F">
        <w:rPr>
          <w:rFonts w:asciiTheme="majorBidi" w:eastAsia="Times New Roman" w:hAnsiTheme="majorBidi" w:cstheme="majorBidi"/>
          <w:sz w:val="24"/>
          <w:szCs w:val="24"/>
        </w:rPr>
        <w:t>0</w:t>
      </w:r>
      <w:r w:rsidRPr="00CD3E8F">
        <w:rPr>
          <w:rFonts w:asciiTheme="majorBidi" w:eastAsia="Times New Roman" w:hAnsiTheme="majorBidi" w:cstheme="majorBidi"/>
          <w:sz w:val="24"/>
          <w:szCs w:val="24"/>
        </w:rPr>
        <w:t>.mēnešalgu grupa)</w:t>
      </w:r>
      <w:r w:rsidR="20E3BB1B" w:rsidRPr="00CD3E8F">
        <w:rPr>
          <w:rFonts w:asciiTheme="majorBidi" w:eastAsia="Times New Roman" w:hAnsiTheme="majorBidi" w:cstheme="majorBidi"/>
          <w:sz w:val="24"/>
          <w:szCs w:val="24"/>
        </w:rPr>
        <w:t>.</w:t>
      </w:r>
    </w:p>
    <w:p w14:paraId="5623128C" w14:textId="77777777" w:rsidR="007E2DB4" w:rsidRPr="00CD3E8F" w:rsidRDefault="007E2DB4" w:rsidP="00C5724C">
      <w:pPr>
        <w:spacing w:after="0"/>
        <w:ind w:firstLine="720"/>
        <w:jc w:val="both"/>
        <w:rPr>
          <w:rFonts w:asciiTheme="majorBidi" w:eastAsia="Times New Roman" w:hAnsiTheme="majorBidi" w:cstheme="majorBidi"/>
          <w:sz w:val="24"/>
          <w:szCs w:val="24"/>
        </w:rPr>
      </w:pPr>
    </w:p>
    <w:p w14:paraId="5EFCA026" w14:textId="4D4E9074" w:rsidR="779731D1" w:rsidRPr="00CD3E8F" w:rsidRDefault="779731D1" w:rsidP="401B3E9B">
      <w:pPr>
        <w:pStyle w:val="ListParagraph"/>
        <w:numPr>
          <w:ilvl w:val="0"/>
          <w:numId w:val="14"/>
        </w:numPr>
        <w:jc w:val="both"/>
        <w:rPr>
          <w:rFonts w:asciiTheme="majorBidi" w:eastAsia="Times New Roman" w:hAnsiTheme="majorBidi" w:cstheme="majorBidi"/>
          <w:b/>
          <w:bCs/>
        </w:rPr>
      </w:pPr>
      <w:r w:rsidRPr="00CD3E8F">
        <w:rPr>
          <w:rFonts w:asciiTheme="majorBidi" w:eastAsia="Times New Roman" w:hAnsiTheme="majorBidi" w:cstheme="majorBidi"/>
          <w:b/>
          <w:bCs/>
          <w:sz w:val="24"/>
          <w:szCs w:val="24"/>
        </w:rPr>
        <w:t>Informatīvā ziņojuma nolūks</w:t>
      </w:r>
    </w:p>
    <w:p w14:paraId="46776C10" w14:textId="0538E469" w:rsidR="007C0971" w:rsidRPr="00CD3E8F" w:rsidRDefault="007C0971" w:rsidP="401B3E9B">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 xml:space="preserve"> </w:t>
      </w:r>
      <w:r w:rsidR="0D5EB74E" w:rsidRPr="00CD3E8F">
        <w:rPr>
          <w:rFonts w:asciiTheme="majorBidi" w:eastAsia="Times New Roman" w:hAnsiTheme="majorBidi" w:cstheme="majorBidi"/>
          <w:sz w:val="24"/>
          <w:szCs w:val="24"/>
        </w:rPr>
        <w:t>Pievienošanā</w:t>
      </w:r>
      <w:r w:rsidRPr="00CD3E8F">
        <w:rPr>
          <w:rFonts w:asciiTheme="majorBidi" w:eastAsia="Times New Roman" w:hAnsiTheme="majorBidi" w:cstheme="majorBidi"/>
          <w:sz w:val="24"/>
          <w:szCs w:val="24"/>
        </w:rPr>
        <w:t xml:space="preserve">s </w:t>
      </w:r>
      <w:r w:rsidR="000E7ACD" w:rsidRPr="00CD3E8F">
        <w:rPr>
          <w:rFonts w:asciiTheme="majorBidi" w:eastAsia="Times New Roman" w:hAnsiTheme="majorBidi" w:cstheme="majorBidi"/>
          <w:sz w:val="24"/>
          <w:szCs w:val="24"/>
        </w:rPr>
        <w:t xml:space="preserve">SNOMED CT </w:t>
      </w:r>
      <w:r w:rsidR="0FCE47EE" w:rsidRPr="00CD3E8F">
        <w:rPr>
          <w:rFonts w:asciiTheme="majorBidi" w:eastAsia="Times New Roman" w:hAnsiTheme="majorBidi" w:cstheme="majorBidi"/>
          <w:sz w:val="24"/>
          <w:szCs w:val="24"/>
        </w:rPr>
        <w:t xml:space="preserve">sekmētu </w:t>
      </w:r>
      <w:r w:rsidRPr="00CD3E8F">
        <w:rPr>
          <w:rFonts w:asciiTheme="majorBidi" w:eastAsia="Times New Roman" w:hAnsiTheme="majorBidi" w:cstheme="majorBidi"/>
          <w:sz w:val="24"/>
          <w:szCs w:val="24"/>
        </w:rPr>
        <w:t>vienotas medicīniskās terminoloģijas sistēmas attīstīb</w:t>
      </w:r>
      <w:r w:rsidR="50F6F6EA" w:rsidRPr="00CD3E8F">
        <w:rPr>
          <w:rFonts w:asciiTheme="majorBidi" w:eastAsia="Times New Roman" w:hAnsiTheme="majorBidi" w:cstheme="majorBidi"/>
          <w:sz w:val="24"/>
          <w:szCs w:val="24"/>
        </w:rPr>
        <w:t>u</w:t>
      </w:r>
      <w:r w:rsidRPr="00CD3E8F">
        <w:rPr>
          <w:rFonts w:asciiTheme="majorBidi" w:eastAsia="Times New Roman" w:hAnsiTheme="majorBidi" w:cstheme="majorBidi"/>
          <w:sz w:val="24"/>
          <w:szCs w:val="24"/>
        </w:rPr>
        <w:t xml:space="preserve"> valsts valodā un veselības nozares iekļaušan</w:t>
      </w:r>
      <w:r w:rsidR="2D246C99" w:rsidRPr="00CD3E8F">
        <w:rPr>
          <w:rFonts w:asciiTheme="majorBidi" w:eastAsia="Times New Roman" w:hAnsiTheme="majorBidi" w:cstheme="majorBidi"/>
          <w:sz w:val="24"/>
          <w:szCs w:val="24"/>
        </w:rPr>
        <w:t>o</w:t>
      </w:r>
      <w:r w:rsidRPr="00CD3E8F">
        <w:rPr>
          <w:rFonts w:asciiTheme="majorBidi" w:eastAsia="Times New Roman" w:hAnsiTheme="majorBidi" w:cstheme="majorBidi"/>
          <w:sz w:val="24"/>
          <w:szCs w:val="24"/>
        </w:rPr>
        <w:t>s Eiropas veselības datu telpā, kā arī pilnveid</w:t>
      </w:r>
      <w:r w:rsidR="2C76277E" w:rsidRPr="00CD3E8F">
        <w:rPr>
          <w:rFonts w:asciiTheme="majorBidi" w:eastAsia="Times New Roman" w:hAnsiTheme="majorBidi" w:cstheme="majorBidi"/>
          <w:sz w:val="24"/>
          <w:szCs w:val="24"/>
        </w:rPr>
        <w:t>otu</w:t>
      </w:r>
      <w:r w:rsidRPr="00CD3E8F">
        <w:rPr>
          <w:rFonts w:asciiTheme="majorBidi" w:eastAsia="Times New Roman" w:hAnsiTheme="majorBidi" w:cstheme="majorBidi"/>
          <w:sz w:val="24"/>
          <w:szCs w:val="24"/>
        </w:rPr>
        <w:t xml:space="preserve"> veselības aprūpes kvalitāt</w:t>
      </w:r>
      <w:r w:rsidR="1A067231" w:rsidRPr="00CD3E8F">
        <w:rPr>
          <w:rFonts w:asciiTheme="majorBidi" w:eastAsia="Times New Roman" w:hAnsiTheme="majorBidi" w:cstheme="majorBidi"/>
          <w:sz w:val="24"/>
          <w:szCs w:val="24"/>
        </w:rPr>
        <w:t>i</w:t>
      </w:r>
      <w:r w:rsidRPr="00CD3E8F">
        <w:rPr>
          <w:rFonts w:asciiTheme="majorBidi" w:eastAsia="Times New Roman" w:hAnsiTheme="majorBidi" w:cstheme="majorBidi"/>
          <w:sz w:val="24"/>
          <w:szCs w:val="24"/>
        </w:rPr>
        <w:t xml:space="preserve"> un pacientu drošību. SNOMED CT ir pasaulē visplašāk izmantotā medicīniskās terminoloģijas sistēma, kas standartizēti un mašīnlasāmi nodrošina klīniskos terminus, </w:t>
      </w:r>
      <w:r w:rsidR="00096F4F" w:rsidRPr="00CD3E8F">
        <w:rPr>
          <w:rFonts w:asciiTheme="majorBidi" w:eastAsia="Times New Roman" w:hAnsiTheme="majorBidi" w:cstheme="majorBidi"/>
          <w:sz w:val="24"/>
          <w:szCs w:val="24"/>
        </w:rPr>
        <w:t xml:space="preserve">sinonīmus, </w:t>
      </w:r>
      <w:r w:rsidRPr="00CD3E8F">
        <w:rPr>
          <w:rFonts w:asciiTheme="majorBidi" w:eastAsia="Times New Roman" w:hAnsiTheme="majorBidi" w:cstheme="majorBidi"/>
          <w:sz w:val="24"/>
          <w:szCs w:val="24"/>
        </w:rPr>
        <w:t>definīcijas</w:t>
      </w:r>
      <w:r w:rsidR="00096F4F" w:rsidRPr="00CD3E8F">
        <w:rPr>
          <w:rFonts w:asciiTheme="majorBidi" w:eastAsia="Times New Roman" w:hAnsiTheme="majorBidi" w:cstheme="majorBidi"/>
          <w:sz w:val="24"/>
          <w:szCs w:val="24"/>
        </w:rPr>
        <w:t>,</w:t>
      </w:r>
      <w:r w:rsidRPr="00CD3E8F">
        <w:rPr>
          <w:rFonts w:asciiTheme="majorBidi" w:eastAsia="Times New Roman" w:hAnsiTheme="majorBidi" w:cstheme="majorBidi"/>
          <w:sz w:val="24"/>
          <w:szCs w:val="24"/>
        </w:rPr>
        <w:t xml:space="preserve"> </w:t>
      </w:r>
      <w:r w:rsidR="00096F4F" w:rsidRPr="00CD3E8F">
        <w:rPr>
          <w:rFonts w:asciiTheme="majorBidi" w:eastAsia="Times New Roman" w:hAnsiTheme="majorBidi" w:cstheme="majorBidi"/>
          <w:sz w:val="24"/>
          <w:szCs w:val="24"/>
        </w:rPr>
        <w:t>intervenču nosaukumus un piedāvā klasificēšanas kodu izvēles medicīniskās dokumentācijas lietvedībai, radot vienādu izpratni neatkarīgi no izmantotās valodas</w:t>
      </w:r>
      <w:r w:rsidR="000E7ACD" w:rsidRPr="00CD3E8F">
        <w:rPr>
          <w:rFonts w:asciiTheme="majorBidi" w:eastAsia="Times New Roman" w:hAnsiTheme="majorBidi" w:cstheme="majorBidi"/>
          <w:sz w:val="24"/>
          <w:szCs w:val="24"/>
        </w:rPr>
        <w:t xml:space="preserve">. </w:t>
      </w:r>
      <w:r w:rsidR="00096F4F" w:rsidRPr="00CD3E8F">
        <w:rPr>
          <w:rFonts w:asciiTheme="majorBidi" w:eastAsia="Times New Roman" w:hAnsiTheme="majorBidi" w:cstheme="majorBidi"/>
          <w:sz w:val="24"/>
          <w:szCs w:val="24"/>
        </w:rPr>
        <w:t xml:space="preserve">Šobrīd SNOMED CT </w:t>
      </w:r>
      <w:r w:rsidR="00C76686" w:rsidRPr="00CD3E8F">
        <w:rPr>
          <w:rFonts w:asciiTheme="majorBidi" w:eastAsia="Times New Roman" w:hAnsiTheme="majorBidi" w:cstheme="majorBidi"/>
          <w:sz w:val="24"/>
          <w:szCs w:val="24"/>
        </w:rPr>
        <w:t>izmanto jau vairāk nekā 80 valstīs, tai skaitā 22 Eiropas Savienības dalībvalstīs</w:t>
      </w:r>
      <w:r w:rsidR="000E7ACD" w:rsidRPr="00CD3E8F">
        <w:rPr>
          <w:rFonts w:asciiTheme="majorBidi" w:eastAsia="Times New Roman" w:hAnsiTheme="majorBidi" w:cstheme="majorBidi"/>
          <w:sz w:val="24"/>
          <w:szCs w:val="24"/>
        </w:rPr>
        <w:t xml:space="preserve"> (tā jau tiek izmantota Lietuvā un Igaunijā)</w:t>
      </w:r>
      <w:r w:rsidR="00C76686" w:rsidRPr="00CD3E8F">
        <w:rPr>
          <w:rFonts w:asciiTheme="majorBidi" w:eastAsia="Times New Roman" w:hAnsiTheme="majorBidi" w:cstheme="majorBidi"/>
          <w:sz w:val="24"/>
          <w:szCs w:val="24"/>
        </w:rPr>
        <w:t xml:space="preserve">, un tā ir savietojama </w:t>
      </w:r>
      <w:r w:rsidRPr="00CD3E8F">
        <w:rPr>
          <w:rFonts w:asciiTheme="majorBidi" w:eastAsia="Times New Roman" w:hAnsiTheme="majorBidi" w:cstheme="majorBidi"/>
          <w:sz w:val="24"/>
          <w:szCs w:val="24"/>
        </w:rPr>
        <w:t xml:space="preserve">ar </w:t>
      </w:r>
      <w:r w:rsidR="71428EAA" w:rsidRPr="00CD3E8F">
        <w:rPr>
          <w:rFonts w:asciiTheme="majorBidi" w:eastAsia="Times New Roman" w:hAnsiTheme="majorBidi" w:cstheme="majorBidi"/>
          <w:sz w:val="24"/>
          <w:szCs w:val="24"/>
        </w:rPr>
        <w:t xml:space="preserve">plašāk izmantotajām </w:t>
      </w:r>
      <w:r w:rsidR="00C76686" w:rsidRPr="00CD3E8F">
        <w:rPr>
          <w:rFonts w:asciiTheme="majorBidi" w:eastAsia="Times New Roman" w:hAnsiTheme="majorBidi" w:cstheme="majorBidi"/>
          <w:sz w:val="24"/>
          <w:szCs w:val="24"/>
        </w:rPr>
        <w:t>starptautisk</w:t>
      </w:r>
      <w:r w:rsidR="1F25F8AE" w:rsidRPr="00CD3E8F">
        <w:rPr>
          <w:rFonts w:asciiTheme="majorBidi" w:eastAsia="Times New Roman" w:hAnsiTheme="majorBidi" w:cstheme="majorBidi"/>
          <w:sz w:val="24"/>
          <w:szCs w:val="24"/>
        </w:rPr>
        <w:t>aj</w:t>
      </w:r>
      <w:r w:rsidR="00C76686" w:rsidRPr="00CD3E8F">
        <w:rPr>
          <w:rFonts w:asciiTheme="majorBidi" w:eastAsia="Times New Roman" w:hAnsiTheme="majorBidi" w:cstheme="majorBidi"/>
          <w:sz w:val="24"/>
          <w:szCs w:val="24"/>
        </w:rPr>
        <w:t>ām klasifikācijām</w:t>
      </w:r>
      <w:r w:rsidR="184755B8" w:rsidRPr="00CD3E8F">
        <w:rPr>
          <w:rFonts w:asciiTheme="majorBidi" w:eastAsia="Times New Roman" w:hAnsiTheme="majorBidi" w:cstheme="majorBidi"/>
          <w:sz w:val="24"/>
          <w:szCs w:val="24"/>
        </w:rPr>
        <w:t>,</w:t>
      </w:r>
      <w:r w:rsidR="00925EED" w:rsidRPr="00CD3E8F">
        <w:rPr>
          <w:rFonts w:asciiTheme="majorBidi" w:eastAsia="Times New Roman" w:hAnsiTheme="majorBidi" w:cstheme="majorBidi"/>
          <w:sz w:val="24"/>
          <w:szCs w:val="24"/>
        </w:rPr>
        <w:t xml:space="preserve"> </w:t>
      </w:r>
      <w:r w:rsidR="00C76686" w:rsidRPr="00CD3E8F">
        <w:rPr>
          <w:rFonts w:asciiTheme="majorBidi" w:eastAsia="Times New Roman" w:hAnsiTheme="majorBidi" w:cstheme="majorBidi"/>
          <w:sz w:val="24"/>
          <w:szCs w:val="24"/>
        </w:rPr>
        <w:t xml:space="preserve">piemēram, </w:t>
      </w:r>
      <w:r w:rsidR="36F50E31" w:rsidRPr="00CD3E8F">
        <w:rPr>
          <w:rFonts w:asciiTheme="majorBidi" w:eastAsia="Times New Roman" w:hAnsiTheme="majorBidi" w:cstheme="majorBidi"/>
          <w:sz w:val="24"/>
          <w:szCs w:val="24"/>
        </w:rPr>
        <w:t>SSK</w:t>
      </w:r>
      <w:r w:rsidR="00C76686" w:rsidRPr="00CD3E8F">
        <w:rPr>
          <w:rFonts w:asciiTheme="majorBidi" w:eastAsia="Times New Roman" w:hAnsiTheme="majorBidi" w:cstheme="majorBidi"/>
          <w:sz w:val="24"/>
          <w:szCs w:val="24"/>
        </w:rPr>
        <w:t xml:space="preserve">-10, </w:t>
      </w:r>
      <w:r w:rsidR="00A877F3" w:rsidRPr="00CD3E8F">
        <w:rPr>
          <w:rFonts w:asciiTheme="majorBidi" w:eastAsia="Times New Roman" w:hAnsiTheme="majorBidi" w:cstheme="majorBidi"/>
          <w:sz w:val="24"/>
          <w:szCs w:val="24"/>
        </w:rPr>
        <w:t xml:space="preserve">SSK-9M, SSK-O-3.2, bet arī </w:t>
      </w:r>
      <w:proofErr w:type="spellStart"/>
      <w:r w:rsidR="00C76686" w:rsidRPr="00CD3E8F">
        <w:rPr>
          <w:rFonts w:asciiTheme="majorBidi" w:eastAsia="Times New Roman" w:hAnsiTheme="majorBidi" w:cstheme="majorBidi"/>
          <w:sz w:val="24"/>
          <w:szCs w:val="24"/>
        </w:rPr>
        <w:t>MedDRA</w:t>
      </w:r>
      <w:proofErr w:type="spellEnd"/>
      <w:r w:rsidR="7392E3D3" w:rsidRPr="00CD3E8F">
        <w:rPr>
          <w:rFonts w:asciiTheme="majorBidi" w:eastAsia="Times New Roman" w:hAnsiTheme="majorBidi" w:cstheme="majorBidi"/>
          <w:sz w:val="24"/>
          <w:szCs w:val="24"/>
        </w:rPr>
        <w:t xml:space="preserve">, </w:t>
      </w:r>
      <w:r w:rsidR="006E002E" w:rsidRPr="00CD3E8F">
        <w:rPr>
          <w:rFonts w:asciiTheme="majorBidi" w:eastAsia="Times New Roman" w:hAnsiTheme="majorBidi" w:cstheme="majorBidi"/>
          <w:sz w:val="24"/>
          <w:szCs w:val="24"/>
        </w:rPr>
        <w:t>LOINC</w:t>
      </w:r>
      <w:r w:rsidR="00A877F3" w:rsidRPr="00CD3E8F">
        <w:rPr>
          <w:rFonts w:asciiTheme="majorBidi" w:eastAsia="Times New Roman" w:hAnsiTheme="majorBidi" w:cstheme="majorBidi"/>
          <w:sz w:val="24"/>
          <w:szCs w:val="24"/>
        </w:rPr>
        <w:t>, ATĶ</w:t>
      </w:r>
      <w:r w:rsidR="0031508B" w:rsidRPr="00CD3E8F">
        <w:rPr>
          <w:rFonts w:asciiTheme="majorBidi" w:eastAsia="Times New Roman" w:hAnsiTheme="majorBidi" w:cstheme="majorBidi"/>
          <w:sz w:val="24"/>
          <w:szCs w:val="24"/>
        </w:rPr>
        <w:t>.</w:t>
      </w:r>
      <w:r w:rsidR="000266BB" w:rsidRPr="00CD3E8F">
        <w:rPr>
          <w:rFonts w:asciiTheme="majorBidi" w:eastAsia="Times New Roman" w:hAnsiTheme="majorBidi" w:cstheme="majorBidi"/>
          <w:sz w:val="24"/>
          <w:szCs w:val="24"/>
        </w:rPr>
        <w:t xml:space="preserve"> No 2027. gada plānota savietojamība arī ar SSK-11. </w:t>
      </w:r>
    </w:p>
    <w:p w14:paraId="3C23EE73" w14:textId="26B42243" w:rsidR="007C0971" w:rsidRPr="00CD3E8F" w:rsidRDefault="00F373A3" w:rsidP="401B3E9B">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Informatīvais ziņojums izstrādāts informatīvā un lēmuma pieņemšanas nolūkā par sadarbības institūcijas</w:t>
      </w:r>
      <w:r w:rsidR="003A2A9C" w:rsidRPr="00CD3E8F">
        <w:rPr>
          <w:rFonts w:asciiTheme="majorBidi" w:eastAsia="Times New Roman" w:hAnsiTheme="majorBidi" w:cstheme="majorBidi"/>
          <w:sz w:val="24"/>
          <w:szCs w:val="24"/>
        </w:rPr>
        <w:t xml:space="preserve"> –</w:t>
      </w:r>
      <w:r w:rsidR="00EC5DBF" w:rsidRPr="00CD3E8F">
        <w:rPr>
          <w:rFonts w:asciiTheme="majorBidi" w:eastAsia="Times New Roman" w:hAnsiTheme="majorBidi" w:cstheme="majorBidi"/>
          <w:sz w:val="24"/>
          <w:szCs w:val="24"/>
        </w:rPr>
        <w:t xml:space="preserve"> </w:t>
      </w:r>
      <w:r w:rsidR="5D6113FE" w:rsidRPr="00CD3E8F">
        <w:rPr>
          <w:rFonts w:asciiTheme="majorBidi" w:eastAsia="Times New Roman" w:hAnsiTheme="majorBidi" w:cstheme="majorBidi"/>
          <w:sz w:val="24"/>
          <w:szCs w:val="24"/>
        </w:rPr>
        <w:t>SPKC</w:t>
      </w:r>
      <w:r w:rsidRPr="00CD3E8F">
        <w:rPr>
          <w:rFonts w:asciiTheme="majorBidi" w:eastAsia="Times New Roman" w:hAnsiTheme="majorBidi" w:cstheme="majorBidi"/>
          <w:sz w:val="24"/>
          <w:szCs w:val="24"/>
        </w:rPr>
        <w:t xml:space="preserve"> nominēšanu </w:t>
      </w:r>
      <w:r w:rsidR="003A2A9C" w:rsidRPr="00CD3E8F">
        <w:rPr>
          <w:rFonts w:asciiTheme="majorBidi" w:eastAsia="Times New Roman" w:hAnsiTheme="majorBidi" w:cstheme="majorBidi"/>
          <w:sz w:val="24"/>
          <w:szCs w:val="24"/>
        </w:rPr>
        <w:t xml:space="preserve">dalībai </w:t>
      </w:r>
      <w:r w:rsidRPr="00CD3E8F">
        <w:rPr>
          <w:rFonts w:asciiTheme="majorBidi" w:eastAsia="Times New Roman" w:hAnsiTheme="majorBidi" w:cstheme="majorBidi"/>
          <w:i/>
          <w:iCs/>
          <w:sz w:val="24"/>
          <w:szCs w:val="24"/>
        </w:rPr>
        <w:t xml:space="preserve">SNOMED </w:t>
      </w:r>
      <w:proofErr w:type="spellStart"/>
      <w:r w:rsidR="00A02FC9" w:rsidRPr="00CD3E8F">
        <w:rPr>
          <w:rFonts w:asciiTheme="majorBidi" w:eastAsia="Times New Roman" w:hAnsiTheme="majorBidi" w:cstheme="majorBidi"/>
          <w:i/>
          <w:iCs/>
          <w:sz w:val="24"/>
          <w:szCs w:val="24"/>
        </w:rPr>
        <w:t>International</w:t>
      </w:r>
      <w:proofErr w:type="spellEnd"/>
      <w:r w:rsidR="00A02FC9" w:rsidRPr="00CD3E8F">
        <w:rPr>
          <w:rFonts w:asciiTheme="majorBidi" w:eastAsia="Times New Roman" w:hAnsiTheme="majorBidi" w:cstheme="majorBidi"/>
          <w:i/>
          <w:iCs/>
          <w:sz w:val="24"/>
          <w:szCs w:val="24"/>
        </w:rPr>
        <w:t xml:space="preserve"> </w:t>
      </w:r>
      <w:r w:rsidRPr="00CD3E8F">
        <w:rPr>
          <w:rFonts w:asciiTheme="majorBidi" w:eastAsia="Times New Roman" w:hAnsiTheme="majorBidi" w:cstheme="majorBidi"/>
          <w:sz w:val="24"/>
          <w:szCs w:val="24"/>
        </w:rPr>
        <w:t>tīk</w:t>
      </w:r>
      <w:r w:rsidR="003A2A9C" w:rsidRPr="00CD3E8F">
        <w:rPr>
          <w:rFonts w:asciiTheme="majorBidi" w:eastAsia="Times New Roman" w:hAnsiTheme="majorBidi" w:cstheme="majorBidi"/>
          <w:sz w:val="24"/>
          <w:szCs w:val="24"/>
        </w:rPr>
        <w:t>l</w:t>
      </w:r>
      <w:r w:rsidRPr="00CD3E8F">
        <w:rPr>
          <w:rFonts w:asciiTheme="majorBidi" w:eastAsia="Times New Roman" w:hAnsiTheme="majorBidi" w:cstheme="majorBidi"/>
          <w:sz w:val="24"/>
          <w:szCs w:val="24"/>
        </w:rPr>
        <w:t>ā un deleģējumu tai uzņemties ilgtermiņa</w:t>
      </w:r>
      <w:r w:rsidR="003A2A9C" w:rsidRPr="00CD3E8F">
        <w:rPr>
          <w:rFonts w:asciiTheme="majorBidi" w:eastAsia="Times New Roman" w:hAnsiTheme="majorBidi" w:cstheme="majorBidi"/>
          <w:sz w:val="24"/>
          <w:szCs w:val="24"/>
        </w:rPr>
        <w:t>,</w:t>
      </w:r>
      <w:r w:rsidRPr="00CD3E8F">
        <w:rPr>
          <w:rFonts w:asciiTheme="majorBidi" w:eastAsia="Times New Roman" w:hAnsiTheme="majorBidi" w:cstheme="majorBidi"/>
          <w:sz w:val="24"/>
          <w:szCs w:val="24"/>
        </w:rPr>
        <w:t xml:space="preserve"> </w:t>
      </w:r>
      <w:r w:rsidR="00EC5DBF" w:rsidRPr="00CD3E8F">
        <w:rPr>
          <w:rFonts w:asciiTheme="majorBidi" w:eastAsia="Times New Roman" w:hAnsiTheme="majorBidi" w:cstheme="majorBidi"/>
          <w:sz w:val="24"/>
          <w:szCs w:val="24"/>
        </w:rPr>
        <w:t>tai skaitā finansiālās saistības</w:t>
      </w:r>
      <w:r w:rsidR="009918DA" w:rsidRPr="00CD3E8F">
        <w:rPr>
          <w:rFonts w:asciiTheme="majorBidi" w:eastAsia="Times New Roman" w:hAnsiTheme="majorBidi" w:cstheme="majorBidi"/>
          <w:sz w:val="24"/>
          <w:szCs w:val="24"/>
        </w:rPr>
        <w:t>, lai Latvijā ieviestu SNOMED CT</w:t>
      </w:r>
      <w:r w:rsidR="3713C3E8" w:rsidRPr="00CD3E8F">
        <w:rPr>
          <w:rFonts w:asciiTheme="majorBidi" w:eastAsia="Times New Roman" w:hAnsiTheme="majorBidi" w:cstheme="majorBidi"/>
          <w:sz w:val="24"/>
          <w:szCs w:val="24"/>
        </w:rPr>
        <w:t>.</w:t>
      </w:r>
    </w:p>
    <w:p w14:paraId="0D1BAB37" w14:textId="35D24215" w:rsidR="47B5CC6B" w:rsidRPr="00CD3E8F" w:rsidRDefault="47B5CC6B" w:rsidP="7E9E0853">
      <w:pPr>
        <w:spacing w:after="0"/>
        <w:ind w:firstLine="720"/>
        <w:jc w:val="both"/>
        <w:rPr>
          <w:rFonts w:asciiTheme="majorBidi" w:eastAsia="Times New Roman" w:hAnsiTheme="majorBidi" w:cstheme="majorBidi"/>
          <w:color w:val="000000" w:themeColor="text1"/>
          <w:sz w:val="24"/>
          <w:szCs w:val="24"/>
        </w:rPr>
      </w:pPr>
      <w:r w:rsidRPr="00CD3E8F">
        <w:rPr>
          <w:rFonts w:asciiTheme="majorBidi" w:eastAsia="Times New Roman" w:hAnsiTheme="majorBidi" w:cstheme="majorBidi"/>
          <w:color w:val="000000" w:themeColor="text1"/>
          <w:sz w:val="24"/>
          <w:szCs w:val="24"/>
        </w:rPr>
        <w:t xml:space="preserve">SNOMED CT ieviešana Latvijā nav uzskatāma par atbalstu saimnieciskās darbības veikšanai, bet gan par starptautiskas veselības aprūpes klasifikācijas sistēmas tulkošanu valsts valodā, lai nodrošinātu vienotu, standartizētu medicīnisko terminoloģiju visā veselības aprūpes sistēmā. Līdzīgi kā SSK-10 un SSK-11 klasifikācijas gadījumā, SNOMED CT ieviešana Latvijā ir uzskatāma par publisku labumu, kuru SPKC nodrošina valsts veselības aprūpes sistēmas labākai </w:t>
      </w:r>
      <w:proofErr w:type="spellStart"/>
      <w:r w:rsidRPr="00CD3E8F">
        <w:rPr>
          <w:rFonts w:asciiTheme="majorBidi" w:eastAsia="Times New Roman" w:hAnsiTheme="majorBidi" w:cstheme="majorBidi"/>
          <w:color w:val="000000" w:themeColor="text1"/>
          <w:sz w:val="24"/>
          <w:szCs w:val="24"/>
        </w:rPr>
        <w:t>funcionēšanai</w:t>
      </w:r>
      <w:proofErr w:type="spellEnd"/>
      <w:r w:rsidRPr="00CD3E8F">
        <w:rPr>
          <w:rFonts w:asciiTheme="majorBidi" w:eastAsia="Times New Roman" w:hAnsiTheme="majorBidi" w:cstheme="majorBidi"/>
          <w:color w:val="000000" w:themeColor="text1"/>
          <w:sz w:val="24"/>
          <w:szCs w:val="24"/>
        </w:rPr>
        <w:t xml:space="preserve">. SPKC neveic komercdarbību, bet ir valsts iestāde, kas nodrošina datu kvalitāti, savienojamību un standartizāciju veselības aprūpē, tai skaitā nodrošinās klasifikācijas pieejamību veselības aprūpes sistēmā bez samaksas. </w:t>
      </w:r>
      <w:r w:rsidR="00C15A92" w:rsidRPr="00CD3E8F">
        <w:rPr>
          <w:rFonts w:asciiTheme="majorBidi" w:eastAsia="Times New Roman" w:hAnsiTheme="majorBidi" w:cstheme="majorBidi"/>
          <w:color w:val="000000" w:themeColor="text1"/>
          <w:sz w:val="24"/>
          <w:szCs w:val="24"/>
        </w:rPr>
        <w:t xml:space="preserve">Terminoloģijas sistēma </w:t>
      </w:r>
      <w:r w:rsidRPr="00CD3E8F">
        <w:rPr>
          <w:rFonts w:asciiTheme="majorBidi" w:eastAsia="Times New Roman" w:hAnsiTheme="majorBidi" w:cstheme="majorBidi"/>
          <w:color w:val="000000" w:themeColor="text1"/>
          <w:sz w:val="24"/>
          <w:szCs w:val="24"/>
        </w:rPr>
        <w:t>tiek tulkota un padarīta pieejama visām ārstniecības personām un veselības aprūpes institūcijām (gan valsts, gan privātajiem pakalpojumu sniedzējiem) bez maksas, neatkarīgi no to juridiskā statusa</w:t>
      </w:r>
      <w:r w:rsidR="00C15A92" w:rsidRPr="00CD3E8F">
        <w:rPr>
          <w:rFonts w:asciiTheme="majorBidi" w:eastAsia="Times New Roman" w:hAnsiTheme="majorBidi" w:cstheme="majorBidi"/>
          <w:color w:val="000000" w:themeColor="text1"/>
          <w:sz w:val="24"/>
          <w:szCs w:val="24"/>
        </w:rPr>
        <w:t xml:space="preserve">, piedāvājot </w:t>
      </w:r>
      <w:r w:rsidR="00933B5D" w:rsidRPr="00CD3E8F">
        <w:rPr>
          <w:rFonts w:asciiTheme="majorBidi" w:eastAsia="Times New Roman" w:hAnsiTheme="majorBidi" w:cstheme="majorBidi"/>
          <w:color w:val="000000" w:themeColor="text1"/>
          <w:sz w:val="24"/>
          <w:szCs w:val="24"/>
        </w:rPr>
        <w:t xml:space="preserve">izvēles </w:t>
      </w:r>
      <w:r w:rsidR="00C15A92" w:rsidRPr="00CD3E8F">
        <w:rPr>
          <w:rFonts w:asciiTheme="majorBidi" w:eastAsia="Times New Roman" w:hAnsiTheme="majorBidi" w:cstheme="majorBidi"/>
          <w:color w:val="000000" w:themeColor="text1"/>
          <w:sz w:val="24"/>
          <w:szCs w:val="24"/>
        </w:rPr>
        <w:t xml:space="preserve">iespējas to lietot </w:t>
      </w:r>
      <w:r w:rsidR="00933B5D" w:rsidRPr="00CD3E8F">
        <w:rPr>
          <w:rFonts w:asciiTheme="majorBidi" w:eastAsia="Times New Roman" w:hAnsiTheme="majorBidi" w:cstheme="majorBidi"/>
          <w:color w:val="000000" w:themeColor="text1"/>
          <w:sz w:val="24"/>
          <w:szCs w:val="24"/>
        </w:rPr>
        <w:t xml:space="preserve">bez vai ar dažādu līmeņu integrāciju to informācijas sistēmās.  </w:t>
      </w:r>
    </w:p>
    <w:p w14:paraId="3579A5A3" w14:textId="4857D184" w:rsidR="47B5CC6B" w:rsidRPr="00CD3E8F" w:rsidRDefault="47B5CC6B" w:rsidP="7E9E0853">
      <w:pPr>
        <w:spacing w:after="0"/>
        <w:ind w:firstLine="720"/>
        <w:jc w:val="both"/>
        <w:rPr>
          <w:rFonts w:asciiTheme="majorBidi" w:eastAsia="Times New Roman" w:hAnsiTheme="majorBidi" w:cstheme="majorBidi"/>
          <w:color w:val="000000" w:themeColor="text1"/>
          <w:sz w:val="24"/>
          <w:szCs w:val="24"/>
        </w:rPr>
      </w:pPr>
      <w:r w:rsidRPr="00CD3E8F">
        <w:rPr>
          <w:rFonts w:asciiTheme="majorBidi" w:eastAsia="Times New Roman" w:hAnsiTheme="majorBidi" w:cstheme="majorBidi"/>
          <w:color w:val="000000" w:themeColor="text1"/>
          <w:sz w:val="24"/>
          <w:szCs w:val="24"/>
        </w:rPr>
        <w:t xml:space="preserve">SNOMED CT ieviešana nerada priekšrocības konkrētiem uzņēmumiem, bet gan uzlabo visas veselības aprūpes nozares funkcionēšanu. Šī sistēma nodrošina strukturētu datu apmaiņu, </w:t>
      </w:r>
      <w:r w:rsidRPr="00CD3E8F">
        <w:rPr>
          <w:rFonts w:asciiTheme="majorBidi" w:eastAsia="Times New Roman" w:hAnsiTheme="majorBidi" w:cstheme="majorBidi"/>
          <w:color w:val="000000" w:themeColor="text1"/>
          <w:sz w:val="24"/>
          <w:szCs w:val="24"/>
        </w:rPr>
        <w:lastRenderedPageBreak/>
        <w:t xml:space="preserve">samazina manuālu darbu, informācijas dublēšanos un kļūdas, kas tieši ietekmē veselības pakalpojumu kvalitāti un pacienta drošību. Vienotie standarti ļauj labāk analizēt un plānot veselības aprūpes politiku, veicina pētniecību, kā arī nodrošina ātrāku un precīzāku informācijas apmaiņu starp dažādām veselības informācijas sistēmām, tostarp starptautiskā līmenī. </w:t>
      </w:r>
    </w:p>
    <w:p w14:paraId="0D77DDA0" w14:textId="4B620D36" w:rsidR="47B5CC6B" w:rsidRPr="00CD3E8F" w:rsidRDefault="47B5CC6B" w:rsidP="7E9E0853">
      <w:pPr>
        <w:spacing w:after="0"/>
        <w:ind w:firstLine="720"/>
        <w:jc w:val="both"/>
        <w:rPr>
          <w:rFonts w:asciiTheme="majorBidi" w:eastAsia="Times New Roman" w:hAnsiTheme="majorBidi" w:cstheme="majorBidi"/>
          <w:color w:val="000000" w:themeColor="text1"/>
          <w:sz w:val="24"/>
          <w:szCs w:val="24"/>
        </w:rPr>
      </w:pPr>
      <w:r w:rsidRPr="00CD3E8F">
        <w:rPr>
          <w:rFonts w:asciiTheme="majorBidi" w:eastAsia="Times New Roman" w:hAnsiTheme="majorBidi" w:cstheme="majorBidi"/>
          <w:color w:val="000000" w:themeColor="text1"/>
          <w:sz w:val="24"/>
          <w:szCs w:val="24"/>
        </w:rPr>
        <w:t>Tāpat jāuzsver, ka šādas klasifikācijas sistēmas ir neatņemama e-veselības infrastruktūras sastāvdaļa, un to ieviešana ir valsts kompetencē un atbildībā. Tā ir sistēmiska, ar valsts lēmumu noteikta iniciatīva, kas veicina sabiedrības veselības mērķu sasniegšanu nevis konkrētu saimnieciskās darbības veicēju atbalstīšana.</w:t>
      </w:r>
    </w:p>
    <w:p w14:paraId="5FB1DA75" w14:textId="122EB681" w:rsidR="47B5CC6B" w:rsidRPr="00CD3E8F" w:rsidRDefault="47B5CC6B" w:rsidP="00C15A92">
      <w:pPr>
        <w:spacing w:after="0"/>
        <w:ind w:firstLine="720"/>
        <w:jc w:val="both"/>
        <w:rPr>
          <w:rFonts w:asciiTheme="majorBidi" w:eastAsia="Times New Roman" w:hAnsiTheme="majorBidi" w:cstheme="majorBidi"/>
          <w:color w:val="000000" w:themeColor="text1"/>
          <w:sz w:val="24"/>
          <w:szCs w:val="24"/>
        </w:rPr>
      </w:pPr>
      <w:r w:rsidRPr="00CD3E8F">
        <w:rPr>
          <w:rFonts w:asciiTheme="majorBidi" w:eastAsia="Times New Roman" w:hAnsiTheme="majorBidi" w:cstheme="majorBidi"/>
          <w:color w:val="000000" w:themeColor="text1"/>
          <w:sz w:val="24"/>
          <w:szCs w:val="24"/>
        </w:rPr>
        <w:t xml:space="preserve">SPKC  piešķirtie valsts budžeta un </w:t>
      </w:r>
      <w:r w:rsidR="4D01B6FC" w:rsidRPr="00CD3E8F">
        <w:rPr>
          <w:rFonts w:asciiTheme="majorBidi" w:eastAsia="Times New Roman" w:hAnsiTheme="majorBidi" w:cstheme="majorBidi"/>
          <w:sz w:val="24"/>
          <w:szCs w:val="24"/>
        </w:rPr>
        <w:t>4.1.1.4. pasākum</w:t>
      </w:r>
      <w:r w:rsidRPr="00CD3E8F">
        <w:rPr>
          <w:rFonts w:asciiTheme="majorBidi" w:eastAsia="Times New Roman" w:hAnsiTheme="majorBidi" w:cstheme="majorBidi"/>
          <w:color w:val="000000" w:themeColor="text1"/>
          <w:sz w:val="24"/>
          <w:szCs w:val="24"/>
        </w:rPr>
        <w:t>a  līdzekļi SNOMED CT klasifikācijas sistēmas tulkošanai un ieviešanai nav uzskatāmi par valsts atbalstu komercdarbībai, jo tie tiek piešķirti valsts funkcijas īstenošanai – nodrošināt veselības aprūpes klasifikācijas sistēmu pieejamību valsts veselības informācijas sistēmā.</w:t>
      </w:r>
      <w:r w:rsidR="00C15A92" w:rsidRPr="00CD3E8F">
        <w:rPr>
          <w:rFonts w:asciiTheme="majorBidi" w:eastAsia="Times New Roman" w:hAnsiTheme="majorBidi" w:cstheme="majorBidi"/>
          <w:color w:val="000000" w:themeColor="text1"/>
          <w:sz w:val="24"/>
          <w:szCs w:val="24"/>
        </w:rPr>
        <w:t xml:space="preserve"> </w:t>
      </w:r>
      <w:r w:rsidRPr="00CD3E8F">
        <w:rPr>
          <w:rFonts w:asciiTheme="majorBidi" w:eastAsia="Times New Roman" w:hAnsiTheme="majorBidi" w:cstheme="majorBidi"/>
          <w:color w:val="000000" w:themeColor="text1"/>
          <w:sz w:val="24"/>
          <w:szCs w:val="24"/>
        </w:rPr>
        <w:t>SNOMED CT tiks izmantots kā valsts līmeņa rīks strukturētu un standartizētu veselības datu ievākšanai, kas ir būtiski kvalitatīvas statistikas, epidemioloģisko analīžu un sabiedrības veselības politikas veidošanai. Šāds lietojums atbilst publiskā sektora funkcijām un nav klasificējams kā atbalsts saimnieciskai darbībai.</w:t>
      </w:r>
    </w:p>
    <w:p w14:paraId="7C7B0C30" w14:textId="2CE9135F" w:rsidR="47B5CC6B" w:rsidRPr="00CD3E8F" w:rsidRDefault="47B5CC6B" w:rsidP="7E9E0853">
      <w:pPr>
        <w:spacing w:after="0"/>
        <w:ind w:firstLine="720"/>
        <w:jc w:val="both"/>
        <w:rPr>
          <w:rFonts w:asciiTheme="majorBidi" w:eastAsia="Times New Roman" w:hAnsiTheme="majorBidi" w:cstheme="majorBidi"/>
          <w:color w:val="000000" w:themeColor="text1"/>
          <w:sz w:val="24"/>
          <w:szCs w:val="24"/>
        </w:rPr>
      </w:pPr>
      <w:r w:rsidRPr="00CD3E8F">
        <w:rPr>
          <w:rFonts w:asciiTheme="majorBidi" w:eastAsia="Times New Roman" w:hAnsiTheme="majorBidi" w:cstheme="majorBidi"/>
          <w:color w:val="000000" w:themeColor="text1"/>
          <w:sz w:val="24"/>
          <w:szCs w:val="24"/>
        </w:rPr>
        <w:t>Ņemot vērā, ka šī iniciatīva ir saistīta ar valsts uzdevumu izpildi veselības informācijas jomā</w:t>
      </w:r>
      <w:r w:rsidR="005A2AEA" w:rsidRPr="00CD3E8F">
        <w:rPr>
          <w:rFonts w:asciiTheme="majorBidi" w:eastAsia="Times New Roman" w:hAnsiTheme="majorBidi" w:cstheme="majorBidi"/>
          <w:color w:val="000000" w:themeColor="text1"/>
          <w:sz w:val="24"/>
          <w:szCs w:val="24"/>
        </w:rPr>
        <w:t>, atbilstoši Eiropas Komisijas paziņojuma C/2016/2946 17. punktā noteiktajam</w:t>
      </w:r>
      <w:r w:rsidRPr="00CD3E8F">
        <w:rPr>
          <w:rFonts w:asciiTheme="majorBidi" w:eastAsia="Times New Roman" w:hAnsiTheme="majorBidi" w:cstheme="majorBidi"/>
          <w:color w:val="000000" w:themeColor="text1"/>
          <w:sz w:val="24"/>
          <w:szCs w:val="24"/>
        </w:rPr>
        <w:t xml:space="preserve">, </w:t>
      </w:r>
      <w:r w:rsidR="005A2AEA" w:rsidRPr="00CD3E8F">
        <w:rPr>
          <w:rFonts w:asciiTheme="majorBidi" w:eastAsia="Times New Roman" w:hAnsiTheme="majorBidi" w:cstheme="majorBidi"/>
          <w:color w:val="000000" w:themeColor="text1"/>
          <w:sz w:val="24"/>
          <w:szCs w:val="24"/>
        </w:rPr>
        <w:t>publisko līdzekļu piešķīrums iniciatīvai nav atbalsts saimnieciskai darbībai</w:t>
      </w:r>
      <w:r w:rsidRPr="00CD3E8F">
        <w:rPr>
          <w:rFonts w:asciiTheme="majorBidi" w:eastAsia="Times New Roman" w:hAnsiTheme="majorBidi" w:cstheme="majorBidi"/>
          <w:color w:val="000000" w:themeColor="text1"/>
          <w:sz w:val="24"/>
          <w:szCs w:val="24"/>
        </w:rPr>
        <w:t>.</w:t>
      </w:r>
      <w:r w:rsidR="005A2AEA" w:rsidRPr="00CD3E8F">
        <w:rPr>
          <w:rFonts w:asciiTheme="majorBidi" w:eastAsia="Times New Roman" w:hAnsiTheme="majorBidi" w:cstheme="majorBidi"/>
          <w:color w:val="000000" w:themeColor="text1"/>
          <w:sz w:val="24"/>
          <w:szCs w:val="24"/>
        </w:rPr>
        <w:t xml:space="preserve"> Gadījumā, ja SPKC veiks arī saimniecisko darbību, tiks nodrošināts, ka </w:t>
      </w:r>
      <w:r w:rsidR="00B86A4F" w:rsidRPr="00CD3E8F">
        <w:rPr>
          <w:rFonts w:asciiTheme="majorBidi" w:eastAsia="Times New Roman" w:hAnsiTheme="majorBidi" w:cstheme="majorBidi"/>
          <w:color w:val="000000" w:themeColor="text1"/>
          <w:sz w:val="24"/>
          <w:szCs w:val="24"/>
        </w:rPr>
        <w:t xml:space="preserve">ar </w:t>
      </w:r>
      <w:r w:rsidR="005A2AEA" w:rsidRPr="00CD3E8F">
        <w:rPr>
          <w:rFonts w:asciiTheme="majorBidi" w:eastAsia="Times New Roman" w:hAnsiTheme="majorBidi" w:cstheme="majorBidi"/>
          <w:color w:val="000000" w:themeColor="text1"/>
          <w:sz w:val="24"/>
          <w:szCs w:val="24"/>
        </w:rPr>
        <w:t>saimniecisk</w:t>
      </w:r>
      <w:r w:rsidR="00B86A4F" w:rsidRPr="00CD3E8F">
        <w:rPr>
          <w:rFonts w:asciiTheme="majorBidi" w:eastAsia="Times New Roman" w:hAnsiTheme="majorBidi" w:cstheme="majorBidi"/>
          <w:color w:val="000000" w:themeColor="text1"/>
          <w:sz w:val="24"/>
          <w:szCs w:val="24"/>
        </w:rPr>
        <w:t>o</w:t>
      </w:r>
      <w:r w:rsidR="005A2AEA" w:rsidRPr="00CD3E8F">
        <w:rPr>
          <w:rFonts w:asciiTheme="majorBidi" w:eastAsia="Times New Roman" w:hAnsiTheme="majorBidi" w:cstheme="majorBidi"/>
          <w:color w:val="000000" w:themeColor="text1"/>
          <w:sz w:val="24"/>
          <w:szCs w:val="24"/>
        </w:rPr>
        <w:t xml:space="preserve"> darbīb</w:t>
      </w:r>
      <w:r w:rsidR="00B86A4F" w:rsidRPr="00CD3E8F">
        <w:rPr>
          <w:rFonts w:asciiTheme="majorBidi" w:eastAsia="Times New Roman" w:hAnsiTheme="majorBidi" w:cstheme="majorBidi"/>
          <w:color w:val="000000" w:themeColor="text1"/>
          <w:sz w:val="24"/>
          <w:szCs w:val="24"/>
        </w:rPr>
        <w:t xml:space="preserve">u saistītā finanšu plūsma </w:t>
      </w:r>
      <w:r w:rsidR="005A2AEA" w:rsidRPr="00CD3E8F">
        <w:rPr>
          <w:rFonts w:asciiTheme="majorBidi" w:eastAsia="Times New Roman" w:hAnsiTheme="majorBidi" w:cstheme="majorBidi"/>
          <w:color w:val="000000" w:themeColor="text1"/>
          <w:sz w:val="24"/>
          <w:szCs w:val="24"/>
        </w:rPr>
        <w:t>tiek uzskaitīt</w:t>
      </w:r>
      <w:r w:rsidR="00B86A4F" w:rsidRPr="00CD3E8F">
        <w:rPr>
          <w:rFonts w:asciiTheme="majorBidi" w:eastAsia="Times New Roman" w:hAnsiTheme="majorBidi" w:cstheme="majorBidi"/>
          <w:color w:val="000000" w:themeColor="text1"/>
          <w:sz w:val="24"/>
          <w:szCs w:val="24"/>
        </w:rPr>
        <w:t>a</w:t>
      </w:r>
      <w:r w:rsidR="005A2AEA" w:rsidRPr="00CD3E8F">
        <w:rPr>
          <w:rFonts w:asciiTheme="majorBidi" w:eastAsia="Times New Roman" w:hAnsiTheme="majorBidi" w:cstheme="majorBidi"/>
          <w:color w:val="000000" w:themeColor="text1"/>
          <w:sz w:val="24"/>
          <w:szCs w:val="24"/>
        </w:rPr>
        <w:t xml:space="preserve"> atsevišķi, nodrošinot izmaksu nodalīšanu, lai publisko līdzekļu piešķīrums </w:t>
      </w:r>
      <w:r w:rsidR="00B86A4F" w:rsidRPr="00CD3E8F">
        <w:rPr>
          <w:rFonts w:asciiTheme="majorBidi" w:eastAsia="Times New Roman" w:hAnsiTheme="majorBidi" w:cstheme="majorBidi"/>
          <w:color w:val="000000" w:themeColor="text1"/>
          <w:sz w:val="24"/>
          <w:szCs w:val="24"/>
        </w:rPr>
        <w:t xml:space="preserve">SPKC </w:t>
      </w:r>
      <w:r w:rsidR="00B86A4F" w:rsidRPr="00CD3E8F">
        <w:rPr>
          <w:rFonts w:asciiTheme="majorBidi" w:eastAsia="Times New Roman" w:hAnsiTheme="majorBidi" w:cstheme="majorBidi"/>
          <w:sz w:val="24"/>
          <w:szCs w:val="24"/>
        </w:rPr>
        <w:t>informatīvā ziņojumā</w:t>
      </w:r>
      <w:r w:rsidR="005A2AEA" w:rsidRPr="00CD3E8F">
        <w:rPr>
          <w:rFonts w:asciiTheme="majorBidi" w:eastAsia="Times New Roman" w:hAnsiTheme="majorBidi" w:cstheme="majorBidi"/>
          <w:color w:val="000000" w:themeColor="text1"/>
          <w:sz w:val="24"/>
          <w:szCs w:val="24"/>
        </w:rPr>
        <w:t xml:space="preserve"> aprakstīt</w:t>
      </w:r>
      <w:r w:rsidR="00B86A4F" w:rsidRPr="00CD3E8F">
        <w:rPr>
          <w:rFonts w:asciiTheme="majorBidi" w:eastAsia="Times New Roman" w:hAnsiTheme="majorBidi" w:cstheme="majorBidi"/>
          <w:color w:val="000000" w:themeColor="text1"/>
          <w:sz w:val="24"/>
          <w:szCs w:val="24"/>
        </w:rPr>
        <w:t>ās</w:t>
      </w:r>
      <w:r w:rsidR="005A2AEA" w:rsidRPr="00CD3E8F">
        <w:rPr>
          <w:rFonts w:asciiTheme="majorBidi" w:eastAsia="Times New Roman" w:hAnsiTheme="majorBidi" w:cstheme="majorBidi"/>
          <w:color w:val="000000" w:themeColor="text1"/>
          <w:sz w:val="24"/>
          <w:szCs w:val="24"/>
        </w:rPr>
        <w:t xml:space="preserve"> iniciatīva</w:t>
      </w:r>
      <w:r w:rsidR="00B86A4F" w:rsidRPr="00CD3E8F">
        <w:rPr>
          <w:rFonts w:asciiTheme="majorBidi" w:eastAsia="Times New Roman" w:hAnsiTheme="majorBidi" w:cstheme="majorBidi"/>
          <w:color w:val="000000" w:themeColor="text1"/>
          <w:sz w:val="24"/>
          <w:szCs w:val="24"/>
        </w:rPr>
        <w:t xml:space="preserve">s </w:t>
      </w:r>
      <w:r w:rsidR="005A2AEA" w:rsidRPr="00CD3E8F">
        <w:rPr>
          <w:rFonts w:asciiTheme="majorBidi" w:eastAsia="Times New Roman" w:hAnsiTheme="majorBidi" w:cstheme="majorBidi"/>
          <w:color w:val="000000" w:themeColor="text1"/>
          <w:sz w:val="24"/>
          <w:szCs w:val="24"/>
        </w:rPr>
        <w:t>i</w:t>
      </w:r>
      <w:r w:rsidR="00B86A4F" w:rsidRPr="00CD3E8F">
        <w:rPr>
          <w:rFonts w:asciiTheme="majorBidi" w:eastAsia="Times New Roman" w:hAnsiTheme="majorBidi" w:cstheme="majorBidi"/>
          <w:color w:val="000000" w:themeColor="text1"/>
          <w:sz w:val="24"/>
          <w:szCs w:val="24"/>
        </w:rPr>
        <w:t>etvaros</w:t>
      </w:r>
      <w:r w:rsidR="005A2AEA" w:rsidRPr="00CD3E8F">
        <w:rPr>
          <w:rFonts w:asciiTheme="majorBidi" w:eastAsia="Times New Roman" w:hAnsiTheme="majorBidi" w:cstheme="majorBidi"/>
          <w:color w:val="000000" w:themeColor="text1"/>
          <w:sz w:val="24"/>
          <w:szCs w:val="24"/>
        </w:rPr>
        <w:t xml:space="preserve"> nedod labumu</w:t>
      </w:r>
      <w:r w:rsidR="00B86A4F" w:rsidRPr="00CD3E8F">
        <w:rPr>
          <w:rFonts w:asciiTheme="majorBidi" w:eastAsia="Times New Roman" w:hAnsiTheme="majorBidi" w:cstheme="majorBidi"/>
          <w:color w:val="000000" w:themeColor="text1"/>
          <w:sz w:val="24"/>
          <w:szCs w:val="24"/>
        </w:rPr>
        <w:t xml:space="preserve"> tā</w:t>
      </w:r>
      <w:r w:rsidR="005A2AEA" w:rsidRPr="00CD3E8F">
        <w:rPr>
          <w:rFonts w:asciiTheme="majorBidi" w:eastAsia="Times New Roman" w:hAnsiTheme="majorBidi" w:cstheme="majorBidi"/>
          <w:color w:val="000000" w:themeColor="text1"/>
          <w:sz w:val="24"/>
          <w:szCs w:val="24"/>
        </w:rPr>
        <w:t xml:space="preserve"> saimnieciskai darbībai.</w:t>
      </w:r>
    </w:p>
    <w:p w14:paraId="45E4CB5E" w14:textId="7F929DC2" w:rsidR="7E9E0853" w:rsidRPr="00CD3E8F" w:rsidRDefault="7E9E0853" w:rsidP="7E9E0853">
      <w:pPr>
        <w:spacing w:after="0"/>
        <w:ind w:firstLine="720"/>
        <w:jc w:val="both"/>
        <w:rPr>
          <w:rFonts w:asciiTheme="majorBidi" w:eastAsia="Times New Roman" w:hAnsiTheme="majorBidi" w:cstheme="majorBidi"/>
          <w:sz w:val="24"/>
          <w:szCs w:val="24"/>
        </w:rPr>
      </w:pPr>
    </w:p>
    <w:p w14:paraId="29FF7686" w14:textId="21F5A315" w:rsidR="00910ED7" w:rsidRPr="00CD3E8F" w:rsidRDefault="00910ED7" w:rsidP="401B3E9B">
      <w:pPr>
        <w:spacing w:after="0" w:line="240" w:lineRule="auto"/>
        <w:jc w:val="both"/>
        <w:rPr>
          <w:rFonts w:asciiTheme="majorBidi" w:eastAsia="Times New Roman" w:hAnsiTheme="majorBidi" w:cstheme="majorBidi"/>
          <w:sz w:val="24"/>
          <w:szCs w:val="24"/>
        </w:rPr>
      </w:pPr>
    </w:p>
    <w:p w14:paraId="7D6F66FA" w14:textId="1D982769" w:rsidR="000323BE" w:rsidRPr="00CD3E8F" w:rsidRDefault="000323BE" w:rsidP="401B3E9B">
      <w:pPr>
        <w:pStyle w:val="ListParagraph"/>
        <w:numPr>
          <w:ilvl w:val="0"/>
          <w:numId w:val="14"/>
        </w:numPr>
        <w:spacing w:after="0" w:line="240" w:lineRule="auto"/>
        <w:jc w:val="both"/>
        <w:rPr>
          <w:rFonts w:asciiTheme="majorBidi" w:eastAsia="Times New Roman" w:hAnsiTheme="majorBidi" w:cstheme="majorBidi"/>
          <w:b/>
          <w:bCs/>
          <w:sz w:val="24"/>
          <w:szCs w:val="24"/>
        </w:rPr>
      </w:pPr>
      <w:r w:rsidRPr="00CD3E8F">
        <w:rPr>
          <w:rFonts w:asciiTheme="majorBidi" w:eastAsia="Times New Roman" w:hAnsiTheme="majorBidi" w:cstheme="majorBidi"/>
          <w:b/>
          <w:bCs/>
          <w:sz w:val="24"/>
          <w:szCs w:val="24"/>
        </w:rPr>
        <w:t>Situācijas apraksts veselības nozarē medicīnisko dokumentu lietvedībā un veselības nozares oficiālajā statistikā</w:t>
      </w:r>
    </w:p>
    <w:p w14:paraId="6AC2C66D" w14:textId="77777777" w:rsidR="00111EAD" w:rsidRPr="00CD3E8F" w:rsidRDefault="00111EAD" w:rsidP="401B3E9B">
      <w:pPr>
        <w:pStyle w:val="ListParagraph"/>
        <w:spacing w:after="0" w:line="240" w:lineRule="auto"/>
        <w:jc w:val="both"/>
        <w:rPr>
          <w:rFonts w:asciiTheme="majorBidi" w:eastAsia="Times New Roman" w:hAnsiTheme="majorBidi" w:cstheme="majorBidi"/>
          <w:b/>
          <w:bCs/>
          <w:sz w:val="24"/>
          <w:szCs w:val="24"/>
        </w:rPr>
      </w:pPr>
    </w:p>
    <w:p w14:paraId="108037FA" w14:textId="5B9647A7" w:rsidR="005F64E4" w:rsidRPr="00CD3E8F" w:rsidRDefault="000323BE" w:rsidP="00A750C0">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Medicīnisko dokumentu lietvedības kārtību nosaka M</w:t>
      </w:r>
      <w:r w:rsidR="2D46D9C7" w:rsidRPr="00CD3E8F">
        <w:rPr>
          <w:rFonts w:asciiTheme="majorBidi" w:eastAsia="Times New Roman" w:hAnsiTheme="majorBidi" w:cstheme="majorBidi"/>
          <w:sz w:val="24"/>
          <w:szCs w:val="24"/>
        </w:rPr>
        <w:t>inistru kabineta</w:t>
      </w:r>
      <w:r w:rsidRPr="00CD3E8F">
        <w:rPr>
          <w:rFonts w:asciiTheme="majorBidi" w:eastAsia="Times New Roman" w:hAnsiTheme="majorBidi" w:cstheme="majorBidi"/>
          <w:sz w:val="24"/>
          <w:szCs w:val="24"/>
        </w:rPr>
        <w:t xml:space="preserve"> 2006. gada 4. aprīļa noteikumi Nr. 265 „Medicīnisko dokumentu lietvedības kārtība“ (turpmāk – MK noteikumi Nr. 265)</w:t>
      </w:r>
      <w:r w:rsidR="00111EAD" w:rsidRPr="00CD3E8F">
        <w:rPr>
          <w:rFonts w:asciiTheme="majorBidi" w:eastAsia="Times New Roman" w:hAnsiTheme="majorBidi" w:cstheme="majorBidi"/>
          <w:sz w:val="24"/>
          <w:szCs w:val="24"/>
        </w:rPr>
        <w:t xml:space="preserve">. </w:t>
      </w:r>
      <w:r w:rsidRPr="00CD3E8F">
        <w:rPr>
          <w:rFonts w:asciiTheme="majorBidi" w:eastAsia="Times New Roman" w:hAnsiTheme="majorBidi" w:cstheme="majorBidi"/>
          <w:sz w:val="24"/>
          <w:szCs w:val="24"/>
        </w:rPr>
        <w:t>Lietvedības kārtība ir veidota tā, ka medicīnisk</w:t>
      </w:r>
      <w:r w:rsidR="00111EAD" w:rsidRPr="00CD3E8F">
        <w:rPr>
          <w:rFonts w:asciiTheme="majorBidi" w:eastAsia="Times New Roman" w:hAnsiTheme="majorBidi" w:cstheme="majorBidi"/>
          <w:sz w:val="24"/>
          <w:szCs w:val="24"/>
        </w:rPr>
        <w:t>ie</w:t>
      </w:r>
      <w:r w:rsidRPr="00CD3E8F">
        <w:rPr>
          <w:rFonts w:asciiTheme="majorBidi" w:eastAsia="Times New Roman" w:hAnsiTheme="majorBidi" w:cstheme="majorBidi"/>
          <w:sz w:val="24"/>
          <w:szCs w:val="24"/>
        </w:rPr>
        <w:t xml:space="preserve"> dokumenti </w:t>
      </w:r>
      <w:r w:rsidR="00181F31" w:rsidRPr="00CD3E8F">
        <w:rPr>
          <w:rFonts w:asciiTheme="majorBidi" w:eastAsia="Times New Roman" w:hAnsiTheme="majorBidi" w:cstheme="majorBidi"/>
          <w:sz w:val="24"/>
          <w:szCs w:val="24"/>
        </w:rPr>
        <w:t xml:space="preserve"> par </w:t>
      </w:r>
      <w:r w:rsidRPr="00CD3E8F">
        <w:rPr>
          <w:rFonts w:asciiTheme="majorBidi" w:eastAsia="Times New Roman" w:hAnsiTheme="majorBidi" w:cstheme="majorBidi"/>
          <w:sz w:val="24"/>
          <w:szCs w:val="24"/>
        </w:rPr>
        <w:t>veselības aprūpes un neatliekamās medicīniskās palīdzības saņemšanu veido vienotu informācijas vienību, jo informāciju par pacientam sniegto veselības aprūpes pakalpojumu</w:t>
      </w:r>
      <w:r w:rsidR="00743510" w:rsidRPr="00CD3E8F">
        <w:rPr>
          <w:rFonts w:asciiTheme="majorBidi" w:eastAsia="Times New Roman" w:hAnsiTheme="majorBidi" w:cstheme="majorBidi"/>
          <w:sz w:val="24"/>
          <w:szCs w:val="24"/>
        </w:rPr>
        <w:t xml:space="preserve"> jebkurš</w:t>
      </w:r>
      <w:r w:rsidRPr="00CD3E8F">
        <w:rPr>
          <w:rFonts w:asciiTheme="majorBidi" w:eastAsia="Times New Roman" w:hAnsiTheme="majorBidi" w:cstheme="majorBidi"/>
          <w:sz w:val="24"/>
          <w:szCs w:val="24"/>
        </w:rPr>
        <w:t xml:space="preserve"> ārstējošais ārsts pievieno pacienta medicīniskajiem ierakstiem. </w:t>
      </w:r>
      <w:r w:rsidR="00A750C0" w:rsidRPr="00CD3E8F">
        <w:rPr>
          <w:rFonts w:asciiTheme="majorBidi" w:eastAsia="Times New Roman" w:hAnsiTheme="majorBidi" w:cstheme="majorBidi"/>
          <w:sz w:val="24"/>
          <w:szCs w:val="24"/>
        </w:rPr>
        <w:t>Vairums</w:t>
      </w:r>
      <w:r w:rsidRPr="00CD3E8F">
        <w:rPr>
          <w:rFonts w:asciiTheme="majorBidi" w:eastAsia="Times New Roman" w:hAnsiTheme="majorBidi" w:cstheme="majorBidi"/>
          <w:sz w:val="24"/>
          <w:szCs w:val="24"/>
        </w:rPr>
        <w:t xml:space="preserve"> klīniski nozīmīgo faktu ārstniecības iestādēs </w:t>
      </w:r>
      <w:r w:rsidR="00111EAD" w:rsidRPr="00CD3E8F">
        <w:rPr>
          <w:rFonts w:asciiTheme="majorBidi" w:eastAsia="Times New Roman" w:hAnsiTheme="majorBidi" w:cstheme="majorBidi"/>
          <w:sz w:val="24"/>
          <w:szCs w:val="24"/>
        </w:rPr>
        <w:t xml:space="preserve">joprojām </w:t>
      </w:r>
      <w:r w:rsidRPr="00CD3E8F">
        <w:rPr>
          <w:rFonts w:asciiTheme="majorBidi" w:eastAsia="Times New Roman" w:hAnsiTheme="majorBidi" w:cstheme="majorBidi"/>
          <w:sz w:val="24"/>
          <w:szCs w:val="24"/>
        </w:rPr>
        <w:t xml:space="preserve">tiek reģistrēti </w:t>
      </w:r>
      <w:r w:rsidR="00CC23F7" w:rsidRPr="00CD3E8F">
        <w:rPr>
          <w:rFonts w:asciiTheme="majorBidi" w:eastAsia="Times New Roman" w:hAnsiTheme="majorBidi" w:cstheme="majorBidi"/>
          <w:sz w:val="24"/>
          <w:szCs w:val="24"/>
        </w:rPr>
        <w:t xml:space="preserve">nestrukturēti </w:t>
      </w:r>
      <w:r w:rsidRPr="00CD3E8F">
        <w:rPr>
          <w:rFonts w:asciiTheme="majorBidi" w:eastAsia="Times New Roman" w:hAnsiTheme="majorBidi" w:cstheme="majorBidi"/>
          <w:sz w:val="24"/>
          <w:szCs w:val="24"/>
        </w:rPr>
        <w:t>papīra formātā</w:t>
      </w:r>
      <w:r w:rsidR="00111EAD" w:rsidRPr="00CD3E8F">
        <w:rPr>
          <w:rFonts w:asciiTheme="majorBidi" w:eastAsia="Times New Roman" w:hAnsiTheme="majorBidi" w:cstheme="majorBidi"/>
          <w:sz w:val="24"/>
          <w:szCs w:val="24"/>
        </w:rPr>
        <w:t>, tādēļ v</w:t>
      </w:r>
      <w:r w:rsidRPr="00CD3E8F">
        <w:rPr>
          <w:rFonts w:asciiTheme="majorBidi" w:eastAsia="Times New Roman" w:hAnsiTheme="majorBidi" w:cstheme="majorBidi"/>
          <w:sz w:val="24"/>
          <w:szCs w:val="24"/>
        </w:rPr>
        <w:t xml:space="preserve">airums datu digitālā formātā </w:t>
      </w:r>
      <w:r w:rsidR="00B73366" w:rsidRPr="00CD3E8F">
        <w:rPr>
          <w:rFonts w:asciiTheme="majorBidi" w:eastAsia="Times New Roman" w:hAnsiTheme="majorBidi" w:cstheme="majorBidi"/>
          <w:sz w:val="24"/>
          <w:szCs w:val="24"/>
        </w:rPr>
        <w:t xml:space="preserve">veidojas, tos </w:t>
      </w:r>
      <w:r w:rsidR="00111EAD" w:rsidRPr="00CD3E8F">
        <w:rPr>
          <w:rFonts w:asciiTheme="majorBidi" w:eastAsia="Times New Roman" w:hAnsiTheme="majorBidi" w:cstheme="majorBidi"/>
          <w:sz w:val="24"/>
          <w:szCs w:val="24"/>
        </w:rPr>
        <w:t xml:space="preserve">ievadot </w:t>
      </w:r>
      <w:r w:rsidR="00B73366" w:rsidRPr="00CD3E8F">
        <w:rPr>
          <w:rFonts w:asciiTheme="majorBidi" w:eastAsia="Times New Roman" w:hAnsiTheme="majorBidi" w:cstheme="majorBidi"/>
          <w:sz w:val="24"/>
          <w:szCs w:val="24"/>
        </w:rPr>
        <w:t>manuāli</w:t>
      </w:r>
      <w:r w:rsidR="006B1F9B" w:rsidRPr="00CD3E8F">
        <w:rPr>
          <w:rFonts w:asciiTheme="majorBidi" w:eastAsia="Times New Roman" w:hAnsiTheme="majorBidi" w:cstheme="majorBidi"/>
          <w:sz w:val="24"/>
          <w:szCs w:val="24"/>
        </w:rPr>
        <w:t xml:space="preserve"> informācijas sistēmās</w:t>
      </w:r>
      <w:r w:rsidR="00111EAD" w:rsidRPr="00CD3E8F">
        <w:rPr>
          <w:rFonts w:asciiTheme="majorBidi" w:eastAsia="Times New Roman" w:hAnsiTheme="majorBidi" w:cstheme="majorBidi"/>
          <w:sz w:val="24"/>
          <w:szCs w:val="24"/>
        </w:rPr>
        <w:t xml:space="preserve">, </w:t>
      </w:r>
      <w:r w:rsidR="00B73366" w:rsidRPr="00CD3E8F">
        <w:rPr>
          <w:rFonts w:asciiTheme="majorBidi" w:eastAsia="Times New Roman" w:hAnsiTheme="majorBidi" w:cstheme="majorBidi"/>
          <w:sz w:val="24"/>
          <w:szCs w:val="24"/>
        </w:rPr>
        <w:t>kas ir laikietilpīg</w:t>
      </w:r>
      <w:r w:rsidR="00111EAD" w:rsidRPr="00CD3E8F">
        <w:rPr>
          <w:rFonts w:asciiTheme="majorBidi" w:eastAsia="Times New Roman" w:hAnsiTheme="majorBidi" w:cstheme="majorBidi"/>
          <w:sz w:val="24"/>
          <w:szCs w:val="24"/>
        </w:rPr>
        <w:t>i</w:t>
      </w:r>
      <w:r w:rsidR="00B73366" w:rsidRPr="00CD3E8F">
        <w:rPr>
          <w:rFonts w:asciiTheme="majorBidi" w:eastAsia="Times New Roman" w:hAnsiTheme="majorBidi" w:cstheme="majorBidi"/>
          <w:sz w:val="24"/>
          <w:szCs w:val="24"/>
        </w:rPr>
        <w:t xml:space="preserve"> un palielina kļūdu risku.</w:t>
      </w:r>
      <w:r w:rsidR="00111EAD" w:rsidRPr="00CD3E8F">
        <w:rPr>
          <w:rFonts w:asciiTheme="majorBidi" w:eastAsia="Times New Roman" w:hAnsiTheme="majorBidi" w:cstheme="majorBidi"/>
          <w:sz w:val="24"/>
          <w:szCs w:val="24"/>
        </w:rPr>
        <w:t xml:space="preserve"> Tikai dažiem datu veidiem, ko nosaka MK noteikumu Nr. 265 28. punkts,</w:t>
      </w:r>
      <w:r w:rsidR="003A2A9C" w:rsidRPr="00CD3E8F">
        <w:rPr>
          <w:rFonts w:asciiTheme="majorBidi" w:eastAsia="Times New Roman" w:hAnsiTheme="majorBidi" w:cstheme="majorBidi"/>
          <w:sz w:val="24"/>
          <w:szCs w:val="24"/>
        </w:rPr>
        <w:t xml:space="preserve"> </w:t>
      </w:r>
      <w:r w:rsidR="782BB861" w:rsidRPr="00CD3E8F">
        <w:rPr>
          <w:rFonts w:asciiTheme="majorBidi" w:eastAsia="Times New Roman" w:hAnsiTheme="majorBidi" w:cstheme="majorBidi"/>
          <w:sz w:val="24"/>
          <w:szCs w:val="24"/>
        </w:rPr>
        <w:t>„</w:t>
      </w:r>
      <w:r w:rsidR="00111EAD" w:rsidRPr="00CD3E8F">
        <w:rPr>
          <w:rFonts w:asciiTheme="majorBidi" w:eastAsia="Times New Roman" w:hAnsiTheme="majorBidi" w:cstheme="majorBidi"/>
          <w:sz w:val="24"/>
          <w:szCs w:val="24"/>
        </w:rPr>
        <w:t>jābūt drukātiem</w:t>
      </w:r>
      <w:r w:rsidR="40A9DD1F" w:rsidRPr="00CD3E8F">
        <w:rPr>
          <w:rFonts w:asciiTheme="majorBidi" w:eastAsia="Times New Roman" w:hAnsiTheme="majorBidi" w:cstheme="majorBidi"/>
          <w:sz w:val="24"/>
          <w:szCs w:val="24"/>
        </w:rPr>
        <w:t>”</w:t>
      </w:r>
      <w:r w:rsidR="00111EAD" w:rsidRPr="00CD3E8F">
        <w:rPr>
          <w:rFonts w:asciiTheme="majorBidi" w:eastAsia="Times New Roman" w:hAnsiTheme="majorBidi" w:cstheme="majorBidi"/>
          <w:sz w:val="24"/>
          <w:szCs w:val="24"/>
        </w:rPr>
        <w:t xml:space="preserve"> (</w:t>
      </w:r>
      <w:proofErr w:type="spellStart"/>
      <w:r w:rsidR="00111EAD" w:rsidRPr="00CD3E8F">
        <w:rPr>
          <w:rFonts w:asciiTheme="majorBidi" w:eastAsia="Times New Roman" w:hAnsiTheme="majorBidi" w:cstheme="majorBidi"/>
          <w:sz w:val="24"/>
          <w:szCs w:val="24"/>
        </w:rPr>
        <w:t>patomorfoloģiskie</w:t>
      </w:r>
      <w:proofErr w:type="spellEnd"/>
      <w:r w:rsidR="00111EAD" w:rsidRPr="00CD3E8F">
        <w:rPr>
          <w:rFonts w:asciiTheme="majorBidi" w:eastAsia="Times New Roman" w:hAnsiTheme="majorBidi" w:cstheme="majorBidi"/>
          <w:sz w:val="24"/>
          <w:szCs w:val="24"/>
        </w:rPr>
        <w:t xml:space="preserve"> ziņojumi, operācijas apraksts un </w:t>
      </w:r>
      <w:proofErr w:type="spellStart"/>
      <w:r w:rsidR="00111EAD" w:rsidRPr="00CD3E8F">
        <w:rPr>
          <w:rFonts w:asciiTheme="majorBidi" w:eastAsia="Times New Roman" w:hAnsiTheme="majorBidi" w:cstheme="majorBidi"/>
          <w:sz w:val="24"/>
          <w:szCs w:val="24"/>
        </w:rPr>
        <w:t>epikrīze</w:t>
      </w:r>
      <w:proofErr w:type="spellEnd"/>
      <w:r w:rsidR="00111EAD" w:rsidRPr="00CD3E8F">
        <w:rPr>
          <w:rFonts w:asciiTheme="majorBidi" w:eastAsia="Times New Roman" w:hAnsiTheme="majorBidi" w:cstheme="majorBidi"/>
          <w:sz w:val="24"/>
          <w:szCs w:val="24"/>
        </w:rPr>
        <w:t xml:space="preserve">), tādēļ tie tiek rakstīti </w:t>
      </w:r>
      <w:r w:rsidR="003A2A9C" w:rsidRPr="00CD3E8F">
        <w:rPr>
          <w:rFonts w:asciiTheme="majorBidi" w:eastAsia="Times New Roman" w:hAnsiTheme="majorBidi" w:cstheme="majorBidi"/>
          <w:sz w:val="24"/>
          <w:szCs w:val="24"/>
        </w:rPr>
        <w:t>un saglabāti elektroniska, nestrukturēta teksta dokumenta formātā, kura izdruk</w:t>
      </w:r>
      <w:r w:rsidR="06749F3F" w:rsidRPr="00CD3E8F">
        <w:rPr>
          <w:rFonts w:asciiTheme="majorBidi" w:eastAsia="Times New Roman" w:hAnsiTheme="majorBidi" w:cstheme="majorBidi"/>
          <w:sz w:val="24"/>
          <w:szCs w:val="24"/>
        </w:rPr>
        <w:t xml:space="preserve">u </w:t>
      </w:r>
      <w:r w:rsidR="003A2A9C" w:rsidRPr="00CD3E8F">
        <w:rPr>
          <w:rFonts w:asciiTheme="majorBidi" w:eastAsia="Times New Roman" w:hAnsiTheme="majorBidi" w:cstheme="majorBidi"/>
          <w:sz w:val="24"/>
          <w:szCs w:val="24"/>
        </w:rPr>
        <w:t>pievieno medicīniskajai dokumentācijai</w:t>
      </w:r>
      <w:r w:rsidR="00111EAD" w:rsidRPr="00CD3E8F">
        <w:rPr>
          <w:rFonts w:asciiTheme="majorBidi" w:eastAsia="Times New Roman" w:hAnsiTheme="majorBidi" w:cstheme="majorBidi"/>
          <w:sz w:val="24"/>
          <w:szCs w:val="24"/>
        </w:rPr>
        <w:t>. Šie d</w:t>
      </w:r>
      <w:r w:rsidR="00E660DE" w:rsidRPr="00CD3E8F">
        <w:rPr>
          <w:rFonts w:asciiTheme="majorBidi" w:eastAsia="Times New Roman" w:hAnsiTheme="majorBidi" w:cstheme="majorBidi"/>
          <w:sz w:val="24"/>
          <w:szCs w:val="24"/>
        </w:rPr>
        <w:t>ažād</w:t>
      </w:r>
      <w:r w:rsidR="00111EAD" w:rsidRPr="00CD3E8F">
        <w:rPr>
          <w:rFonts w:asciiTheme="majorBidi" w:eastAsia="Times New Roman" w:hAnsiTheme="majorBidi" w:cstheme="majorBidi"/>
          <w:sz w:val="24"/>
          <w:szCs w:val="24"/>
        </w:rPr>
        <w:t>i</w:t>
      </w:r>
      <w:r w:rsidR="006B1F9B" w:rsidRPr="00CD3E8F">
        <w:rPr>
          <w:rFonts w:asciiTheme="majorBidi" w:eastAsia="Times New Roman" w:hAnsiTheme="majorBidi" w:cstheme="majorBidi"/>
          <w:sz w:val="24"/>
          <w:szCs w:val="24"/>
        </w:rPr>
        <w:t>e</w:t>
      </w:r>
      <w:r w:rsidR="00E660DE" w:rsidRPr="00CD3E8F">
        <w:rPr>
          <w:rFonts w:asciiTheme="majorBidi" w:eastAsia="Times New Roman" w:hAnsiTheme="majorBidi" w:cstheme="majorBidi"/>
          <w:sz w:val="24"/>
          <w:szCs w:val="24"/>
        </w:rPr>
        <w:t xml:space="preserve"> dokumentu formāt</w:t>
      </w:r>
      <w:r w:rsidR="00111EAD" w:rsidRPr="00CD3E8F">
        <w:rPr>
          <w:rFonts w:asciiTheme="majorBidi" w:eastAsia="Times New Roman" w:hAnsiTheme="majorBidi" w:cstheme="majorBidi"/>
          <w:sz w:val="24"/>
          <w:szCs w:val="24"/>
        </w:rPr>
        <w:t>i</w:t>
      </w:r>
      <w:r w:rsidR="00E660DE" w:rsidRPr="00CD3E8F">
        <w:rPr>
          <w:rFonts w:asciiTheme="majorBidi" w:eastAsia="Times New Roman" w:hAnsiTheme="majorBidi" w:cstheme="majorBidi"/>
          <w:sz w:val="24"/>
          <w:szCs w:val="24"/>
        </w:rPr>
        <w:t xml:space="preserve"> un veid</w:t>
      </w:r>
      <w:r w:rsidR="00111EAD" w:rsidRPr="00CD3E8F">
        <w:rPr>
          <w:rFonts w:asciiTheme="majorBidi" w:eastAsia="Times New Roman" w:hAnsiTheme="majorBidi" w:cstheme="majorBidi"/>
          <w:sz w:val="24"/>
          <w:szCs w:val="24"/>
        </w:rPr>
        <w:t>i</w:t>
      </w:r>
      <w:r w:rsidR="00E660DE" w:rsidRPr="00CD3E8F">
        <w:rPr>
          <w:rFonts w:asciiTheme="majorBidi" w:eastAsia="Times New Roman" w:hAnsiTheme="majorBidi" w:cstheme="majorBidi"/>
          <w:sz w:val="24"/>
          <w:szCs w:val="24"/>
        </w:rPr>
        <w:t xml:space="preserve"> </w:t>
      </w:r>
      <w:r w:rsidR="00111EAD" w:rsidRPr="00CD3E8F">
        <w:rPr>
          <w:rFonts w:asciiTheme="majorBidi" w:eastAsia="Times New Roman" w:hAnsiTheme="majorBidi" w:cstheme="majorBidi"/>
          <w:sz w:val="24"/>
          <w:szCs w:val="24"/>
        </w:rPr>
        <w:t>rada</w:t>
      </w:r>
      <w:r w:rsidR="00E660DE" w:rsidRPr="00CD3E8F">
        <w:rPr>
          <w:rFonts w:asciiTheme="majorBidi" w:eastAsia="Times New Roman" w:hAnsiTheme="majorBidi" w:cstheme="majorBidi"/>
          <w:sz w:val="24"/>
          <w:szCs w:val="24"/>
        </w:rPr>
        <w:t xml:space="preserve"> datu neskaidrības un nesakritības, </w:t>
      </w:r>
      <w:r w:rsidR="006B1F9B" w:rsidRPr="00CD3E8F">
        <w:rPr>
          <w:rFonts w:asciiTheme="majorBidi" w:eastAsia="Times New Roman" w:hAnsiTheme="majorBidi" w:cstheme="majorBidi"/>
          <w:sz w:val="24"/>
          <w:szCs w:val="24"/>
        </w:rPr>
        <w:t xml:space="preserve">datu savietojamības un </w:t>
      </w:r>
      <w:proofErr w:type="spellStart"/>
      <w:r w:rsidR="006B1F9B" w:rsidRPr="00CD3E8F">
        <w:rPr>
          <w:rFonts w:asciiTheme="majorBidi" w:eastAsia="Times New Roman" w:hAnsiTheme="majorBidi" w:cstheme="majorBidi"/>
          <w:sz w:val="24"/>
          <w:szCs w:val="24"/>
        </w:rPr>
        <w:t>pārneses</w:t>
      </w:r>
      <w:proofErr w:type="spellEnd"/>
      <w:r w:rsidR="006B1F9B" w:rsidRPr="00CD3E8F">
        <w:rPr>
          <w:rFonts w:asciiTheme="majorBidi" w:eastAsia="Times New Roman" w:hAnsiTheme="majorBidi" w:cstheme="majorBidi"/>
          <w:sz w:val="24"/>
          <w:szCs w:val="24"/>
        </w:rPr>
        <w:t xml:space="preserve"> risku, </w:t>
      </w:r>
      <w:r w:rsidR="00E660DE" w:rsidRPr="00CD3E8F">
        <w:rPr>
          <w:rFonts w:asciiTheme="majorBidi" w:eastAsia="Times New Roman" w:hAnsiTheme="majorBidi" w:cstheme="majorBidi"/>
          <w:sz w:val="24"/>
          <w:szCs w:val="24"/>
        </w:rPr>
        <w:t xml:space="preserve">bet neprecīza vai nepareiza datu ievade </w:t>
      </w:r>
      <w:r w:rsidR="00111EAD" w:rsidRPr="00CD3E8F">
        <w:rPr>
          <w:rFonts w:asciiTheme="majorBidi" w:eastAsia="Times New Roman" w:hAnsiTheme="majorBidi" w:cstheme="majorBidi"/>
          <w:sz w:val="24"/>
          <w:szCs w:val="24"/>
        </w:rPr>
        <w:t>pasliktina</w:t>
      </w:r>
      <w:r w:rsidR="00E660DE" w:rsidRPr="00CD3E8F">
        <w:rPr>
          <w:rFonts w:asciiTheme="majorBidi" w:eastAsia="Times New Roman" w:hAnsiTheme="majorBidi" w:cstheme="majorBidi"/>
          <w:sz w:val="24"/>
          <w:szCs w:val="24"/>
        </w:rPr>
        <w:t xml:space="preserve"> datu kvalitāt</w:t>
      </w:r>
      <w:r w:rsidR="00111EAD" w:rsidRPr="00CD3E8F">
        <w:rPr>
          <w:rFonts w:asciiTheme="majorBidi" w:eastAsia="Times New Roman" w:hAnsiTheme="majorBidi" w:cstheme="majorBidi"/>
          <w:sz w:val="24"/>
          <w:szCs w:val="24"/>
        </w:rPr>
        <w:t>i</w:t>
      </w:r>
      <w:r w:rsidR="00E660DE" w:rsidRPr="00CD3E8F">
        <w:rPr>
          <w:rFonts w:asciiTheme="majorBidi" w:eastAsia="Times New Roman" w:hAnsiTheme="majorBidi" w:cstheme="majorBidi"/>
          <w:sz w:val="24"/>
          <w:szCs w:val="24"/>
        </w:rPr>
        <w:t xml:space="preserve">, kas negatīvi ietekmē veselības aprūpes statistiku un pacientu aprūpes kvalitāti. </w:t>
      </w:r>
      <w:r w:rsidR="00CC23F7" w:rsidRPr="00CD3E8F">
        <w:rPr>
          <w:rFonts w:asciiTheme="majorBidi" w:eastAsia="Times New Roman" w:hAnsiTheme="majorBidi" w:cstheme="majorBidi"/>
          <w:sz w:val="24"/>
          <w:szCs w:val="24"/>
        </w:rPr>
        <w:t>Tikai tās</w:t>
      </w:r>
      <w:r w:rsidR="00111EAD" w:rsidRPr="00CD3E8F">
        <w:rPr>
          <w:rFonts w:asciiTheme="majorBidi" w:eastAsia="Times New Roman" w:hAnsiTheme="majorBidi" w:cstheme="majorBidi"/>
          <w:sz w:val="24"/>
          <w:szCs w:val="24"/>
        </w:rPr>
        <w:t xml:space="preserve"> </w:t>
      </w:r>
      <w:r w:rsidR="00D13ABB" w:rsidRPr="00CD3E8F">
        <w:rPr>
          <w:rFonts w:asciiTheme="majorBidi" w:eastAsia="Times New Roman" w:hAnsiTheme="majorBidi" w:cstheme="majorBidi"/>
          <w:sz w:val="24"/>
          <w:szCs w:val="24"/>
        </w:rPr>
        <w:t>ārstniecības iestādes</w:t>
      </w:r>
      <w:r w:rsidRPr="00CD3E8F">
        <w:rPr>
          <w:rFonts w:asciiTheme="majorBidi" w:eastAsia="Times New Roman" w:hAnsiTheme="majorBidi" w:cstheme="majorBidi"/>
          <w:sz w:val="24"/>
          <w:szCs w:val="24"/>
        </w:rPr>
        <w:t xml:space="preserve">, kurās </w:t>
      </w:r>
      <w:proofErr w:type="spellStart"/>
      <w:r w:rsidRPr="00CD3E8F">
        <w:rPr>
          <w:rFonts w:asciiTheme="majorBidi" w:eastAsia="Times New Roman" w:hAnsiTheme="majorBidi" w:cstheme="majorBidi"/>
          <w:sz w:val="24"/>
          <w:szCs w:val="24"/>
        </w:rPr>
        <w:t>digitalizācija</w:t>
      </w:r>
      <w:proofErr w:type="spellEnd"/>
      <w:r w:rsidRPr="00CD3E8F">
        <w:rPr>
          <w:rFonts w:asciiTheme="majorBidi" w:eastAsia="Times New Roman" w:hAnsiTheme="majorBidi" w:cstheme="majorBidi"/>
          <w:sz w:val="24"/>
          <w:szCs w:val="24"/>
        </w:rPr>
        <w:t xml:space="preserve"> ir sākta </w:t>
      </w:r>
      <w:r w:rsidR="006B1F9B" w:rsidRPr="00CD3E8F">
        <w:rPr>
          <w:rFonts w:asciiTheme="majorBidi" w:eastAsia="Times New Roman" w:hAnsiTheme="majorBidi" w:cstheme="majorBidi"/>
          <w:sz w:val="24"/>
          <w:szCs w:val="24"/>
        </w:rPr>
        <w:t>savlaicīgi</w:t>
      </w:r>
      <w:r w:rsidR="00D13ABB" w:rsidRPr="00CD3E8F">
        <w:rPr>
          <w:rFonts w:asciiTheme="majorBidi" w:eastAsia="Times New Roman" w:hAnsiTheme="majorBidi" w:cstheme="majorBidi"/>
          <w:sz w:val="24"/>
          <w:szCs w:val="24"/>
        </w:rPr>
        <w:t xml:space="preserve">, ir </w:t>
      </w:r>
      <w:r w:rsidRPr="00CD3E8F">
        <w:rPr>
          <w:rFonts w:asciiTheme="majorBidi" w:eastAsia="Times New Roman" w:hAnsiTheme="majorBidi" w:cstheme="majorBidi"/>
          <w:sz w:val="24"/>
          <w:szCs w:val="24"/>
        </w:rPr>
        <w:t>sasniegu</w:t>
      </w:r>
      <w:r w:rsidR="00D13ABB" w:rsidRPr="00CD3E8F">
        <w:rPr>
          <w:rFonts w:asciiTheme="majorBidi" w:eastAsia="Times New Roman" w:hAnsiTheme="majorBidi" w:cstheme="majorBidi"/>
          <w:sz w:val="24"/>
          <w:szCs w:val="24"/>
        </w:rPr>
        <w:t>šas</w:t>
      </w:r>
      <w:r w:rsidRPr="00CD3E8F">
        <w:rPr>
          <w:rFonts w:asciiTheme="majorBidi" w:eastAsia="Times New Roman" w:hAnsiTheme="majorBidi" w:cstheme="majorBidi"/>
          <w:sz w:val="24"/>
          <w:szCs w:val="24"/>
        </w:rPr>
        <w:t xml:space="preserve"> augstāku </w:t>
      </w:r>
      <w:r w:rsidR="00D13ABB" w:rsidRPr="00CD3E8F">
        <w:rPr>
          <w:rFonts w:asciiTheme="majorBidi" w:eastAsia="Times New Roman" w:hAnsiTheme="majorBidi" w:cstheme="majorBidi"/>
          <w:sz w:val="24"/>
          <w:szCs w:val="24"/>
        </w:rPr>
        <w:t xml:space="preserve">digitālā </w:t>
      </w:r>
      <w:r w:rsidR="00E660DE" w:rsidRPr="00CD3E8F">
        <w:rPr>
          <w:rFonts w:asciiTheme="majorBidi" w:eastAsia="Times New Roman" w:hAnsiTheme="majorBidi" w:cstheme="majorBidi"/>
          <w:sz w:val="24"/>
          <w:szCs w:val="24"/>
        </w:rPr>
        <w:t>brieduma</w:t>
      </w:r>
      <w:r w:rsidRPr="00CD3E8F">
        <w:rPr>
          <w:rFonts w:asciiTheme="majorBidi" w:eastAsia="Times New Roman" w:hAnsiTheme="majorBidi" w:cstheme="majorBidi"/>
          <w:sz w:val="24"/>
          <w:szCs w:val="24"/>
        </w:rPr>
        <w:t xml:space="preserve"> līmeni</w:t>
      </w:r>
      <w:r w:rsidR="00CC23F7" w:rsidRPr="00CD3E8F">
        <w:rPr>
          <w:rFonts w:asciiTheme="majorBidi" w:eastAsia="Times New Roman" w:hAnsiTheme="majorBidi" w:cstheme="majorBidi"/>
          <w:sz w:val="24"/>
          <w:szCs w:val="24"/>
        </w:rPr>
        <w:t xml:space="preserve"> – to digitālajās datubāzēs jau ir uzkrāti lieli digitālo datu masīvi, kas būtiski </w:t>
      </w:r>
      <w:r w:rsidR="00CC23F7" w:rsidRPr="00CD3E8F">
        <w:rPr>
          <w:rFonts w:asciiTheme="majorBidi" w:eastAsia="Times New Roman" w:hAnsiTheme="majorBidi" w:cstheme="majorBidi"/>
          <w:sz w:val="24"/>
          <w:szCs w:val="24"/>
        </w:rPr>
        <w:lastRenderedPageBreak/>
        <w:t>atvieglo nepiecieša</w:t>
      </w:r>
      <w:r w:rsidR="7285B3DE" w:rsidRPr="00CD3E8F">
        <w:rPr>
          <w:rFonts w:asciiTheme="majorBidi" w:eastAsia="Times New Roman" w:hAnsiTheme="majorBidi" w:cstheme="majorBidi"/>
          <w:sz w:val="24"/>
          <w:szCs w:val="24"/>
        </w:rPr>
        <w:t>mās</w:t>
      </w:r>
      <w:r w:rsidR="00CC23F7" w:rsidRPr="00CD3E8F">
        <w:rPr>
          <w:rFonts w:asciiTheme="majorBidi" w:eastAsia="Times New Roman" w:hAnsiTheme="majorBidi" w:cstheme="majorBidi"/>
          <w:sz w:val="24"/>
          <w:szCs w:val="24"/>
        </w:rPr>
        <w:t xml:space="preserve"> informācijas operatīvu pieejamību</w:t>
      </w:r>
      <w:r w:rsidR="006B1F9B" w:rsidRPr="00CD3E8F">
        <w:rPr>
          <w:rFonts w:asciiTheme="majorBidi" w:eastAsia="Times New Roman" w:hAnsiTheme="majorBidi" w:cstheme="majorBidi"/>
          <w:sz w:val="24"/>
          <w:szCs w:val="24"/>
        </w:rPr>
        <w:t>, piemēram</w:t>
      </w:r>
      <w:r w:rsidR="0087501D" w:rsidRPr="00CD3E8F">
        <w:rPr>
          <w:rFonts w:asciiTheme="majorBidi" w:eastAsia="Times New Roman" w:hAnsiTheme="majorBidi" w:cstheme="majorBidi"/>
          <w:sz w:val="24"/>
          <w:szCs w:val="24"/>
        </w:rPr>
        <w:t>,</w:t>
      </w:r>
      <w:r w:rsidR="006B1F9B" w:rsidRPr="00CD3E8F">
        <w:rPr>
          <w:rFonts w:asciiTheme="majorBidi" w:eastAsia="Times New Roman" w:hAnsiTheme="majorBidi" w:cstheme="majorBidi"/>
          <w:sz w:val="24"/>
          <w:szCs w:val="24"/>
        </w:rPr>
        <w:t xml:space="preserve"> VSIA </w:t>
      </w:r>
      <w:r w:rsidR="3F681AD5" w:rsidRPr="00CD3E8F">
        <w:rPr>
          <w:rFonts w:asciiTheme="majorBidi" w:eastAsia="Times New Roman" w:hAnsiTheme="majorBidi" w:cstheme="majorBidi"/>
          <w:sz w:val="24"/>
          <w:szCs w:val="24"/>
        </w:rPr>
        <w:t>„</w:t>
      </w:r>
      <w:r w:rsidR="006B1F9B" w:rsidRPr="00CD3E8F">
        <w:rPr>
          <w:rFonts w:asciiTheme="majorBidi" w:eastAsia="Times New Roman" w:hAnsiTheme="majorBidi" w:cstheme="majorBidi"/>
          <w:sz w:val="24"/>
          <w:szCs w:val="24"/>
        </w:rPr>
        <w:t>Bērnu klīniskā universitātes slimnīca”.</w:t>
      </w:r>
    </w:p>
    <w:p w14:paraId="283F83FA" w14:textId="105A646F" w:rsidR="005F64E4" w:rsidRPr="00CD3E8F" w:rsidRDefault="00596FAE" w:rsidP="401B3E9B">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 xml:space="preserve">Lai arī digitālās veselības jomā ir būtiski </w:t>
      </w:r>
      <w:r w:rsidR="005E65DB" w:rsidRPr="00CD3E8F">
        <w:rPr>
          <w:rFonts w:asciiTheme="majorBidi" w:eastAsia="Times New Roman" w:hAnsiTheme="majorBidi" w:cstheme="majorBidi"/>
          <w:sz w:val="24"/>
          <w:szCs w:val="24"/>
        </w:rPr>
        <w:t xml:space="preserve">uzlabojumi </w:t>
      </w:r>
      <w:r w:rsidRPr="00CD3E8F">
        <w:rPr>
          <w:rFonts w:asciiTheme="majorBidi" w:eastAsia="Times New Roman" w:hAnsiTheme="majorBidi" w:cstheme="majorBidi"/>
          <w:sz w:val="24"/>
          <w:szCs w:val="24"/>
        </w:rPr>
        <w:t xml:space="preserve">un kopš 2016. gada Latvijā ieviesta un darbojas </w:t>
      </w:r>
      <w:r w:rsidR="6FCEE1B9" w:rsidRPr="00CD3E8F">
        <w:rPr>
          <w:rFonts w:asciiTheme="majorBidi" w:eastAsia="Times New Roman" w:hAnsiTheme="majorBidi" w:cstheme="majorBidi"/>
          <w:sz w:val="24"/>
          <w:szCs w:val="24"/>
        </w:rPr>
        <w:t>e</w:t>
      </w:r>
      <w:r w:rsidRPr="00CD3E8F">
        <w:rPr>
          <w:rFonts w:asciiTheme="majorBidi" w:eastAsia="Times New Roman" w:hAnsiTheme="majorBidi" w:cstheme="majorBidi"/>
          <w:sz w:val="24"/>
          <w:szCs w:val="24"/>
        </w:rPr>
        <w:t>-veselības sistēma,</w:t>
      </w:r>
      <w:r w:rsidR="7BDB4E6B" w:rsidRPr="00CD3E8F">
        <w:rPr>
          <w:rFonts w:asciiTheme="majorBidi" w:eastAsia="Times New Roman" w:hAnsiTheme="majorBidi" w:cstheme="majorBidi"/>
          <w:sz w:val="24"/>
          <w:szCs w:val="24"/>
        </w:rPr>
        <w:t xml:space="preserve"> kas pieejama portālā </w:t>
      </w:r>
      <w:hyperlink r:id="rId11">
        <w:r w:rsidR="7BDB4E6B" w:rsidRPr="00CD3E8F">
          <w:rPr>
            <w:rStyle w:val="Hyperlink"/>
            <w:rFonts w:asciiTheme="majorBidi" w:eastAsia="Times New Roman" w:hAnsiTheme="majorBidi" w:cstheme="majorBidi"/>
            <w:sz w:val="24"/>
            <w:szCs w:val="24"/>
          </w:rPr>
          <w:t>www.eveseliba.gov.lv</w:t>
        </w:r>
      </w:hyperlink>
      <w:r w:rsidR="7BDB4E6B" w:rsidRPr="00CD3E8F">
        <w:rPr>
          <w:rFonts w:asciiTheme="majorBidi" w:eastAsia="Times New Roman" w:hAnsiTheme="majorBidi" w:cstheme="majorBidi"/>
          <w:sz w:val="24"/>
          <w:szCs w:val="24"/>
        </w:rPr>
        <w:t xml:space="preserve"> un </w:t>
      </w:r>
      <w:r w:rsidRPr="00CD3E8F">
        <w:rPr>
          <w:rFonts w:asciiTheme="majorBidi" w:eastAsia="Times New Roman" w:hAnsiTheme="majorBidi" w:cstheme="majorBidi"/>
          <w:sz w:val="24"/>
          <w:szCs w:val="24"/>
        </w:rPr>
        <w:t xml:space="preserve">kura </w:t>
      </w:r>
      <w:r w:rsidR="00E660DE" w:rsidRPr="00CD3E8F">
        <w:rPr>
          <w:rFonts w:asciiTheme="majorBidi" w:eastAsia="Times New Roman" w:hAnsiTheme="majorBidi" w:cstheme="majorBidi"/>
          <w:sz w:val="24"/>
          <w:szCs w:val="24"/>
        </w:rPr>
        <w:t>veidota kā integrācijas vide,</w:t>
      </w:r>
      <w:r w:rsidRPr="00CD3E8F">
        <w:rPr>
          <w:rFonts w:asciiTheme="majorBidi" w:eastAsia="Times New Roman" w:hAnsiTheme="majorBidi" w:cstheme="majorBidi"/>
          <w:sz w:val="24"/>
          <w:szCs w:val="24"/>
        </w:rPr>
        <w:t xml:space="preserve"> </w:t>
      </w:r>
      <w:r w:rsidR="00E660DE" w:rsidRPr="00CD3E8F">
        <w:rPr>
          <w:rFonts w:asciiTheme="majorBidi" w:eastAsia="Times New Roman" w:hAnsiTheme="majorBidi" w:cstheme="majorBidi"/>
          <w:sz w:val="24"/>
          <w:szCs w:val="24"/>
        </w:rPr>
        <w:t>lai nodrošinātu informācijas apmaiņu starp dažādām veselības nozares informācijas sistēmām</w:t>
      </w:r>
      <w:r w:rsidR="005479AC" w:rsidRPr="00CD3E8F">
        <w:rPr>
          <w:rFonts w:asciiTheme="majorBidi" w:eastAsia="Times New Roman" w:hAnsiTheme="majorBidi" w:cstheme="majorBidi"/>
          <w:sz w:val="24"/>
          <w:szCs w:val="24"/>
        </w:rPr>
        <w:t xml:space="preserve"> un būtisko pacienta veselības datu centralizētu pieejamību</w:t>
      </w:r>
      <w:r w:rsidR="00E660DE" w:rsidRPr="00CD3E8F">
        <w:rPr>
          <w:rFonts w:asciiTheme="majorBidi" w:eastAsia="Times New Roman" w:hAnsiTheme="majorBidi" w:cstheme="majorBidi"/>
          <w:sz w:val="24"/>
          <w:szCs w:val="24"/>
        </w:rPr>
        <w:t xml:space="preserve">, </w:t>
      </w:r>
      <w:r w:rsidRPr="00CD3E8F">
        <w:rPr>
          <w:rFonts w:asciiTheme="majorBidi" w:eastAsia="Times New Roman" w:hAnsiTheme="majorBidi" w:cstheme="majorBidi"/>
          <w:sz w:val="24"/>
          <w:szCs w:val="24"/>
        </w:rPr>
        <w:t xml:space="preserve">tās </w:t>
      </w:r>
      <w:r w:rsidR="005479AC" w:rsidRPr="00CD3E8F">
        <w:rPr>
          <w:rFonts w:asciiTheme="majorBidi" w:eastAsia="Times New Roman" w:hAnsiTheme="majorBidi" w:cstheme="majorBidi"/>
          <w:sz w:val="24"/>
          <w:szCs w:val="24"/>
        </w:rPr>
        <w:t xml:space="preserve">potenciāls nav pilnībā izmantots, </w:t>
      </w:r>
      <w:r w:rsidR="003450AD" w:rsidRPr="00CD3E8F">
        <w:rPr>
          <w:rFonts w:asciiTheme="majorBidi" w:eastAsia="Times New Roman" w:hAnsiTheme="majorBidi" w:cstheme="majorBidi"/>
          <w:sz w:val="24"/>
          <w:szCs w:val="24"/>
        </w:rPr>
        <w:t>gan tāpēc, ka</w:t>
      </w:r>
      <w:r w:rsidR="005479AC" w:rsidRPr="00CD3E8F">
        <w:rPr>
          <w:rFonts w:asciiTheme="majorBidi" w:eastAsia="Times New Roman" w:hAnsiTheme="majorBidi" w:cstheme="majorBidi"/>
          <w:sz w:val="24"/>
          <w:szCs w:val="24"/>
        </w:rPr>
        <w:t xml:space="preserve"> veselības datu nodošana e-veselības sistēmai no ārstniecības iestāžu puses ir nepilnīga.</w:t>
      </w:r>
      <w:r w:rsidR="003450AD" w:rsidRPr="00CD3E8F">
        <w:rPr>
          <w:rFonts w:asciiTheme="majorBidi" w:eastAsia="Times New Roman" w:hAnsiTheme="majorBidi" w:cstheme="majorBidi"/>
          <w:sz w:val="24"/>
          <w:szCs w:val="24"/>
        </w:rPr>
        <w:t xml:space="preserve"> </w:t>
      </w:r>
      <w:r w:rsidR="005E65DB" w:rsidRPr="00CD3E8F">
        <w:rPr>
          <w:rFonts w:asciiTheme="majorBidi" w:eastAsia="Times New Roman" w:hAnsiTheme="majorBidi" w:cstheme="majorBidi"/>
          <w:sz w:val="24"/>
          <w:szCs w:val="24"/>
        </w:rPr>
        <w:t xml:space="preserve">Biežāk izmantotie </w:t>
      </w:r>
      <w:r w:rsidR="003450AD" w:rsidRPr="00CD3E8F">
        <w:rPr>
          <w:rFonts w:asciiTheme="majorBidi" w:eastAsia="Times New Roman" w:hAnsiTheme="majorBidi" w:cstheme="majorBidi"/>
          <w:sz w:val="24"/>
          <w:szCs w:val="24"/>
        </w:rPr>
        <w:t>e-veselības sistēmā pieejamie medicīniskie dokumenti ir darbnespējas lapas,</w:t>
      </w:r>
      <w:r w:rsidR="51484446" w:rsidRPr="00CD3E8F">
        <w:rPr>
          <w:rFonts w:asciiTheme="majorBidi" w:eastAsia="Times New Roman" w:hAnsiTheme="majorBidi" w:cstheme="majorBidi"/>
          <w:sz w:val="24"/>
          <w:szCs w:val="24"/>
        </w:rPr>
        <w:t xml:space="preserve"> </w:t>
      </w:r>
      <w:r w:rsidR="003450AD" w:rsidRPr="00CD3E8F">
        <w:rPr>
          <w:rFonts w:asciiTheme="majorBidi" w:eastAsia="Times New Roman" w:hAnsiTheme="majorBidi" w:cstheme="majorBidi"/>
          <w:sz w:val="24"/>
          <w:szCs w:val="24"/>
        </w:rPr>
        <w:t xml:space="preserve">receptes, un kopš 2024.gada arī vakcināciju dati un laboratorisko izmeklējumu rezultāti. </w:t>
      </w:r>
      <w:r w:rsidR="0081186A" w:rsidRPr="00CD3E8F">
        <w:rPr>
          <w:rFonts w:asciiTheme="majorBidi" w:eastAsia="Times New Roman" w:hAnsiTheme="majorBidi" w:cstheme="majorBidi"/>
          <w:sz w:val="24"/>
          <w:szCs w:val="24"/>
        </w:rPr>
        <w:t>Kopš 2025.</w:t>
      </w:r>
      <w:r w:rsidR="002166E7" w:rsidRPr="00CD3E8F">
        <w:rPr>
          <w:rFonts w:asciiTheme="majorBidi" w:eastAsia="Times New Roman" w:hAnsiTheme="majorBidi" w:cstheme="majorBidi"/>
          <w:sz w:val="24"/>
          <w:szCs w:val="24"/>
        </w:rPr>
        <w:t> </w:t>
      </w:r>
      <w:r w:rsidR="0081186A" w:rsidRPr="00CD3E8F">
        <w:rPr>
          <w:rFonts w:asciiTheme="majorBidi" w:eastAsia="Times New Roman" w:hAnsiTheme="majorBidi" w:cstheme="majorBidi"/>
          <w:sz w:val="24"/>
          <w:szCs w:val="24"/>
        </w:rPr>
        <w:t xml:space="preserve">gada 1. aprīļa liela daļa slimnīcu </w:t>
      </w:r>
      <w:r w:rsidR="51EF89AC" w:rsidRPr="00CD3E8F">
        <w:rPr>
          <w:rFonts w:asciiTheme="majorBidi" w:eastAsia="Times New Roman" w:hAnsiTheme="majorBidi" w:cstheme="majorBidi"/>
          <w:sz w:val="24"/>
          <w:szCs w:val="24"/>
        </w:rPr>
        <w:t>e</w:t>
      </w:r>
      <w:r w:rsidR="003450AD" w:rsidRPr="00CD3E8F">
        <w:rPr>
          <w:rFonts w:asciiTheme="majorBidi" w:eastAsia="Times New Roman" w:hAnsiTheme="majorBidi" w:cstheme="majorBidi"/>
          <w:sz w:val="24"/>
          <w:szCs w:val="24"/>
        </w:rPr>
        <w:t xml:space="preserve">-veselības sistēmā </w:t>
      </w:r>
      <w:proofErr w:type="spellStart"/>
      <w:r w:rsidR="0081186A" w:rsidRPr="00CD3E8F">
        <w:rPr>
          <w:rFonts w:asciiTheme="majorBidi" w:eastAsia="Times New Roman" w:hAnsiTheme="majorBidi" w:cstheme="majorBidi"/>
          <w:sz w:val="24"/>
          <w:szCs w:val="24"/>
        </w:rPr>
        <w:t>iesūta</w:t>
      </w:r>
      <w:proofErr w:type="spellEnd"/>
      <w:r w:rsidR="0081186A" w:rsidRPr="00CD3E8F">
        <w:rPr>
          <w:rFonts w:asciiTheme="majorBidi" w:eastAsia="Times New Roman" w:hAnsiTheme="majorBidi" w:cstheme="majorBidi"/>
          <w:sz w:val="24"/>
          <w:szCs w:val="24"/>
        </w:rPr>
        <w:t xml:space="preserve"> arī slimnīcu izrakstus un e-nosūtījumus. </w:t>
      </w:r>
      <w:r w:rsidR="17161F35" w:rsidRPr="00CD3E8F">
        <w:rPr>
          <w:rFonts w:asciiTheme="majorBidi" w:eastAsia="Times New Roman" w:hAnsiTheme="majorBidi" w:cstheme="majorBidi"/>
          <w:sz w:val="24"/>
          <w:szCs w:val="24"/>
        </w:rPr>
        <w:t>Pagaidām n</w:t>
      </w:r>
      <w:r w:rsidR="0081186A" w:rsidRPr="00CD3E8F">
        <w:rPr>
          <w:rFonts w:asciiTheme="majorBidi" w:eastAsia="Times New Roman" w:hAnsiTheme="majorBidi" w:cstheme="majorBidi"/>
          <w:sz w:val="24"/>
          <w:szCs w:val="24"/>
        </w:rPr>
        <w:t>epilnīgi e-veselības sistēmā pieejami vizuālās diagnostikas izmeklējumu rezultāti, ārstu slēdzieni</w:t>
      </w:r>
      <w:r w:rsidR="2109D5B4" w:rsidRPr="00CD3E8F">
        <w:rPr>
          <w:rFonts w:asciiTheme="majorBidi" w:eastAsia="Times New Roman" w:hAnsiTheme="majorBidi" w:cstheme="majorBidi"/>
          <w:sz w:val="24"/>
          <w:szCs w:val="24"/>
        </w:rPr>
        <w:t>. K</w:t>
      </w:r>
      <w:r w:rsidR="005E65DB" w:rsidRPr="00CD3E8F">
        <w:rPr>
          <w:rFonts w:asciiTheme="majorBidi" w:eastAsia="Times New Roman" w:hAnsiTheme="majorBidi" w:cstheme="majorBidi"/>
          <w:sz w:val="24"/>
          <w:szCs w:val="24"/>
        </w:rPr>
        <w:t>opš 2025.</w:t>
      </w:r>
      <w:r w:rsidR="002166E7" w:rsidRPr="00CD3E8F">
        <w:rPr>
          <w:rFonts w:asciiTheme="majorBidi" w:eastAsia="Times New Roman" w:hAnsiTheme="majorBidi" w:cstheme="majorBidi"/>
          <w:sz w:val="24"/>
          <w:szCs w:val="24"/>
        </w:rPr>
        <w:t> </w:t>
      </w:r>
      <w:r w:rsidR="005E65DB" w:rsidRPr="00CD3E8F">
        <w:rPr>
          <w:rFonts w:asciiTheme="majorBidi" w:eastAsia="Times New Roman" w:hAnsiTheme="majorBidi" w:cstheme="majorBidi"/>
          <w:sz w:val="24"/>
          <w:szCs w:val="24"/>
        </w:rPr>
        <w:t>gada 1.</w:t>
      </w:r>
      <w:r w:rsidR="002166E7" w:rsidRPr="00CD3E8F">
        <w:rPr>
          <w:rFonts w:asciiTheme="majorBidi" w:eastAsia="Times New Roman" w:hAnsiTheme="majorBidi" w:cstheme="majorBidi"/>
          <w:sz w:val="24"/>
          <w:szCs w:val="24"/>
        </w:rPr>
        <w:t> </w:t>
      </w:r>
      <w:r w:rsidR="005E65DB" w:rsidRPr="00CD3E8F">
        <w:rPr>
          <w:rFonts w:asciiTheme="majorBidi" w:eastAsia="Times New Roman" w:hAnsiTheme="majorBidi" w:cstheme="majorBidi"/>
          <w:sz w:val="24"/>
          <w:szCs w:val="24"/>
        </w:rPr>
        <w:t xml:space="preserve">janvāra LDVC </w:t>
      </w:r>
      <w:r w:rsidR="208CE3F4" w:rsidRPr="00CD3E8F">
        <w:rPr>
          <w:rFonts w:asciiTheme="majorBidi" w:eastAsia="Times New Roman" w:hAnsiTheme="majorBidi" w:cstheme="majorBidi"/>
          <w:sz w:val="24"/>
          <w:szCs w:val="24"/>
        </w:rPr>
        <w:t xml:space="preserve">ir e-veselības sistēmas pārzinis un </w:t>
      </w:r>
      <w:r w:rsidR="005E65DB" w:rsidRPr="00CD3E8F">
        <w:rPr>
          <w:rFonts w:asciiTheme="majorBidi" w:eastAsia="Times New Roman" w:hAnsiTheme="majorBidi" w:cstheme="majorBidi"/>
          <w:sz w:val="24"/>
          <w:szCs w:val="24"/>
        </w:rPr>
        <w:t>nodrošina e-veselības funkcionalitātes pilnveidi.</w:t>
      </w:r>
    </w:p>
    <w:p w14:paraId="17B29EAB" w14:textId="09FF8375" w:rsidR="005F64E4" w:rsidRPr="00CD3E8F" w:rsidRDefault="00E660DE" w:rsidP="401B3E9B">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 xml:space="preserve">Veselības oficiālās statistikas un nacionālā līmeņa reģistru datu iegūšana vairumā gadījumu joprojām balstās uz datu </w:t>
      </w:r>
      <w:r w:rsidR="002F5D7E" w:rsidRPr="00CD3E8F">
        <w:rPr>
          <w:rFonts w:asciiTheme="majorBidi" w:eastAsia="Times New Roman" w:hAnsiTheme="majorBidi" w:cstheme="majorBidi"/>
          <w:sz w:val="24"/>
          <w:szCs w:val="24"/>
        </w:rPr>
        <w:t xml:space="preserve">manuālu </w:t>
      </w:r>
      <w:r w:rsidRPr="00CD3E8F">
        <w:rPr>
          <w:rFonts w:asciiTheme="majorBidi" w:eastAsia="Times New Roman" w:hAnsiTheme="majorBidi" w:cstheme="majorBidi"/>
          <w:sz w:val="24"/>
          <w:szCs w:val="24"/>
        </w:rPr>
        <w:t>ievadīšanu vai iesūtīšanu pārskatu formā. Iespējas izgūt veselības oficiālo statistiku no norēķiniem paredzētās informācijas ir ierobežotas, jo norēķinu gadījumā datu pamatvienība ir ārstēšanas epizode, bet statis</w:t>
      </w:r>
      <w:r w:rsidR="0081186A" w:rsidRPr="00CD3E8F">
        <w:rPr>
          <w:rFonts w:asciiTheme="majorBidi" w:eastAsia="Times New Roman" w:hAnsiTheme="majorBidi" w:cstheme="majorBidi"/>
          <w:sz w:val="24"/>
          <w:szCs w:val="24"/>
        </w:rPr>
        <w:t>ti</w:t>
      </w:r>
      <w:r w:rsidRPr="00CD3E8F">
        <w:rPr>
          <w:rFonts w:asciiTheme="majorBidi" w:eastAsia="Times New Roman" w:hAnsiTheme="majorBidi" w:cstheme="majorBidi"/>
          <w:sz w:val="24"/>
          <w:szCs w:val="24"/>
        </w:rPr>
        <w:t xml:space="preserve">kas gadījumā parasti tas ir periods, visbiežāk kalendārais gads. </w:t>
      </w:r>
      <w:r w:rsidR="00596FAE" w:rsidRPr="00CD3E8F">
        <w:rPr>
          <w:rFonts w:asciiTheme="majorBidi" w:eastAsia="Times New Roman" w:hAnsiTheme="majorBidi" w:cstheme="majorBidi"/>
          <w:sz w:val="24"/>
          <w:szCs w:val="24"/>
        </w:rPr>
        <w:t xml:space="preserve">Lai arī </w:t>
      </w:r>
      <w:r w:rsidR="00F65BFC" w:rsidRPr="00CD3E8F">
        <w:rPr>
          <w:rFonts w:asciiTheme="majorBidi" w:eastAsia="Times New Roman" w:hAnsiTheme="majorBidi" w:cstheme="majorBidi"/>
          <w:sz w:val="24"/>
          <w:szCs w:val="24"/>
        </w:rPr>
        <w:t> </w:t>
      </w:r>
      <w:r w:rsidR="0081186A" w:rsidRPr="00CD3E8F">
        <w:rPr>
          <w:rFonts w:asciiTheme="majorBidi" w:eastAsia="Times New Roman" w:hAnsiTheme="majorBidi" w:cstheme="majorBidi"/>
          <w:sz w:val="24"/>
          <w:szCs w:val="24"/>
        </w:rPr>
        <w:t>M</w:t>
      </w:r>
      <w:r w:rsidR="338A6D5A" w:rsidRPr="00CD3E8F">
        <w:rPr>
          <w:rFonts w:asciiTheme="majorBidi" w:eastAsia="Times New Roman" w:hAnsiTheme="majorBidi" w:cstheme="majorBidi"/>
          <w:sz w:val="24"/>
          <w:szCs w:val="24"/>
        </w:rPr>
        <w:t xml:space="preserve">inistru kabineta </w:t>
      </w:r>
      <w:r w:rsidR="00F65BFC" w:rsidRPr="00CD3E8F">
        <w:rPr>
          <w:rFonts w:asciiTheme="majorBidi" w:eastAsia="Times New Roman" w:hAnsiTheme="majorBidi" w:cstheme="majorBidi"/>
          <w:sz w:val="24"/>
          <w:szCs w:val="24"/>
        </w:rPr>
        <w:t xml:space="preserve">2014. gada 11. marta </w:t>
      </w:r>
      <w:r w:rsidR="00596FAE" w:rsidRPr="00CD3E8F">
        <w:rPr>
          <w:rFonts w:asciiTheme="majorBidi" w:eastAsia="Times New Roman" w:hAnsiTheme="majorBidi" w:cstheme="majorBidi"/>
          <w:sz w:val="24"/>
          <w:szCs w:val="24"/>
        </w:rPr>
        <w:t>noteikumi Nr.</w:t>
      </w:r>
      <w:r w:rsidR="00F65BFC" w:rsidRPr="00CD3E8F">
        <w:rPr>
          <w:rFonts w:asciiTheme="majorBidi" w:eastAsia="Times New Roman" w:hAnsiTheme="majorBidi" w:cstheme="majorBidi"/>
          <w:sz w:val="24"/>
          <w:szCs w:val="24"/>
        </w:rPr>
        <w:t xml:space="preserve"> </w:t>
      </w:r>
      <w:r w:rsidR="00596FAE" w:rsidRPr="00CD3E8F">
        <w:rPr>
          <w:rFonts w:asciiTheme="majorBidi" w:eastAsia="Times New Roman" w:hAnsiTheme="majorBidi" w:cstheme="majorBidi"/>
          <w:sz w:val="24"/>
          <w:szCs w:val="24"/>
        </w:rPr>
        <w:t>134</w:t>
      </w:r>
      <w:r w:rsidR="00F65BFC" w:rsidRPr="00CD3E8F">
        <w:rPr>
          <w:rFonts w:asciiTheme="majorBidi" w:eastAsia="Times New Roman" w:hAnsiTheme="majorBidi" w:cstheme="majorBidi"/>
          <w:sz w:val="24"/>
          <w:szCs w:val="24"/>
        </w:rPr>
        <w:t xml:space="preserve"> „Noteikumi par vienoto veselības nozares elektronisko informācijas sistēmu”</w:t>
      </w:r>
      <w:r w:rsidR="00596FAE" w:rsidRPr="00CD3E8F">
        <w:rPr>
          <w:rFonts w:asciiTheme="majorBidi" w:eastAsia="Times New Roman" w:hAnsiTheme="majorBidi" w:cstheme="majorBidi"/>
          <w:sz w:val="24"/>
          <w:szCs w:val="24"/>
        </w:rPr>
        <w:t xml:space="preserve"> </w:t>
      </w:r>
      <w:r w:rsidR="00F65BFC" w:rsidRPr="00CD3E8F">
        <w:rPr>
          <w:rFonts w:asciiTheme="majorBidi" w:eastAsia="Times New Roman" w:hAnsiTheme="majorBidi" w:cstheme="majorBidi"/>
          <w:sz w:val="24"/>
          <w:szCs w:val="24"/>
        </w:rPr>
        <w:t>nosaka</w:t>
      </w:r>
      <w:r w:rsidR="00596FAE" w:rsidRPr="00CD3E8F">
        <w:rPr>
          <w:rFonts w:asciiTheme="majorBidi" w:eastAsia="Times New Roman" w:hAnsiTheme="majorBidi" w:cstheme="majorBidi"/>
          <w:sz w:val="24"/>
          <w:szCs w:val="24"/>
        </w:rPr>
        <w:t xml:space="preserve"> pienākumu visām ārstniecības iestādēm un neatkarīgi no pakalpojuma </w:t>
      </w:r>
      <w:r w:rsidR="00F65BFC" w:rsidRPr="00CD3E8F">
        <w:rPr>
          <w:rFonts w:asciiTheme="majorBidi" w:eastAsia="Times New Roman" w:hAnsiTheme="majorBidi" w:cstheme="majorBidi"/>
          <w:sz w:val="24"/>
          <w:szCs w:val="24"/>
        </w:rPr>
        <w:t>a</w:t>
      </w:r>
      <w:r w:rsidR="00596FAE" w:rsidRPr="00CD3E8F">
        <w:rPr>
          <w:rFonts w:asciiTheme="majorBidi" w:eastAsia="Times New Roman" w:hAnsiTheme="majorBidi" w:cstheme="majorBidi"/>
          <w:sz w:val="24"/>
          <w:szCs w:val="24"/>
        </w:rPr>
        <w:t>pmaks</w:t>
      </w:r>
      <w:r w:rsidR="00F65BFC" w:rsidRPr="00CD3E8F">
        <w:rPr>
          <w:rFonts w:asciiTheme="majorBidi" w:eastAsia="Times New Roman" w:hAnsiTheme="majorBidi" w:cstheme="majorBidi"/>
          <w:sz w:val="24"/>
          <w:szCs w:val="24"/>
        </w:rPr>
        <w:t xml:space="preserve">as veida – valsts </w:t>
      </w:r>
      <w:r w:rsidR="00596FAE" w:rsidRPr="00CD3E8F">
        <w:rPr>
          <w:rFonts w:asciiTheme="majorBidi" w:eastAsia="Times New Roman" w:hAnsiTheme="majorBidi" w:cstheme="majorBidi"/>
          <w:sz w:val="24"/>
          <w:szCs w:val="24"/>
        </w:rPr>
        <w:t xml:space="preserve">vai </w:t>
      </w:r>
      <w:r w:rsidR="00F65BFC" w:rsidRPr="00CD3E8F">
        <w:rPr>
          <w:rFonts w:asciiTheme="majorBidi" w:eastAsia="Times New Roman" w:hAnsiTheme="majorBidi" w:cstheme="majorBidi"/>
          <w:sz w:val="24"/>
          <w:szCs w:val="24"/>
        </w:rPr>
        <w:t>privāti apmaksāts – ievadīt datus e-veselības sistēmā, dati par privāti apmaksātajiem pakalpojumiem nav uzskatāmi par pietiekami pilnīgiem un kvalitatīviem.</w:t>
      </w:r>
    </w:p>
    <w:p w14:paraId="7A47EAC1" w14:textId="2A3CCB74" w:rsidR="005F64E4" w:rsidRPr="00CD3E8F" w:rsidRDefault="002F5D7E" w:rsidP="401B3E9B">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Veselības aprūpē nepieciešams slimības vai cita veselības traucējum</w:t>
      </w:r>
      <w:r w:rsidR="040F3330" w:rsidRPr="00CD3E8F">
        <w:rPr>
          <w:rFonts w:asciiTheme="majorBidi" w:eastAsia="Times New Roman" w:hAnsiTheme="majorBidi" w:cstheme="majorBidi"/>
          <w:sz w:val="24"/>
          <w:szCs w:val="24"/>
        </w:rPr>
        <w:t>a</w:t>
      </w:r>
      <w:r w:rsidRPr="00CD3E8F">
        <w:rPr>
          <w:rFonts w:asciiTheme="majorBidi" w:eastAsia="Times New Roman" w:hAnsiTheme="majorBidi" w:cstheme="majorBidi"/>
          <w:sz w:val="24"/>
          <w:szCs w:val="24"/>
        </w:rPr>
        <w:t xml:space="preserve"> klīnisko pazīmju kopumu pārveidot lakoniskā atzinumā – dēvētā par diagnozi, kura tālākai datu apstrādei pārveidojama starptautiski atzītā un vienotā kodu sistēmā – klasifikācijā, lai vispārīgās epidemioloģijas un veselības aprūpes pārvaldības nolūkā saglabātu, izgūtu un analizētu datus, novērtējot slimību izplatības un saslimstības tendences sabiedrības veselības situācijas analīzei dažādās iedzīvotāju grupās, t.sk. lai veiktu starptautiskus salīdzinājumus. Šajā nolūkā tiek izmantota </w:t>
      </w:r>
      <w:r w:rsidR="0081186A" w:rsidRPr="00CD3E8F">
        <w:rPr>
          <w:rFonts w:asciiTheme="majorBidi" w:eastAsia="Times New Roman" w:hAnsiTheme="majorBidi" w:cstheme="majorBidi"/>
          <w:sz w:val="24"/>
          <w:szCs w:val="24"/>
        </w:rPr>
        <w:t>Pasaules Veselības organizācijas</w:t>
      </w:r>
      <w:r w:rsidR="64BAED3A" w:rsidRPr="00CD3E8F">
        <w:rPr>
          <w:rFonts w:asciiTheme="majorBidi" w:eastAsia="Times New Roman" w:hAnsiTheme="majorBidi" w:cstheme="majorBidi"/>
          <w:sz w:val="24"/>
          <w:szCs w:val="24"/>
        </w:rPr>
        <w:t xml:space="preserve"> </w:t>
      </w:r>
      <w:r w:rsidRPr="00CD3E8F">
        <w:rPr>
          <w:rFonts w:asciiTheme="majorBidi" w:eastAsia="Times New Roman" w:hAnsiTheme="majorBidi" w:cstheme="majorBidi"/>
          <w:sz w:val="24"/>
          <w:szCs w:val="24"/>
        </w:rPr>
        <w:t>Starptautiskā slimību un veselības problēmu klasifikācija (</w:t>
      </w:r>
      <w:r w:rsidR="6DC2E396" w:rsidRPr="00CD3E8F">
        <w:rPr>
          <w:rFonts w:asciiTheme="majorBidi" w:eastAsia="Times New Roman" w:hAnsiTheme="majorBidi" w:cstheme="majorBidi"/>
          <w:sz w:val="24"/>
          <w:szCs w:val="24"/>
        </w:rPr>
        <w:t xml:space="preserve">turpmāk </w:t>
      </w:r>
      <w:r w:rsidR="00F63B89" w:rsidRPr="00CD3E8F">
        <w:rPr>
          <w:rFonts w:asciiTheme="majorBidi" w:eastAsia="Times New Roman" w:hAnsiTheme="majorBidi" w:cstheme="majorBidi"/>
          <w:sz w:val="24"/>
          <w:szCs w:val="24"/>
        </w:rPr>
        <w:t>–</w:t>
      </w:r>
      <w:r w:rsidR="6DC2E396" w:rsidRPr="00CD3E8F">
        <w:rPr>
          <w:rFonts w:asciiTheme="majorBidi" w:eastAsia="Times New Roman" w:hAnsiTheme="majorBidi" w:cstheme="majorBidi"/>
          <w:sz w:val="24"/>
          <w:szCs w:val="24"/>
        </w:rPr>
        <w:t xml:space="preserve"> </w:t>
      </w:r>
      <w:r w:rsidRPr="00CD3E8F">
        <w:rPr>
          <w:rFonts w:asciiTheme="majorBidi" w:eastAsia="Times New Roman" w:hAnsiTheme="majorBidi" w:cstheme="majorBidi"/>
          <w:sz w:val="24"/>
          <w:szCs w:val="24"/>
        </w:rPr>
        <w:t xml:space="preserve">SSK), kas lietotājiem </w:t>
      </w:r>
      <w:r w:rsidR="00CC23F7" w:rsidRPr="00CD3E8F">
        <w:rPr>
          <w:rFonts w:asciiTheme="majorBidi" w:eastAsia="Times New Roman" w:hAnsiTheme="majorBidi" w:cstheme="majorBidi"/>
          <w:sz w:val="24"/>
          <w:szCs w:val="24"/>
        </w:rPr>
        <w:t xml:space="preserve">aktuālajā </w:t>
      </w:r>
      <w:r w:rsidRPr="00CD3E8F">
        <w:rPr>
          <w:rFonts w:asciiTheme="majorBidi" w:eastAsia="Times New Roman" w:hAnsiTheme="majorBidi" w:cstheme="majorBidi"/>
          <w:sz w:val="24"/>
          <w:szCs w:val="24"/>
        </w:rPr>
        <w:t>SSK-10 elektroniskajā versijā</w:t>
      </w:r>
      <w:r w:rsidR="009D1E19" w:rsidRPr="00CD3E8F">
        <w:rPr>
          <w:rFonts w:asciiTheme="majorBidi" w:eastAsia="Times New Roman" w:hAnsiTheme="majorBidi" w:cstheme="majorBidi"/>
          <w:sz w:val="24"/>
          <w:szCs w:val="24"/>
        </w:rPr>
        <w:t xml:space="preserve"> ir</w:t>
      </w:r>
      <w:r w:rsidR="6831F75C" w:rsidRPr="00CD3E8F">
        <w:rPr>
          <w:rFonts w:asciiTheme="majorBidi" w:eastAsia="Times New Roman" w:hAnsiTheme="majorBidi" w:cstheme="majorBidi"/>
          <w:sz w:val="24"/>
          <w:szCs w:val="24"/>
        </w:rPr>
        <w:t xml:space="preserve"> </w:t>
      </w:r>
      <w:r w:rsidR="009D1E19" w:rsidRPr="00CD3E8F">
        <w:rPr>
          <w:rFonts w:asciiTheme="majorBidi" w:eastAsia="Times New Roman" w:hAnsiTheme="majorBidi" w:cstheme="majorBidi"/>
          <w:sz w:val="24"/>
          <w:szCs w:val="24"/>
        </w:rPr>
        <w:t xml:space="preserve">pieejama </w:t>
      </w:r>
      <w:r w:rsidRPr="00CD3E8F">
        <w:rPr>
          <w:rFonts w:asciiTheme="majorBidi" w:eastAsia="Times New Roman" w:hAnsiTheme="majorBidi" w:cstheme="majorBidi"/>
          <w:sz w:val="24"/>
          <w:szCs w:val="24"/>
        </w:rPr>
        <w:t>SPKC</w:t>
      </w:r>
      <w:r w:rsidR="11FCCA92" w:rsidRPr="00CD3E8F">
        <w:rPr>
          <w:rFonts w:asciiTheme="majorBidi" w:eastAsia="Times New Roman" w:hAnsiTheme="majorBidi" w:cstheme="majorBidi"/>
          <w:sz w:val="24"/>
          <w:szCs w:val="24"/>
        </w:rPr>
        <w:t xml:space="preserve"> </w:t>
      </w:r>
      <w:r w:rsidRPr="00CD3E8F">
        <w:rPr>
          <w:rFonts w:asciiTheme="majorBidi" w:eastAsia="Times New Roman" w:hAnsiTheme="majorBidi" w:cstheme="majorBidi"/>
          <w:sz w:val="24"/>
          <w:szCs w:val="24"/>
        </w:rPr>
        <w:t>mājaslapā</w:t>
      </w:r>
      <w:r w:rsidR="00CC23F7" w:rsidRPr="00CD3E8F">
        <w:rPr>
          <w:rFonts w:asciiTheme="majorBidi" w:eastAsia="Times New Roman" w:hAnsiTheme="majorBidi" w:cstheme="majorBidi"/>
          <w:sz w:val="24"/>
          <w:szCs w:val="24"/>
        </w:rPr>
        <w:t xml:space="preserve">, kodējot </w:t>
      </w:r>
      <w:r w:rsidR="00030AC5" w:rsidRPr="00CD3E8F">
        <w:rPr>
          <w:rFonts w:asciiTheme="majorBidi" w:eastAsia="Times New Roman" w:hAnsiTheme="majorBidi" w:cstheme="majorBidi"/>
          <w:sz w:val="24"/>
          <w:szCs w:val="24"/>
        </w:rPr>
        <w:t>slimību un citu veselības problēmu diagn</w:t>
      </w:r>
      <w:r w:rsidR="00CC23F7" w:rsidRPr="00CD3E8F">
        <w:rPr>
          <w:rFonts w:asciiTheme="majorBidi" w:eastAsia="Times New Roman" w:hAnsiTheme="majorBidi" w:cstheme="majorBidi"/>
          <w:sz w:val="24"/>
          <w:szCs w:val="24"/>
        </w:rPr>
        <w:t>ozes</w:t>
      </w:r>
      <w:r w:rsidR="00030AC5" w:rsidRPr="00CD3E8F">
        <w:rPr>
          <w:rFonts w:asciiTheme="majorBidi" w:eastAsia="Times New Roman" w:hAnsiTheme="majorBidi" w:cstheme="majorBidi"/>
          <w:sz w:val="24"/>
          <w:szCs w:val="24"/>
        </w:rPr>
        <w:t xml:space="preserve"> SSK-10 burtciparu kodos</w:t>
      </w:r>
      <w:r w:rsidR="00CC23F7" w:rsidRPr="00CD3E8F">
        <w:rPr>
          <w:rFonts w:asciiTheme="majorBidi" w:eastAsia="Times New Roman" w:hAnsiTheme="majorBidi" w:cstheme="majorBidi"/>
          <w:sz w:val="24"/>
          <w:szCs w:val="24"/>
        </w:rPr>
        <w:t xml:space="preserve"> (</w:t>
      </w:r>
      <w:r w:rsidR="00030AC5" w:rsidRPr="00CD3E8F">
        <w:rPr>
          <w:rFonts w:asciiTheme="majorBidi" w:eastAsia="Times New Roman" w:hAnsiTheme="majorBidi" w:cstheme="majorBidi"/>
          <w:sz w:val="24"/>
          <w:szCs w:val="24"/>
        </w:rPr>
        <w:t>onkoloģijā tiek izmantota arī atvasinātā klasifikācija SSK-O-3.2.</w:t>
      </w:r>
      <w:r w:rsidR="00CC23F7" w:rsidRPr="00CD3E8F">
        <w:rPr>
          <w:rFonts w:asciiTheme="majorBidi" w:eastAsia="Times New Roman" w:hAnsiTheme="majorBidi" w:cstheme="majorBidi"/>
          <w:sz w:val="24"/>
          <w:szCs w:val="24"/>
        </w:rPr>
        <w:t>).</w:t>
      </w:r>
    </w:p>
    <w:p w14:paraId="75D7728D" w14:textId="1848C4D1" w:rsidR="005F64E4" w:rsidRPr="00CD3E8F" w:rsidRDefault="00030AC5" w:rsidP="401B3E9B">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Veselības datu kvalitātei izšķirošas ir ārstniecības personu zināšanas, prasmes, kompetences un attieksme pret kodēšanu – kodēšanas prakse</w:t>
      </w:r>
      <w:r w:rsidR="005F64E4" w:rsidRPr="00CD3E8F">
        <w:rPr>
          <w:rFonts w:asciiTheme="majorBidi" w:eastAsia="Times New Roman" w:hAnsiTheme="majorBidi" w:cstheme="majorBidi"/>
          <w:sz w:val="24"/>
          <w:szCs w:val="24"/>
        </w:rPr>
        <w:t>. Vienlaikus ir jāņem vērā, ka korekta kodēšana ir laikietilpīga, mazina profesionālo entuziasmu un rada papildu administratīvo slogu – to nav iespējams panākt un uzturēt bez regulāras tālākizglītības un mūsdienīgiem atbalsta instrumentiem kodēšanai.</w:t>
      </w:r>
    </w:p>
    <w:p w14:paraId="0B3C2EE4" w14:textId="43860606" w:rsidR="005F64E4" w:rsidRPr="00CD3E8F" w:rsidRDefault="005F64E4" w:rsidP="401B3E9B">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Ievērojot, ka oficiālās statis</w:t>
      </w:r>
      <w:r w:rsidR="00CD4635" w:rsidRPr="00CD3E8F">
        <w:rPr>
          <w:rFonts w:asciiTheme="majorBidi" w:eastAsia="Times New Roman" w:hAnsiTheme="majorBidi" w:cstheme="majorBidi"/>
          <w:sz w:val="24"/>
          <w:szCs w:val="24"/>
        </w:rPr>
        <w:t>ti</w:t>
      </w:r>
      <w:r w:rsidRPr="00CD3E8F">
        <w:rPr>
          <w:rFonts w:asciiTheme="majorBidi" w:eastAsia="Times New Roman" w:hAnsiTheme="majorBidi" w:cstheme="majorBidi"/>
          <w:sz w:val="24"/>
          <w:szCs w:val="24"/>
        </w:rPr>
        <w:t xml:space="preserve">kas nolūks ir sabiedriskais labums, sabiedrība ir tiesīga saņemt pilnīgu, kvalitatīvu un uzticamu informāciju, kas nav iespējams, ja sākotnējie dati ir nepilnīgi, kļūdaini vai sagrozīti. Lai panāktu uzlabojumus </w:t>
      </w:r>
      <w:r w:rsidR="00CC23F7" w:rsidRPr="00CD3E8F">
        <w:rPr>
          <w:rFonts w:asciiTheme="majorBidi" w:eastAsia="Times New Roman" w:hAnsiTheme="majorBidi" w:cstheme="majorBidi"/>
          <w:sz w:val="24"/>
          <w:szCs w:val="24"/>
        </w:rPr>
        <w:t xml:space="preserve">oficiālās veselības </w:t>
      </w:r>
      <w:r w:rsidRPr="00CD3E8F">
        <w:rPr>
          <w:rFonts w:asciiTheme="majorBidi" w:eastAsia="Times New Roman" w:hAnsiTheme="majorBidi" w:cstheme="majorBidi"/>
          <w:sz w:val="24"/>
          <w:szCs w:val="24"/>
        </w:rPr>
        <w:t>statistikas augst</w:t>
      </w:r>
      <w:r w:rsidR="3FB57096" w:rsidRPr="00CD3E8F">
        <w:rPr>
          <w:rFonts w:asciiTheme="majorBidi" w:eastAsia="Times New Roman" w:hAnsiTheme="majorBidi" w:cstheme="majorBidi"/>
          <w:sz w:val="24"/>
          <w:szCs w:val="24"/>
        </w:rPr>
        <w:t xml:space="preserve">ākas </w:t>
      </w:r>
      <w:r w:rsidRPr="00CD3E8F">
        <w:rPr>
          <w:rFonts w:asciiTheme="majorBidi" w:eastAsia="Times New Roman" w:hAnsiTheme="majorBidi" w:cstheme="majorBidi"/>
          <w:sz w:val="24"/>
          <w:szCs w:val="24"/>
        </w:rPr>
        <w:t xml:space="preserve">ticamības nodrošināšanā, jāattīsta </w:t>
      </w:r>
      <w:proofErr w:type="spellStart"/>
      <w:r w:rsidRPr="00CD3E8F">
        <w:rPr>
          <w:rFonts w:asciiTheme="majorBidi" w:eastAsia="Times New Roman" w:hAnsiTheme="majorBidi" w:cstheme="majorBidi"/>
          <w:sz w:val="24"/>
          <w:szCs w:val="24"/>
        </w:rPr>
        <w:t>procesorientēta</w:t>
      </w:r>
      <w:proofErr w:type="spellEnd"/>
      <w:r w:rsidRPr="00CD3E8F">
        <w:rPr>
          <w:rFonts w:asciiTheme="majorBidi" w:eastAsia="Times New Roman" w:hAnsiTheme="majorBidi" w:cstheme="majorBidi"/>
          <w:sz w:val="24"/>
          <w:szCs w:val="24"/>
        </w:rPr>
        <w:t xml:space="preserve"> pieeja, veicinot datu izguvi oficiālās statistikas vajadzībām no primārajiem fenomenu (subjektu, notikumu, diagnožu, ārstēšanas epizožu u.tml.) elektroniski reģistrētiem un uzkrātiem datiem. Izpratne par datu kvalitāti ietver to precizitāti, pilnīgumu, </w:t>
      </w:r>
      <w:r w:rsidRPr="00CD3E8F">
        <w:rPr>
          <w:rFonts w:asciiTheme="majorBidi" w:eastAsia="Times New Roman" w:hAnsiTheme="majorBidi" w:cstheme="majorBidi"/>
          <w:sz w:val="24"/>
          <w:szCs w:val="24"/>
        </w:rPr>
        <w:lastRenderedPageBreak/>
        <w:t xml:space="preserve">derīgumu, konsekvenci, unikalitāti, savlaicīgumu un atbilstību mērķim, taču izšķiroša šādu datu reģistrēšanai ir arī pašu procesu pilnīgošana, integrējot digitālos risinājumus, platformas un tehnoloģijas, vienlaikus pilnveidojot </w:t>
      </w:r>
      <w:proofErr w:type="spellStart"/>
      <w:r w:rsidRPr="00CD3E8F">
        <w:rPr>
          <w:rFonts w:asciiTheme="majorBidi" w:eastAsia="Times New Roman" w:hAnsiTheme="majorBidi" w:cstheme="majorBidi"/>
          <w:sz w:val="24"/>
          <w:szCs w:val="24"/>
        </w:rPr>
        <w:t>kiberdrošību</w:t>
      </w:r>
      <w:proofErr w:type="spellEnd"/>
      <w:r w:rsidRPr="00CD3E8F">
        <w:rPr>
          <w:rFonts w:asciiTheme="majorBidi" w:eastAsia="Times New Roman" w:hAnsiTheme="majorBidi" w:cstheme="majorBidi"/>
          <w:sz w:val="24"/>
          <w:szCs w:val="24"/>
        </w:rPr>
        <w:t xml:space="preserve"> un datu apstrādē iesaistīto ārstniecības personu digitālās prasmes.</w:t>
      </w:r>
    </w:p>
    <w:p w14:paraId="31BE9DE1" w14:textId="639C69C1" w:rsidR="005F64E4" w:rsidRPr="00CD3E8F" w:rsidRDefault="005F64E4" w:rsidP="401B3E9B">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 xml:space="preserve">Jāņem vērā arī, ka personu pārvietošanās un uzturēšanās brīvība Eiropas Savienībā ir tās pilsonības institūta pamatprincips, taču veselības datu apmaiņa </w:t>
      </w:r>
      <w:r w:rsidR="00A35233" w:rsidRPr="00CD3E8F">
        <w:rPr>
          <w:rFonts w:asciiTheme="majorBidi" w:eastAsia="Times New Roman" w:hAnsiTheme="majorBidi" w:cstheme="majorBidi"/>
          <w:sz w:val="24"/>
          <w:szCs w:val="24"/>
        </w:rPr>
        <w:t>starp Latviju un citām E</w:t>
      </w:r>
      <w:r w:rsidR="6A18F46A" w:rsidRPr="00CD3E8F">
        <w:rPr>
          <w:rFonts w:asciiTheme="majorBidi" w:eastAsia="Times New Roman" w:hAnsiTheme="majorBidi" w:cstheme="majorBidi"/>
          <w:sz w:val="24"/>
          <w:szCs w:val="24"/>
        </w:rPr>
        <w:t>iropas Savienības</w:t>
      </w:r>
      <w:r w:rsidR="00A35233" w:rsidRPr="00CD3E8F">
        <w:rPr>
          <w:rFonts w:asciiTheme="majorBidi" w:eastAsia="Times New Roman" w:hAnsiTheme="majorBidi" w:cstheme="majorBidi"/>
          <w:sz w:val="24"/>
          <w:szCs w:val="24"/>
        </w:rPr>
        <w:t xml:space="preserve"> dalībvalstīm </w:t>
      </w:r>
      <w:r w:rsidRPr="00CD3E8F">
        <w:rPr>
          <w:rFonts w:asciiTheme="majorBidi" w:eastAsia="Times New Roman" w:hAnsiTheme="majorBidi" w:cstheme="majorBidi"/>
          <w:sz w:val="24"/>
          <w:szCs w:val="24"/>
        </w:rPr>
        <w:t xml:space="preserve">ir būtiski </w:t>
      </w:r>
      <w:r w:rsidR="00A35233" w:rsidRPr="00CD3E8F">
        <w:rPr>
          <w:rFonts w:asciiTheme="majorBidi" w:eastAsia="Times New Roman" w:hAnsiTheme="majorBidi" w:cstheme="majorBidi"/>
          <w:sz w:val="24"/>
          <w:szCs w:val="24"/>
        </w:rPr>
        <w:t>paplašināma.</w:t>
      </w:r>
      <w:r w:rsidR="22C768C5" w:rsidRPr="00CD3E8F">
        <w:rPr>
          <w:rFonts w:asciiTheme="majorBidi" w:eastAsia="Times New Roman" w:hAnsiTheme="majorBidi" w:cstheme="majorBidi"/>
          <w:sz w:val="24"/>
          <w:szCs w:val="24"/>
        </w:rPr>
        <w:t xml:space="preserve"> </w:t>
      </w:r>
      <w:r w:rsidR="15BED7D7" w:rsidRPr="00CD3E8F">
        <w:rPr>
          <w:rFonts w:asciiTheme="majorBidi" w:eastAsia="Times New Roman" w:hAnsiTheme="majorBidi" w:cstheme="majorBidi"/>
          <w:sz w:val="24"/>
          <w:szCs w:val="24"/>
        </w:rPr>
        <w:t>Informatīvā z</w:t>
      </w:r>
      <w:r w:rsidR="22C768C5" w:rsidRPr="00CD3E8F">
        <w:rPr>
          <w:rFonts w:asciiTheme="majorBidi" w:eastAsia="Times New Roman" w:hAnsiTheme="majorBidi" w:cstheme="majorBidi"/>
          <w:sz w:val="24"/>
          <w:szCs w:val="24"/>
        </w:rPr>
        <w:t>iņojuma</w:t>
      </w:r>
      <w:r w:rsidR="00A35233" w:rsidRPr="00CD3E8F">
        <w:rPr>
          <w:rFonts w:asciiTheme="majorBidi" w:eastAsia="Times New Roman" w:hAnsiTheme="majorBidi" w:cstheme="majorBidi"/>
          <w:sz w:val="24"/>
          <w:szCs w:val="24"/>
        </w:rPr>
        <w:t xml:space="preserve"> sagatavošanas laikā </w:t>
      </w:r>
      <w:r w:rsidR="009E006D" w:rsidRPr="00CD3E8F">
        <w:rPr>
          <w:rFonts w:asciiTheme="majorBidi" w:eastAsia="Times New Roman" w:hAnsiTheme="majorBidi" w:cstheme="majorBidi"/>
          <w:sz w:val="24"/>
          <w:szCs w:val="24"/>
        </w:rPr>
        <w:t>tiek</w:t>
      </w:r>
      <w:r w:rsidR="005A2D20" w:rsidRPr="00CD3E8F">
        <w:rPr>
          <w:rFonts w:asciiTheme="majorBidi" w:eastAsia="Times New Roman" w:hAnsiTheme="majorBidi" w:cstheme="majorBidi"/>
          <w:sz w:val="24"/>
          <w:szCs w:val="24"/>
        </w:rPr>
        <w:t xml:space="preserve"> nodrošin</w:t>
      </w:r>
      <w:r w:rsidR="009E006D" w:rsidRPr="00CD3E8F">
        <w:rPr>
          <w:rFonts w:asciiTheme="majorBidi" w:eastAsia="Times New Roman" w:hAnsiTheme="majorBidi" w:cstheme="majorBidi"/>
          <w:sz w:val="24"/>
          <w:szCs w:val="24"/>
        </w:rPr>
        <w:t>āta</w:t>
      </w:r>
      <w:r w:rsidR="005A2D20" w:rsidRPr="00CD3E8F">
        <w:rPr>
          <w:rFonts w:asciiTheme="majorBidi" w:eastAsia="Times New Roman" w:hAnsiTheme="majorBidi" w:cstheme="majorBidi"/>
          <w:sz w:val="24"/>
          <w:szCs w:val="24"/>
        </w:rPr>
        <w:t xml:space="preserve"> pārrobežu e-recepšu un daļēji pacientu </w:t>
      </w:r>
      <w:r w:rsidR="60DC9421" w:rsidRPr="00CD3E8F">
        <w:rPr>
          <w:rFonts w:asciiTheme="majorBidi" w:eastAsia="Times New Roman" w:hAnsiTheme="majorBidi" w:cstheme="majorBidi"/>
          <w:sz w:val="24"/>
          <w:szCs w:val="24"/>
        </w:rPr>
        <w:t xml:space="preserve">veselības </w:t>
      </w:r>
      <w:r w:rsidR="005A2D20" w:rsidRPr="00CD3E8F">
        <w:rPr>
          <w:rFonts w:asciiTheme="majorBidi" w:eastAsia="Times New Roman" w:hAnsiTheme="majorBidi" w:cstheme="majorBidi"/>
          <w:sz w:val="24"/>
          <w:szCs w:val="24"/>
        </w:rPr>
        <w:t>pamatdatu apmaiņ</w:t>
      </w:r>
      <w:r w:rsidR="009E006D" w:rsidRPr="00CD3E8F">
        <w:rPr>
          <w:rFonts w:asciiTheme="majorBidi" w:eastAsia="Times New Roman" w:hAnsiTheme="majorBidi" w:cstheme="majorBidi"/>
          <w:sz w:val="24"/>
          <w:szCs w:val="24"/>
        </w:rPr>
        <w:t>a</w:t>
      </w:r>
      <w:r w:rsidR="005A2D20" w:rsidRPr="00CD3E8F">
        <w:rPr>
          <w:rFonts w:asciiTheme="majorBidi" w:eastAsia="Times New Roman" w:hAnsiTheme="majorBidi" w:cstheme="majorBidi"/>
          <w:sz w:val="24"/>
          <w:szCs w:val="24"/>
        </w:rPr>
        <w:t xml:space="preserve"> ar sešām dalībvalstīm un</w:t>
      </w:r>
      <w:r w:rsidR="000F4045" w:rsidRPr="00CD3E8F">
        <w:rPr>
          <w:rFonts w:asciiTheme="majorBidi" w:eastAsia="Times New Roman" w:hAnsiTheme="majorBidi" w:cstheme="majorBidi"/>
          <w:sz w:val="24"/>
          <w:szCs w:val="24"/>
        </w:rPr>
        <w:t xml:space="preserve"> plānota šīs sadarbības </w:t>
      </w:r>
      <w:r w:rsidR="005A2D20" w:rsidRPr="00CD3E8F">
        <w:rPr>
          <w:rFonts w:asciiTheme="majorBidi" w:eastAsia="Times New Roman" w:hAnsiTheme="majorBidi" w:cstheme="majorBidi"/>
          <w:sz w:val="24"/>
          <w:szCs w:val="24"/>
        </w:rPr>
        <w:t>paplašinā</w:t>
      </w:r>
      <w:r w:rsidR="000F4045" w:rsidRPr="00CD3E8F">
        <w:rPr>
          <w:rFonts w:asciiTheme="majorBidi" w:eastAsia="Times New Roman" w:hAnsiTheme="majorBidi" w:cstheme="majorBidi"/>
          <w:sz w:val="24"/>
          <w:szCs w:val="24"/>
        </w:rPr>
        <w:t>šana. L</w:t>
      </w:r>
      <w:r w:rsidR="005A2D20" w:rsidRPr="00CD3E8F">
        <w:rPr>
          <w:rFonts w:asciiTheme="majorBidi" w:eastAsia="Times New Roman" w:hAnsiTheme="majorBidi" w:cstheme="majorBidi"/>
          <w:sz w:val="24"/>
          <w:szCs w:val="24"/>
        </w:rPr>
        <w:t xml:space="preserve">ai to </w:t>
      </w:r>
      <w:r w:rsidR="000F4045" w:rsidRPr="00CD3E8F">
        <w:rPr>
          <w:rFonts w:asciiTheme="majorBidi" w:eastAsia="Times New Roman" w:hAnsiTheme="majorBidi" w:cstheme="majorBidi"/>
          <w:sz w:val="24"/>
          <w:szCs w:val="24"/>
        </w:rPr>
        <w:t xml:space="preserve">nodrošinātu </w:t>
      </w:r>
      <w:r w:rsidR="005A2D20" w:rsidRPr="00CD3E8F">
        <w:rPr>
          <w:rFonts w:asciiTheme="majorBidi" w:eastAsia="Times New Roman" w:hAnsiTheme="majorBidi" w:cstheme="majorBidi"/>
          <w:sz w:val="24"/>
          <w:szCs w:val="24"/>
        </w:rPr>
        <w:t>efektīvāk</w:t>
      </w:r>
      <w:r w:rsidR="000F4045" w:rsidRPr="00CD3E8F">
        <w:rPr>
          <w:rFonts w:asciiTheme="majorBidi" w:eastAsia="Times New Roman" w:hAnsiTheme="majorBidi" w:cstheme="majorBidi"/>
          <w:sz w:val="24"/>
          <w:szCs w:val="24"/>
        </w:rPr>
        <w:t>,</w:t>
      </w:r>
      <w:r w:rsidR="005A2D20" w:rsidRPr="00CD3E8F">
        <w:rPr>
          <w:rFonts w:asciiTheme="majorBidi" w:eastAsia="Times New Roman" w:hAnsiTheme="majorBidi" w:cstheme="majorBidi"/>
          <w:sz w:val="24"/>
          <w:szCs w:val="24"/>
        </w:rPr>
        <w:t xml:space="preserve"> ir </w:t>
      </w:r>
      <w:r w:rsidR="006F2400" w:rsidRPr="00CD3E8F">
        <w:rPr>
          <w:rFonts w:asciiTheme="majorBidi" w:eastAsia="Times New Roman" w:hAnsiTheme="majorBidi" w:cstheme="majorBidi"/>
          <w:sz w:val="24"/>
          <w:szCs w:val="24"/>
        </w:rPr>
        <w:t xml:space="preserve">nepieciešama </w:t>
      </w:r>
      <w:r w:rsidR="005A2D20" w:rsidRPr="00CD3E8F">
        <w:rPr>
          <w:rFonts w:asciiTheme="majorBidi" w:eastAsia="Times New Roman" w:hAnsiTheme="majorBidi" w:cstheme="majorBidi"/>
          <w:sz w:val="24"/>
          <w:szCs w:val="24"/>
        </w:rPr>
        <w:t>vienota terminoloģija un klīnisko datu apmaiņas standarts</w:t>
      </w:r>
      <w:r w:rsidR="005C6107" w:rsidRPr="00CD3E8F">
        <w:rPr>
          <w:rFonts w:asciiTheme="majorBidi" w:eastAsia="Times New Roman" w:hAnsiTheme="majorBidi" w:cstheme="majorBidi"/>
          <w:sz w:val="24"/>
          <w:szCs w:val="24"/>
        </w:rPr>
        <w:t xml:space="preserve">. </w:t>
      </w:r>
      <w:r w:rsidR="00441DCC" w:rsidRPr="00CD3E8F">
        <w:rPr>
          <w:rFonts w:asciiTheme="majorBidi" w:eastAsia="Times New Roman" w:hAnsiTheme="majorBidi" w:cstheme="majorBidi"/>
          <w:sz w:val="24"/>
          <w:szCs w:val="24"/>
        </w:rPr>
        <w:t>2025.gada 26.mart</w:t>
      </w:r>
      <w:r w:rsidR="7B3B35B9" w:rsidRPr="00CD3E8F">
        <w:rPr>
          <w:rFonts w:asciiTheme="majorBidi" w:eastAsia="Times New Roman" w:hAnsiTheme="majorBidi" w:cstheme="majorBidi"/>
          <w:sz w:val="24"/>
          <w:szCs w:val="24"/>
        </w:rPr>
        <w:t>ā</w:t>
      </w:r>
      <w:r w:rsidR="00441DCC" w:rsidRPr="00CD3E8F">
        <w:rPr>
          <w:rFonts w:asciiTheme="majorBidi" w:eastAsia="Times New Roman" w:hAnsiTheme="majorBidi" w:cstheme="majorBidi"/>
          <w:sz w:val="24"/>
          <w:szCs w:val="24"/>
        </w:rPr>
        <w:t xml:space="preserve"> </w:t>
      </w:r>
      <w:r w:rsidR="3A5CA66E" w:rsidRPr="00CD3E8F">
        <w:rPr>
          <w:rFonts w:asciiTheme="majorBidi" w:eastAsia="Times New Roman" w:hAnsiTheme="majorBidi" w:cstheme="majorBidi"/>
          <w:sz w:val="24"/>
          <w:szCs w:val="24"/>
        </w:rPr>
        <w:t xml:space="preserve">stājās spēkā </w:t>
      </w:r>
      <w:r w:rsidR="00441DCC" w:rsidRPr="00CD3E8F">
        <w:rPr>
          <w:rFonts w:asciiTheme="majorBidi" w:eastAsia="Times New Roman" w:hAnsiTheme="majorBidi" w:cstheme="majorBidi"/>
          <w:sz w:val="24"/>
          <w:szCs w:val="24"/>
        </w:rPr>
        <w:t xml:space="preserve">Eiropas Parlamenta un Padomes </w:t>
      </w:r>
      <w:r w:rsidR="3A140E02" w:rsidRPr="00CD3E8F">
        <w:rPr>
          <w:rFonts w:asciiTheme="majorBidi" w:eastAsia="Times New Roman" w:hAnsiTheme="majorBidi" w:cstheme="majorBidi"/>
          <w:sz w:val="24"/>
          <w:szCs w:val="24"/>
        </w:rPr>
        <w:t>2025.gada 11.februāra  Regula (ES) 2025/327 par Eiropas veselības datu telpu un ar ko groza Direktīvu 2011/24/ES un Regulu (ES) 2024/2874</w:t>
      </w:r>
      <w:r w:rsidR="00441DCC" w:rsidRPr="00CD3E8F">
        <w:rPr>
          <w:rFonts w:asciiTheme="majorBidi" w:eastAsia="Times New Roman" w:hAnsiTheme="majorBidi" w:cstheme="majorBidi"/>
          <w:sz w:val="24"/>
          <w:szCs w:val="24"/>
        </w:rPr>
        <w:t xml:space="preserve">nosaka veselības datu apmaiņas nosacījumus </w:t>
      </w:r>
      <w:r w:rsidRPr="00CD3E8F">
        <w:rPr>
          <w:rFonts w:asciiTheme="majorBidi" w:eastAsia="Times New Roman" w:hAnsiTheme="majorBidi" w:cstheme="majorBidi"/>
          <w:sz w:val="24"/>
          <w:szCs w:val="24"/>
        </w:rPr>
        <w:t>primārai un sekundārai izmantošanai</w:t>
      </w:r>
      <w:r w:rsidR="00441DCC" w:rsidRPr="00CD3E8F">
        <w:rPr>
          <w:rFonts w:asciiTheme="majorBidi" w:eastAsia="Times New Roman" w:hAnsiTheme="majorBidi" w:cstheme="majorBidi"/>
          <w:sz w:val="24"/>
          <w:szCs w:val="24"/>
        </w:rPr>
        <w:t>.</w:t>
      </w:r>
    </w:p>
    <w:p w14:paraId="5EFCD45D" w14:textId="7CA0E51B" w:rsidR="401B3E9B" w:rsidRPr="00CD3E8F" w:rsidRDefault="401B3E9B" w:rsidP="401B3E9B">
      <w:pPr>
        <w:spacing w:after="0"/>
        <w:ind w:firstLine="720"/>
        <w:jc w:val="both"/>
        <w:rPr>
          <w:rFonts w:asciiTheme="majorBidi" w:eastAsia="Times New Roman" w:hAnsiTheme="majorBidi" w:cstheme="majorBidi"/>
          <w:sz w:val="24"/>
          <w:szCs w:val="24"/>
        </w:rPr>
      </w:pPr>
    </w:p>
    <w:p w14:paraId="272B84D1" w14:textId="53F0D080" w:rsidR="005F64E4" w:rsidRPr="00CD3E8F" w:rsidRDefault="74BDCC04" w:rsidP="6A293B5D">
      <w:pPr>
        <w:pStyle w:val="ListParagraph"/>
        <w:numPr>
          <w:ilvl w:val="0"/>
          <w:numId w:val="14"/>
        </w:numPr>
        <w:jc w:val="both"/>
        <w:rPr>
          <w:rFonts w:asciiTheme="majorBidi" w:eastAsia="Times New Roman" w:hAnsiTheme="majorBidi" w:cstheme="majorBidi"/>
          <w:b/>
          <w:bCs/>
        </w:rPr>
      </w:pPr>
      <w:r w:rsidRPr="00CD3E8F">
        <w:rPr>
          <w:rFonts w:asciiTheme="majorBidi" w:eastAsia="Times New Roman" w:hAnsiTheme="majorBidi" w:cstheme="majorBidi"/>
          <w:b/>
          <w:bCs/>
          <w:sz w:val="24"/>
          <w:szCs w:val="24"/>
        </w:rPr>
        <w:t>Informācija par SNOMED CT</w:t>
      </w:r>
      <w:r w:rsidR="007917CB" w:rsidRPr="00CD3E8F">
        <w:rPr>
          <w:rFonts w:asciiTheme="majorBidi" w:eastAsia="Times New Roman" w:hAnsiTheme="majorBidi" w:cstheme="majorBidi"/>
          <w:b/>
          <w:bCs/>
          <w:sz w:val="24"/>
          <w:szCs w:val="24"/>
        </w:rPr>
        <w:t xml:space="preserve"> </w:t>
      </w:r>
    </w:p>
    <w:p w14:paraId="04CEE2E1" w14:textId="76D5ACE2" w:rsidR="007917CB" w:rsidRPr="00CD3E8F" w:rsidRDefault="00217D2D" w:rsidP="401B3E9B">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color w:val="000000" w:themeColor="text1"/>
          <w:sz w:val="24"/>
          <w:szCs w:val="24"/>
        </w:rPr>
        <w:t>S</w:t>
      </w:r>
      <w:r w:rsidR="007917CB" w:rsidRPr="00CD3E8F">
        <w:rPr>
          <w:rFonts w:asciiTheme="majorBidi" w:eastAsia="Times New Roman" w:hAnsiTheme="majorBidi" w:cstheme="majorBidi"/>
          <w:sz w:val="24"/>
          <w:szCs w:val="24"/>
        </w:rPr>
        <w:t xml:space="preserve">NOMED CT ir </w:t>
      </w:r>
      <w:r w:rsidR="0030077A" w:rsidRPr="00CD3E8F">
        <w:rPr>
          <w:rFonts w:asciiTheme="majorBidi" w:eastAsia="Times New Roman" w:hAnsiTheme="majorBidi" w:cstheme="majorBidi"/>
          <w:sz w:val="24"/>
          <w:szCs w:val="24"/>
        </w:rPr>
        <w:t>digitāls instruments</w:t>
      </w:r>
      <w:r w:rsidR="007917CB" w:rsidRPr="00CD3E8F">
        <w:rPr>
          <w:rFonts w:asciiTheme="majorBidi" w:eastAsia="Times New Roman" w:hAnsiTheme="majorBidi" w:cstheme="majorBidi"/>
          <w:sz w:val="24"/>
          <w:szCs w:val="24"/>
        </w:rPr>
        <w:t xml:space="preserve">, lai efektīvi strukturētu ārstniecības personu ierakstus medicīniskās dokumentācijas lietvedībā digitālā formātā, piedāvājot viņām </w:t>
      </w:r>
      <w:proofErr w:type="spellStart"/>
      <w:r w:rsidR="007917CB" w:rsidRPr="00CD3E8F">
        <w:rPr>
          <w:rFonts w:asciiTheme="majorBidi" w:eastAsia="Times New Roman" w:hAnsiTheme="majorBidi" w:cstheme="majorBidi"/>
          <w:sz w:val="24"/>
          <w:szCs w:val="24"/>
        </w:rPr>
        <w:t>īsceļus</w:t>
      </w:r>
      <w:proofErr w:type="spellEnd"/>
      <w:r w:rsidR="007917CB" w:rsidRPr="00CD3E8F">
        <w:rPr>
          <w:rFonts w:asciiTheme="majorBidi" w:eastAsia="Times New Roman" w:hAnsiTheme="majorBidi" w:cstheme="majorBidi"/>
          <w:sz w:val="24"/>
          <w:szCs w:val="24"/>
        </w:rPr>
        <w:t xml:space="preserve"> racionālai, korektai un klīniskajām vajadzībām atbilstošai kodēšanai un klasificēšanai, t.sk. saskaņā ar spēkā esošo SSK-10 versiju, bet nākotnē SSK-11</w:t>
      </w:r>
      <w:r w:rsidR="007917CB" w:rsidRPr="00CD3E8F">
        <w:rPr>
          <w:rStyle w:val="FootnoteReference"/>
          <w:rFonts w:asciiTheme="majorBidi" w:eastAsia="Times New Roman" w:hAnsiTheme="majorBidi" w:cstheme="majorBidi"/>
          <w:sz w:val="24"/>
          <w:szCs w:val="24"/>
        </w:rPr>
        <w:footnoteReference w:id="3"/>
      </w:r>
      <w:r w:rsidR="00085396" w:rsidRPr="00CD3E8F">
        <w:rPr>
          <w:rFonts w:asciiTheme="majorBidi" w:eastAsia="Times New Roman" w:hAnsiTheme="majorBidi" w:cstheme="majorBidi"/>
          <w:sz w:val="24"/>
          <w:szCs w:val="24"/>
        </w:rPr>
        <w:t xml:space="preserve"> un</w:t>
      </w:r>
      <w:r w:rsidR="7ABB3361" w:rsidRPr="00CD3E8F">
        <w:rPr>
          <w:rFonts w:asciiTheme="majorBidi" w:eastAsia="Times New Roman" w:hAnsiTheme="majorBidi" w:cstheme="majorBidi"/>
          <w:sz w:val="24"/>
          <w:szCs w:val="24"/>
        </w:rPr>
        <w:t xml:space="preserve"> </w:t>
      </w:r>
      <w:r w:rsidR="002948BF" w:rsidRPr="00CD3E8F">
        <w:rPr>
          <w:rFonts w:asciiTheme="majorBidi" w:eastAsia="Times New Roman" w:hAnsiTheme="majorBidi" w:cstheme="majorBidi"/>
          <w:sz w:val="24"/>
          <w:szCs w:val="24"/>
        </w:rPr>
        <w:t>Starptautiskās funkcionēšanas, nespējas un veselības klasifikāciju (</w:t>
      </w:r>
      <w:r w:rsidR="2D11266D" w:rsidRPr="00CD3E8F">
        <w:rPr>
          <w:rFonts w:asciiTheme="majorBidi" w:eastAsia="Times New Roman" w:hAnsiTheme="majorBidi" w:cstheme="majorBidi"/>
          <w:sz w:val="24"/>
          <w:szCs w:val="24"/>
        </w:rPr>
        <w:t xml:space="preserve">turpmāk - </w:t>
      </w:r>
      <w:r w:rsidR="002948BF" w:rsidRPr="00CD3E8F">
        <w:rPr>
          <w:rFonts w:asciiTheme="majorBidi" w:eastAsia="Times New Roman" w:hAnsiTheme="majorBidi" w:cstheme="majorBidi"/>
          <w:sz w:val="24"/>
          <w:szCs w:val="24"/>
        </w:rPr>
        <w:t>SFK) un tās atvasināto klasifikāciju bērniem un jauniešiem (SFK–BJ)</w:t>
      </w:r>
      <w:r w:rsidR="00631093" w:rsidRPr="00CD3E8F">
        <w:rPr>
          <w:rFonts w:asciiTheme="majorBidi" w:eastAsia="Times New Roman" w:hAnsiTheme="majorBidi" w:cstheme="majorBidi"/>
          <w:sz w:val="24"/>
          <w:szCs w:val="24"/>
        </w:rPr>
        <w:t xml:space="preserve">. </w:t>
      </w:r>
      <w:r w:rsidR="00384126" w:rsidRPr="00CD3E8F">
        <w:rPr>
          <w:rFonts w:asciiTheme="majorBidi" w:eastAsia="Times New Roman" w:hAnsiTheme="majorBidi" w:cstheme="majorBidi"/>
          <w:sz w:val="24"/>
          <w:szCs w:val="24"/>
        </w:rPr>
        <w:t xml:space="preserve">SNOMED CT </w:t>
      </w:r>
      <w:r w:rsidR="004E616F" w:rsidRPr="00CD3E8F">
        <w:rPr>
          <w:rFonts w:asciiTheme="majorBidi" w:eastAsia="Times New Roman" w:hAnsiTheme="majorBidi" w:cstheme="majorBidi"/>
          <w:sz w:val="24"/>
          <w:szCs w:val="24"/>
        </w:rPr>
        <w:t xml:space="preserve">kodi </w:t>
      </w:r>
      <w:r w:rsidR="00631093" w:rsidRPr="00CD3E8F">
        <w:rPr>
          <w:rFonts w:asciiTheme="majorBidi" w:eastAsia="Times New Roman" w:hAnsiTheme="majorBidi" w:cstheme="majorBidi"/>
          <w:sz w:val="24"/>
          <w:szCs w:val="24"/>
        </w:rPr>
        <w:t>var tikt</w:t>
      </w:r>
      <w:r w:rsidR="00384126" w:rsidRPr="00CD3E8F">
        <w:rPr>
          <w:rFonts w:asciiTheme="majorBidi" w:eastAsia="Times New Roman" w:hAnsiTheme="majorBidi" w:cstheme="majorBidi"/>
          <w:sz w:val="24"/>
          <w:szCs w:val="24"/>
        </w:rPr>
        <w:t xml:space="preserve"> </w:t>
      </w:r>
      <w:r w:rsidR="004E616F" w:rsidRPr="00CD3E8F">
        <w:rPr>
          <w:rFonts w:asciiTheme="majorBidi" w:eastAsia="Times New Roman" w:hAnsiTheme="majorBidi" w:cstheme="majorBidi"/>
          <w:sz w:val="24"/>
          <w:szCs w:val="24"/>
        </w:rPr>
        <w:t>savietoti</w:t>
      </w:r>
      <w:r w:rsidR="00631093" w:rsidRPr="00CD3E8F">
        <w:rPr>
          <w:rFonts w:asciiTheme="majorBidi" w:eastAsia="Times New Roman" w:hAnsiTheme="majorBidi" w:cstheme="majorBidi"/>
          <w:sz w:val="24"/>
          <w:szCs w:val="24"/>
        </w:rPr>
        <w:t xml:space="preserve"> </w:t>
      </w:r>
      <w:r w:rsidR="002948BF" w:rsidRPr="00CD3E8F">
        <w:rPr>
          <w:rFonts w:asciiTheme="majorBidi" w:eastAsia="Times New Roman" w:hAnsiTheme="majorBidi" w:cstheme="majorBidi"/>
          <w:sz w:val="24"/>
          <w:szCs w:val="24"/>
        </w:rPr>
        <w:t>arī</w:t>
      </w:r>
      <w:r w:rsidR="004E616F" w:rsidRPr="00CD3E8F">
        <w:rPr>
          <w:rFonts w:asciiTheme="majorBidi" w:eastAsia="Times New Roman" w:hAnsiTheme="majorBidi" w:cstheme="majorBidi"/>
          <w:sz w:val="24"/>
          <w:szCs w:val="24"/>
        </w:rPr>
        <w:t xml:space="preserve"> ar vairākām</w:t>
      </w:r>
      <w:r w:rsidR="002948BF" w:rsidRPr="00CD3E8F">
        <w:rPr>
          <w:rFonts w:asciiTheme="majorBidi" w:eastAsia="Times New Roman" w:hAnsiTheme="majorBidi" w:cstheme="majorBidi"/>
          <w:sz w:val="24"/>
          <w:szCs w:val="24"/>
        </w:rPr>
        <w:t xml:space="preserve"> citām ārstniecības iestādēs izmantotajām klasifikācijām, piemēram, NOMESCO, ATĶ, </w:t>
      </w:r>
      <w:proofErr w:type="spellStart"/>
      <w:r w:rsidR="002948BF" w:rsidRPr="00CD3E8F">
        <w:rPr>
          <w:rFonts w:asciiTheme="majorBidi" w:eastAsia="Times New Roman" w:hAnsiTheme="majorBidi" w:cstheme="majorBidi"/>
          <w:sz w:val="24"/>
          <w:szCs w:val="24"/>
        </w:rPr>
        <w:t>MedDRA</w:t>
      </w:r>
      <w:proofErr w:type="spellEnd"/>
      <w:r w:rsidR="002948BF" w:rsidRPr="00CD3E8F">
        <w:rPr>
          <w:rFonts w:asciiTheme="majorBidi" w:eastAsia="Times New Roman" w:hAnsiTheme="majorBidi" w:cstheme="majorBidi"/>
          <w:sz w:val="24"/>
          <w:szCs w:val="24"/>
        </w:rPr>
        <w:t>, pacientu grupu,  diagnožu, manipulāciju</w:t>
      </w:r>
      <w:r w:rsidR="00E71410" w:rsidRPr="00CD3E8F">
        <w:rPr>
          <w:rFonts w:asciiTheme="majorBidi" w:eastAsia="Times New Roman" w:hAnsiTheme="majorBidi" w:cstheme="majorBidi"/>
          <w:sz w:val="24"/>
          <w:szCs w:val="24"/>
        </w:rPr>
        <w:t>, gultu</w:t>
      </w:r>
      <w:r w:rsidR="002948BF" w:rsidRPr="00CD3E8F">
        <w:rPr>
          <w:rFonts w:asciiTheme="majorBidi" w:eastAsia="Times New Roman" w:hAnsiTheme="majorBidi" w:cstheme="majorBidi"/>
          <w:sz w:val="24"/>
          <w:szCs w:val="24"/>
        </w:rPr>
        <w:t xml:space="preserve"> veidu</w:t>
      </w:r>
      <w:r w:rsidR="004E616F" w:rsidRPr="00CD3E8F">
        <w:rPr>
          <w:rFonts w:asciiTheme="majorBidi" w:eastAsia="Times New Roman" w:hAnsiTheme="majorBidi" w:cstheme="majorBidi"/>
          <w:sz w:val="24"/>
          <w:szCs w:val="24"/>
        </w:rPr>
        <w:t xml:space="preserve"> u.c.</w:t>
      </w:r>
      <w:r w:rsidR="002948BF" w:rsidRPr="00CD3E8F">
        <w:rPr>
          <w:rFonts w:asciiTheme="majorBidi" w:eastAsia="Times New Roman" w:hAnsiTheme="majorBidi" w:cstheme="majorBidi"/>
          <w:sz w:val="24"/>
          <w:szCs w:val="24"/>
        </w:rPr>
        <w:t xml:space="preserve"> klasifikācijām</w:t>
      </w:r>
      <w:r w:rsidR="006852B8" w:rsidRPr="00CD3E8F">
        <w:rPr>
          <w:rFonts w:asciiTheme="majorBidi" w:eastAsia="Times New Roman" w:hAnsiTheme="majorBidi" w:cstheme="majorBidi"/>
          <w:sz w:val="24"/>
          <w:szCs w:val="24"/>
        </w:rPr>
        <w:t>.</w:t>
      </w:r>
    </w:p>
    <w:p w14:paraId="312622C9" w14:textId="288C34C5" w:rsidR="7ABADD8D" w:rsidRPr="00CD3E8F" w:rsidRDefault="7ABADD8D" w:rsidP="401B3E9B">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 xml:space="preserve">Ievērojot, ka standartizēta medicīniskā terminoloģija ir priekšnoteikums, lai visi veselības aprūpes speciālisti neatkarīgi no viņu atrašanās vietas vai izmantotās programmatūras vienādi saprastu un interpretētu veselības datus, </w:t>
      </w:r>
      <w:r w:rsidRPr="00CD3E8F">
        <w:rPr>
          <w:rFonts w:asciiTheme="majorBidi" w:eastAsia="Times New Roman" w:hAnsiTheme="majorBidi" w:cstheme="majorBidi"/>
          <w:color w:val="000000" w:themeColor="text1"/>
          <w:sz w:val="24"/>
          <w:szCs w:val="24"/>
        </w:rPr>
        <w:t xml:space="preserve">Eiropas Komisija ir pieņēmusi Eiropas Savienības projekta TEHDAS ieteikumu dalībvalstīm pakāpeniski uzsākt izmantot SNOMED CT kā references ontoloģiju medicīniskajiem terminiem, pamatojoties uz datu standartizācijas nepieciešamību Eiropas veselības datu telpā, </w:t>
      </w:r>
      <w:proofErr w:type="spellStart"/>
      <w:r w:rsidRPr="00CD3E8F">
        <w:rPr>
          <w:rFonts w:asciiTheme="majorBidi" w:eastAsia="Times New Roman" w:hAnsiTheme="majorBidi" w:cstheme="majorBidi"/>
          <w:i/>
          <w:iCs/>
          <w:color w:val="000000" w:themeColor="text1"/>
          <w:sz w:val="24"/>
          <w:szCs w:val="24"/>
        </w:rPr>
        <w:t>MyHealth@EU</w:t>
      </w:r>
      <w:proofErr w:type="spellEnd"/>
      <w:r w:rsidRPr="00CD3E8F">
        <w:rPr>
          <w:rFonts w:asciiTheme="majorBidi" w:eastAsia="Times New Roman" w:hAnsiTheme="majorBidi" w:cstheme="majorBidi"/>
          <w:color w:val="000000" w:themeColor="text1"/>
          <w:sz w:val="24"/>
          <w:szCs w:val="24"/>
        </w:rPr>
        <w:t xml:space="preserve"> un Eiropas pacientu veselības karšu formātā</w:t>
      </w:r>
      <w:r w:rsidRPr="00CD3E8F">
        <w:rPr>
          <w:rStyle w:val="FootnoteReference"/>
          <w:rFonts w:asciiTheme="majorBidi" w:eastAsia="Times New Roman" w:hAnsiTheme="majorBidi" w:cstheme="majorBidi"/>
          <w:color w:val="000000" w:themeColor="text1"/>
          <w:sz w:val="24"/>
          <w:szCs w:val="24"/>
        </w:rPr>
        <w:footnoteReference w:id="4"/>
      </w:r>
      <w:r w:rsidRPr="00CD3E8F">
        <w:rPr>
          <w:rFonts w:asciiTheme="majorBidi" w:eastAsia="Times New Roman" w:hAnsiTheme="majorBidi" w:cstheme="majorBidi"/>
          <w:color w:val="000000" w:themeColor="text1"/>
          <w:sz w:val="24"/>
          <w:szCs w:val="24"/>
        </w:rPr>
        <w:t>.</w:t>
      </w:r>
    </w:p>
    <w:p w14:paraId="001114F6" w14:textId="26FD2154" w:rsidR="009B376A" w:rsidRPr="00CD3E8F" w:rsidRDefault="67708D08" w:rsidP="00870055">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 xml:space="preserve">Veselības aprūpes speciālistiem Latvijā ir vairāki būtiski iemesli, kāpēc pievienoties SNOMED </w:t>
      </w:r>
      <w:proofErr w:type="spellStart"/>
      <w:r w:rsidR="000F766C" w:rsidRPr="00CD3E8F">
        <w:rPr>
          <w:rFonts w:asciiTheme="majorBidi" w:eastAsia="Times New Roman" w:hAnsiTheme="majorBidi" w:cstheme="majorBidi"/>
          <w:sz w:val="24"/>
          <w:szCs w:val="24"/>
        </w:rPr>
        <w:t>International</w:t>
      </w:r>
      <w:proofErr w:type="spellEnd"/>
      <w:r w:rsidR="000F766C" w:rsidRPr="00CD3E8F">
        <w:rPr>
          <w:rFonts w:asciiTheme="majorBidi" w:eastAsia="Times New Roman" w:hAnsiTheme="majorBidi" w:cstheme="majorBidi"/>
          <w:sz w:val="24"/>
          <w:szCs w:val="24"/>
        </w:rPr>
        <w:t xml:space="preserve"> </w:t>
      </w:r>
      <w:r w:rsidRPr="00CD3E8F">
        <w:rPr>
          <w:rFonts w:asciiTheme="majorBidi" w:eastAsia="Times New Roman" w:hAnsiTheme="majorBidi" w:cstheme="majorBidi"/>
          <w:sz w:val="24"/>
          <w:szCs w:val="24"/>
        </w:rPr>
        <w:t xml:space="preserve">– tas ir īpaši nozīmīgi, ņemot vērā virzību uz </w:t>
      </w:r>
      <w:proofErr w:type="spellStart"/>
      <w:r w:rsidRPr="00CD3E8F">
        <w:rPr>
          <w:rFonts w:asciiTheme="majorBidi" w:eastAsia="Times New Roman" w:hAnsiTheme="majorBidi" w:cstheme="majorBidi"/>
          <w:sz w:val="24"/>
          <w:szCs w:val="24"/>
        </w:rPr>
        <w:t>digitalizāciju</w:t>
      </w:r>
      <w:proofErr w:type="spellEnd"/>
      <w:r w:rsidRPr="00CD3E8F">
        <w:rPr>
          <w:rFonts w:asciiTheme="majorBidi" w:eastAsia="Times New Roman" w:hAnsiTheme="majorBidi" w:cstheme="majorBidi"/>
          <w:sz w:val="24"/>
          <w:szCs w:val="24"/>
        </w:rPr>
        <w:t xml:space="preserve">, standartizētu aprūpi un labākiem veselības rezultātiem. </w:t>
      </w:r>
      <w:r w:rsidR="0DFBE6A4" w:rsidRPr="00CD3E8F">
        <w:rPr>
          <w:rFonts w:asciiTheme="majorBidi" w:eastAsia="Times New Roman" w:hAnsiTheme="majorBidi" w:cstheme="majorBidi"/>
          <w:sz w:val="24"/>
          <w:szCs w:val="24"/>
        </w:rPr>
        <w:t xml:space="preserve">SNOMED CT ir būtisks Eiropas </w:t>
      </w:r>
      <w:r w:rsidR="3549B3BA" w:rsidRPr="00CD3E8F">
        <w:rPr>
          <w:rFonts w:asciiTheme="majorBidi" w:eastAsia="Times New Roman" w:hAnsiTheme="majorBidi" w:cstheme="majorBidi"/>
          <w:sz w:val="24"/>
          <w:szCs w:val="24"/>
        </w:rPr>
        <w:t>S</w:t>
      </w:r>
      <w:r w:rsidR="0DFBE6A4" w:rsidRPr="00CD3E8F">
        <w:rPr>
          <w:rFonts w:asciiTheme="majorBidi" w:eastAsia="Times New Roman" w:hAnsiTheme="majorBidi" w:cstheme="majorBidi"/>
          <w:sz w:val="24"/>
          <w:szCs w:val="24"/>
        </w:rPr>
        <w:t>avienības digitālās veselības aprūpes attīstības elements, lai:</w:t>
      </w:r>
    </w:p>
    <w:p w14:paraId="4DE6205F" w14:textId="2819319A" w:rsidR="0DFBE6A4" w:rsidRPr="00CD3E8F" w:rsidRDefault="0DFBE6A4" w:rsidP="401B3E9B">
      <w:pPr>
        <w:pStyle w:val="ListParagraph"/>
        <w:numPr>
          <w:ilvl w:val="0"/>
          <w:numId w:val="8"/>
        </w:numPr>
        <w:spacing w:after="0" w:line="240" w:lineRule="auto"/>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pilnveidotu primāro veselības datu digitālas reģistrēšanas efektivitāti un precizitāti</w:t>
      </w:r>
      <w:r w:rsidR="43134070" w:rsidRPr="00CD3E8F">
        <w:rPr>
          <w:rFonts w:asciiTheme="majorBidi" w:eastAsia="Times New Roman" w:hAnsiTheme="majorBidi" w:cstheme="majorBidi"/>
          <w:sz w:val="24"/>
          <w:szCs w:val="24"/>
        </w:rPr>
        <w:t>;</w:t>
      </w:r>
      <w:r w:rsidRPr="00CD3E8F">
        <w:rPr>
          <w:rFonts w:asciiTheme="majorBidi" w:eastAsia="Times New Roman" w:hAnsiTheme="majorBidi" w:cstheme="majorBidi"/>
          <w:sz w:val="24"/>
          <w:szCs w:val="24"/>
        </w:rPr>
        <w:t xml:space="preserve"> </w:t>
      </w:r>
    </w:p>
    <w:p w14:paraId="50D07A54" w14:textId="38500B50" w:rsidR="0DFBE6A4" w:rsidRPr="00CD3E8F" w:rsidRDefault="0DFBE6A4" w:rsidP="401B3E9B">
      <w:pPr>
        <w:pStyle w:val="ListParagraph"/>
        <w:numPr>
          <w:ilvl w:val="0"/>
          <w:numId w:val="8"/>
        </w:numPr>
        <w:spacing w:after="0" w:line="240" w:lineRule="auto"/>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uzlabotu veselības oficiālās statistikas kvalitāti un tās starptautisko salīdzināmību</w:t>
      </w:r>
      <w:r w:rsidR="79861BB5" w:rsidRPr="00CD3E8F">
        <w:rPr>
          <w:rFonts w:asciiTheme="majorBidi" w:eastAsia="Times New Roman" w:hAnsiTheme="majorBidi" w:cstheme="majorBidi"/>
          <w:sz w:val="24"/>
          <w:szCs w:val="24"/>
        </w:rPr>
        <w:t>;</w:t>
      </w:r>
    </w:p>
    <w:p w14:paraId="4AE7FDBD" w14:textId="6A0C1D8F" w:rsidR="0DFBE6A4" w:rsidRPr="00CD3E8F" w:rsidRDefault="0DFBE6A4" w:rsidP="401B3E9B">
      <w:pPr>
        <w:pStyle w:val="ListParagraph"/>
        <w:numPr>
          <w:ilvl w:val="0"/>
          <w:numId w:val="8"/>
        </w:numPr>
        <w:spacing w:after="0" w:line="240" w:lineRule="auto"/>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 xml:space="preserve">nodrošinātu veselības datu pārrobežu izmantošanu; </w:t>
      </w:r>
    </w:p>
    <w:p w14:paraId="148DBF6B" w14:textId="57B8474E" w:rsidR="0DFBE6A4" w:rsidRPr="00CD3E8F" w:rsidRDefault="0DFBE6A4" w:rsidP="401B3E9B">
      <w:pPr>
        <w:pStyle w:val="ListParagraph"/>
        <w:numPr>
          <w:ilvl w:val="0"/>
          <w:numId w:val="8"/>
        </w:numPr>
        <w:spacing w:after="0" w:line="240" w:lineRule="auto"/>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radītu priekšnoteikumus veselības datu sekundārai izmantošanai;</w:t>
      </w:r>
    </w:p>
    <w:p w14:paraId="6B8F2E66" w14:textId="65D692D4" w:rsidR="0DFBE6A4" w:rsidRPr="00CD3E8F" w:rsidRDefault="0DFBE6A4" w:rsidP="401B3E9B">
      <w:pPr>
        <w:pStyle w:val="ListParagraph"/>
        <w:numPr>
          <w:ilvl w:val="0"/>
          <w:numId w:val="8"/>
        </w:numPr>
        <w:spacing w:after="0" w:line="240" w:lineRule="auto"/>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mazinātu administratīvo slogu medicīniskās dokumentācijas lietvedībā.</w:t>
      </w:r>
    </w:p>
    <w:p w14:paraId="332B47C1" w14:textId="77777777" w:rsidR="00C76686" w:rsidRPr="00CD3E8F" w:rsidRDefault="00C76686" w:rsidP="00C76686">
      <w:pPr>
        <w:spacing w:after="0" w:line="240" w:lineRule="auto"/>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lastRenderedPageBreak/>
        <w:t>Galvenie ieguvumi pacientiem:</w:t>
      </w:r>
    </w:p>
    <w:p w14:paraId="37E6B7A5" w14:textId="047066D1" w:rsidR="00C76686" w:rsidRPr="00CD3E8F" w:rsidRDefault="45A33A6A" w:rsidP="002958DF">
      <w:pPr>
        <w:pStyle w:val="ListParagraph"/>
        <w:numPr>
          <w:ilvl w:val="0"/>
          <w:numId w:val="20"/>
        </w:numPr>
        <w:spacing w:after="0" w:line="240" w:lineRule="auto"/>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u</w:t>
      </w:r>
      <w:r w:rsidR="00C76686" w:rsidRPr="00CD3E8F">
        <w:rPr>
          <w:rFonts w:asciiTheme="majorBidi" w:eastAsia="Times New Roman" w:hAnsiTheme="majorBidi" w:cstheme="majorBidi"/>
          <w:sz w:val="24"/>
          <w:szCs w:val="24"/>
        </w:rPr>
        <w:t>zlabota pacientu drošība</w:t>
      </w:r>
      <w:r w:rsidR="251877A3" w:rsidRPr="00CD3E8F">
        <w:rPr>
          <w:rFonts w:asciiTheme="majorBidi" w:eastAsia="Times New Roman" w:hAnsiTheme="majorBidi" w:cstheme="majorBidi"/>
          <w:sz w:val="24"/>
          <w:szCs w:val="24"/>
        </w:rPr>
        <w:t>, pateicoties</w:t>
      </w:r>
      <w:r w:rsidR="00C76686" w:rsidRPr="00CD3E8F">
        <w:rPr>
          <w:rFonts w:asciiTheme="majorBidi" w:eastAsia="Times New Roman" w:hAnsiTheme="majorBidi" w:cstheme="majorBidi"/>
          <w:sz w:val="24"/>
          <w:szCs w:val="24"/>
        </w:rPr>
        <w:t xml:space="preserve"> precīzākiem un skaidrākiem veselības ierakstiem</w:t>
      </w:r>
      <w:r w:rsidR="1B42AA3D" w:rsidRPr="00CD3E8F">
        <w:rPr>
          <w:rFonts w:asciiTheme="majorBidi" w:eastAsia="Times New Roman" w:hAnsiTheme="majorBidi" w:cstheme="majorBidi"/>
          <w:sz w:val="24"/>
          <w:szCs w:val="24"/>
        </w:rPr>
        <w:t>;</w:t>
      </w:r>
    </w:p>
    <w:p w14:paraId="7ADDE0D8" w14:textId="67250337" w:rsidR="00C76686" w:rsidRPr="00CD3E8F" w:rsidRDefault="1987AC98" w:rsidP="002958DF">
      <w:pPr>
        <w:pStyle w:val="ListParagraph"/>
        <w:numPr>
          <w:ilvl w:val="0"/>
          <w:numId w:val="20"/>
        </w:numPr>
        <w:spacing w:after="0" w:line="240" w:lineRule="auto"/>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e</w:t>
      </w:r>
      <w:r w:rsidR="00C76686" w:rsidRPr="00CD3E8F">
        <w:rPr>
          <w:rFonts w:asciiTheme="majorBidi" w:eastAsia="Times New Roman" w:hAnsiTheme="majorBidi" w:cstheme="majorBidi"/>
          <w:sz w:val="24"/>
          <w:szCs w:val="24"/>
        </w:rPr>
        <w:t>fektīvāka veselības aprūpes koordinācija, nodrošinot labāku datu apmaiņu gan Latvijā, gan ārvalstīs</w:t>
      </w:r>
      <w:r w:rsidR="3C5BA4D7" w:rsidRPr="00CD3E8F">
        <w:rPr>
          <w:rFonts w:asciiTheme="majorBidi" w:eastAsia="Times New Roman" w:hAnsiTheme="majorBidi" w:cstheme="majorBidi"/>
          <w:sz w:val="24"/>
          <w:szCs w:val="24"/>
        </w:rPr>
        <w:t>;</w:t>
      </w:r>
    </w:p>
    <w:p w14:paraId="299A94BC" w14:textId="3C941E4E" w:rsidR="00C76686" w:rsidRPr="00CD3E8F" w:rsidRDefault="540EC070" w:rsidP="00C76686">
      <w:pPr>
        <w:pStyle w:val="ListParagraph"/>
        <w:numPr>
          <w:ilvl w:val="0"/>
          <w:numId w:val="20"/>
        </w:numPr>
        <w:spacing w:after="0" w:line="240" w:lineRule="auto"/>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ā</w:t>
      </w:r>
      <w:r w:rsidR="00C76686" w:rsidRPr="00CD3E8F">
        <w:rPr>
          <w:rFonts w:asciiTheme="majorBidi" w:eastAsia="Times New Roman" w:hAnsiTheme="majorBidi" w:cstheme="majorBidi"/>
          <w:sz w:val="24"/>
          <w:szCs w:val="24"/>
        </w:rPr>
        <w:t>trāka diagnostika un personalizētāka ārstēšana, pateicoties strukturētiem un savstarpēji salīdzināmiem datiem.</w:t>
      </w:r>
    </w:p>
    <w:p w14:paraId="3F72811B" w14:textId="065250C2" w:rsidR="00C76686" w:rsidRPr="00CD3E8F" w:rsidRDefault="00C76686" w:rsidP="00C76686">
      <w:pPr>
        <w:spacing w:after="0" w:line="240" w:lineRule="auto"/>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Galvenie ieguvumi ārstni</w:t>
      </w:r>
      <w:r w:rsidR="2DBCC567" w:rsidRPr="00CD3E8F">
        <w:rPr>
          <w:rFonts w:asciiTheme="majorBidi" w:eastAsia="Times New Roman" w:hAnsiTheme="majorBidi" w:cstheme="majorBidi"/>
          <w:sz w:val="24"/>
          <w:szCs w:val="24"/>
        </w:rPr>
        <w:t>e</w:t>
      </w:r>
      <w:r w:rsidRPr="00CD3E8F">
        <w:rPr>
          <w:rFonts w:asciiTheme="majorBidi" w:eastAsia="Times New Roman" w:hAnsiTheme="majorBidi" w:cstheme="majorBidi"/>
          <w:sz w:val="24"/>
          <w:szCs w:val="24"/>
        </w:rPr>
        <w:t>cības personām:</w:t>
      </w:r>
    </w:p>
    <w:p w14:paraId="63683B40" w14:textId="11F94407" w:rsidR="00C76686" w:rsidRPr="00CD3E8F" w:rsidRDefault="27F9539F" w:rsidP="00C76686">
      <w:pPr>
        <w:pStyle w:val="ListParagraph"/>
        <w:numPr>
          <w:ilvl w:val="0"/>
          <w:numId w:val="21"/>
        </w:numPr>
        <w:spacing w:after="0" w:line="240" w:lineRule="auto"/>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s</w:t>
      </w:r>
      <w:r w:rsidR="00C76686" w:rsidRPr="00CD3E8F">
        <w:rPr>
          <w:rFonts w:asciiTheme="majorBidi" w:eastAsia="Times New Roman" w:hAnsiTheme="majorBidi" w:cstheme="majorBidi"/>
          <w:sz w:val="24"/>
          <w:szCs w:val="24"/>
        </w:rPr>
        <w:t>amazināts administratīvais slogs ar vienkāršāku un automatizētu klīnisko ierakstu veidošanu</w:t>
      </w:r>
      <w:r w:rsidR="602256DE" w:rsidRPr="00CD3E8F">
        <w:rPr>
          <w:rFonts w:asciiTheme="majorBidi" w:eastAsia="Times New Roman" w:hAnsiTheme="majorBidi" w:cstheme="majorBidi"/>
          <w:sz w:val="24"/>
          <w:szCs w:val="24"/>
        </w:rPr>
        <w:t>;</w:t>
      </w:r>
    </w:p>
    <w:p w14:paraId="2AFCDE66" w14:textId="09765127" w:rsidR="401B3E9B" w:rsidRPr="00CD3E8F" w:rsidRDefault="7F8E7810" w:rsidP="00D01B36">
      <w:pPr>
        <w:pStyle w:val="ListParagraph"/>
        <w:numPr>
          <w:ilvl w:val="0"/>
          <w:numId w:val="21"/>
        </w:numPr>
        <w:spacing w:after="0" w:line="240" w:lineRule="auto"/>
        <w:jc w:val="both"/>
        <w:rPr>
          <w:rFonts w:asciiTheme="majorBidi" w:eastAsia="Times New Roman" w:hAnsiTheme="majorBidi" w:cstheme="majorBidi"/>
          <w:color w:val="000000" w:themeColor="text1"/>
          <w:sz w:val="24"/>
          <w:szCs w:val="24"/>
        </w:rPr>
      </w:pPr>
      <w:r w:rsidRPr="00CD3E8F">
        <w:rPr>
          <w:rFonts w:asciiTheme="majorBidi" w:eastAsia="Times New Roman" w:hAnsiTheme="majorBidi" w:cstheme="majorBidi"/>
          <w:sz w:val="24"/>
          <w:szCs w:val="24"/>
        </w:rPr>
        <w:t>k</w:t>
      </w:r>
      <w:r w:rsidR="00C76686" w:rsidRPr="00CD3E8F">
        <w:rPr>
          <w:rFonts w:asciiTheme="majorBidi" w:eastAsia="Times New Roman" w:hAnsiTheme="majorBidi" w:cstheme="majorBidi"/>
          <w:sz w:val="24"/>
          <w:szCs w:val="24"/>
        </w:rPr>
        <w:t>valitatīvāks un precīzāks pacientu veselības datu reģistrēšanas process</w:t>
      </w:r>
      <w:r w:rsidR="00D01B36" w:rsidRPr="00CD3E8F">
        <w:rPr>
          <w:rFonts w:asciiTheme="majorBidi" w:eastAsia="Times New Roman" w:hAnsiTheme="majorBidi" w:cstheme="majorBidi"/>
          <w:sz w:val="24"/>
          <w:szCs w:val="24"/>
        </w:rPr>
        <w:t xml:space="preserve">, </w:t>
      </w:r>
      <w:r w:rsidR="29E5EC02" w:rsidRPr="00CD3E8F">
        <w:rPr>
          <w:rFonts w:asciiTheme="majorBidi" w:eastAsia="Times New Roman" w:hAnsiTheme="majorBidi" w:cstheme="majorBidi"/>
          <w:sz w:val="24"/>
          <w:szCs w:val="24"/>
        </w:rPr>
        <w:t>l</w:t>
      </w:r>
      <w:r w:rsidR="00C76686" w:rsidRPr="00CD3E8F">
        <w:rPr>
          <w:rFonts w:asciiTheme="majorBidi" w:eastAsia="Times New Roman" w:hAnsiTheme="majorBidi" w:cstheme="majorBidi"/>
          <w:sz w:val="24"/>
          <w:szCs w:val="24"/>
        </w:rPr>
        <w:t>abākas iespējas veselības datu analītikai, pētniecībai un veselības aprūpes kvalitātes kontrolei.</w:t>
      </w:r>
    </w:p>
    <w:p w14:paraId="5061349B" w14:textId="77777777" w:rsidR="00635A18" w:rsidRPr="00CD3E8F" w:rsidRDefault="00635A18" w:rsidP="401B3E9B">
      <w:pPr>
        <w:spacing w:after="0"/>
        <w:ind w:firstLine="720"/>
        <w:jc w:val="both"/>
        <w:rPr>
          <w:rFonts w:asciiTheme="majorBidi" w:eastAsia="Times New Roman" w:hAnsiTheme="majorBidi" w:cstheme="majorBidi"/>
          <w:color w:val="000000" w:themeColor="text1"/>
          <w:sz w:val="24"/>
          <w:szCs w:val="24"/>
        </w:rPr>
      </w:pPr>
    </w:p>
    <w:p w14:paraId="4E5C6A29" w14:textId="2CD69C07" w:rsidR="00A750C0" w:rsidRPr="00CD3E8F" w:rsidRDefault="007917CB" w:rsidP="00A750C0">
      <w:pPr>
        <w:spacing w:after="0"/>
        <w:ind w:firstLine="720"/>
        <w:jc w:val="both"/>
        <w:rPr>
          <w:rFonts w:asciiTheme="majorBidi" w:eastAsia="Times New Roman" w:hAnsiTheme="majorBidi" w:cstheme="majorBidi"/>
          <w:color w:val="000000" w:themeColor="text1"/>
          <w:sz w:val="24"/>
          <w:szCs w:val="24"/>
        </w:rPr>
      </w:pPr>
      <w:r w:rsidRPr="00CD3E8F">
        <w:rPr>
          <w:rFonts w:asciiTheme="majorBidi" w:eastAsia="Times New Roman" w:hAnsiTheme="majorBidi" w:cstheme="majorBidi"/>
          <w:color w:val="000000" w:themeColor="text1"/>
          <w:sz w:val="24"/>
          <w:szCs w:val="24"/>
        </w:rPr>
        <w:t xml:space="preserve">SNOMED CT ar atbilstošiem digitālajiem risinājumiem var tikt integrēta ārstniecības iestāžu informācijas sistēmās, kurās klīnicists pacientam konstatēto klīnisko diagnozi reģistrē īpašā oriģinālā klīnisko kodu sistēmā kā SNOMED CT terminu, kuram sistēma piedāvā vairākas SSK-10 (nākotnē SSK-11) kodu izvēles, lai klīnicists varētu izvēlēties piemērotāko. Veicot ierakstus pacienta </w:t>
      </w:r>
      <w:r w:rsidR="006852B8" w:rsidRPr="00CD3E8F">
        <w:rPr>
          <w:rFonts w:asciiTheme="majorBidi" w:eastAsia="Times New Roman" w:hAnsiTheme="majorBidi" w:cstheme="majorBidi"/>
          <w:color w:val="000000" w:themeColor="text1"/>
          <w:sz w:val="24"/>
          <w:szCs w:val="24"/>
        </w:rPr>
        <w:t xml:space="preserve">elektroniskajā </w:t>
      </w:r>
      <w:r w:rsidRPr="00CD3E8F">
        <w:rPr>
          <w:rFonts w:asciiTheme="majorBidi" w:eastAsia="Times New Roman" w:hAnsiTheme="majorBidi" w:cstheme="majorBidi"/>
          <w:color w:val="000000" w:themeColor="text1"/>
          <w:sz w:val="24"/>
          <w:szCs w:val="24"/>
        </w:rPr>
        <w:t>medicīniskajā kartē</w:t>
      </w:r>
      <w:r w:rsidR="00E91847" w:rsidRPr="00CD3E8F">
        <w:rPr>
          <w:rFonts w:asciiTheme="majorBidi" w:eastAsia="Times New Roman" w:hAnsiTheme="majorBidi" w:cstheme="majorBidi"/>
          <w:color w:val="000000" w:themeColor="text1"/>
          <w:sz w:val="24"/>
          <w:szCs w:val="24"/>
        </w:rPr>
        <w:t>,</w:t>
      </w:r>
      <w:r w:rsidRPr="00CD3E8F">
        <w:rPr>
          <w:rFonts w:asciiTheme="majorBidi" w:eastAsia="Times New Roman" w:hAnsiTheme="majorBidi" w:cstheme="majorBidi"/>
          <w:color w:val="000000" w:themeColor="text1"/>
          <w:sz w:val="24"/>
          <w:szCs w:val="24"/>
        </w:rPr>
        <w:t xml:space="preserve"> sistēma lietotājam piedāvā izvēles, kas uzreiz tiek kartētas SNOMED CT terminos, kuru kopējais apjoms, neskaitot sinonīmus, ir 350 000 terminu – meklēšana to starpā tiek organizēta tā, lai tiktu meklēta tikai atbilstošo terminu apakškopa. Klīnicistam nav jātērē laiks, lai sameklētu SSK-10 kodu, kas puslīdz atbilst klīniskajai situācijai vai pavirši jāpiemēro kāds iegaumētais, bet viņam tiek nodrošināts kodēšanas atbalsta rīks, kas</w:t>
      </w:r>
      <w:r w:rsidR="006852B8" w:rsidRPr="00CD3E8F">
        <w:rPr>
          <w:rFonts w:asciiTheme="majorBidi" w:eastAsia="Times New Roman" w:hAnsiTheme="majorBidi" w:cstheme="majorBidi"/>
          <w:color w:val="000000" w:themeColor="text1"/>
          <w:sz w:val="24"/>
          <w:szCs w:val="24"/>
        </w:rPr>
        <w:t xml:space="preserve"> </w:t>
      </w:r>
      <w:r w:rsidRPr="00CD3E8F">
        <w:rPr>
          <w:rFonts w:asciiTheme="majorBidi" w:eastAsia="Times New Roman" w:hAnsiTheme="majorBidi" w:cstheme="majorBidi"/>
          <w:color w:val="000000" w:themeColor="text1"/>
          <w:sz w:val="24"/>
          <w:szCs w:val="24"/>
        </w:rPr>
        <w:t xml:space="preserve">ietaupa laiku, mazina administratīvo slogu un vienlaikus būtiski pilnveido kodēšanas kvalitāti.  </w:t>
      </w:r>
      <w:r w:rsidR="008E2108" w:rsidRPr="00CD3E8F">
        <w:rPr>
          <w:rFonts w:asciiTheme="majorBidi" w:eastAsia="Times New Roman" w:hAnsiTheme="majorBidi" w:cstheme="majorBidi"/>
          <w:color w:val="000000" w:themeColor="text1"/>
          <w:sz w:val="24"/>
          <w:szCs w:val="24"/>
        </w:rPr>
        <w:t xml:space="preserve">SNOMED CT </w:t>
      </w:r>
      <w:r w:rsidR="008E2108" w:rsidRPr="00CD3E8F">
        <w:rPr>
          <w:rFonts w:asciiTheme="majorBidi" w:eastAsia="Times New Roman" w:hAnsiTheme="majorBidi" w:cstheme="majorBidi"/>
          <w:sz w:val="24"/>
          <w:szCs w:val="24"/>
        </w:rPr>
        <w:t xml:space="preserve">uztur Anglijā un Velsā reģistrēta bezpeļņas organizācija </w:t>
      </w:r>
      <w:proofErr w:type="spellStart"/>
      <w:r w:rsidR="00624208" w:rsidRPr="00CD3E8F">
        <w:rPr>
          <w:rFonts w:asciiTheme="majorBidi" w:eastAsia="Times New Roman" w:hAnsiTheme="majorBidi" w:cstheme="majorBidi"/>
          <w:i/>
          <w:iCs/>
          <w:sz w:val="24"/>
          <w:szCs w:val="24"/>
        </w:rPr>
        <w:t>The</w:t>
      </w:r>
      <w:proofErr w:type="spellEnd"/>
      <w:r w:rsidR="00624208" w:rsidRPr="00CD3E8F">
        <w:rPr>
          <w:rFonts w:asciiTheme="majorBidi" w:eastAsia="Times New Roman" w:hAnsiTheme="majorBidi" w:cstheme="majorBidi"/>
          <w:i/>
          <w:iCs/>
          <w:sz w:val="24"/>
          <w:szCs w:val="24"/>
        </w:rPr>
        <w:t xml:space="preserve"> </w:t>
      </w:r>
      <w:proofErr w:type="spellStart"/>
      <w:r w:rsidR="00624208" w:rsidRPr="00CD3E8F">
        <w:rPr>
          <w:rFonts w:asciiTheme="majorBidi" w:eastAsia="Times New Roman" w:hAnsiTheme="majorBidi" w:cstheme="majorBidi"/>
          <w:i/>
          <w:iCs/>
          <w:sz w:val="24"/>
          <w:szCs w:val="24"/>
        </w:rPr>
        <w:t>International</w:t>
      </w:r>
      <w:proofErr w:type="spellEnd"/>
      <w:r w:rsidR="00624208" w:rsidRPr="00CD3E8F">
        <w:rPr>
          <w:rFonts w:asciiTheme="majorBidi" w:eastAsia="Times New Roman" w:hAnsiTheme="majorBidi" w:cstheme="majorBidi"/>
          <w:i/>
          <w:iCs/>
          <w:sz w:val="24"/>
          <w:szCs w:val="24"/>
        </w:rPr>
        <w:t xml:space="preserve"> Health </w:t>
      </w:r>
      <w:proofErr w:type="spellStart"/>
      <w:r w:rsidR="00624208" w:rsidRPr="00CD3E8F">
        <w:rPr>
          <w:rFonts w:asciiTheme="majorBidi" w:eastAsia="Times New Roman" w:hAnsiTheme="majorBidi" w:cstheme="majorBidi"/>
          <w:i/>
          <w:iCs/>
          <w:sz w:val="24"/>
          <w:szCs w:val="24"/>
        </w:rPr>
        <w:t>Terminology</w:t>
      </w:r>
      <w:proofErr w:type="spellEnd"/>
      <w:r w:rsidR="00624208" w:rsidRPr="00CD3E8F">
        <w:rPr>
          <w:rFonts w:asciiTheme="majorBidi" w:eastAsia="Times New Roman" w:hAnsiTheme="majorBidi" w:cstheme="majorBidi"/>
          <w:i/>
          <w:iCs/>
          <w:sz w:val="24"/>
          <w:szCs w:val="24"/>
        </w:rPr>
        <w:t xml:space="preserve"> </w:t>
      </w:r>
      <w:proofErr w:type="spellStart"/>
      <w:r w:rsidR="00624208" w:rsidRPr="00CD3E8F">
        <w:rPr>
          <w:rFonts w:asciiTheme="majorBidi" w:eastAsia="Times New Roman" w:hAnsiTheme="majorBidi" w:cstheme="majorBidi"/>
          <w:i/>
          <w:iCs/>
          <w:sz w:val="24"/>
          <w:szCs w:val="24"/>
        </w:rPr>
        <w:t>Standards</w:t>
      </w:r>
      <w:proofErr w:type="spellEnd"/>
      <w:r w:rsidR="00624208" w:rsidRPr="00CD3E8F">
        <w:rPr>
          <w:rFonts w:asciiTheme="majorBidi" w:eastAsia="Times New Roman" w:hAnsiTheme="majorBidi" w:cstheme="majorBidi"/>
          <w:i/>
          <w:iCs/>
          <w:sz w:val="24"/>
          <w:szCs w:val="24"/>
        </w:rPr>
        <w:t xml:space="preserve"> </w:t>
      </w:r>
      <w:proofErr w:type="spellStart"/>
      <w:r w:rsidR="00624208" w:rsidRPr="00CD3E8F">
        <w:rPr>
          <w:rFonts w:asciiTheme="majorBidi" w:eastAsia="Times New Roman" w:hAnsiTheme="majorBidi" w:cstheme="majorBidi"/>
          <w:i/>
          <w:iCs/>
          <w:sz w:val="24"/>
          <w:szCs w:val="24"/>
        </w:rPr>
        <w:t>Development</w:t>
      </w:r>
      <w:proofErr w:type="spellEnd"/>
      <w:r w:rsidR="00624208" w:rsidRPr="00CD3E8F">
        <w:rPr>
          <w:rFonts w:asciiTheme="majorBidi" w:eastAsia="Times New Roman" w:hAnsiTheme="majorBidi" w:cstheme="majorBidi"/>
          <w:i/>
          <w:iCs/>
          <w:sz w:val="24"/>
          <w:szCs w:val="24"/>
        </w:rPr>
        <w:t xml:space="preserve"> </w:t>
      </w:r>
      <w:proofErr w:type="spellStart"/>
      <w:r w:rsidR="00624208" w:rsidRPr="00CD3E8F">
        <w:rPr>
          <w:rFonts w:asciiTheme="majorBidi" w:eastAsia="Times New Roman" w:hAnsiTheme="majorBidi" w:cstheme="majorBidi"/>
          <w:i/>
          <w:iCs/>
          <w:sz w:val="24"/>
          <w:szCs w:val="24"/>
        </w:rPr>
        <w:t>Organisation</w:t>
      </w:r>
      <w:proofErr w:type="spellEnd"/>
      <w:r w:rsidR="00B127A4" w:rsidRPr="00CD3E8F">
        <w:rPr>
          <w:rFonts w:asciiTheme="majorBidi" w:eastAsia="Times New Roman" w:hAnsiTheme="majorBidi" w:cstheme="majorBidi"/>
          <w:i/>
          <w:iCs/>
          <w:sz w:val="24"/>
          <w:szCs w:val="24"/>
        </w:rPr>
        <w:t xml:space="preserve"> </w:t>
      </w:r>
      <w:r w:rsidR="008E2108" w:rsidRPr="00CD3E8F">
        <w:rPr>
          <w:rFonts w:asciiTheme="majorBidi" w:eastAsia="Times New Roman" w:hAnsiTheme="majorBidi" w:cstheme="majorBidi"/>
          <w:sz w:val="24"/>
          <w:szCs w:val="24"/>
        </w:rPr>
        <w:t xml:space="preserve"> </w:t>
      </w:r>
      <w:r w:rsidR="00624208" w:rsidRPr="00CD3E8F">
        <w:rPr>
          <w:rFonts w:asciiTheme="majorBidi" w:eastAsia="Times New Roman" w:hAnsiTheme="majorBidi" w:cstheme="majorBidi"/>
          <w:sz w:val="24"/>
          <w:szCs w:val="24"/>
        </w:rPr>
        <w:t>(Reģ.nr. 9915820), kura</w:t>
      </w:r>
      <w:r w:rsidR="00CD11FE" w:rsidRPr="00CD3E8F">
        <w:rPr>
          <w:rFonts w:asciiTheme="majorBidi" w:eastAsia="Times New Roman" w:hAnsiTheme="majorBidi" w:cstheme="majorBidi"/>
          <w:sz w:val="24"/>
          <w:szCs w:val="24"/>
        </w:rPr>
        <w:t>s</w:t>
      </w:r>
      <w:r w:rsidR="00624208" w:rsidRPr="00CD3E8F">
        <w:rPr>
          <w:rFonts w:asciiTheme="majorBidi" w:eastAsia="Times New Roman" w:hAnsiTheme="majorBidi" w:cstheme="majorBidi"/>
          <w:sz w:val="24"/>
          <w:szCs w:val="24"/>
        </w:rPr>
        <w:t xml:space="preserve"> preču zīme ir </w:t>
      </w:r>
      <w:r w:rsidR="008E2108" w:rsidRPr="00CD3E8F">
        <w:rPr>
          <w:rFonts w:asciiTheme="majorBidi" w:eastAsia="Times New Roman" w:hAnsiTheme="majorBidi" w:cstheme="majorBidi"/>
          <w:i/>
          <w:iCs/>
          <w:sz w:val="24"/>
          <w:szCs w:val="24"/>
        </w:rPr>
        <w:t xml:space="preserve">SNOMED </w:t>
      </w:r>
      <w:proofErr w:type="spellStart"/>
      <w:r w:rsidR="008E2108" w:rsidRPr="00CD3E8F">
        <w:rPr>
          <w:rFonts w:asciiTheme="majorBidi" w:eastAsia="Times New Roman" w:hAnsiTheme="majorBidi" w:cstheme="majorBidi"/>
          <w:i/>
          <w:iCs/>
          <w:sz w:val="24"/>
          <w:szCs w:val="24"/>
        </w:rPr>
        <w:t>International</w:t>
      </w:r>
      <w:proofErr w:type="spellEnd"/>
      <w:r w:rsidR="009751B6" w:rsidRPr="00CD3E8F">
        <w:rPr>
          <w:rFonts w:asciiTheme="majorBidi" w:eastAsia="Times New Roman" w:hAnsiTheme="majorBidi" w:cstheme="majorBidi"/>
          <w:sz w:val="24"/>
          <w:szCs w:val="24"/>
        </w:rPr>
        <w:t xml:space="preserve">. </w:t>
      </w:r>
      <w:r w:rsidR="00B127A4" w:rsidRPr="00CD3E8F">
        <w:rPr>
          <w:rFonts w:asciiTheme="majorBidi" w:eastAsia="Times New Roman" w:hAnsiTheme="majorBidi" w:cstheme="majorBidi"/>
          <w:sz w:val="24"/>
          <w:szCs w:val="24"/>
        </w:rPr>
        <w:t xml:space="preserve">Organizācijas </w:t>
      </w:r>
      <w:r w:rsidR="008E2108" w:rsidRPr="00CD3E8F">
        <w:rPr>
          <w:rFonts w:asciiTheme="majorBidi" w:eastAsia="Times New Roman" w:hAnsiTheme="majorBidi" w:cstheme="majorBidi"/>
          <w:sz w:val="24"/>
          <w:szCs w:val="24"/>
        </w:rPr>
        <w:t>p</w:t>
      </w:r>
      <w:r w:rsidR="008763B8" w:rsidRPr="00CD3E8F">
        <w:rPr>
          <w:rFonts w:asciiTheme="majorBidi" w:eastAsia="Times New Roman" w:hAnsiTheme="majorBidi" w:cstheme="majorBidi"/>
          <w:color w:val="000000" w:themeColor="text1"/>
          <w:sz w:val="24"/>
          <w:szCs w:val="24"/>
        </w:rPr>
        <w:t>rasība ir</w:t>
      </w:r>
      <w:r w:rsidR="009751B6" w:rsidRPr="00CD3E8F">
        <w:rPr>
          <w:rFonts w:asciiTheme="majorBidi" w:eastAsia="Times New Roman" w:hAnsiTheme="majorBidi" w:cstheme="majorBidi"/>
          <w:color w:val="000000" w:themeColor="text1"/>
          <w:sz w:val="24"/>
          <w:szCs w:val="24"/>
        </w:rPr>
        <w:t xml:space="preserve"> valstu</w:t>
      </w:r>
      <w:r w:rsidR="008E2108" w:rsidRPr="00CD3E8F">
        <w:rPr>
          <w:rFonts w:asciiTheme="majorBidi" w:eastAsia="Times New Roman" w:hAnsiTheme="majorBidi" w:cstheme="majorBidi"/>
          <w:color w:val="000000" w:themeColor="text1"/>
          <w:sz w:val="24"/>
          <w:szCs w:val="24"/>
        </w:rPr>
        <w:t xml:space="preserve"> dalība tās tīklā, kuram </w:t>
      </w:r>
      <w:r w:rsidR="009751B6" w:rsidRPr="00CD3E8F">
        <w:rPr>
          <w:rFonts w:asciiTheme="majorBidi" w:eastAsia="Times New Roman" w:hAnsiTheme="majorBidi" w:cstheme="majorBidi"/>
          <w:color w:val="000000" w:themeColor="text1"/>
          <w:sz w:val="24"/>
          <w:szCs w:val="24"/>
        </w:rPr>
        <w:t xml:space="preserve">iespējams </w:t>
      </w:r>
      <w:r w:rsidR="008E2108" w:rsidRPr="00CD3E8F">
        <w:rPr>
          <w:rFonts w:asciiTheme="majorBidi" w:eastAsia="Times New Roman" w:hAnsiTheme="majorBidi" w:cstheme="majorBidi"/>
          <w:color w:val="000000" w:themeColor="text1"/>
          <w:sz w:val="24"/>
          <w:szCs w:val="24"/>
        </w:rPr>
        <w:t xml:space="preserve">pievienoties, veicot </w:t>
      </w:r>
      <w:r w:rsidR="009751B6" w:rsidRPr="00CD3E8F">
        <w:rPr>
          <w:rFonts w:asciiTheme="majorBidi" w:eastAsia="Times New Roman" w:hAnsiTheme="majorBidi" w:cstheme="majorBidi"/>
          <w:color w:val="000000" w:themeColor="text1"/>
          <w:sz w:val="24"/>
          <w:szCs w:val="24"/>
        </w:rPr>
        <w:t>iestāšanās</w:t>
      </w:r>
      <w:r w:rsidR="008E2108" w:rsidRPr="00CD3E8F">
        <w:rPr>
          <w:rFonts w:asciiTheme="majorBidi" w:eastAsia="Times New Roman" w:hAnsiTheme="majorBidi" w:cstheme="majorBidi"/>
          <w:color w:val="000000" w:themeColor="text1"/>
          <w:sz w:val="24"/>
          <w:szCs w:val="24"/>
        </w:rPr>
        <w:t xml:space="preserve"> maksu, kā arī </w:t>
      </w:r>
      <w:r w:rsidR="00B127A4" w:rsidRPr="00CD3E8F">
        <w:rPr>
          <w:rFonts w:asciiTheme="majorBidi" w:eastAsia="Times New Roman" w:hAnsiTheme="majorBidi" w:cstheme="majorBidi"/>
          <w:color w:val="000000" w:themeColor="text1"/>
          <w:sz w:val="24"/>
          <w:szCs w:val="24"/>
        </w:rPr>
        <w:t>katru</w:t>
      </w:r>
      <w:r w:rsidR="008E2108" w:rsidRPr="00CD3E8F">
        <w:rPr>
          <w:rFonts w:asciiTheme="majorBidi" w:eastAsia="Times New Roman" w:hAnsiTheme="majorBidi" w:cstheme="majorBidi"/>
          <w:color w:val="000000" w:themeColor="text1"/>
          <w:sz w:val="24"/>
          <w:szCs w:val="24"/>
        </w:rPr>
        <w:t xml:space="preserve"> gadu maksājot dalības maksu.</w:t>
      </w:r>
      <w:r w:rsidR="00A674CF" w:rsidRPr="00CD3E8F">
        <w:rPr>
          <w:rFonts w:asciiTheme="majorBidi" w:eastAsia="Times New Roman" w:hAnsiTheme="majorBidi" w:cstheme="majorBidi"/>
          <w:color w:val="000000" w:themeColor="text1"/>
          <w:sz w:val="24"/>
          <w:szCs w:val="24"/>
        </w:rPr>
        <w:t xml:space="preserve"> Dalībvalstī i</w:t>
      </w:r>
      <w:r w:rsidR="008E2108" w:rsidRPr="00CD3E8F">
        <w:rPr>
          <w:rFonts w:asciiTheme="majorBidi" w:eastAsia="Times New Roman" w:hAnsiTheme="majorBidi" w:cstheme="majorBidi"/>
          <w:sz w:val="24"/>
          <w:szCs w:val="24"/>
        </w:rPr>
        <w:t xml:space="preserve">r nepieciešams nominēt </w:t>
      </w:r>
      <w:r w:rsidR="00A674CF" w:rsidRPr="00CD3E8F">
        <w:rPr>
          <w:rFonts w:asciiTheme="majorBidi" w:eastAsia="Times New Roman" w:hAnsiTheme="majorBidi" w:cstheme="majorBidi"/>
          <w:sz w:val="24"/>
          <w:szCs w:val="24"/>
        </w:rPr>
        <w:t xml:space="preserve">institūciju </w:t>
      </w:r>
      <w:r w:rsidR="008763B8" w:rsidRPr="00CD3E8F">
        <w:rPr>
          <w:rFonts w:asciiTheme="majorBidi" w:eastAsia="Times New Roman" w:hAnsiTheme="majorBidi" w:cstheme="majorBidi"/>
          <w:i/>
          <w:iCs/>
          <w:color w:val="000000" w:themeColor="text1"/>
          <w:sz w:val="24"/>
          <w:szCs w:val="24"/>
        </w:rPr>
        <w:t xml:space="preserve">(National </w:t>
      </w:r>
      <w:proofErr w:type="spellStart"/>
      <w:r w:rsidR="008763B8" w:rsidRPr="00CD3E8F">
        <w:rPr>
          <w:rFonts w:asciiTheme="majorBidi" w:eastAsia="Times New Roman" w:hAnsiTheme="majorBidi" w:cstheme="majorBidi"/>
          <w:i/>
          <w:iCs/>
          <w:color w:val="000000" w:themeColor="text1"/>
          <w:sz w:val="24"/>
          <w:szCs w:val="24"/>
        </w:rPr>
        <w:t>Release</w:t>
      </w:r>
      <w:proofErr w:type="spellEnd"/>
      <w:r w:rsidR="008763B8" w:rsidRPr="00CD3E8F">
        <w:rPr>
          <w:rFonts w:asciiTheme="majorBidi" w:eastAsia="Times New Roman" w:hAnsiTheme="majorBidi" w:cstheme="majorBidi"/>
          <w:i/>
          <w:iCs/>
          <w:color w:val="000000" w:themeColor="text1"/>
          <w:sz w:val="24"/>
          <w:szCs w:val="24"/>
        </w:rPr>
        <w:t xml:space="preserve"> </w:t>
      </w:r>
      <w:proofErr w:type="spellStart"/>
      <w:r w:rsidR="008763B8" w:rsidRPr="00CD3E8F">
        <w:rPr>
          <w:rFonts w:asciiTheme="majorBidi" w:eastAsia="Times New Roman" w:hAnsiTheme="majorBidi" w:cstheme="majorBidi"/>
          <w:i/>
          <w:iCs/>
          <w:color w:val="000000" w:themeColor="text1"/>
          <w:sz w:val="24"/>
          <w:szCs w:val="24"/>
        </w:rPr>
        <w:t>Centre</w:t>
      </w:r>
      <w:proofErr w:type="spellEnd"/>
      <w:r w:rsidR="008763B8" w:rsidRPr="00CD3E8F">
        <w:rPr>
          <w:rFonts w:asciiTheme="majorBidi" w:eastAsia="Times New Roman" w:hAnsiTheme="majorBidi" w:cstheme="majorBidi"/>
          <w:i/>
          <w:iCs/>
          <w:color w:val="000000" w:themeColor="text1"/>
          <w:sz w:val="24"/>
          <w:szCs w:val="24"/>
        </w:rPr>
        <w:t>),</w:t>
      </w:r>
      <w:r w:rsidR="008763B8" w:rsidRPr="00CD3E8F">
        <w:rPr>
          <w:rFonts w:asciiTheme="majorBidi" w:eastAsia="Times New Roman" w:hAnsiTheme="majorBidi" w:cstheme="majorBidi"/>
          <w:color w:val="000000" w:themeColor="text1"/>
          <w:sz w:val="24"/>
          <w:szCs w:val="24"/>
        </w:rPr>
        <w:t xml:space="preserve"> kas veic galvenos pienākumus</w:t>
      </w:r>
      <w:r w:rsidR="00A674CF" w:rsidRPr="00CD3E8F">
        <w:rPr>
          <w:rFonts w:asciiTheme="majorBidi" w:eastAsia="Times New Roman" w:hAnsiTheme="majorBidi" w:cstheme="majorBidi"/>
          <w:color w:val="000000" w:themeColor="text1"/>
          <w:sz w:val="24"/>
          <w:szCs w:val="24"/>
        </w:rPr>
        <w:t xml:space="preserve"> –</w:t>
      </w:r>
      <w:r w:rsidR="008763B8" w:rsidRPr="00CD3E8F">
        <w:rPr>
          <w:rFonts w:asciiTheme="majorBidi" w:eastAsia="Times New Roman" w:hAnsiTheme="majorBidi" w:cstheme="majorBidi"/>
          <w:color w:val="000000" w:themeColor="text1"/>
          <w:sz w:val="24"/>
          <w:szCs w:val="24"/>
        </w:rPr>
        <w:t xml:space="preserve"> SNOMED CT starptautiskā izlaiduma saņemšanu no SNOMED </w:t>
      </w:r>
      <w:proofErr w:type="spellStart"/>
      <w:r w:rsidR="008763B8" w:rsidRPr="00CD3E8F">
        <w:rPr>
          <w:rFonts w:asciiTheme="majorBidi" w:eastAsia="Times New Roman" w:hAnsiTheme="majorBidi" w:cstheme="majorBidi"/>
          <w:i/>
          <w:iCs/>
          <w:color w:val="000000" w:themeColor="text1"/>
          <w:sz w:val="24"/>
          <w:szCs w:val="24"/>
        </w:rPr>
        <w:t>International</w:t>
      </w:r>
      <w:proofErr w:type="spellEnd"/>
      <w:r w:rsidR="008763B8" w:rsidRPr="00CD3E8F">
        <w:rPr>
          <w:rFonts w:asciiTheme="majorBidi" w:eastAsia="Times New Roman" w:hAnsiTheme="majorBidi" w:cstheme="majorBidi"/>
          <w:color w:val="000000" w:themeColor="text1"/>
          <w:sz w:val="24"/>
          <w:szCs w:val="24"/>
        </w:rPr>
        <w:t xml:space="preserve">, tā pieejamības nodrošināšanu licencētiem lietotājiem dalībvalstī, kā arī SNOMED CT ieviešanas veicināšanu un atbalstīšanu. </w:t>
      </w:r>
      <w:r w:rsidR="008B2F43" w:rsidRPr="00CD3E8F">
        <w:rPr>
          <w:rFonts w:asciiTheme="majorBidi" w:eastAsia="Times New Roman" w:hAnsiTheme="majorBidi" w:cstheme="majorBidi"/>
          <w:sz w:val="24"/>
          <w:szCs w:val="24"/>
        </w:rPr>
        <w:t xml:space="preserve">Dalība ļauj izmantot SNOMED CT pilno versiju dalībvalsts teritorijā, tiesības pieteikties </w:t>
      </w:r>
      <w:r w:rsidR="00D552F5" w:rsidRPr="00CD3E8F">
        <w:rPr>
          <w:rFonts w:asciiTheme="majorBidi" w:eastAsia="Times New Roman" w:hAnsiTheme="majorBidi" w:cstheme="majorBidi"/>
          <w:sz w:val="24"/>
          <w:szCs w:val="24"/>
        </w:rPr>
        <w:t xml:space="preserve">SNOMED CT  </w:t>
      </w:r>
      <w:r w:rsidR="008B2F43" w:rsidRPr="00CD3E8F">
        <w:rPr>
          <w:rFonts w:asciiTheme="majorBidi" w:eastAsia="Times New Roman" w:hAnsiTheme="majorBidi" w:cstheme="majorBidi"/>
          <w:sz w:val="24"/>
          <w:szCs w:val="24"/>
        </w:rPr>
        <w:t xml:space="preserve">tulkošanai valsts valodā un veidot nacionālos papildinājumus, divreiz gadā saņemt atjauninājumus, piekļūt  SNOMED CT izglītības programmām, tiesības ieteikt jaunu koncepciju vai mainīt spēkā esošās koncepcijas un to attiecības starptautiskajā izlaidumā, piedalīties  SNOMED Ģenerālajā asamblejā un Dalībnieku forumā, kā arī organizācijas vadības struktūrās, biznesa sanāksmēs un konferencēs, piekļūt forumiem un tīkliem, lai mācītos un dalītos ar SNOMED CT ieviešanas pieredzi. </w:t>
      </w:r>
    </w:p>
    <w:p w14:paraId="0CFFBB3A" w14:textId="69EB5A05" w:rsidR="008763B8" w:rsidRPr="00CD3E8F" w:rsidRDefault="001723B6" w:rsidP="7E9E0853">
      <w:pPr>
        <w:spacing w:after="0"/>
        <w:ind w:firstLine="720"/>
        <w:jc w:val="both"/>
        <w:rPr>
          <w:rFonts w:asciiTheme="majorBidi" w:eastAsia="Times New Roman" w:hAnsiTheme="majorBidi" w:cstheme="majorBidi"/>
          <w:sz w:val="24"/>
          <w:szCs w:val="24"/>
        </w:rPr>
      </w:pPr>
      <w:r w:rsidRPr="00CD3E8F">
        <w:rPr>
          <w:rFonts w:asciiTheme="majorBidi" w:eastAsia="Times New Roman" w:hAnsiTheme="majorBidi" w:cstheme="majorBidi"/>
          <w:color w:val="000000" w:themeColor="text1"/>
          <w:sz w:val="24"/>
          <w:szCs w:val="24"/>
        </w:rPr>
        <w:t xml:space="preserve">Lai SNOMED CT varētu izmantot latviešu valodā, nepieciešama terminu tulkošana, adaptēšana un arī </w:t>
      </w:r>
      <w:proofErr w:type="spellStart"/>
      <w:r w:rsidRPr="00CD3E8F">
        <w:rPr>
          <w:rFonts w:asciiTheme="majorBidi" w:eastAsia="Times New Roman" w:hAnsiTheme="majorBidi" w:cstheme="majorBidi"/>
          <w:color w:val="000000" w:themeColor="text1"/>
          <w:sz w:val="24"/>
          <w:szCs w:val="24"/>
        </w:rPr>
        <w:t>jaunveidošana</w:t>
      </w:r>
      <w:proofErr w:type="spellEnd"/>
      <w:r w:rsidRPr="00CD3E8F">
        <w:rPr>
          <w:rFonts w:asciiTheme="majorBidi" w:eastAsia="Times New Roman" w:hAnsiTheme="majorBidi" w:cstheme="majorBidi"/>
          <w:color w:val="000000" w:themeColor="text1"/>
          <w:sz w:val="24"/>
          <w:szCs w:val="24"/>
        </w:rPr>
        <w:t xml:space="preserve"> – tā ir </w:t>
      </w:r>
      <w:r w:rsidR="008763B8" w:rsidRPr="00CD3E8F">
        <w:rPr>
          <w:rFonts w:asciiTheme="majorBidi" w:eastAsia="Times New Roman" w:hAnsiTheme="majorBidi" w:cstheme="majorBidi"/>
          <w:color w:val="000000" w:themeColor="text1"/>
          <w:sz w:val="24"/>
          <w:szCs w:val="24"/>
        </w:rPr>
        <w:t>starpdisciplināra sadarbība, kas prasa rūpīgas uzmanības pievēršanu saturam, struktūrai un klīniskajai nozīmei nolūkā nodrošināt terminoloģijas lietojamību un tās ieviešanu elektroniskajās pacienta veselības karšu sistēmās. Jānodrošina gan lingvistiskā, gan semantiskā kvalitāte, turklāt jāievēro, ka nepietiek tikai ar termina tiešu un mehānisku pārcelšanu no angļu valodas latviešu valodā, bet nepieciešams iedziļināties termina būtībā, lai atrastu iespējami precīzāko atbilsmi. Tulkošanas procesā būtiska ir cieša sadarbība starp veselības informātikas, lingvistikas</w:t>
      </w:r>
      <w:r w:rsidR="00040269" w:rsidRPr="00CD3E8F">
        <w:rPr>
          <w:rFonts w:asciiTheme="majorBidi" w:eastAsia="Times New Roman" w:hAnsiTheme="majorBidi" w:cstheme="majorBidi"/>
          <w:color w:val="000000" w:themeColor="text1"/>
          <w:sz w:val="24"/>
          <w:szCs w:val="24"/>
        </w:rPr>
        <w:t>,</w:t>
      </w:r>
      <w:r w:rsidR="008763B8" w:rsidRPr="00CD3E8F">
        <w:rPr>
          <w:rFonts w:asciiTheme="majorBidi" w:eastAsia="Times New Roman" w:hAnsiTheme="majorBidi" w:cstheme="majorBidi"/>
          <w:color w:val="000000" w:themeColor="text1"/>
          <w:sz w:val="24"/>
          <w:szCs w:val="24"/>
        </w:rPr>
        <w:t xml:space="preserve"> terminoloģijas speciālistiem</w:t>
      </w:r>
      <w:r w:rsidR="00040269" w:rsidRPr="00CD3E8F">
        <w:rPr>
          <w:rFonts w:asciiTheme="majorBidi" w:eastAsia="Times New Roman" w:hAnsiTheme="majorBidi" w:cstheme="majorBidi"/>
          <w:color w:val="000000" w:themeColor="text1"/>
          <w:sz w:val="24"/>
          <w:szCs w:val="24"/>
        </w:rPr>
        <w:t xml:space="preserve"> un ārstiem</w:t>
      </w:r>
      <w:r w:rsidR="008763B8" w:rsidRPr="00CD3E8F">
        <w:rPr>
          <w:rFonts w:asciiTheme="majorBidi" w:eastAsia="Times New Roman" w:hAnsiTheme="majorBidi" w:cstheme="majorBidi"/>
          <w:color w:val="000000" w:themeColor="text1"/>
          <w:sz w:val="24"/>
          <w:szCs w:val="24"/>
        </w:rPr>
        <w:t xml:space="preserve">. Tulkojums, kas balstīts tikai uz </w:t>
      </w:r>
      <w:r w:rsidR="008763B8" w:rsidRPr="00CD3E8F">
        <w:rPr>
          <w:rFonts w:asciiTheme="majorBidi" w:eastAsia="Times New Roman" w:hAnsiTheme="majorBidi" w:cstheme="majorBidi"/>
          <w:color w:val="000000" w:themeColor="text1"/>
          <w:sz w:val="24"/>
          <w:szCs w:val="24"/>
        </w:rPr>
        <w:lastRenderedPageBreak/>
        <w:t>lingvistisku, morfoloģiski sintaktisko analīzi, var radīt šķietami pareizu terminu, kas var neatbilst konceptam, un to nevar izmantot veselības aprūpes speciālisti. Savukārt lingvistisko, sistem</w:t>
      </w:r>
      <w:r w:rsidR="008763B8" w:rsidRPr="00CD3E8F">
        <w:rPr>
          <w:rFonts w:asciiTheme="majorBidi" w:eastAsiaTheme="minorEastAsia" w:hAnsiTheme="majorBidi" w:cstheme="majorBidi"/>
          <w:sz w:val="24"/>
          <w:szCs w:val="24"/>
        </w:rPr>
        <w:t>ātisku un ortogrāfijas principu ievērošana ir nepieciešama, lai izvairītos no neskaidrībām un nodrošinātu terminoloģijas praktisko lietojamību.</w:t>
      </w:r>
      <w:r w:rsidR="625CEE1D" w:rsidRPr="00CD3E8F">
        <w:rPr>
          <w:rFonts w:asciiTheme="majorBidi" w:eastAsiaTheme="minorEastAsia" w:hAnsiTheme="majorBidi" w:cstheme="majorBidi"/>
          <w:sz w:val="24"/>
          <w:szCs w:val="24"/>
        </w:rPr>
        <w:t xml:space="preserve"> Tulkošana</w:t>
      </w:r>
      <w:r w:rsidR="63735485" w:rsidRPr="00CD3E8F">
        <w:rPr>
          <w:rFonts w:asciiTheme="majorBidi" w:eastAsiaTheme="minorEastAsia" w:hAnsiTheme="majorBidi" w:cstheme="majorBidi"/>
          <w:sz w:val="24"/>
          <w:szCs w:val="24"/>
        </w:rPr>
        <w:t>s pakalpojuma sniedzēji tiks izvēlēti saskaņā ar normatīvajiem aktiem publisko iepirkumu jomā, īstenojot atklātu, pārredzamu, nediskriminējošu un konkurenci nodrošinošu procedūru, atbilstoši 4.1.1.4. pasākuma īstenošanas noteikum</w:t>
      </w:r>
      <w:r w:rsidR="3970435A" w:rsidRPr="00CD3E8F">
        <w:rPr>
          <w:rFonts w:asciiTheme="majorBidi" w:eastAsiaTheme="minorEastAsia" w:hAnsiTheme="majorBidi" w:cstheme="majorBidi"/>
          <w:sz w:val="24"/>
          <w:szCs w:val="24"/>
        </w:rPr>
        <w:t>iem (Ministru kabineta</w:t>
      </w:r>
      <w:r w:rsidR="6402ED30" w:rsidRPr="00CD3E8F">
        <w:rPr>
          <w:rFonts w:asciiTheme="majorBidi" w:eastAsiaTheme="minorEastAsia" w:hAnsiTheme="majorBidi" w:cstheme="majorBidi"/>
          <w:sz w:val="24"/>
          <w:szCs w:val="24"/>
        </w:rPr>
        <w:t xml:space="preserve"> 2024.gada 26.novembra noteikum</w:t>
      </w:r>
      <w:r w:rsidR="6B20EF4D" w:rsidRPr="00CD3E8F">
        <w:rPr>
          <w:rFonts w:asciiTheme="majorBidi" w:eastAsiaTheme="minorEastAsia" w:hAnsiTheme="majorBidi" w:cstheme="majorBidi"/>
          <w:sz w:val="24"/>
          <w:szCs w:val="24"/>
        </w:rPr>
        <w:t>u</w:t>
      </w:r>
      <w:r w:rsidR="6402ED30" w:rsidRPr="00CD3E8F">
        <w:rPr>
          <w:rFonts w:asciiTheme="majorBidi" w:eastAsiaTheme="minorEastAsia" w:hAnsiTheme="majorBidi" w:cstheme="majorBidi"/>
          <w:sz w:val="24"/>
          <w:szCs w:val="24"/>
        </w:rPr>
        <w:t xml:space="preserve"> </w:t>
      </w:r>
      <w:r w:rsidR="63735485" w:rsidRPr="00CD3E8F">
        <w:rPr>
          <w:rFonts w:asciiTheme="majorBidi" w:eastAsiaTheme="minorEastAsia" w:hAnsiTheme="majorBidi" w:cstheme="majorBidi"/>
          <w:sz w:val="24"/>
          <w:szCs w:val="24"/>
        </w:rPr>
        <w:t xml:space="preserve">Nr. 747 </w:t>
      </w:r>
      <w:r w:rsidR="2F0EC817" w:rsidRPr="00CD3E8F">
        <w:rPr>
          <w:rFonts w:asciiTheme="majorBidi" w:eastAsiaTheme="minorEastAsia" w:hAnsiTheme="majorBidi" w:cstheme="majorBidi"/>
          <w:sz w:val="24"/>
          <w:szCs w:val="24"/>
        </w:rPr>
        <w:t>“</w:t>
      </w:r>
      <w:r w:rsidR="030EC912" w:rsidRPr="00CD3E8F">
        <w:rPr>
          <w:rFonts w:asciiTheme="majorBidi" w:eastAsiaTheme="minorEastAsia" w:hAnsiTheme="majorBidi" w:cstheme="majorBidi"/>
          <w:sz w:val="24"/>
          <w:szCs w:val="24"/>
        </w:rPr>
        <w:t xml:space="preserve">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w:t>
      </w:r>
      <w:proofErr w:type="spellStart"/>
      <w:r w:rsidR="030EC912" w:rsidRPr="00CD3E8F">
        <w:rPr>
          <w:rFonts w:asciiTheme="majorBidi" w:eastAsiaTheme="minorEastAsia" w:hAnsiTheme="majorBidi" w:cstheme="majorBidi"/>
          <w:sz w:val="24"/>
          <w:szCs w:val="24"/>
        </w:rPr>
        <w:t>digitalizācija</w:t>
      </w:r>
      <w:proofErr w:type="spellEnd"/>
      <w:r w:rsidR="030EC912" w:rsidRPr="00CD3E8F">
        <w:rPr>
          <w:rFonts w:asciiTheme="majorBidi" w:eastAsiaTheme="minorEastAsia" w:hAnsiTheme="majorBidi" w:cstheme="majorBidi"/>
          <w:sz w:val="24"/>
          <w:szCs w:val="24"/>
        </w:rPr>
        <w:t>, attīstot digitālos risinājumus" pirmās un otrās projektu iesniegumu atlases kārtas īstenošanas noteikumi</w:t>
      </w:r>
      <w:r w:rsidR="4935997B" w:rsidRPr="00CD3E8F">
        <w:rPr>
          <w:rFonts w:asciiTheme="majorBidi" w:eastAsiaTheme="minorEastAsia" w:hAnsiTheme="majorBidi" w:cstheme="majorBidi"/>
          <w:sz w:val="24"/>
          <w:szCs w:val="24"/>
        </w:rPr>
        <w:t>”</w:t>
      </w:r>
      <w:r w:rsidR="030EC912" w:rsidRPr="00CD3E8F">
        <w:rPr>
          <w:rFonts w:asciiTheme="majorBidi" w:eastAsiaTheme="minorEastAsia" w:hAnsiTheme="majorBidi" w:cstheme="majorBidi"/>
          <w:sz w:val="24"/>
          <w:szCs w:val="24"/>
        </w:rPr>
        <w:t xml:space="preserve"> </w:t>
      </w:r>
      <w:r w:rsidR="63735485" w:rsidRPr="00CD3E8F">
        <w:rPr>
          <w:rFonts w:asciiTheme="majorBidi" w:eastAsiaTheme="minorEastAsia" w:hAnsiTheme="majorBidi" w:cstheme="majorBidi"/>
          <w:sz w:val="24"/>
          <w:szCs w:val="24"/>
        </w:rPr>
        <w:t>41.punktā noteiktajam</w:t>
      </w:r>
      <w:r w:rsidR="105E2A27" w:rsidRPr="00CD3E8F">
        <w:rPr>
          <w:rFonts w:asciiTheme="majorBidi" w:eastAsiaTheme="minorEastAsia" w:hAnsiTheme="majorBidi" w:cstheme="majorBidi"/>
          <w:sz w:val="24"/>
          <w:szCs w:val="24"/>
        </w:rPr>
        <w:t>)</w:t>
      </w:r>
      <w:r w:rsidR="63735485" w:rsidRPr="00CD3E8F">
        <w:rPr>
          <w:rFonts w:asciiTheme="majorBidi" w:eastAsiaTheme="minorEastAsia" w:hAnsiTheme="majorBidi" w:cstheme="majorBidi"/>
          <w:sz w:val="24"/>
          <w:szCs w:val="24"/>
        </w:rPr>
        <w:t>.</w:t>
      </w:r>
    </w:p>
    <w:p w14:paraId="190CF2F1" w14:textId="5DA34C1B" w:rsidR="008763B8" w:rsidRPr="00CD3E8F" w:rsidRDefault="008763B8" w:rsidP="7E9E0853">
      <w:pPr>
        <w:spacing w:after="0"/>
        <w:ind w:firstLine="720"/>
        <w:jc w:val="both"/>
        <w:rPr>
          <w:rFonts w:asciiTheme="majorBidi" w:eastAsia="Times New Roman" w:hAnsiTheme="majorBidi" w:cstheme="majorBidi"/>
          <w:sz w:val="24"/>
          <w:szCs w:val="24"/>
        </w:rPr>
      </w:pPr>
    </w:p>
    <w:p w14:paraId="3D866E52" w14:textId="08A32439" w:rsidR="00C8466D" w:rsidRPr="00CD3E8F" w:rsidRDefault="008763B8" w:rsidP="00C5724C">
      <w:pPr>
        <w:spacing w:after="0"/>
        <w:ind w:firstLine="720"/>
        <w:jc w:val="both"/>
        <w:rPr>
          <w:rFonts w:asciiTheme="majorBidi" w:eastAsia="Times New Roman" w:hAnsiTheme="majorBidi" w:cstheme="majorBidi"/>
          <w:sz w:val="24"/>
          <w:szCs w:val="24"/>
        </w:rPr>
      </w:pPr>
      <w:r w:rsidRPr="00CD3E8F">
        <w:rPr>
          <w:rFonts w:asciiTheme="majorBidi" w:eastAsiaTheme="minorEastAsia" w:hAnsiTheme="majorBidi" w:cstheme="majorBidi"/>
          <w:sz w:val="24"/>
          <w:szCs w:val="24"/>
        </w:rPr>
        <w:t xml:space="preserve">Pievienošanās SNOMED </w:t>
      </w:r>
      <w:proofErr w:type="spellStart"/>
      <w:r w:rsidRPr="00CD3E8F">
        <w:rPr>
          <w:rFonts w:asciiTheme="majorBidi" w:eastAsiaTheme="minorEastAsia" w:hAnsiTheme="majorBidi" w:cstheme="majorBidi"/>
          <w:sz w:val="24"/>
          <w:szCs w:val="24"/>
        </w:rPr>
        <w:t>International</w:t>
      </w:r>
      <w:proofErr w:type="spellEnd"/>
      <w:r w:rsidRPr="00CD3E8F">
        <w:rPr>
          <w:rFonts w:asciiTheme="majorBidi" w:eastAsiaTheme="minorEastAsia" w:hAnsiTheme="majorBidi" w:cstheme="majorBidi"/>
          <w:sz w:val="24"/>
          <w:szCs w:val="24"/>
        </w:rPr>
        <w:t xml:space="preserve"> un SNOMED CT ieviešana nodrošinātu kvalitatīvāku Oficiālās statistikas datu izgūšanu un labāku to starptautisko salīdzinājumu, nodrošinātu ārstniecības personām ērtākas kodēšan</w:t>
      </w:r>
      <w:r w:rsidR="3DC99070" w:rsidRPr="00CD3E8F">
        <w:rPr>
          <w:rFonts w:asciiTheme="majorBidi" w:eastAsiaTheme="minorEastAsia" w:hAnsiTheme="majorBidi" w:cstheme="majorBidi"/>
          <w:sz w:val="24"/>
          <w:szCs w:val="24"/>
        </w:rPr>
        <w:t>a</w:t>
      </w:r>
      <w:r w:rsidRPr="00CD3E8F">
        <w:rPr>
          <w:rFonts w:asciiTheme="majorBidi" w:eastAsiaTheme="minorEastAsia" w:hAnsiTheme="majorBidi" w:cstheme="majorBidi"/>
          <w:sz w:val="24"/>
          <w:szCs w:val="24"/>
        </w:rPr>
        <w:t>s iespējas un taupītu viņu darba laiku, samazinot administratīvo slogu, bet kodu mašīnlasāmais form</w:t>
      </w:r>
      <w:r w:rsidRPr="00CD3E8F">
        <w:rPr>
          <w:rFonts w:asciiTheme="majorBidi" w:eastAsia="Times New Roman" w:hAnsiTheme="majorBidi" w:cstheme="majorBidi"/>
          <w:sz w:val="24"/>
          <w:szCs w:val="24"/>
        </w:rPr>
        <w:t>āts radītu priekšnoteikumus to standartizētai savietojamībai dažādās datu bāzēs, Eiropas Veselības Datu Telpā</w:t>
      </w:r>
      <w:r w:rsidR="27B7A6A1" w:rsidRPr="00CD3E8F">
        <w:rPr>
          <w:rFonts w:asciiTheme="majorBidi" w:eastAsia="Times New Roman" w:hAnsiTheme="majorBidi" w:cstheme="majorBidi"/>
          <w:sz w:val="24"/>
          <w:szCs w:val="24"/>
        </w:rPr>
        <w:t xml:space="preserve"> </w:t>
      </w:r>
      <w:r w:rsidR="00D552F5" w:rsidRPr="00CD3E8F">
        <w:rPr>
          <w:rFonts w:asciiTheme="majorBidi" w:eastAsia="Times New Roman" w:hAnsiTheme="majorBidi" w:cstheme="majorBidi"/>
          <w:sz w:val="24"/>
          <w:szCs w:val="24"/>
        </w:rPr>
        <w:t>(</w:t>
      </w:r>
      <w:proofErr w:type="spellStart"/>
      <w:r w:rsidRPr="00CD3E8F">
        <w:rPr>
          <w:rFonts w:asciiTheme="majorBidi" w:eastAsia="Times New Roman" w:hAnsiTheme="majorBidi" w:cstheme="majorBidi"/>
          <w:i/>
          <w:iCs/>
          <w:sz w:val="24"/>
          <w:szCs w:val="24"/>
        </w:rPr>
        <w:t>MyHealth@EU</w:t>
      </w:r>
      <w:proofErr w:type="spellEnd"/>
      <w:r w:rsidR="00D552F5" w:rsidRPr="00CD3E8F">
        <w:rPr>
          <w:rFonts w:asciiTheme="majorBidi" w:eastAsia="Times New Roman" w:hAnsiTheme="majorBidi" w:cstheme="majorBidi"/>
          <w:i/>
          <w:iCs/>
          <w:sz w:val="24"/>
          <w:szCs w:val="24"/>
        </w:rPr>
        <w:t>)</w:t>
      </w:r>
      <w:r w:rsidR="00040269" w:rsidRPr="00CD3E8F">
        <w:rPr>
          <w:rFonts w:asciiTheme="majorBidi" w:eastAsia="Times New Roman" w:hAnsiTheme="majorBidi" w:cstheme="majorBidi"/>
          <w:sz w:val="24"/>
          <w:szCs w:val="24"/>
        </w:rPr>
        <w:t>, tai skaitā</w:t>
      </w:r>
      <w:r w:rsidRPr="00CD3E8F">
        <w:rPr>
          <w:rFonts w:asciiTheme="majorBidi" w:eastAsia="Times New Roman" w:hAnsiTheme="majorBidi" w:cstheme="majorBidi"/>
          <w:sz w:val="24"/>
          <w:szCs w:val="24"/>
        </w:rPr>
        <w:t xml:space="preserve"> Eiropas pacientu veselības karšu formātā, tā veicinot arī pacientu elektronisko veselības datu </w:t>
      </w:r>
      <w:proofErr w:type="spellStart"/>
      <w:r w:rsidRPr="00CD3E8F">
        <w:rPr>
          <w:rFonts w:asciiTheme="majorBidi" w:eastAsia="Times New Roman" w:hAnsiTheme="majorBidi" w:cstheme="majorBidi"/>
          <w:sz w:val="24"/>
          <w:szCs w:val="24"/>
        </w:rPr>
        <w:t>atkalizmantošanu</w:t>
      </w:r>
      <w:proofErr w:type="spellEnd"/>
      <w:r w:rsidRPr="00CD3E8F">
        <w:rPr>
          <w:rFonts w:asciiTheme="majorBidi" w:eastAsia="Times New Roman" w:hAnsiTheme="majorBidi" w:cstheme="majorBidi"/>
          <w:sz w:val="24"/>
          <w:szCs w:val="24"/>
        </w:rPr>
        <w:t xml:space="preserve"> sabiedrības kopīgam labumam, t.sk. sabiedrības veselības, pētniecības un inovāciju ieviešanas vajadzībām. Izmantojot SNOMED CT, ārstniecības personas nestrukturētos ārstniecības personu ierakstus medicīniskās dokumentācijas lietvedībā </w:t>
      </w:r>
      <w:r w:rsidR="00D21F07" w:rsidRPr="00CD3E8F">
        <w:rPr>
          <w:rFonts w:asciiTheme="majorBidi" w:eastAsia="Times New Roman" w:hAnsiTheme="majorBidi" w:cstheme="majorBidi"/>
          <w:sz w:val="24"/>
          <w:szCs w:val="24"/>
        </w:rPr>
        <w:t xml:space="preserve">veiktu </w:t>
      </w:r>
      <w:r w:rsidRPr="00CD3E8F">
        <w:rPr>
          <w:rFonts w:asciiTheme="majorBidi" w:eastAsia="Times New Roman" w:hAnsiTheme="majorBidi" w:cstheme="majorBidi"/>
          <w:sz w:val="24"/>
          <w:szCs w:val="24"/>
        </w:rPr>
        <w:t xml:space="preserve">strukturētā veidā, nodrošinot ne vien to </w:t>
      </w:r>
      <w:proofErr w:type="spellStart"/>
      <w:r w:rsidR="00040269" w:rsidRPr="00CD3E8F">
        <w:rPr>
          <w:rFonts w:asciiTheme="majorBidi" w:eastAsia="Times New Roman" w:hAnsiTheme="majorBidi" w:cstheme="majorBidi"/>
          <w:sz w:val="24"/>
          <w:szCs w:val="24"/>
        </w:rPr>
        <w:t>mašīnlasāmību</w:t>
      </w:r>
      <w:proofErr w:type="spellEnd"/>
      <w:r w:rsidRPr="00CD3E8F">
        <w:rPr>
          <w:rFonts w:asciiTheme="majorBidi" w:eastAsia="Times New Roman" w:hAnsiTheme="majorBidi" w:cstheme="majorBidi"/>
          <w:sz w:val="24"/>
          <w:szCs w:val="24"/>
        </w:rPr>
        <w:t>, bet mazinot arī medicīnisko kļūdu risku, turklāt tajā pat vidē iespējams racionāli izvēlēties diagnozes kodus atbilstoši spēkā esošajai SSK</w:t>
      </w:r>
      <w:r w:rsidR="007917CB" w:rsidRPr="00CD3E8F">
        <w:rPr>
          <w:rFonts w:asciiTheme="majorBidi" w:eastAsia="Times New Roman" w:hAnsiTheme="majorBidi" w:cstheme="majorBidi"/>
          <w:sz w:val="24"/>
          <w:szCs w:val="24"/>
        </w:rPr>
        <w:t xml:space="preserve"> un citām </w:t>
      </w:r>
      <w:r w:rsidR="6532116A" w:rsidRPr="00CD3E8F">
        <w:rPr>
          <w:rFonts w:asciiTheme="majorBidi" w:eastAsia="Times New Roman" w:hAnsiTheme="majorBidi" w:cstheme="majorBidi"/>
          <w:sz w:val="24"/>
          <w:szCs w:val="24"/>
        </w:rPr>
        <w:t>Pasaules Veselības organizācijas</w:t>
      </w:r>
      <w:r w:rsidR="007917CB" w:rsidRPr="00CD3E8F">
        <w:rPr>
          <w:rFonts w:asciiTheme="majorBidi" w:eastAsia="Times New Roman" w:hAnsiTheme="majorBidi" w:cstheme="majorBidi"/>
          <w:sz w:val="24"/>
          <w:szCs w:val="24"/>
        </w:rPr>
        <w:t xml:space="preserve"> saimes kl</w:t>
      </w:r>
      <w:r w:rsidR="00EC5DBF" w:rsidRPr="00CD3E8F">
        <w:rPr>
          <w:rFonts w:asciiTheme="majorBidi" w:eastAsia="Times New Roman" w:hAnsiTheme="majorBidi" w:cstheme="majorBidi"/>
          <w:sz w:val="24"/>
          <w:szCs w:val="24"/>
        </w:rPr>
        <w:t>a</w:t>
      </w:r>
      <w:r w:rsidR="007917CB" w:rsidRPr="00CD3E8F">
        <w:rPr>
          <w:rFonts w:asciiTheme="majorBidi" w:eastAsia="Times New Roman" w:hAnsiTheme="majorBidi" w:cstheme="majorBidi"/>
          <w:sz w:val="24"/>
          <w:szCs w:val="24"/>
        </w:rPr>
        <w:t>sifikācijām</w:t>
      </w:r>
      <w:r w:rsidRPr="00CD3E8F">
        <w:rPr>
          <w:rFonts w:asciiTheme="majorBidi" w:eastAsia="Times New Roman" w:hAnsiTheme="majorBidi" w:cstheme="majorBidi"/>
          <w:sz w:val="24"/>
          <w:szCs w:val="24"/>
        </w:rPr>
        <w:t xml:space="preserve">. Vienlaikus SNOMED CT tulkošana un terminoloģiska adaptācija valsts valodā veicinātu valodas un labskanīgas medicīniskās terminoloģijas attīstību, neļaujot iesakņoties </w:t>
      </w:r>
      <w:proofErr w:type="spellStart"/>
      <w:r w:rsidRPr="00CD3E8F">
        <w:rPr>
          <w:rFonts w:asciiTheme="majorBidi" w:eastAsia="Times New Roman" w:hAnsiTheme="majorBidi" w:cstheme="majorBidi"/>
          <w:sz w:val="24"/>
          <w:szCs w:val="24"/>
        </w:rPr>
        <w:t>žargonismiem</w:t>
      </w:r>
      <w:proofErr w:type="spellEnd"/>
      <w:r w:rsidRPr="00CD3E8F">
        <w:rPr>
          <w:rFonts w:asciiTheme="majorBidi" w:eastAsia="Times New Roman" w:hAnsiTheme="majorBidi" w:cstheme="majorBidi"/>
          <w:sz w:val="24"/>
          <w:szCs w:val="24"/>
        </w:rPr>
        <w:t xml:space="preserve"> vai anglicismiem,</w:t>
      </w:r>
      <w:r w:rsidR="59073D26" w:rsidRPr="00CD3E8F">
        <w:rPr>
          <w:rFonts w:asciiTheme="majorBidi" w:eastAsia="Times New Roman" w:hAnsiTheme="majorBidi" w:cstheme="majorBidi"/>
          <w:sz w:val="24"/>
          <w:szCs w:val="24"/>
        </w:rPr>
        <w:t xml:space="preserve"> </w:t>
      </w:r>
      <w:r w:rsidRPr="00CD3E8F">
        <w:rPr>
          <w:rFonts w:asciiTheme="majorBidi" w:eastAsia="Times New Roman" w:hAnsiTheme="majorBidi" w:cstheme="majorBidi"/>
          <w:sz w:val="24"/>
          <w:szCs w:val="24"/>
        </w:rPr>
        <w:t xml:space="preserve">tā stiprinot latviešu valodas kā vienīgās valsts valodas statusu sabiedrībā un mūsdienīgu latviešu valodas attīstību. </w:t>
      </w:r>
    </w:p>
    <w:p w14:paraId="3807870D" w14:textId="77777777" w:rsidR="00B127A4" w:rsidRPr="00CD3E8F" w:rsidRDefault="00B127A4" w:rsidP="00B127A4">
      <w:pPr>
        <w:pStyle w:val="ListParagraph"/>
        <w:spacing w:after="0"/>
        <w:jc w:val="both"/>
        <w:rPr>
          <w:rFonts w:asciiTheme="majorBidi" w:eastAsia="Times New Roman" w:hAnsiTheme="majorBidi" w:cstheme="majorBidi"/>
          <w:b/>
          <w:bCs/>
          <w:color w:val="000000" w:themeColor="text1"/>
          <w:sz w:val="24"/>
          <w:szCs w:val="24"/>
        </w:rPr>
      </w:pPr>
    </w:p>
    <w:p w14:paraId="397F511B" w14:textId="67C3FB39" w:rsidR="00060BE8" w:rsidRPr="00CD3E8F" w:rsidRDefault="001A5430" w:rsidP="6A293B5D">
      <w:pPr>
        <w:pStyle w:val="ListParagraph"/>
        <w:numPr>
          <w:ilvl w:val="0"/>
          <w:numId w:val="14"/>
        </w:numPr>
        <w:spacing w:after="0"/>
        <w:jc w:val="both"/>
        <w:rPr>
          <w:rFonts w:asciiTheme="majorBidi" w:eastAsia="Times New Roman" w:hAnsiTheme="majorBidi" w:cstheme="majorBidi"/>
          <w:b/>
          <w:bCs/>
          <w:color w:val="000000" w:themeColor="text1"/>
        </w:rPr>
      </w:pPr>
      <w:r w:rsidRPr="00CD3E8F">
        <w:rPr>
          <w:rFonts w:asciiTheme="majorBidi" w:eastAsia="Times New Roman" w:hAnsiTheme="majorBidi" w:cstheme="majorBidi"/>
          <w:b/>
          <w:bCs/>
          <w:color w:val="000000" w:themeColor="text1"/>
          <w:sz w:val="24"/>
          <w:szCs w:val="24"/>
        </w:rPr>
        <w:t>Igaunijas pieredze SNOMED CT ieviešanā</w:t>
      </w:r>
    </w:p>
    <w:p w14:paraId="24649B38" w14:textId="77777777" w:rsidR="00DB53D2" w:rsidRPr="00CD3E8F" w:rsidRDefault="00DB53D2" w:rsidP="00C5724C">
      <w:pPr>
        <w:pStyle w:val="ListParagraph"/>
        <w:spacing w:after="0"/>
        <w:jc w:val="both"/>
        <w:rPr>
          <w:rFonts w:asciiTheme="majorBidi" w:eastAsia="Times New Roman" w:hAnsiTheme="majorBidi" w:cstheme="majorBidi"/>
          <w:b/>
          <w:bCs/>
          <w:color w:val="000000" w:themeColor="text1"/>
          <w:sz w:val="24"/>
          <w:szCs w:val="24"/>
        </w:rPr>
      </w:pPr>
    </w:p>
    <w:p w14:paraId="1FF9B8A6" w14:textId="3D5AC7C8" w:rsidR="001A5430" w:rsidRPr="00CD3E8F" w:rsidRDefault="00B127A4" w:rsidP="002958DF">
      <w:pPr>
        <w:pStyle w:val="ListParagraph"/>
        <w:ind w:left="0"/>
        <w:jc w:val="both"/>
        <w:rPr>
          <w:rFonts w:asciiTheme="majorBidi" w:eastAsia="Times New Roman" w:hAnsiTheme="majorBidi" w:cstheme="majorBidi"/>
          <w:color w:val="000000" w:themeColor="text1"/>
          <w:sz w:val="24"/>
          <w:szCs w:val="24"/>
        </w:rPr>
      </w:pPr>
      <w:r w:rsidRPr="00CD3E8F">
        <w:rPr>
          <w:rFonts w:asciiTheme="majorBidi" w:eastAsia="Times New Roman" w:hAnsiTheme="majorBidi" w:cstheme="majorBidi"/>
          <w:b/>
          <w:bCs/>
          <w:color w:val="000000" w:themeColor="text1"/>
          <w:sz w:val="24"/>
          <w:szCs w:val="24"/>
        </w:rPr>
        <w:tab/>
      </w:r>
      <w:r w:rsidR="001A5430" w:rsidRPr="00CD3E8F">
        <w:rPr>
          <w:rFonts w:asciiTheme="majorBidi" w:eastAsia="Times New Roman" w:hAnsiTheme="majorBidi" w:cstheme="majorBidi"/>
          <w:color w:val="000000" w:themeColor="text1"/>
          <w:sz w:val="24"/>
          <w:szCs w:val="24"/>
        </w:rPr>
        <w:t xml:space="preserve">Igaunija ir SNOMED CT dalībvalsts kopš 2010. gada. Šo procesu nodrošina TEHIK – veselības un labklājības informācijas sistēmu centrs, kas darbojas kā Nacionālais izplatīšanas centrs </w:t>
      </w:r>
      <w:r w:rsidR="001A5430" w:rsidRPr="00CD3E8F">
        <w:rPr>
          <w:rFonts w:asciiTheme="majorBidi" w:eastAsia="Times New Roman" w:hAnsiTheme="majorBidi" w:cstheme="majorBidi"/>
          <w:i/>
          <w:iCs/>
          <w:color w:val="000000" w:themeColor="text1"/>
          <w:sz w:val="24"/>
          <w:szCs w:val="24"/>
        </w:rPr>
        <w:t xml:space="preserve">(National </w:t>
      </w:r>
      <w:proofErr w:type="spellStart"/>
      <w:r w:rsidR="001A5430" w:rsidRPr="00CD3E8F">
        <w:rPr>
          <w:rFonts w:asciiTheme="majorBidi" w:eastAsia="Times New Roman" w:hAnsiTheme="majorBidi" w:cstheme="majorBidi"/>
          <w:i/>
          <w:iCs/>
          <w:color w:val="000000" w:themeColor="text1"/>
          <w:sz w:val="24"/>
          <w:szCs w:val="24"/>
        </w:rPr>
        <w:t>Release</w:t>
      </w:r>
      <w:proofErr w:type="spellEnd"/>
      <w:r w:rsidR="001A5430" w:rsidRPr="00CD3E8F">
        <w:rPr>
          <w:rFonts w:asciiTheme="majorBidi" w:eastAsia="Times New Roman" w:hAnsiTheme="majorBidi" w:cstheme="majorBidi"/>
          <w:i/>
          <w:iCs/>
          <w:color w:val="000000" w:themeColor="text1"/>
          <w:sz w:val="24"/>
          <w:szCs w:val="24"/>
        </w:rPr>
        <w:t xml:space="preserve"> </w:t>
      </w:r>
      <w:proofErr w:type="spellStart"/>
      <w:r w:rsidR="001A5430" w:rsidRPr="00CD3E8F">
        <w:rPr>
          <w:rFonts w:asciiTheme="majorBidi" w:eastAsia="Times New Roman" w:hAnsiTheme="majorBidi" w:cstheme="majorBidi"/>
          <w:i/>
          <w:iCs/>
          <w:color w:val="000000" w:themeColor="text1"/>
          <w:sz w:val="24"/>
          <w:szCs w:val="24"/>
        </w:rPr>
        <w:t>Centre</w:t>
      </w:r>
      <w:proofErr w:type="spellEnd"/>
      <w:r w:rsidR="001A5430" w:rsidRPr="00CD3E8F">
        <w:rPr>
          <w:rFonts w:asciiTheme="majorBidi" w:eastAsia="Times New Roman" w:hAnsiTheme="majorBidi" w:cstheme="majorBidi"/>
          <w:i/>
          <w:iCs/>
          <w:color w:val="000000" w:themeColor="text1"/>
          <w:sz w:val="24"/>
          <w:szCs w:val="24"/>
        </w:rPr>
        <w:t xml:space="preserve"> </w:t>
      </w:r>
      <w:r w:rsidR="07AF0EEA" w:rsidRPr="00CD3E8F">
        <w:rPr>
          <w:rFonts w:asciiTheme="majorBidi" w:eastAsia="Times New Roman" w:hAnsiTheme="majorBidi" w:cstheme="majorBidi"/>
          <w:i/>
          <w:iCs/>
          <w:color w:val="000000" w:themeColor="text1"/>
          <w:sz w:val="24"/>
          <w:szCs w:val="24"/>
        </w:rPr>
        <w:t>(</w:t>
      </w:r>
      <w:r w:rsidR="001A5430" w:rsidRPr="00CD3E8F">
        <w:rPr>
          <w:rFonts w:asciiTheme="majorBidi" w:eastAsia="Times New Roman" w:hAnsiTheme="majorBidi" w:cstheme="majorBidi"/>
          <w:i/>
          <w:iCs/>
          <w:color w:val="000000" w:themeColor="text1"/>
          <w:sz w:val="24"/>
          <w:szCs w:val="24"/>
        </w:rPr>
        <w:t>NRC)</w:t>
      </w:r>
      <w:r w:rsidR="626728B1" w:rsidRPr="00CD3E8F">
        <w:rPr>
          <w:rFonts w:asciiTheme="majorBidi" w:eastAsia="Times New Roman" w:hAnsiTheme="majorBidi" w:cstheme="majorBidi"/>
          <w:i/>
          <w:iCs/>
          <w:color w:val="000000" w:themeColor="text1"/>
          <w:sz w:val="24"/>
          <w:szCs w:val="24"/>
        </w:rPr>
        <w:t>)</w:t>
      </w:r>
      <w:r w:rsidR="001A5430" w:rsidRPr="00CD3E8F">
        <w:rPr>
          <w:rFonts w:asciiTheme="majorBidi" w:eastAsia="Times New Roman" w:hAnsiTheme="majorBidi" w:cstheme="majorBidi"/>
          <w:i/>
          <w:iCs/>
          <w:color w:val="000000" w:themeColor="text1"/>
          <w:sz w:val="24"/>
          <w:szCs w:val="24"/>
        </w:rPr>
        <w:t>.</w:t>
      </w:r>
      <w:r w:rsidR="001A5430" w:rsidRPr="00CD3E8F">
        <w:rPr>
          <w:rFonts w:asciiTheme="majorBidi" w:eastAsia="Times New Roman" w:hAnsiTheme="majorBidi" w:cstheme="majorBidi"/>
          <w:color w:val="000000" w:themeColor="text1"/>
          <w:sz w:val="24"/>
          <w:szCs w:val="24"/>
        </w:rPr>
        <w:t xml:space="preserve"> Tas atbild par terminoloģijas izplatīšanu, lietotāju apmācību, konsultācijām, tulkojumiem un sadarbību ar </w:t>
      </w:r>
      <w:r w:rsidR="001A5430" w:rsidRPr="00CD3E8F">
        <w:rPr>
          <w:rFonts w:asciiTheme="majorBidi" w:eastAsia="Times New Roman" w:hAnsiTheme="majorBidi" w:cstheme="majorBidi"/>
          <w:i/>
          <w:iCs/>
          <w:color w:val="000000" w:themeColor="text1"/>
          <w:sz w:val="24"/>
          <w:szCs w:val="24"/>
        </w:rPr>
        <w:t xml:space="preserve">SNOMED </w:t>
      </w:r>
      <w:proofErr w:type="spellStart"/>
      <w:r w:rsidR="001A5430" w:rsidRPr="00CD3E8F">
        <w:rPr>
          <w:rFonts w:asciiTheme="majorBidi" w:eastAsia="Times New Roman" w:hAnsiTheme="majorBidi" w:cstheme="majorBidi"/>
          <w:i/>
          <w:iCs/>
          <w:color w:val="000000" w:themeColor="text1"/>
          <w:sz w:val="24"/>
          <w:szCs w:val="24"/>
        </w:rPr>
        <w:t>International</w:t>
      </w:r>
      <w:proofErr w:type="spellEnd"/>
      <w:r w:rsidR="001A5430" w:rsidRPr="00CD3E8F">
        <w:rPr>
          <w:rFonts w:asciiTheme="majorBidi" w:eastAsia="Times New Roman" w:hAnsiTheme="majorBidi" w:cstheme="majorBidi"/>
          <w:i/>
          <w:iCs/>
          <w:color w:val="000000" w:themeColor="text1"/>
          <w:sz w:val="24"/>
          <w:szCs w:val="24"/>
        </w:rPr>
        <w:t>.</w:t>
      </w:r>
    </w:p>
    <w:p w14:paraId="558F1BB0" w14:textId="7B764743" w:rsidR="001A5430" w:rsidRPr="00CD3E8F" w:rsidRDefault="006224D3" w:rsidP="00C5724C">
      <w:pPr>
        <w:pStyle w:val="ListParagraph"/>
        <w:spacing w:after="0"/>
        <w:ind w:left="0" w:firstLine="720"/>
        <w:jc w:val="both"/>
        <w:rPr>
          <w:rFonts w:asciiTheme="majorBidi" w:eastAsia="Times New Roman" w:hAnsiTheme="majorBidi" w:cstheme="majorBidi"/>
          <w:color w:val="000000" w:themeColor="text1"/>
          <w:sz w:val="24"/>
          <w:szCs w:val="24"/>
        </w:rPr>
      </w:pPr>
      <w:r w:rsidRPr="00CD3E8F">
        <w:rPr>
          <w:rFonts w:asciiTheme="majorBidi" w:eastAsia="Times New Roman" w:hAnsiTheme="majorBidi" w:cstheme="majorBidi"/>
          <w:color w:val="000000" w:themeColor="text1"/>
          <w:sz w:val="24"/>
          <w:szCs w:val="24"/>
        </w:rPr>
        <w:t xml:space="preserve">Līdz ar </w:t>
      </w:r>
      <w:r w:rsidR="0CF8E33D" w:rsidRPr="00CD3E8F">
        <w:rPr>
          <w:rFonts w:asciiTheme="majorBidi" w:eastAsia="Times New Roman" w:hAnsiTheme="majorBidi" w:cstheme="majorBidi"/>
          <w:color w:val="000000" w:themeColor="text1"/>
          <w:sz w:val="24"/>
          <w:szCs w:val="24"/>
        </w:rPr>
        <w:t>dalību</w:t>
      </w:r>
      <w:r w:rsidRPr="00CD3E8F">
        <w:rPr>
          <w:rFonts w:asciiTheme="majorBidi" w:eastAsia="Times New Roman" w:hAnsiTheme="majorBidi" w:cstheme="majorBidi"/>
          <w:color w:val="000000" w:themeColor="text1"/>
          <w:sz w:val="24"/>
          <w:szCs w:val="24"/>
        </w:rPr>
        <w:t xml:space="preserve"> </w:t>
      </w:r>
      <w:r w:rsidR="001A5430" w:rsidRPr="00CD3E8F">
        <w:rPr>
          <w:rFonts w:asciiTheme="majorBidi" w:eastAsia="Times New Roman" w:hAnsiTheme="majorBidi" w:cstheme="majorBidi"/>
          <w:color w:val="000000" w:themeColor="text1"/>
          <w:sz w:val="24"/>
          <w:szCs w:val="24"/>
        </w:rPr>
        <w:t xml:space="preserve">SNOMED CT Igaunija kļuvusi par </w:t>
      </w:r>
      <w:r w:rsidRPr="00CD3E8F">
        <w:rPr>
          <w:rFonts w:asciiTheme="majorBidi" w:eastAsia="Times New Roman" w:hAnsiTheme="majorBidi" w:cstheme="majorBidi"/>
          <w:color w:val="000000" w:themeColor="text1"/>
          <w:sz w:val="24"/>
          <w:szCs w:val="24"/>
        </w:rPr>
        <w:t>vadošo</w:t>
      </w:r>
      <w:r w:rsidR="001A5430" w:rsidRPr="00CD3E8F">
        <w:rPr>
          <w:rFonts w:asciiTheme="majorBidi" w:eastAsia="Times New Roman" w:hAnsiTheme="majorBidi" w:cstheme="majorBidi"/>
          <w:color w:val="000000" w:themeColor="text1"/>
          <w:sz w:val="24"/>
          <w:szCs w:val="24"/>
        </w:rPr>
        <w:t xml:space="preserve"> </w:t>
      </w:r>
      <w:r w:rsidR="00B127A4" w:rsidRPr="00CD3E8F">
        <w:rPr>
          <w:rFonts w:asciiTheme="majorBidi" w:eastAsia="Times New Roman" w:hAnsiTheme="majorBidi" w:cstheme="majorBidi"/>
          <w:color w:val="000000" w:themeColor="text1"/>
          <w:sz w:val="24"/>
          <w:szCs w:val="24"/>
        </w:rPr>
        <w:t xml:space="preserve">veselības datu </w:t>
      </w:r>
      <w:r w:rsidR="001A5430" w:rsidRPr="00CD3E8F">
        <w:rPr>
          <w:rFonts w:asciiTheme="majorBidi" w:eastAsia="Times New Roman" w:hAnsiTheme="majorBidi" w:cstheme="majorBidi"/>
          <w:color w:val="000000" w:themeColor="text1"/>
          <w:sz w:val="24"/>
          <w:szCs w:val="24"/>
        </w:rPr>
        <w:t>satura veidotāju Eiropā.</w:t>
      </w:r>
      <w:r w:rsidRPr="00CD3E8F">
        <w:rPr>
          <w:rFonts w:asciiTheme="majorBidi" w:eastAsia="Times New Roman" w:hAnsiTheme="majorBidi" w:cstheme="majorBidi"/>
          <w:color w:val="000000" w:themeColor="text1"/>
          <w:sz w:val="24"/>
          <w:szCs w:val="24"/>
        </w:rPr>
        <w:t xml:space="preserve"> T</w:t>
      </w:r>
      <w:r w:rsidR="001A5430" w:rsidRPr="00CD3E8F">
        <w:rPr>
          <w:rFonts w:asciiTheme="majorBidi" w:eastAsia="Times New Roman" w:hAnsiTheme="majorBidi" w:cstheme="majorBidi"/>
          <w:color w:val="000000" w:themeColor="text1"/>
          <w:sz w:val="24"/>
          <w:szCs w:val="24"/>
        </w:rPr>
        <w:t xml:space="preserve">erminoloģija tiek izmantota, lai standartizētu un uzlabotu datu apmaiņu dažādās medicīnas </w:t>
      </w:r>
      <w:r w:rsidR="038408B0" w:rsidRPr="00CD3E8F">
        <w:rPr>
          <w:rFonts w:asciiTheme="majorBidi" w:eastAsia="Times New Roman" w:hAnsiTheme="majorBidi" w:cstheme="majorBidi"/>
          <w:color w:val="000000" w:themeColor="text1"/>
          <w:sz w:val="24"/>
          <w:szCs w:val="24"/>
        </w:rPr>
        <w:t>specialitātēs</w:t>
      </w:r>
      <w:r w:rsidR="00B821B9" w:rsidRPr="00CD3E8F">
        <w:rPr>
          <w:rFonts w:asciiTheme="majorBidi" w:eastAsia="Times New Roman" w:hAnsiTheme="majorBidi" w:cstheme="majorBidi"/>
          <w:color w:val="000000" w:themeColor="text1"/>
          <w:sz w:val="24"/>
          <w:szCs w:val="24"/>
        </w:rPr>
        <w:t xml:space="preserve">, tai skaitā </w:t>
      </w:r>
      <w:r w:rsidR="001A5430" w:rsidRPr="00CD3E8F">
        <w:rPr>
          <w:rFonts w:asciiTheme="majorBidi" w:eastAsia="Times New Roman" w:hAnsiTheme="majorBidi" w:cstheme="majorBidi"/>
          <w:color w:val="000000" w:themeColor="text1"/>
          <w:sz w:val="24"/>
          <w:szCs w:val="24"/>
        </w:rPr>
        <w:t xml:space="preserve">Igaunija izmanto SNOMED CT, lai nodrošinātu starptautisku pacientu datu apmaiņu Eiropas veselības datu telpā </w:t>
      </w:r>
      <w:r w:rsidR="001A5430" w:rsidRPr="00CD3E8F">
        <w:rPr>
          <w:rFonts w:asciiTheme="majorBidi" w:eastAsia="Times New Roman" w:hAnsiTheme="majorBidi" w:cstheme="majorBidi"/>
          <w:i/>
          <w:iCs/>
          <w:color w:val="000000" w:themeColor="text1"/>
          <w:sz w:val="24"/>
          <w:szCs w:val="24"/>
        </w:rPr>
        <w:t>(</w:t>
      </w:r>
      <w:proofErr w:type="spellStart"/>
      <w:r w:rsidR="001A5430" w:rsidRPr="00CD3E8F">
        <w:rPr>
          <w:rFonts w:asciiTheme="majorBidi" w:eastAsia="Times New Roman" w:hAnsiTheme="majorBidi" w:cstheme="majorBidi"/>
          <w:i/>
          <w:iCs/>
          <w:color w:val="000000" w:themeColor="text1"/>
          <w:sz w:val="24"/>
          <w:szCs w:val="24"/>
        </w:rPr>
        <w:t>MyHealth@EU</w:t>
      </w:r>
      <w:proofErr w:type="spellEnd"/>
      <w:r w:rsidR="001A5430" w:rsidRPr="00CD3E8F">
        <w:rPr>
          <w:rFonts w:asciiTheme="majorBidi" w:eastAsia="Times New Roman" w:hAnsiTheme="majorBidi" w:cstheme="majorBidi"/>
          <w:i/>
          <w:iCs/>
          <w:color w:val="000000" w:themeColor="text1"/>
          <w:sz w:val="24"/>
          <w:szCs w:val="24"/>
        </w:rPr>
        <w:t>)</w:t>
      </w:r>
      <w:r w:rsidR="001A5430" w:rsidRPr="00CD3E8F">
        <w:rPr>
          <w:rFonts w:asciiTheme="majorBidi" w:eastAsia="Times New Roman" w:hAnsiTheme="majorBidi" w:cstheme="majorBidi"/>
          <w:color w:val="000000" w:themeColor="text1"/>
          <w:sz w:val="24"/>
          <w:szCs w:val="24"/>
        </w:rPr>
        <w:t>.</w:t>
      </w:r>
      <w:r w:rsidR="00B821B9" w:rsidRPr="00CD3E8F">
        <w:rPr>
          <w:rFonts w:asciiTheme="majorBidi" w:eastAsia="Times New Roman" w:hAnsiTheme="majorBidi" w:cstheme="majorBidi"/>
          <w:color w:val="000000" w:themeColor="text1"/>
          <w:sz w:val="24"/>
          <w:szCs w:val="24"/>
        </w:rPr>
        <w:t xml:space="preserve"> </w:t>
      </w:r>
      <w:r w:rsidR="001A5430" w:rsidRPr="00CD3E8F">
        <w:rPr>
          <w:rFonts w:asciiTheme="majorBidi" w:eastAsia="Times New Roman" w:hAnsiTheme="majorBidi" w:cstheme="majorBidi"/>
          <w:color w:val="000000" w:themeColor="text1"/>
          <w:sz w:val="24"/>
          <w:szCs w:val="24"/>
        </w:rPr>
        <w:t xml:space="preserve">SNOMED CT kalpo par atsauces terminoloģiju </w:t>
      </w:r>
      <w:proofErr w:type="spellStart"/>
      <w:r w:rsidR="71096D9E" w:rsidRPr="00CD3E8F">
        <w:rPr>
          <w:rFonts w:asciiTheme="majorBidi" w:eastAsia="Times New Roman" w:hAnsiTheme="majorBidi" w:cstheme="majorBidi"/>
          <w:i/>
          <w:iCs/>
          <w:color w:val="000000" w:themeColor="text1"/>
          <w:sz w:val="24"/>
          <w:szCs w:val="24"/>
        </w:rPr>
        <w:t>The</w:t>
      </w:r>
      <w:proofErr w:type="spellEnd"/>
      <w:r w:rsidR="71096D9E" w:rsidRPr="00CD3E8F">
        <w:rPr>
          <w:rFonts w:asciiTheme="majorBidi" w:eastAsia="Times New Roman" w:hAnsiTheme="majorBidi" w:cstheme="majorBidi"/>
          <w:i/>
          <w:iCs/>
          <w:color w:val="000000" w:themeColor="text1"/>
          <w:sz w:val="24"/>
          <w:szCs w:val="24"/>
        </w:rPr>
        <w:t xml:space="preserve"> </w:t>
      </w:r>
      <w:proofErr w:type="spellStart"/>
      <w:r w:rsidR="71096D9E" w:rsidRPr="00CD3E8F">
        <w:rPr>
          <w:rFonts w:asciiTheme="majorBidi" w:eastAsia="Times New Roman" w:hAnsiTheme="majorBidi" w:cstheme="majorBidi"/>
          <w:i/>
          <w:iCs/>
          <w:color w:val="000000" w:themeColor="text1"/>
          <w:sz w:val="24"/>
          <w:szCs w:val="24"/>
        </w:rPr>
        <w:t>Observational</w:t>
      </w:r>
      <w:proofErr w:type="spellEnd"/>
      <w:r w:rsidR="71096D9E" w:rsidRPr="00CD3E8F">
        <w:rPr>
          <w:rFonts w:asciiTheme="majorBidi" w:eastAsia="Times New Roman" w:hAnsiTheme="majorBidi" w:cstheme="majorBidi"/>
          <w:i/>
          <w:iCs/>
          <w:color w:val="000000" w:themeColor="text1"/>
          <w:sz w:val="24"/>
          <w:szCs w:val="24"/>
        </w:rPr>
        <w:t xml:space="preserve"> </w:t>
      </w:r>
      <w:proofErr w:type="spellStart"/>
      <w:r w:rsidR="71096D9E" w:rsidRPr="00CD3E8F">
        <w:rPr>
          <w:rFonts w:asciiTheme="majorBidi" w:eastAsia="Times New Roman" w:hAnsiTheme="majorBidi" w:cstheme="majorBidi"/>
          <w:i/>
          <w:iCs/>
          <w:color w:val="000000" w:themeColor="text1"/>
          <w:sz w:val="24"/>
          <w:szCs w:val="24"/>
        </w:rPr>
        <w:t>Medical</w:t>
      </w:r>
      <w:proofErr w:type="spellEnd"/>
      <w:r w:rsidR="71096D9E" w:rsidRPr="00CD3E8F">
        <w:rPr>
          <w:rFonts w:asciiTheme="majorBidi" w:eastAsia="Times New Roman" w:hAnsiTheme="majorBidi" w:cstheme="majorBidi"/>
          <w:i/>
          <w:iCs/>
          <w:color w:val="000000" w:themeColor="text1"/>
          <w:sz w:val="24"/>
          <w:szCs w:val="24"/>
        </w:rPr>
        <w:t xml:space="preserve"> </w:t>
      </w:r>
      <w:proofErr w:type="spellStart"/>
      <w:r w:rsidR="71096D9E" w:rsidRPr="00CD3E8F">
        <w:rPr>
          <w:rFonts w:asciiTheme="majorBidi" w:eastAsia="Times New Roman" w:hAnsiTheme="majorBidi" w:cstheme="majorBidi"/>
          <w:i/>
          <w:iCs/>
          <w:color w:val="000000" w:themeColor="text1"/>
          <w:sz w:val="24"/>
          <w:szCs w:val="24"/>
        </w:rPr>
        <w:t>Outcomes</w:t>
      </w:r>
      <w:proofErr w:type="spellEnd"/>
      <w:r w:rsidR="71096D9E" w:rsidRPr="00CD3E8F">
        <w:rPr>
          <w:rFonts w:asciiTheme="majorBidi" w:eastAsia="Times New Roman" w:hAnsiTheme="majorBidi" w:cstheme="majorBidi"/>
          <w:i/>
          <w:iCs/>
          <w:color w:val="000000" w:themeColor="text1"/>
          <w:sz w:val="24"/>
          <w:szCs w:val="24"/>
        </w:rPr>
        <w:t xml:space="preserve"> </w:t>
      </w:r>
      <w:proofErr w:type="spellStart"/>
      <w:r w:rsidR="71096D9E" w:rsidRPr="00CD3E8F">
        <w:rPr>
          <w:rFonts w:asciiTheme="majorBidi" w:eastAsia="Times New Roman" w:hAnsiTheme="majorBidi" w:cstheme="majorBidi"/>
          <w:i/>
          <w:iCs/>
          <w:color w:val="000000" w:themeColor="text1"/>
          <w:sz w:val="24"/>
          <w:szCs w:val="24"/>
        </w:rPr>
        <w:t>Partnership</w:t>
      </w:r>
      <w:proofErr w:type="spellEnd"/>
      <w:r w:rsidR="71096D9E" w:rsidRPr="00CD3E8F">
        <w:rPr>
          <w:rFonts w:asciiTheme="majorBidi" w:eastAsia="Times New Roman" w:hAnsiTheme="majorBidi" w:cstheme="majorBidi"/>
          <w:i/>
          <w:iCs/>
          <w:color w:val="000000" w:themeColor="text1"/>
          <w:sz w:val="24"/>
          <w:szCs w:val="24"/>
        </w:rPr>
        <w:t xml:space="preserve"> </w:t>
      </w:r>
      <w:r w:rsidR="71096D9E" w:rsidRPr="00CD3E8F">
        <w:rPr>
          <w:rFonts w:asciiTheme="majorBidi" w:eastAsia="Times New Roman" w:hAnsiTheme="majorBidi" w:cstheme="majorBidi"/>
          <w:color w:val="000000" w:themeColor="text1"/>
          <w:sz w:val="24"/>
          <w:szCs w:val="24"/>
        </w:rPr>
        <w:t xml:space="preserve">(turpmāk - OMOP) </w:t>
      </w:r>
      <w:r w:rsidR="001A5430" w:rsidRPr="00CD3E8F">
        <w:rPr>
          <w:rFonts w:asciiTheme="majorBidi" w:eastAsia="Times New Roman" w:hAnsiTheme="majorBidi" w:cstheme="majorBidi"/>
          <w:color w:val="000000" w:themeColor="text1"/>
          <w:sz w:val="24"/>
          <w:szCs w:val="24"/>
        </w:rPr>
        <w:t>datu modeļa lietošanā Tartu Universitātē.</w:t>
      </w:r>
    </w:p>
    <w:p w14:paraId="028AD4D7" w14:textId="3B6B46C6" w:rsidR="00D77E27" w:rsidRPr="00CD3E8F" w:rsidRDefault="00D77E27" w:rsidP="00C5724C">
      <w:pPr>
        <w:spacing w:after="0"/>
        <w:ind w:firstLine="720"/>
        <w:jc w:val="both"/>
        <w:rPr>
          <w:rFonts w:asciiTheme="majorBidi" w:eastAsia="Times New Roman" w:hAnsiTheme="majorBidi" w:cstheme="majorBidi"/>
          <w:color w:val="000000" w:themeColor="text1"/>
          <w:sz w:val="24"/>
          <w:szCs w:val="24"/>
        </w:rPr>
      </w:pPr>
      <w:r w:rsidRPr="00CD3E8F">
        <w:rPr>
          <w:rFonts w:asciiTheme="majorBidi" w:eastAsia="Times New Roman" w:hAnsiTheme="majorBidi" w:cstheme="majorBidi"/>
          <w:color w:val="000000" w:themeColor="text1"/>
          <w:sz w:val="24"/>
          <w:szCs w:val="24"/>
        </w:rPr>
        <w:t xml:space="preserve">Igaunijas pieredze ar SNOMED CT ieviešanu uzskatāmi parāda šīs sistēmas būtisko pievienoto vērtību veselības aprūpes </w:t>
      </w:r>
      <w:proofErr w:type="spellStart"/>
      <w:r w:rsidRPr="00CD3E8F">
        <w:rPr>
          <w:rFonts w:asciiTheme="majorBidi" w:eastAsia="Times New Roman" w:hAnsiTheme="majorBidi" w:cstheme="majorBidi"/>
          <w:color w:val="000000" w:themeColor="text1"/>
          <w:sz w:val="24"/>
          <w:szCs w:val="24"/>
        </w:rPr>
        <w:t>digitalizācijā</w:t>
      </w:r>
      <w:proofErr w:type="spellEnd"/>
      <w:r w:rsidRPr="00CD3E8F">
        <w:rPr>
          <w:rFonts w:asciiTheme="majorBidi" w:eastAsia="Times New Roman" w:hAnsiTheme="majorBidi" w:cstheme="majorBidi"/>
          <w:color w:val="000000" w:themeColor="text1"/>
          <w:sz w:val="24"/>
          <w:szCs w:val="24"/>
        </w:rPr>
        <w:t xml:space="preserve"> un kvalitātē. SNOMED CT ir kalpojusi kā </w:t>
      </w:r>
      <w:r w:rsidRPr="00CD3E8F">
        <w:rPr>
          <w:rFonts w:asciiTheme="majorBidi" w:eastAsia="Times New Roman" w:hAnsiTheme="majorBidi" w:cstheme="majorBidi"/>
          <w:color w:val="000000" w:themeColor="text1"/>
          <w:sz w:val="24"/>
          <w:szCs w:val="24"/>
        </w:rPr>
        <w:lastRenderedPageBreak/>
        <w:t xml:space="preserve">pamats strukturētu un augstas kvalitātes veselības datu izveidei, nodrošinot to precizitāti, konsekvenci un starptautisku savietojamību. Ieviešot SNOMED CT, Igaunija ir būtiski uzlabojusi datu apmaiņas efektivitāti gan valsts iekšienē, gan ar citām Eiropas Savienības valstīm. Tas ir īpaši svarīgi, piemēram, pacientu veselības </w:t>
      </w:r>
      <w:r w:rsidR="5BBF0378" w:rsidRPr="00CD3E8F">
        <w:rPr>
          <w:rFonts w:asciiTheme="majorBidi" w:eastAsia="Times New Roman" w:hAnsiTheme="majorBidi" w:cstheme="majorBidi"/>
          <w:color w:val="000000" w:themeColor="text1"/>
          <w:sz w:val="24"/>
          <w:szCs w:val="24"/>
        </w:rPr>
        <w:t xml:space="preserve">pamatdatu </w:t>
      </w:r>
      <w:r w:rsidRPr="00CD3E8F">
        <w:rPr>
          <w:rFonts w:asciiTheme="majorBidi" w:eastAsia="Times New Roman" w:hAnsiTheme="majorBidi" w:cstheme="majorBidi"/>
          <w:color w:val="000000" w:themeColor="text1"/>
          <w:sz w:val="24"/>
          <w:szCs w:val="24"/>
        </w:rPr>
        <w:t xml:space="preserve">un laboratorisko izmeklējumu </w:t>
      </w:r>
      <w:r w:rsidR="00245309" w:rsidRPr="00CD3E8F">
        <w:rPr>
          <w:rFonts w:asciiTheme="majorBidi" w:eastAsia="Times New Roman" w:hAnsiTheme="majorBidi" w:cstheme="majorBidi"/>
          <w:color w:val="000000" w:themeColor="text1"/>
          <w:sz w:val="24"/>
          <w:szCs w:val="24"/>
        </w:rPr>
        <w:t>rezultātu</w:t>
      </w:r>
      <w:r w:rsidRPr="00CD3E8F">
        <w:rPr>
          <w:rFonts w:asciiTheme="majorBidi" w:eastAsia="Times New Roman" w:hAnsiTheme="majorBidi" w:cstheme="majorBidi"/>
          <w:color w:val="000000" w:themeColor="text1"/>
          <w:sz w:val="24"/>
          <w:szCs w:val="24"/>
        </w:rPr>
        <w:t xml:space="preserve"> p</w:t>
      </w:r>
      <w:r w:rsidR="05EFB472" w:rsidRPr="00CD3E8F">
        <w:rPr>
          <w:rFonts w:asciiTheme="majorBidi" w:eastAsia="Times New Roman" w:hAnsiTheme="majorBidi" w:cstheme="majorBidi"/>
          <w:color w:val="000000" w:themeColor="text1"/>
          <w:sz w:val="24"/>
          <w:szCs w:val="24"/>
        </w:rPr>
        <w:t>ieejamīb</w:t>
      </w:r>
      <w:r w:rsidRPr="00CD3E8F">
        <w:rPr>
          <w:rFonts w:asciiTheme="majorBidi" w:eastAsia="Times New Roman" w:hAnsiTheme="majorBidi" w:cstheme="majorBidi"/>
          <w:color w:val="000000" w:themeColor="text1"/>
          <w:sz w:val="24"/>
          <w:szCs w:val="24"/>
        </w:rPr>
        <w:t>ā pārrobežu kontekstā. Turklāt SNOMED CT nodrošina stabilu bāzi augstas kvalitātes un analizējamu datu iegūšanai pētniecības vajadzībām, kā arī jaunu digitālo veselības risinājumu izstrādei. Tartu Universitāte, piemēram, izmanto SNOMED CT kā atsauces terminoloģiju</w:t>
      </w:r>
      <w:r w:rsidR="39C1DD61" w:rsidRPr="00CD3E8F">
        <w:rPr>
          <w:rFonts w:asciiTheme="majorBidi" w:eastAsia="Times New Roman" w:hAnsiTheme="majorBidi" w:cstheme="majorBidi"/>
          <w:color w:val="000000" w:themeColor="text1"/>
          <w:sz w:val="24"/>
          <w:szCs w:val="24"/>
        </w:rPr>
        <w:t xml:space="preserve"> </w:t>
      </w:r>
      <w:r w:rsidR="0BAE9247" w:rsidRPr="00CD3E8F">
        <w:rPr>
          <w:rFonts w:asciiTheme="majorBidi" w:eastAsia="Times New Roman" w:hAnsiTheme="majorBidi" w:cstheme="majorBidi"/>
          <w:color w:val="000000" w:themeColor="text1"/>
          <w:sz w:val="24"/>
          <w:szCs w:val="24"/>
        </w:rPr>
        <w:t>OMOP</w:t>
      </w:r>
      <w:r w:rsidR="0BAE9247" w:rsidRPr="00CD3E8F">
        <w:rPr>
          <w:rFonts w:asciiTheme="majorBidi" w:eastAsia="Times New Roman" w:hAnsiTheme="majorBidi" w:cstheme="majorBidi"/>
          <w:i/>
          <w:iCs/>
          <w:color w:val="000000" w:themeColor="text1"/>
          <w:sz w:val="24"/>
          <w:szCs w:val="24"/>
        </w:rPr>
        <w:t xml:space="preserve"> </w:t>
      </w:r>
      <w:r w:rsidRPr="00CD3E8F">
        <w:rPr>
          <w:rFonts w:asciiTheme="majorBidi" w:eastAsia="Times New Roman" w:hAnsiTheme="majorBidi" w:cstheme="majorBidi"/>
          <w:color w:val="000000" w:themeColor="text1"/>
          <w:sz w:val="24"/>
          <w:szCs w:val="24"/>
        </w:rPr>
        <w:t xml:space="preserve">datu modeļa ietvaros. Būtisku praktisko ieguvumu sniedz arī </w:t>
      </w:r>
      <w:r w:rsidRPr="00CD3E8F">
        <w:rPr>
          <w:rFonts w:asciiTheme="majorBidi" w:eastAsia="Times New Roman" w:hAnsiTheme="majorBidi" w:cstheme="majorBidi"/>
          <w:i/>
          <w:iCs/>
          <w:color w:val="000000" w:themeColor="text1"/>
          <w:sz w:val="24"/>
          <w:szCs w:val="24"/>
        </w:rPr>
        <w:t xml:space="preserve">SNOMED </w:t>
      </w:r>
      <w:proofErr w:type="spellStart"/>
      <w:r w:rsidRPr="00CD3E8F">
        <w:rPr>
          <w:rFonts w:asciiTheme="majorBidi" w:eastAsia="Times New Roman" w:hAnsiTheme="majorBidi" w:cstheme="majorBidi"/>
          <w:i/>
          <w:iCs/>
          <w:color w:val="000000" w:themeColor="text1"/>
          <w:sz w:val="24"/>
          <w:szCs w:val="24"/>
        </w:rPr>
        <w:t>International</w:t>
      </w:r>
      <w:proofErr w:type="spellEnd"/>
      <w:r w:rsidRPr="00CD3E8F">
        <w:rPr>
          <w:rFonts w:asciiTheme="majorBidi" w:eastAsia="Times New Roman" w:hAnsiTheme="majorBidi" w:cstheme="majorBidi"/>
          <w:color w:val="000000" w:themeColor="text1"/>
          <w:sz w:val="24"/>
          <w:szCs w:val="24"/>
        </w:rPr>
        <w:t xml:space="preserve"> piedāvātais pārvaldības pakalpojums </w:t>
      </w:r>
      <w:r w:rsidRPr="00CD3E8F">
        <w:rPr>
          <w:rFonts w:asciiTheme="majorBidi" w:eastAsia="Times New Roman" w:hAnsiTheme="majorBidi" w:cstheme="majorBidi"/>
          <w:i/>
          <w:iCs/>
          <w:color w:val="000000" w:themeColor="text1"/>
          <w:sz w:val="24"/>
          <w:szCs w:val="24"/>
        </w:rPr>
        <w:t>(</w:t>
      </w:r>
      <w:proofErr w:type="spellStart"/>
      <w:r w:rsidRPr="00CD3E8F">
        <w:rPr>
          <w:rFonts w:asciiTheme="majorBidi" w:eastAsia="Times New Roman" w:hAnsiTheme="majorBidi" w:cstheme="majorBidi"/>
          <w:i/>
          <w:iCs/>
          <w:color w:val="000000" w:themeColor="text1"/>
          <w:sz w:val="24"/>
          <w:szCs w:val="24"/>
        </w:rPr>
        <w:t>Managed</w:t>
      </w:r>
      <w:proofErr w:type="spellEnd"/>
      <w:r w:rsidRPr="00CD3E8F">
        <w:rPr>
          <w:rFonts w:asciiTheme="majorBidi" w:eastAsia="Times New Roman" w:hAnsiTheme="majorBidi" w:cstheme="majorBidi"/>
          <w:i/>
          <w:iCs/>
          <w:color w:val="000000" w:themeColor="text1"/>
          <w:sz w:val="24"/>
          <w:szCs w:val="24"/>
        </w:rPr>
        <w:t xml:space="preserve"> </w:t>
      </w:r>
      <w:proofErr w:type="spellStart"/>
      <w:r w:rsidRPr="00CD3E8F">
        <w:rPr>
          <w:rFonts w:asciiTheme="majorBidi" w:eastAsia="Times New Roman" w:hAnsiTheme="majorBidi" w:cstheme="majorBidi"/>
          <w:i/>
          <w:iCs/>
          <w:color w:val="000000" w:themeColor="text1"/>
          <w:sz w:val="24"/>
          <w:szCs w:val="24"/>
        </w:rPr>
        <w:t>Service</w:t>
      </w:r>
      <w:proofErr w:type="spellEnd"/>
      <w:r w:rsidRPr="00CD3E8F">
        <w:rPr>
          <w:rFonts w:asciiTheme="majorBidi" w:eastAsia="Times New Roman" w:hAnsiTheme="majorBidi" w:cstheme="majorBidi"/>
          <w:i/>
          <w:iCs/>
          <w:color w:val="000000" w:themeColor="text1"/>
          <w:sz w:val="24"/>
          <w:szCs w:val="24"/>
        </w:rPr>
        <w:t>)</w:t>
      </w:r>
      <w:r w:rsidRPr="00CD3E8F">
        <w:rPr>
          <w:rFonts w:asciiTheme="majorBidi" w:eastAsia="Times New Roman" w:hAnsiTheme="majorBidi" w:cstheme="majorBidi"/>
          <w:color w:val="000000" w:themeColor="text1"/>
          <w:sz w:val="24"/>
          <w:szCs w:val="24"/>
        </w:rPr>
        <w:t>, kas palīdzējis Igaunij</w:t>
      </w:r>
      <w:r w:rsidR="002958DF" w:rsidRPr="00CD3E8F">
        <w:rPr>
          <w:rFonts w:asciiTheme="majorBidi" w:eastAsia="Times New Roman" w:hAnsiTheme="majorBidi" w:cstheme="majorBidi"/>
          <w:color w:val="000000" w:themeColor="text1"/>
          <w:sz w:val="24"/>
          <w:szCs w:val="24"/>
        </w:rPr>
        <w:t>ā</w:t>
      </w:r>
      <w:r w:rsidRPr="00CD3E8F">
        <w:rPr>
          <w:rFonts w:asciiTheme="majorBidi" w:eastAsia="Times New Roman" w:hAnsiTheme="majorBidi" w:cstheme="majorBidi"/>
          <w:color w:val="000000" w:themeColor="text1"/>
          <w:sz w:val="24"/>
          <w:szCs w:val="24"/>
        </w:rPr>
        <w:t xml:space="preserve"> samazināt administratīvo slogu un vienkāršot terminoloģijas uzturēšanu</w:t>
      </w:r>
      <w:r w:rsidR="002958DF" w:rsidRPr="00CD3E8F">
        <w:rPr>
          <w:rFonts w:asciiTheme="majorBidi" w:eastAsia="Times New Roman" w:hAnsiTheme="majorBidi" w:cstheme="majorBidi"/>
          <w:color w:val="000000" w:themeColor="text1"/>
          <w:sz w:val="24"/>
          <w:szCs w:val="24"/>
        </w:rPr>
        <w:t xml:space="preserve">, </w:t>
      </w:r>
      <w:r w:rsidRPr="00CD3E8F">
        <w:rPr>
          <w:rFonts w:asciiTheme="majorBidi" w:eastAsia="Times New Roman" w:hAnsiTheme="majorBidi" w:cstheme="majorBidi"/>
          <w:color w:val="000000" w:themeColor="text1"/>
          <w:sz w:val="24"/>
          <w:szCs w:val="24"/>
        </w:rPr>
        <w:t>nodrošinot terminoloģijas atjaunināšanu, atbalstu un integrāciju atbilstoši valsts vajadzībām.</w:t>
      </w:r>
    </w:p>
    <w:p w14:paraId="0341E61B" w14:textId="68170CCA" w:rsidR="008763B8" w:rsidRPr="00CD3E8F" w:rsidRDefault="008763B8" w:rsidP="401B3E9B">
      <w:pPr>
        <w:jc w:val="both"/>
        <w:rPr>
          <w:rFonts w:asciiTheme="majorBidi" w:eastAsia="Times New Roman" w:hAnsiTheme="majorBidi" w:cstheme="majorBidi"/>
          <w:sz w:val="24"/>
          <w:szCs w:val="24"/>
        </w:rPr>
      </w:pPr>
    </w:p>
    <w:p w14:paraId="2F85931F" w14:textId="1FB8C414" w:rsidR="00344434" w:rsidRPr="00CD3E8F" w:rsidRDefault="00344434" w:rsidP="6A293B5D">
      <w:pPr>
        <w:pStyle w:val="ListParagraph"/>
        <w:numPr>
          <w:ilvl w:val="0"/>
          <w:numId w:val="14"/>
        </w:numPr>
        <w:spacing w:after="0"/>
        <w:jc w:val="both"/>
        <w:rPr>
          <w:rFonts w:asciiTheme="majorBidi" w:eastAsia="Times New Roman" w:hAnsiTheme="majorBidi" w:cstheme="majorBidi"/>
          <w:b/>
          <w:bCs/>
          <w:color w:val="000000" w:themeColor="text1"/>
        </w:rPr>
      </w:pPr>
      <w:r w:rsidRPr="00CD3E8F">
        <w:rPr>
          <w:rFonts w:asciiTheme="majorBidi" w:eastAsia="Times New Roman" w:hAnsiTheme="majorBidi" w:cstheme="majorBidi"/>
          <w:b/>
          <w:bCs/>
          <w:color w:val="000000" w:themeColor="text1"/>
          <w:sz w:val="24"/>
          <w:szCs w:val="24"/>
        </w:rPr>
        <w:t xml:space="preserve">SNOMED CT </w:t>
      </w:r>
      <w:r w:rsidR="62F7339B" w:rsidRPr="00CD3E8F">
        <w:rPr>
          <w:rFonts w:asciiTheme="majorBidi" w:eastAsia="Times New Roman" w:hAnsiTheme="majorBidi" w:cstheme="majorBidi"/>
          <w:b/>
          <w:bCs/>
          <w:color w:val="000000" w:themeColor="text1"/>
          <w:sz w:val="24"/>
          <w:szCs w:val="24"/>
        </w:rPr>
        <w:t>i</w:t>
      </w:r>
      <w:r w:rsidRPr="00CD3E8F">
        <w:rPr>
          <w:rFonts w:asciiTheme="majorBidi" w:eastAsia="Times New Roman" w:hAnsiTheme="majorBidi" w:cstheme="majorBidi"/>
          <w:b/>
          <w:bCs/>
          <w:color w:val="000000" w:themeColor="text1"/>
          <w:sz w:val="24"/>
          <w:szCs w:val="24"/>
        </w:rPr>
        <w:t xml:space="preserve">eviešanas </w:t>
      </w:r>
      <w:r w:rsidR="000A4480" w:rsidRPr="00CD3E8F">
        <w:rPr>
          <w:rFonts w:asciiTheme="majorBidi" w:eastAsia="Times New Roman" w:hAnsiTheme="majorBidi" w:cstheme="majorBidi"/>
          <w:b/>
          <w:bCs/>
          <w:color w:val="000000" w:themeColor="text1"/>
          <w:sz w:val="24"/>
          <w:szCs w:val="24"/>
        </w:rPr>
        <w:t xml:space="preserve">soļi </w:t>
      </w:r>
      <w:r w:rsidR="00594D23" w:rsidRPr="00CD3E8F">
        <w:rPr>
          <w:rFonts w:asciiTheme="majorBidi" w:eastAsia="Times New Roman" w:hAnsiTheme="majorBidi" w:cstheme="majorBidi"/>
          <w:b/>
          <w:bCs/>
          <w:color w:val="000000" w:themeColor="text1"/>
          <w:sz w:val="24"/>
          <w:szCs w:val="24"/>
        </w:rPr>
        <w:t>Latvijā</w:t>
      </w:r>
    </w:p>
    <w:p w14:paraId="14071E27" w14:textId="77777777" w:rsidR="000A4480" w:rsidRPr="00CD3E8F" w:rsidRDefault="000A4480" w:rsidP="00C5724C">
      <w:pPr>
        <w:pStyle w:val="ListParagraph"/>
        <w:spacing w:after="0"/>
        <w:jc w:val="both"/>
        <w:rPr>
          <w:rFonts w:asciiTheme="majorBidi" w:eastAsia="Times New Roman" w:hAnsiTheme="majorBidi" w:cstheme="majorBidi"/>
          <w:b/>
          <w:bCs/>
          <w:color w:val="000000" w:themeColor="text1"/>
          <w:sz w:val="24"/>
          <w:szCs w:val="24"/>
        </w:rPr>
      </w:pPr>
    </w:p>
    <w:p w14:paraId="7A4507EC" w14:textId="6DBF5147" w:rsidR="008B2F43" w:rsidRPr="00CD3E8F" w:rsidRDefault="00E140C8" w:rsidP="6A293B5D">
      <w:pPr>
        <w:pStyle w:val="ListParagraph"/>
        <w:numPr>
          <w:ilvl w:val="0"/>
          <w:numId w:val="4"/>
        </w:numPr>
        <w:spacing w:after="0" w:line="240" w:lineRule="auto"/>
        <w:jc w:val="both"/>
        <w:rPr>
          <w:rFonts w:asciiTheme="majorBidi" w:eastAsia="Times New Roman" w:hAnsiTheme="majorBidi" w:cstheme="majorBidi"/>
        </w:rPr>
      </w:pPr>
      <w:r w:rsidRPr="00CD3E8F">
        <w:rPr>
          <w:rFonts w:asciiTheme="majorBidi" w:eastAsia="Times New Roman" w:hAnsiTheme="majorBidi" w:cstheme="majorBidi"/>
          <w:sz w:val="24"/>
          <w:szCs w:val="24"/>
        </w:rPr>
        <w:t>SNOMED CT ieviešanas uzsākšan</w:t>
      </w:r>
      <w:r w:rsidR="00655388" w:rsidRPr="00CD3E8F">
        <w:rPr>
          <w:rFonts w:asciiTheme="majorBidi" w:eastAsia="Times New Roman" w:hAnsiTheme="majorBidi" w:cstheme="majorBidi"/>
          <w:sz w:val="24"/>
          <w:szCs w:val="24"/>
        </w:rPr>
        <w:t>as nolūkā</w:t>
      </w:r>
      <w:r w:rsidRPr="00CD3E8F">
        <w:rPr>
          <w:rFonts w:asciiTheme="majorBidi" w:eastAsia="Times New Roman" w:hAnsiTheme="majorBidi" w:cstheme="majorBidi"/>
          <w:sz w:val="24"/>
          <w:szCs w:val="24"/>
        </w:rPr>
        <w:t xml:space="preserve"> nepieciešams </w:t>
      </w:r>
      <w:r w:rsidR="00EC5DBF" w:rsidRPr="00CD3E8F">
        <w:rPr>
          <w:rFonts w:asciiTheme="majorBidi" w:eastAsia="Times New Roman" w:hAnsiTheme="majorBidi" w:cstheme="majorBidi"/>
          <w:sz w:val="24"/>
          <w:szCs w:val="24"/>
        </w:rPr>
        <w:t xml:space="preserve">Ministru kabineta lēmums </w:t>
      </w:r>
      <w:r w:rsidR="008B2F43" w:rsidRPr="00CD3E8F">
        <w:rPr>
          <w:rFonts w:asciiTheme="majorBidi" w:eastAsia="Times New Roman" w:hAnsiTheme="majorBidi" w:cstheme="majorBidi"/>
          <w:sz w:val="24"/>
          <w:szCs w:val="24"/>
        </w:rPr>
        <w:t xml:space="preserve">atbalstīt Latvijas pievienošanos </w:t>
      </w:r>
      <w:r w:rsidR="008B2F43" w:rsidRPr="00CD3E8F">
        <w:rPr>
          <w:rFonts w:asciiTheme="majorBidi" w:eastAsia="Times New Roman" w:hAnsiTheme="majorBidi" w:cstheme="majorBidi"/>
          <w:i/>
          <w:iCs/>
          <w:sz w:val="24"/>
          <w:szCs w:val="24"/>
        </w:rPr>
        <w:t xml:space="preserve">SNOMED </w:t>
      </w:r>
      <w:proofErr w:type="spellStart"/>
      <w:r w:rsidR="008B2F43" w:rsidRPr="00CD3E8F">
        <w:rPr>
          <w:rFonts w:asciiTheme="majorBidi" w:eastAsia="Times New Roman" w:hAnsiTheme="majorBidi" w:cstheme="majorBidi"/>
          <w:i/>
          <w:iCs/>
          <w:sz w:val="24"/>
          <w:szCs w:val="24"/>
        </w:rPr>
        <w:t>International</w:t>
      </w:r>
      <w:proofErr w:type="spellEnd"/>
      <w:r w:rsidR="005710BD" w:rsidRPr="00CD3E8F">
        <w:rPr>
          <w:rFonts w:asciiTheme="majorBidi" w:eastAsia="Times New Roman" w:hAnsiTheme="majorBidi" w:cstheme="majorBidi"/>
          <w:sz w:val="24"/>
          <w:szCs w:val="24"/>
        </w:rPr>
        <w:t>.</w:t>
      </w:r>
    </w:p>
    <w:p w14:paraId="454DDF32" w14:textId="4BA53804" w:rsidR="008B2F43" w:rsidRPr="00CD3E8F" w:rsidRDefault="008B2F43" w:rsidP="6A293B5D">
      <w:pPr>
        <w:pStyle w:val="ListParagraph"/>
        <w:numPr>
          <w:ilvl w:val="0"/>
          <w:numId w:val="4"/>
        </w:numPr>
        <w:spacing w:after="0" w:line="240" w:lineRule="auto"/>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 xml:space="preserve">Nominēt SPKC kā nacionālo izplatīšanas centru </w:t>
      </w:r>
      <w:r w:rsidRPr="00CD3E8F">
        <w:rPr>
          <w:rFonts w:asciiTheme="majorBidi" w:eastAsia="Times New Roman" w:hAnsiTheme="majorBidi" w:cstheme="majorBidi"/>
          <w:i/>
          <w:iCs/>
          <w:sz w:val="24"/>
          <w:szCs w:val="24"/>
        </w:rPr>
        <w:t xml:space="preserve">(National </w:t>
      </w:r>
      <w:proofErr w:type="spellStart"/>
      <w:r w:rsidRPr="00CD3E8F">
        <w:rPr>
          <w:rFonts w:asciiTheme="majorBidi" w:eastAsia="Times New Roman" w:hAnsiTheme="majorBidi" w:cstheme="majorBidi"/>
          <w:i/>
          <w:iCs/>
          <w:sz w:val="24"/>
          <w:szCs w:val="24"/>
        </w:rPr>
        <w:t>Release</w:t>
      </w:r>
      <w:proofErr w:type="spellEnd"/>
      <w:r w:rsidRPr="00CD3E8F">
        <w:rPr>
          <w:rFonts w:asciiTheme="majorBidi" w:eastAsia="Times New Roman" w:hAnsiTheme="majorBidi" w:cstheme="majorBidi"/>
          <w:i/>
          <w:iCs/>
          <w:sz w:val="24"/>
          <w:szCs w:val="24"/>
        </w:rPr>
        <w:t xml:space="preserve"> </w:t>
      </w:r>
      <w:proofErr w:type="spellStart"/>
      <w:r w:rsidRPr="00CD3E8F">
        <w:rPr>
          <w:rFonts w:asciiTheme="majorBidi" w:eastAsia="Times New Roman" w:hAnsiTheme="majorBidi" w:cstheme="majorBidi"/>
          <w:i/>
          <w:iCs/>
          <w:sz w:val="24"/>
          <w:szCs w:val="24"/>
        </w:rPr>
        <w:t>Centre</w:t>
      </w:r>
      <w:proofErr w:type="spellEnd"/>
      <w:r w:rsidRPr="00CD3E8F">
        <w:rPr>
          <w:rFonts w:asciiTheme="majorBidi" w:eastAsia="Times New Roman" w:hAnsiTheme="majorBidi" w:cstheme="majorBidi"/>
          <w:i/>
          <w:iCs/>
          <w:sz w:val="24"/>
          <w:szCs w:val="24"/>
        </w:rPr>
        <w:t xml:space="preserve">), </w:t>
      </w:r>
      <w:r w:rsidRPr="00CD3E8F">
        <w:rPr>
          <w:rFonts w:asciiTheme="majorBidi" w:eastAsia="Times New Roman" w:hAnsiTheme="majorBidi" w:cstheme="majorBidi"/>
          <w:sz w:val="24"/>
          <w:szCs w:val="24"/>
        </w:rPr>
        <w:t xml:space="preserve">kurš tiek pilnvarots uzsākt sarunas ar </w:t>
      </w:r>
      <w:r w:rsidRPr="00CD3E8F">
        <w:rPr>
          <w:rFonts w:asciiTheme="majorBidi" w:eastAsia="Times New Roman" w:hAnsiTheme="majorBidi" w:cstheme="majorBidi"/>
          <w:i/>
          <w:iCs/>
          <w:sz w:val="24"/>
          <w:szCs w:val="24"/>
        </w:rPr>
        <w:t xml:space="preserve">SNOMED </w:t>
      </w:r>
      <w:proofErr w:type="spellStart"/>
      <w:r w:rsidRPr="00CD3E8F">
        <w:rPr>
          <w:rFonts w:asciiTheme="majorBidi" w:eastAsia="Times New Roman" w:hAnsiTheme="majorBidi" w:cstheme="majorBidi"/>
          <w:i/>
          <w:iCs/>
          <w:sz w:val="24"/>
          <w:szCs w:val="24"/>
        </w:rPr>
        <w:t>International</w:t>
      </w:r>
      <w:proofErr w:type="spellEnd"/>
      <w:r w:rsidRPr="00CD3E8F">
        <w:rPr>
          <w:rFonts w:asciiTheme="majorBidi" w:eastAsia="Times New Roman" w:hAnsiTheme="majorBidi" w:cstheme="majorBidi"/>
          <w:i/>
          <w:iCs/>
          <w:sz w:val="24"/>
          <w:szCs w:val="24"/>
        </w:rPr>
        <w:t xml:space="preserve"> </w:t>
      </w:r>
      <w:r w:rsidRPr="00CD3E8F">
        <w:rPr>
          <w:rFonts w:asciiTheme="majorBidi" w:eastAsia="Times New Roman" w:hAnsiTheme="majorBidi" w:cstheme="majorBidi"/>
          <w:sz w:val="24"/>
          <w:szCs w:val="24"/>
        </w:rPr>
        <w:t>par valsts dalību</w:t>
      </w:r>
      <w:r w:rsidR="00196A8C" w:rsidRPr="00CD3E8F">
        <w:rPr>
          <w:rFonts w:asciiTheme="majorBidi" w:eastAsia="Times New Roman" w:hAnsiTheme="majorBidi" w:cstheme="majorBidi"/>
          <w:sz w:val="24"/>
          <w:szCs w:val="24"/>
        </w:rPr>
        <w:t xml:space="preserve"> un uzņemties finansiālās saistības iestāšanās un ikgadējai dalības maksai</w:t>
      </w:r>
      <w:r w:rsidR="000A4480" w:rsidRPr="00CD3E8F">
        <w:rPr>
          <w:rFonts w:asciiTheme="majorBidi" w:eastAsia="Times New Roman" w:hAnsiTheme="majorBidi" w:cstheme="majorBidi"/>
          <w:sz w:val="24"/>
          <w:szCs w:val="24"/>
        </w:rPr>
        <w:t>, veicot attiecīgus grozījumus SPKC nolikumā.</w:t>
      </w:r>
      <w:r w:rsidR="00196A8C" w:rsidRPr="00CD3E8F">
        <w:rPr>
          <w:rFonts w:asciiTheme="majorBidi" w:eastAsia="Times New Roman" w:hAnsiTheme="majorBidi" w:cstheme="majorBidi"/>
          <w:sz w:val="24"/>
          <w:szCs w:val="24"/>
        </w:rPr>
        <w:t xml:space="preserve"> </w:t>
      </w:r>
    </w:p>
    <w:p w14:paraId="33EED000" w14:textId="06A94F77" w:rsidR="006237A6" w:rsidRPr="00CD3E8F" w:rsidRDefault="0CF539DA" w:rsidP="6A293B5D">
      <w:pPr>
        <w:pStyle w:val="ListParagraph"/>
        <w:numPr>
          <w:ilvl w:val="0"/>
          <w:numId w:val="4"/>
        </w:numPr>
        <w:spacing w:after="0" w:line="240" w:lineRule="auto"/>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 xml:space="preserve">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w:t>
      </w:r>
      <w:proofErr w:type="spellStart"/>
      <w:r w:rsidRPr="00CD3E8F">
        <w:rPr>
          <w:rFonts w:asciiTheme="majorBidi" w:eastAsia="Times New Roman" w:hAnsiTheme="majorBidi" w:cstheme="majorBidi"/>
          <w:sz w:val="24"/>
          <w:szCs w:val="24"/>
        </w:rPr>
        <w:t>digitalizācija</w:t>
      </w:r>
      <w:proofErr w:type="spellEnd"/>
      <w:r w:rsidRPr="00CD3E8F">
        <w:rPr>
          <w:rFonts w:asciiTheme="majorBidi" w:eastAsia="Times New Roman" w:hAnsiTheme="majorBidi" w:cstheme="majorBidi"/>
          <w:sz w:val="24"/>
          <w:szCs w:val="24"/>
        </w:rPr>
        <w:t xml:space="preserve">, attīstot digitālos risinājumus” otrās </w:t>
      </w:r>
      <w:r w:rsidR="7D3EC96C" w:rsidRPr="00CD3E8F">
        <w:rPr>
          <w:rFonts w:asciiTheme="majorBidi" w:eastAsia="Times New Roman" w:hAnsiTheme="majorBidi" w:cstheme="majorBidi"/>
          <w:sz w:val="24"/>
          <w:szCs w:val="24"/>
        </w:rPr>
        <w:t xml:space="preserve">atlases </w:t>
      </w:r>
      <w:r w:rsidRPr="00CD3E8F">
        <w:rPr>
          <w:rFonts w:asciiTheme="majorBidi" w:eastAsia="Times New Roman" w:hAnsiTheme="majorBidi" w:cstheme="majorBidi"/>
          <w:sz w:val="24"/>
          <w:szCs w:val="24"/>
        </w:rPr>
        <w:t>kārtas projektā</w:t>
      </w:r>
      <w:r w:rsidR="79A5B048" w:rsidRPr="00CD3E8F">
        <w:rPr>
          <w:rFonts w:asciiTheme="majorBidi" w:eastAsia="Times New Roman" w:hAnsiTheme="majorBidi" w:cstheme="majorBidi"/>
          <w:sz w:val="24"/>
          <w:szCs w:val="24"/>
        </w:rPr>
        <w:t xml:space="preserve"> </w:t>
      </w:r>
      <w:r w:rsidR="4DA2CBE5" w:rsidRPr="00CD3E8F">
        <w:rPr>
          <w:rFonts w:asciiTheme="majorBidi" w:eastAsia="Times New Roman" w:hAnsiTheme="majorBidi" w:cstheme="majorBidi"/>
          <w:sz w:val="24"/>
          <w:szCs w:val="24"/>
        </w:rPr>
        <w:t>līdz 2029. gada 31. decembrim</w:t>
      </w:r>
      <w:r w:rsidR="4CC1EDC8" w:rsidRPr="00CD3E8F">
        <w:rPr>
          <w:rFonts w:asciiTheme="majorBidi" w:eastAsia="Times New Roman" w:hAnsiTheme="majorBidi" w:cstheme="majorBidi"/>
          <w:sz w:val="24"/>
          <w:szCs w:val="24"/>
        </w:rPr>
        <w:t xml:space="preserve"> LDVC</w:t>
      </w:r>
      <w:r w:rsidR="4DA2CBE5" w:rsidRPr="00CD3E8F">
        <w:rPr>
          <w:rFonts w:asciiTheme="majorBidi" w:eastAsia="Times New Roman" w:hAnsiTheme="majorBidi" w:cstheme="majorBidi"/>
          <w:sz w:val="24"/>
          <w:szCs w:val="24"/>
        </w:rPr>
        <w:t xml:space="preserve"> </w:t>
      </w:r>
      <w:r w:rsidR="4CC1EDC8" w:rsidRPr="00CD3E8F">
        <w:rPr>
          <w:rFonts w:asciiTheme="majorBidi" w:eastAsia="Times New Roman" w:hAnsiTheme="majorBidi" w:cstheme="majorBidi"/>
          <w:sz w:val="24"/>
          <w:szCs w:val="24"/>
        </w:rPr>
        <w:t xml:space="preserve">sadarbībā ar SPKC </w:t>
      </w:r>
      <w:r w:rsidR="22DB1077" w:rsidRPr="00CD3E8F">
        <w:rPr>
          <w:rFonts w:asciiTheme="majorBidi" w:eastAsia="Times New Roman" w:hAnsiTheme="majorBidi" w:cstheme="majorBidi"/>
          <w:sz w:val="24"/>
          <w:szCs w:val="24"/>
        </w:rPr>
        <w:t>paredzēts realizēt</w:t>
      </w:r>
      <w:r w:rsidR="739A6B96" w:rsidRPr="00CD3E8F">
        <w:rPr>
          <w:rFonts w:asciiTheme="majorBidi" w:eastAsia="Times New Roman" w:hAnsiTheme="majorBidi" w:cstheme="majorBidi"/>
          <w:sz w:val="24"/>
          <w:szCs w:val="24"/>
        </w:rPr>
        <w:t xml:space="preserve"> arī SNOMED CT ieviešanu.</w:t>
      </w:r>
    </w:p>
    <w:p w14:paraId="46B5234B" w14:textId="5BFDAABA" w:rsidR="00BE599F" w:rsidRPr="00CD3E8F" w:rsidRDefault="2313F3AE" w:rsidP="023AC493">
      <w:pPr>
        <w:pStyle w:val="ListParagraph"/>
        <w:numPr>
          <w:ilvl w:val="0"/>
          <w:numId w:val="4"/>
        </w:numPr>
        <w:spacing w:after="0" w:line="240" w:lineRule="auto"/>
        <w:jc w:val="both"/>
        <w:rPr>
          <w:rFonts w:asciiTheme="majorBidi" w:eastAsia="Times New Roman" w:hAnsiTheme="majorBidi" w:cstheme="majorBidi"/>
        </w:rPr>
      </w:pPr>
      <w:r w:rsidRPr="00CD3E8F">
        <w:rPr>
          <w:rFonts w:asciiTheme="majorBidi" w:eastAsia="Times New Roman" w:hAnsiTheme="majorBidi" w:cstheme="majorBidi"/>
          <w:sz w:val="24"/>
          <w:szCs w:val="24"/>
          <w:lang w:eastAsia="lv-LV"/>
        </w:rPr>
        <w:t xml:space="preserve">SNOMED CT tulkošana un terminoloģiskā adaptēšana, lingvistu un ārstniecības personu iesaiste, SNOMED CT integrācija valsts informācijas un komunikāciju sistēmās, kā arī iestāšanās maksa un dalības maksa </w:t>
      </w:r>
      <w:r w:rsidRPr="00CD3E8F">
        <w:rPr>
          <w:rFonts w:asciiTheme="majorBidi" w:eastAsia="Times New Roman" w:hAnsiTheme="majorBidi" w:cstheme="majorBidi"/>
          <w:i/>
          <w:iCs/>
          <w:sz w:val="24"/>
          <w:szCs w:val="24"/>
          <w:lang w:eastAsia="lv-LV"/>
        </w:rPr>
        <w:t xml:space="preserve">SNOMED </w:t>
      </w:r>
      <w:proofErr w:type="spellStart"/>
      <w:r w:rsidRPr="00CD3E8F">
        <w:rPr>
          <w:rFonts w:asciiTheme="majorBidi" w:eastAsia="Times New Roman" w:hAnsiTheme="majorBidi" w:cstheme="majorBidi"/>
          <w:i/>
          <w:iCs/>
          <w:sz w:val="24"/>
          <w:szCs w:val="24"/>
          <w:lang w:eastAsia="lv-LV"/>
        </w:rPr>
        <w:t>International</w:t>
      </w:r>
      <w:proofErr w:type="spellEnd"/>
      <w:r w:rsidRPr="00CD3E8F">
        <w:rPr>
          <w:rFonts w:asciiTheme="majorBidi" w:eastAsia="Times New Roman" w:hAnsiTheme="majorBidi" w:cstheme="majorBidi"/>
          <w:i/>
          <w:iCs/>
          <w:sz w:val="24"/>
          <w:szCs w:val="24"/>
          <w:lang w:eastAsia="lv-LV"/>
        </w:rPr>
        <w:t xml:space="preserve"> </w:t>
      </w:r>
      <w:r w:rsidRPr="00CD3E8F">
        <w:rPr>
          <w:rFonts w:asciiTheme="majorBidi" w:eastAsia="Times New Roman" w:hAnsiTheme="majorBidi" w:cstheme="majorBidi"/>
          <w:sz w:val="24"/>
          <w:szCs w:val="24"/>
          <w:lang w:eastAsia="lv-LV"/>
        </w:rPr>
        <w:t xml:space="preserve">projekta realizācijas laikā tiks finansēta no Eiropas Savienības Kohēzijas fonda līdzekļiem (4.1.1.4. pasākuma ietvaros). Pēc </w:t>
      </w:r>
      <w:r w:rsidR="2B77B520" w:rsidRPr="00CD3E8F">
        <w:rPr>
          <w:rFonts w:asciiTheme="majorBidi" w:eastAsia="Times New Roman" w:hAnsiTheme="majorBidi" w:cstheme="majorBidi"/>
          <w:sz w:val="24"/>
          <w:szCs w:val="24"/>
        </w:rPr>
        <w:t>4.1.1.4. pasākuma</w:t>
      </w:r>
      <w:r w:rsidRPr="00CD3E8F">
        <w:rPr>
          <w:rFonts w:asciiTheme="majorBidi" w:eastAsia="Times New Roman" w:hAnsiTheme="majorBidi" w:cstheme="majorBidi"/>
          <w:sz w:val="24"/>
          <w:szCs w:val="24"/>
          <w:lang w:eastAsia="lv-LV"/>
        </w:rPr>
        <w:t xml:space="preserve"> </w:t>
      </w:r>
      <w:r w:rsidR="50323945" w:rsidRPr="00CD3E8F">
        <w:rPr>
          <w:rFonts w:asciiTheme="majorBidi" w:eastAsia="Times New Roman" w:hAnsiTheme="majorBidi" w:cstheme="majorBidi"/>
          <w:sz w:val="24"/>
          <w:szCs w:val="24"/>
          <w:lang w:eastAsia="lv-LV"/>
        </w:rPr>
        <w:t xml:space="preserve">realizācijas </w:t>
      </w:r>
      <w:r w:rsidRPr="00CD3E8F">
        <w:rPr>
          <w:rFonts w:asciiTheme="majorBidi" w:eastAsia="Times New Roman" w:hAnsiTheme="majorBidi" w:cstheme="majorBidi"/>
          <w:sz w:val="24"/>
          <w:szCs w:val="24"/>
          <w:lang w:eastAsia="lv-LV"/>
        </w:rPr>
        <w:t>beigām sākot ar 2030. gadu dalības maksa ik gadu un personāla izmaksas vienai amata</w:t>
      </w:r>
      <w:r w:rsidR="6BAF1326" w:rsidRPr="00CD3E8F">
        <w:rPr>
          <w:rFonts w:asciiTheme="majorBidi" w:eastAsia="Times New Roman" w:hAnsiTheme="majorBidi" w:cstheme="majorBidi"/>
          <w:sz w:val="24"/>
          <w:szCs w:val="24"/>
          <w:lang w:eastAsia="lv-LV"/>
        </w:rPr>
        <w:t xml:space="preserve"> vi</w:t>
      </w:r>
      <w:r w:rsidR="7D92A4DD" w:rsidRPr="00CD3E8F">
        <w:rPr>
          <w:rFonts w:asciiTheme="majorBidi" w:eastAsia="Times New Roman" w:hAnsiTheme="majorBidi" w:cstheme="majorBidi"/>
          <w:sz w:val="24"/>
          <w:szCs w:val="24"/>
          <w:lang w:eastAsia="lv-LV"/>
        </w:rPr>
        <w:t>etai</w:t>
      </w:r>
      <w:r w:rsidRPr="00CD3E8F">
        <w:rPr>
          <w:rFonts w:asciiTheme="majorBidi" w:eastAsia="Times New Roman" w:hAnsiTheme="majorBidi" w:cstheme="majorBidi"/>
          <w:sz w:val="24"/>
          <w:szCs w:val="24"/>
          <w:lang w:eastAsia="lv-LV"/>
        </w:rPr>
        <w:t xml:space="preserve"> SNOMED CT Nacionālā izplatīšanas centra darbības nodrošināšanai </w:t>
      </w:r>
      <w:r w:rsidR="00D80B06" w:rsidRPr="00CD3E8F">
        <w:rPr>
          <w:rFonts w:asciiTheme="majorBidi" w:eastAsia="Times New Roman" w:hAnsiTheme="majorBidi" w:cstheme="majorBidi"/>
          <w:sz w:val="24"/>
          <w:szCs w:val="24"/>
          <w:lang w:eastAsia="lv-LV"/>
        </w:rPr>
        <w:t>1,0</w:t>
      </w:r>
      <w:r w:rsidRPr="00CD3E8F">
        <w:rPr>
          <w:rFonts w:asciiTheme="majorBidi" w:eastAsia="Times New Roman" w:hAnsiTheme="majorBidi" w:cstheme="majorBidi"/>
          <w:sz w:val="24"/>
          <w:szCs w:val="24"/>
          <w:lang w:eastAsia="lv-LV"/>
        </w:rPr>
        <w:t xml:space="preserve"> PLE apmērā</w:t>
      </w:r>
      <w:r w:rsidR="457B4496" w:rsidRPr="00CD3E8F">
        <w:rPr>
          <w:rFonts w:asciiTheme="majorBidi" w:eastAsia="Times New Roman" w:hAnsiTheme="majorBidi" w:cstheme="majorBidi"/>
          <w:sz w:val="24"/>
          <w:szCs w:val="24"/>
          <w:lang w:eastAsia="lv-LV"/>
        </w:rPr>
        <w:t xml:space="preserve"> </w:t>
      </w:r>
      <w:r w:rsidRPr="00CD3E8F">
        <w:rPr>
          <w:rFonts w:asciiTheme="majorBidi" w:eastAsia="Times New Roman" w:hAnsiTheme="majorBidi" w:cstheme="majorBidi"/>
          <w:sz w:val="24"/>
          <w:szCs w:val="24"/>
          <w:lang w:eastAsia="lv-LV"/>
        </w:rPr>
        <w:t>indikatīvi plānojamas no valsts budžeta apakšprogrammas 46.03.00 slimību profilakses nodrošināšana, pārveidojot amata vietu, kas līdz 20</w:t>
      </w:r>
      <w:r w:rsidR="40C4ABF8" w:rsidRPr="00CD3E8F">
        <w:rPr>
          <w:rFonts w:asciiTheme="majorBidi" w:eastAsia="Times New Roman" w:hAnsiTheme="majorBidi" w:cstheme="majorBidi"/>
          <w:sz w:val="24"/>
          <w:szCs w:val="24"/>
          <w:lang w:eastAsia="lv-LV"/>
        </w:rPr>
        <w:t>29</w:t>
      </w:r>
      <w:r w:rsidRPr="00CD3E8F">
        <w:rPr>
          <w:rFonts w:asciiTheme="majorBidi" w:eastAsia="Times New Roman" w:hAnsiTheme="majorBidi" w:cstheme="majorBidi"/>
          <w:sz w:val="24"/>
          <w:szCs w:val="24"/>
          <w:lang w:eastAsia="lv-LV"/>
        </w:rPr>
        <w:t xml:space="preserve">. </w:t>
      </w:r>
      <w:r w:rsidR="2E043347" w:rsidRPr="00CD3E8F">
        <w:rPr>
          <w:rFonts w:asciiTheme="majorBidi" w:eastAsia="Times New Roman" w:hAnsiTheme="majorBidi" w:cstheme="majorBidi"/>
          <w:sz w:val="24"/>
          <w:szCs w:val="24"/>
          <w:lang w:eastAsia="lv-LV"/>
        </w:rPr>
        <w:t>g</w:t>
      </w:r>
      <w:r w:rsidRPr="00CD3E8F">
        <w:rPr>
          <w:rFonts w:asciiTheme="majorBidi" w:eastAsia="Times New Roman" w:hAnsiTheme="majorBidi" w:cstheme="majorBidi"/>
          <w:sz w:val="24"/>
          <w:szCs w:val="24"/>
          <w:lang w:eastAsia="lv-LV"/>
        </w:rPr>
        <w:t xml:space="preserve">adam </w:t>
      </w:r>
      <w:r w:rsidR="208E85E5" w:rsidRPr="00CD3E8F">
        <w:rPr>
          <w:rFonts w:asciiTheme="majorBidi" w:eastAsia="Times New Roman" w:hAnsiTheme="majorBidi" w:cstheme="majorBidi"/>
          <w:sz w:val="24"/>
          <w:szCs w:val="24"/>
          <w:lang w:eastAsia="lv-LV"/>
        </w:rPr>
        <w:t xml:space="preserve">(ieskaitot) </w:t>
      </w:r>
      <w:r w:rsidRPr="00CD3E8F">
        <w:rPr>
          <w:rFonts w:asciiTheme="majorBidi" w:eastAsia="Times New Roman" w:hAnsiTheme="majorBidi" w:cstheme="majorBidi"/>
          <w:sz w:val="24"/>
          <w:szCs w:val="24"/>
          <w:lang w:eastAsia="lv-LV"/>
        </w:rPr>
        <w:t>tiks apmaksāta no pasākuma 4.1.1.4.</w:t>
      </w:r>
      <w:r w:rsidR="30ECA231" w:rsidRPr="00CD3E8F">
        <w:rPr>
          <w:rFonts w:asciiTheme="majorBidi" w:eastAsia="Times New Roman" w:hAnsiTheme="majorBidi" w:cstheme="majorBidi"/>
          <w:sz w:val="24"/>
          <w:szCs w:val="24"/>
          <w:lang w:eastAsia="lv-LV"/>
        </w:rPr>
        <w:t xml:space="preserve"> </w:t>
      </w:r>
      <w:r w:rsidRPr="00CD3E8F">
        <w:rPr>
          <w:rFonts w:asciiTheme="majorBidi" w:eastAsia="Times New Roman" w:hAnsiTheme="majorBidi" w:cstheme="majorBidi"/>
          <w:sz w:val="24"/>
          <w:szCs w:val="24"/>
          <w:lang w:eastAsia="lv-LV"/>
        </w:rPr>
        <w:t>līdzekļiem. Šāda finansēšanas struktūra ļaus nodrošināt ilgtspējīgu sistēmas ieviešanu un sabalansēt E</w:t>
      </w:r>
      <w:r w:rsidR="653C15E8" w:rsidRPr="00CD3E8F">
        <w:rPr>
          <w:rFonts w:asciiTheme="majorBidi" w:eastAsia="Times New Roman" w:hAnsiTheme="majorBidi" w:cstheme="majorBidi"/>
          <w:sz w:val="24"/>
          <w:szCs w:val="24"/>
          <w:lang w:eastAsia="lv-LV"/>
        </w:rPr>
        <w:t>iropas Savienības</w:t>
      </w:r>
      <w:r w:rsidRPr="00CD3E8F">
        <w:rPr>
          <w:rFonts w:asciiTheme="majorBidi" w:eastAsia="Times New Roman" w:hAnsiTheme="majorBidi" w:cstheme="majorBidi"/>
          <w:sz w:val="24"/>
          <w:szCs w:val="24"/>
          <w:lang w:eastAsia="lv-LV"/>
        </w:rPr>
        <w:t xml:space="preserve"> fondu un valsts budžeta finansējumu</w:t>
      </w:r>
      <w:r w:rsidR="00570C6F" w:rsidRPr="00CD3E8F">
        <w:rPr>
          <w:rFonts w:asciiTheme="majorBidi" w:eastAsia="Times New Roman" w:hAnsiTheme="majorBidi" w:cstheme="majorBidi"/>
          <w:sz w:val="24"/>
          <w:szCs w:val="24"/>
          <w:lang w:eastAsia="lv-LV"/>
        </w:rPr>
        <w:t>.</w:t>
      </w:r>
    </w:p>
    <w:p w14:paraId="603BEB54" w14:textId="77777777" w:rsidR="00BE599F" w:rsidRPr="00CD3E8F" w:rsidRDefault="00BE599F" w:rsidP="00BE599F">
      <w:pPr>
        <w:pStyle w:val="ListParagraph"/>
        <w:spacing w:after="0" w:line="240" w:lineRule="auto"/>
        <w:jc w:val="both"/>
        <w:rPr>
          <w:rFonts w:asciiTheme="majorBidi" w:eastAsia="Times New Roman" w:hAnsiTheme="majorBidi" w:cstheme="majorBidi"/>
          <w:sz w:val="24"/>
          <w:szCs w:val="24"/>
          <w:lang w:eastAsia="lv-LV"/>
        </w:rPr>
      </w:pPr>
    </w:p>
    <w:p w14:paraId="00F550F3" w14:textId="53BEC6BA" w:rsidR="00265048" w:rsidRPr="00CD3E8F" w:rsidRDefault="00C20A02" w:rsidP="21557C96">
      <w:pPr>
        <w:pStyle w:val="ListParagraph"/>
        <w:numPr>
          <w:ilvl w:val="0"/>
          <w:numId w:val="3"/>
        </w:numPr>
        <w:spacing w:after="0" w:line="240" w:lineRule="auto"/>
        <w:jc w:val="both"/>
        <w:rPr>
          <w:rFonts w:asciiTheme="majorBidi" w:eastAsia="Times New Roman" w:hAnsiTheme="majorBidi" w:cstheme="majorBidi"/>
          <w:b/>
          <w:bCs/>
        </w:rPr>
      </w:pPr>
      <w:r w:rsidRPr="00CD3E8F">
        <w:rPr>
          <w:rFonts w:asciiTheme="majorBidi" w:eastAsia="Times New Roman" w:hAnsiTheme="majorBidi" w:cstheme="majorBidi"/>
          <w:b/>
          <w:bCs/>
          <w:sz w:val="24"/>
          <w:szCs w:val="24"/>
        </w:rPr>
        <w:t xml:space="preserve">Indikatīvās </w:t>
      </w:r>
      <w:r w:rsidR="00CF7E62" w:rsidRPr="00CD3E8F">
        <w:rPr>
          <w:rFonts w:asciiTheme="majorBidi" w:eastAsia="Times New Roman" w:hAnsiTheme="majorBidi" w:cstheme="majorBidi"/>
          <w:b/>
          <w:bCs/>
          <w:sz w:val="24"/>
          <w:szCs w:val="24"/>
        </w:rPr>
        <w:t>SNOMED CT ieviešanas</w:t>
      </w:r>
      <w:r w:rsidR="00B72DE5" w:rsidRPr="00CD3E8F">
        <w:rPr>
          <w:rFonts w:asciiTheme="majorBidi" w:eastAsia="Times New Roman" w:hAnsiTheme="majorBidi" w:cstheme="majorBidi"/>
          <w:b/>
          <w:bCs/>
          <w:sz w:val="24"/>
          <w:szCs w:val="24"/>
        </w:rPr>
        <w:t xml:space="preserve"> un uzturēšanas</w:t>
      </w:r>
      <w:r w:rsidR="00CF7E62" w:rsidRPr="00CD3E8F">
        <w:rPr>
          <w:rFonts w:asciiTheme="majorBidi" w:eastAsia="Times New Roman" w:hAnsiTheme="majorBidi" w:cstheme="majorBidi"/>
          <w:b/>
          <w:bCs/>
          <w:sz w:val="24"/>
          <w:szCs w:val="24"/>
        </w:rPr>
        <w:t xml:space="preserve"> izmaksas</w:t>
      </w:r>
      <w:r w:rsidR="00B72DE5" w:rsidRPr="00CD3E8F">
        <w:rPr>
          <w:rFonts w:asciiTheme="majorBidi" w:eastAsia="Times New Roman" w:hAnsiTheme="majorBidi" w:cstheme="majorBidi"/>
          <w:b/>
          <w:bCs/>
          <w:sz w:val="24"/>
          <w:szCs w:val="24"/>
        </w:rPr>
        <w:t xml:space="preserve"> </w:t>
      </w:r>
      <w:r w:rsidR="00CF7E62" w:rsidRPr="00CD3E8F">
        <w:rPr>
          <w:rFonts w:asciiTheme="majorBidi" w:eastAsia="Times New Roman" w:hAnsiTheme="majorBidi" w:cstheme="majorBidi"/>
          <w:b/>
          <w:bCs/>
          <w:sz w:val="24"/>
          <w:szCs w:val="24"/>
        </w:rPr>
        <w:t xml:space="preserve"> </w:t>
      </w:r>
    </w:p>
    <w:p w14:paraId="12C7374D" w14:textId="77777777" w:rsidR="00E125C9" w:rsidRPr="00CD3E8F" w:rsidRDefault="00E125C9" w:rsidP="009041EB">
      <w:pPr>
        <w:spacing w:after="0"/>
        <w:ind w:hanging="851"/>
        <w:jc w:val="both"/>
        <w:rPr>
          <w:rFonts w:asciiTheme="majorBidi" w:eastAsia="Times New Roman" w:hAnsiTheme="majorBidi" w:cstheme="majorBidi"/>
          <w:b/>
          <w:bCs/>
          <w:sz w:val="24"/>
          <w:szCs w:val="24"/>
        </w:rPr>
      </w:pPr>
    </w:p>
    <w:tbl>
      <w:tblPr>
        <w:tblW w:w="9359" w:type="dxa"/>
        <w:tblLayout w:type="fixed"/>
        <w:tblLook w:val="04A0" w:firstRow="1" w:lastRow="0" w:firstColumn="1" w:lastColumn="0" w:noHBand="0" w:noVBand="1"/>
      </w:tblPr>
      <w:tblGrid>
        <w:gridCol w:w="3378"/>
        <w:gridCol w:w="979"/>
        <w:gridCol w:w="993"/>
        <w:gridCol w:w="980"/>
        <w:gridCol w:w="979"/>
        <w:gridCol w:w="1031"/>
        <w:gridCol w:w="1019"/>
      </w:tblGrid>
      <w:tr w:rsidR="023AC493" w:rsidRPr="00CD3E8F" w14:paraId="1CBB3538" w14:textId="77777777" w:rsidTr="21557C96">
        <w:trPr>
          <w:trHeight w:val="300"/>
        </w:trPr>
        <w:tc>
          <w:tcPr>
            <w:tcW w:w="3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981D0D" w14:textId="13EF8AF9"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b/>
                <w:bCs/>
                <w:sz w:val="24"/>
                <w:szCs w:val="24"/>
              </w:rPr>
              <w:t>Gads/ aktivitāte</w:t>
            </w:r>
          </w:p>
        </w:tc>
        <w:tc>
          <w:tcPr>
            <w:tcW w:w="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B8E454" w14:textId="1090D080"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b/>
                <w:bCs/>
                <w:sz w:val="24"/>
                <w:szCs w:val="24"/>
              </w:rPr>
              <w:t>2026.</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FDD79E" w14:textId="00D602AA"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b/>
                <w:bCs/>
                <w:sz w:val="24"/>
                <w:szCs w:val="24"/>
              </w:rPr>
              <w:t>2027.</w:t>
            </w:r>
          </w:p>
        </w:tc>
        <w:tc>
          <w:tcPr>
            <w:tcW w:w="980" w:type="dxa"/>
            <w:tcBorders>
              <w:top w:val="single" w:sz="8" w:space="0" w:color="auto"/>
              <w:left w:val="nil"/>
              <w:bottom w:val="single" w:sz="8" w:space="0" w:color="auto"/>
              <w:right w:val="single" w:sz="8" w:space="0" w:color="auto"/>
            </w:tcBorders>
            <w:tcMar>
              <w:left w:w="108" w:type="dxa"/>
              <w:right w:w="108" w:type="dxa"/>
            </w:tcMar>
            <w:vAlign w:val="center"/>
          </w:tcPr>
          <w:p w14:paraId="22A3FB28" w14:textId="43445D52"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b/>
                <w:bCs/>
                <w:sz w:val="24"/>
                <w:szCs w:val="24"/>
              </w:rPr>
              <w:t>2028.</w:t>
            </w:r>
          </w:p>
        </w:tc>
        <w:tc>
          <w:tcPr>
            <w:tcW w:w="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0356E6" w14:textId="655E81FA"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b/>
                <w:bCs/>
                <w:sz w:val="24"/>
                <w:szCs w:val="24"/>
              </w:rPr>
              <w:t>2029.</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235D90" w14:textId="500A9DC2"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b/>
                <w:bCs/>
                <w:sz w:val="24"/>
                <w:szCs w:val="24"/>
              </w:rPr>
              <w:t>2030.</w:t>
            </w:r>
          </w:p>
        </w:tc>
        <w:tc>
          <w:tcPr>
            <w:tcW w:w="1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010E99" w14:textId="47C74923"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4.1.1.4. līdzekļi kopā</w:t>
            </w:r>
          </w:p>
        </w:tc>
      </w:tr>
      <w:tr w:rsidR="023AC493" w:rsidRPr="00CD3E8F" w14:paraId="6A050BE1" w14:textId="77777777" w:rsidTr="21557C96">
        <w:trPr>
          <w:trHeight w:val="300"/>
        </w:trPr>
        <w:tc>
          <w:tcPr>
            <w:tcW w:w="3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13537B" w14:textId="343B78D0"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lastRenderedPageBreak/>
              <w:t xml:space="preserve"> </w:t>
            </w:r>
          </w:p>
        </w:tc>
        <w:tc>
          <w:tcPr>
            <w:tcW w:w="3931" w:type="dxa"/>
            <w:gridSpan w:val="4"/>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F6479F" w14:textId="07D2A538"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Pasākuma 4.1.1.4. līdzekļi</w:t>
            </w:r>
          </w:p>
        </w:tc>
        <w:tc>
          <w:tcPr>
            <w:tcW w:w="1031" w:type="dxa"/>
            <w:tcBorders>
              <w:top w:val="single" w:sz="8" w:space="0" w:color="auto"/>
              <w:left w:val="nil"/>
              <w:bottom w:val="single" w:sz="8" w:space="0" w:color="auto"/>
              <w:right w:val="single" w:sz="8" w:space="0" w:color="auto"/>
            </w:tcBorders>
            <w:tcMar>
              <w:left w:w="108" w:type="dxa"/>
              <w:right w:w="108" w:type="dxa"/>
            </w:tcMar>
            <w:vAlign w:val="center"/>
          </w:tcPr>
          <w:p w14:paraId="5F9C534D" w14:textId="0C14EFA9"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 xml:space="preserve"> Valsts budžeta (SPKC) līdzekļi </w:t>
            </w:r>
          </w:p>
        </w:tc>
        <w:tc>
          <w:tcPr>
            <w:tcW w:w="1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D85461" w14:textId="6A662533"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 xml:space="preserve"> </w:t>
            </w:r>
          </w:p>
        </w:tc>
      </w:tr>
      <w:tr w:rsidR="023AC493" w:rsidRPr="00CD3E8F" w14:paraId="299109BF" w14:textId="77777777" w:rsidTr="21557C96">
        <w:trPr>
          <w:trHeight w:val="300"/>
        </w:trPr>
        <w:tc>
          <w:tcPr>
            <w:tcW w:w="3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0B5852" w14:textId="3099BCE4"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 xml:space="preserve">Iestāšanās un dalības maksa </w:t>
            </w:r>
            <w:r w:rsidRPr="00CD3E8F">
              <w:rPr>
                <w:rFonts w:asciiTheme="majorBidi" w:eastAsia="Times New Roman" w:hAnsiTheme="majorBidi" w:cstheme="majorBidi"/>
                <w:i/>
                <w:iCs/>
                <w:sz w:val="24"/>
                <w:szCs w:val="24"/>
              </w:rPr>
              <w:t xml:space="preserve">SNOMED </w:t>
            </w:r>
            <w:proofErr w:type="spellStart"/>
            <w:r w:rsidRPr="00CD3E8F">
              <w:rPr>
                <w:rFonts w:asciiTheme="majorBidi" w:eastAsia="Times New Roman" w:hAnsiTheme="majorBidi" w:cstheme="majorBidi"/>
                <w:i/>
                <w:iCs/>
                <w:sz w:val="24"/>
                <w:szCs w:val="24"/>
              </w:rPr>
              <w:t>International</w:t>
            </w:r>
            <w:proofErr w:type="spellEnd"/>
          </w:p>
        </w:tc>
        <w:tc>
          <w:tcPr>
            <w:tcW w:w="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5126CD" w14:textId="6CD0A0DD"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13500</w:t>
            </w:r>
          </w:p>
        </w:tc>
        <w:tc>
          <w:tcPr>
            <w:tcW w:w="993" w:type="dxa"/>
            <w:tcBorders>
              <w:top w:val="nil"/>
              <w:left w:val="single" w:sz="8" w:space="0" w:color="auto"/>
              <w:bottom w:val="single" w:sz="8" w:space="0" w:color="auto"/>
              <w:right w:val="single" w:sz="8" w:space="0" w:color="auto"/>
            </w:tcBorders>
            <w:tcMar>
              <w:left w:w="108" w:type="dxa"/>
              <w:right w:w="108" w:type="dxa"/>
            </w:tcMar>
            <w:vAlign w:val="center"/>
          </w:tcPr>
          <w:p w14:paraId="34206610" w14:textId="7E715B9A"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6800</w:t>
            </w:r>
          </w:p>
        </w:tc>
        <w:tc>
          <w:tcPr>
            <w:tcW w:w="980" w:type="dxa"/>
            <w:tcBorders>
              <w:top w:val="nil"/>
              <w:left w:val="nil"/>
              <w:bottom w:val="single" w:sz="8" w:space="0" w:color="auto"/>
              <w:right w:val="single" w:sz="8" w:space="0" w:color="auto"/>
            </w:tcBorders>
            <w:tcMar>
              <w:left w:w="108" w:type="dxa"/>
              <w:right w:w="108" w:type="dxa"/>
            </w:tcMar>
            <w:vAlign w:val="center"/>
          </w:tcPr>
          <w:p w14:paraId="4E037952" w14:textId="515FAC40"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6850</w:t>
            </w:r>
          </w:p>
        </w:tc>
        <w:tc>
          <w:tcPr>
            <w:tcW w:w="979" w:type="dxa"/>
            <w:tcBorders>
              <w:top w:val="nil"/>
              <w:left w:val="single" w:sz="8" w:space="0" w:color="auto"/>
              <w:bottom w:val="single" w:sz="8" w:space="0" w:color="auto"/>
              <w:right w:val="single" w:sz="8" w:space="0" w:color="auto"/>
            </w:tcBorders>
            <w:tcMar>
              <w:left w:w="108" w:type="dxa"/>
              <w:right w:w="108" w:type="dxa"/>
            </w:tcMar>
            <w:vAlign w:val="center"/>
          </w:tcPr>
          <w:p w14:paraId="488ACA35" w14:textId="287B790C"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6900</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6C727C" w14:textId="3D0CB867"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7000</w:t>
            </w:r>
          </w:p>
        </w:tc>
        <w:tc>
          <w:tcPr>
            <w:tcW w:w="1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2921F4" w14:textId="529EC996"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34050</w:t>
            </w:r>
          </w:p>
        </w:tc>
      </w:tr>
      <w:tr w:rsidR="023AC493" w:rsidRPr="00CD3E8F" w14:paraId="3A5956F4" w14:textId="77777777" w:rsidTr="21557C96">
        <w:trPr>
          <w:trHeight w:val="300"/>
        </w:trPr>
        <w:tc>
          <w:tcPr>
            <w:tcW w:w="3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A95CF8" w14:textId="382F82FE"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Personāla izmaksas SNOMED CT Nacionālā izplatīšanas centra darbības nodrošināšanai 0,3 PLE</w:t>
            </w:r>
          </w:p>
        </w:tc>
        <w:tc>
          <w:tcPr>
            <w:tcW w:w="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1DC133" w14:textId="14F5CC93"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16154</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4092B9" w14:textId="495B7778"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16154</w:t>
            </w:r>
          </w:p>
        </w:tc>
        <w:tc>
          <w:tcPr>
            <w:tcW w:w="980" w:type="dxa"/>
            <w:tcBorders>
              <w:top w:val="single" w:sz="8" w:space="0" w:color="auto"/>
              <w:left w:val="nil"/>
              <w:bottom w:val="single" w:sz="8" w:space="0" w:color="auto"/>
              <w:right w:val="single" w:sz="8" w:space="0" w:color="auto"/>
            </w:tcBorders>
            <w:tcMar>
              <w:left w:w="108" w:type="dxa"/>
              <w:right w:w="108" w:type="dxa"/>
            </w:tcMar>
            <w:vAlign w:val="center"/>
          </w:tcPr>
          <w:p w14:paraId="0E25BE44" w14:textId="4D954968"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16154</w:t>
            </w:r>
          </w:p>
        </w:tc>
        <w:tc>
          <w:tcPr>
            <w:tcW w:w="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BFD8BA" w14:textId="3B4C76E6"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16154</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6362B5" w14:textId="70556445"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16154</w:t>
            </w:r>
          </w:p>
        </w:tc>
        <w:tc>
          <w:tcPr>
            <w:tcW w:w="1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2EA648" w14:textId="74A56C29"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64616</w:t>
            </w:r>
          </w:p>
        </w:tc>
      </w:tr>
      <w:tr w:rsidR="023AC493" w:rsidRPr="00CD3E8F" w14:paraId="60B14CE7" w14:textId="77777777" w:rsidTr="21557C96">
        <w:trPr>
          <w:trHeight w:val="300"/>
        </w:trPr>
        <w:tc>
          <w:tcPr>
            <w:tcW w:w="3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7876EA" w14:textId="3B43CE35"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 xml:space="preserve">Cilvēkstundas gadā SNOMED CT Nacionālā izplatīšanas centra darbības nodrošināšanai </w:t>
            </w:r>
          </w:p>
        </w:tc>
        <w:tc>
          <w:tcPr>
            <w:tcW w:w="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B0D679" w14:textId="441940DD"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i/>
                <w:iCs/>
                <w:sz w:val="24"/>
                <w:szCs w:val="24"/>
              </w:rPr>
              <w:t>576</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903C39" w14:textId="66B64C83"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i/>
                <w:iCs/>
                <w:sz w:val="24"/>
                <w:szCs w:val="24"/>
              </w:rPr>
              <w:t>576</w:t>
            </w:r>
          </w:p>
        </w:tc>
        <w:tc>
          <w:tcPr>
            <w:tcW w:w="980" w:type="dxa"/>
            <w:tcBorders>
              <w:top w:val="single" w:sz="8" w:space="0" w:color="auto"/>
              <w:left w:val="nil"/>
              <w:bottom w:val="single" w:sz="8" w:space="0" w:color="auto"/>
              <w:right w:val="single" w:sz="8" w:space="0" w:color="auto"/>
            </w:tcBorders>
            <w:tcMar>
              <w:left w:w="108" w:type="dxa"/>
              <w:right w:w="108" w:type="dxa"/>
            </w:tcMar>
            <w:vAlign w:val="center"/>
          </w:tcPr>
          <w:p w14:paraId="03CE3DEC" w14:textId="15C59485"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i/>
                <w:iCs/>
                <w:sz w:val="24"/>
                <w:szCs w:val="24"/>
              </w:rPr>
              <w:t>576</w:t>
            </w:r>
          </w:p>
        </w:tc>
        <w:tc>
          <w:tcPr>
            <w:tcW w:w="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DC694E" w14:textId="66EEE108"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i/>
                <w:iCs/>
                <w:sz w:val="24"/>
                <w:szCs w:val="24"/>
              </w:rPr>
              <w:t>576</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33244B" w14:textId="758074AB"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i/>
                <w:iCs/>
                <w:sz w:val="24"/>
                <w:szCs w:val="24"/>
              </w:rPr>
              <w:t>576</w:t>
            </w:r>
          </w:p>
        </w:tc>
        <w:tc>
          <w:tcPr>
            <w:tcW w:w="1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308658" w14:textId="678F20EC"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i/>
                <w:iCs/>
                <w:sz w:val="24"/>
                <w:szCs w:val="24"/>
              </w:rPr>
              <w:t>2304</w:t>
            </w:r>
          </w:p>
        </w:tc>
      </w:tr>
      <w:tr w:rsidR="023AC493" w:rsidRPr="00CD3E8F" w14:paraId="1561EF9F" w14:textId="77777777" w:rsidTr="21557C96">
        <w:trPr>
          <w:trHeight w:val="300"/>
        </w:trPr>
        <w:tc>
          <w:tcPr>
            <w:tcW w:w="3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77CDF2" w14:textId="1B8ADFAF"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SNOMED CT un SSK-11 tulkošana un terminoloģiskā adaptēšana</w:t>
            </w:r>
          </w:p>
        </w:tc>
        <w:tc>
          <w:tcPr>
            <w:tcW w:w="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7B32DC" w14:textId="70EC50EC"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30186</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6B47E6" w14:textId="7BE8BAC5"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30186</w:t>
            </w:r>
          </w:p>
        </w:tc>
        <w:tc>
          <w:tcPr>
            <w:tcW w:w="980" w:type="dxa"/>
            <w:tcBorders>
              <w:top w:val="single" w:sz="8" w:space="0" w:color="auto"/>
              <w:left w:val="nil"/>
              <w:bottom w:val="single" w:sz="8" w:space="0" w:color="auto"/>
              <w:right w:val="single" w:sz="8" w:space="0" w:color="auto"/>
            </w:tcBorders>
            <w:tcMar>
              <w:left w:w="108" w:type="dxa"/>
              <w:right w:w="108" w:type="dxa"/>
            </w:tcMar>
            <w:vAlign w:val="center"/>
          </w:tcPr>
          <w:p w14:paraId="0B261C3B" w14:textId="53205BDB"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30186</w:t>
            </w:r>
          </w:p>
        </w:tc>
        <w:tc>
          <w:tcPr>
            <w:tcW w:w="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E3591A" w14:textId="04AAFDCE"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30186</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3DB847" w14:textId="1C31792C"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 xml:space="preserve"> </w:t>
            </w:r>
          </w:p>
        </w:tc>
        <w:tc>
          <w:tcPr>
            <w:tcW w:w="1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9894B7" w14:textId="5AFE752E"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120744</w:t>
            </w:r>
          </w:p>
        </w:tc>
      </w:tr>
      <w:tr w:rsidR="023AC493" w:rsidRPr="00CD3E8F" w14:paraId="0B1E03FE" w14:textId="77777777" w:rsidTr="21557C96">
        <w:trPr>
          <w:trHeight w:val="300"/>
        </w:trPr>
        <w:tc>
          <w:tcPr>
            <w:tcW w:w="3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D4CF8F" w14:textId="012B7CB8"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 xml:space="preserve">Cilvēkstundas tulkošanai un terminoloģiskai adaptēšanai </w:t>
            </w:r>
          </w:p>
        </w:tc>
        <w:tc>
          <w:tcPr>
            <w:tcW w:w="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7D33B8" w14:textId="2026515A"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i/>
                <w:iCs/>
                <w:sz w:val="24"/>
                <w:szCs w:val="24"/>
              </w:rPr>
              <w:t>1344</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A628AC" w14:textId="2A843781"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i/>
                <w:iCs/>
                <w:sz w:val="24"/>
                <w:szCs w:val="24"/>
              </w:rPr>
              <w:t>1344</w:t>
            </w:r>
          </w:p>
        </w:tc>
        <w:tc>
          <w:tcPr>
            <w:tcW w:w="980" w:type="dxa"/>
            <w:tcBorders>
              <w:top w:val="single" w:sz="8" w:space="0" w:color="auto"/>
              <w:left w:val="nil"/>
              <w:bottom w:val="single" w:sz="8" w:space="0" w:color="auto"/>
              <w:right w:val="single" w:sz="8" w:space="0" w:color="auto"/>
            </w:tcBorders>
            <w:tcMar>
              <w:left w:w="108" w:type="dxa"/>
              <w:right w:w="108" w:type="dxa"/>
            </w:tcMar>
            <w:vAlign w:val="center"/>
          </w:tcPr>
          <w:p w14:paraId="06CFFC57" w14:textId="5995E0BA"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i/>
                <w:iCs/>
                <w:sz w:val="24"/>
                <w:szCs w:val="24"/>
              </w:rPr>
              <w:t>1344</w:t>
            </w:r>
          </w:p>
        </w:tc>
        <w:tc>
          <w:tcPr>
            <w:tcW w:w="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29BE16" w14:textId="7D107A20"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i/>
                <w:iCs/>
                <w:sz w:val="24"/>
                <w:szCs w:val="24"/>
              </w:rPr>
              <w:t>1344</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D99607" w14:textId="00A9947C"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 xml:space="preserve"> </w:t>
            </w:r>
          </w:p>
        </w:tc>
        <w:tc>
          <w:tcPr>
            <w:tcW w:w="1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1C798A" w14:textId="290B4708"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 xml:space="preserve"> </w:t>
            </w:r>
          </w:p>
        </w:tc>
      </w:tr>
      <w:tr w:rsidR="023AC493" w:rsidRPr="00CD3E8F" w14:paraId="3EFD7641" w14:textId="77777777" w:rsidTr="21557C96">
        <w:trPr>
          <w:trHeight w:val="300"/>
        </w:trPr>
        <w:tc>
          <w:tcPr>
            <w:tcW w:w="3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67034D" w14:textId="4550479F"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Lietošanas un uzturēšanas vadlīniju izstrādes izdevumi</w:t>
            </w:r>
          </w:p>
        </w:tc>
        <w:tc>
          <w:tcPr>
            <w:tcW w:w="979" w:type="dxa"/>
            <w:tcBorders>
              <w:top w:val="single" w:sz="8" w:space="0" w:color="auto"/>
              <w:left w:val="single" w:sz="8" w:space="0" w:color="auto"/>
              <w:bottom w:val="single" w:sz="8" w:space="0" w:color="auto"/>
              <w:right w:val="single" w:sz="8" w:space="0" w:color="000000" w:themeColor="text1"/>
            </w:tcBorders>
            <w:tcMar>
              <w:left w:w="108" w:type="dxa"/>
              <w:right w:w="108" w:type="dxa"/>
            </w:tcMar>
            <w:vAlign w:val="center"/>
          </w:tcPr>
          <w:p w14:paraId="36E092F0" w14:textId="7BF68E75"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 xml:space="preserve"> </w:t>
            </w:r>
          </w:p>
        </w:tc>
        <w:tc>
          <w:tcPr>
            <w:tcW w:w="993" w:type="dxa"/>
            <w:tcBorders>
              <w:top w:val="single" w:sz="8" w:space="0" w:color="auto"/>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FD25156" w14:textId="2CC876A8" w:rsidR="21557C96" w:rsidRPr="00CD3E8F" w:rsidRDefault="21557C96" w:rsidP="21557C96">
            <w:pPr>
              <w:spacing w:after="0"/>
              <w:jc w:val="both"/>
              <w:rPr>
                <w:rFonts w:asciiTheme="majorBidi" w:eastAsia="Times New Roman" w:hAnsiTheme="majorBidi" w:cstheme="majorBidi"/>
                <w:sz w:val="24"/>
                <w:szCs w:val="24"/>
              </w:rPr>
            </w:pPr>
          </w:p>
        </w:tc>
        <w:tc>
          <w:tcPr>
            <w:tcW w:w="980" w:type="dxa"/>
            <w:tcBorders>
              <w:top w:val="single" w:sz="8" w:space="0" w:color="auto"/>
              <w:left w:val="single" w:sz="8" w:space="0" w:color="000000" w:themeColor="text1"/>
              <w:bottom w:val="single" w:sz="8" w:space="0" w:color="auto"/>
              <w:right w:val="single" w:sz="8" w:space="0" w:color="auto"/>
            </w:tcBorders>
            <w:tcMar>
              <w:left w:w="108" w:type="dxa"/>
              <w:right w:w="108" w:type="dxa"/>
            </w:tcMar>
            <w:vAlign w:val="center"/>
          </w:tcPr>
          <w:p w14:paraId="30A872B2" w14:textId="25D95233"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37495</w:t>
            </w:r>
          </w:p>
        </w:tc>
        <w:tc>
          <w:tcPr>
            <w:tcW w:w="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1B21B4" w14:textId="74A09FAF"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37495</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AB22C2" w14:textId="4E7792E6"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 xml:space="preserve"> </w:t>
            </w:r>
          </w:p>
        </w:tc>
        <w:tc>
          <w:tcPr>
            <w:tcW w:w="1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9F1D5D" w14:textId="769556E3"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74990</w:t>
            </w:r>
          </w:p>
        </w:tc>
      </w:tr>
      <w:tr w:rsidR="023AC493" w:rsidRPr="00CD3E8F" w14:paraId="194DDE5A" w14:textId="77777777" w:rsidTr="21557C96">
        <w:trPr>
          <w:trHeight w:val="300"/>
        </w:trPr>
        <w:tc>
          <w:tcPr>
            <w:tcW w:w="3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8EEFEB" w14:textId="58627B9C"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 xml:space="preserve">Lietotāju apmācības izdevumi </w:t>
            </w:r>
          </w:p>
        </w:tc>
        <w:tc>
          <w:tcPr>
            <w:tcW w:w="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4A03A4" w14:textId="562F69C3"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77A7E1" w14:textId="25FC1F81"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1000</w:t>
            </w:r>
          </w:p>
        </w:tc>
        <w:tc>
          <w:tcPr>
            <w:tcW w:w="980" w:type="dxa"/>
            <w:tcBorders>
              <w:top w:val="single" w:sz="8" w:space="0" w:color="auto"/>
              <w:left w:val="nil"/>
              <w:bottom w:val="single" w:sz="8" w:space="0" w:color="auto"/>
              <w:right w:val="single" w:sz="8" w:space="0" w:color="auto"/>
            </w:tcBorders>
            <w:tcMar>
              <w:left w:w="108" w:type="dxa"/>
              <w:right w:w="108" w:type="dxa"/>
            </w:tcMar>
            <w:vAlign w:val="center"/>
          </w:tcPr>
          <w:p w14:paraId="4D4797D0" w14:textId="7FCA692F"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2000</w:t>
            </w:r>
          </w:p>
        </w:tc>
        <w:tc>
          <w:tcPr>
            <w:tcW w:w="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22ABE2" w14:textId="35A74EC9"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3000</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75457D" w14:textId="6C1D9E42"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 xml:space="preserve"> </w:t>
            </w:r>
          </w:p>
        </w:tc>
        <w:tc>
          <w:tcPr>
            <w:tcW w:w="1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D08B0A" w14:textId="0B29D379"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6000</w:t>
            </w:r>
          </w:p>
        </w:tc>
      </w:tr>
      <w:tr w:rsidR="023AC493" w:rsidRPr="00CD3E8F" w14:paraId="696D959D" w14:textId="77777777" w:rsidTr="21557C96">
        <w:trPr>
          <w:trHeight w:val="300"/>
        </w:trPr>
        <w:tc>
          <w:tcPr>
            <w:tcW w:w="3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11F09A" w14:textId="7D47F888"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b/>
                <w:bCs/>
                <w:sz w:val="24"/>
                <w:szCs w:val="24"/>
              </w:rPr>
              <w:t xml:space="preserve">Kopā </w:t>
            </w:r>
          </w:p>
        </w:tc>
        <w:tc>
          <w:tcPr>
            <w:tcW w:w="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986775" w14:textId="4EC057DD"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59840</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3DB8E6" w14:textId="3373BD32"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54140</w:t>
            </w:r>
          </w:p>
        </w:tc>
        <w:tc>
          <w:tcPr>
            <w:tcW w:w="980" w:type="dxa"/>
            <w:tcBorders>
              <w:top w:val="single" w:sz="8" w:space="0" w:color="auto"/>
              <w:left w:val="nil"/>
              <w:bottom w:val="single" w:sz="8" w:space="0" w:color="auto"/>
              <w:right w:val="single" w:sz="8" w:space="0" w:color="auto"/>
            </w:tcBorders>
            <w:tcMar>
              <w:left w:w="108" w:type="dxa"/>
              <w:right w:w="108" w:type="dxa"/>
            </w:tcMar>
            <w:vAlign w:val="center"/>
          </w:tcPr>
          <w:p w14:paraId="57732D06" w14:textId="7B1D0C29"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92685</w:t>
            </w:r>
          </w:p>
        </w:tc>
        <w:tc>
          <w:tcPr>
            <w:tcW w:w="9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8AE136" w14:textId="71023453"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93735</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1FD0C6" w14:textId="4E4B6CB4"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23154</w:t>
            </w:r>
          </w:p>
        </w:tc>
        <w:tc>
          <w:tcPr>
            <w:tcW w:w="1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B77700" w14:textId="63D8961E" w:rsidR="023AC493" w:rsidRPr="00CD3E8F" w:rsidRDefault="023AC493" w:rsidP="023AC493">
            <w:pPr>
              <w:spacing w:after="0"/>
              <w:jc w:val="both"/>
              <w:rPr>
                <w:rFonts w:asciiTheme="majorBidi" w:hAnsiTheme="majorBidi" w:cstheme="majorBidi"/>
              </w:rPr>
            </w:pPr>
            <w:r w:rsidRPr="00CD3E8F">
              <w:rPr>
                <w:rFonts w:asciiTheme="majorBidi" w:eastAsia="Times New Roman" w:hAnsiTheme="majorBidi" w:cstheme="majorBidi"/>
                <w:sz w:val="24"/>
                <w:szCs w:val="24"/>
              </w:rPr>
              <w:t>300400</w:t>
            </w:r>
          </w:p>
        </w:tc>
      </w:tr>
    </w:tbl>
    <w:p w14:paraId="3F8D9F00" w14:textId="10893648" w:rsidR="023AC493" w:rsidRPr="00CD3E8F" w:rsidRDefault="023AC493" w:rsidP="023AC493">
      <w:pPr>
        <w:spacing w:after="0"/>
        <w:ind w:hanging="851"/>
        <w:jc w:val="both"/>
        <w:rPr>
          <w:rFonts w:asciiTheme="majorBidi" w:eastAsia="Times New Roman" w:hAnsiTheme="majorBidi" w:cstheme="majorBidi"/>
          <w:b/>
          <w:bCs/>
          <w:sz w:val="24"/>
          <w:szCs w:val="24"/>
        </w:rPr>
      </w:pPr>
    </w:p>
    <w:p w14:paraId="1BC6F364" w14:textId="01BBD83F" w:rsidR="023AC493" w:rsidRPr="00CD3E8F" w:rsidRDefault="023AC493" w:rsidP="023AC493">
      <w:pPr>
        <w:spacing w:after="0"/>
        <w:ind w:hanging="851"/>
        <w:jc w:val="both"/>
        <w:rPr>
          <w:rFonts w:asciiTheme="majorBidi" w:eastAsia="Times New Roman" w:hAnsiTheme="majorBidi" w:cstheme="majorBidi"/>
          <w:b/>
          <w:bCs/>
          <w:sz w:val="24"/>
          <w:szCs w:val="24"/>
        </w:rPr>
      </w:pPr>
    </w:p>
    <w:p w14:paraId="75BFC708" w14:textId="616314AB" w:rsidR="000323BE" w:rsidRPr="00CD3E8F" w:rsidRDefault="00BD2800" w:rsidP="6A293B5D">
      <w:pPr>
        <w:pStyle w:val="ListParagraph"/>
        <w:numPr>
          <w:ilvl w:val="0"/>
          <w:numId w:val="3"/>
        </w:numPr>
        <w:spacing w:after="240"/>
        <w:jc w:val="both"/>
        <w:rPr>
          <w:rFonts w:asciiTheme="majorBidi" w:eastAsia="Times New Roman" w:hAnsiTheme="majorBidi" w:cstheme="majorBidi"/>
          <w:b/>
          <w:bCs/>
        </w:rPr>
      </w:pPr>
      <w:r w:rsidRPr="00CD3E8F">
        <w:rPr>
          <w:rFonts w:asciiTheme="majorBidi" w:eastAsia="Times New Roman" w:hAnsiTheme="majorBidi" w:cstheme="majorBidi"/>
          <w:b/>
          <w:bCs/>
          <w:sz w:val="24"/>
          <w:szCs w:val="24"/>
        </w:rPr>
        <w:t>Turpmākā rīcība</w:t>
      </w:r>
    </w:p>
    <w:p w14:paraId="62A72F83" w14:textId="046A4B9F" w:rsidR="6A293B5D" w:rsidRPr="00CD3E8F" w:rsidRDefault="6A293B5D" w:rsidP="6A293B5D">
      <w:pPr>
        <w:pStyle w:val="ListParagraph"/>
        <w:spacing w:after="240"/>
        <w:jc w:val="both"/>
        <w:rPr>
          <w:rFonts w:asciiTheme="majorBidi" w:eastAsia="Times New Roman" w:hAnsiTheme="majorBidi" w:cstheme="majorBidi"/>
          <w:b/>
          <w:bCs/>
        </w:rPr>
      </w:pPr>
    </w:p>
    <w:p w14:paraId="1344E485" w14:textId="5793BFF7" w:rsidR="5BCD17A4" w:rsidRPr="00CD3E8F" w:rsidRDefault="5BCD17A4" w:rsidP="1F0DD949">
      <w:pPr>
        <w:pStyle w:val="ListParagraph"/>
        <w:numPr>
          <w:ilvl w:val="0"/>
          <w:numId w:val="1"/>
        </w:numPr>
        <w:spacing w:after="0"/>
        <w:ind w:hanging="270"/>
        <w:jc w:val="both"/>
        <w:rPr>
          <w:rFonts w:asciiTheme="majorBidi" w:eastAsia="Times New Roman" w:hAnsiTheme="majorBidi" w:cstheme="majorBidi"/>
        </w:rPr>
      </w:pPr>
      <w:r w:rsidRPr="00CD3E8F">
        <w:rPr>
          <w:rFonts w:asciiTheme="majorBidi" w:eastAsia="Times New Roman" w:hAnsiTheme="majorBidi" w:cstheme="majorBidi"/>
          <w:sz w:val="24"/>
          <w:szCs w:val="24"/>
        </w:rPr>
        <w:t>Pieņemt zināšanai iesniegto informatīvo ziņojumu.</w:t>
      </w:r>
    </w:p>
    <w:p w14:paraId="7523F5F0" w14:textId="0931DAB6" w:rsidR="5BCD17A4" w:rsidRPr="00CD3E8F" w:rsidRDefault="5BCD17A4" w:rsidP="1F0DD949">
      <w:pPr>
        <w:pStyle w:val="ListParagraph"/>
        <w:numPr>
          <w:ilvl w:val="0"/>
          <w:numId w:val="1"/>
        </w:numPr>
        <w:spacing w:after="0"/>
        <w:ind w:hanging="270"/>
        <w:jc w:val="both"/>
        <w:rPr>
          <w:rFonts w:asciiTheme="majorBidi" w:eastAsia="Times New Roman" w:hAnsiTheme="majorBidi" w:cstheme="majorBidi"/>
        </w:rPr>
      </w:pPr>
      <w:r w:rsidRPr="00CD3E8F">
        <w:rPr>
          <w:rFonts w:asciiTheme="majorBidi" w:eastAsia="Times New Roman" w:hAnsiTheme="majorBidi" w:cstheme="majorBidi"/>
          <w:sz w:val="24"/>
          <w:szCs w:val="24"/>
        </w:rPr>
        <w:t>Atbalstīt Latvijas iestāšanos</w:t>
      </w:r>
      <w:r w:rsidRPr="00CD3E8F">
        <w:rPr>
          <w:rFonts w:asciiTheme="majorBidi" w:eastAsia="Times New Roman" w:hAnsiTheme="majorBidi" w:cstheme="majorBidi"/>
          <w:i/>
          <w:iCs/>
          <w:sz w:val="24"/>
          <w:szCs w:val="24"/>
        </w:rPr>
        <w:t xml:space="preserve"> </w:t>
      </w:r>
      <w:proofErr w:type="spellStart"/>
      <w:r w:rsidRPr="00CD3E8F">
        <w:rPr>
          <w:rFonts w:asciiTheme="majorBidi" w:eastAsia="Times New Roman" w:hAnsiTheme="majorBidi" w:cstheme="majorBidi"/>
          <w:i/>
          <w:iCs/>
          <w:sz w:val="24"/>
          <w:szCs w:val="24"/>
        </w:rPr>
        <w:t>International</w:t>
      </w:r>
      <w:proofErr w:type="spellEnd"/>
      <w:r w:rsidRPr="00CD3E8F">
        <w:rPr>
          <w:rFonts w:asciiTheme="majorBidi" w:eastAsia="Times New Roman" w:hAnsiTheme="majorBidi" w:cstheme="majorBidi"/>
          <w:i/>
          <w:iCs/>
          <w:sz w:val="24"/>
          <w:szCs w:val="24"/>
        </w:rPr>
        <w:t xml:space="preserve"> Health </w:t>
      </w:r>
      <w:proofErr w:type="spellStart"/>
      <w:r w:rsidRPr="00CD3E8F">
        <w:rPr>
          <w:rFonts w:asciiTheme="majorBidi" w:eastAsia="Times New Roman" w:hAnsiTheme="majorBidi" w:cstheme="majorBidi"/>
          <w:i/>
          <w:iCs/>
          <w:sz w:val="24"/>
          <w:szCs w:val="24"/>
        </w:rPr>
        <w:t>Terminology</w:t>
      </w:r>
      <w:proofErr w:type="spellEnd"/>
      <w:r w:rsidRPr="00CD3E8F">
        <w:rPr>
          <w:rFonts w:asciiTheme="majorBidi" w:eastAsia="Times New Roman" w:hAnsiTheme="majorBidi" w:cstheme="majorBidi"/>
          <w:i/>
          <w:iCs/>
          <w:sz w:val="24"/>
          <w:szCs w:val="24"/>
        </w:rPr>
        <w:t xml:space="preserve"> </w:t>
      </w:r>
      <w:proofErr w:type="spellStart"/>
      <w:r w:rsidRPr="00CD3E8F">
        <w:rPr>
          <w:rFonts w:asciiTheme="majorBidi" w:eastAsia="Times New Roman" w:hAnsiTheme="majorBidi" w:cstheme="majorBidi"/>
          <w:i/>
          <w:iCs/>
          <w:sz w:val="24"/>
          <w:szCs w:val="24"/>
        </w:rPr>
        <w:t>Standards</w:t>
      </w:r>
      <w:proofErr w:type="spellEnd"/>
      <w:r w:rsidRPr="00CD3E8F">
        <w:rPr>
          <w:rFonts w:asciiTheme="majorBidi" w:eastAsia="Times New Roman" w:hAnsiTheme="majorBidi" w:cstheme="majorBidi"/>
          <w:i/>
          <w:iCs/>
          <w:sz w:val="24"/>
          <w:szCs w:val="24"/>
        </w:rPr>
        <w:t xml:space="preserve"> </w:t>
      </w:r>
      <w:proofErr w:type="spellStart"/>
      <w:r w:rsidRPr="00CD3E8F">
        <w:rPr>
          <w:rFonts w:asciiTheme="majorBidi" w:eastAsia="Times New Roman" w:hAnsiTheme="majorBidi" w:cstheme="majorBidi"/>
          <w:i/>
          <w:iCs/>
          <w:sz w:val="24"/>
          <w:szCs w:val="24"/>
        </w:rPr>
        <w:t>Development</w:t>
      </w:r>
      <w:proofErr w:type="spellEnd"/>
      <w:r w:rsidRPr="00CD3E8F">
        <w:rPr>
          <w:rFonts w:asciiTheme="majorBidi" w:eastAsia="Times New Roman" w:hAnsiTheme="majorBidi" w:cstheme="majorBidi"/>
          <w:i/>
          <w:iCs/>
          <w:sz w:val="24"/>
          <w:szCs w:val="24"/>
        </w:rPr>
        <w:t xml:space="preserve"> </w:t>
      </w:r>
      <w:proofErr w:type="spellStart"/>
      <w:r w:rsidRPr="00CD3E8F">
        <w:rPr>
          <w:rFonts w:asciiTheme="majorBidi" w:eastAsia="Times New Roman" w:hAnsiTheme="majorBidi" w:cstheme="majorBidi"/>
          <w:i/>
          <w:iCs/>
          <w:sz w:val="24"/>
          <w:szCs w:val="24"/>
        </w:rPr>
        <w:t>Organisation</w:t>
      </w:r>
      <w:proofErr w:type="spellEnd"/>
      <w:r w:rsidRPr="00CD3E8F">
        <w:rPr>
          <w:rFonts w:asciiTheme="majorBidi" w:eastAsia="Times New Roman" w:hAnsiTheme="majorBidi" w:cstheme="majorBidi"/>
          <w:sz w:val="24"/>
          <w:szCs w:val="24"/>
        </w:rPr>
        <w:t xml:space="preserve"> (Starptautiskā veselības terminoloģijas standartu izstrādes organizācija) (turpmāk – SNOMED </w:t>
      </w:r>
      <w:proofErr w:type="spellStart"/>
      <w:r w:rsidRPr="00CD3E8F">
        <w:rPr>
          <w:rFonts w:asciiTheme="majorBidi" w:eastAsia="Times New Roman" w:hAnsiTheme="majorBidi" w:cstheme="majorBidi"/>
          <w:i/>
          <w:iCs/>
          <w:sz w:val="24"/>
          <w:szCs w:val="24"/>
        </w:rPr>
        <w:t>International</w:t>
      </w:r>
      <w:proofErr w:type="spellEnd"/>
      <w:r w:rsidRPr="00CD3E8F">
        <w:rPr>
          <w:rFonts w:asciiTheme="majorBidi" w:eastAsia="Times New Roman" w:hAnsiTheme="majorBidi" w:cstheme="majorBidi"/>
          <w:sz w:val="24"/>
          <w:szCs w:val="24"/>
        </w:rPr>
        <w:t>) un SNOMED CT Nacionālā izplatīšanas centra funkcijas noteikt Slimību un profilakses kontroles centram.</w:t>
      </w:r>
    </w:p>
    <w:p w14:paraId="2F9FF931" w14:textId="514D7474" w:rsidR="5BCD17A4" w:rsidRPr="00CD3E8F" w:rsidRDefault="5BCD17A4" w:rsidP="1F0DD949">
      <w:pPr>
        <w:pStyle w:val="ListParagraph"/>
        <w:numPr>
          <w:ilvl w:val="0"/>
          <w:numId w:val="1"/>
        </w:numPr>
        <w:spacing w:after="0"/>
        <w:ind w:hanging="270"/>
        <w:jc w:val="both"/>
        <w:rPr>
          <w:rFonts w:asciiTheme="majorBidi" w:eastAsia="Times New Roman" w:hAnsiTheme="majorBidi" w:cstheme="majorBidi"/>
        </w:rPr>
      </w:pPr>
      <w:r w:rsidRPr="00CD3E8F">
        <w:rPr>
          <w:rFonts w:asciiTheme="majorBidi" w:eastAsia="Times New Roman" w:hAnsiTheme="majorBidi" w:cstheme="majorBidi"/>
          <w:sz w:val="24"/>
          <w:szCs w:val="24"/>
        </w:rPr>
        <w:t xml:space="preserve">Pilnvarot Slimību profilakses un kontroles centru virzīt nepieciešamos dokumentus par valsts dalību SNOMED </w:t>
      </w:r>
      <w:proofErr w:type="spellStart"/>
      <w:r w:rsidRPr="00CD3E8F">
        <w:rPr>
          <w:rFonts w:asciiTheme="majorBidi" w:eastAsia="Times New Roman" w:hAnsiTheme="majorBidi" w:cstheme="majorBidi"/>
          <w:i/>
          <w:iCs/>
          <w:sz w:val="24"/>
          <w:szCs w:val="24"/>
        </w:rPr>
        <w:t>International</w:t>
      </w:r>
      <w:proofErr w:type="spellEnd"/>
      <w:r w:rsidRPr="00CD3E8F">
        <w:rPr>
          <w:rFonts w:asciiTheme="majorBidi" w:eastAsia="Times New Roman" w:hAnsiTheme="majorBidi" w:cstheme="majorBidi"/>
          <w:i/>
          <w:iCs/>
          <w:sz w:val="24"/>
          <w:szCs w:val="24"/>
        </w:rPr>
        <w:t xml:space="preserve"> </w:t>
      </w:r>
      <w:r w:rsidRPr="00CD3E8F">
        <w:rPr>
          <w:rFonts w:asciiTheme="majorBidi" w:eastAsia="Times New Roman" w:hAnsiTheme="majorBidi" w:cstheme="majorBidi"/>
          <w:sz w:val="24"/>
          <w:szCs w:val="24"/>
        </w:rPr>
        <w:t xml:space="preserve">un atbilstoši šī </w:t>
      </w:r>
      <w:proofErr w:type="spellStart"/>
      <w:r w:rsidRPr="00CD3E8F">
        <w:rPr>
          <w:rFonts w:asciiTheme="majorBidi" w:eastAsia="Times New Roman" w:hAnsiTheme="majorBidi" w:cstheme="majorBidi"/>
          <w:sz w:val="24"/>
          <w:szCs w:val="24"/>
        </w:rPr>
        <w:t>protokollēmuma</w:t>
      </w:r>
      <w:proofErr w:type="spellEnd"/>
      <w:r w:rsidRPr="00CD3E8F">
        <w:rPr>
          <w:rFonts w:asciiTheme="majorBidi" w:eastAsia="Times New Roman" w:hAnsiTheme="majorBidi" w:cstheme="majorBidi"/>
          <w:sz w:val="24"/>
          <w:szCs w:val="24"/>
        </w:rPr>
        <w:t xml:space="preserve"> 5.punktā noteiktajam nodrošināt iestāšanās maksu.</w:t>
      </w:r>
    </w:p>
    <w:p w14:paraId="0C1F5DE7" w14:textId="40F8CCCA" w:rsidR="5BCD17A4" w:rsidRPr="00CD3E8F" w:rsidRDefault="5BCD17A4" w:rsidP="1F0DD949">
      <w:pPr>
        <w:pStyle w:val="ListParagraph"/>
        <w:numPr>
          <w:ilvl w:val="0"/>
          <w:numId w:val="1"/>
        </w:numPr>
        <w:spacing w:after="0"/>
        <w:ind w:hanging="270"/>
        <w:jc w:val="both"/>
        <w:rPr>
          <w:rFonts w:asciiTheme="majorBidi" w:eastAsia="Times New Roman" w:hAnsiTheme="majorBidi" w:cstheme="majorBidi"/>
        </w:rPr>
      </w:pPr>
      <w:r w:rsidRPr="00CD3E8F">
        <w:rPr>
          <w:rFonts w:asciiTheme="majorBidi" w:eastAsia="Times New Roman" w:hAnsiTheme="majorBidi" w:cstheme="majorBidi"/>
          <w:sz w:val="24"/>
          <w:szCs w:val="24"/>
        </w:rPr>
        <w:t xml:space="preserve">Veselības ministrijai sagatavot un līdz 2025.gada 1.novembrim iesniegt izskatīšanai Ministru kabinetā grozījumus Ministru kabineta 2012.gada 3.aprīļa noteikumos Nr. 241  "Slimību profilakses un kontroles centra nolikums", nosakot Slimību un profilakses kontroles centram SNOMED CT Nacionālā izplatīšanas centra funkcijas un pienākumu nodrošināt ikgadējās dalības apmaksu atbilstoši šī </w:t>
      </w:r>
      <w:proofErr w:type="spellStart"/>
      <w:r w:rsidRPr="00CD3E8F">
        <w:rPr>
          <w:rFonts w:asciiTheme="majorBidi" w:eastAsia="Times New Roman" w:hAnsiTheme="majorBidi" w:cstheme="majorBidi"/>
          <w:sz w:val="24"/>
          <w:szCs w:val="24"/>
        </w:rPr>
        <w:t>protokollēmuma</w:t>
      </w:r>
      <w:proofErr w:type="spellEnd"/>
      <w:r w:rsidRPr="00CD3E8F">
        <w:rPr>
          <w:rFonts w:asciiTheme="majorBidi" w:eastAsia="Times New Roman" w:hAnsiTheme="majorBidi" w:cstheme="majorBidi"/>
          <w:sz w:val="24"/>
          <w:szCs w:val="24"/>
        </w:rPr>
        <w:t xml:space="preserve"> 5.punktā noteiktajam.</w:t>
      </w:r>
    </w:p>
    <w:p w14:paraId="47A2BBED" w14:textId="323D2C46" w:rsidR="5BCD17A4" w:rsidRPr="00CD3E8F" w:rsidRDefault="5BCD17A4" w:rsidP="1F0DD949">
      <w:pPr>
        <w:pStyle w:val="ListParagraph"/>
        <w:numPr>
          <w:ilvl w:val="0"/>
          <w:numId w:val="1"/>
        </w:numPr>
        <w:spacing w:after="0"/>
        <w:ind w:hanging="270"/>
        <w:jc w:val="both"/>
        <w:rPr>
          <w:rFonts w:asciiTheme="majorBidi" w:eastAsia="Times New Roman" w:hAnsiTheme="majorBidi" w:cstheme="majorBidi"/>
        </w:rPr>
      </w:pPr>
      <w:r w:rsidRPr="00CD3E8F">
        <w:rPr>
          <w:rFonts w:asciiTheme="majorBidi" w:eastAsia="Times New Roman" w:hAnsiTheme="majorBidi" w:cstheme="majorBidi"/>
          <w:sz w:val="24"/>
          <w:szCs w:val="24"/>
        </w:rPr>
        <w:t xml:space="preserve">Iestāšanās maksa un dalības maksa SNOMED </w:t>
      </w:r>
      <w:proofErr w:type="spellStart"/>
      <w:r w:rsidRPr="00CD3E8F">
        <w:rPr>
          <w:rFonts w:asciiTheme="majorBidi" w:eastAsia="Times New Roman" w:hAnsiTheme="majorBidi" w:cstheme="majorBidi"/>
          <w:sz w:val="24"/>
          <w:szCs w:val="24"/>
        </w:rPr>
        <w:t>International</w:t>
      </w:r>
      <w:proofErr w:type="spellEnd"/>
      <w:r w:rsidRPr="00CD3E8F">
        <w:rPr>
          <w:rFonts w:asciiTheme="majorBidi" w:eastAsia="Times New Roman" w:hAnsiTheme="majorBidi" w:cstheme="majorBidi"/>
          <w:sz w:val="24"/>
          <w:szCs w:val="24"/>
        </w:rPr>
        <w:t xml:space="preserve"> un SNOMED CT ieviešana Latvijā līdz 2029.gadam finansējama no Eiropas Savienības Kohēzijas fonda līdzekļiem (Eiropas Savienības Kohēzijas politikas programmas 2021.–2027. gadam 4.1.1. specifiskā atbalsta mērķa "Nodrošināt vienlīdzīgu piekļuvi veselības aprūpei un stiprināt veselības </w:t>
      </w:r>
      <w:r w:rsidRPr="00CD3E8F">
        <w:rPr>
          <w:rFonts w:asciiTheme="majorBidi" w:eastAsia="Times New Roman" w:hAnsiTheme="majorBidi" w:cstheme="majorBidi"/>
          <w:sz w:val="24"/>
          <w:szCs w:val="24"/>
        </w:rPr>
        <w:lastRenderedPageBreak/>
        <w:t xml:space="preserve">sistēmu, tostarp primārās veselības aprūpes noturību" 4.1.1.4. pasākuma “Veselības aprūpes pārvaldības sistēmas stiprināšana un </w:t>
      </w:r>
      <w:proofErr w:type="spellStart"/>
      <w:r w:rsidRPr="00CD3E8F">
        <w:rPr>
          <w:rFonts w:asciiTheme="majorBidi" w:eastAsia="Times New Roman" w:hAnsiTheme="majorBidi" w:cstheme="majorBidi"/>
          <w:sz w:val="24"/>
          <w:szCs w:val="24"/>
        </w:rPr>
        <w:t>digitalizācija</w:t>
      </w:r>
      <w:proofErr w:type="spellEnd"/>
      <w:r w:rsidRPr="00CD3E8F">
        <w:rPr>
          <w:rFonts w:asciiTheme="majorBidi" w:eastAsia="Times New Roman" w:hAnsiTheme="majorBidi" w:cstheme="majorBidi"/>
          <w:sz w:val="24"/>
          <w:szCs w:val="24"/>
        </w:rPr>
        <w:t>, attīstot digitālos risinājumus” ietvaros), bet sākot no 2030. gada finansējama Veselības ministrijai (Slimību profilakses un kontroles centram) piešķirto valsts budžeta līdzekļu ietvaros.</w:t>
      </w:r>
    </w:p>
    <w:p w14:paraId="78B8DF99" w14:textId="73FA70F6" w:rsidR="5BCD17A4" w:rsidRPr="00CD3E8F" w:rsidRDefault="5BCD17A4" w:rsidP="1F0DD949">
      <w:pPr>
        <w:pStyle w:val="ListParagraph"/>
        <w:numPr>
          <w:ilvl w:val="0"/>
          <w:numId w:val="1"/>
        </w:numPr>
        <w:spacing w:after="0"/>
        <w:ind w:hanging="270"/>
        <w:jc w:val="both"/>
        <w:rPr>
          <w:rFonts w:asciiTheme="majorBidi" w:eastAsia="Times New Roman" w:hAnsiTheme="majorBidi" w:cstheme="majorBidi"/>
        </w:rPr>
      </w:pPr>
      <w:r w:rsidRPr="00CD3E8F">
        <w:rPr>
          <w:rFonts w:asciiTheme="majorBidi" w:eastAsia="Times New Roman" w:hAnsiTheme="majorBidi" w:cstheme="majorBidi"/>
          <w:sz w:val="24"/>
          <w:szCs w:val="24"/>
        </w:rPr>
        <w:t>SNOMED CT Nacionālā izplatīšanas centra darbības nodrošināšanai, kā arī PVA klasifikāciju saimes uzturēšanai 1,0 PLE plānojamas no budžeta apakšprogrammas 46.03.00 slimību profilakses nodrošināšana, pārveidojot vienu Slimību profilakses un kontroles centra Pētniecības un veselības statistikas departamenta Veselības statistikas nodaļas vecākā sabiedrības veselības analītiķa amata vietu – 0,75 slodze (20.6. saime III līmenis, 10. mēnešalgu grupa) par Veselības statistikas nodaļas vecākā eksperta amatu (20.6. saime IV līmenis, 11.mēnešalgu grupa) un otru Reģistru pārraudzības nodaļas sabiedrības veselības</w:t>
      </w:r>
      <w:r w:rsidR="5382F5B3" w:rsidRPr="00CD3E8F">
        <w:rPr>
          <w:rFonts w:asciiTheme="majorBidi" w:eastAsia="Times New Roman" w:hAnsiTheme="majorBidi" w:cstheme="majorBidi"/>
          <w:sz w:val="24"/>
          <w:szCs w:val="24"/>
        </w:rPr>
        <w:t xml:space="preserve"> </w:t>
      </w:r>
      <w:r w:rsidRPr="00CD3E8F">
        <w:rPr>
          <w:rFonts w:asciiTheme="majorBidi" w:eastAsia="Times New Roman" w:hAnsiTheme="majorBidi" w:cstheme="majorBidi"/>
          <w:sz w:val="24"/>
          <w:szCs w:val="24"/>
        </w:rPr>
        <w:t>analītiķa amata vietu – 0,25 slodze, (20.6. saime II līmenis, 9. mēnešalgu grupa) par Veselības statistikas nodaļas vecāko sabiedrības veselības analītiķa amata vietu (20.6. saime III līmenis, 10.mēnešalgu grupa).</w:t>
      </w:r>
    </w:p>
    <w:p w14:paraId="18BCC47D" w14:textId="508CD81B" w:rsidR="1F0DD949" w:rsidRPr="00CD3E8F" w:rsidRDefault="1F0DD949" w:rsidP="1F0DD949">
      <w:pPr>
        <w:pStyle w:val="ListParagraph"/>
        <w:spacing w:after="0"/>
        <w:jc w:val="both"/>
        <w:rPr>
          <w:rFonts w:asciiTheme="majorBidi" w:eastAsia="Times New Roman" w:hAnsiTheme="majorBidi" w:cstheme="majorBidi"/>
          <w:sz w:val="24"/>
          <w:szCs w:val="24"/>
        </w:rPr>
      </w:pPr>
    </w:p>
    <w:p w14:paraId="6DAACFFE" w14:textId="77777777" w:rsidR="00570C6F" w:rsidRPr="00CD3E8F" w:rsidRDefault="00570C6F" w:rsidP="00C5724C">
      <w:pPr>
        <w:spacing w:after="0"/>
        <w:jc w:val="both"/>
        <w:rPr>
          <w:rFonts w:asciiTheme="majorBidi" w:eastAsia="Times New Roman" w:hAnsiTheme="majorBidi" w:cstheme="majorBidi"/>
          <w:b/>
          <w:bCs/>
          <w:sz w:val="24"/>
          <w:szCs w:val="24"/>
        </w:rPr>
      </w:pPr>
    </w:p>
    <w:p w14:paraId="61068C56" w14:textId="01D1EE2C" w:rsidR="00704E39" w:rsidRPr="00CD3E8F" w:rsidRDefault="00704E39" w:rsidP="00C5724C">
      <w:pPr>
        <w:spacing w:after="0"/>
        <w:jc w:val="both"/>
        <w:rPr>
          <w:rFonts w:asciiTheme="majorBidi" w:eastAsia="Times New Roman" w:hAnsiTheme="majorBidi" w:cstheme="majorBidi"/>
          <w:b/>
          <w:bCs/>
          <w:sz w:val="24"/>
          <w:szCs w:val="24"/>
        </w:rPr>
      </w:pPr>
      <w:r w:rsidRPr="00CD3E8F">
        <w:rPr>
          <w:rFonts w:asciiTheme="majorBidi" w:eastAsia="Times New Roman" w:hAnsiTheme="majorBidi" w:cstheme="majorBidi"/>
          <w:b/>
          <w:bCs/>
          <w:sz w:val="24"/>
          <w:szCs w:val="24"/>
        </w:rPr>
        <w:t>Atsauces uz normatīvajiem aktiem</w:t>
      </w:r>
    </w:p>
    <w:p w14:paraId="35DC5AAE" w14:textId="77777777" w:rsidR="00DB53D2" w:rsidRPr="00CD3E8F" w:rsidRDefault="00DB53D2" w:rsidP="00C5724C">
      <w:pPr>
        <w:spacing w:after="0"/>
        <w:jc w:val="both"/>
        <w:rPr>
          <w:rFonts w:asciiTheme="majorBidi" w:eastAsia="Times New Roman" w:hAnsiTheme="majorBidi" w:cstheme="majorBidi"/>
          <w:b/>
          <w:bCs/>
          <w:sz w:val="24"/>
          <w:szCs w:val="24"/>
        </w:rPr>
      </w:pPr>
    </w:p>
    <w:p w14:paraId="1BEAD807" w14:textId="16AB8A9D" w:rsidR="00DE7696" w:rsidRPr="00CD3E8F" w:rsidRDefault="00704E39" w:rsidP="00C5724C">
      <w:pPr>
        <w:spacing w:after="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Informatīvais ziņojums izstrādāts, ievērojot:</w:t>
      </w:r>
    </w:p>
    <w:p w14:paraId="1B6E5804" w14:textId="09F3A192" w:rsidR="00DE7696" w:rsidRPr="00CD3E8F" w:rsidRDefault="00DE7696" w:rsidP="00594D23">
      <w:pPr>
        <w:pStyle w:val="ListParagraph"/>
        <w:numPr>
          <w:ilvl w:val="0"/>
          <w:numId w:val="16"/>
        </w:numPr>
        <w:spacing w:after="0" w:line="240" w:lineRule="auto"/>
        <w:ind w:left="426" w:firstLine="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 xml:space="preserve">Statistikas likuma 21. pantu – lai garantētu oficiālās statistikas salīdzināmību un apriti Latvijā, Eiropas Ekonomikas zonā un starptautiskajā līmenī, Ministru kabinets nosaka nacionālās statistiskās klasifikācijas un apstiprina statistisko klasifikāciju sarakstu un nosaka šajā sarakstā iekļauto statistisko klasifikāciju ieviešanas, uzturēšanas un publicēšanas kārtību; </w:t>
      </w:r>
    </w:p>
    <w:p w14:paraId="73335243" w14:textId="6FAE04EE" w:rsidR="00DE7696" w:rsidRPr="00CD3E8F" w:rsidRDefault="00DE7696" w:rsidP="401B3E9B">
      <w:pPr>
        <w:pStyle w:val="ListParagraph"/>
        <w:numPr>
          <w:ilvl w:val="0"/>
          <w:numId w:val="16"/>
        </w:numPr>
        <w:spacing w:after="0" w:line="240" w:lineRule="auto"/>
        <w:ind w:left="426" w:firstLine="0"/>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M</w:t>
      </w:r>
      <w:r w:rsidR="5D5E4E2F" w:rsidRPr="00CD3E8F">
        <w:rPr>
          <w:rFonts w:asciiTheme="majorBidi" w:eastAsia="Times New Roman" w:hAnsiTheme="majorBidi" w:cstheme="majorBidi"/>
          <w:sz w:val="24"/>
          <w:szCs w:val="24"/>
        </w:rPr>
        <w:t>inistru kabineta</w:t>
      </w:r>
      <w:r w:rsidRPr="00CD3E8F">
        <w:rPr>
          <w:rFonts w:asciiTheme="majorBidi" w:eastAsia="Times New Roman" w:hAnsiTheme="majorBidi" w:cstheme="majorBidi"/>
          <w:sz w:val="24"/>
          <w:szCs w:val="24"/>
        </w:rPr>
        <w:t xml:space="preserve"> 2017. gada 3. janvāra noteikumu</w:t>
      </w:r>
      <w:r w:rsidR="24EE5F07" w:rsidRPr="00CD3E8F">
        <w:rPr>
          <w:rFonts w:asciiTheme="majorBidi" w:eastAsia="Times New Roman" w:hAnsiTheme="majorBidi" w:cstheme="majorBidi"/>
          <w:sz w:val="24"/>
          <w:szCs w:val="24"/>
        </w:rPr>
        <w:t>s</w:t>
      </w:r>
      <w:r w:rsidRPr="00CD3E8F">
        <w:rPr>
          <w:rFonts w:asciiTheme="majorBidi" w:eastAsia="Times New Roman" w:hAnsiTheme="majorBidi" w:cstheme="majorBidi"/>
          <w:sz w:val="24"/>
          <w:szCs w:val="24"/>
        </w:rPr>
        <w:t xml:space="preserve"> Nr. 2 „Noteikumi par statistisko klasifikāciju sarakstu un tajā iekļauto statistisko klasifikāciju ieviešanas, uzturēšanas un publicēšanas kārtību</w:t>
      </w:r>
      <w:r w:rsidR="6A2EC087" w:rsidRPr="00CD3E8F">
        <w:rPr>
          <w:rFonts w:asciiTheme="majorBidi" w:eastAsia="Times New Roman" w:hAnsiTheme="majorBidi" w:cstheme="majorBidi"/>
          <w:sz w:val="24"/>
          <w:szCs w:val="24"/>
        </w:rPr>
        <w:t>”</w:t>
      </w:r>
      <w:r w:rsidRPr="00CD3E8F">
        <w:rPr>
          <w:rFonts w:asciiTheme="majorBidi" w:eastAsia="Times New Roman" w:hAnsiTheme="majorBidi" w:cstheme="majorBidi"/>
          <w:sz w:val="24"/>
          <w:szCs w:val="24"/>
        </w:rPr>
        <w:t xml:space="preserve">, kuru pielikums nosaka, ka  Slimību profilakses un kontroles centrs kā pilnvarotā valsts institūcija atbild par šādu klasifikāciju ieviešanu, uzturēšanu un publicēšanu: </w:t>
      </w:r>
    </w:p>
    <w:p w14:paraId="12E7D91E" w14:textId="4E10CA0C" w:rsidR="00DE7696" w:rsidRPr="00CD3E8F" w:rsidRDefault="00DE7696" w:rsidP="401B3E9B">
      <w:pPr>
        <w:pStyle w:val="ListParagraph"/>
        <w:numPr>
          <w:ilvl w:val="1"/>
          <w:numId w:val="16"/>
        </w:numPr>
        <w:spacing w:after="0" w:line="240" w:lineRule="auto"/>
        <w:ind w:left="993" w:hanging="284"/>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 xml:space="preserve">Pasaules </w:t>
      </w:r>
      <w:r w:rsidR="585BF8BD" w:rsidRPr="00CD3E8F">
        <w:rPr>
          <w:rFonts w:asciiTheme="majorBidi" w:eastAsia="Times New Roman" w:hAnsiTheme="majorBidi" w:cstheme="majorBidi"/>
          <w:sz w:val="24"/>
          <w:szCs w:val="24"/>
        </w:rPr>
        <w:t>V</w:t>
      </w:r>
      <w:r w:rsidRPr="00CD3E8F">
        <w:rPr>
          <w:rFonts w:asciiTheme="majorBidi" w:eastAsia="Times New Roman" w:hAnsiTheme="majorBidi" w:cstheme="majorBidi"/>
          <w:sz w:val="24"/>
          <w:szCs w:val="24"/>
        </w:rPr>
        <w:t>eselības organizācijas</w:t>
      </w:r>
      <w:r w:rsidR="6970933C" w:rsidRPr="00CD3E8F">
        <w:rPr>
          <w:rFonts w:asciiTheme="majorBidi" w:eastAsia="Times New Roman" w:hAnsiTheme="majorBidi" w:cstheme="majorBidi"/>
          <w:sz w:val="24"/>
          <w:szCs w:val="24"/>
        </w:rPr>
        <w:t xml:space="preserve"> </w:t>
      </w:r>
      <w:r w:rsidRPr="00CD3E8F">
        <w:rPr>
          <w:rFonts w:asciiTheme="majorBidi" w:eastAsia="Times New Roman" w:hAnsiTheme="majorBidi" w:cstheme="majorBidi"/>
          <w:sz w:val="24"/>
          <w:szCs w:val="24"/>
        </w:rPr>
        <w:t>Starptautisko statistisko slimību un veselības problēmu klasifikāciju kopā ar atvasinātajām klasifikācijām;</w:t>
      </w:r>
    </w:p>
    <w:p w14:paraId="63810247" w14:textId="0DC66F90" w:rsidR="00DE7696" w:rsidRPr="00CD3E8F" w:rsidRDefault="00DE7696" w:rsidP="267A192A">
      <w:pPr>
        <w:pStyle w:val="ListParagraph"/>
        <w:numPr>
          <w:ilvl w:val="1"/>
          <w:numId w:val="16"/>
        </w:numPr>
        <w:spacing w:after="0" w:line="240" w:lineRule="auto"/>
        <w:ind w:left="993" w:hanging="284"/>
        <w:jc w:val="both"/>
        <w:rPr>
          <w:rFonts w:asciiTheme="majorBidi" w:eastAsia="Times New Roman" w:hAnsiTheme="majorBidi" w:cstheme="majorBidi"/>
        </w:rPr>
      </w:pPr>
      <w:r w:rsidRPr="00CD3E8F">
        <w:rPr>
          <w:rFonts w:asciiTheme="majorBidi" w:eastAsia="Times New Roman" w:hAnsiTheme="majorBidi" w:cstheme="majorBidi"/>
          <w:sz w:val="24"/>
          <w:szCs w:val="24"/>
        </w:rPr>
        <w:t>P</w:t>
      </w:r>
      <w:r w:rsidR="6DF4D990" w:rsidRPr="00CD3E8F">
        <w:rPr>
          <w:rFonts w:asciiTheme="majorBidi" w:eastAsia="Times New Roman" w:hAnsiTheme="majorBidi" w:cstheme="majorBidi"/>
          <w:sz w:val="24"/>
          <w:szCs w:val="24"/>
        </w:rPr>
        <w:t>asaules Veselības organizācijas</w:t>
      </w:r>
      <w:r w:rsidRPr="00CD3E8F">
        <w:rPr>
          <w:rFonts w:asciiTheme="majorBidi" w:eastAsia="Times New Roman" w:hAnsiTheme="majorBidi" w:cstheme="majorBidi"/>
          <w:sz w:val="24"/>
          <w:szCs w:val="24"/>
        </w:rPr>
        <w:t xml:space="preserve"> Starptautisko funkcionēšanas, nespējas un veselības klasifikāciju</w:t>
      </w:r>
      <w:r w:rsidR="07E72717" w:rsidRPr="00CD3E8F">
        <w:rPr>
          <w:rFonts w:asciiTheme="majorBidi" w:eastAsia="Times New Roman" w:hAnsiTheme="majorBidi" w:cstheme="majorBidi"/>
          <w:sz w:val="24"/>
          <w:szCs w:val="24"/>
        </w:rPr>
        <w:t xml:space="preserve"> </w:t>
      </w:r>
      <w:r w:rsidRPr="00CD3E8F">
        <w:rPr>
          <w:rFonts w:asciiTheme="majorBidi" w:eastAsia="Times New Roman" w:hAnsiTheme="majorBidi" w:cstheme="majorBidi"/>
          <w:sz w:val="24"/>
          <w:szCs w:val="24"/>
        </w:rPr>
        <w:t>kopā ar atvasinātajām klasifikācijām;</w:t>
      </w:r>
    </w:p>
    <w:p w14:paraId="67414857" w14:textId="6788A89E" w:rsidR="00DE7696" w:rsidRPr="00CD3E8F" w:rsidRDefault="00DE7696" w:rsidP="401B3E9B">
      <w:pPr>
        <w:pStyle w:val="ListParagraph"/>
        <w:numPr>
          <w:ilvl w:val="0"/>
          <w:numId w:val="16"/>
        </w:numPr>
        <w:spacing w:after="0" w:line="240" w:lineRule="auto"/>
        <w:ind w:left="709" w:hanging="425"/>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M</w:t>
      </w:r>
      <w:r w:rsidR="6E73A1DB" w:rsidRPr="00CD3E8F">
        <w:rPr>
          <w:rFonts w:asciiTheme="majorBidi" w:eastAsia="Times New Roman" w:hAnsiTheme="majorBidi" w:cstheme="majorBidi"/>
          <w:sz w:val="24"/>
          <w:szCs w:val="24"/>
        </w:rPr>
        <w:t>inistru kabineta</w:t>
      </w:r>
      <w:r w:rsidRPr="00CD3E8F">
        <w:rPr>
          <w:rFonts w:asciiTheme="majorBidi" w:eastAsia="Times New Roman" w:hAnsiTheme="majorBidi" w:cstheme="majorBidi"/>
          <w:sz w:val="24"/>
          <w:szCs w:val="24"/>
        </w:rPr>
        <w:t xml:space="preserve"> 2006. gada 4. aprīļa noteikumus Nr. 265 „Medicīnisko dokumentu lietvedības kārtība“;</w:t>
      </w:r>
    </w:p>
    <w:p w14:paraId="4E8116AF" w14:textId="5A1BAF39" w:rsidR="00DE7696" w:rsidRPr="00CD3E8F" w:rsidRDefault="00DE7696" w:rsidP="401B3E9B">
      <w:pPr>
        <w:pStyle w:val="ListParagraph"/>
        <w:numPr>
          <w:ilvl w:val="0"/>
          <w:numId w:val="16"/>
        </w:numPr>
        <w:spacing w:after="0" w:line="240" w:lineRule="auto"/>
        <w:ind w:left="709" w:hanging="425"/>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M</w:t>
      </w:r>
      <w:r w:rsidR="7B434DBB" w:rsidRPr="00CD3E8F">
        <w:rPr>
          <w:rFonts w:asciiTheme="majorBidi" w:eastAsia="Times New Roman" w:hAnsiTheme="majorBidi" w:cstheme="majorBidi"/>
          <w:sz w:val="24"/>
          <w:szCs w:val="24"/>
        </w:rPr>
        <w:t>inistru kabineta</w:t>
      </w:r>
      <w:r w:rsidRPr="00CD3E8F">
        <w:rPr>
          <w:rFonts w:asciiTheme="majorBidi" w:eastAsia="Times New Roman" w:hAnsiTheme="majorBidi" w:cstheme="majorBidi"/>
          <w:sz w:val="24"/>
          <w:szCs w:val="24"/>
        </w:rPr>
        <w:t xml:space="preserve"> 2024. gada 17. decembra noteikumus Nr. 816 „Noteikumi par Oficiālās statistikas programmu 2025.–2027. gadam”;</w:t>
      </w:r>
    </w:p>
    <w:p w14:paraId="495012B0" w14:textId="2B65D7B5" w:rsidR="00DE7696" w:rsidRPr="00CD3E8F" w:rsidRDefault="00DE7696" w:rsidP="401B3E9B">
      <w:pPr>
        <w:pStyle w:val="ListParagraph"/>
        <w:numPr>
          <w:ilvl w:val="0"/>
          <w:numId w:val="16"/>
        </w:numPr>
        <w:spacing w:after="0" w:line="240" w:lineRule="auto"/>
        <w:ind w:left="709" w:hanging="425"/>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M</w:t>
      </w:r>
      <w:r w:rsidR="68C6CE50" w:rsidRPr="00CD3E8F">
        <w:rPr>
          <w:rFonts w:asciiTheme="majorBidi" w:eastAsia="Times New Roman" w:hAnsiTheme="majorBidi" w:cstheme="majorBidi"/>
          <w:sz w:val="24"/>
          <w:szCs w:val="24"/>
        </w:rPr>
        <w:t xml:space="preserve">inistru kabineta 2018.gada 27.novembra </w:t>
      </w:r>
      <w:r w:rsidRPr="00CD3E8F">
        <w:rPr>
          <w:rFonts w:asciiTheme="majorBidi" w:eastAsia="Times New Roman" w:hAnsiTheme="majorBidi" w:cstheme="majorBidi"/>
          <w:sz w:val="24"/>
          <w:szCs w:val="24"/>
        </w:rPr>
        <w:t>noteikumus Nr. 720 „Noteikumi par oficiālās statistikas veidlapu paraugiem veselības aprūpes jomā“;</w:t>
      </w:r>
    </w:p>
    <w:p w14:paraId="1FE9BEFC" w14:textId="77777777" w:rsidR="00DE7696" w:rsidRPr="00CD3E8F" w:rsidRDefault="00DE7696" w:rsidP="401B3E9B">
      <w:pPr>
        <w:pStyle w:val="ListParagraph"/>
        <w:numPr>
          <w:ilvl w:val="0"/>
          <w:numId w:val="16"/>
        </w:numPr>
        <w:spacing w:after="0" w:line="240" w:lineRule="auto"/>
        <w:ind w:left="709" w:hanging="425"/>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 xml:space="preserve">Eiropas statistikas prakses kodeksu; </w:t>
      </w:r>
    </w:p>
    <w:p w14:paraId="5CCE819E" w14:textId="1152A804" w:rsidR="5EF824AB" w:rsidRPr="00CD3E8F" w:rsidRDefault="5EF824AB" w:rsidP="023AC493">
      <w:pPr>
        <w:pStyle w:val="ListParagraph"/>
        <w:numPr>
          <w:ilvl w:val="0"/>
          <w:numId w:val="16"/>
        </w:numPr>
        <w:spacing w:after="0" w:line="240" w:lineRule="auto"/>
        <w:ind w:left="709" w:hanging="425"/>
        <w:jc w:val="both"/>
        <w:rPr>
          <w:rFonts w:asciiTheme="majorBidi" w:eastAsia="Times New Roman" w:hAnsiTheme="majorBidi" w:cstheme="majorBidi"/>
        </w:rPr>
      </w:pPr>
      <w:r w:rsidRPr="00CD3E8F">
        <w:rPr>
          <w:rFonts w:asciiTheme="majorBidi" w:eastAsia="Times New Roman" w:hAnsiTheme="majorBidi" w:cstheme="majorBidi"/>
          <w:sz w:val="24"/>
          <w:szCs w:val="24"/>
        </w:rPr>
        <w:t>Eiropas Parlamenta un Padomes 2009.gada 11.marta Regula (EK) Nr. 223/2009 par Eiropas statistiku un ar ko atceļ Eiropas Parlamenta un Padomes Regulu (EK, Euratom) Nr. 1101/ 2008 par tādas statistikas informācijas nosūtīšanu Eiropas Kopienu Statistikas birojam, uz kuru attiecas konfidencialitāte, Padomes Regulu (EK) Nr. 322/97 par Kopienas statistiku un Padomes Lēmumu 89/382/EEK, Euratom, ar ko nodibina Eiropas Kopienu Statistikas programmu komiteju;</w:t>
      </w:r>
    </w:p>
    <w:p w14:paraId="5B2A5C73" w14:textId="60B86E65" w:rsidR="5EF824AB" w:rsidRPr="00CD3E8F" w:rsidRDefault="5EF824AB" w:rsidP="023AC493">
      <w:pPr>
        <w:pStyle w:val="ListParagraph"/>
        <w:numPr>
          <w:ilvl w:val="0"/>
          <w:numId w:val="16"/>
        </w:numPr>
        <w:spacing w:after="0" w:line="240" w:lineRule="auto"/>
        <w:ind w:left="709" w:hanging="425"/>
        <w:jc w:val="both"/>
        <w:rPr>
          <w:rFonts w:asciiTheme="majorBidi" w:eastAsia="Times New Roman" w:hAnsiTheme="majorBidi" w:cstheme="majorBidi"/>
        </w:rPr>
      </w:pPr>
      <w:r w:rsidRPr="00CD3E8F">
        <w:rPr>
          <w:rFonts w:asciiTheme="majorBidi" w:eastAsia="Times New Roman" w:hAnsiTheme="majorBidi" w:cstheme="majorBidi"/>
          <w:sz w:val="24"/>
          <w:szCs w:val="24"/>
        </w:rPr>
        <w:lastRenderedPageBreak/>
        <w:t>Eiropas Parlamenta un Padomes 2025.gada 11.februāra  Regulu (ES) 2025/327 par Eiropas veselības datu telpu un ar ko groza Direktīvu 2011/24/ES un Regulu (ES) 2024/2874.</w:t>
      </w:r>
    </w:p>
    <w:p w14:paraId="5CC7B61E" w14:textId="77777777" w:rsidR="00DE7696" w:rsidRPr="00CD3E8F" w:rsidRDefault="00DE7696" w:rsidP="401B3E9B">
      <w:pPr>
        <w:ind w:left="720"/>
        <w:jc w:val="both"/>
        <w:rPr>
          <w:rFonts w:asciiTheme="majorBidi" w:eastAsia="Times New Roman" w:hAnsiTheme="majorBidi" w:cstheme="majorBidi"/>
          <w:sz w:val="24"/>
          <w:szCs w:val="24"/>
        </w:rPr>
      </w:pPr>
    </w:p>
    <w:p w14:paraId="25260CDF" w14:textId="68D59789" w:rsidR="005F306D" w:rsidRPr="00CD3E8F" w:rsidRDefault="005F306D" w:rsidP="00D02CFB">
      <w:pPr>
        <w:ind w:firstLine="284"/>
        <w:jc w:val="both"/>
        <w:rPr>
          <w:rFonts w:asciiTheme="majorBidi" w:eastAsia="Times New Roman" w:hAnsiTheme="majorBidi" w:cstheme="majorBidi"/>
          <w:sz w:val="24"/>
          <w:szCs w:val="24"/>
        </w:rPr>
      </w:pPr>
      <w:r w:rsidRPr="00CD3E8F">
        <w:rPr>
          <w:rFonts w:asciiTheme="majorBidi" w:eastAsia="Times New Roman" w:hAnsiTheme="majorBidi" w:cstheme="majorBidi"/>
          <w:sz w:val="24"/>
          <w:szCs w:val="24"/>
        </w:rPr>
        <w:t xml:space="preserve">Veselības ministrs </w:t>
      </w:r>
      <w:r w:rsidRPr="00CD3E8F">
        <w:rPr>
          <w:rFonts w:asciiTheme="majorBidi" w:hAnsiTheme="majorBidi" w:cstheme="majorBidi"/>
        </w:rPr>
        <w:tab/>
      </w:r>
      <w:r w:rsidRPr="00CD3E8F">
        <w:rPr>
          <w:rFonts w:asciiTheme="majorBidi" w:hAnsiTheme="majorBidi" w:cstheme="majorBidi"/>
        </w:rPr>
        <w:tab/>
      </w:r>
      <w:r w:rsidRPr="00CD3E8F">
        <w:rPr>
          <w:rFonts w:asciiTheme="majorBidi" w:hAnsiTheme="majorBidi" w:cstheme="majorBidi"/>
        </w:rPr>
        <w:tab/>
      </w:r>
      <w:r w:rsidRPr="00CD3E8F">
        <w:rPr>
          <w:rFonts w:asciiTheme="majorBidi" w:hAnsiTheme="majorBidi" w:cstheme="majorBidi"/>
        </w:rPr>
        <w:tab/>
      </w:r>
      <w:r w:rsidRPr="00CD3E8F">
        <w:rPr>
          <w:rFonts w:asciiTheme="majorBidi" w:hAnsiTheme="majorBidi" w:cstheme="majorBidi"/>
        </w:rPr>
        <w:tab/>
      </w:r>
      <w:r w:rsidRPr="00CD3E8F">
        <w:rPr>
          <w:rFonts w:asciiTheme="majorBidi" w:hAnsiTheme="majorBidi" w:cstheme="majorBidi"/>
        </w:rPr>
        <w:tab/>
      </w:r>
      <w:r w:rsidR="000C2EEA" w:rsidRPr="00CD3E8F">
        <w:rPr>
          <w:rFonts w:asciiTheme="majorBidi" w:hAnsiTheme="majorBidi" w:cstheme="majorBidi"/>
        </w:rPr>
        <w:tab/>
      </w:r>
      <w:r w:rsidR="000C2EEA" w:rsidRPr="00CD3E8F">
        <w:rPr>
          <w:rFonts w:asciiTheme="majorBidi" w:eastAsia="Times New Roman" w:hAnsiTheme="majorBidi" w:cstheme="majorBidi"/>
          <w:sz w:val="24"/>
          <w:szCs w:val="24"/>
        </w:rPr>
        <w:t xml:space="preserve">      </w:t>
      </w:r>
      <w:proofErr w:type="spellStart"/>
      <w:r w:rsidRPr="00CD3E8F">
        <w:rPr>
          <w:rFonts w:asciiTheme="majorBidi" w:eastAsia="Times New Roman" w:hAnsiTheme="majorBidi" w:cstheme="majorBidi"/>
          <w:sz w:val="24"/>
          <w:szCs w:val="24"/>
        </w:rPr>
        <w:t>Hosams</w:t>
      </w:r>
      <w:proofErr w:type="spellEnd"/>
      <w:r w:rsidRPr="00CD3E8F">
        <w:rPr>
          <w:rFonts w:asciiTheme="majorBidi" w:eastAsia="Times New Roman" w:hAnsiTheme="majorBidi" w:cstheme="majorBidi"/>
          <w:sz w:val="24"/>
          <w:szCs w:val="24"/>
        </w:rPr>
        <w:t xml:space="preserve"> Abu </w:t>
      </w:r>
      <w:proofErr w:type="spellStart"/>
      <w:r w:rsidRPr="00CD3E8F">
        <w:rPr>
          <w:rFonts w:asciiTheme="majorBidi" w:eastAsia="Times New Roman" w:hAnsiTheme="majorBidi" w:cstheme="majorBidi"/>
          <w:sz w:val="24"/>
          <w:szCs w:val="24"/>
        </w:rPr>
        <w:t>Meri</w:t>
      </w:r>
      <w:proofErr w:type="spellEnd"/>
    </w:p>
    <w:p w14:paraId="3D024A58" w14:textId="7203D684" w:rsidR="00DE7696" w:rsidRPr="00CD3E8F" w:rsidRDefault="00DE7696" w:rsidP="401B3E9B">
      <w:pPr>
        <w:jc w:val="both"/>
        <w:rPr>
          <w:rFonts w:asciiTheme="majorBidi" w:eastAsia="Times New Roman" w:hAnsiTheme="majorBidi" w:cstheme="majorBidi"/>
          <w:b/>
          <w:bCs/>
          <w:sz w:val="24"/>
          <w:szCs w:val="24"/>
        </w:rPr>
      </w:pPr>
    </w:p>
    <w:sectPr w:rsidR="00DE7696" w:rsidRPr="00CD3E8F" w:rsidSect="0084278C">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FBE98" w14:textId="77777777" w:rsidR="00733554" w:rsidRDefault="00733554" w:rsidP="00CC23F7">
      <w:pPr>
        <w:spacing w:after="0" w:line="240" w:lineRule="auto"/>
      </w:pPr>
      <w:r>
        <w:separator/>
      </w:r>
    </w:p>
  </w:endnote>
  <w:endnote w:type="continuationSeparator" w:id="0">
    <w:p w14:paraId="346CB19B" w14:textId="77777777" w:rsidR="00733554" w:rsidRDefault="00733554" w:rsidP="00CC23F7">
      <w:pPr>
        <w:spacing w:after="0" w:line="240" w:lineRule="auto"/>
      </w:pPr>
      <w:r>
        <w:continuationSeparator/>
      </w:r>
    </w:p>
  </w:endnote>
  <w:endnote w:type="continuationNotice" w:id="1">
    <w:p w14:paraId="492120DD" w14:textId="77777777" w:rsidR="00733554" w:rsidRDefault="007335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09180" w14:textId="67767401" w:rsidR="401B3E9B" w:rsidRDefault="401B3E9B" w:rsidP="401B3E9B">
    <w:pPr>
      <w:pStyle w:val="Footer"/>
      <w:jc w:val="right"/>
      <w:rPr>
        <w:rFonts w:ascii="Times New Roman" w:eastAsia="Times New Roman" w:hAnsi="Times New Roman" w:cs="Times New Roman"/>
      </w:rPr>
    </w:pPr>
    <w:r w:rsidRPr="401B3E9B">
      <w:rPr>
        <w:rFonts w:ascii="Times New Roman" w:eastAsia="Times New Roman" w:hAnsi="Times New Roman" w:cs="Times New Roman"/>
      </w:rPr>
      <w:fldChar w:fldCharType="begin"/>
    </w:r>
    <w:r>
      <w:instrText>PAGE</w:instrText>
    </w:r>
    <w:r w:rsidRPr="401B3E9B">
      <w:fldChar w:fldCharType="separate"/>
    </w:r>
    <w:r w:rsidR="00C76686">
      <w:rPr>
        <w:noProof/>
      </w:rPr>
      <w:t>1</w:t>
    </w:r>
    <w:r w:rsidRPr="401B3E9B">
      <w:rPr>
        <w:rFonts w:ascii="Times New Roman" w:eastAsia="Times New Roman" w:hAnsi="Times New Roman" w:cs="Times New Roman"/>
      </w:rPr>
      <w:fldChar w:fldCharType="end"/>
    </w:r>
  </w:p>
  <w:p w14:paraId="1A98E2C0" w14:textId="77777777" w:rsidR="008E2F03" w:rsidRDefault="008E2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902BE" w14:textId="77777777" w:rsidR="00733554" w:rsidRDefault="00733554" w:rsidP="00CC23F7">
      <w:pPr>
        <w:spacing w:after="0" w:line="240" w:lineRule="auto"/>
      </w:pPr>
      <w:r>
        <w:separator/>
      </w:r>
    </w:p>
  </w:footnote>
  <w:footnote w:type="continuationSeparator" w:id="0">
    <w:p w14:paraId="78D5CA58" w14:textId="77777777" w:rsidR="00733554" w:rsidRDefault="00733554" w:rsidP="00CC23F7">
      <w:pPr>
        <w:spacing w:after="0" w:line="240" w:lineRule="auto"/>
      </w:pPr>
      <w:r>
        <w:continuationSeparator/>
      </w:r>
    </w:p>
  </w:footnote>
  <w:footnote w:type="continuationNotice" w:id="1">
    <w:p w14:paraId="440A8444" w14:textId="77777777" w:rsidR="00733554" w:rsidRDefault="00733554">
      <w:pPr>
        <w:spacing w:after="0" w:line="240" w:lineRule="auto"/>
      </w:pPr>
    </w:p>
  </w:footnote>
  <w:footnote w:id="2">
    <w:p w14:paraId="1DC50397" w14:textId="4099CD28" w:rsidR="09BBD9DA" w:rsidRDefault="09BBD9DA" w:rsidP="6A293B5D">
      <w:pPr>
        <w:pStyle w:val="FootnoteText"/>
        <w:rPr>
          <w:rFonts w:ascii="Times New Roman" w:hAnsi="Times New Roman" w:cs="Times New Roman"/>
        </w:rPr>
      </w:pPr>
      <w:r w:rsidRPr="6A293B5D">
        <w:rPr>
          <w:rStyle w:val="FootnoteReference"/>
          <w:rFonts w:ascii="Times New Roman" w:eastAsia="Times New Roman" w:hAnsi="Times New Roman" w:cs="Times New Roman"/>
        </w:rPr>
        <w:footnoteRef/>
      </w:r>
      <w:r w:rsidR="6A293B5D" w:rsidRPr="6A293B5D">
        <w:rPr>
          <w:rFonts w:ascii="Times New Roman" w:eastAsia="Times New Roman" w:hAnsi="Times New Roman" w:cs="Times New Roman"/>
        </w:rPr>
        <w:t xml:space="preserve"> </w:t>
      </w:r>
      <w:proofErr w:type="spellStart"/>
      <w:r w:rsidR="6A293B5D" w:rsidRPr="6A293B5D">
        <w:rPr>
          <w:rFonts w:ascii="Times New Roman" w:eastAsia="Times New Roman" w:hAnsi="Times New Roman" w:cs="Times New Roman"/>
          <w:i/>
          <w:iCs/>
        </w:rPr>
        <w:t>The</w:t>
      </w:r>
      <w:proofErr w:type="spellEnd"/>
      <w:r w:rsidR="6A293B5D" w:rsidRPr="6A293B5D">
        <w:rPr>
          <w:rFonts w:ascii="Times New Roman" w:eastAsia="Times New Roman" w:hAnsi="Times New Roman" w:cs="Times New Roman"/>
          <w:i/>
          <w:iCs/>
        </w:rPr>
        <w:t xml:space="preserve"> </w:t>
      </w:r>
      <w:proofErr w:type="spellStart"/>
      <w:r w:rsidR="6A293B5D" w:rsidRPr="6A293B5D">
        <w:rPr>
          <w:rFonts w:ascii="Times New Roman" w:eastAsia="Times New Roman" w:hAnsi="Times New Roman" w:cs="Times New Roman"/>
          <w:i/>
          <w:iCs/>
        </w:rPr>
        <w:t>Systematized</w:t>
      </w:r>
      <w:proofErr w:type="spellEnd"/>
      <w:r w:rsidR="6A293B5D" w:rsidRPr="6A293B5D">
        <w:rPr>
          <w:rFonts w:ascii="Times New Roman" w:eastAsia="Times New Roman" w:hAnsi="Times New Roman" w:cs="Times New Roman"/>
          <w:i/>
          <w:iCs/>
        </w:rPr>
        <w:t xml:space="preserve"> </w:t>
      </w:r>
      <w:proofErr w:type="spellStart"/>
      <w:r w:rsidR="6A293B5D" w:rsidRPr="6A293B5D">
        <w:rPr>
          <w:rFonts w:ascii="Times New Roman" w:eastAsia="Times New Roman" w:hAnsi="Times New Roman" w:cs="Times New Roman"/>
          <w:i/>
          <w:iCs/>
        </w:rPr>
        <w:t>Nomenclature</w:t>
      </w:r>
      <w:proofErr w:type="spellEnd"/>
      <w:r w:rsidR="6A293B5D" w:rsidRPr="6A293B5D">
        <w:rPr>
          <w:rFonts w:ascii="Times New Roman" w:eastAsia="Times New Roman" w:hAnsi="Times New Roman" w:cs="Times New Roman"/>
          <w:i/>
          <w:iCs/>
        </w:rPr>
        <w:t xml:space="preserve"> </w:t>
      </w:r>
      <w:proofErr w:type="spellStart"/>
      <w:r w:rsidR="6A293B5D" w:rsidRPr="6A293B5D">
        <w:rPr>
          <w:rFonts w:ascii="Times New Roman" w:eastAsia="Times New Roman" w:hAnsi="Times New Roman" w:cs="Times New Roman"/>
          <w:i/>
          <w:iCs/>
        </w:rPr>
        <w:t>of</w:t>
      </w:r>
      <w:proofErr w:type="spellEnd"/>
      <w:r w:rsidR="6A293B5D" w:rsidRPr="6A293B5D">
        <w:rPr>
          <w:rFonts w:ascii="Times New Roman" w:eastAsia="Times New Roman" w:hAnsi="Times New Roman" w:cs="Times New Roman"/>
          <w:i/>
          <w:iCs/>
        </w:rPr>
        <w:t xml:space="preserve"> </w:t>
      </w:r>
      <w:proofErr w:type="spellStart"/>
      <w:r w:rsidR="6A293B5D" w:rsidRPr="6A293B5D">
        <w:rPr>
          <w:rFonts w:ascii="Times New Roman" w:eastAsia="Times New Roman" w:hAnsi="Times New Roman" w:cs="Times New Roman"/>
          <w:i/>
          <w:iCs/>
        </w:rPr>
        <w:t>Medicine</w:t>
      </w:r>
      <w:proofErr w:type="spellEnd"/>
      <w:r w:rsidR="6A293B5D" w:rsidRPr="6A293B5D">
        <w:rPr>
          <w:rFonts w:ascii="Times New Roman" w:eastAsia="Times New Roman" w:hAnsi="Times New Roman" w:cs="Times New Roman"/>
          <w:i/>
          <w:iCs/>
        </w:rPr>
        <w:t xml:space="preserve">, </w:t>
      </w:r>
      <w:proofErr w:type="spellStart"/>
      <w:r w:rsidR="6A293B5D" w:rsidRPr="6A293B5D">
        <w:rPr>
          <w:rFonts w:ascii="Times New Roman" w:eastAsia="Times New Roman" w:hAnsi="Times New Roman" w:cs="Times New Roman"/>
          <w:i/>
          <w:iCs/>
        </w:rPr>
        <w:t>Clinical</w:t>
      </w:r>
      <w:proofErr w:type="spellEnd"/>
      <w:r w:rsidR="6A293B5D" w:rsidRPr="6A293B5D">
        <w:rPr>
          <w:rFonts w:ascii="Times New Roman" w:eastAsia="Times New Roman" w:hAnsi="Times New Roman" w:cs="Times New Roman"/>
          <w:i/>
          <w:iCs/>
        </w:rPr>
        <w:t xml:space="preserve"> Terms (SNOMED CT)</w:t>
      </w:r>
      <w:r w:rsidR="6A293B5D" w:rsidRPr="6A293B5D">
        <w:rPr>
          <w:rFonts w:ascii="Times New Roman" w:eastAsia="Times New Roman" w:hAnsi="Times New Roman" w:cs="Times New Roman"/>
        </w:rPr>
        <w:t xml:space="preserve">. Skatīt - </w:t>
      </w:r>
      <w:hyperlink r:id="rId1">
        <w:proofErr w:type="spellStart"/>
        <w:r w:rsidR="6A293B5D" w:rsidRPr="6A293B5D">
          <w:rPr>
            <w:rStyle w:val="Hyperlink"/>
            <w:rFonts w:ascii="Times New Roman" w:eastAsia="Times New Roman" w:hAnsi="Times New Roman" w:cs="Times New Roman"/>
          </w:rPr>
          <w:t>What</w:t>
        </w:r>
        <w:proofErr w:type="spellEnd"/>
        <w:r w:rsidR="6A293B5D" w:rsidRPr="6A293B5D">
          <w:rPr>
            <w:rStyle w:val="Hyperlink"/>
            <w:rFonts w:ascii="Times New Roman" w:eastAsia="Times New Roman" w:hAnsi="Times New Roman" w:cs="Times New Roman"/>
          </w:rPr>
          <w:t xml:space="preserve"> </w:t>
        </w:r>
        <w:proofErr w:type="spellStart"/>
        <w:r w:rsidR="6A293B5D" w:rsidRPr="6A293B5D">
          <w:rPr>
            <w:rStyle w:val="Hyperlink"/>
            <w:rFonts w:ascii="Times New Roman" w:eastAsia="Times New Roman" w:hAnsi="Times New Roman" w:cs="Times New Roman"/>
          </w:rPr>
          <w:t>is</w:t>
        </w:r>
        <w:proofErr w:type="spellEnd"/>
        <w:r w:rsidR="6A293B5D" w:rsidRPr="6A293B5D">
          <w:rPr>
            <w:rStyle w:val="Hyperlink"/>
            <w:rFonts w:ascii="Times New Roman" w:eastAsia="Times New Roman" w:hAnsi="Times New Roman" w:cs="Times New Roman"/>
          </w:rPr>
          <w:t xml:space="preserve"> SNOMED CT | SNOMED </w:t>
        </w:r>
        <w:proofErr w:type="spellStart"/>
        <w:r w:rsidR="6A293B5D" w:rsidRPr="6A293B5D">
          <w:rPr>
            <w:rStyle w:val="Hyperlink"/>
            <w:rFonts w:ascii="Times New Roman" w:eastAsia="Times New Roman" w:hAnsi="Times New Roman" w:cs="Times New Roman"/>
          </w:rPr>
          <w:t>International</w:t>
        </w:r>
        <w:proofErr w:type="spellEnd"/>
      </w:hyperlink>
    </w:p>
  </w:footnote>
  <w:footnote w:id="3">
    <w:p w14:paraId="0139F3DA" w14:textId="77777777" w:rsidR="007917CB" w:rsidRPr="00C5724C" w:rsidRDefault="007917CB" w:rsidP="6A293B5D">
      <w:pPr>
        <w:pStyle w:val="FootnoteText"/>
        <w:rPr>
          <w:rFonts w:ascii="Times New Roman" w:hAnsi="Times New Roman" w:cs="Times New Roman"/>
        </w:rPr>
      </w:pPr>
      <w:r w:rsidRPr="6A293B5D">
        <w:rPr>
          <w:rStyle w:val="FootnoteReference"/>
          <w:rFonts w:ascii="Times New Roman" w:eastAsia="Times New Roman" w:hAnsi="Times New Roman" w:cs="Times New Roman"/>
        </w:rPr>
        <w:footnoteRef/>
      </w:r>
      <w:r w:rsidR="6A293B5D" w:rsidRPr="6A293B5D">
        <w:rPr>
          <w:rFonts w:ascii="Times New Roman" w:eastAsia="Times New Roman" w:hAnsi="Times New Roman" w:cs="Times New Roman"/>
        </w:rPr>
        <w:t xml:space="preserve"> Eiropas statistikas birojs EUROSTAT ir noteicis piecu gadu ilgu pārejas periodu, lai no 2027. gada 1. janvāra ES dalībvalstīs statistikā uzsāktu izmantot SSK-11 </w:t>
      </w:r>
    </w:p>
  </w:footnote>
  <w:footnote w:id="4">
    <w:p w14:paraId="202D8659" w14:textId="06C255A0" w:rsidR="401B3E9B" w:rsidRDefault="401B3E9B" w:rsidP="6A293B5D">
      <w:pPr>
        <w:pStyle w:val="FootnoteText"/>
      </w:pPr>
      <w:r w:rsidRPr="6A293B5D">
        <w:rPr>
          <w:rStyle w:val="FootnoteReference"/>
          <w:rFonts w:ascii="Times New Roman" w:eastAsia="Times New Roman" w:hAnsi="Times New Roman" w:cs="Times New Roman"/>
        </w:rPr>
        <w:footnoteRef/>
      </w:r>
      <w:r w:rsidR="6A293B5D" w:rsidRPr="6A293B5D">
        <w:rPr>
          <w:rFonts w:ascii="Times New Roman" w:eastAsia="Times New Roman" w:hAnsi="Times New Roman" w:cs="Times New Roman"/>
        </w:rPr>
        <w:t xml:space="preserve"> Saskaņā ar EPP Regulas 2025/327 par Eiropas veselības datu telpu 105. pantu prasības stājas spēkā no 2029. gada 26. marta </w:t>
      </w:r>
    </w:p>
  </w:footnote>
</w:footnotes>
</file>

<file path=word/intelligence2.xml><?xml version="1.0" encoding="utf-8"?>
<int2:intelligence xmlns:int2="http://schemas.microsoft.com/office/intelligence/2020/intelligence" xmlns:oel="http://schemas.microsoft.com/office/2019/extlst">
  <int2:observations>
    <int2:textHash int2:hashCode="9pysL1d6/hRHtV" int2:id="Im9rC7J9">
      <int2:state int2:value="Rejected" int2:type="AugLoop_Text_Critique"/>
    </int2:textHash>
    <int2:textHash int2:hashCode="EYs53etJEoS5Ba" int2:id="O7TDc9SD">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F41B"/>
    <w:multiLevelType w:val="hybridMultilevel"/>
    <w:tmpl w:val="091272FE"/>
    <w:lvl w:ilvl="0" w:tplc="08807A3E">
      <w:start w:val="1"/>
      <w:numFmt w:val="decimal"/>
      <w:lvlText w:val="%1."/>
      <w:lvlJc w:val="left"/>
      <w:pPr>
        <w:ind w:left="720" w:hanging="360"/>
      </w:pPr>
    </w:lvl>
    <w:lvl w:ilvl="1" w:tplc="27B24BDE">
      <w:start w:val="1"/>
      <w:numFmt w:val="lowerLetter"/>
      <w:lvlText w:val="%2."/>
      <w:lvlJc w:val="left"/>
      <w:pPr>
        <w:ind w:left="1440" w:hanging="360"/>
      </w:pPr>
    </w:lvl>
    <w:lvl w:ilvl="2" w:tplc="D4D0C120">
      <w:start w:val="1"/>
      <w:numFmt w:val="lowerRoman"/>
      <w:lvlText w:val="%3."/>
      <w:lvlJc w:val="right"/>
      <w:pPr>
        <w:ind w:left="2160" w:hanging="180"/>
      </w:pPr>
    </w:lvl>
    <w:lvl w:ilvl="3" w:tplc="68305E30">
      <w:start w:val="1"/>
      <w:numFmt w:val="decimal"/>
      <w:lvlText w:val="%4."/>
      <w:lvlJc w:val="left"/>
      <w:pPr>
        <w:ind w:left="2880" w:hanging="360"/>
      </w:pPr>
    </w:lvl>
    <w:lvl w:ilvl="4" w:tplc="DC8213BA">
      <w:start w:val="1"/>
      <w:numFmt w:val="lowerLetter"/>
      <w:lvlText w:val="%5."/>
      <w:lvlJc w:val="left"/>
      <w:pPr>
        <w:ind w:left="3600" w:hanging="360"/>
      </w:pPr>
    </w:lvl>
    <w:lvl w:ilvl="5" w:tplc="16A8A992">
      <w:start w:val="1"/>
      <w:numFmt w:val="lowerRoman"/>
      <w:lvlText w:val="%6."/>
      <w:lvlJc w:val="right"/>
      <w:pPr>
        <w:ind w:left="4320" w:hanging="180"/>
      </w:pPr>
    </w:lvl>
    <w:lvl w:ilvl="6" w:tplc="BB449A04">
      <w:start w:val="1"/>
      <w:numFmt w:val="decimal"/>
      <w:lvlText w:val="%7."/>
      <w:lvlJc w:val="left"/>
      <w:pPr>
        <w:ind w:left="5040" w:hanging="360"/>
      </w:pPr>
    </w:lvl>
    <w:lvl w:ilvl="7" w:tplc="243A2970">
      <w:start w:val="1"/>
      <w:numFmt w:val="lowerLetter"/>
      <w:lvlText w:val="%8."/>
      <w:lvlJc w:val="left"/>
      <w:pPr>
        <w:ind w:left="5760" w:hanging="360"/>
      </w:pPr>
    </w:lvl>
    <w:lvl w:ilvl="8" w:tplc="F70E7A34">
      <w:start w:val="1"/>
      <w:numFmt w:val="lowerRoman"/>
      <w:lvlText w:val="%9."/>
      <w:lvlJc w:val="right"/>
      <w:pPr>
        <w:ind w:left="6480" w:hanging="180"/>
      </w:pPr>
    </w:lvl>
  </w:abstractNum>
  <w:abstractNum w:abstractNumId="1" w15:restartNumberingAfterBreak="0">
    <w:nsid w:val="01CB03B6"/>
    <w:multiLevelType w:val="multilevel"/>
    <w:tmpl w:val="F74E1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37EBA"/>
    <w:multiLevelType w:val="multilevel"/>
    <w:tmpl w:val="FC062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9CA66D"/>
    <w:multiLevelType w:val="hybridMultilevel"/>
    <w:tmpl w:val="35D45BEC"/>
    <w:lvl w:ilvl="0" w:tplc="F28A3B02">
      <w:start w:val="6"/>
      <w:numFmt w:val="decimal"/>
      <w:lvlText w:val="%1."/>
      <w:lvlJc w:val="left"/>
      <w:pPr>
        <w:ind w:left="720" w:hanging="360"/>
      </w:pPr>
    </w:lvl>
    <w:lvl w:ilvl="1" w:tplc="30188FB4">
      <w:start w:val="1"/>
      <w:numFmt w:val="lowerLetter"/>
      <w:lvlText w:val="%2."/>
      <w:lvlJc w:val="left"/>
      <w:pPr>
        <w:ind w:left="1440" w:hanging="360"/>
      </w:pPr>
    </w:lvl>
    <w:lvl w:ilvl="2" w:tplc="5156CF90">
      <w:start w:val="1"/>
      <w:numFmt w:val="lowerRoman"/>
      <w:lvlText w:val="%3."/>
      <w:lvlJc w:val="right"/>
      <w:pPr>
        <w:ind w:left="2160" w:hanging="180"/>
      </w:pPr>
    </w:lvl>
    <w:lvl w:ilvl="3" w:tplc="7BD2B302">
      <w:start w:val="1"/>
      <w:numFmt w:val="decimal"/>
      <w:lvlText w:val="%4."/>
      <w:lvlJc w:val="left"/>
      <w:pPr>
        <w:ind w:left="2880" w:hanging="360"/>
      </w:pPr>
    </w:lvl>
    <w:lvl w:ilvl="4" w:tplc="033C8A1C">
      <w:start w:val="1"/>
      <w:numFmt w:val="lowerLetter"/>
      <w:lvlText w:val="%5."/>
      <w:lvlJc w:val="left"/>
      <w:pPr>
        <w:ind w:left="3600" w:hanging="360"/>
      </w:pPr>
    </w:lvl>
    <w:lvl w:ilvl="5" w:tplc="FB50F534">
      <w:start w:val="1"/>
      <w:numFmt w:val="lowerRoman"/>
      <w:lvlText w:val="%6."/>
      <w:lvlJc w:val="right"/>
      <w:pPr>
        <w:ind w:left="4320" w:hanging="180"/>
      </w:pPr>
    </w:lvl>
    <w:lvl w:ilvl="6" w:tplc="95902B84">
      <w:start w:val="1"/>
      <w:numFmt w:val="decimal"/>
      <w:lvlText w:val="%7."/>
      <w:lvlJc w:val="left"/>
      <w:pPr>
        <w:ind w:left="5040" w:hanging="360"/>
      </w:pPr>
    </w:lvl>
    <w:lvl w:ilvl="7" w:tplc="DDEA1EF8">
      <w:start w:val="1"/>
      <w:numFmt w:val="lowerLetter"/>
      <w:lvlText w:val="%8."/>
      <w:lvlJc w:val="left"/>
      <w:pPr>
        <w:ind w:left="5760" w:hanging="360"/>
      </w:pPr>
    </w:lvl>
    <w:lvl w:ilvl="8" w:tplc="5E0EB0B8">
      <w:start w:val="1"/>
      <w:numFmt w:val="lowerRoman"/>
      <w:lvlText w:val="%9."/>
      <w:lvlJc w:val="right"/>
      <w:pPr>
        <w:ind w:left="6480" w:hanging="180"/>
      </w:pPr>
    </w:lvl>
  </w:abstractNum>
  <w:abstractNum w:abstractNumId="4" w15:restartNumberingAfterBreak="0">
    <w:nsid w:val="1E2E9DC1"/>
    <w:multiLevelType w:val="hybridMultilevel"/>
    <w:tmpl w:val="26C84EB0"/>
    <w:lvl w:ilvl="0" w:tplc="FFFFFFFF">
      <w:start w:val="1"/>
      <w:numFmt w:val="bullet"/>
      <w:lvlText w:val="·"/>
      <w:lvlJc w:val="left"/>
      <w:pPr>
        <w:ind w:left="8157" w:hanging="360"/>
      </w:pPr>
      <w:rPr>
        <w:rFonts w:ascii="Symbol" w:hAnsi="Symbol" w:hint="default"/>
      </w:rPr>
    </w:lvl>
    <w:lvl w:ilvl="1" w:tplc="CDF4AF52">
      <w:start w:val="1"/>
      <w:numFmt w:val="bullet"/>
      <w:lvlText w:val="o"/>
      <w:lvlJc w:val="left"/>
      <w:pPr>
        <w:ind w:left="8877" w:hanging="360"/>
      </w:pPr>
      <w:rPr>
        <w:rFonts w:ascii="Courier New" w:hAnsi="Courier New" w:hint="default"/>
      </w:rPr>
    </w:lvl>
    <w:lvl w:ilvl="2" w:tplc="740094A6">
      <w:start w:val="1"/>
      <w:numFmt w:val="bullet"/>
      <w:lvlText w:val=""/>
      <w:lvlJc w:val="left"/>
      <w:pPr>
        <w:ind w:left="9597" w:hanging="360"/>
      </w:pPr>
      <w:rPr>
        <w:rFonts w:ascii="Wingdings" w:hAnsi="Wingdings" w:hint="default"/>
      </w:rPr>
    </w:lvl>
    <w:lvl w:ilvl="3" w:tplc="17B4A742">
      <w:start w:val="1"/>
      <w:numFmt w:val="bullet"/>
      <w:lvlText w:val=""/>
      <w:lvlJc w:val="left"/>
      <w:pPr>
        <w:ind w:left="10317" w:hanging="360"/>
      </w:pPr>
      <w:rPr>
        <w:rFonts w:ascii="Symbol" w:hAnsi="Symbol" w:hint="default"/>
      </w:rPr>
    </w:lvl>
    <w:lvl w:ilvl="4" w:tplc="1FB608CE">
      <w:start w:val="1"/>
      <w:numFmt w:val="bullet"/>
      <w:lvlText w:val="o"/>
      <w:lvlJc w:val="left"/>
      <w:pPr>
        <w:ind w:left="11037" w:hanging="360"/>
      </w:pPr>
      <w:rPr>
        <w:rFonts w:ascii="Courier New" w:hAnsi="Courier New" w:hint="default"/>
      </w:rPr>
    </w:lvl>
    <w:lvl w:ilvl="5" w:tplc="3B24223E">
      <w:start w:val="1"/>
      <w:numFmt w:val="bullet"/>
      <w:lvlText w:val=""/>
      <w:lvlJc w:val="left"/>
      <w:pPr>
        <w:ind w:left="11757" w:hanging="360"/>
      </w:pPr>
      <w:rPr>
        <w:rFonts w:ascii="Wingdings" w:hAnsi="Wingdings" w:hint="default"/>
      </w:rPr>
    </w:lvl>
    <w:lvl w:ilvl="6" w:tplc="067E70DE">
      <w:start w:val="1"/>
      <w:numFmt w:val="bullet"/>
      <w:lvlText w:val=""/>
      <w:lvlJc w:val="left"/>
      <w:pPr>
        <w:ind w:left="12477" w:hanging="360"/>
      </w:pPr>
      <w:rPr>
        <w:rFonts w:ascii="Symbol" w:hAnsi="Symbol" w:hint="default"/>
      </w:rPr>
    </w:lvl>
    <w:lvl w:ilvl="7" w:tplc="68A869E2">
      <w:start w:val="1"/>
      <w:numFmt w:val="bullet"/>
      <w:lvlText w:val="o"/>
      <w:lvlJc w:val="left"/>
      <w:pPr>
        <w:ind w:left="13197" w:hanging="360"/>
      </w:pPr>
      <w:rPr>
        <w:rFonts w:ascii="Courier New" w:hAnsi="Courier New" w:hint="default"/>
      </w:rPr>
    </w:lvl>
    <w:lvl w:ilvl="8" w:tplc="7CA67122">
      <w:start w:val="1"/>
      <w:numFmt w:val="bullet"/>
      <w:lvlText w:val=""/>
      <w:lvlJc w:val="left"/>
      <w:pPr>
        <w:ind w:left="13917" w:hanging="360"/>
      </w:pPr>
      <w:rPr>
        <w:rFonts w:ascii="Wingdings" w:hAnsi="Wingdings" w:hint="default"/>
      </w:rPr>
    </w:lvl>
  </w:abstractNum>
  <w:abstractNum w:abstractNumId="5" w15:restartNumberingAfterBreak="0">
    <w:nsid w:val="22647FC6"/>
    <w:multiLevelType w:val="multilevel"/>
    <w:tmpl w:val="5F606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9A1700"/>
    <w:multiLevelType w:val="hybridMultilevel"/>
    <w:tmpl w:val="36DA994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6AB20EA"/>
    <w:multiLevelType w:val="hybridMultilevel"/>
    <w:tmpl w:val="CE506C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74BB4F9"/>
    <w:multiLevelType w:val="hybridMultilevel"/>
    <w:tmpl w:val="B6F44822"/>
    <w:lvl w:ilvl="0" w:tplc="9D904626">
      <w:start w:val="1"/>
      <w:numFmt w:val="bullet"/>
      <w:lvlText w:val=""/>
      <w:lvlJc w:val="left"/>
      <w:pPr>
        <w:ind w:left="720" w:hanging="360"/>
      </w:pPr>
      <w:rPr>
        <w:rFonts w:ascii="Symbol" w:hAnsi="Symbol" w:hint="default"/>
      </w:rPr>
    </w:lvl>
    <w:lvl w:ilvl="1" w:tplc="8B8C0194">
      <w:start w:val="1"/>
      <w:numFmt w:val="bullet"/>
      <w:lvlText w:val="o"/>
      <w:lvlJc w:val="left"/>
      <w:pPr>
        <w:ind w:left="1440" w:hanging="360"/>
      </w:pPr>
      <w:rPr>
        <w:rFonts w:ascii="Courier New" w:hAnsi="Courier New" w:hint="default"/>
      </w:rPr>
    </w:lvl>
    <w:lvl w:ilvl="2" w:tplc="018A45D4">
      <w:start w:val="1"/>
      <w:numFmt w:val="bullet"/>
      <w:lvlText w:val=""/>
      <w:lvlJc w:val="left"/>
      <w:pPr>
        <w:ind w:left="2160" w:hanging="360"/>
      </w:pPr>
      <w:rPr>
        <w:rFonts w:ascii="Wingdings" w:hAnsi="Wingdings" w:hint="default"/>
      </w:rPr>
    </w:lvl>
    <w:lvl w:ilvl="3" w:tplc="69BA7768">
      <w:start w:val="1"/>
      <w:numFmt w:val="bullet"/>
      <w:lvlText w:val=""/>
      <w:lvlJc w:val="left"/>
      <w:pPr>
        <w:ind w:left="2880" w:hanging="360"/>
      </w:pPr>
      <w:rPr>
        <w:rFonts w:ascii="Symbol" w:hAnsi="Symbol" w:hint="default"/>
      </w:rPr>
    </w:lvl>
    <w:lvl w:ilvl="4" w:tplc="47945B8A">
      <w:start w:val="1"/>
      <w:numFmt w:val="bullet"/>
      <w:lvlText w:val="o"/>
      <w:lvlJc w:val="left"/>
      <w:pPr>
        <w:ind w:left="3600" w:hanging="360"/>
      </w:pPr>
      <w:rPr>
        <w:rFonts w:ascii="Courier New" w:hAnsi="Courier New" w:hint="default"/>
      </w:rPr>
    </w:lvl>
    <w:lvl w:ilvl="5" w:tplc="591C19B4">
      <w:start w:val="1"/>
      <w:numFmt w:val="bullet"/>
      <w:lvlText w:val=""/>
      <w:lvlJc w:val="left"/>
      <w:pPr>
        <w:ind w:left="4320" w:hanging="360"/>
      </w:pPr>
      <w:rPr>
        <w:rFonts w:ascii="Wingdings" w:hAnsi="Wingdings" w:hint="default"/>
      </w:rPr>
    </w:lvl>
    <w:lvl w:ilvl="6" w:tplc="8238158C">
      <w:start w:val="1"/>
      <w:numFmt w:val="bullet"/>
      <w:lvlText w:val=""/>
      <w:lvlJc w:val="left"/>
      <w:pPr>
        <w:ind w:left="5040" w:hanging="360"/>
      </w:pPr>
      <w:rPr>
        <w:rFonts w:ascii="Symbol" w:hAnsi="Symbol" w:hint="default"/>
      </w:rPr>
    </w:lvl>
    <w:lvl w:ilvl="7" w:tplc="233AD328">
      <w:start w:val="1"/>
      <w:numFmt w:val="bullet"/>
      <w:lvlText w:val="o"/>
      <w:lvlJc w:val="left"/>
      <w:pPr>
        <w:ind w:left="5760" w:hanging="360"/>
      </w:pPr>
      <w:rPr>
        <w:rFonts w:ascii="Courier New" w:hAnsi="Courier New" w:hint="default"/>
      </w:rPr>
    </w:lvl>
    <w:lvl w:ilvl="8" w:tplc="448C2C1C">
      <w:start w:val="1"/>
      <w:numFmt w:val="bullet"/>
      <w:lvlText w:val=""/>
      <w:lvlJc w:val="left"/>
      <w:pPr>
        <w:ind w:left="6480" w:hanging="360"/>
      </w:pPr>
      <w:rPr>
        <w:rFonts w:ascii="Wingdings" w:hAnsi="Wingdings" w:hint="default"/>
      </w:rPr>
    </w:lvl>
  </w:abstractNum>
  <w:abstractNum w:abstractNumId="9" w15:restartNumberingAfterBreak="0">
    <w:nsid w:val="2FDF4B66"/>
    <w:multiLevelType w:val="hybridMultilevel"/>
    <w:tmpl w:val="B602E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FD6CF5"/>
    <w:multiLevelType w:val="hybridMultilevel"/>
    <w:tmpl w:val="F95E4A68"/>
    <w:lvl w:ilvl="0" w:tplc="EC367DB4">
      <w:start w:val="1"/>
      <w:numFmt w:val="decimal"/>
      <w:lvlText w:val="%1."/>
      <w:lvlJc w:val="left"/>
      <w:pPr>
        <w:ind w:left="720" w:hanging="360"/>
      </w:pPr>
    </w:lvl>
    <w:lvl w:ilvl="1" w:tplc="E634F79C">
      <w:start w:val="1"/>
      <w:numFmt w:val="lowerLetter"/>
      <w:lvlText w:val="%2."/>
      <w:lvlJc w:val="left"/>
      <w:pPr>
        <w:ind w:left="1440" w:hanging="360"/>
      </w:pPr>
    </w:lvl>
    <w:lvl w:ilvl="2" w:tplc="B4464EB6">
      <w:start w:val="1"/>
      <w:numFmt w:val="lowerRoman"/>
      <w:lvlText w:val="%3."/>
      <w:lvlJc w:val="right"/>
      <w:pPr>
        <w:ind w:left="2160" w:hanging="180"/>
      </w:pPr>
    </w:lvl>
    <w:lvl w:ilvl="3" w:tplc="20B06758">
      <w:start w:val="1"/>
      <w:numFmt w:val="decimal"/>
      <w:lvlText w:val="%4."/>
      <w:lvlJc w:val="left"/>
      <w:pPr>
        <w:ind w:left="2880" w:hanging="360"/>
      </w:pPr>
    </w:lvl>
    <w:lvl w:ilvl="4" w:tplc="093486B6">
      <w:start w:val="1"/>
      <w:numFmt w:val="lowerLetter"/>
      <w:lvlText w:val="%5."/>
      <w:lvlJc w:val="left"/>
      <w:pPr>
        <w:ind w:left="3600" w:hanging="360"/>
      </w:pPr>
    </w:lvl>
    <w:lvl w:ilvl="5" w:tplc="642EC816">
      <w:start w:val="1"/>
      <w:numFmt w:val="lowerRoman"/>
      <w:lvlText w:val="%6."/>
      <w:lvlJc w:val="right"/>
      <w:pPr>
        <w:ind w:left="4320" w:hanging="180"/>
      </w:pPr>
    </w:lvl>
    <w:lvl w:ilvl="6" w:tplc="7C343882">
      <w:start w:val="1"/>
      <w:numFmt w:val="decimal"/>
      <w:lvlText w:val="%7."/>
      <w:lvlJc w:val="left"/>
      <w:pPr>
        <w:ind w:left="5040" w:hanging="360"/>
      </w:pPr>
    </w:lvl>
    <w:lvl w:ilvl="7" w:tplc="468E33EC">
      <w:start w:val="1"/>
      <w:numFmt w:val="lowerLetter"/>
      <w:lvlText w:val="%8."/>
      <w:lvlJc w:val="left"/>
      <w:pPr>
        <w:ind w:left="5760" w:hanging="360"/>
      </w:pPr>
    </w:lvl>
    <w:lvl w:ilvl="8" w:tplc="403EE492">
      <w:start w:val="1"/>
      <w:numFmt w:val="lowerRoman"/>
      <w:lvlText w:val="%9."/>
      <w:lvlJc w:val="right"/>
      <w:pPr>
        <w:ind w:left="6480" w:hanging="180"/>
      </w:pPr>
    </w:lvl>
  </w:abstractNum>
  <w:abstractNum w:abstractNumId="11" w15:restartNumberingAfterBreak="0">
    <w:nsid w:val="32F21A3F"/>
    <w:multiLevelType w:val="multilevel"/>
    <w:tmpl w:val="45F2E2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C9011CE"/>
    <w:multiLevelType w:val="hybridMultilevel"/>
    <w:tmpl w:val="D9CAB2A8"/>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E46245F"/>
    <w:multiLevelType w:val="hybridMultilevel"/>
    <w:tmpl w:val="226289C4"/>
    <w:lvl w:ilvl="0" w:tplc="B5FAA6B0">
      <w:start w:val="1"/>
      <w:numFmt w:val="decimal"/>
      <w:lvlText w:val="%1."/>
      <w:lvlJc w:val="left"/>
      <w:pPr>
        <w:ind w:left="720" w:hanging="360"/>
      </w:pPr>
    </w:lvl>
    <w:lvl w:ilvl="1" w:tplc="447484C6">
      <w:start w:val="1"/>
      <w:numFmt w:val="lowerLetter"/>
      <w:lvlText w:val="%2."/>
      <w:lvlJc w:val="left"/>
      <w:pPr>
        <w:ind w:left="1440" w:hanging="360"/>
      </w:pPr>
    </w:lvl>
    <w:lvl w:ilvl="2" w:tplc="3C48235E">
      <w:start w:val="1"/>
      <w:numFmt w:val="lowerRoman"/>
      <w:lvlText w:val="%3."/>
      <w:lvlJc w:val="right"/>
      <w:pPr>
        <w:ind w:left="2160" w:hanging="180"/>
      </w:pPr>
    </w:lvl>
    <w:lvl w:ilvl="3" w:tplc="55D664DA">
      <w:start w:val="1"/>
      <w:numFmt w:val="decimal"/>
      <w:lvlText w:val="%4."/>
      <w:lvlJc w:val="left"/>
      <w:pPr>
        <w:ind w:left="2880" w:hanging="360"/>
      </w:pPr>
    </w:lvl>
    <w:lvl w:ilvl="4" w:tplc="7018A8A2">
      <w:start w:val="1"/>
      <w:numFmt w:val="lowerLetter"/>
      <w:lvlText w:val="%5."/>
      <w:lvlJc w:val="left"/>
      <w:pPr>
        <w:ind w:left="3600" w:hanging="360"/>
      </w:pPr>
    </w:lvl>
    <w:lvl w:ilvl="5" w:tplc="FE4431AA">
      <w:start w:val="1"/>
      <w:numFmt w:val="lowerRoman"/>
      <w:lvlText w:val="%6."/>
      <w:lvlJc w:val="right"/>
      <w:pPr>
        <w:ind w:left="4320" w:hanging="180"/>
      </w:pPr>
    </w:lvl>
    <w:lvl w:ilvl="6" w:tplc="BF825E30">
      <w:start w:val="1"/>
      <w:numFmt w:val="decimal"/>
      <w:lvlText w:val="%7."/>
      <w:lvlJc w:val="left"/>
      <w:pPr>
        <w:ind w:left="5040" w:hanging="360"/>
      </w:pPr>
    </w:lvl>
    <w:lvl w:ilvl="7" w:tplc="B2C47FCC">
      <w:start w:val="1"/>
      <w:numFmt w:val="lowerLetter"/>
      <w:lvlText w:val="%8."/>
      <w:lvlJc w:val="left"/>
      <w:pPr>
        <w:ind w:left="5760" w:hanging="360"/>
      </w:pPr>
    </w:lvl>
    <w:lvl w:ilvl="8" w:tplc="14F8ED9E">
      <w:start w:val="1"/>
      <w:numFmt w:val="lowerRoman"/>
      <w:lvlText w:val="%9."/>
      <w:lvlJc w:val="right"/>
      <w:pPr>
        <w:ind w:left="6480" w:hanging="180"/>
      </w:pPr>
    </w:lvl>
  </w:abstractNum>
  <w:abstractNum w:abstractNumId="14" w15:restartNumberingAfterBreak="0">
    <w:nsid w:val="3F753D36"/>
    <w:multiLevelType w:val="hybridMultilevel"/>
    <w:tmpl w:val="01BE54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28C24AD"/>
    <w:multiLevelType w:val="hybridMultilevel"/>
    <w:tmpl w:val="5E4A97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9981DB8"/>
    <w:multiLevelType w:val="hybridMultilevel"/>
    <w:tmpl w:val="9CCA9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266059"/>
    <w:multiLevelType w:val="hybridMultilevel"/>
    <w:tmpl w:val="1228D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3D0AD7"/>
    <w:multiLevelType w:val="hybridMultilevel"/>
    <w:tmpl w:val="EA8A6D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73E79EA"/>
    <w:multiLevelType w:val="hybridMultilevel"/>
    <w:tmpl w:val="3A4CF218"/>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7A91515"/>
    <w:multiLevelType w:val="hybridMultilevel"/>
    <w:tmpl w:val="D918EEE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7DD44C0"/>
    <w:multiLevelType w:val="hybridMultilevel"/>
    <w:tmpl w:val="EF30AE38"/>
    <w:lvl w:ilvl="0" w:tplc="5E1268C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D1903D8"/>
    <w:multiLevelType w:val="hybridMultilevel"/>
    <w:tmpl w:val="30AA44C0"/>
    <w:lvl w:ilvl="0" w:tplc="FFFFFFFF">
      <w:start w:val="1"/>
      <w:numFmt w:val="bullet"/>
      <w:lvlText w:val="o"/>
      <w:lvlJc w:val="left"/>
      <w:pPr>
        <w:ind w:left="720" w:hanging="360"/>
      </w:pPr>
      <w:rPr>
        <w:rFonts w:ascii="Symbol" w:hAnsi="Symbol" w:hint="default"/>
      </w:rPr>
    </w:lvl>
    <w:lvl w:ilvl="1" w:tplc="E5EC3A4A">
      <w:start w:val="1"/>
      <w:numFmt w:val="lowerLetter"/>
      <w:lvlText w:val="%2."/>
      <w:lvlJc w:val="left"/>
      <w:pPr>
        <w:ind w:left="1440" w:hanging="360"/>
      </w:pPr>
    </w:lvl>
    <w:lvl w:ilvl="2" w:tplc="AF4ED4EE">
      <w:start w:val="1"/>
      <w:numFmt w:val="lowerRoman"/>
      <w:lvlText w:val="%3."/>
      <w:lvlJc w:val="right"/>
      <w:pPr>
        <w:ind w:left="2160" w:hanging="180"/>
      </w:pPr>
    </w:lvl>
    <w:lvl w:ilvl="3" w:tplc="38B4BE40">
      <w:start w:val="1"/>
      <w:numFmt w:val="decimal"/>
      <w:lvlText w:val="%4."/>
      <w:lvlJc w:val="left"/>
      <w:pPr>
        <w:ind w:left="2880" w:hanging="360"/>
      </w:pPr>
    </w:lvl>
    <w:lvl w:ilvl="4" w:tplc="52CE34D2">
      <w:start w:val="1"/>
      <w:numFmt w:val="lowerLetter"/>
      <w:lvlText w:val="%5."/>
      <w:lvlJc w:val="left"/>
      <w:pPr>
        <w:ind w:left="3600" w:hanging="360"/>
      </w:pPr>
    </w:lvl>
    <w:lvl w:ilvl="5" w:tplc="CF3E0086">
      <w:start w:val="1"/>
      <w:numFmt w:val="lowerRoman"/>
      <w:lvlText w:val="%6."/>
      <w:lvlJc w:val="right"/>
      <w:pPr>
        <w:ind w:left="4320" w:hanging="180"/>
      </w:pPr>
    </w:lvl>
    <w:lvl w:ilvl="6" w:tplc="8C66D148">
      <w:start w:val="1"/>
      <w:numFmt w:val="decimal"/>
      <w:lvlText w:val="%7."/>
      <w:lvlJc w:val="left"/>
      <w:pPr>
        <w:ind w:left="5040" w:hanging="360"/>
      </w:pPr>
    </w:lvl>
    <w:lvl w:ilvl="7" w:tplc="2C3C4912">
      <w:start w:val="1"/>
      <w:numFmt w:val="lowerLetter"/>
      <w:lvlText w:val="%8."/>
      <w:lvlJc w:val="left"/>
      <w:pPr>
        <w:ind w:left="5760" w:hanging="360"/>
      </w:pPr>
    </w:lvl>
    <w:lvl w:ilvl="8" w:tplc="BE0EC9F0">
      <w:start w:val="1"/>
      <w:numFmt w:val="lowerRoman"/>
      <w:lvlText w:val="%9."/>
      <w:lvlJc w:val="right"/>
      <w:pPr>
        <w:ind w:left="6480" w:hanging="180"/>
      </w:pPr>
    </w:lvl>
  </w:abstractNum>
  <w:abstractNum w:abstractNumId="23" w15:restartNumberingAfterBreak="0">
    <w:nsid w:val="711035F2"/>
    <w:multiLevelType w:val="multilevel"/>
    <w:tmpl w:val="78304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4BA266"/>
    <w:multiLevelType w:val="hybridMultilevel"/>
    <w:tmpl w:val="2F58C3CE"/>
    <w:lvl w:ilvl="0" w:tplc="5A0E3BD6">
      <w:start w:val="1"/>
      <w:numFmt w:val="decimal"/>
      <w:lvlText w:val="%1."/>
      <w:lvlJc w:val="left"/>
      <w:pPr>
        <w:ind w:left="720" w:hanging="360"/>
      </w:pPr>
    </w:lvl>
    <w:lvl w:ilvl="1" w:tplc="DE50205E">
      <w:start w:val="1"/>
      <w:numFmt w:val="lowerLetter"/>
      <w:lvlText w:val="%2."/>
      <w:lvlJc w:val="left"/>
      <w:pPr>
        <w:ind w:left="1440" w:hanging="360"/>
      </w:pPr>
    </w:lvl>
    <w:lvl w:ilvl="2" w:tplc="F858FA52">
      <w:start w:val="1"/>
      <w:numFmt w:val="lowerRoman"/>
      <w:lvlText w:val="%3."/>
      <w:lvlJc w:val="right"/>
      <w:pPr>
        <w:ind w:left="2160" w:hanging="180"/>
      </w:pPr>
    </w:lvl>
    <w:lvl w:ilvl="3" w:tplc="C332D4EA">
      <w:start w:val="1"/>
      <w:numFmt w:val="decimal"/>
      <w:lvlText w:val="%4."/>
      <w:lvlJc w:val="left"/>
      <w:pPr>
        <w:ind w:left="2880" w:hanging="360"/>
      </w:pPr>
    </w:lvl>
    <w:lvl w:ilvl="4" w:tplc="8C087A4A">
      <w:start w:val="1"/>
      <w:numFmt w:val="lowerLetter"/>
      <w:lvlText w:val="%5."/>
      <w:lvlJc w:val="left"/>
      <w:pPr>
        <w:ind w:left="3600" w:hanging="360"/>
      </w:pPr>
    </w:lvl>
    <w:lvl w:ilvl="5" w:tplc="C6BA849A">
      <w:start w:val="1"/>
      <w:numFmt w:val="lowerRoman"/>
      <w:lvlText w:val="%6."/>
      <w:lvlJc w:val="right"/>
      <w:pPr>
        <w:ind w:left="4320" w:hanging="180"/>
      </w:pPr>
    </w:lvl>
    <w:lvl w:ilvl="6" w:tplc="AD3A0DBC">
      <w:start w:val="1"/>
      <w:numFmt w:val="decimal"/>
      <w:lvlText w:val="%7."/>
      <w:lvlJc w:val="left"/>
      <w:pPr>
        <w:ind w:left="5040" w:hanging="360"/>
      </w:pPr>
    </w:lvl>
    <w:lvl w:ilvl="7" w:tplc="5CE2DCE2">
      <w:start w:val="1"/>
      <w:numFmt w:val="lowerLetter"/>
      <w:lvlText w:val="%8."/>
      <w:lvlJc w:val="left"/>
      <w:pPr>
        <w:ind w:left="5760" w:hanging="360"/>
      </w:pPr>
    </w:lvl>
    <w:lvl w:ilvl="8" w:tplc="7BBA0602">
      <w:start w:val="1"/>
      <w:numFmt w:val="lowerRoman"/>
      <w:lvlText w:val="%9."/>
      <w:lvlJc w:val="right"/>
      <w:pPr>
        <w:ind w:left="6480" w:hanging="180"/>
      </w:pPr>
    </w:lvl>
  </w:abstractNum>
  <w:abstractNum w:abstractNumId="25" w15:restartNumberingAfterBreak="0">
    <w:nsid w:val="78900802"/>
    <w:multiLevelType w:val="hybridMultilevel"/>
    <w:tmpl w:val="F0EA0028"/>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FAD5E0E"/>
    <w:multiLevelType w:val="hybridMultilevel"/>
    <w:tmpl w:val="58BE03C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379673513">
    <w:abstractNumId w:val="10"/>
  </w:num>
  <w:num w:numId="2" w16cid:durableId="1635065799">
    <w:abstractNumId w:val="22"/>
  </w:num>
  <w:num w:numId="3" w16cid:durableId="2017145646">
    <w:abstractNumId w:val="3"/>
  </w:num>
  <w:num w:numId="4" w16cid:durableId="1525947319">
    <w:abstractNumId w:val="13"/>
  </w:num>
  <w:num w:numId="5" w16cid:durableId="844252140">
    <w:abstractNumId w:val="24"/>
  </w:num>
  <w:num w:numId="6" w16cid:durableId="941642423">
    <w:abstractNumId w:val="0"/>
  </w:num>
  <w:num w:numId="7" w16cid:durableId="894051293">
    <w:abstractNumId w:val="8"/>
  </w:num>
  <w:num w:numId="8" w16cid:durableId="1172060992">
    <w:abstractNumId w:val="14"/>
  </w:num>
  <w:num w:numId="9" w16cid:durableId="69549742">
    <w:abstractNumId w:val="20"/>
  </w:num>
  <w:num w:numId="10" w16cid:durableId="355039694">
    <w:abstractNumId w:val="7"/>
  </w:num>
  <w:num w:numId="11" w16cid:durableId="886067617">
    <w:abstractNumId w:val="15"/>
  </w:num>
  <w:num w:numId="12" w16cid:durableId="1485010041">
    <w:abstractNumId w:val="19"/>
  </w:num>
  <w:num w:numId="13" w16cid:durableId="153645034">
    <w:abstractNumId w:val="26"/>
  </w:num>
  <w:num w:numId="14" w16cid:durableId="1142118883">
    <w:abstractNumId w:val="6"/>
  </w:num>
  <w:num w:numId="15" w16cid:durableId="1004363457">
    <w:abstractNumId w:val="12"/>
  </w:num>
  <w:num w:numId="16" w16cid:durableId="886062169">
    <w:abstractNumId w:val="4"/>
  </w:num>
  <w:num w:numId="17" w16cid:durableId="350912366">
    <w:abstractNumId w:val="25"/>
  </w:num>
  <w:num w:numId="18" w16cid:durableId="523596575">
    <w:abstractNumId w:val="21"/>
  </w:num>
  <w:num w:numId="19" w16cid:durableId="446700588">
    <w:abstractNumId w:val="18"/>
  </w:num>
  <w:num w:numId="20" w16cid:durableId="1209149200">
    <w:abstractNumId w:val="16"/>
  </w:num>
  <w:num w:numId="21" w16cid:durableId="1568760419">
    <w:abstractNumId w:val="9"/>
  </w:num>
  <w:num w:numId="22" w16cid:durableId="1276250680">
    <w:abstractNumId w:val="17"/>
  </w:num>
  <w:num w:numId="23" w16cid:durableId="75055607">
    <w:abstractNumId w:val="1"/>
  </w:num>
  <w:num w:numId="24" w16cid:durableId="1059133624">
    <w:abstractNumId w:val="23"/>
  </w:num>
  <w:num w:numId="25" w16cid:durableId="1586261647">
    <w:abstractNumId w:val="2"/>
  </w:num>
  <w:num w:numId="26" w16cid:durableId="322398067">
    <w:abstractNumId w:val="5"/>
  </w:num>
  <w:num w:numId="27" w16cid:durableId="9458467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3BE"/>
    <w:rsid w:val="0000089D"/>
    <w:rsid w:val="00002F57"/>
    <w:rsid w:val="00003B2B"/>
    <w:rsid w:val="00004A24"/>
    <w:rsid w:val="00004F65"/>
    <w:rsid w:val="00005027"/>
    <w:rsid w:val="00007C2E"/>
    <w:rsid w:val="00011398"/>
    <w:rsid w:val="00012C2A"/>
    <w:rsid w:val="00016E4A"/>
    <w:rsid w:val="0001721B"/>
    <w:rsid w:val="0002083F"/>
    <w:rsid w:val="000208DA"/>
    <w:rsid w:val="00021A43"/>
    <w:rsid w:val="00021FD0"/>
    <w:rsid w:val="00022848"/>
    <w:rsid w:val="00023649"/>
    <w:rsid w:val="0002414D"/>
    <w:rsid w:val="00024F7E"/>
    <w:rsid w:val="00025D4A"/>
    <w:rsid w:val="000266BB"/>
    <w:rsid w:val="00027E1A"/>
    <w:rsid w:val="00027E4E"/>
    <w:rsid w:val="00030AC5"/>
    <w:rsid w:val="00031E02"/>
    <w:rsid w:val="000323BE"/>
    <w:rsid w:val="000324F4"/>
    <w:rsid w:val="00036549"/>
    <w:rsid w:val="00040269"/>
    <w:rsid w:val="00040C6D"/>
    <w:rsid w:val="000435E6"/>
    <w:rsid w:val="00043774"/>
    <w:rsid w:val="00044494"/>
    <w:rsid w:val="00044A8C"/>
    <w:rsid w:val="0004510B"/>
    <w:rsid w:val="00045C9C"/>
    <w:rsid w:val="00050249"/>
    <w:rsid w:val="00054A33"/>
    <w:rsid w:val="00055D8A"/>
    <w:rsid w:val="00060BE8"/>
    <w:rsid w:val="00063FC3"/>
    <w:rsid w:val="000646C6"/>
    <w:rsid w:val="0006708F"/>
    <w:rsid w:val="00070DC7"/>
    <w:rsid w:val="000735F6"/>
    <w:rsid w:val="00075BF9"/>
    <w:rsid w:val="00080CE3"/>
    <w:rsid w:val="00081E97"/>
    <w:rsid w:val="00082318"/>
    <w:rsid w:val="00085396"/>
    <w:rsid w:val="000867E5"/>
    <w:rsid w:val="00086881"/>
    <w:rsid w:val="00091950"/>
    <w:rsid w:val="0009260A"/>
    <w:rsid w:val="0009497D"/>
    <w:rsid w:val="00095265"/>
    <w:rsid w:val="00096901"/>
    <w:rsid w:val="00096F4F"/>
    <w:rsid w:val="000A29C0"/>
    <w:rsid w:val="000A3FD1"/>
    <w:rsid w:val="000A4480"/>
    <w:rsid w:val="000B1AD2"/>
    <w:rsid w:val="000B2506"/>
    <w:rsid w:val="000B3359"/>
    <w:rsid w:val="000B58D2"/>
    <w:rsid w:val="000C1B9D"/>
    <w:rsid w:val="000C29E9"/>
    <w:rsid w:val="000C2EEA"/>
    <w:rsid w:val="000C3543"/>
    <w:rsid w:val="000C3B73"/>
    <w:rsid w:val="000C60A5"/>
    <w:rsid w:val="000D08DA"/>
    <w:rsid w:val="000D180E"/>
    <w:rsid w:val="000D2E03"/>
    <w:rsid w:val="000D410A"/>
    <w:rsid w:val="000D53AA"/>
    <w:rsid w:val="000D557A"/>
    <w:rsid w:val="000D7364"/>
    <w:rsid w:val="000D76A2"/>
    <w:rsid w:val="000E0A9D"/>
    <w:rsid w:val="000E45F3"/>
    <w:rsid w:val="000E5181"/>
    <w:rsid w:val="000E6D8A"/>
    <w:rsid w:val="000E7ACD"/>
    <w:rsid w:val="000F4045"/>
    <w:rsid w:val="000F6220"/>
    <w:rsid w:val="000F6EDB"/>
    <w:rsid w:val="000F7590"/>
    <w:rsid w:val="000F766C"/>
    <w:rsid w:val="00102DAE"/>
    <w:rsid w:val="001042D8"/>
    <w:rsid w:val="00106ED3"/>
    <w:rsid w:val="00107C2C"/>
    <w:rsid w:val="00111EAD"/>
    <w:rsid w:val="00112B50"/>
    <w:rsid w:val="00114729"/>
    <w:rsid w:val="00115283"/>
    <w:rsid w:val="00116B0F"/>
    <w:rsid w:val="00116B55"/>
    <w:rsid w:val="00120DC7"/>
    <w:rsid w:val="00123416"/>
    <w:rsid w:val="00123B1C"/>
    <w:rsid w:val="00123E01"/>
    <w:rsid w:val="001243A1"/>
    <w:rsid w:val="00130A90"/>
    <w:rsid w:val="0013262F"/>
    <w:rsid w:val="00132D87"/>
    <w:rsid w:val="00132DFA"/>
    <w:rsid w:val="0013471B"/>
    <w:rsid w:val="00137114"/>
    <w:rsid w:val="00142580"/>
    <w:rsid w:val="00142653"/>
    <w:rsid w:val="0014339E"/>
    <w:rsid w:val="00144231"/>
    <w:rsid w:val="001448A3"/>
    <w:rsid w:val="00144FC1"/>
    <w:rsid w:val="00146767"/>
    <w:rsid w:val="00146A8D"/>
    <w:rsid w:val="001474D5"/>
    <w:rsid w:val="001511C1"/>
    <w:rsid w:val="00151F69"/>
    <w:rsid w:val="001528FC"/>
    <w:rsid w:val="001541A7"/>
    <w:rsid w:val="00156A80"/>
    <w:rsid w:val="0016442C"/>
    <w:rsid w:val="00171534"/>
    <w:rsid w:val="00171ECB"/>
    <w:rsid w:val="001723B6"/>
    <w:rsid w:val="00173343"/>
    <w:rsid w:val="001740EA"/>
    <w:rsid w:val="00175569"/>
    <w:rsid w:val="00177395"/>
    <w:rsid w:val="00181A61"/>
    <w:rsid w:val="00181F31"/>
    <w:rsid w:val="001837BF"/>
    <w:rsid w:val="001847F9"/>
    <w:rsid w:val="001861F9"/>
    <w:rsid w:val="00186624"/>
    <w:rsid w:val="001869C7"/>
    <w:rsid w:val="00186CEF"/>
    <w:rsid w:val="00192C0D"/>
    <w:rsid w:val="00196A8C"/>
    <w:rsid w:val="00197369"/>
    <w:rsid w:val="001A084A"/>
    <w:rsid w:val="001A089D"/>
    <w:rsid w:val="001A0FF1"/>
    <w:rsid w:val="001A1FFB"/>
    <w:rsid w:val="001A5430"/>
    <w:rsid w:val="001A6EA7"/>
    <w:rsid w:val="001A74AD"/>
    <w:rsid w:val="001B1678"/>
    <w:rsid w:val="001B20B9"/>
    <w:rsid w:val="001B3541"/>
    <w:rsid w:val="001B6D69"/>
    <w:rsid w:val="001B7E65"/>
    <w:rsid w:val="001C0170"/>
    <w:rsid w:val="001C0C0A"/>
    <w:rsid w:val="001C2E1B"/>
    <w:rsid w:val="001C2EFE"/>
    <w:rsid w:val="001C460E"/>
    <w:rsid w:val="001C4EE0"/>
    <w:rsid w:val="001C6268"/>
    <w:rsid w:val="001D5D18"/>
    <w:rsid w:val="001D747D"/>
    <w:rsid w:val="001E1397"/>
    <w:rsid w:val="001E1975"/>
    <w:rsid w:val="001E2615"/>
    <w:rsid w:val="001E42A0"/>
    <w:rsid w:val="001E56E7"/>
    <w:rsid w:val="001E5A53"/>
    <w:rsid w:val="001E61C0"/>
    <w:rsid w:val="001F0B23"/>
    <w:rsid w:val="001F52F1"/>
    <w:rsid w:val="001F6807"/>
    <w:rsid w:val="00200172"/>
    <w:rsid w:val="00201276"/>
    <w:rsid w:val="00202276"/>
    <w:rsid w:val="00202E51"/>
    <w:rsid w:val="00205DEC"/>
    <w:rsid w:val="00205E42"/>
    <w:rsid w:val="00207525"/>
    <w:rsid w:val="00207B78"/>
    <w:rsid w:val="00212509"/>
    <w:rsid w:val="00213E87"/>
    <w:rsid w:val="002166E7"/>
    <w:rsid w:val="00217D2D"/>
    <w:rsid w:val="00223D25"/>
    <w:rsid w:val="0022550C"/>
    <w:rsid w:val="0022689A"/>
    <w:rsid w:val="0022738B"/>
    <w:rsid w:val="00231872"/>
    <w:rsid w:val="0023310A"/>
    <w:rsid w:val="002335BA"/>
    <w:rsid w:val="0023541A"/>
    <w:rsid w:val="00237209"/>
    <w:rsid w:val="0023789A"/>
    <w:rsid w:val="0024133B"/>
    <w:rsid w:val="00241E1F"/>
    <w:rsid w:val="00243603"/>
    <w:rsid w:val="00243A72"/>
    <w:rsid w:val="00243CEA"/>
    <w:rsid w:val="00245309"/>
    <w:rsid w:val="00247D65"/>
    <w:rsid w:val="00250881"/>
    <w:rsid w:val="00251844"/>
    <w:rsid w:val="00251B0C"/>
    <w:rsid w:val="00251E82"/>
    <w:rsid w:val="00254E19"/>
    <w:rsid w:val="002577AF"/>
    <w:rsid w:val="00262139"/>
    <w:rsid w:val="00263686"/>
    <w:rsid w:val="00263F93"/>
    <w:rsid w:val="00265048"/>
    <w:rsid w:val="00265C28"/>
    <w:rsid w:val="002674A4"/>
    <w:rsid w:val="00277461"/>
    <w:rsid w:val="0027770B"/>
    <w:rsid w:val="00280955"/>
    <w:rsid w:val="00280CAF"/>
    <w:rsid w:val="002816A4"/>
    <w:rsid w:val="0028264C"/>
    <w:rsid w:val="00284D5D"/>
    <w:rsid w:val="00285BD0"/>
    <w:rsid w:val="002948BF"/>
    <w:rsid w:val="002958DF"/>
    <w:rsid w:val="00296131"/>
    <w:rsid w:val="00296C45"/>
    <w:rsid w:val="00296D6C"/>
    <w:rsid w:val="00297102"/>
    <w:rsid w:val="002A3D0C"/>
    <w:rsid w:val="002A5900"/>
    <w:rsid w:val="002A5918"/>
    <w:rsid w:val="002A6B7B"/>
    <w:rsid w:val="002B16F8"/>
    <w:rsid w:val="002B6A26"/>
    <w:rsid w:val="002C163F"/>
    <w:rsid w:val="002C2D68"/>
    <w:rsid w:val="002C3A79"/>
    <w:rsid w:val="002C4A90"/>
    <w:rsid w:val="002D0B58"/>
    <w:rsid w:val="002D24BD"/>
    <w:rsid w:val="002D6CA4"/>
    <w:rsid w:val="002D7AD6"/>
    <w:rsid w:val="002E20A6"/>
    <w:rsid w:val="002E261E"/>
    <w:rsid w:val="002E2B63"/>
    <w:rsid w:val="002E4148"/>
    <w:rsid w:val="002E4480"/>
    <w:rsid w:val="002E6C9F"/>
    <w:rsid w:val="002F5D7E"/>
    <w:rsid w:val="002F5DA0"/>
    <w:rsid w:val="002F6480"/>
    <w:rsid w:val="0030077A"/>
    <w:rsid w:val="003023CC"/>
    <w:rsid w:val="00302EAE"/>
    <w:rsid w:val="00304A22"/>
    <w:rsid w:val="00305718"/>
    <w:rsid w:val="00305DCB"/>
    <w:rsid w:val="00306243"/>
    <w:rsid w:val="0030784F"/>
    <w:rsid w:val="00311B86"/>
    <w:rsid w:val="00312B87"/>
    <w:rsid w:val="0031508B"/>
    <w:rsid w:val="003203CC"/>
    <w:rsid w:val="00321205"/>
    <w:rsid w:val="003224CA"/>
    <w:rsid w:val="00322F3D"/>
    <w:rsid w:val="0032437D"/>
    <w:rsid w:val="00324B5E"/>
    <w:rsid w:val="0032549C"/>
    <w:rsid w:val="00326D28"/>
    <w:rsid w:val="00326D72"/>
    <w:rsid w:val="00330828"/>
    <w:rsid w:val="003357E3"/>
    <w:rsid w:val="00337FFE"/>
    <w:rsid w:val="00340EA6"/>
    <w:rsid w:val="00341ED1"/>
    <w:rsid w:val="003425E5"/>
    <w:rsid w:val="00342831"/>
    <w:rsid w:val="0034316C"/>
    <w:rsid w:val="00344434"/>
    <w:rsid w:val="00344773"/>
    <w:rsid w:val="003450AD"/>
    <w:rsid w:val="00346BE8"/>
    <w:rsid w:val="0034753B"/>
    <w:rsid w:val="003558A8"/>
    <w:rsid w:val="00355A2F"/>
    <w:rsid w:val="00355EA0"/>
    <w:rsid w:val="00357212"/>
    <w:rsid w:val="00361797"/>
    <w:rsid w:val="003635BB"/>
    <w:rsid w:val="00363C2C"/>
    <w:rsid w:val="00365A25"/>
    <w:rsid w:val="00365A78"/>
    <w:rsid w:val="0036605B"/>
    <w:rsid w:val="00371F92"/>
    <w:rsid w:val="00372D25"/>
    <w:rsid w:val="0037370C"/>
    <w:rsid w:val="00375BE0"/>
    <w:rsid w:val="003774AC"/>
    <w:rsid w:val="00377AAF"/>
    <w:rsid w:val="00377C6D"/>
    <w:rsid w:val="0038052C"/>
    <w:rsid w:val="00380DFF"/>
    <w:rsid w:val="0038380C"/>
    <w:rsid w:val="00383FFE"/>
    <w:rsid w:val="00384126"/>
    <w:rsid w:val="0038520F"/>
    <w:rsid w:val="0038638E"/>
    <w:rsid w:val="00387BE5"/>
    <w:rsid w:val="00390466"/>
    <w:rsid w:val="00391129"/>
    <w:rsid w:val="00396150"/>
    <w:rsid w:val="0039617B"/>
    <w:rsid w:val="00397F29"/>
    <w:rsid w:val="003A2A9C"/>
    <w:rsid w:val="003A3605"/>
    <w:rsid w:val="003A6192"/>
    <w:rsid w:val="003B00BD"/>
    <w:rsid w:val="003B1BAA"/>
    <w:rsid w:val="003B369E"/>
    <w:rsid w:val="003B60B1"/>
    <w:rsid w:val="003B7214"/>
    <w:rsid w:val="003B7515"/>
    <w:rsid w:val="003B7E7F"/>
    <w:rsid w:val="003C2E9A"/>
    <w:rsid w:val="003C39F4"/>
    <w:rsid w:val="003C507E"/>
    <w:rsid w:val="003C568C"/>
    <w:rsid w:val="003D1F8F"/>
    <w:rsid w:val="003D3CD1"/>
    <w:rsid w:val="003D52D7"/>
    <w:rsid w:val="003E1448"/>
    <w:rsid w:val="003E1A7E"/>
    <w:rsid w:val="003E2588"/>
    <w:rsid w:val="003E629C"/>
    <w:rsid w:val="003E7FAF"/>
    <w:rsid w:val="003F23D2"/>
    <w:rsid w:val="003F25C7"/>
    <w:rsid w:val="003F321D"/>
    <w:rsid w:val="003F61B7"/>
    <w:rsid w:val="003F782E"/>
    <w:rsid w:val="0040046F"/>
    <w:rsid w:val="00403003"/>
    <w:rsid w:val="004033AB"/>
    <w:rsid w:val="004036BC"/>
    <w:rsid w:val="00404579"/>
    <w:rsid w:val="004045FD"/>
    <w:rsid w:val="0040570A"/>
    <w:rsid w:val="0041382F"/>
    <w:rsid w:val="00414AF2"/>
    <w:rsid w:val="00414E5D"/>
    <w:rsid w:val="00415856"/>
    <w:rsid w:val="00417F65"/>
    <w:rsid w:val="00427F8F"/>
    <w:rsid w:val="004342BF"/>
    <w:rsid w:val="00434406"/>
    <w:rsid w:val="00441DCC"/>
    <w:rsid w:val="004424AF"/>
    <w:rsid w:val="00443A6F"/>
    <w:rsid w:val="00444CAF"/>
    <w:rsid w:val="00444ED6"/>
    <w:rsid w:val="00445D55"/>
    <w:rsid w:val="004462D5"/>
    <w:rsid w:val="00450404"/>
    <w:rsid w:val="00456DA3"/>
    <w:rsid w:val="00457263"/>
    <w:rsid w:val="00466E08"/>
    <w:rsid w:val="004700EE"/>
    <w:rsid w:val="00471521"/>
    <w:rsid w:val="00471888"/>
    <w:rsid w:val="00471E61"/>
    <w:rsid w:val="00471EA0"/>
    <w:rsid w:val="004721F9"/>
    <w:rsid w:val="00472EFC"/>
    <w:rsid w:val="00473208"/>
    <w:rsid w:val="0047786B"/>
    <w:rsid w:val="00477B60"/>
    <w:rsid w:val="004802DE"/>
    <w:rsid w:val="0048093E"/>
    <w:rsid w:val="004831B0"/>
    <w:rsid w:val="0048683B"/>
    <w:rsid w:val="00487996"/>
    <w:rsid w:val="00487CE7"/>
    <w:rsid w:val="00490816"/>
    <w:rsid w:val="00492F8E"/>
    <w:rsid w:val="0049594F"/>
    <w:rsid w:val="004A1D84"/>
    <w:rsid w:val="004A253D"/>
    <w:rsid w:val="004A3554"/>
    <w:rsid w:val="004A3D2A"/>
    <w:rsid w:val="004A4257"/>
    <w:rsid w:val="004A44A8"/>
    <w:rsid w:val="004A4BBE"/>
    <w:rsid w:val="004A5AF6"/>
    <w:rsid w:val="004A7BD9"/>
    <w:rsid w:val="004B0BD6"/>
    <w:rsid w:val="004B0BF8"/>
    <w:rsid w:val="004B26C9"/>
    <w:rsid w:val="004B3C1D"/>
    <w:rsid w:val="004B3DF0"/>
    <w:rsid w:val="004B57C9"/>
    <w:rsid w:val="004B7F22"/>
    <w:rsid w:val="004C0355"/>
    <w:rsid w:val="004C0707"/>
    <w:rsid w:val="004C0ED2"/>
    <w:rsid w:val="004C14E6"/>
    <w:rsid w:val="004C1B38"/>
    <w:rsid w:val="004C1DE2"/>
    <w:rsid w:val="004C5816"/>
    <w:rsid w:val="004C6C8C"/>
    <w:rsid w:val="004D189C"/>
    <w:rsid w:val="004D52DD"/>
    <w:rsid w:val="004D6F28"/>
    <w:rsid w:val="004D6F72"/>
    <w:rsid w:val="004D7A36"/>
    <w:rsid w:val="004E000D"/>
    <w:rsid w:val="004E0A53"/>
    <w:rsid w:val="004E0A69"/>
    <w:rsid w:val="004E208F"/>
    <w:rsid w:val="004E3A85"/>
    <w:rsid w:val="004E440F"/>
    <w:rsid w:val="004E444F"/>
    <w:rsid w:val="004E58A5"/>
    <w:rsid w:val="004E5AC7"/>
    <w:rsid w:val="004E616F"/>
    <w:rsid w:val="004F3189"/>
    <w:rsid w:val="004F4E88"/>
    <w:rsid w:val="004F5ED3"/>
    <w:rsid w:val="004F68B6"/>
    <w:rsid w:val="00501B43"/>
    <w:rsid w:val="005023F6"/>
    <w:rsid w:val="00502DD9"/>
    <w:rsid w:val="005072E9"/>
    <w:rsid w:val="00513512"/>
    <w:rsid w:val="00513E18"/>
    <w:rsid w:val="005140EF"/>
    <w:rsid w:val="00516067"/>
    <w:rsid w:val="00517241"/>
    <w:rsid w:val="00517468"/>
    <w:rsid w:val="00520F6D"/>
    <w:rsid w:val="00521499"/>
    <w:rsid w:val="00523D91"/>
    <w:rsid w:val="00526210"/>
    <w:rsid w:val="0053031F"/>
    <w:rsid w:val="00534718"/>
    <w:rsid w:val="00534785"/>
    <w:rsid w:val="005374FF"/>
    <w:rsid w:val="00542812"/>
    <w:rsid w:val="0054418F"/>
    <w:rsid w:val="00544313"/>
    <w:rsid w:val="0054504E"/>
    <w:rsid w:val="00545191"/>
    <w:rsid w:val="00547759"/>
    <w:rsid w:val="005479AC"/>
    <w:rsid w:val="005506A3"/>
    <w:rsid w:val="00553033"/>
    <w:rsid w:val="00553A93"/>
    <w:rsid w:val="0055403C"/>
    <w:rsid w:val="00555CAA"/>
    <w:rsid w:val="00561067"/>
    <w:rsid w:val="005621EE"/>
    <w:rsid w:val="005630CE"/>
    <w:rsid w:val="0056427E"/>
    <w:rsid w:val="00564F26"/>
    <w:rsid w:val="00567F3F"/>
    <w:rsid w:val="00570C6F"/>
    <w:rsid w:val="005710BD"/>
    <w:rsid w:val="005729CB"/>
    <w:rsid w:val="005803AE"/>
    <w:rsid w:val="00580805"/>
    <w:rsid w:val="00580C9C"/>
    <w:rsid w:val="00583AC5"/>
    <w:rsid w:val="005869FD"/>
    <w:rsid w:val="00586FA9"/>
    <w:rsid w:val="00592D79"/>
    <w:rsid w:val="00594D23"/>
    <w:rsid w:val="00596FAE"/>
    <w:rsid w:val="00597119"/>
    <w:rsid w:val="005974E3"/>
    <w:rsid w:val="00597813"/>
    <w:rsid w:val="005A0E1E"/>
    <w:rsid w:val="005A0F77"/>
    <w:rsid w:val="005A2AEA"/>
    <w:rsid w:val="005A2D20"/>
    <w:rsid w:val="005A391E"/>
    <w:rsid w:val="005A4AC2"/>
    <w:rsid w:val="005B3591"/>
    <w:rsid w:val="005B3E1B"/>
    <w:rsid w:val="005C0226"/>
    <w:rsid w:val="005C4C3C"/>
    <w:rsid w:val="005C6107"/>
    <w:rsid w:val="005C7ED0"/>
    <w:rsid w:val="005C7F5E"/>
    <w:rsid w:val="005D05A9"/>
    <w:rsid w:val="005D05E5"/>
    <w:rsid w:val="005D0669"/>
    <w:rsid w:val="005D47A0"/>
    <w:rsid w:val="005D5BAB"/>
    <w:rsid w:val="005D70E6"/>
    <w:rsid w:val="005E2587"/>
    <w:rsid w:val="005E47A1"/>
    <w:rsid w:val="005E4E7F"/>
    <w:rsid w:val="005E558A"/>
    <w:rsid w:val="005E5791"/>
    <w:rsid w:val="005E5D88"/>
    <w:rsid w:val="005E5EB0"/>
    <w:rsid w:val="005E65DB"/>
    <w:rsid w:val="005E76BF"/>
    <w:rsid w:val="005F2059"/>
    <w:rsid w:val="005F306D"/>
    <w:rsid w:val="005F64E4"/>
    <w:rsid w:val="005F67EF"/>
    <w:rsid w:val="0061136A"/>
    <w:rsid w:val="00612E81"/>
    <w:rsid w:val="00614E2F"/>
    <w:rsid w:val="00616641"/>
    <w:rsid w:val="0061712C"/>
    <w:rsid w:val="006207E0"/>
    <w:rsid w:val="006224D3"/>
    <w:rsid w:val="0062352A"/>
    <w:rsid w:val="006237A6"/>
    <w:rsid w:val="00624208"/>
    <w:rsid w:val="0062449B"/>
    <w:rsid w:val="00625F9D"/>
    <w:rsid w:val="00630F9F"/>
    <w:rsid w:val="00631093"/>
    <w:rsid w:val="00631F56"/>
    <w:rsid w:val="006336BE"/>
    <w:rsid w:val="00634C61"/>
    <w:rsid w:val="006355C1"/>
    <w:rsid w:val="0063564A"/>
    <w:rsid w:val="00635A18"/>
    <w:rsid w:val="006363AB"/>
    <w:rsid w:val="00641470"/>
    <w:rsid w:val="00641696"/>
    <w:rsid w:val="006448EA"/>
    <w:rsid w:val="00646587"/>
    <w:rsid w:val="00647EAB"/>
    <w:rsid w:val="00650497"/>
    <w:rsid w:val="00651B92"/>
    <w:rsid w:val="00652F62"/>
    <w:rsid w:val="00655388"/>
    <w:rsid w:val="0066057D"/>
    <w:rsid w:val="0066535F"/>
    <w:rsid w:val="00670DD3"/>
    <w:rsid w:val="00671212"/>
    <w:rsid w:val="00671DD1"/>
    <w:rsid w:val="0067505F"/>
    <w:rsid w:val="00675E55"/>
    <w:rsid w:val="00677F91"/>
    <w:rsid w:val="00682F2F"/>
    <w:rsid w:val="00683756"/>
    <w:rsid w:val="0068511C"/>
    <w:rsid w:val="006852B8"/>
    <w:rsid w:val="00687122"/>
    <w:rsid w:val="00692DB8"/>
    <w:rsid w:val="00692EA1"/>
    <w:rsid w:val="00693CEF"/>
    <w:rsid w:val="006943B2"/>
    <w:rsid w:val="00697658"/>
    <w:rsid w:val="006A0D9E"/>
    <w:rsid w:val="006A0EFA"/>
    <w:rsid w:val="006A7AE6"/>
    <w:rsid w:val="006B1F9B"/>
    <w:rsid w:val="006B2912"/>
    <w:rsid w:val="006B2937"/>
    <w:rsid w:val="006B75F7"/>
    <w:rsid w:val="006C10BF"/>
    <w:rsid w:val="006C2EFB"/>
    <w:rsid w:val="006C3B1B"/>
    <w:rsid w:val="006D0424"/>
    <w:rsid w:val="006D24D0"/>
    <w:rsid w:val="006D66A4"/>
    <w:rsid w:val="006D7355"/>
    <w:rsid w:val="006E002E"/>
    <w:rsid w:val="006E00A7"/>
    <w:rsid w:val="006E23DB"/>
    <w:rsid w:val="006E3921"/>
    <w:rsid w:val="006E434A"/>
    <w:rsid w:val="006E543B"/>
    <w:rsid w:val="006E57E8"/>
    <w:rsid w:val="006E5C2B"/>
    <w:rsid w:val="006E664C"/>
    <w:rsid w:val="006E68CE"/>
    <w:rsid w:val="006E7437"/>
    <w:rsid w:val="006F2400"/>
    <w:rsid w:val="006F2A70"/>
    <w:rsid w:val="006F4ACC"/>
    <w:rsid w:val="007008BE"/>
    <w:rsid w:val="00701E3B"/>
    <w:rsid w:val="00702787"/>
    <w:rsid w:val="00702AA6"/>
    <w:rsid w:val="00703AB1"/>
    <w:rsid w:val="00704C70"/>
    <w:rsid w:val="00704D4B"/>
    <w:rsid w:val="00704E39"/>
    <w:rsid w:val="00704EDF"/>
    <w:rsid w:val="007123E0"/>
    <w:rsid w:val="007126A2"/>
    <w:rsid w:val="00715B88"/>
    <w:rsid w:val="00715EF3"/>
    <w:rsid w:val="0071688A"/>
    <w:rsid w:val="007168EF"/>
    <w:rsid w:val="00717C73"/>
    <w:rsid w:val="007214F2"/>
    <w:rsid w:val="007217EA"/>
    <w:rsid w:val="00721BF8"/>
    <w:rsid w:val="00722991"/>
    <w:rsid w:val="0072343A"/>
    <w:rsid w:val="00723872"/>
    <w:rsid w:val="00723D73"/>
    <w:rsid w:val="007241AD"/>
    <w:rsid w:val="007300FE"/>
    <w:rsid w:val="007324C8"/>
    <w:rsid w:val="007330A7"/>
    <w:rsid w:val="00733554"/>
    <w:rsid w:val="00734727"/>
    <w:rsid w:val="00735695"/>
    <w:rsid w:val="00735FAF"/>
    <w:rsid w:val="007364A5"/>
    <w:rsid w:val="007366BD"/>
    <w:rsid w:val="007404C9"/>
    <w:rsid w:val="0074239D"/>
    <w:rsid w:val="007427DF"/>
    <w:rsid w:val="00743510"/>
    <w:rsid w:val="00743E35"/>
    <w:rsid w:val="00745D3F"/>
    <w:rsid w:val="00750422"/>
    <w:rsid w:val="0075484B"/>
    <w:rsid w:val="0075550A"/>
    <w:rsid w:val="00756758"/>
    <w:rsid w:val="00760EB7"/>
    <w:rsid w:val="00761548"/>
    <w:rsid w:val="00763788"/>
    <w:rsid w:val="007639F7"/>
    <w:rsid w:val="0076479A"/>
    <w:rsid w:val="00770DE1"/>
    <w:rsid w:val="00777782"/>
    <w:rsid w:val="00781D71"/>
    <w:rsid w:val="00782B82"/>
    <w:rsid w:val="00785621"/>
    <w:rsid w:val="00786D0C"/>
    <w:rsid w:val="00791525"/>
    <w:rsid w:val="007917CB"/>
    <w:rsid w:val="007929D4"/>
    <w:rsid w:val="00793602"/>
    <w:rsid w:val="007936F6"/>
    <w:rsid w:val="00793A17"/>
    <w:rsid w:val="007955CB"/>
    <w:rsid w:val="0079570F"/>
    <w:rsid w:val="00797803"/>
    <w:rsid w:val="007A0832"/>
    <w:rsid w:val="007A21C8"/>
    <w:rsid w:val="007A264D"/>
    <w:rsid w:val="007A361D"/>
    <w:rsid w:val="007A5669"/>
    <w:rsid w:val="007A68FB"/>
    <w:rsid w:val="007A6E6F"/>
    <w:rsid w:val="007A7C9A"/>
    <w:rsid w:val="007B30F5"/>
    <w:rsid w:val="007B4F04"/>
    <w:rsid w:val="007B5B16"/>
    <w:rsid w:val="007B6ED8"/>
    <w:rsid w:val="007B7058"/>
    <w:rsid w:val="007B7879"/>
    <w:rsid w:val="007C0971"/>
    <w:rsid w:val="007C5D18"/>
    <w:rsid w:val="007C6414"/>
    <w:rsid w:val="007C67B2"/>
    <w:rsid w:val="007D1777"/>
    <w:rsid w:val="007D6333"/>
    <w:rsid w:val="007D7177"/>
    <w:rsid w:val="007E177B"/>
    <w:rsid w:val="007E195C"/>
    <w:rsid w:val="007E2DB4"/>
    <w:rsid w:val="007E5A54"/>
    <w:rsid w:val="007E5B64"/>
    <w:rsid w:val="007E6E37"/>
    <w:rsid w:val="007E70C5"/>
    <w:rsid w:val="007F2810"/>
    <w:rsid w:val="007F3232"/>
    <w:rsid w:val="007F4C12"/>
    <w:rsid w:val="0080162D"/>
    <w:rsid w:val="00801CC9"/>
    <w:rsid w:val="0080391F"/>
    <w:rsid w:val="00804CC9"/>
    <w:rsid w:val="008051FA"/>
    <w:rsid w:val="00810CDD"/>
    <w:rsid w:val="00810D35"/>
    <w:rsid w:val="0081186A"/>
    <w:rsid w:val="00812809"/>
    <w:rsid w:val="00814144"/>
    <w:rsid w:val="0081498F"/>
    <w:rsid w:val="00816BAB"/>
    <w:rsid w:val="0081759A"/>
    <w:rsid w:val="0082103C"/>
    <w:rsid w:val="008224E4"/>
    <w:rsid w:val="0082371B"/>
    <w:rsid w:val="0082399B"/>
    <w:rsid w:val="00824EBD"/>
    <w:rsid w:val="00825661"/>
    <w:rsid w:val="00825BD4"/>
    <w:rsid w:val="00826A70"/>
    <w:rsid w:val="00831168"/>
    <w:rsid w:val="00831725"/>
    <w:rsid w:val="00832881"/>
    <w:rsid w:val="008337DE"/>
    <w:rsid w:val="00834E8D"/>
    <w:rsid w:val="00834F5C"/>
    <w:rsid w:val="008377E0"/>
    <w:rsid w:val="00840C64"/>
    <w:rsid w:val="0084278C"/>
    <w:rsid w:val="008430BA"/>
    <w:rsid w:val="00844BF2"/>
    <w:rsid w:val="00846E1D"/>
    <w:rsid w:val="0084791D"/>
    <w:rsid w:val="00847C8B"/>
    <w:rsid w:val="0085307E"/>
    <w:rsid w:val="008532A5"/>
    <w:rsid w:val="0085549C"/>
    <w:rsid w:val="008568CF"/>
    <w:rsid w:val="00863D8C"/>
    <w:rsid w:val="00863F96"/>
    <w:rsid w:val="00864071"/>
    <w:rsid w:val="0086424A"/>
    <w:rsid w:val="00865094"/>
    <w:rsid w:val="00870055"/>
    <w:rsid w:val="00870B06"/>
    <w:rsid w:val="00870C6D"/>
    <w:rsid w:val="008719B3"/>
    <w:rsid w:val="008719BA"/>
    <w:rsid w:val="0087501D"/>
    <w:rsid w:val="008758A4"/>
    <w:rsid w:val="008763B8"/>
    <w:rsid w:val="00880C8D"/>
    <w:rsid w:val="00880DFF"/>
    <w:rsid w:val="00882033"/>
    <w:rsid w:val="008824BB"/>
    <w:rsid w:val="008827E0"/>
    <w:rsid w:val="00885883"/>
    <w:rsid w:val="008862AF"/>
    <w:rsid w:val="0088795C"/>
    <w:rsid w:val="0089079C"/>
    <w:rsid w:val="008927B4"/>
    <w:rsid w:val="008929C2"/>
    <w:rsid w:val="008930DE"/>
    <w:rsid w:val="008935B7"/>
    <w:rsid w:val="008A027E"/>
    <w:rsid w:val="008A1A01"/>
    <w:rsid w:val="008A1A73"/>
    <w:rsid w:val="008A1CB9"/>
    <w:rsid w:val="008A3EC2"/>
    <w:rsid w:val="008A54CD"/>
    <w:rsid w:val="008A7C09"/>
    <w:rsid w:val="008B0D46"/>
    <w:rsid w:val="008B2F43"/>
    <w:rsid w:val="008B301D"/>
    <w:rsid w:val="008B4550"/>
    <w:rsid w:val="008C42FB"/>
    <w:rsid w:val="008C655B"/>
    <w:rsid w:val="008C6AE2"/>
    <w:rsid w:val="008C7097"/>
    <w:rsid w:val="008D2E4D"/>
    <w:rsid w:val="008D30F4"/>
    <w:rsid w:val="008D409C"/>
    <w:rsid w:val="008D571D"/>
    <w:rsid w:val="008D5835"/>
    <w:rsid w:val="008D64E5"/>
    <w:rsid w:val="008D70E6"/>
    <w:rsid w:val="008E2108"/>
    <w:rsid w:val="008E2F03"/>
    <w:rsid w:val="008E3912"/>
    <w:rsid w:val="008E4C3B"/>
    <w:rsid w:val="008E500B"/>
    <w:rsid w:val="008E7383"/>
    <w:rsid w:val="008E73E1"/>
    <w:rsid w:val="00902D24"/>
    <w:rsid w:val="00903252"/>
    <w:rsid w:val="009041EB"/>
    <w:rsid w:val="0090537F"/>
    <w:rsid w:val="0090697E"/>
    <w:rsid w:val="00910710"/>
    <w:rsid w:val="00910ED7"/>
    <w:rsid w:val="00911A68"/>
    <w:rsid w:val="00912265"/>
    <w:rsid w:val="00913949"/>
    <w:rsid w:val="009142EB"/>
    <w:rsid w:val="00915578"/>
    <w:rsid w:val="00925EED"/>
    <w:rsid w:val="00926C0F"/>
    <w:rsid w:val="00930167"/>
    <w:rsid w:val="00932592"/>
    <w:rsid w:val="00932F21"/>
    <w:rsid w:val="00933B5D"/>
    <w:rsid w:val="009344B2"/>
    <w:rsid w:val="00936029"/>
    <w:rsid w:val="0093658D"/>
    <w:rsid w:val="009375C5"/>
    <w:rsid w:val="00937640"/>
    <w:rsid w:val="00937853"/>
    <w:rsid w:val="009404F3"/>
    <w:rsid w:val="00940ADD"/>
    <w:rsid w:val="00940D4A"/>
    <w:rsid w:val="00942618"/>
    <w:rsid w:val="00945380"/>
    <w:rsid w:val="009466CD"/>
    <w:rsid w:val="00951816"/>
    <w:rsid w:val="0095353E"/>
    <w:rsid w:val="00954529"/>
    <w:rsid w:val="00955103"/>
    <w:rsid w:val="0095582F"/>
    <w:rsid w:val="00957A3E"/>
    <w:rsid w:val="00964800"/>
    <w:rsid w:val="00966448"/>
    <w:rsid w:val="0096674D"/>
    <w:rsid w:val="009703D2"/>
    <w:rsid w:val="00971DCC"/>
    <w:rsid w:val="009743E2"/>
    <w:rsid w:val="00974B19"/>
    <w:rsid w:val="00974B5D"/>
    <w:rsid w:val="00974C90"/>
    <w:rsid w:val="009751B6"/>
    <w:rsid w:val="0097793A"/>
    <w:rsid w:val="00977A67"/>
    <w:rsid w:val="00981A66"/>
    <w:rsid w:val="00987015"/>
    <w:rsid w:val="00987AD0"/>
    <w:rsid w:val="0099131F"/>
    <w:rsid w:val="009918DA"/>
    <w:rsid w:val="00991E3F"/>
    <w:rsid w:val="0099369E"/>
    <w:rsid w:val="00994BB0"/>
    <w:rsid w:val="00994DEC"/>
    <w:rsid w:val="00995580"/>
    <w:rsid w:val="00995653"/>
    <w:rsid w:val="009A0346"/>
    <w:rsid w:val="009A3297"/>
    <w:rsid w:val="009A3D0D"/>
    <w:rsid w:val="009A6AD1"/>
    <w:rsid w:val="009A6FF9"/>
    <w:rsid w:val="009B05F5"/>
    <w:rsid w:val="009B07A2"/>
    <w:rsid w:val="009B1C55"/>
    <w:rsid w:val="009B376A"/>
    <w:rsid w:val="009B3B1D"/>
    <w:rsid w:val="009B55AA"/>
    <w:rsid w:val="009B6A8D"/>
    <w:rsid w:val="009B78C7"/>
    <w:rsid w:val="009C1083"/>
    <w:rsid w:val="009C7E97"/>
    <w:rsid w:val="009D0354"/>
    <w:rsid w:val="009D0AC1"/>
    <w:rsid w:val="009D1E19"/>
    <w:rsid w:val="009D2B62"/>
    <w:rsid w:val="009D5E2A"/>
    <w:rsid w:val="009D5F18"/>
    <w:rsid w:val="009D6ECF"/>
    <w:rsid w:val="009E006D"/>
    <w:rsid w:val="009E0E85"/>
    <w:rsid w:val="009E1140"/>
    <w:rsid w:val="009E2A7A"/>
    <w:rsid w:val="009E3DE5"/>
    <w:rsid w:val="009E3E00"/>
    <w:rsid w:val="009E4207"/>
    <w:rsid w:val="009E44FC"/>
    <w:rsid w:val="009E71C7"/>
    <w:rsid w:val="009F17C4"/>
    <w:rsid w:val="009F6BE5"/>
    <w:rsid w:val="00A009E4"/>
    <w:rsid w:val="00A00DF7"/>
    <w:rsid w:val="00A00F2F"/>
    <w:rsid w:val="00A00FFF"/>
    <w:rsid w:val="00A0181E"/>
    <w:rsid w:val="00A02FC9"/>
    <w:rsid w:val="00A0474D"/>
    <w:rsid w:val="00A078B8"/>
    <w:rsid w:val="00A07C18"/>
    <w:rsid w:val="00A10070"/>
    <w:rsid w:val="00A10474"/>
    <w:rsid w:val="00A13FAE"/>
    <w:rsid w:val="00A147A5"/>
    <w:rsid w:val="00A14B95"/>
    <w:rsid w:val="00A15E8A"/>
    <w:rsid w:val="00A17464"/>
    <w:rsid w:val="00A21C04"/>
    <w:rsid w:val="00A26B36"/>
    <w:rsid w:val="00A333BF"/>
    <w:rsid w:val="00A33774"/>
    <w:rsid w:val="00A338DD"/>
    <w:rsid w:val="00A33AC1"/>
    <w:rsid w:val="00A35233"/>
    <w:rsid w:val="00A41C71"/>
    <w:rsid w:val="00A43F89"/>
    <w:rsid w:val="00A44245"/>
    <w:rsid w:val="00A46398"/>
    <w:rsid w:val="00A47BBC"/>
    <w:rsid w:val="00A50ADE"/>
    <w:rsid w:val="00A51D98"/>
    <w:rsid w:val="00A51DB1"/>
    <w:rsid w:val="00A549CF"/>
    <w:rsid w:val="00A61ED9"/>
    <w:rsid w:val="00A62F52"/>
    <w:rsid w:val="00A6579B"/>
    <w:rsid w:val="00A674CF"/>
    <w:rsid w:val="00A719B4"/>
    <w:rsid w:val="00A72BC5"/>
    <w:rsid w:val="00A73AB4"/>
    <w:rsid w:val="00A74486"/>
    <w:rsid w:val="00A750C0"/>
    <w:rsid w:val="00A76221"/>
    <w:rsid w:val="00A76285"/>
    <w:rsid w:val="00A76DC3"/>
    <w:rsid w:val="00A7715B"/>
    <w:rsid w:val="00A777A3"/>
    <w:rsid w:val="00A77EE6"/>
    <w:rsid w:val="00A80AC4"/>
    <w:rsid w:val="00A838B9"/>
    <w:rsid w:val="00A84A1C"/>
    <w:rsid w:val="00A85D57"/>
    <w:rsid w:val="00A85FF1"/>
    <w:rsid w:val="00A877F3"/>
    <w:rsid w:val="00A879B7"/>
    <w:rsid w:val="00A90E61"/>
    <w:rsid w:val="00A91DD4"/>
    <w:rsid w:val="00A9393B"/>
    <w:rsid w:val="00A9562F"/>
    <w:rsid w:val="00A95721"/>
    <w:rsid w:val="00A97A8D"/>
    <w:rsid w:val="00AA18C6"/>
    <w:rsid w:val="00AA1B55"/>
    <w:rsid w:val="00AA2805"/>
    <w:rsid w:val="00AA45F5"/>
    <w:rsid w:val="00AA4D99"/>
    <w:rsid w:val="00AA4F32"/>
    <w:rsid w:val="00AA5829"/>
    <w:rsid w:val="00AA5F9E"/>
    <w:rsid w:val="00AB0C1A"/>
    <w:rsid w:val="00AB1482"/>
    <w:rsid w:val="00AB1A16"/>
    <w:rsid w:val="00AB2A98"/>
    <w:rsid w:val="00AB2BAE"/>
    <w:rsid w:val="00AB71D8"/>
    <w:rsid w:val="00AB7465"/>
    <w:rsid w:val="00AC0224"/>
    <w:rsid w:val="00AC27D7"/>
    <w:rsid w:val="00AC47C0"/>
    <w:rsid w:val="00AC5C61"/>
    <w:rsid w:val="00AC66DE"/>
    <w:rsid w:val="00AC6E56"/>
    <w:rsid w:val="00AC7879"/>
    <w:rsid w:val="00AD67A7"/>
    <w:rsid w:val="00AD7390"/>
    <w:rsid w:val="00AE0665"/>
    <w:rsid w:val="00AE0E64"/>
    <w:rsid w:val="00AE4105"/>
    <w:rsid w:val="00AE4DF1"/>
    <w:rsid w:val="00AE571F"/>
    <w:rsid w:val="00AE759A"/>
    <w:rsid w:val="00AF22C4"/>
    <w:rsid w:val="00AF3C7E"/>
    <w:rsid w:val="00AF5B18"/>
    <w:rsid w:val="00AF7D5B"/>
    <w:rsid w:val="00B01BE2"/>
    <w:rsid w:val="00B01E44"/>
    <w:rsid w:val="00B01F73"/>
    <w:rsid w:val="00B02284"/>
    <w:rsid w:val="00B0335E"/>
    <w:rsid w:val="00B03E2C"/>
    <w:rsid w:val="00B0513A"/>
    <w:rsid w:val="00B07A89"/>
    <w:rsid w:val="00B11CA1"/>
    <w:rsid w:val="00B127A4"/>
    <w:rsid w:val="00B168B9"/>
    <w:rsid w:val="00B1716A"/>
    <w:rsid w:val="00B22B39"/>
    <w:rsid w:val="00B2315A"/>
    <w:rsid w:val="00B23A82"/>
    <w:rsid w:val="00B241BB"/>
    <w:rsid w:val="00B24F10"/>
    <w:rsid w:val="00B30BE8"/>
    <w:rsid w:val="00B30D73"/>
    <w:rsid w:val="00B31C0D"/>
    <w:rsid w:val="00B31E83"/>
    <w:rsid w:val="00B35375"/>
    <w:rsid w:val="00B4003E"/>
    <w:rsid w:val="00B4049A"/>
    <w:rsid w:val="00B413C5"/>
    <w:rsid w:val="00B43B50"/>
    <w:rsid w:val="00B446DF"/>
    <w:rsid w:val="00B4509C"/>
    <w:rsid w:val="00B5031A"/>
    <w:rsid w:val="00B510F8"/>
    <w:rsid w:val="00B51663"/>
    <w:rsid w:val="00B51E76"/>
    <w:rsid w:val="00B54B8D"/>
    <w:rsid w:val="00B55B81"/>
    <w:rsid w:val="00B60059"/>
    <w:rsid w:val="00B60BF5"/>
    <w:rsid w:val="00B64C10"/>
    <w:rsid w:val="00B70A31"/>
    <w:rsid w:val="00B72425"/>
    <w:rsid w:val="00B72DE5"/>
    <w:rsid w:val="00B73366"/>
    <w:rsid w:val="00B744C2"/>
    <w:rsid w:val="00B7583E"/>
    <w:rsid w:val="00B7624F"/>
    <w:rsid w:val="00B77045"/>
    <w:rsid w:val="00B821B9"/>
    <w:rsid w:val="00B863BC"/>
    <w:rsid w:val="00B86A4F"/>
    <w:rsid w:val="00B870A8"/>
    <w:rsid w:val="00B91A23"/>
    <w:rsid w:val="00B920B3"/>
    <w:rsid w:val="00B93DF4"/>
    <w:rsid w:val="00B94ADA"/>
    <w:rsid w:val="00B96107"/>
    <w:rsid w:val="00BA3108"/>
    <w:rsid w:val="00BA3143"/>
    <w:rsid w:val="00BA4471"/>
    <w:rsid w:val="00BA496E"/>
    <w:rsid w:val="00BA4A39"/>
    <w:rsid w:val="00BA5530"/>
    <w:rsid w:val="00BA66DF"/>
    <w:rsid w:val="00BA6A51"/>
    <w:rsid w:val="00BB183C"/>
    <w:rsid w:val="00BB1E37"/>
    <w:rsid w:val="00BB3368"/>
    <w:rsid w:val="00BB49B1"/>
    <w:rsid w:val="00BB4C01"/>
    <w:rsid w:val="00BC29AC"/>
    <w:rsid w:val="00BC35B9"/>
    <w:rsid w:val="00BC53F3"/>
    <w:rsid w:val="00BC7BA6"/>
    <w:rsid w:val="00BD2800"/>
    <w:rsid w:val="00BD5C9E"/>
    <w:rsid w:val="00BD5CAC"/>
    <w:rsid w:val="00BD7F00"/>
    <w:rsid w:val="00BE03B5"/>
    <w:rsid w:val="00BE050C"/>
    <w:rsid w:val="00BE0DED"/>
    <w:rsid w:val="00BE204A"/>
    <w:rsid w:val="00BE2511"/>
    <w:rsid w:val="00BE3210"/>
    <w:rsid w:val="00BE339F"/>
    <w:rsid w:val="00BE4A33"/>
    <w:rsid w:val="00BE599F"/>
    <w:rsid w:val="00BE7234"/>
    <w:rsid w:val="00BE7581"/>
    <w:rsid w:val="00BF1733"/>
    <w:rsid w:val="00BF1F3A"/>
    <w:rsid w:val="00BF6D7F"/>
    <w:rsid w:val="00BF734F"/>
    <w:rsid w:val="00BF7560"/>
    <w:rsid w:val="00C00C1A"/>
    <w:rsid w:val="00C078CD"/>
    <w:rsid w:val="00C07A5E"/>
    <w:rsid w:val="00C108B8"/>
    <w:rsid w:val="00C11A29"/>
    <w:rsid w:val="00C12AE7"/>
    <w:rsid w:val="00C142A8"/>
    <w:rsid w:val="00C15A92"/>
    <w:rsid w:val="00C17058"/>
    <w:rsid w:val="00C20A02"/>
    <w:rsid w:val="00C22D90"/>
    <w:rsid w:val="00C266E4"/>
    <w:rsid w:val="00C267BE"/>
    <w:rsid w:val="00C3063C"/>
    <w:rsid w:val="00C3143A"/>
    <w:rsid w:val="00C3277F"/>
    <w:rsid w:val="00C329B0"/>
    <w:rsid w:val="00C32D6A"/>
    <w:rsid w:val="00C32E33"/>
    <w:rsid w:val="00C33253"/>
    <w:rsid w:val="00C371E7"/>
    <w:rsid w:val="00C37AB7"/>
    <w:rsid w:val="00C41991"/>
    <w:rsid w:val="00C4618D"/>
    <w:rsid w:val="00C47583"/>
    <w:rsid w:val="00C476B1"/>
    <w:rsid w:val="00C47C76"/>
    <w:rsid w:val="00C5724C"/>
    <w:rsid w:val="00C609D8"/>
    <w:rsid w:val="00C61302"/>
    <w:rsid w:val="00C643C9"/>
    <w:rsid w:val="00C651FC"/>
    <w:rsid w:val="00C713E4"/>
    <w:rsid w:val="00C72CBF"/>
    <w:rsid w:val="00C738F3"/>
    <w:rsid w:val="00C74345"/>
    <w:rsid w:val="00C76127"/>
    <w:rsid w:val="00C76686"/>
    <w:rsid w:val="00C809E9"/>
    <w:rsid w:val="00C823DA"/>
    <w:rsid w:val="00C8244A"/>
    <w:rsid w:val="00C83A1F"/>
    <w:rsid w:val="00C83B58"/>
    <w:rsid w:val="00C8466D"/>
    <w:rsid w:val="00C860BF"/>
    <w:rsid w:val="00C8654C"/>
    <w:rsid w:val="00C86C05"/>
    <w:rsid w:val="00C86C3B"/>
    <w:rsid w:val="00C873D1"/>
    <w:rsid w:val="00C907A3"/>
    <w:rsid w:val="00C91630"/>
    <w:rsid w:val="00C93761"/>
    <w:rsid w:val="00C95FCD"/>
    <w:rsid w:val="00C9658B"/>
    <w:rsid w:val="00C96E6A"/>
    <w:rsid w:val="00C971F4"/>
    <w:rsid w:val="00CA0080"/>
    <w:rsid w:val="00CA4612"/>
    <w:rsid w:val="00CA61B7"/>
    <w:rsid w:val="00CA6BB1"/>
    <w:rsid w:val="00CA7443"/>
    <w:rsid w:val="00CA7A03"/>
    <w:rsid w:val="00CB0C22"/>
    <w:rsid w:val="00CB118D"/>
    <w:rsid w:val="00CB11BC"/>
    <w:rsid w:val="00CB1633"/>
    <w:rsid w:val="00CB3886"/>
    <w:rsid w:val="00CB4437"/>
    <w:rsid w:val="00CB533B"/>
    <w:rsid w:val="00CB64DA"/>
    <w:rsid w:val="00CB759C"/>
    <w:rsid w:val="00CC0734"/>
    <w:rsid w:val="00CC1526"/>
    <w:rsid w:val="00CC2242"/>
    <w:rsid w:val="00CC23F7"/>
    <w:rsid w:val="00CC4D21"/>
    <w:rsid w:val="00CD11FE"/>
    <w:rsid w:val="00CD122E"/>
    <w:rsid w:val="00CD1976"/>
    <w:rsid w:val="00CD3E8F"/>
    <w:rsid w:val="00CD4635"/>
    <w:rsid w:val="00CD58BF"/>
    <w:rsid w:val="00CD72FC"/>
    <w:rsid w:val="00CE2568"/>
    <w:rsid w:val="00CE429E"/>
    <w:rsid w:val="00CE5D09"/>
    <w:rsid w:val="00CE674D"/>
    <w:rsid w:val="00CF12A7"/>
    <w:rsid w:val="00CF1313"/>
    <w:rsid w:val="00CF13C6"/>
    <w:rsid w:val="00CF3CD2"/>
    <w:rsid w:val="00CF4565"/>
    <w:rsid w:val="00CF7E62"/>
    <w:rsid w:val="00D00044"/>
    <w:rsid w:val="00D007AF"/>
    <w:rsid w:val="00D008D6"/>
    <w:rsid w:val="00D012A2"/>
    <w:rsid w:val="00D017BC"/>
    <w:rsid w:val="00D01B36"/>
    <w:rsid w:val="00D01FFD"/>
    <w:rsid w:val="00D0241F"/>
    <w:rsid w:val="00D02B81"/>
    <w:rsid w:val="00D02CFB"/>
    <w:rsid w:val="00D02DB2"/>
    <w:rsid w:val="00D038D5"/>
    <w:rsid w:val="00D04EFD"/>
    <w:rsid w:val="00D06E32"/>
    <w:rsid w:val="00D10C49"/>
    <w:rsid w:val="00D137B1"/>
    <w:rsid w:val="00D13ABB"/>
    <w:rsid w:val="00D1400F"/>
    <w:rsid w:val="00D15D3A"/>
    <w:rsid w:val="00D15DDD"/>
    <w:rsid w:val="00D200AD"/>
    <w:rsid w:val="00D202B4"/>
    <w:rsid w:val="00D21F07"/>
    <w:rsid w:val="00D23392"/>
    <w:rsid w:val="00D24031"/>
    <w:rsid w:val="00D2519D"/>
    <w:rsid w:val="00D277EB"/>
    <w:rsid w:val="00D30A72"/>
    <w:rsid w:val="00D33BA8"/>
    <w:rsid w:val="00D33CB4"/>
    <w:rsid w:val="00D34B62"/>
    <w:rsid w:val="00D40D1B"/>
    <w:rsid w:val="00D416ED"/>
    <w:rsid w:val="00D44B09"/>
    <w:rsid w:val="00D47A47"/>
    <w:rsid w:val="00D50B46"/>
    <w:rsid w:val="00D52AFD"/>
    <w:rsid w:val="00D535F6"/>
    <w:rsid w:val="00D552F5"/>
    <w:rsid w:val="00D558AD"/>
    <w:rsid w:val="00D5651B"/>
    <w:rsid w:val="00D565B4"/>
    <w:rsid w:val="00D5692A"/>
    <w:rsid w:val="00D57B6D"/>
    <w:rsid w:val="00D60403"/>
    <w:rsid w:val="00D62A63"/>
    <w:rsid w:val="00D630BB"/>
    <w:rsid w:val="00D63481"/>
    <w:rsid w:val="00D66B0B"/>
    <w:rsid w:val="00D66D4F"/>
    <w:rsid w:val="00D730A9"/>
    <w:rsid w:val="00D7400E"/>
    <w:rsid w:val="00D7622F"/>
    <w:rsid w:val="00D77C6F"/>
    <w:rsid w:val="00D77E27"/>
    <w:rsid w:val="00D80B06"/>
    <w:rsid w:val="00D81560"/>
    <w:rsid w:val="00D823D7"/>
    <w:rsid w:val="00D83916"/>
    <w:rsid w:val="00D84D2F"/>
    <w:rsid w:val="00D8503F"/>
    <w:rsid w:val="00D86593"/>
    <w:rsid w:val="00D87B46"/>
    <w:rsid w:val="00D91EA3"/>
    <w:rsid w:val="00D91F92"/>
    <w:rsid w:val="00D923F8"/>
    <w:rsid w:val="00D92BB7"/>
    <w:rsid w:val="00D93408"/>
    <w:rsid w:val="00D93AAA"/>
    <w:rsid w:val="00D94D88"/>
    <w:rsid w:val="00D965DD"/>
    <w:rsid w:val="00D96A43"/>
    <w:rsid w:val="00D971B4"/>
    <w:rsid w:val="00D9791B"/>
    <w:rsid w:val="00DA07A8"/>
    <w:rsid w:val="00DA1C39"/>
    <w:rsid w:val="00DA4A63"/>
    <w:rsid w:val="00DA6BFB"/>
    <w:rsid w:val="00DB0470"/>
    <w:rsid w:val="00DB0A4B"/>
    <w:rsid w:val="00DB0DBA"/>
    <w:rsid w:val="00DB2956"/>
    <w:rsid w:val="00DB3B3A"/>
    <w:rsid w:val="00DB3EBE"/>
    <w:rsid w:val="00DB44C3"/>
    <w:rsid w:val="00DB53D2"/>
    <w:rsid w:val="00DB7AF3"/>
    <w:rsid w:val="00DC1DE0"/>
    <w:rsid w:val="00DC3D60"/>
    <w:rsid w:val="00DC542B"/>
    <w:rsid w:val="00DD1BDB"/>
    <w:rsid w:val="00DD1F91"/>
    <w:rsid w:val="00DD5061"/>
    <w:rsid w:val="00DD6500"/>
    <w:rsid w:val="00DE2119"/>
    <w:rsid w:val="00DE253D"/>
    <w:rsid w:val="00DE41CD"/>
    <w:rsid w:val="00DE691D"/>
    <w:rsid w:val="00DE7696"/>
    <w:rsid w:val="00DE7EB1"/>
    <w:rsid w:val="00DF440B"/>
    <w:rsid w:val="00E01C30"/>
    <w:rsid w:val="00E024A2"/>
    <w:rsid w:val="00E05F8C"/>
    <w:rsid w:val="00E1047C"/>
    <w:rsid w:val="00E1209D"/>
    <w:rsid w:val="00E125C9"/>
    <w:rsid w:val="00E140C8"/>
    <w:rsid w:val="00E169DE"/>
    <w:rsid w:val="00E16AB0"/>
    <w:rsid w:val="00E227DC"/>
    <w:rsid w:val="00E2359B"/>
    <w:rsid w:val="00E24FBF"/>
    <w:rsid w:val="00E2663B"/>
    <w:rsid w:val="00E314A2"/>
    <w:rsid w:val="00E3178A"/>
    <w:rsid w:val="00E33169"/>
    <w:rsid w:val="00E3328D"/>
    <w:rsid w:val="00E35393"/>
    <w:rsid w:val="00E381B9"/>
    <w:rsid w:val="00E4381A"/>
    <w:rsid w:val="00E462BC"/>
    <w:rsid w:val="00E55866"/>
    <w:rsid w:val="00E572E2"/>
    <w:rsid w:val="00E61D5D"/>
    <w:rsid w:val="00E640EA"/>
    <w:rsid w:val="00E64447"/>
    <w:rsid w:val="00E65336"/>
    <w:rsid w:val="00E660DE"/>
    <w:rsid w:val="00E668CE"/>
    <w:rsid w:val="00E66998"/>
    <w:rsid w:val="00E71410"/>
    <w:rsid w:val="00E7226F"/>
    <w:rsid w:val="00E726C3"/>
    <w:rsid w:val="00E770D2"/>
    <w:rsid w:val="00E7734F"/>
    <w:rsid w:val="00E77F0D"/>
    <w:rsid w:val="00E8299B"/>
    <w:rsid w:val="00E83A3E"/>
    <w:rsid w:val="00E84EEF"/>
    <w:rsid w:val="00E8539A"/>
    <w:rsid w:val="00E8792E"/>
    <w:rsid w:val="00E91847"/>
    <w:rsid w:val="00E92C22"/>
    <w:rsid w:val="00E93CE8"/>
    <w:rsid w:val="00E93D75"/>
    <w:rsid w:val="00E9575D"/>
    <w:rsid w:val="00E95D27"/>
    <w:rsid w:val="00E97193"/>
    <w:rsid w:val="00EA0FD9"/>
    <w:rsid w:val="00EA26D5"/>
    <w:rsid w:val="00EA497D"/>
    <w:rsid w:val="00EA5448"/>
    <w:rsid w:val="00EB236A"/>
    <w:rsid w:val="00EB578C"/>
    <w:rsid w:val="00EB72AC"/>
    <w:rsid w:val="00EB79EB"/>
    <w:rsid w:val="00EC2E61"/>
    <w:rsid w:val="00EC3876"/>
    <w:rsid w:val="00EC3F09"/>
    <w:rsid w:val="00EC5897"/>
    <w:rsid w:val="00EC5DBF"/>
    <w:rsid w:val="00EC68AA"/>
    <w:rsid w:val="00EC7FFB"/>
    <w:rsid w:val="00ED1E5E"/>
    <w:rsid w:val="00ED3526"/>
    <w:rsid w:val="00ED565E"/>
    <w:rsid w:val="00EE0EBD"/>
    <w:rsid w:val="00EE2FD2"/>
    <w:rsid w:val="00EE32DB"/>
    <w:rsid w:val="00EE3B03"/>
    <w:rsid w:val="00EE430F"/>
    <w:rsid w:val="00EE5188"/>
    <w:rsid w:val="00EF3633"/>
    <w:rsid w:val="00F015DD"/>
    <w:rsid w:val="00F01BFA"/>
    <w:rsid w:val="00F04634"/>
    <w:rsid w:val="00F04C7B"/>
    <w:rsid w:val="00F05ADC"/>
    <w:rsid w:val="00F07ED5"/>
    <w:rsid w:val="00F07EEA"/>
    <w:rsid w:val="00F15EF9"/>
    <w:rsid w:val="00F215FD"/>
    <w:rsid w:val="00F222D3"/>
    <w:rsid w:val="00F2513F"/>
    <w:rsid w:val="00F269AF"/>
    <w:rsid w:val="00F26ED2"/>
    <w:rsid w:val="00F27990"/>
    <w:rsid w:val="00F27AC1"/>
    <w:rsid w:val="00F3146C"/>
    <w:rsid w:val="00F326DE"/>
    <w:rsid w:val="00F33BF9"/>
    <w:rsid w:val="00F344CC"/>
    <w:rsid w:val="00F3633D"/>
    <w:rsid w:val="00F36F3E"/>
    <w:rsid w:val="00F373A3"/>
    <w:rsid w:val="00F377EC"/>
    <w:rsid w:val="00F378F3"/>
    <w:rsid w:val="00F420B4"/>
    <w:rsid w:val="00F43FFF"/>
    <w:rsid w:val="00F44A99"/>
    <w:rsid w:val="00F47CE4"/>
    <w:rsid w:val="00F558DD"/>
    <w:rsid w:val="00F576BA"/>
    <w:rsid w:val="00F62295"/>
    <w:rsid w:val="00F6317F"/>
    <w:rsid w:val="00F63B89"/>
    <w:rsid w:val="00F656D7"/>
    <w:rsid w:val="00F65740"/>
    <w:rsid w:val="00F65BFC"/>
    <w:rsid w:val="00F66E5C"/>
    <w:rsid w:val="00F7088B"/>
    <w:rsid w:val="00F737FB"/>
    <w:rsid w:val="00F7408A"/>
    <w:rsid w:val="00F7492D"/>
    <w:rsid w:val="00F7640E"/>
    <w:rsid w:val="00F801BD"/>
    <w:rsid w:val="00F82CDF"/>
    <w:rsid w:val="00F830F0"/>
    <w:rsid w:val="00F8385D"/>
    <w:rsid w:val="00F83876"/>
    <w:rsid w:val="00F83E26"/>
    <w:rsid w:val="00F8544C"/>
    <w:rsid w:val="00F85DC7"/>
    <w:rsid w:val="00F9193C"/>
    <w:rsid w:val="00F92E6C"/>
    <w:rsid w:val="00F931FF"/>
    <w:rsid w:val="00F94285"/>
    <w:rsid w:val="00F9568D"/>
    <w:rsid w:val="00F962D2"/>
    <w:rsid w:val="00FA086A"/>
    <w:rsid w:val="00FA2460"/>
    <w:rsid w:val="00FA40A8"/>
    <w:rsid w:val="00FA4E04"/>
    <w:rsid w:val="00FA6446"/>
    <w:rsid w:val="00FA6B70"/>
    <w:rsid w:val="00FA702B"/>
    <w:rsid w:val="00FB2E7A"/>
    <w:rsid w:val="00FB4741"/>
    <w:rsid w:val="00FB498E"/>
    <w:rsid w:val="00FB51C9"/>
    <w:rsid w:val="00FC3312"/>
    <w:rsid w:val="00FC4D8B"/>
    <w:rsid w:val="00FC546C"/>
    <w:rsid w:val="00FC59D6"/>
    <w:rsid w:val="00FD0B98"/>
    <w:rsid w:val="00FD2F31"/>
    <w:rsid w:val="00FD3105"/>
    <w:rsid w:val="00FD31A3"/>
    <w:rsid w:val="00FD35F9"/>
    <w:rsid w:val="00FD4307"/>
    <w:rsid w:val="00FD571A"/>
    <w:rsid w:val="00FD5F59"/>
    <w:rsid w:val="00FD629F"/>
    <w:rsid w:val="00FD7B41"/>
    <w:rsid w:val="00FE08D3"/>
    <w:rsid w:val="00FE15EB"/>
    <w:rsid w:val="00FE28FD"/>
    <w:rsid w:val="00FE2D52"/>
    <w:rsid w:val="00FE38F7"/>
    <w:rsid w:val="00FE5EB6"/>
    <w:rsid w:val="00FE65F3"/>
    <w:rsid w:val="00FE7B3F"/>
    <w:rsid w:val="00FF03DE"/>
    <w:rsid w:val="00FF561E"/>
    <w:rsid w:val="00FF5881"/>
    <w:rsid w:val="00FF622B"/>
    <w:rsid w:val="00FF7196"/>
    <w:rsid w:val="00FF7DC0"/>
    <w:rsid w:val="01196576"/>
    <w:rsid w:val="016EA8E0"/>
    <w:rsid w:val="01A97E95"/>
    <w:rsid w:val="01C35935"/>
    <w:rsid w:val="01C41047"/>
    <w:rsid w:val="023AC493"/>
    <w:rsid w:val="023B2E81"/>
    <w:rsid w:val="028C1AF9"/>
    <w:rsid w:val="030EC912"/>
    <w:rsid w:val="03108B26"/>
    <w:rsid w:val="0334D70F"/>
    <w:rsid w:val="0378111A"/>
    <w:rsid w:val="038408B0"/>
    <w:rsid w:val="038B5063"/>
    <w:rsid w:val="03C0635D"/>
    <w:rsid w:val="03E3B35B"/>
    <w:rsid w:val="03F0A064"/>
    <w:rsid w:val="040F3330"/>
    <w:rsid w:val="045E7186"/>
    <w:rsid w:val="0461C4E8"/>
    <w:rsid w:val="04667CBB"/>
    <w:rsid w:val="04C1E5D5"/>
    <w:rsid w:val="04E0B757"/>
    <w:rsid w:val="0579CCA0"/>
    <w:rsid w:val="058C7183"/>
    <w:rsid w:val="05E37D0C"/>
    <w:rsid w:val="05E5B49C"/>
    <w:rsid w:val="05EFB472"/>
    <w:rsid w:val="05F2F8E2"/>
    <w:rsid w:val="06252220"/>
    <w:rsid w:val="062EE697"/>
    <w:rsid w:val="0630C3B2"/>
    <w:rsid w:val="06603FF9"/>
    <w:rsid w:val="06749F3F"/>
    <w:rsid w:val="067B1F51"/>
    <w:rsid w:val="069B06B2"/>
    <w:rsid w:val="06AFF826"/>
    <w:rsid w:val="06DA47EF"/>
    <w:rsid w:val="06E3E045"/>
    <w:rsid w:val="06EE5DA4"/>
    <w:rsid w:val="070E9A00"/>
    <w:rsid w:val="07A6A511"/>
    <w:rsid w:val="07AF0EEA"/>
    <w:rsid w:val="07C14144"/>
    <w:rsid w:val="07D16307"/>
    <w:rsid w:val="07E72717"/>
    <w:rsid w:val="088C869E"/>
    <w:rsid w:val="0891CC8C"/>
    <w:rsid w:val="08A888C4"/>
    <w:rsid w:val="08DDBDD9"/>
    <w:rsid w:val="08F96E6B"/>
    <w:rsid w:val="090700DB"/>
    <w:rsid w:val="0931881B"/>
    <w:rsid w:val="09B107C2"/>
    <w:rsid w:val="09BBD9DA"/>
    <w:rsid w:val="09F3D915"/>
    <w:rsid w:val="0A6586E3"/>
    <w:rsid w:val="0A836C49"/>
    <w:rsid w:val="0A83C3A6"/>
    <w:rsid w:val="0A8C5322"/>
    <w:rsid w:val="0AE012E6"/>
    <w:rsid w:val="0AF90859"/>
    <w:rsid w:val="0B7F42D7"/>
    <w:rsid w:val="0B828730"/>
    <w:rsid w:val="0BA58E84"/>
    <w:rsid w:val="0BAE9247"/>
    <w:rsid w:val="0BC5049E"/>
    <w:rsid w:val="0BECD083"/>
    <w:rsid w:val="0C11F392"/>
    <w:rsid w:val="0C2C00AF"/>
    <w:rsid w:val="0C8DD3FE"/>
    <w:rsid w:val="0CA059E9"/>
    <w:rsid w:val="0CC706EC"/>
    <w:rsid w:val="0CE72582"/>
    <w:rsid w:val="0CF539DA"/>
    <w:rsid w:val="0CF8E33D"/>
    <w:rsid w:val="0D0C9A82"/>
    <w:rsid w:val="0D24D048"/>
    <w:rsid w:val="0D39FAA0"/>
    <w:rsid w:val="0D5AD6B1"/>
    <w:rsid w:val="0D5EB74E"/>
    <w:rsid w:val="0D8F43D2"/>
    <w:rsid w:val="0DFBE6A4"/>
    <w:rsid w:val="0E1AF9EF"/>
    <w:rsid w:val="0E44EA90"/>
    <w:rsid w:val="0E724707"/>
    <w:rsid w:val="0E8CC5A8"/>
    <w:rsid w:val="0EA7F707"/>
    <w:rsid w:val="0EBB42C9"/>
    <w:rsid w:val="0EECE9CD"/>
    <w:rsid w:val="0EF2C32A"/>
    <w:rsid w:val="0F3EC256"/>
    <w:rsid w:val="0F579DBA"/>
    <w:rsid w:val="0F659EA2"/>
    <w:rsid w:val="0FB65380"/>
    <w:rsid w:val="0FCE47EE"/>
    <w:rsid w:val="0FFAF3E0"/>
    <w:rsid w:val="1014E2C7"/>
    <w:rsid w:val="101DEEC1"/>
    <w:rsid w:val="105E2A27"/>
    <w:rsid w:val="107367BA"/>
    <w:rsid w:val="10B758E1"/>
    <w:rsid w:val="10CFF936"/>
    <w:rsid w:val="112550A5"/>
    <w:rsid w:val="112BDD03"/>
    <w:rsid w:val="117EBAE4"/>
    <w:rsid w:val="1191D86E"/>
    <w:rsid w:val="11B2A8F6"/>
    <w:rsid w:val="11D45BBF"/>
    <w:rsid w:val="11FCCA92"/>
    <w:rsid w:val="12A86D59"/>
    <w:rsid w:val="12AA7A3B"/>
    <w:rsid w:val="12FDDFFD"/>
    <w:rsid w:val="130E0AA2"/>
    <w:rsid w:val="1321B15C"/>
    <w:rsid w:val="13460164"/>
    <w:rsid w:val="134690D1"/>
    <w:rsid w:val="1460D9E8"/>
    <w:rsid w:val="148256C7"/>
    <w:rsid w:val="14C80E22"/>
    <w:rsid w:val="14F7FFB7"/>
    <w:rsid w:val="1553F161"/>
    <w:rsid w:val="1592AEC7"/>
    <w:rsid w:val="15BED7D7"/>
    <w:rsid w:val="1668BD77"/>
    <w:rsid w:val="16715A54"/>
    <w:rsid w:val="16E7D503"/>
    <w:rsid w:val="17161F35"/>
    <w:rsid w:val="17719A29"/>
    <w:rsid w:val="17CF67A3"/>
    <w:rsid w:val="17DECEE6"/>
    <w:rsid w:val="18061D14"/>
    <w:rsid w:val="184755B8"/>
    <w:rsid w:val="185A8182"/>
    <w:rsid w:val="189F3275"/>
    <w:rsid w:val="190DC58A"/>
    <w:rsid w:val="19453CDB"/>
    <w:rsid w:val="1987AC98"/>
    <w:rsid w:val="1A067231"/>
    <w:rsid w:val="1A0E7D8B"/>
    <w:rsid w:val="1A61EFCC"/>
    <w:rsid w:val="1B42AA3D"/>
    <w:rsid w:val="1B616664"/>
    <w:rsid w:val="1BA5FC2E"/>
    <w:rsid w:val="1BBE2704"/>
    <w:rsid w:val="1CB8B8C3"/>
    <w:rsid w:val="1CF59002"/>
    <w:rsid w:val="1D00A5C6"/>
    <w:rsid w:val="1D5A2E8A"/>
    <w:rsid w:val="1DBAF0DE"/>
    <w:rsid w:val="1DD85C9D"/>
    <w:rsid w:val="1E5C0FEF"/>
    <w:rsid w:val="1E6DD17B"/>
    <w:rsid w:val="1E711082"/>
    <w:rsid w:val="1EA3CCBE"/>
    <w:rsid w:val="1F0DD949"/>
    <w:rsid w:val="1F25F8AE"/>
    <w:rsid w:val="1F3D0497"/>
    <w:rsid w:val="1F515321"/>
    <w:rsid w:val="1F9500DB"/>
    <w:rsid w:val="1F9DE21B"/>
    <w:rsid w:val="1FA59AAD"/>
    <w:rsid w:val="1FEDCC65"/>
    <w:rsid w:val="20202A11"/>
    <w:rsid w:val="207D2F64"/>
    <w:rsid w:val="208CE3F4"/>
    <w:rsid w:val="208E85E5"/>
    <w:rsid w:val="20AB5F45"/>
    <w:rsid w:val="20E3BB1B"/>
    <w:rsid w:val="2109D5B4"/>
    <w:rsid w:val="21557C96"/>
    <w:rsid w:val="216CAEF8"/>
    <w:rsid w:val="2171EC27"/>
    <w:rsid w:val="21721442"/>
    <w:rsid w:val="2172627A"/>
    <w:rsid w:val="217E001F"/>
    <w:rsid w:val="2210793B"/>
    <w:rsid w:val="2217B0D7"/>
    <w:rsid w:val="2225575C"/>
    <w:rsid w:val="2237D4BC"/>
    <w:rsid w:val="2249C9F5"/>
    <w:rsid w:val="22C768C5"/>
    <w:rsid w:val="22DB1077"/>
    <w:rsid w:val="22F6183D"/>
    <w:rsid w:val="2313F3AE"/>
    <w:rsid w:val="232ECB31"/>
    <w:rsid w:val="2371F8E3"/>
    <w:rsid w:val="2392D435"/>
    <w:rsid w:val="23D2C693"/>
    <w:rsid w:val="24230DB3"/>
    <w:rsid w:val="24CF9F0F"/>
    <w:rsid w:val="24E3713A"/>
    <w:rsid w:val="24EE5F07"/>
    <w:rsid w:val="251877A3"/>
    <w:rsid w:val="255F04EB"/>
    <w:rsid w:val="2577F30A"/>
    <w:rsid w:val="258088DD"/>
    <w:rsid w:val="25919305"/>
    <w:rsid w:val="25B21EDD"/>
    <w:rsid w:val="25B24915"/>
    <w:rsid w:val="2639D072"/>
    <w:rsid w:val="267A192A"/>
    <w:rsid w:val="2688E49E"/>
    <w:rsid w:val="26A26740"/>
    <w:rsid w:val="26AB7A13"/>
    <w:rsid w:val="26B11147"/>
    <w:rsid w:val="26F1AD57"/>
    <w:rsid w:val="2715C0D4"/>
    <w:rsid w:val="274ED4A3"/>
    <w:rsid w:val="277E5537"/>
    <w:rsid w:val="27B79C40"/>
    <w:rsid w:val="27B7A6A1"/>
    <w:rsid w:val="27F9539F"/>
    <w:rsid w:val="2813FF4E"/>
    <w:rsid w:val="2843E98B"/>
    <w:rsid w:val="28750D9F"/>
    <w:rsid w:val="2886D68C"/>
    <w:rsid w:val="289EE889"/>
    <w:rsid w:val="28BEC44B"/>
    <w:rsid w:val="28E94804"/>
    <w:rsid w:val="29C2ECF2"/>
    <w:rsid w:val="29D464D9"/>
    <w:rsid w:val="29E5EC02"/>
    <w:rsid w:val="2A7D653A"/>
    <w:rsid w:val="2ACDA552"/>
    <w:rsid w:val="2B39E79D"/>
    <w:rsid w:val="2B5362BF"/>
    <w:rsid w:val="2B77B520"/>
    <w:rsid w:val="2B9075AA"/>
    <w:rsid w:val="2BBC3445"/>
    <w:rsid w:val="2BF42F2A"/>
    <w:rsid w:val="2BFCE700"/>
    <w:rsid w:val="2C4274F9"/>
    <w:rsid w:val="2C640786"/>
    <w:rsid w:val="2C76277E"/>
    <w:rsid w:val="2C8A53F9"/>
    <w:rsid w:val="2CB23682"/>
    <w:rsid w:val="2CDCD7AC"/>
    <w:rsid w:val="2D11266D"/>
    <w:rsid w:val="2D246C99"/>
    <w:rsid w:val="2D2828E4"/>
    <w:rsid w:val="2D46D9C7"/>
    <w:rsid w:val="2D494F0D"/>
    <w:rsid w:val="2DA5942D"/>
    <w:rsid w:val="2DBCC567"/>
    <w:rsid w:val="2DBDCD61"/>
    <w:rsid w:val="2E043347"/>
    <w:rsid w:val="2E18DACF"/>
    <w:rsid w:val="2E74FA3F"/>
    <w:rsid w:val="2E7CB8E7"/>
    <w:rsid w:val="2F0EC817"/>
    <w:rsid w:val="2F19A89C"/>
    <w:rsid w:val="2FEEE2BC"/>
    <w:rsid w:val="302D2AF4"/>
    <w:rsid w:val="30A560E3"/>
    <w:rsid w:val="30B27061"/>
    <w:rsid w:val="30B8A12B"/>
    <w:rsid w:val="30E3FAC2"/>
    <w:rsid w:val="30ECA231"/>
    <w:rsid w:val="310710FB"/>
    <w:rsid w:val="3129F980"/>
    <w:rsid w:val="315D8D15"/>
    <w:rsid w:val="31612E52"/>
    <w:rsid w:val="316FDEA6"/>
    <w:rsid w:val="318D0F4F"/>
    <w:rsid w:val="31DD1AD1"/>
    <w:rsid w:val="32D9F1E4"/>
    <w:rsid w:val="32FEAF9A"/>
    <w:rsid w:val="33422869"/>
    <w:rsid w:val="3353949F"/>
    <w:rsid w:val="337B835A"/>
    <w:rsid w:val="338A6D5A"/>
    <w:rsid w:val="33F3F0B8"/>
    <w:rsid w:val="34593C02"/>
    <w:rsid w:val="346A905D"/>
    <w:rsid w:val="34BBE4A2"/>
    <w:rsid w:val="34C8DCAB"/>
    <w:rsid w:val="34FD5A34"/>
    <w:rsid w:val="3549B3BA"/>
    <w:rsid w:val="35547A5B"/>
    <w:rsid w:val="359974BB"/>
    <w:rsid w:val="35A1F92F"/>
    <w:rsid w:val="35B167B8"/>
    <w:rsid w:val="35CC06D6"/>
    <w:rsid w:val="3613E987"/>
    <w:rsid w:val="363CE515"/>
    <w:rsid w:val="369AD92D"/>
    <w:rsid w:val="36B5E899"/>
    <w:rsid w:val="36F50E31"/>
    <w:rsid w:val="3710FA81"/>
    <w:rsid w:val="37122BEA"/>
    <w:rsid w:val="3713C3E8"/>
    <w:rsid w:val="3726205A"/>
    <w:rsid w:val="3736AA22"/>
    <w:rsid w:val="37551E40"/>
    <w:rsid w:val="376A039A"/>
    <w:rsid w:val="37EEC9CC"/>
    <w:rsid w:val="381823DC"/>
    <w:rsid w:val="384E1602"/>
    <w:rsid w:val="388C9F2B"/>
    <w:rsid w:val="38A3B564"/>
    <w:rsid w:val="38DECAF3"/>
    <w:rsid w:val="38F6CB0D"/>
    <w:rsid w:val="38FBD8CF"/>
    <w:rsid w:val="39281B25"/>
    <w:rsid w:val="3970435A"/>
    <w:rsid w:val="39759D28"/>
    <w:rsid w:val="39C1DD61"/>
    <w:rsid w:val="39DD4CD5"/>
    <w:rsid w:val="3A140E02"/>
    <w:rsid w:val="3A5CA66E"/>
    <w:rsid w:val="3A671F42"/>
    <w:rsid w:val="3B5B17BF"/>
    <w:rsid w:val="3B6395F0"/>
    <w:rsid w:val="3BC300BE"/>
    <w:rsid w:val="3BC7FE34"/>
    <w:rsid w:val="3C022398"/>
    <w:rsid w:val="3C0BB6CA"/>
    <w:rsid w:val="3C43F982"/>
    <w:rsid w:val="3C4EB723"/>
    <w:rsid w:val="3C5BA4D7"/>
    <w:rsid w:val="3CA7397B"/>
    <w:rsid w:val="3CADA8BC"/>
    <w:rsid w:val="3CC73884"/>
    <w:rsid w:val="3CFE0E4B"/>
    <w:rsid w:val="3D09868E"/>
    <w:rsid w:val="3D208B8D"/>
    <w:rsid w:val="3D9A3D15"/>
    <w:rsid w:val="3DBCB1BA"/>
    <w:rsid w:val="3DC99070"/>
    <w:rsid w:val="3E135F62"/>
    <w:rsid w:val="3E341206"/>
    <w:rsid w:val="3E5914B5"/>
    <w:rsid w:val="3EB98BBF"/>
    <w:rsid w:val="3F681AD5"/>
    <w:rsid w:val="3F81ECF5"/>
    <w:rsid w:val="3FA61C6B"/>
    <w:rsid w:val="3FB57096"/>
    <w:rsid w:val="401B3E9B"/>
    <w:rsid w:val="4095C56C"/>
    <w:rsid w:val="40A9DD1F"/>
    <w:rsid w:val="40C4ABF8"/>
    <w:rsid w:val="41013B80"/>
    <w:rsid w:val="4113AA72"/>
    <w:rsid w:val="411E123F"/>
    <w:rsid w:val="41259AC3"/>
    <w:rsid w:val="4127B5B8"/>
    <w:rsid w:val="41AC853C"/>
    <w:rsid w:val="41D8ECEF"/>
    <w:rsid w:val="4235E040"/>
    <w:rsid w:val="424A3117"/>
    <w:rsid w:val="425C4CA0"/>
    <w:rsid w:val="427731C5"/>
    <w:rsid w:val="428A4714"/>
    <w:rsid w:val="42A32C6D"/>
    <w:rsid w:val="42DDE3A1"/>
    <w:rsid w:val="43114B59"/>
    <w:rsid w:val="43134070"/>
    <w:rsid w:val="43471847"/>
    <w:rsid w:val="437C8F6D"/>
    <w:rsid w:val="437DA5B5"/>
    <w:rsid w:val="439AE4DE"/>
    <w:rsid w:val="43B231AA"/>
    <w:rsid w:val="43D08087"/>
    <w:rsid w:val="440472DA"/>
    <w:rsid w:val="448B428F"/>
    <w:rsid w:val="44C69954"/>
    <w:rsid w:val="44D07395"/>
    <w:rsid w:val="44D19311"/>
    <w:rsid w:val="44FDED73"/>
    <w:rsid w:val="450852DE"/>
    <w:rsid w:val="451055CD"/>
    <w:rsid w:val="452C885E"/>
    <w:rsid w:val="45655234"/>
    <w:rsid w:val="456C987B"/>
    <w:rsid w:val="457B4496"/>
    <w:rsid w:val="45A33A6A"/>
    <w:rsid w:val="46307968"/>
    <w:rsid w:val="463E4DC3"/>
    <w:rsid w:val="463E6F2D"/>
    <w:rsid w:val="46EDDBCD"/>
    <w:rsid w:val="46F00785"/>
    <w:rsid w:val="46FB291D"/>
    <w:rsid w:val="47492F6C"/>
    <w:rsid w:val="47B5CC6B"/>
    <w:rsid w:val="47DD1185"/>
    <w:rsid w:val="48740D12"/>
    <w:rsid w:val="48BAB02F"/>
    <w:rsid w:val="49294BB4"/>
    <w:rsid w:val="4935997B"/>
    <w:rsid w:val="4A0A6DDD"/>
    <w:rsid w:val="4A417A1B"/>
    <w:rsid w:val="4A45BDE0"/>
    <w:rsid w:val="4AAAD702"/>
    <w:rsid w:val="4AE19377"/>
    <w:rsid w:val="4AF64998"/>
    <w:rsid w:val="4B037421"/>
    <w:rsid w:val="4B215E52"/>
    <w:rsid w:val="4BC8F986"/>
    <w:rsid w:val="4BCB0488"/>
    <w:rsid w:val="4BD63C62"/>
    <w:rsid w:val="4BE6D2FF"/>
    <w:rsid w:val="4C420F1B"/>
    <w:rsid w:val="4C5087F1"/>
    <w:rsid w:val="4C6A13C0"/>
    <w:rsid w:val="4C8976B1"/>
    <w:rsid w:val="4CC1EDC8"/>
    <w:rsid w:val="4CFC2959"/>
    <w:rsid w:val="4D01B6FC"/>
    <w:rsid w:val="4D4B5CB5"/>
    <w:rsid w:val="4D6AA09A"/>
    <w:rsid w:val="4DA2CBE5"/>
    <w:rsid w:val="4DA45AE2"/>
    <w:rsid w:val="4DCEBBFA"/>
    <w:rsid w:val="4DCF2D31"/>
    <w:rsid w:val="4EA9EE2F"/>
    <w:rsid w:val="4EB16528"/>
    <w:rsid w:val="4EE6EE92"/>
    <w:rsid w:val="4EFBABFE"/>
    <w:rsid w:val="4F1AFC11"/>
    <w:rsid w:val="4F1CF96F"/>
    <w:rsid w:val="4F377E75"/>
    <w:rsid w:val="50323945"/>
    <w:rsid w:val="505F47FB"/>
    <w:rsid w:val="50AD393F"/>
    <w:rsid w:val="50AE5912"/>
    <w:rsid w:val="50F6F6EA"/>
    <w:rsid w:val="5100DAF0"/>
    <w:rsid w:val="51484446"/>
    <w:rsid w:val="514B67A5"/>
    <w:rsid w:val="514FA692"/>
    <w:rsid w:val="5190827F"/>
    <w:rsid w:val="51EF89AC"/>
    <w:rsid w:val="520736D6"/>
    <w:rsid w:val="522A56C0"/>
    <w:rsid w:val="522E6E88"/>
    <w:rsid w:val="5254041F"/>
    <w:rsid w:val="52704D3F"/>
    <w:rsid w:val="52BA9793"/>
    <w:rsid w:val="52CF0549"/>
    <w:rsid w:val="52FBAB63"/>
    <w:rsid w:val="5307E69A"/>
    <w:rsid w:val="5325A1DF"/>
    <w:rsid w:val="535DE1AC"/>
    <w:rsid w:val="5370F3CC"/>
    <w:rsid w:val="5378E35C"/>
    <w:rsid w:val="5382F5B3"/>
    <w:rsid w:val="53C2106F"/>
    <w:rsid w:val="54064641"/>
    <w:rsid w:val="540EC070"/>
    <w:rsid w:val="546AB2DD"/>
    <w:rsid w:val="5522FF14"/>
    <w:rsid w:val="553BB42B"/>
    <w:rsid w:val="559C25E7"/>
    <w:rsid w:val="55F470C7"/>
    <w:rsid w:val="56E872B4"/>
    <w:rsid w:val="57196A57"/>
    <w:rsid w:val="571D044A"/>
    <w:rsid w:val="5726631D"/>
    <w:rsid w:val="573EF715"/>
    <w:rsid w:val="57A7FB5E"/>
    <w:rsid w:val="58428F6D"/>
    <w:rsid w:val="585BF8BD"/>
    <w:rsid w:val="58952C80"/>
    <w:rsid w:val="589E51CB"/>
    <w:rsid w:val="59063801"/>
    <w:rsid w:val="59073D26"/>
    <w:rsid w:val="59731BD5"/>
    <w:rsid w:val="59B441C3"/>
    <w:rsid w:val="59EA6EE4"/>
    <w:rsid w:val="5A07B3A2"/>
    <w:rsid w:val="5A28208A"/>
    <w:rsid w:val="5A688F29"/>
    <w:rsid w:val="5A6E1B8A"/>
    <w:rsid w:val="5A880935"/>
    <w:rsid w:val="5AAAF702"/>
    <w:rsid w:val="5ACA6A96"/>
    <w:rsid w:val="5AF8D697"/>
    <w:rsid w:val="5B205F65"/>
    <w:rsid w:val="5BB8277B"/>
    <w:rsid w:val="5BBF0378"/>
    <w:rsid w:val="5BCD17A4"/>
    <w:rsid w:val="5C603E36"/>
    <w:rsid w:val="5C95AAD0"/>
    <w:rsid w:val="5CFF4B07"/>
    <w:rsid w:val="5D2130E3"/>
    <w:rsid w:val="5D5E4E2F"/>
    <w:rsid w:val="5D6113FE"/>
    <w:rsid w:val="5E1EC5B4"/>
    <w:rsid w:val="5E76B929"/>
    <w:rsid w:val="5EBD05DB"/>
    <w:rsid w:val="5EF824AB"/>
    <w:rsid w:val="5F0486C8"/>
    <w:rsid w:val="5F1D8FE0"/>
    <w:rsid w:val="5F4F195C"/>
    <w:rsid w:val="5FC7A1A0"/>
    <w:rsid w:val="602256DE"/>
    <w:rsid w:val="602388F3"/>
    <w:rsid w:val="60397BE9"/>
    <w:rsid w:val="6078656C"/>
    <w:rsid w:val="60C7BF37"/>
    <w:rsid w:val="60CB5AD5"/>
    <w:rsid w:val="60DC9421"/>
    <w:rsid w:val="61A766A5"/>
    <w:rsid w:val="61DCF3D9"/>
    <w:rsid w:val="623F3EEF"/>
    <w:rsid w:val="625CEE1D"/>
    <w:rsid w:val="626728B1"/>
    <w:rsid w:val="62B5B832"/>
    <w:rsid w:val="62F20078"/>
    <w:rsid w:val="62F7339B"/>
    <w:rsid w:val="631ADA95"/>
    <w:rsid w:val="63735485"/>
    <w:rsid w:val="639879F4"/>
    <w:rsid w:val="63C944B5"/>
    <w:rsid w:val="63E1672B"/>
    <w:rsid w:val="6402ED30"/>
    <w:rsid w:val="640B0544"/>
    <w:rsid w:val="64BAED3A"/>
    <w:rsid w:val="64D1FF99"/>
    <w:rsid w:val="6532116A"/>
    <w:rsid w:val="653C15E8"/>
    <w:rsid w:val="655C3AF6"/>
    <w:rsid w:val="6568D0EB"/>
    <w:rsid w:val="659F3AF4"/>
    <w:rsid w:val="65BDC955"/>
    <w:rsid w:val="66257010"/>
    <w:rsid w:val="66367DEF"/>
    <w:rsid w:val="6654DCDD"/>
    <w:rsid w:val="667EFAA1"/>
    <w:rsid w:val="668FA764"/>
    <w:rsid w:val="66A6B5D0"/>
    <w:rsid w:val="66B0773F"/>
    <w:rsid w:val="66EE58DB"/>
    <w:rsid w:val="66F0A6FA"/>
    <w:rsid w:val="6713D85C"/>
    <w:rsid w:val="67708D08"/>
    <w:rsid w:val="67BA1402"/>
    <w:rsid w:val="67E5580B"/>
    <w:rsid w:val="6831F75C"/>
    <w:rsid w:val="683C38B7"/>
    <w:rsid w:val="68C6CE50"/>
    <w:rsid w:val="68F23438"/>
    <w:rsid w:val="693E6C07"/>
    <w:rsid w:val="6970933C"/>
    <w:rsid w:val="69B7803C"/>
    <w:rsid w:val="69BBA3CE"/>
    <w:rsid w:val="6A18F46A"/>
    <w:rsid w:val="6A293B5D"/>
    <w:rsid w:val="6A2EC087"/>
    <w:rsid w:val="6B20EF4D"/>
    <w:rsid w:val="6B6F0F05"/>
    <w:rsid w:val="6BAF1326"/>
    <w:rsid w:val="6BEE6DCD"/>
    <w:rsid w:val="6C1EC801"/>
    <w:rsid w:val="6C688CB9"/>
    <w:rsid w:val="6CEE1250"/>
    <w:rsid w:val="6D7C4B4B"/>
    <w:rsid w:val="6DA32BFF"/>
    <w:rsid w:val="6DB39F3A"/>
    <w:rsid w:val="6DC2E396"/>
    <w:rsid w:val="6DD5017C"/>
    <w:rsid w:val="6DF4D990"/>
    <w:rsid w:val="6E050ADF"/>
    <w:rsid w:val="6E73A1DB"/>
    <w:rsid w:val="6F7272F5"/>
    <w:rsid w:val="6F7E51AA"/>
    <w:rsid w:val="6FCEE1B9"/>
    <w:rsid w:val="70573DC9"/>
    <w:rsid w:val="7083CFE1"/>
    <w:rsid w:val="708ECC5F"/>
    <w:rsid w:val="70AABD93"/>
    <w:rsid w:val="70AD115E"/>
    <w:rsid w:val="70B8F18E"/>
    <w:rsid w:val="71096D9E"/>
    <w:rsid w:val="711A22D3"/>
    <w:rsid w:val="71428EAA"/>
    <w:rsid w:val="717C4EB4"/>
    <w:rsid w:val="71A014F7"/>
    <w:rsid w:val="71ACBC9E"/>
    <w:rsid w:val="7209ADE9"/>
    <w:rsid w:val="724AF647"/>
    <w:rsid w:val="72688C4B"/>
    <w:rsid w:val="727EDA2C"/>
    <w:rsid w:val="7285B3DE"/>
    <w:rsid w:val="72B861B0"/>
    <w:rsid w:val="7330246A"/>
    <w:rsid w:val="73317550"/>
    <w:rsid w:val="736C83D4"/>
    <w:rsid w:val="7392E3D3"/>
    <w:rsid w:val="739A6B96"/>
    <w:rsid w:val="73C1F92C"/>
    <w:rsid w:val="73E3799C"/>
    <w:rsid w:val="74180CF7"/>
    <w:rsid w:val="7437B2C1"/>
    <w:rsid w:val="744BCD78"/>
    <w:rsid w:val="74BADAC0"/>
    <w:rsid w:val="74BDCC04"/>
    <w:rsid w:val="74C43FE2"/>
    <w:rsid w:val="74F0C2BE"/>
    <w:rsid w:val="752CBEDF"/>
    <w:rsid w:val="75488B33"/>
    <w:rsid w:val="755728CB"/>
    <w:rsid w:val="758D7AC1"/>
    <w:rsid w:val="75DF4643"/>
    <w:rsid w:val="75F56788"/>
    <w:rsid w:val="765DB264"/>
    <w:rsid w:val="769CB927"/>
    <w:rsid w:val="778153E3"/>
    <w:rsid w:val="7788CB2A"/>
    <w:rsid w:val="779052A2"/>
    <w:rsid w:val="779731D1"/>
    <w:rsid w:val="77A0675E"/>
    <w:rsid w:val="77ECC2F7"/>
    <w:rsid w:val="782BB861"/>
    <w:rsid w:val="785B837A"/>
    <w:rsid w:val="78C0400E"/>
    <w:rsid w:val="78ED103F"/>
    <w:rsid w:val="790EEADD"/>
    <w:rsid w:val="7944760C"/>
    <w:rsid w:val="7980DBD0"/>
    <w:rsid w:val="79861BB5"/>
    <w:rsid w:val="79A5B048"/>
    <w:rsid w:val="79D03DE9"/>
    <w:rsid w:val="79E8B1F7"/>
    <w:rsid w:val="7A788961"/>
    <w:rsid w:val="7A964954"/>
    <w:rsid w:val="7ABADD8D"/>
    <w:rsid w:val="7ABB3361"/>
    <w:rsid w:val="7B3B35B9"/>
    <w:rsid w:val="7B434DBB"/>
    <w:rsid w:val="7B472203"/>
    <w:rsid w:val="7BDB4E6B"/>
    <w:rsid w:val="7BEC1EFC"/>
    <w:rsid w:val="7C02A74E"/>
    <w:rsid w:val="7C4F6AF8"/>
    <w:rsid w:val="7C506963"/>
    <w:rsid w:val="7C5D4FBA"/>
    <w:rsid w:val="7C9C4B4F"/>
    <w:rsid w:val="7D3EC96C"/>
    <w:rsid w:val="7D455ACE"/>
    <w:rsid w:val="7D4CC7CE"/>
    <w:rsid w:val="7D92A4DD"/>
    <w:rsid w:val="7DBD8803"/>
    <w:rsid w:val="7E07341E"/>
    <w:rsid w:val="7E9E0853"/>
    <w:rsid w:val="7EA00A83"/>
    <w:rsid w:val="7EBB4009"/>
    <w:rsid w:val="7EC15188"/>
    <w:rsid w:val="7EE43D65"/>
    <w:rsid w:val="7F3D644B"/>
    <w:rsid w:val="7F8E7810"/>
    <w:rsid w:val="7FDAEB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67F51"/>
  <w15:chartTrackingRefBased/>
  <w15:docId w15:val="{5DB6C869-401E-4C64-944C-295A02DC5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D55"/>
  </w:style>
  <w:style w:type="paragraph" w:styleId="Heading1">
    <w:name w:val="heading 1"/>
    <w:basedOn w:val="Normal"/>
    <w:next w:val="Normal"/>
    <w:link w:val="Heading1Char"/>
    <w:uiPriority w:val="9"/>
    <w:qFormat/>
    <w:rsid w:val="000323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323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23B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23B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23B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23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23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23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23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3B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323B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23B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23B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23B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23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23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23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23BE"/>
    <w:rPr>
      <w:rFonts w:eastAsiaTheme="majorEastAsia" w:cstheme="majorBidi"/>
      <w:color w:val="272727" w:themeColor="text1" w:themeTint="D8"/>
    </w:rPr>
  </w:style>
  <w:style w:type="paragraph" w:styleId="Title">
    <w:name w:val="Title"/>
    <w:basedOn w:val="Normal"/>
    <w:next w:val="Normal"/>
    <w:link w:val="TitleChar"/>
    <w:uiPriority w:val="10"/>
    <w:qFormat/>
    <w:rsid w:val="000323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23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23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23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23BE"/>
    <w:pPr>
      <w:spacing w:before="160"/>
      <w:jc w:val="center"/>
    </w:pPr>
    <w:rPr>
      <w:i/>
      <w:iCs/>
      <w:color w:val="404040" w:themeColor="text1" w:themeTint="BF"/>
    </w:rPr>
  </w:style>
  <w:style w:type="character" w:customStyle="1" w:styleId="QuoteChar">
    <w:name w:val="Quote Char"/>
    <w:basedOn w:val="DefaultParagraphFont"/>
    <w:link w:val="Quote"/>
    <w:uiPriority w:val="29"/>
    <w:rsid w:val="000323BE"/>
    <w:rPr>
      <w:i/>
      <w:iCs/>
      <w:color w:val="404040" w:themeColor="text1" w:themeTint="BF"/>
    </w:rPr>
  </w:style>
  <w:style w:type="paragraph" w:styleId="ListParagraph">
    <w:name w:val="List Paragraph"/>
    <w:basedOn w:val="Normal"/>
    <w:uiPriority w:val="34"/>
    <w:qFormat/>
    <w:rsid w:val="000323BE"/>
    <w:pPr>
      <w:ind w:left="720"/>
      <w:contextualSpacing/>
    </w:pPr>
  </w:style>
  <w:style w:type="character" w:styleId="IntenseEmphasis">
    <w:name w:val="Intense Emphasis"/>
    <w:basedOn w:val="DefaultParagraphFont"/>
    <w:uiPriority w:val="21"/>
    <w:qFormat/>
    <w:rsid w:val="000323BE"/>
    <w:rPr>
      <w:i/>
      <w:iCs/>
      <w:color w:val="2F5496" w:themeColor="accent1" w:themeShade="BF"/>
    </w:rPr>
  </w:style>
  <w:style w:type="paragraph" w:styleId="IntenseQuote">
    <w:name w:val="Intense Quote"/>
    <w:basedOn w:val="Normal"/>
    <w:next w:val="Normal"/>
    <w:link w:val="IntenseQuoteChar"/>
    <w:uiPriority w:val="30"/>
    <w:qFormat/>
    <w:rsid w:val="000323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23BE"/>
    <w:rPr>
      <w:i/>
      <w:iCs/>
      <w:color w:val="2F5496" w:themeColor="accent1" w:themeShade="BF"/>
    </w:rPr>
  </w:style>
  <w:style w:type="character" w:styleId="IntenseReference">
    <w:name w:val="Intense Reference"/>
    <w:basedOn w:val="DefaultParagraphFont"/>
    <w:uiPriority w:val="32"/>
    <w:qFormat/>
    <w:rsid w:val="000323BE"/>
    <w:rPr>
      <w:b/>
      <w:bCs/>
      <w:smallCaps/>
      <w:color w:val="2F5496" w:themeColor="accent1" w:themeShade="BF"/>
      <w:spacing w:val="5"/>
    </w:rPr>
  </w:style>
  <w:style w:type="paragraph" w:styleId="CommentText">
    <w:name w:val="annotation text"/>
    <w:basedOn w:val="Normal"/>
    <w:link w:val="CommentTextChar"/>
    <w:uiPriority w:val="99"/>
    <w:unhideWhenUsed/>
    <w:rsid w:val="00781D71"/>
    <w:pPr>
      <w:spacing w:after="0" w:line="240" w:lineRule="auto"/>
    </w:pPr>
    <w:rPr>
      <w:rFonts w:ascii="Times New Roman" w:eastAsia="Times New Roman" w:hAnsi="Times New Roman" w:cs="Times New Roman"/>
      <w:sz w:val="20"/>
      <w:szCs w:val="20"/>
      <w:lang w:eastAsia="lv-LV"/>
    </w:rPr>
  </w:style>
  <w:style w:type="character" w:customStyle="1" w:styleId="CommentTextChar">
    <w:name w:val="Comment Text Char"/>
    <w:basedOn w:val="DefaultParagraphFont"/>
    <w:link w:val="CommentText"/>
    <w:uiPriority w:val="99"/>
    <w:rsid w:val="00781D71"/>
    <w:rPr>
      <w:rFonts w:ascii="Times New Roman" w:eastAsia="Times New Roman" w:hAnsi="Times New Roman" w:cs="Times New Roman"/>
      <w:sz w:val="20"/>
      <w:szCs w:val="20"/>
      <w:lang w:eastAsia="lv-LV"/>
    </w:rPr>
  </w:style>
  <w:style w:type="character" w:styleId="CommentReference">
    <w:name w:val="annotation reference"/>
    <w:basedOn w:val="DefaultParagraphFont"/>
    <w:uiPriority w:val="99"/>
    <w:semiHidden/>
    <w:unhideWhenUsed/>
    <w:rsid w:val="00781D71"/>
    <w:rPr>
      <w:sz w:val="16"/>
      <w:szCs w:val="16"/>
    </w:rPr>
  </w:style>
  <w:style w:type="paragraph" w:styleId="HTMLPreformatted">
    <w:name w:val="HTML Preformatted"/>
    <w:basedOn w:val="Normal"/>
    <w:link w:val="HTMLPreformattedChar"/>
    <w:uiPriority w:val="99"/>
    <w:semiHidden/>
    <w:unhideWhenUsed/>
    <w:rsid w:val="001723B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723B6"/>
    <w:rPr>
      <w:rFonts w:ascii="Consolas" w:hAnsi="Consolas"/>
      <w:sz w:val="20"/>
      <w:szCs w:val="20"/>
    </w:rPr>
  </w:style>
  <w:style w:type="paragraph" w:styleId="FootnoteText">
    <w:name w:val="footnote text"/>
    <w:basedOn w:val="Normal"/>
    <w:link w:val="FootnoteTextChar"/>
    <w:uiPriority w:val="99"/>
    <w:semiHidden/>
    <w:unhideWhenUsed/>
    <w:rsid w:val="00CC2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23F7"/>
    <w:rPr>
      <w:sz w:val="20"/>
      <w:szCs w:val="20"/>
    </w:rPr>
  </w:style>
  <w:style w:type="character" w:styleId="FootnoteReference">
    <w:name w:val="footnote reference"/>
    <w:basedOn w:val="DefaultParagraphFont"/>
    <w:uiPriority w:val="99"/>
    <w:semiHidden/>
    <w:unhideWhenUsed/>
    <w:rsid w:val="00CC23F7"/>
    <w:rPr>
      <w:vertAlign w:val="superscript"/>
    </w:rPr>
  </w:style>
  <w:style w:type="table" w:styleId="TableGrid">
    <w:name w:val="Table Grid"/>
    <w:basedOn w:val="TableNormal"/>
    <w:uiPriority w:val="39"/>
    <w:rsid w:val="003444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5DBF"/>
    <w:pPr>
      <w:spacing w:after="0" w:line="240" w:lineRule="auto"/>
    </w:pPr>
  </w:style>
  <w:style w:type="paragraph" w:styleId="CommentSubject">
    <w:name w:val="annotation subject"/>
    <w:basedOn w:val="CommentText"/>
    <w:next w:val="CommentText"/>
    <w:link w:val="CommentSubjectChar"/>
    <w:uiPriority w:val="99"/>
    <w:semiHidden/>
    <w:unhideWhenUsed/>
    <w:rsid w:val="003357E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3357E3"/>
    <w:rPr>
      <w:rFonts w:ascii="Times New Roman" w:eastAsia="Times New Roman" w:hAnsi="Times New Roman" w:cs="Times New Roman"/>
      <w:b/>
      <w:bCs/>
      <w:sz w:val="20"/>
      <w:szCs w:val="20"/>
      <w:lang w:eastAsia="lv-LV"/>
    </w:rPr>
  </w:style>
  <w:style w:type="paragraph" w:styleId="Header">
    <w:name w:val="header"/>
    <w:basedOn w:val="Normal"/>
    <w:link w:val="HeaderChar"/>
    <w:uiPriority w:val="99"/>
    <w:unhideWhenUsed/>
    <w:rsid w:val="00186CEF"/>
    <w:pPr>
      <w:tabs>
        <w:tab w:val="center" w:pos="4153"/>
        <w:tab w:val="right" w:pos="8306"/>
      </w:tabs>
      <w:spacing w:after="0" w:line="240" w:lineRule="auto"/>
    </w:pPr>
  </w:style>
  <w:style w:type="character" w:customStyle="1" w:styleId="HeaderChar">
    <w:name w:val="Header Char"/>
    <w:basedOn w:val="DefaultParagraphFont"/>
    <w:link w:val="Header"/>
    <w:uiPriority w:val="99"/>
    <w:rsid w:val="00186CEF"/>
  </w:style>
  <w:style w:type="paragraph" w:styleId="Footer">
    <w:name w:val="footer"/>
    <w:basedOn w:val="Normal"/>
    <w:link w:val="FooterChar"/>
    <w:uiPriority w:val="99"/>
    <w:unhideWhenUsed/>
    <w:rsid w:val="00186CEF"/>
    <w:pPr>
      <w:tabs>
        <w:tab w:val="center" w:pos="4153"/>
        <w:tab w:val="right" w:pos="8306"/>
      </w:tabs>
      <w:spacing w:after="0" w:line="240" w:lineRule="auto"/>
    </w:pPr>
  </w:style>
  <w:style w:type="character" w:customStyle="1" w:styleId="FooterChar">
    <w:name w:val="Footer Char"/>
    <w:basedOn w:val="DefaultParagraphFont"/>
    <w:link w:val="Footer"/>
    <w:uiPriority w:val="99"/>
    <w:rsid w:val="00186CEF"/>
  </w:style>
  <w:style w:type="character" w:styleId="Hyperlink">
    <w:name w:val="Hyperlink"/>
    <w:basedOn w:val="DefaultParagraphFont"/>
    <w:uiPriority w:val="99"/>
    <w:unhideWhenUsed/>
    <w:rsid w:val="000E7ACD"/>
    <w:rPr>
      <w:color w:val="0563C1" w:themeColor="hyperlink"/>
      <w:u w:val="single"/>
    </w:rPr>
  </w:style>
  <w:style w:type="character" w:styleId="UnresolvedMention">
    <w:name w:val="Unresolved Mention"/>
    <w:basedOn w:val="DefaultParagraphFont"/>
    <w:uiPriority w:val="99"/>
    <w:semiHidden/>
    <w:unhideWhenUsed/>
    <w:rsid w:val="000E7A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2232">
      <w:bodyDiv w:val="1"/>
      <w:marLeft w:val="0"/>
      <w:marRight w:val="0"/>
      <w:marTop w:val="0"/>
      <w:marBottom w:val="0"/>
      <w:divBdr>
        <w:top w:val="none" w:sz="0" w:space="0" w:color="auto"/>
        <w:left w:val="none" w:sz="0" w:space="0" w:color="auto"/>
        <w:bottom w:val="none" w:sz="0" w:space="0" w:color="auto"/>
        <w:right w:val="none" w:sz="0" w:space="0" w:color="auto"/>
      </w:divBdr>
    </w:div>
    <w:div w:id="99835356">
      <w:bodyDiv w:val="1"/>
      <w:marLeft w:val="0"/>
      <w:marRight w:val="0"/>
      <w:marTop w:val="0"/>
      <w:marBottom w:val="0"/>
      <w:divBdr>
        <w:top w:val="none" w:sz="0" w:space="0" w:color="auto"/>
        <w:left w:val="none" w:sz="0" w:space="0" w:color="auto"/>
        <w:bottom w:val="none" w:sz="0" w:space="0" w:color="auto"/>
        <w:right w:val="none" w:sz="0" w:space="0" w:color="auto"/>
      </w:divBdr>
    </w:div>
    <w:div w:id="123430672">
      <w:bodyDiv w:val="1"/>
      <w:marLeft w:val="0"/>
      <w:marRight w:val="0"/>
      <w:marTop w:val="0"/>
      <w:marBottom w:val="0"/>
      <w:divBdr>
        <w:top w:val="none" w:sz="0" w:space="0" w:color="auto"/>
        <w:left w:val="none" w:sz="0" w:space="0" w:color="auto"/>
        <w:bottom w:val="none" w:sz="0" w:space="0" w:color="auto"/>
        <w:right w:val="none" w:sz="0" w:space="0" w:color="auto"/>
      </w:divBdr>
    </w:div>
    <w:div w:id="166944042">
      <w:bodyDiv w:val="1"/>
      <w:marLeft w:val="0"/>
      <w:marRight w:val="0"/>
      <w:marTop w:val="0"/>
      <w:marBottom w:val="0"/>
      <w:divBdr>
        <w:top w:val="none" w:sz="0" w:space="0" w:color="auto"/>
        <w:left w:val="none" w:sz="0" w:space="0" w:color="auto"/>
        <w:bottom w:val="none" w:sz="0" w:space="0" w:color="auto"/>
        <w:right w:val="none" w:sz="0" w:space="0" w:color="auto"/>
      </w:divBdr>
    </w:div>
    <w:div w:id="429392058">
      <w:bodyDiv w:val="1"/>
      <w:marLeft w:val="0"/>
      <w:marRight w:val="0"/>
      <w:marTop w:val="0"/>
      <w:marBottom w:val="0"/>
      <w:divBdr>
        <w:top w:val="none" w:sz="0" w:space="0" w:color="auto"/>
        <w:left w:val="none" w:sz="0" w:space="0" w:color="auto"/>
        <w:bottom w:val="none" w:sz="0" w:space="0" w:color="auto"/>
        <w:right w:val="none" w:sz="0" w:space="0" w:color="auto"/>
      </w:divBdr>
    </w:div>
    <w:div w:id="475031995">
      <w:bodyDiv w:val="1"/>
      <w:marLeft w:val="0"/>
      <w:marRight w:val="0"/>
      <w:marTop w:val="0"/>
      <w:marBottom w:val="0"/>
      <w:divBdr>
        <w:top w:val="none" w:sz="0" w:space="0" w:color="auto"/>
        <w:left w:val="none" w:sz="0" w:space="0" w:color="auto"/>
        <w:bottom w:val="none" w:sz="0" w:space="0" w:color="auto"/>
        <w:right w:val="none" w:sz="0" w:space="0" w:color="auto"/>
      </w:divBdr>
    </w:div>
    <w:div w:id="496926357">
      <w:bodyDiv w:val="1"/>
      <w:marLeft w:val="0"/>
      <w:marRight w:val="0"/>
      <w:marTop w:val="0"/>
      <w:marBottom w:val="0"/>
      <w:divBdr>
        <w:top w:val="none" w:sz="0" w:space="0" w:color="auto"/>
        <w:left w:val="none" w:sz="0" w:space="0" w:color="auto"/>
        <w:bottom w:val="none" w:sz="0" w:space="0" w:color="auto"/>
        <w:right w:val="none" w:sz="0" w:space="0" w:color="auto"/>
      </w:divBdr>
    </w:div>
    <w:div w:id="601762999">
      <w:bodyDiv w:val="1"/>
      <w:marLeft w:val="0"/>
      <w:marRight w:val="0"/>
      <w:marTop w:val="0"/>
      <w:marBottom w:val="0"/>
      <w:divBdr>
        <w:top w:val="none" w:sz="0" w:space="0" w:color="auto"/>
        <w:left w:val="none" w:sz="0" w:space="0" w:color="auto"/>
        <w:bottom w:val="none" w:sz="0" w:space="0" w:color="auto"/>
        <w:right w:val="none" w:sz="0" w:space="0" w:color="auto"/>
      </w:divBdr>
    </w:div>
    <w:div w:id="722170662">
      <w:bodyDiv w:val="1"/>
      <w:marLeft w:val="0"/>
      <w:marRight w:val="0"/>
      <w:marTop w:val="0"/>
      <w:marBottom w:val="0"/>
      <w:divBdr>
        <w:top w:val="none" w:sz="0" w:space="0" w:color="auto"/>
        <w:left w:val="none" w:sz="0" w:space="0" w:color="auto"/>
        <w:bottom w:val="none" w:sz="0" w:space="0" w:color="auto"/>
        <w:right w:val="none" w:sz="0" w:space="0" w:color="auto"/>
      </w:divBdr>
    </w:div>
    <w:div w:id="745223176">
      <w:bodyDiv w:val="1"/>
      <w:marLeft w:val="0"/>
      <w:marRight w:val="0"/>
      <w:marTop w:val="0"/>
      <w:marBottom w:val="0"/>
      <w:divBdr>
        <w:top w:val="none" w:sz="0" w:space="0" w:color="auto"/>
        <w:left w:val="none" w:sz="0" w:space="0" w:color="auto"/>
        <w:bottom w:val="none" w:sz="0" w:space="0" w:color="auto"/>
        <w:right w:val="none" w:sz="0" w:space="0" w:color="auto"/>
      </w:divBdr>
    </w:div>
    <w:div w:id="783115583">
      <w:bodyDiv w:val="1"/>
      <w:marLeft w:val="0"/>
      <w:marRight w:val="0"/>
      <w:marTop w:val="0"/>
      <w:marBottom w:val="0"/>
      <w:divBdr>
        <w:top w:val="none" w:sz="0" w:space="0" w:color="auto"/>
        <w:left w:val="none" w:sz="0" w:space="0" w:color="auto"/>
        <w:bottom w:val="none" w:sz="0" w:space="0" w:color="auto"/>
        <w:right w:val="none" w:sz="0" w:space="0" w:color="auto"/>
      </w:divBdr>
    </w:div>
    <w:div w:id="783423932">
      <w:bodyDiv w:val="1"/>
      <w:marLeft w:val="0"/>
      <w:marRight w:val="0"/>
      <w:marTop w:val="0"/>
      <w:marBottom w:val="0"/>
      <w:divBdr>
        <w:top w:val="none" w:sz="0" w:space="0" w:color="auto"/>
        <w:left w:val="none" w:sz="0" w:space="0" w:color="auto"/>
        <w:bottom w:val="none" w:sz="0" w:space="0" w:color="auto"/>
        <w:right w:val="none" w:sz="0" w:space="0" w:color="auto"/>
      </w:divBdr>
    </w:div>
    <w:div w:id="1179932178">
      <w:bodyDiv w:val="1"/>
      <w:marLeft w:val="0"/>
      <w:marRight w:val="0"/>
      <w:marTop w:val="0"/>
      <w:marBottom w:val="0"/>
      <w:divBdr>
        <w:top w:val="none" w:sz="0" w:space="0" w:color="auto"/>
        <w:left w:val="none" w:sz="0" w:space="0" w:color="auto"/>
        <w:bottom w:val="none" w:sz="0" w:space="0" w:color="auto"/>
        <w:right w:val="none" w:sz="0" w:space="0" w:color="auto"/>
      </w:divBdr>
    </w:div>
    <w:div w:id="1198592026">
      <w:bodyDiv w:val="1"/>
      <w:marLeft w:val="0"/>
      <w:marRight w:val="0"/>
      <w:marTop w:val="0"/>
      <w:marBottom w:val="0"/>
      <w:divBdr>
        <w:top w:val="none" w:sz="0" w:space="0" w:color="auto"/>
        <w:left w:val="none" w:sz="0" w:space="0" w:color="auto"/>
        <w:bottom w:val="none" w:sz="0" w:space="0" w:color="auto"/>
        <w:right w:val="none" w:sz="0" w:space="0" w:color="auto"/>
      </w:divBdr>
    </w:div>
    <w:div w:id="1270117480">
      <w:bodyDiv w:val="1"/>
      <w:marLeft w:val="0"/>
      <w:marRight w:val="0"/>
      <w:marTop w:val="0"/>
      <w:marBottom w:val="0"/>
      <w:divBdr>
        <w:top w:val="none" w:sz="0" w:space="0" w:color="auto"/>
        <w:left w:val="none" w:sz="0" w:space="0" w:color="auto"/>
        <w:bottom w:val="none" w:sz="0" w:space="0" w:color="auto"/>
        <w:right w:val="none" w:sz="0" w:space="0" w:color="auto"/>
      </w:divBdr>
    </w:div>
    <w:div w:id="1325009571">
      <w:bodyDiv w:val="1"/>
      <w:marLeft w:val="0"/>
      <w:marRight w:val="0"/>
      <w:marTop w:val="0"/>
      <w:marBottom w:val="0"/>
      <w:divBdr>
        <w:top w:val="none" w:sz="0" w:space="0" w:color="auto"/>
        <w:left w:val="none" w:sz="0" w:space="0" w:color="auto"/>
        <w:bottom w:val="none" w:sz="0" w:space="0" w:color="auto"/>
        <w:right w:val="none" w:sz="0" w:space="0" w:color="auto"/>
      </w:divBdr>
    </w:div>
    <w:div w:id="1439986917">
      <w:bodyDiv w:val="1"/>
      <w:marLeft w:val="0"/>
      <w:marRight w:val="0"/>
      <w:marTop w:val="0"/>
      <w:marBottom w:val="0"/>
      <w:divBdr>
        <w:top w:val="none" w:sz="0" w:space="0" w:color="auto"/>
        <w:left w:val="none" w:sz="0" w:space="0" w:color="auto"/>
        <w:bottom w:val="none" w:sz="0" w:space="0" w:color="auto"/>
        <w:right w:val="none" w:sz="0" w:space="0" w:color="auto"/>
      </w:divBdr>
    </w:div>
    <w:div w:id="1451778639">
      <w:bodyDiv w:val="1"/>
      <w:marLeft w:val="0"/>
      <w:marRight w:val="0"/>
      <w:marTop w:val="0"/>
      <w:marBottom w:val="0"/>
      <w:divBdr>
        <w:top w:val="none" w:sz="0" w:space="0" w:color="auto"/>
        <w:left w:val="none" w:sz="0" w:space="0" w:color="auto"/>
        <w:bottom w:val="none" w:sz="0" w:space="0" w:color="auto"/>
        <w:right w:val="none" w:sz="0" w:space="0" w:color="auto"/>
      </w:divBdr>
    </w:div>
    <w:div w:id="1483622792">
      <w:bodyDiv w:val="1"/>
      <w:marLeft w:val="0"/>
      <w:marRight w:val="0"/>
      <w:marTop w:val="0"/>
      <w:marBottom w:val="0"/>
      <w:divBdr>
        <w:top w:val="none" w:sz="0" w:space="0" w:color="auto"/>
        <w:left w:val="none" w:sz="0" w:space="0" w:color="auto"/>
        <w:bottom w:val="none" w:sz="0" w:space="0" w:color="auto"/>
        <w:right w:val="none" w:sz="0" w:space="0" w:color="auto"/>
      </w:divBdr>
    </w:div>
    <w:div w:id="1510561579">
      <w:bodyDiv w:val="1"/>
      <w:marLeft w:val="0"/>
      <w:marRight w:val="0"/>
      <w:marTop w:val="0"/>
      <w:marBottom w:val="0"/>
      <w:divBdr>
        <w:top w:val="none" w:sz="0" w:space="0" w:color="auto"/>
        <w:left w:val="none" w:sz="0" w:space="0" w:color="auto"/>
        <w:bottom w:val="none" w:sz="0" w:space="0" w:color="auto"/>
        <w:right w:val="none" w:sz="0" w:space="0" w:color="auto"/>
      </w:divBdr>
    </w:div>
    <w:div w:id="1543322493">
      <w:bodyDiv w:val="1"/>
      <w:marLeft w:val="0"/>
      <w:marRight w:val="0"/>
      <w:marTop w:val="0"/>
      <w:marBottom w:val="0"/>
      <w:divBdr>
        <w:top w:val="none" w:sz="0" w:space="0" w:color="auto"/>
        <w:left w:val="none" w:sz="0" w:space="0" w:color="auto"/>
        <w:bottom w:val="none" w:sz="0" w:space="0" w:color="auto"/>
        <w:right w:val="none" w:sz="0" w:space="0" w:color="auto"/>
      </w:divBdr>
    </w:div>
    <w:div w:id="1571696335">
      <w:bodyDiv w:val="1"/>
      <w:marLeft w:val="0"/>
      <w:marRight w:val="0"/>
      <w:marTop w:val="0"/>
      <w:marBottom w:val="0"/>
      <w:divBdr>
        <w:top w:val="none" w:sz="0" w:space="0" w:color="auto"/>
        <w:left w:val="none" w:sz="0" w:space="0" w:color="auto"/>
        <w:bottom w:val="none" w:sz="0" w:space="0" w:color="auto"/>
        <w:right w:val="none" w:sz="0" w:space="0" w:color="auto"/>
      </w:divBdr>
    </w:div>
    <w:div w:id="1595702421">
      <w:bodyDiv w:val="1"/>
      <w:marLeft w:val="0"/>
      <w:marRight w:val="0"/>
      <w:marTop w:val="0"/>
      <w:marBottom w:val="0"/>
      <w:divBdr>
        <w:top w:val="none" w:sz="0" w:space="0" w:color="auto"/>
        <w:left w:val="none" w:sz="0" w:space="0" w:color="auto"/>
        <w:bottom w:val="none" w:sz="0" w:space="0" w:color="auto"/>
        <w:right w:val="none" w:sz="0" w:space="0" w:color="auto"/>
      </w:divBdr>
    </w:div>
    <w:div w:id="1718970606">
      <w:bodyDiv w:val="1"/>
      <w:marLeft w:val="0"/>
      <w:marRight w:val="0"/>
      <w:marTop w:val="0"/>
      <w:marBottom w:val="0"/>
      <w:divBdr>
        <w:top w:val="none" w:sz="0" w:space="0" w:color="auto"/>
        <w:left w:val="none" w:sz="0" w:space="0" w:color="auto"/>
        <w:bottom w:val="none" w:sz="0" w:space="0" w:color="auto"/>
        <w:right w:val="none" w:sz="0" w:space="0" w:color="auto"/>
      </w:divBdr>
    </w:div>
    <w:div w:id="1758165157">
      <w:bodyDiv w:val="1"/>
      <w:marLeft w:val="0"/>
      <w:marRight w:val="0"/>
      <w:marTop w:val="0"/>
      <w:marBottom w:val="0"/>
      <w:divBdr>
        <w:top w:val="none" w:sz="0" w:space="0" w:color="auto"/>
        <w:left w:val="none" w:sz="0" w:space="0" w:color="auto"/>
        <w:bottom w:val="none" w:sz="0" w:space="0" w:color="auto"/>
        <w:right w:val="none" w:sz="0" w:space="0" w:color="auto"/>
      </w:divBdr>
    </w:div>
    <w:div w:id="1767460878">
      <w:bodyDiv w:val="1"/>
      <w:marLeft w:val="0"/>
      <w:marRight w:val="0"/>
      <w:marTop w:val="0"/>
      <w:marBottom w:val="0"/>
      <w:divBdr>
        <w:top w:val="none" w:sz="0" w:space="0" w:color="auto"/>
        <w:left w:val="none" w:sz="0" w:space="0" w:color="auto"/>
        <w:bottom w:val="none" w:sz="0" w:space="0" w:color="auto"/>
        <w:right w:val="none" w:sz="0" w:space="0" w:color="auto"/>
      </w:divBdr>
    </w:div>
    <w:div w:id="1875842764">
      <w:bodyDiv w:val="1"/>
      <w:marLeft w:val="0"/>
      <w:marRight w:val="0"/>
      <w:marTop w:val="0"/>
      <w:marBottom w:val="0"/>
      <w:divBdr>
        <w:top w:val="none" w:sz="0" w:space="0" w:color="auto"/>
        <w:left w:val="none" w:sz="0" w:space="0" w:color="auto"/>
        <w:bottom w:val="none" w:sz="0" w:space="0" w:color="auto"/>
        <w:right w:val="none" w:sz="0" w:space="0" w:color="auto"/>
      </w:divBdr>
    </w:div>
    <w:div w:id="1915893046">
      <w:bodyDiv w:val="1"/>
      <w:marLeft w:val="0"/>
      <w:marRight w:val="0"/>
      <w:marTop w:val="0"/>
      <w:marBottom w:val="0"/>
      <w:divBdr>
        <w:top w:val="none" w:sz="0" w:space="0" w:color="auto"/>
        <w:left w:val="none" w:sz="0" w:space="0" w:color="auto"/>
        <w:bottom w:val="none" w:sz="0" w:space="0" w:color="auto"/>
        <w:right w:val="none" w:sz="0" w:space="0" w:color="auto"/>
      </w:divBdr>
    </w:div>
    <w:div w:id="1946234184">
      <w:bodyDiv w:val="1"/>
      <w:marLeft w:val="0"/>
      <w:marRight w:val="0"/>
      <w:marTop w:val="0"/>
      <w:marBottom w:val="0"/>
      <w:divBdr>
        <w:top w:val="none" w:sz="0" w:space="0" w:color="auto"/>
        <w:left w:val="none" w:sz="0" w:space="0" w:color="auto"/>
        <w:bottom w:val="none" w:sz="0" w:space="0" w:color="auto"/>
        <w:right w:val="none" w:sz="0" w:space="0" w:color="auto"/>
      </w:divBdr>
    </w:div>
    <w:div w:id="2004232606">
      <w:bodyDiv w:val="1"/>
      <w:marLeft w:val="0"/>
      <w:marRight w:val="0"/>
      <w:marTop w:val="0"/>
      <w:marBottom w:val="0"/>
      <w:divBdr>
        <w:top w:val="none" w:sz="0" w:space="0" w:color="auto"/>
        <w:left w:val="none" w:sz="0" w:space="0" w:color="auto"/>
        <w:bottom w:val="none" w:sz="0" w:space="0" w:color="auto"/>
        <w:right w:val="none" w:sz="0" w:space="0" w:color="auto"/>
      </w:divBdr>
    </w:div>
    <w:div w:id="2041078506">
      <w:bodyDiv w:val="1"/>
      <w:marLeft w:val="0"/>
      <w:marRight w:val="0"/>
      <w:marTop w:val="0"/>
      <w:marBottom w:val="0"/>
      <w:divBdr>
        <w:top w:val="none" w:sz="0" w:space="0" w:color="auto"/>
        <w:left w:val="none" w:sz="0" w:space="0" w:color="auto"/>
        <w:bottom w:val="none" w:sz="0" w:space="0" w:color="auto"/>
        <w:right w:val="none" w:sz="0" w:space="0" w:color="auto"/>
      </w:divBdr>
    </w:div>
    <w:div w:id="2082368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veseliba.gov.lv" TargetMode="Externa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snomed.org/what-is-snomed-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4598c1b-0a6d-4ea9-83ac-312960f9ee6d" xsi:nil="true"/>
    <lcf76f155ced4ddcb4097134ff3c332f xmlns="ccaff4a1-7843-4ab4-b251-1482b4a1712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F050EF4B31383F429810CB8F0ECF1C99" ma:contentTypeVersion="11" ma:contentTypeDescription="Izveidot jaunu dokumentu." ma:contentTypeScope="" ma:versionID="e88cbec41c6806ff28955fe7fc39a6aa">
  <xsd:schema xmlns:xsd="http://www.w3.org/2001/XMLSchema" xmlns:xs="http://www.w3.org/2001/XMLSchema" xmlns:p="http://schemas.microsoft.com/office/2006/metadata/properties" xmlns:ns2="ccaff4a1-7843-4ab4-b251-1482b4a17121" xmlns:ns3="94598c1b-0a6d-4ea9-83ac-312960f9ee6d" targetNamespace="http://schemas.microsoft.com/office/2006/metadata/properties" ma:root="true" ma:fieldsID="3f95ba680827bfedc0650289f91668ce" ns2:_="" ns3:_="">
    <xsd:import namespace="ccaff4a1-7843-4ab4-b251-1482b4a17121"/>
    <xsd:import namespace="94598c1b-0a6d-4ea9-83ac-312960f9ee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f4a1-7843-4ab4-b251-1482b4a171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70cde18c-294e-4b99-9172-39c91b03186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598c1b-0a6d-4ea9-83ac-312960f9ee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71c446-deca-46dc-967e-ecc17cd1c425}" ma:internalName="TaxCatchAll" ma:showField="CatchAllData" ma:web="94598c1b-0a6d-4ea9-83ac-312960f9ee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CF09EB-79A5-445C-9804-6761688268CC}">
  <ds:schemaRefs>
    <ds:schemaRef ds:uri="http://schemas.openxmlformats.org/officeDocument/2006/bibliography"/>
  </ds:schemaRefs>
</ds:datastoreItem>
</file>

<file path=customXml/itemProps2.xml><?xml version="1.0" encoding="utf-8"?>
<ds:datastoreItem xmlns:ds="http://schemas.openxmlformats.org/officeDocument/2006/customXml" ds:itemID="{046F1DEF-5408-4952-8794-0B822BCE38CB}">
  <ds:schemaRefs>
    <ds:schemaRef ds:uri="http://schemas.microsoft.com/office/2006/metadata/properties"/>
    <ds:schemaRef ds:uri="http://schemas.microsoft.com/office/infopath/2007/PartnerControls"/>
    <ds:schemaRef ds:uri="94598c1b-0a6d-4ea9-83ac-312960f9ee6d"/>
    <ds:schemaRef ds:uri="ccaff4a1-7843-4ab4-b251-1482b4a17121"/>
  </ds:schemaRefs>
</ds:datastoreItem>
</file>

<file path=customXml/itemProps3.xml><?xml version="1.0" encoding="utf-8"?>
<ds:datastoreItem xmlns:ds="http://schemas.openxmlformats.org/officeDocument/2006/customXml" ds:itemID="{D6622668-DAC4-4C98-BFB7-A2D96474B36B}">
  <ds:schemaRefs>
    <ds:schemaRef ds:uri="http://schemas.microsoft.com/sharepoint/v3/contenttype/forms"/>
  </ds:schemaRefs>
</ds:datastoreItem>
</file>

<file path=customXml/itemProps4.xml><?xml version="1.0" encoding="utf-8"?>
<ds:datastoreItem xmlns:ds="http://schemas.openxmlformats.org/officeDocument/2006/customXml" ds:itemID="{63F360CE-6BD1-4850-AA12-69AB9A424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f4a1-7843-4ab4-b251-1482b4a17121"/>
    <ds:schemaRef ds:uri="94598c1b-0a6d-4ea9-83ac-312960f9e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11</Pages>
  <Words>20845</Words>
  <Characters>11883</Characters>
  <Application>Microsoft Office Word</Application>
  <DocSecurity>0</DocSecurity>
  <Lines>99</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Dzintars Mozgis</dc:creator>
  <cp:keywords/>
  <dc:description/>
  <cp:lastModifiedBy>Sabīna Galeja</cp:lastModifiedBy>
  <cp:revision>2</cp:revision>
  <cp:lastPrinted>2025-04-05T08:16:00Z</cp:lastPrinted>
  <dcterms:created xsi:type="dcterms:W3CDTF">2025-08-18T10:31:00Z</dcterms:created>
  <dcterms:modified xsi:type="dcterms:W3CDTF">2025-08-18T10:31:00Z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0x010100F050EF4B31383F429810CB8F0ECF1C99</vt:lpwstr>
  </property>
  <property fmtid="{D5CDD505-2E9C-101B-9397-08002B2CF9AE}" pid="3" name="MediaServiceImageTags">
    <vt:lpwstr/>
  </property>
</Properties>
</file>