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75188115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="00F2456F">
        <w:rPr>
          <w:sz w:val="24"/>
        </w:rPr>
        <w:tab/>
      </w:r>
      <w:r w:rsidR="00F2456F">
        <w:rPr>
          <w:sz w:val="24"/>
        </w:rPr>
        <w:tab/>
      </w:r>
      <w:r w:rsidR="00F2456F">
        <w:rPr>
          <w:sz w:val="24"/>
        </w:rPr>
        <w:tab/>
      </w:r>
      <w:r w:rsidR="00F2456F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A43238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F2456F">
        <w:rPr>
          <w:sz w:val="24"/>
        </w:rPr>
        <w:t>okto</w:t>
      </w:r>
      <w:r w:rsidR="007E7A94">
        <w:rPr>
          <w:sz w:val="24"/>
        </w:rPr>
        <w:t>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Pr="00F2456F" w:rsidR="00F2456F" w:rsidP="00F2456F" w:rsidRDefault="00E236A1" w14:paraId="5F67BB5B" w14:textId="77777777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id="0" w:name="_Hlk124491876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r w:rsidRPr="00F2456F" w:rsidR="00F2456F">
        <w:rPr>
          <w:b/>
          <w:color w:val="000000"/>
          <w:lang w:val="lv-LV"/>
        </w:rPr>
        <w:t>Priekšlikums Eiropas Parlamenta un Padomes regulai, ar ko izveido Eiropas infrastruktūras savienošanas instrumentu laikposmam no 2028. līdz 2034. gadam, groza</w:t>
      </w:r>
    </w:p>
    <w:p w:rsidR="0018792B" w:rsidP="00F2456F" w:rsidRDefault="00F2456F" w14:paraId="49884B7C" w14:textId="298B6E4C">
      <w:pPr>
        <w:jc w:val="center"/>
        <w:rPr>
          <w:b/>
          <w:color w:val="000000"/>
          <w:lang w:val="lv-LV"/>
        </w:rPr>
      </w:pPr>
      <w:r w:rsidRPr="00F2456F">
        <w:rPr>
          <w:b/>
          <w:color w:val="000000"/>
          <w:lang w:val="lv-LV"/>
        </w:rPr>
        <w:t>Regulu (ES) 2024/1679 un atceļ Regulu (ES) 2021/1153</w:t>
      </w:r>
      <w:r w:rsidRPr="00F45C6D" w:rsidR="00F45C6D">
        <w:rPr>
          <w:b/>
          <w:color w:val="000000"/>
          <w:lang w:val="lv-LV"/>
        </w:rPr>
        <w:t>”</w:t>
      </w:r>
      <w:bookmarkEnd w:id="0"/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F2456F" w:rsidR="00F2456F" w:rsidP="00F2456F" w:rsidRDefault="00DB7A3F" w14:paraId="659479A3" w14:textId="22C3D3DB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1134" w:hanging="414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F2456F" w:rsidR="00F2456F">
        <w:rPr>
          <w:szCs w:val="24"/>
        </w:rPr>
        <w:t xml:space="preserve">Priekšlikums Eiropas </w:t>
      </w:r>
      <w:r w:rsidR="00F2456F">
        <w:rPr>
          <w:szCs w:val="24"/>
        </w:rPr>
        <w:t xml:space="preserve">  </w:t>
      </w:r>
      <w:r w:rsidRPr="00F2456F" w:rsidR="00F2456F">
        <w:rPr>
          <w:szCs w:val="24"/>
        </w:rPr>
        <w:t>Parlamenta un Padomes regulai, ar ko izveido Eiropas infrastruktūras savienošanas instrumentu laikposmam no 2028. līdz 2034. gadam, groza</w:t>
      </w:r>
      <w:r w:rsidR="00F2456F">
        <w:rPr>
          <w:szCs w:val="24"/>
        </w:rPr>
        <w:t xml:space="preserve"> </w:t>
      </w:r>
      <w:r w:rsidRPr="00F2456F" w:rsidR="00F2456F">
        <w:rPr>
          <w:szCs w:val="24"/>
        </w:rPr>
        <w:t>Regulu (ES) 2024/1679 un atceļ Regulu (ES) 2021/1153</w:t>
      </w:r>
      <w:r w:rsidR="00F2456F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EFBC9DB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A43238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A43238">
        <w:rPr>
          <w:lang w:val="lv-LV"/>
        </w:rPr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96D049B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8C3E59">
        <w:rPr>
          <w:lang w:val="lv-LV"/>
        </w:rPr>
        <w:t>R. Kronbergs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1A40E9EA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="008C3E59">
        <w:rPr>
          <w:lang w:val="lv-LV"/>
        </w:rPr>
        <w:t xml:space="preserve">A. </w:t>
      </w:r>
      <w:proofErr w:type="spellStart"/>
      <w:r w:rsidR="008C3E59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7B70306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="007E7A94">
        <w:rPr>
          <w:lang w:val="lv-LV"/>
        </w:rPr>
        <w:t>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7E7A94">
        <w:rPr>
          <w:lang w:val="lv-LV"/>
        </w:rPr>
        <w:t>A. Židkovs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F2456F" w14:paraId="3DAE23BC" w14:textId="1E4D19F8">
      <w:pPr>
        <w:jc w:val="both"/>
        <w:rPr>
          <w:sz w:val="20"/>
          <w:szCs w:val="20"/>
        </w:rPr>
      </w:pPr>
      <w:r>
        <w:rPr>
          <w:sz w:val="20"/>
          <w:szCs w:val="20"/>
        </w:rPr>
        <w:t>Laima Rituma</w:t>
      </w:r>
      <w:r w:rsidR="00625E57">
        <w:rPr>
          <w:sz w:val="20"/>
          <w:szCs w:val="20"/>
        </w:rPr>
        <w:t>,</w:t>
      </w:r>
      <w:r w:rsidRPr="00387244" w:rsidR="00625E57">
        <w:rPr>
          <w:sz w:val="20"/>
          <w:szCs w:val="20"/>
        </w:rPr>
        <w:t xml:space="preserve"> 67028</w:t>
      </w:r>
      <w:r w:rsidR="00625E57">
        <w:rPr>
          <w:sz w:val="20"/>
          <w:szCs w:val="20"/>
        </w:rPr>
        <w:t>19</w:t>
      </w:r>
      <w:r>
        <w:rPr>
          <w:sz w:val="20"/>
          <w:szCs w:val="20"/>
        </w:rPr>
        <w:t>8</w:t>
      </w:r>
    </w:p>
    <w:p w:rsidR="00625E57" w:rsidP="00625E57" w:rsidRDefault="00F2456F" w14:paraId="5C9DBE8F" w14:textId="13B0C5DA">
      <w:pPr>
        <w:jc w:val="both"/>
        <w:rPr>
          <w:sz w:val="20"/>
          <w:szCs w:val="20"/>
        </w:rPr>
      </w:pPr>
      <w:hyperlink w:history="true" r:id="rId8">
        <w:r w:rsidRPr="00197B26">
          <w:rPr>
            <w:rStyle w:val="Hyperlink"/>
            <w:sz w:val="20"/>
          </w:rPr>
          <w:t>Laima.Rituma@sam.gov.lv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r:id="rId9" w:type="default"/>
      <w:footerReference r:id="rId10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93C0" w14:textId="77777777" w:rsidR="0001012C" w:rsidRDefault="0001012C" w:rsidP="00DB7A3F">
      <w:r>
        <w:separator/>
      </w:r>
    </w:p>
  </w:endnote>
  <w:endnote w:type="continuationSeparator" w:id="0">
    <w:p w14:paraId="27562D93" w14:textId="77777777" w:rsidR="0001012C" w:rsidRDefault="0001012C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4B36" w14:textId="772783A2" w:rsidR="001E53E0" w:rsidRPr="00A43238" w:rsidRDefault="00A43238" w:rsidP="00A43238">
    <w:pPr>
      <w:pStyle w:val="Footer"/>
    </w:pPr>
    <w:r w:rsidRPr="00A43238">
      <w:t>SAMprot_</w:t>
    </w:r>
    <w:r w:rsidR="00F90537">
      <w:t>EISI</w:t>
    </w:r>
    <w:r w:rsidR="00F2456F">
      <w:t>_1</w:t>
    </w:r>
    <w:r w:rsidR="00967521">
      <w:t>7</w:t>
    </w:r>
    <w:r w:rsidR="00F2456F">
      <w:t>1025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8D12" w14:textId="77777777" w:rsidR="0001012C" w:rsidRDefault="0001012C" w:rsidP="00DB7A3F">
      <w:r>
        <w:separator/>
      </w:r>
    </w:p>
  </w:footnote>
  <w:footnote w:type="continuationSeparator" w:id="0">
    <w:p w14:paraId="5C7225F8" w14:textId="77777777" w:rsidR="0001012C" w:rsidRDefault="0001012C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9077" w14:textId="439323A2" w:rsidR="001E53E0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012C"/>
    <w:rsid w:val="00015C08"/>
    <w:rsid w:val="0002742C"/>
    <w:rsid w:val="00042B29"/>
    <w:rsid w:val="000636BA"/>
    <w:rsid w:val="00066CD3"/>
    <w:rsid w:val="000972CA"/>
    <w:rsid w:val="000B0BCB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E53E0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506F6"/>
    <w:rsid w:val="004666F2"/>
    <w:rsid w:val="00470B49"/>
    <w:rsid w:val="00471D2E"/>
    <w:rsid w:val="004833C9"/>
    <w:rsid w:val="00484AA6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6F24D6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3016"/>
    <w:rsid w:val="007D5434"/>
    <w:rsid w:val="007D7DAF"/>
    <w:rsid w:val="007E7A94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C3E59"/>
    <w:rsid w:val="008D6999"/>
    <w:rsid w:val="008F5CA7"/>
    <w:rsid w:val="0090004E"/>
    <w:rsid w:val="009316D3"/>
    <w:rsid w:val="00957927"/>
    <w:rsid w:val="00967521"/>
    <w:rsid w:val="00967722"/>
    <w:rsid w:val="009854C3"/>
    <w:rsid w:val="009858F7"/>
    <w:rsid w:val="00986615"/>
    <w:rsid w:val="009A313A"/>
    <w:rsid w:val="009B2DA1"/>
    <w:rsid w:val="009C1C8F"/>
    <w:rsid w:val="009E7FCF"/>
    <w:rsid w:val="009F00CA"/>
    <w:rsid w:val="00A0190C"/>
    <w:rsid w:val="00A05DCF"/>
    <w:rsid w:val="00A07804"/>
    <w:rsid w:val="00A1392C"/>
    <w:rsid w:val="00A2090C"/>
    <w:rsid w:val="00A34AE6"/>
    <w:rsid w:val="00A41A1D"/>
    <w:rsid w:val="00A425F3"/>
    <w:rsid w:val="00A43238"/>
    <w:rsid w:val="00A5088E"/>
    <w:rsid w:val="00A61779"/>
    <w:rsid w:val="00A7236F"/>
    <w:rsid w:val="00A74483"/>
    <w:rsid w:val="00A8627A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BF433B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935A3"/>
    <w:rsid w:val="00CA3170"/>
    <w:rsid w:val="00CA4732"/>
    <w:rsid w:val="00CB0A65"/>
    <w:rsid w:val="00CD1AE5"/>
    <w:rsid w:val="00CF1CA1"/>
    <w:rsid w:val="00D15A16"/>
    <w:rsid w:val="00D23316"/>
    <w:rsid w:val="00D268E9"/>
    <w:rsid w:val="00D6740E"/>
    <w:rsid w:val="00D739DC"/>
    <w:rsid w:val="00D74646"/>
    <w:rsid w:val="00D874E5"/>
    <w:rsid w:val="00DB7A3F"/>
    <w:rsid w:val="00DC30A9"/>
    <w:rsid w:val="00DC655A"/>
    <w:rsid w:val="00DD47CD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456F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537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Laima.Rituma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Direktīvai, ar ko groza Direktīvu 2014/45/ES par mehānisko transportlīdzekļu un to piekabju periodiskajām tehniskajām apskatēm u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Direktīvai, ar ko groza Direktīvu 2014/45/ES par mehānisko transportlīdzekļu un to piekabju periodiskajām tehniskajām apskatēm un Direktīvu 2014/47/ES par Savienībā izmantotu komerciālo transportlīdzekļu tehniskajām pārbaudēm uz ceļiem”</dc:title>
  <dc:subject>Protokollēmums</dc:subject>
  <dc:creator>Satiksmes ministrija</dc:creator>
  <cp:keywords>Satiksmes ministrija</cp:keywords>
  <dc:description>Evita Nagle_x000d_
67028190_x000d_
evita.nagle@sam.gov.lv</dc:description>
  <cp:lastModifiedBy>Laima Rituma</cp:lastModifiedBy>
  <cp:revision>51</cp:revision>
  <cp:lastPrinted>2017-05-18T08:16:00Z</cp:lastPrinted>
  <dcterms:created xsi:type="dcterms:W3CDTF">2020-11-10T12:16:00Z</dcterms:created>
  <dcterms:modified xsi:type="dcterms:W3CDTF">2025-10-17T04:54:00Z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0" name="DISCesvisAdditionalMakers">
    <vt:lpwstr>Direktore Laima Rituma</vt:lpwstr>
  </property>
  <property fmtid="{D5CDD505-2E9C-101B-9397-08002B2CF9AE}" pid="41" name="DIScgiUrl">
    <vt:lpwstr>https://lim.esvis.gov.lv/cs/idcplg</vt:lpwstr>
  </property>
  <property fmtid="{D5CDD505-2E9C-101B-9397-08002B2CF9AE}" pid="42" name="DISdDocName">
    <vt:lpwstr>L576628</vt:lpwstr>
  </property>
  <property fmtid="{D5CDD505-2E9C-101B-9397-08002B2CF9AE}" pid="43" name="DISCesvisSigner">
    <vt:lpwstr> </vt:lpwstr>
  </property>
  <property fmtid="{D5CDD505-2E9C-101B-9397-08002B2CF9AE}" pid="44" name="DISCesvisSafetyLevel">
    <vt:lpwstr>Vispārpieejams</vt:lpwstr>
  </property>
  <property fmtid="{D5CDD505-2E9C-101B-9397-08002B2CF9AE}" pid="45" name="DISTaskPaneUrl">
    <vt:lpwstr>https://lim.esvis.gov.lv/cs/idcplg?ClientControlled=DocMan&amp;coreContentOnly=1&amp;WebdavRequest=1&amp;IdcService=DOC_INFO&amp;dID=664237</vt:lpwstr>
  </property>
  <property fmtid="{D5CDD505-2E9C-101B-9397-08002B2CF9AE}" pid="46" name="DISCesvisTitle">
    <vt:lpwstr>Par Satiksmes ministrijas sagatavoto Latvijas Republikas nacionālo pozīciju Nr. 1 “Priekšlikums Eiropas Parlamenta un Padomes regulai, ar ko izveido Eiropas infrastruktūras savienošanas instrumentu laikposmam no 2028. līdz 2034. gadam, groza
Regulu (ES) 2024/1679 un atceļ Regulu (ES) 2021/1153”
</vt:lpwstr>
  </property>
  <property fmtid="{D5CDD505-2E9C-101B-9397-08002B2CF9AE}" pid="47" name="DISCesvisMinistryOfMinister">
    <vt:lpwstr>wwTemplateNP_MinistryOfMinister(Satiksmes,)</vt:lpwstr>
  </property>
  <property fmtid="{D5CDD505-2E9C-101B-9397-08002B2CF9AE}" pid="48" name="DISCesvisAuthor">
    <vt:lpwstr>Satiksmes ministrija</vt:lpwstr>
  </property>
  <property fmtid="{D5CDD505-2E9C-101B-9397-08002B2CF9AE}" pid="49" name="DISCesvisMainMaker">
    <vt:lpwstr>Direktore Laima Rituma</vt:lpwstr>
  </property>
  <property fmtid="{D5CDD505-2E9C-101B-9397-08002B2CF9AE}" pid="50" name="DISidcName">
    <vt:lpwstr>1020404016200</vt:lpwstr>
  </property>
  <property fmtid="{D5CDD505-2E9C-101B-9397-08002B2CF9AE}" pid="51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2" name="DISCesvisAdditionalMakersMail">
    <vt:lpwstr>laima.rituma@sam.gov.lv</vt:lpwstr>
  </property>
  <property fmtid="{D5CDD505-2E9C-101B-9397-08002B2CF9AE}" pid="53" name="DISdUser">
    <vt:lpwstr>weblogic</vt:lpwstr>
  </property>
  <property fmtid="{D5CDD505-2E9C-101B-9397-08002B2CF9AE}" pid="54" name="DISdID">
    <vt:lpwstr>664237</vt:lpwstr>
  </property>
  <property fmtid="{D5CDD505-2E9C-101B-9397-08002B2CF9AE}" pid="55" name="DISCesvisAdditionalMakersPhone">
    <vt:lpwstr>67028198</vt:lpwstr>
  </property>
  <property fmtid="{D5CDD505-2E9C-101B-9397-08002B2CF9AE}" pid="56" name="DISCesvisMainMakerOrgUnitTitle">
    <vt:lpwstr>Eiropas Savienības lietu koordinācijas departaments</vt:lpwstr>
  </property>
  <property fmtid="{D5CDD505-2E9C-101B-9397-08002B2CF9AE}" pid="57" name="DISCesvisDocRegDate">
    <vt:lpwstr>2025-10-17</vt:lpwstr>
  </property>
  <property fmtid="{D5CDD505-2E9C-101B-9397-08002B2CF9AE}" pid="58" name="DISCesvisRegDate">
    <vt:lpwstr>2025-10-17</vt:lpwstr>
  </property>
</Properties>
</file>