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53557" w14:textId="77777777" w:rsidR="002F12CD" w:rsidRPr="00CC0D85" w:rsidRDefault="002F12CD" w:rsidP="002A099E">
      <w:pPr>
        <w:pStyle w:val="paragraph"/>
        <w:shd w:val="clear" w:color="auto" w:fill="FFFFFF" w:themeFill="background1"/>
        <w:spacing w:before="0" w:beforeAutospacing="0" w:after="0" w:afterAutospacing="0"/>
        <w:jc w:val="center"/>
        <w:textAlignment w:val="baseline"/>
        <w:rPr>
          <w:b/>
          <w:bCs/>
          <w:sz w:val="28"/>
          <w:szCs w:val="28"/>
        </w:rPr>
      </w:pPr>
      <w:bookmarkStart w:id="0" w:name="_Hlk145497348"/>
      <w:r w:rsidRPr="00CC0D85">
        <w:rPr>
          <w:rStyle w:val="normaltextrun"/>
          <w:b/>
          <w:bCs/>
          <w:sz w:val="28"/>
          <w:szCs w:val="28"/>
        </w:rPr>
        <w:t>Informatīvais ziņojums</w:t>
      </w:r>
    </w:p>
    <w:p w14:paraId="4F0C5047" w14:textId="260024BD" w:rsidR="002F12CD" w:rsidRPr="00CC0D85" w:rsidRDefault="00F27858" w:rsidP="002A099E">
      <w:pPr>
        <w:pStyle w:val="paragraph"/>
        <w:shd w:val="clear" w:color="auto" w:fill="FFFFFF" w:themeFill="background1"/>
        <w:spacing w:before="0" w:beforeAutospacing="0" w:after="0" w:afterAutospacing="0"/>
        <w:jc w:val="center"/>
        <w:textAlignment w:val="baseline"/>
        <w:rPr>
          <w:rStyle w:val="normaltextrun"/>
          <w:b/>
          <w:bCs/>
          <w:sz w:val="28"/>
          <w:szCs w:val="28"/>
        </w:rPr>
      </w:pPr>
      <w:r w:rsidRPr="00CC0D85">
        <w:rPr>
          <w:rStyle w:val="normaltextrun"/>
          <w:b/>
          <w:bCs/>
          <w:sz w:val="28"/>
          <w:szCs w:val="28"/>
        </w:rPr>
        <w:t>“</w:t>
      </w:r>
      <w:r w:rsidR="002F12CD" w:rsidRPr="00CC0D85">
        <w:rPr>
          <w:rStyle w:val="normaltextrun"/>
          <w:b/>
          <w:bCs/>
          <w:sz w:val="28"/>
          <w:szCs w:val="28"/>
        </w:rPr>
        <w:t xml:space="preserve">Par atļauju uzņemties papildu saistības un īstenot </w:t>
      </w:r>
    </w:p>
    <w:p w14:paraId="26708F6F" w14:textId="7DCEBB3A" w:rsidR="002F12CD" w:rsidRPr="00CC0D85" w:rsidRDefault="002F12CD" w:rsidP="002A099E">
      <w:pPr>
        <w:pStyle w:val="paragraph"/>
        <w:shd w:val="clear" w:color="auto" w:fill="FFFFFF" w:themeFill="background1"/>
        <w:spacing w:before="0" w:beforeAutospacing="0" w:after="0" w:afterAutospacing="0"/>
        <w:jc w:val="center"/>
        <w:textAlignment w:val="baseline"/>
        <w:rPr>
          <w:rStyle w:val="normaltextrun"/>
          <w:b/>
          <w:bCs/>
          <w:sz w:val="28"/>
          <w:szCs w:val="28"/>
        </w:rPr>
      </w:pPr>
      <w:r w:rsidRPr="00CC0D85">
        <w:rPr>
          <w:rStyle w:val="normaltextrun"/>
          <w:b/>
          <w:bCs/>
          <w:sz w:val="28"/>
          <w:szCs w:val="28"/>
        </w:rPr>
        <w:t>pārrobežu patogēnu uzraudzības projektu 2024.–2026.</w:t>
      </w:r>
      <w:r w:rsidR="00F27858" w:rsidRPr="00CC0D85">
        <w:rPr>
          <w:rStyle w:val="normaltextrun"/>
          <w:b/>
          <w:bCs/>
          <w:sz w:val="28"/>
          <w:szCs w:val="28"/>
        </w:rPr>
        <w:t> </w:t>
      </w:r>
      <w:r w:rsidRPr="00CC0D85">
        <w:rPr>
          <w:rStyle w:val="normaltextrun"/>
          <w:b/>
          <w:bCs/>
          <w:sz w:val="28"/>
          <w:szCs w:val="28"/>
        </w:rPr>
        <w:t xml:space="preserve">gadā, </w:t>
      </w:r>
    </w:p>
    <w:p w14:paraId="473B4E6B" w14:textId="3D8960F6" w:rsidR="002F12CD" w:rsidRPr="00CC0D85" w:rsidRDefault="002F12CD" w:rsidP="002A099E">
      <w:pPr>
        <w:pStyle w:val="paragraph"/>
        <w:shd w:val="clear" w:color="auto" w:fill="FFFFFF" w:themeFill="background1"/>
        <w:spacing w:before="0" w:beforeAutospacing="0" w:after="0" w:afterAutospacing="0"/>
        <w:jc w:val="center"/>
        <w:textAlignment w:val="baseline"/>
        <w:rPr>
          <w:rStyle w:val="normaltextrun"/>
          <w:b/>
          <w:bCs/>
          <w:sz w:val="28"/>
          <w:szCs w:val="28"/>
        </w:rPr>
      </w:pPr>
      <w:r w:rsidRPr="00CC0D85">
        <w:rPr>
          <w:rStyle w:val="normaltextrun"/>
          <w:b/>
          <w:bCs/>
          <w:sz w:val="28"/>
          <w:szCs w:val="28"/>
        </w:rPr>
        <w:t xml:space="preserve">piesaistot finansējumu no ārvalstu finanšu instrumenta </w:t>
      </w:r>
      <w:bookmarkStart w:id="1" w:name="_Hlk125538559"/>
      <w:r w:rsidR="00F27858" w:rsidRPr="00CC0D85">
        <w:rPr>
          <w:b/>
          <w:bCs/>
          <w:sz w:val="28"/>
          <w:szCs w:val="28"/>
        </w:rPr>
        <w:t>–</w:t>
      </w:r>
      <w:r w:rsidRPr="00CC0D85">
        <w:rPr>
          <w:b/>
          <w:bCs/>
          <w:sz w:val="28"/>
          <w:szCs w:val="28"/>
        </w:rPr>
        <w:t xml:space="preserve"> tiešās dotācijas</w:t>
      </w:r>
      <w:r w:rsidR="00FE0712" w:rsidRPr="00CC0D85">
        <w:rPr>
          <w:b/>
          <w:bCs/>
          <w:sz w:val="28"/>
          <w:szCs w:val="28"/>
        </w:rPr>
        <w:br/>
      </w:r>
      <w:r w:rsidRPr="00CC0D85">
        <w:rPr>
          <w:b/>
          <w:bCs/>
          <w:sz w:val="28"/>
          <w:szCs w:val="28"/>
        </w:rPr>
        <w:t>CP-g-22-04.01</w:t>
      </w:r>
      <w:bookmarkEnd w:id="1"/>
      <w:r w:rsidR="00F27858" w:rsidRPr="00CC0D85">
        <w:rPr>
          <w:b/>
          <w:bCs/>
          <w:sz w:val="28"/>
          <w:szCs w:val="28"/>
        </w:rPr>
        <w:t>”</w:t>
      </w:r>
    </w:p>
    <w:bookmarkEnd w:id="0"/>
    <w:p w14:paraId="3928E00E" w14:textId="77777777" w:rsidR="00CA2CCB" w:rsidRPr="00CC0D85" w:rsidRDefault="00CA2CCB" w:rsidP="002A099E">
      <w:pPr>
        <w:pStyle w:val="paragraph"/>
        <w:shd w:val="clear" w:color="auto" w:fill="FFFFFF" w:themeFill="background1"/>
        <w:spacing w:before="0" w:beforeAutospacing="0" w:after="0" w:afterAutospacing="0"/>
        <w:jc w:val="center"/>
        <w:textAlignment w:val="baseline"/>
        <w:rPr>
          <w:rStyle w:val="normaltextrun"/>
          <w:b/>
          <w:bCs/>
          <w:sz w:val="28"/>
          <w:szCs w:val="28"/>
        </w:rPr>
      </w:pPr>
    </w:p>
    <w:p w14:paraId="65D33611" w14:textId="556F94FF" w:rsidR="00695152" w:rsidRPr="00CC0D85" w:rsidRDefault="00695152" w:rsidP="002A099E">
      <w:pPr>
        <w:pStyle w:val="paragraph"/>
        <w:shd w:val="clear" w:color="auto" w:fill="FFFFFF" w:themeFill="background1"/>
        <w:spacing w:before="0" w:beforeAutospacing="0" w:after="0" w:afterAutospacing="0"/>
        <w:jc w:val="center"/>
        <w:textAlignment w:val="baseline"/>
        <w:rPr>
          <w:sz w:val="28"/>
          <w:szCs w:val="28"/>
        </w:rPr>
      </w:pPr>
      <w:r w:rsidRPr="00CC0D85">
        <w:rPr>
          <w:rStyle w:val="normaltextrun"/>
          <w:b/>
          <w:bCs/>
          <w:sz w:val="28"/>
          <w:szCs w:val="28"/>
        </w:rPr>
        <w:t xml:space="preserve">1. Pamatojums </w:t>
      </w:r>
      <w:r w:rsidR="008454B3" w:rsidRPr="00CC0D85">
        <w:rPr>
          <w:rStyle w:val="normaltextrun"/>
          <w:b/>
          <w:bCs/>
          <w:sz w:val="28"/>
          <w:szCs w:val="28"/>
        </w:rPr>
        <w:t>informatīvā ziņojuma virzībai</w:t>
      </w:r>
    </w:p>
    <w:p w14:paraId="05E7C4FC" w14:textId="77777777" w:rsidR="00CA36E7" w:rsidRPr="00CC0D85" w:rsidRDefault="00CA36E7" w:rsidP="002A099E">
      <w:pPr>
        <w:shd w:val="clear" w:color="auto" w:fill="FFFFFF" w:themeFill="background1"/>
        <w:spacing w:after="0" w:line="240" w:lineRule="auto"/>
        <w:ind w:firstLine="720"/>
        <w:jc w:val="both"/>
        <w:rPr>
          <w:rFonts w:ascii="Times New Roman" w:hAnsi="Times New Roman" w:cs="Times New Roman"/>
          <w:i/>
          <w:iCs/>
          <w:color w:val="0070C0"/>
          <w:sz w:val="28"/>
          <w:szCs w:val="28"/>
        </w:rPr>
      </w:pPr>
    </w:p>
    <w:p w14:paraId="16D0269F" w14:textId="41BC650F" w:rsidR="00C26BD8" w:rsidRPr="00CC0D85" w:rsidRDefault="00A80A5B" w:rsidP="00C26BD8">
      <w:pPr>
        <w:pStyle w:val="paragraph"/>
        <w:shd w:val="clear" w:color="auto" w:fill="FFFFFF" w:themeFill="background1"/>
        <w:spacing w:before="0" w:beforeAutospacing="0" w:after="0" w:afterAutospacing="0"/>
        <w:ind w:firstLine="720"/>
        <w:jc w:val="both"/>
        <w:textAlignment w:val="baseline"/>
        <w:rPr>
          <w:rStyle w:val="normaltextrun"/>
          <w:sz w:val="28"/>
          <w:szCs w:val="28"/>
        </w:rPr>
      </w:pPr>
      <w:r w:rsidRPr="00CC0D85">
        <w:rPr>
          <w:rStyle w:val="normaltextrun"/>
          <w:sz w:val="28"/>
          <w:szCs w:val="28"/>
        </w:rPr>
        <w:t>Ministru kabineta 2023. gada 20. aprīļa rīkojuma Nr. 200 “Par Valdības rīcības plānu Deklarācijas par Artura Krišjāņa Kariņa vadītā Ministru kabineta iecerēto darbību īstenošanai”</w:t>
      </w:r>
      <w:r w:rsidR="00C26BD8" w:rsidRPr="00CC0D85">
        <w:rPr>
          <w:rStyle w:val="FootnoteReference"/>
          <w:sz w:val="28"/>
          <w:szCs w:val="28"/>
        </w:rPr>
        <w:footnoteReference w:id="1"/>
      </w:r>
      <w:r w:rsidR="00084981" w:rsidRPr="00CC0D85">
        <w:rPr>
          <w:rStyle w:val="normaltextrun"/>
          <w:sz w:val="28"/>
          <w:szCs w:val="28"/>
        </w:rPr>
        <w:t xml:space="preserve"> pielikumā iekļauts </w:t>
      </w:r>
      <w:hyperlink r:id="rId11" w:anchor="&amp;pd=1:~:text=286.-,286.3.,-Mazin%C4%81sim%20infekcijas%20slim%C4%ABbu" w:history="1">
        <w:r w:rsidR="00084981" w:rsidRPr="00CC0D85">
          <w:rPr>
            <w:rStyle w:val="Hyperlink"/>
            <w:sz w:val="28"/>
            <w:szCs w:val="28"/>
          </w:rPr>
          <w:t>286.3. pasākums</w:t>
        </w:r>
      </w:hyperlink>
      <w:r w:rsidR="00084981" w:rsidRPr="00CC0D85">
        <w:rPr>
          <w:rStyle w:val="normaltextrun"/>
          <w:sz w:val="28"/>
          <w:szCs w:val="28"/>
        </w:rPr>
        <w:t xml:space="preserve">  “Nodrošināt Sabiedrības veselības pamatnostādnēs 2023.–2027. gadam paredzētos pasākumus zoonožu ierobežošanas jomā, lai veicinātu princip</w:t>
      </w:r>
      <w:r w:rsidR="00955B64" w:rsidRPr="00CC0D85">
        <w:rPr>
          <w:rStyle w:val="normaltextrun"/>
          <w:sz w:val="28"/>
          <w:szCs w:val="28"/>
        </w:rPr>
        <w:t>a</w:t>
      </w:r>
      <w:r w:rsidR="00084981" w:rsidRPr="00CC0D85">
        <w:rPr>
          <w:rStyle w:val="normaltextrun"/>
          <w:sz w:val="28"/>
          <w:szCs w:val="28"/>
        </w:rPr>
        <w:t xml:space="preserve"> “Viena veselība” īstenošanu, atbilstoši papildus piešķirtajam valsts budžeta finansējumam”</w:t>
      </w:r>
      <w:r w:rsidR="00C26BD8" w:rsidRPr="00CC0D85">
        <w:rPr>
          <w:rStyle w:val="normaltextrun"/>
          <w:sz w:val="28"/>
          <w:szCs w:val="28"/>
        </w:rPr>
        <w:t>. Princip</w:t>
      </w:r>
      <w:r w:rsidR="000A7B14" w:rsidRPr="00CC0D85">
        <w:rPr>
          <w:rStyle w:val="normaltextrun"/>
          <w:sz w:val="28"/>
          <w:szCs w:val="28"/>
        </w:rPr>
        <w:t>a</w:t>
      </w:r>
      <w:r w:rsidR="00C26BD8" w:rsidRPr="00CC0D85">
        <w:rPr>
          <w:rStyle w:val="normaltextrun"/>
          <w:sz w:val="28"/>
          <w:szCs w:val="28"/>
        </w:rPr>
        <w:t xml:space="preserve"> “Viena veselība” īstenošana ietver daudznozaru pieeju, kas atzīst, ka cilvēka veselība ir saistīta ar dzīvnieku veselību un vidi un ka šie trīs aspekti ir jāņem vērā darbībās, ar kurām tiek novērsts veselības apdraudējums (turpmāk – “Viena veselība”).</w:t>
      </w:r>
    </w:p>
    <w:p w14:paraId="4A666DF7" w14:textId="77777777" w:rsidR="00C26BD8" w:rsidRPr="00CC0D85" w:rsidRDefault="00C26BD8" w:rsidP="00C26BD8">
      <w:pPr>
        <w:pStyle w:val="paragraph"/>
        <w:shd w:val="clear" w:color="auto" w:fill="FFFFFF" w:themeFill="background1"/>
        <w:spacing w:before="0" w:beforeAutospacing="0" w:after="0" w:afterAutospacing="0"/>
        <w:ind w:firstLine="720"/>
        <w:jc w:val="both"/>
        <w:textAlignment w:val="baseline"/>
        <w:rPr>
          <w:rStyle w:val="normaltextrun"/>
          <w:sz w:val="28"/>
          <w:szCs w:val="28"/>
        </w:rPr>
      </w:pPr>
      <w:bookmarkStart w:id="2" w:name="_Hlk141866036"/>
      <w:r w:rsidRPr="00CC0D85">
        <w:rPr>
          <w:rStyle w:val="normaltextrun"/>
          <w:sz w:val="28"/>
          <w:szCs w:val="28"/>
        </w:rPr>
        <w:t xml:space="preserve">Saskaņā ar Likuma par budžetu un finanšu vadību </w:t>
      </w:r>
      <w:hyperlink r:id="rId12" w:anchor="p24" w:history="1">
        <w:r w:rsidRPr="00CC0D85">
          <w:rPr>
            <w:rStyle w:val="Hyperlink"/>
            <w:sz w:val="28"/>
            <w:szCs w:val="28"/>
          </w:rPr>
          <w:t>24. panta</w:t>
        </w:r>
      </w:hyperlink>
      <w:r w:rsidRPr="00CC0D85">
        <w:rPr>
          <w:sz w:val="28"/>
          <w:szCs w:val="28"/>
        </w:rPr>
        <w:t xml:space="preserve"> </w:t>
      </w:r>
      <w:r w:rsidRPr="00CC0D85">
        <w:rPr>
          <w:rStyle w:val="normaltextrun"/>
          <w:sz w:val="28"/>
          <w:szCs w:val="28"/>
        </w:rPr>
        <w:t xml:space="preserve">trešo daļu budžeta iestādes var uzņemties valsts budžeta ilgtermiņa saistības, nepārsniedzot saimnieciskā gada valsts budžeta likumā noteikto valsts budžeta ilgtermiņa saistību maksimāli pieļaujamo apmēru. Budžeta iestādes var uzņemties papildu valsts budžeta ilgtermiņa saistības vienīgi </w:t>
      </w:r>
      <w:bookmarkStart w:id="3" w:name="_Hlk141868010"/>
      <w:r w:rsidRPr="00CC0D85">
        <w:rPr>
          <w:rStyle w:val="normaltextrun"/>
          <w:sz w:val="28"/>
          <w:szCs w:val="28"/>
        </w:rPr>
        <w:t xml:space="preserve">Eiropas Savienības (turpmāk – ES) </w:t>
      </w:r>
      <w:bookmarkEnd w:id="3"/>
      <w:r w:rsidRPr="00CC0D85">
        <w:rPr>
          <w:rStyle w:val="normaltextrun"/>
          <w:sz w:val="28"/>
          <w:szCs w:val="28"/>
        </w:rPr>
        <w:t>politikas instrumentu un pārējās ārvalstu finanšu palīdzības līdzfinansētos projektos un pasākumos, ja pieņemts attiecīgs Ministru kabineta lēmums</w:t>
      </w:r>
      <w:bookmarkEnd w:id="2"/>
      <w:r w:rsidRPr="00CC0D85">
        <w:rPr>
          <w:rStyle w:val="normaltextrun"/>
          <w:sz w:val="28"/>
          <w:szCs w:val="28"/>
        </w:rPr>
        <w:t>.</w:t>
      </w:r>
    </w:p>
    <w:p w14:paraId="26E8CBCB" w14:textId="77777777" w:rsidR="004A3458" w:rsidRPr="00CC0D85" w:rsidRDefault="00C26BD8" w:rsidP="00C26BD8">
      <w:pPr>
        <w:shd w:val="clear" w:color="auto" w:fill="FFFFFF" w:themeFill="background1"/>
        <w:spacing w:after="0" w:line="240" w:lineRule="auto"/>
        <w:ind w:firstLine="720"/>
        <w:jc w:val="both"/>
      </w:pPr>
      <w:bookmarkStart w:id="4" w:name="_Hlk141868122"/>
      <w:r w:rsidRPr="00CC0D85">
        <w:rPr>
          <w:rFonts w:ascii="Times New Roman" w:hAnsi="Times New Roman" w:cs="Times New Roman"/>
          <w:bCs/>
          <w:sz w:val="28"/>
          <w:szCs w:val="28"/>
        </w:rPr>
        <w:t>Zemkopības</w:t>
      </w:r>
      <w:r w:rsidRPr="00CC0D85">
        <w:rPr>
          <w:rStyle w:val="normaltextrun"/>
          <w:rFonts w:ascii="Times New Roman" w:eastAsia="Times New Roman" w:hAnsi="Times New Roman" w:cs="Times New Roman"/>
          <w:bCs/>
          <w:sz w:val="28"/>
          <w:szCs w:val="28"/>
          <w:lang w:eastAsia="lv-LV"/>
        </w:rPr>
        <w:t xml:space="preserve"> </w:t>
      </w:r>
      <w:r w:rsidRPr="00CC0D85">
        <w:rPr>
          <w:rStyle w:val="normaltextrun"/>
          <w:rFonts w:ascii="Times New Roman" w:eastAsia="Times New Roman" w:hAnsi="Times New Roman" w:cs="Times New Roman"/>
          <w:sz w:val="28"/>
          <w:szCs w:val="28"/>
          <w:lang w:eastAsia="lv-LV"/>
        </w:rPr>
        <w:t xml:space="preserve">ministrija (turpmāk – ZM) </w:t>
      </w:r>
      <w:bookmarkEnd w:id="4"/>
      <w:r w:rsidRPr="00CC0D85">
        <w:rPr>
          <w:rStyle w:val="normaltextrun"/>
          <w:rFonts w:ascii="Times New Roman" w:eastAsia="Times New Roman" w:hAnsi="Times New Roman" w:cs="Times New Roman"/>
          <w:sz w:val="28"/>
          <w:szCs w:val="28"/>
          <w:lang w:eastAsia="lv-LV"/>
        </w:rPr>
        <w:t xml:space="preserve">un ZM padotības iestādes </w:t>
      </w:r>
      <w:bookmarkStart w:id="5" w:name="_Hlk141868196"/>
      <w:bookmarkStart w:id="6" w:name="_Hlk132721942"/>
      <w:r w:rsidRPr="00CC0D85">
        <w:rPr>
          <w:rStyle w:val="normaltextrun"/>
          <w:rFonts w:ascii="Times New Roman" w:eastAsia="Times New Roman" w:hAnsi="Times New Roman" w:cs="Times New Roman"/>
          <w:sz w:val="28"/>
          <w:szCs w:val="28"/>
          <w:lang w:eastAsia="lv-LV"/>
        </w:rPr>
        <w:t>Pārtikas un veterinārais dienests (turpmāk – PVD)</w:t>
      </w:r>
      <w:bookmarkEnd w:id="5"/>
      <w:r w:rsidRPr="00CC0D85">
        <w:rPr>
          <w:rStyle w:val="normaltextrun"/>
          <w:rFonts w:ascii="Times New Roman" w:eastAsia="Times New Roman" w:hAnsi="Times New Roman" w:cs="Times New Roman"/>
          <w:sz w:val="28"/>
          <w:szCs w:val="28"/>
          <w:lang w:eastAsia="lv-LV"/>
        </w:rPr>
        <w:t xml:space="preserve"> un </w:t>
      </w:r>
      <w:bookmarkStart w:id="7" w:name="_Hlk141868213"/>
      <w:r w:rsidRPr="00CC0D85">
        <w:rPr>
          <w:rStyle w:val="normaltextrun"/>
          <w:rFonts w:ascii="Times New Roman" w:eastAsia="Times New Roman" w:hAnsi="Times New Roman" w:cs="Times New Roman"/>
          <w:sz w:val="28"/>
          <w:szCs w:val="28"/>
          <w:lang w:eastAsia="lv-LV"/>
        </w:rPr>
        <w:t>Pārtikas drošības, dzīvnieku veselības un vides zinātniskais institūts “BIOR” (turpmāk – BIOR)</w:t>
      </w:r>
      <w:bookmarkEnd w:id="7"/>
      <w:r w:rsidRPr="00CC0D85">
        <w:rPr>
          <w:rStyle w:val="normaltextrun"/>
          <w:rFonts w:ascii="Times New Roman" w:eastAsia="Times New Roman" w:hAnsi="Times New Roman" w:cs="Times New Roman"/>
          <w:sz w:val="28"/>
          <w:szCs w:val="28"/>
          <w:lang w:eastAsia="lv-LV"/>
        </w:rPr>
        <w:t xml:space="preserve"> sadarbībā ar </w:t>
      </w:r>
      <w:bookmarkStart w:id="8" w:name="_Hlk141868231"/>
      <w:r w:rsidRPr="00CC0D85">
        <w:rPr>
          <w:rStyle w:val="normaltextrun"/>
          <w:rFonts w:ascii="Times New Roman" w:eastAsia="Times New Roman" w:hAnsi="Times New Roman" w:cs="Times New Roman"/>
          <w:sz w:val="28"/>
          <w:szCs w:val="28"/>
          <w:lang w:eastAsia="lv-LV"/>
        </w:rPr>
        <w:t>Slimību profilakses un kontroles centru (turpmāk – SPKC)</w:t>
      </w:r>
      <w:bookmarkEnd w:id="6"/>
      <w:r w:rsidRPr="00CC0D85">
        <w:rPr>
          <w:rStyle w:val="normaltextrun"/>
          <w:rFonts w:ascii="Times New Roman" w:eastAsia="Times New Roman" w:hAnsi="Times New Roman" w:cs="Times New Roman"/>
          <w:sz w:val="28"/>
          <w:szCs w:val="28"/>
          <w:lang w:eastAsia="lv-LV"/>
        </w:rPr>
        <w:t xml:space="preserve"> </w:t>
      </w:r>
      <w:bookmarkEnd w:id="8"/>
      <w:r w:rsidRPr="00CC0D85">
        <w:rPr>
          <w:rStyle w:val="normaltextrun"/>
          <w:rFonts w:ascii="Times New Roman" w:eastAsia="Times New Roman" w:hAnsi="Times New Roman" w:cs="Times New Roman"/>
          <w:sz w:val="28"/>
          <w:szCs w:val="28"/>
          <w:lang w:eastAsia="lv-LV"/>
        </w:rPr>
        <w:t>ir izrādījušas iniciatīvu piedalīties ārvalstu finanšu instrumenta finansētā projektā, kura pilns nosaukums angļu valodā ir</w:t>
      </w:r>
      <w:r w:rsidRPr="00CC0D85">
        <w:rPr>
          <w:rStyle w:val="normaltextrun"/>
          <w:rFonts w:ascii="Times New Roman" w:eastAsia="Times New Roman" w:hAnsi="Times New Roman" w:cs="Times New Roman"/>
          <w:i/>
          <w:iCs/>
          <w:sz w:val="28"/>
          <w:szCs w:val="28"/>
          <w:lang w:eastAsia="lv-LV"/>
        </w:rPr>
        <w:t xml:space="preserve"> “EU4H-2022-DGA-MS-IBA3, </w:t>
      </w:r>
      <w:r w:rsidRPr="00CC0D85">
        <w:rPr>
          <w:rStyle w:val="normaltextrun"/>
          <w:rFonts w:ascii="Times New Roman" w:eastAsia="Times New Roman" w:hAnsi="Times New Roman" w:cs="Times New Roman"/>
          <w:i/>
          <w:iCs/>
          <w:sz w:val="28"/>
          <w:szCs w:val="28"/>
          <w:lang w:val="en-US" w:eastAsia="lv-LV"/>
        </w:rPr>
        <w:t>Direct grants to Member States’ authorities - Third wave 2022, Topic: EU4H-2022-DGA-MS-IBA-05, Type of Action: EU4H-PJG (EU4H Project Grants), Proposal number: 101132473, Proposal acronym: OH4Surveillance, Type of Model Grant Agreement: EU4H Action Grant Budget-Based</w:t>
      </w:r>
      <w:r w:rsidRPr="00CC0D85">
        <w:rPr>
          <w:rStyle w:val="normaltextrun"/>
          <w:rFonts w:ascii="Times New Roman" w:eastAsia="Times New Roman" w:hAnsi="Times New Roman" w:cs="Times New Roman"/>
          <w:i/>
          <w:iCs/>
          <w:sz w:val="28"/>
          <w:szCs w:val="28"/>
          <w:lang w:eastAsia="lv-LV"/>
        </w:rPr>
        <w:t>”</w:t>
      </w:r>
      <w:r w:rsidRPr="00CC0D85">
        <w:rPr>
          <w:rStyle w:val="normaltextrun"/>
          <w:rFonts w:ascii="Times New Roman" w:eastAsia="Times New Roman" w:hAnsi="Times New Roman" w:cs="Times New Roman"/>
          <w:sz w:val="28"/>
          <w:szCs w:val="28"/>
          <w:lang w:eastAsia="lv-LV"/>
        </w:rPr>
        <w:t xml:space="preserve"> (turpmāk – EU4P projekts).</w:t>
      </w:r>
      <w:r w:rsidR="004A3458" w:rsidRPr="00CC0D85">
        <w:t xml:space="preserve"> </w:t>
      </w:r>
    </w:p>
    <w:p w14:paraId="0E777D10" w14:textId="77777777" w:rsidR="00D91130" w:rsidRPr="00D91130" w:rsidRDefault="00D91130" w:rsidP="00D91130">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D91130">
        <w:rPr>
          <w:rStyle w:val="normaltextrun"/>
          <w:rFonts w:ascii="Times New Roman" w:eastAsia="Times New Roman" w:hAnsi="Times New Roman" w:cs="Times New Roman"/>
          <w:sz w:val="28"/>
          <w:szCs w:val="28"/>
          <w:lang w:eastAsia="lv-LV"/>
        </w:rPr>
        <w:t xml:space="preserve">Eiropas Veselības un digitālās izpildaģentūras (turpmāk – </w:t>
      </w:r>
      <w:r w:rsidRPr="00D91130">
        <w:rPr>
          <w:rStyle w:val="normaltextrun"/>
          <w:rFonts w:ascii="Times New Roman" w:eastAsia="Times New Roman" w:hAnsi="Times New Roman" w:cs="Times New Roman"/>
          <w:i/>
          <w:iCs/>
          <w:sz w:val="28"/>
          <w:szCs w:val="28"/>
          <w:lang w:eastAsia="lv-LV"/>
        </w:rPr>
        <w:t>HaDEA</w:t>
      </w:r>
      <w:r w:rsidRPr="00D91130">
        <w:rPr>
          <w:rStyle w:val="normaltextrun"/>
          <w:rFonts w:ascii="Times New Roman" w:eastAsia="Times New Roman" w:hAnsi="Times New Roman" w:cs="Times New Roman"/>
          <w:sz w:val="28"/>
          <w:szCs w:val="28"/>
          <w:lang w:eastAsia="lv-LV"/>
        </w:rPr>
        <w:t>) tīmekļvietnē:</w:t>
      </w:r>
    </w:p>
    <w:p w14:paraId="190581EB" w14:textId="61058862" w:rsidR="00D91130" w:rsidRPr="00D91130" w:rsidRDefault="00D91130" w:rsidP="00D91130">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D91130">
        <w:rPr>
          <w:rStyle w:val="normaltextrun"/>
          <w:rFonts w:ascii="Times New Roman" w:eastAsia="Times New Roman" w:hAnsi="Times New Roman" w:cs="Times New Roman"/>
          <w:sz w:val="28"/>
          <w:szCs w:val="28"/>
          <w:lang w:eastAsia="lv-LV"/>
        </w:rPr>
        <w:t>1) 2022. gada 29. augustā iesniegti nepieciešamie dokumenti par ZM nomināciju PVD, kā koordinējošo iestād</w:t>
      </w:r>
      <w:r w:rsidR="006C58E1">
        <w:rPr>
          <w:rStyle w:val="normaltextrun"/>
          <w:rFonts w:ascii="Times New Roman" w:eastAsia="Times New Roman" w:hAnsi="Times New Roman" w:cs="Times New Roman"/>
          <w:sz w:val="28"/>
          <w:szCs w:val="28"/>
          <w:lang w:eastAsia="lv-LV"/>
        </w:rPr>
        <w:t>i</w:t>
      </w:r>
      <w:r w:rsidRPr="00D91130">
        <w:rPr>
          <w:rStyle w:val="normaltextrun"/>
          <w:rFonts w:ascii="Times New Roman" w:eastAsia="Times New Roman" w:hAnsi="Times New Roman" w:cs="Times New Roman"/>
          <w:sz w:val="28"/>
          <w:szCs w:val="28"/>
          <w:lang w:eastAsia="lv-LV"/>
        </w:rPr>
        <w:t xml:space="preserve"> (</w:t>
      </w:r>
      <w:r w:rsidRPr="00D91130">
        <w:rPr>
          <w:rStyle w:val="normaltextrun"/>
          <w:rFonts w:ascii="Times New Roman" w:eastAsia="Times New Roman" w:hAnsi="Times New Roman" w:cs="Times New Roman"/>
          <w:i/>
          <w:iCs/>
          <w:sz w:val="28"/>
          <w:szCs w:val="28"/>
          <w:lang w:eastAsia="lv-LV"/>
        </w:rPr>
        <w:t>Competent Authority</w:t>
      </w:r>
      <w:r w:rsidRPr="00D91130">
        <w:rPr>
          <w:rStyle w:val="normaltextrun"/>
          <w:rFonts w:ascii="Times New Roman" w:eastAsia="Times New Roman" w:hAnsi="Times New Roman" w:cs="Times New Roman"/>
          <w:sz w:val="28"/>
          <w:szCs w:val="28"/>
          <w:lang w:eastAsia="lv-LV"/>
        </w:rPr>
        <w:t xml:space="preserve">) un </w:t>
      </w:r>
      <w:r w:rsidR="006C58E1">
        <w:rPr>
          <w:rStyle w:val="normaltextrun"/>
          <w:rFonts w:ascii="Times New Roman" w:eastAsia="Times New Roman" w:hAnsi="Times New Roman" w:cs="Times New Roman"/>
          <w:sz w:val="28"/>
          <w:szCs w:val="28"/>
          <w:lang w:eastAsia="lv-LV"/>
        </w:rPr>
        <w:t>2</w:t>
      </w:r>
      <w:r w:rsidRPr="00D91130">
        <w:rPr>
          <w:rStyle w:val="normaltextrun"/>
          <w:rFonts w:ascii="Times New Roman" w:eastAsia="Times New Roman" w:hAnsi="Times New Roman" w:cs="Times New Roman"/>
          <w:sz w:val="28"/>
          <w:szCs w:val="28"/>
          <w:lang w:eastAsia="lv-LV"/>
        </w:rPr>
        <w:t>022. gada 1. septembrī iesniegti nepieciešamie dokumenti par BIOR nomināciju, kā līdzatbildīgo iestādi (</w:t>
      </w:r>
      <w:r w:rsidRPr="00D91130">
        <w:rPr>
          <w:rStyle w:val="normaltextrun"/>
          <w:rFonts w:ascii="Times New Roman" w:eastAsia="Times New Roman" w:hAnsi="Times New Roman" w:cs="Times New Roman"/>
          <w:i/>
          <w:iCs/>
          <w:sz w:val="28"/>
          <w:szCs w:val="28"/>
          <w:lang w:eastAsia="lv-LV"/>
        </w:rPr>
        <w:t>Affiliated entities</w:t>
      </w:r>
      <w:r w:rsidRPr="00D91130">
        <w:rPr>
          <w:rStyle w:val="normaltextrun"/>
          <w:rFonts w:ascii="Times New Roman" w:eastAsia="Times New Roman" w:hAnsi="Times New Roman" w:cs="Times New Roman"/>
          <w:sz w:val="28"/>
          <w:szCs w:val="28"/>
          <w:lang w:eastAsia="lv-LV"/>
        </w:rPr>
        <w:t>) EU4P projekta īstenošanā.  Nominācijas pieteikumus parakstīja ZM valsts sekretārs;</w:t>
      </w:r>
    </w:p>
    <w:p w14:paraId="0355C335" w14:textId="77777777" w:rsidR="00D91130" w:rsidRPr="00D91130" w:rsidRDefault="00D91130" w:rsidP="00D91130">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D91130">
        <w:rPr>
          <w:rStyle w:val="normaltextrun"/>
          <w:rFonts w:ascii="Times New Roman" w:eastAsia="Times New Roman" w:hAnsi="Times New Roman" w:cs="Times New Roman"/>
          <w:sz w:val="28"/>
          <w:szCs w:val="28"/>
          <w:lang w:eastAsia="lv-LV"/>
        </w:rPr>
        <w:lastRenderedPageBreak/>
        <w:t>2) 2022. gada 1. septembrī iesniegti nepieciešamie dokumenti par Veselības ministrijas (turpmāk – VM) nomināciju SPKC, kā līdzatbildīgo iestādi (</w:t>
      </w:r>
      <w:r w:rsidRPr="00D91130">
        <w:rPr>
          <w:rStyle w:val="normaltextrun"/>
          <w:rFonts w:ascii="Times New Roman" w:eastAsia="Times New Roman" w:hAnsi="Times New Roman" w:cs="Times New Roman"/>
          <w:i/>
          <w:iCs/>
          <w:sz w:val="28"/>
          <w:szCs w:val="28"/>
          <w:lang w:eastAsia="lv-LV"/>
        </w:rPr>
        <w:t>Affiliated entities</w:t>
      </w:r>
      <w:r w:rsidRPr="00D91130">
        <w:rPr>
          <w:rStyle w:val="normaltextrun"/>
          <w:rFonts w:ascii="Times New Roman" w:eastAsia="Times New Roman" w:hAnsi="Times New Roman" w:cs="Times New Roman"/>
          <w:sz w:val="28"/>
          <w:szCs w:val="28"/>
          <w:lang w:eastAsia="lv-LV"/>
        </w:rPr>
        <w:t>) EU4P projekta īstenošanā.  Nominācijas pieteikumu parakstīja VM valsts sekretāre.</w:t>
      </w:r>
    </w:p>
    <w:p w14:paraId="0C2E6987" w14:textId="77777777" w:rsidR="00D91130" w:rsidRPr="00D91130" w:rsidRDefault="00D91130" w:rsidP="00D91130">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D91130">
        <w:rPr>
          <w:rStyle w:val="normaltextrun"/>
          <w:rFonts w:ascii="Times New Roman" w:eastAsia="Times New Roman" w:hAnsi="Times New Roman" w:cs="Times New Roman"/>
          <w:sz w:val="28"/>
          <w:szCs w:val="28"/>
          <w:lang w:eastAsia="lv-LV"/>
        </w:rPr>
        <w:t xml:space="preserve">2022. gada 29. augustā tika saņemts apstiprinājums no </w:t>
      </w:r>
      <w:r w:rsidRPr="00D91130">
        <w:rPr>
          <w:rStyle w:val="normaltextrun"/>
          <w:rFonts w:ascii="Times New Roman" w:eastAsia="Times New Roman" w:hAnsi="Times New Roman" w:cs="Times New Roman"/>
          <w:i/>
          <w:iCs/>
          <w:sz w:val="28"/>
          <w:szCs w:val="28"/>
          <w:lang w:eastAsia="lv-LV"/>
        </w:rPr>
        <w:t>HaDEA</w:t>
      </w:r>
      <w:r w:rsidRPr="00D91130">
        <w:rPr>
          <w:rStyle w:val="normaltextrun"/>
          <w:rFonts w:ascii="Times New Roman" w:eastAsia="Times New Roman" w:hAnsi="Times New Roman" w:cs="Times New Roman"/>
          <w:sz w:val="28"/>
          <w:szCs w:val="28"/>
          <w:lang w:eastAsia="lv-LV"/>
        </w:rPr>
        <w:t xml:space="preserve"> par pieteikuma pieņemšanu PVD nominācijā, savukārt 2022. gada 1. septembrī tika saņemts apstiprinājums no </w:t>
      </w:r>
      <w:r w:rsidRPr="00D91130">
        <w:rPr>
          <w:rStyle w:val="normaltextrun"/>
          <w:rFonts w:ascii="Times New Roman" w:eastAsia="Times New Roman" w:hAnsi="Times New Roman" w:cs="Times New Roman"/>
          <w:i/>
          <w:iCs/>
          <w:sz w:val="28"/>
          <w:szCs w:val="28"/>
          <w:lang w:eastAsia="lv-LV"/>
        </w:rPr>
        <w:t>HaDEA</w:t>
      </w:r>
      <w:r w:rsidRPr="00D91130">
        <w:rPr>
          <w:rStyle w:val="normaltextrun"/>
          <w:rFonts w:ascii="Times New Roman" w:eastAsia="Times New Roman" w:hAnsi="Times New Roman" w:cs="Times New Roman"/>
          <w:sz w:val="28"/>
          <w:szCs w:val="28"/>
          <w:lang w:eastAsia="lv-LV"/>
        </w:rPr>
        <w:t xml:space="preserve"> par pieteikuma pieņemšanu BIOR un SPKC nominācijā.</w:t>
      </w:r>
    </w:p>
    <w:p w14:paraId="3D6302B0" w14:textId="528025B4" w:rsidR="00C26BD8" w:rsidRPr="00CC0D85" w:rsidRDefault="004A3458" w:rsidP="00C26BD8">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Tādejādi p</w:t>
      </w:r>
      <w:r w:rsidR="00C26BD8" w:rsidRPr="00CC0D85">
        <w:rPr>
          <w:rStyle w:val="normaltextrun"/>
          <w:rFonts w:ascii="Times New Roman" w:eastAsia="Times New Roman" w:hAnsi="Times New Roman" w:cs="Times New Roman"/>
          <w:sz w:val="28"/>
          <w:szCs w:val="28"/>
          <w:lang w:eastAsia="lv-LV"/>
        </w:rPr>
        <w:t>aredzēts, ka Latvijā</w:t>
      </w:r>
      <w:r w:rsidR="00C26BD8" w:rsidRPr="00CC0D85">
        <w:rPr>
          <w:rFonts w:ascii="Times New Roman" w:hAnsi="Times New Roman" w:cs="Times New Roman"/>
          <w:sz w:val="28"/>
          <w:szCs w:val="28"/>
        </w:rPr>
        <w:t xml:space="preserve"> EU4P</w:t>
      </w:r>
      <w:r w:rsidR="00C26BD8" w:rsidRPr="00CC0D85">
        <w:rPr>
          <w:rStyle w:val="normaltextrun"/>
          <w:rFonts w:ascii="Times New Roman" w:eastAsia="Times New Roman" w:hAnsi="Times New Roman" w:cs="Times New Roman"/>
          <w:sz w:val="28"/>
          <w:szCs w:val="28"/>
          <w:lang w:eastAsia="lv-LV"/>
        </w:rPr>
        <w:t xml:space="preserve"> projekta vadošais partneris un koordinējošā iestāde būs PVD un līdzatbildīgās iestādes – BIOR un SPKC. </w:t>
      </w:r>
    </w:p>
    <w:p w14:paraId="1A6AF0B5" w14:textId="77777777" w:rsidR="00C26BD8" w:rsidRPr="00CC0D85" w:rsidRDefault="00C26BD8" w:rsidP="00C26BD8">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EU4P projekta sadarbības partneri ir Lietuvas, Igaunijas, Skandināvijas (Dānijas, Zviedrijas un Somijas) un citu valstu kompetentās iestādes. Šī konsorcija vadošā valsts ir Dānija, un tajā pašlaik ir 22 partneri.</w:t>
      </w:r>
    </w:p>
    <w:p w14:paraId="3144DA3E" w14:textId="77777777" w:rsidR="00C26BD8" w:rsidRPr="00CC0D85" w:rsidRDefault="00C26BD8" w:rsidP="00C26BD8">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PVD, BIOR un SPKC laikposmā no 2023. </w:t>
      </w:r>
      <w:r w:rsidRPr="00CC0D85">
        <w:rPr>
          <w:rFonts w:ascii="Times New Roman" w:hAnsi="Times New Roman" w:cs="Times New Roman"/>
          <w:sz w:val="28"/>
          <w:szCs w:val="28"/>
        </w:rPr>
        <w:t xml:space="preserve">gada </w:t>
      </w:r>
      <w:r w:rsidRPr="00CC0D85">
        <w:rPr>
          <w:rStyle w:val="normaltextrun"/>
          <w:rFonts w:ascii="Times New Roman" w:eastAsia="Times New Roman" w:hAnsi="Times New Roman" w:cs="Times New Roman"/>
          <w:sz w:val="28"/>
          <w:szCs w:val="28"/>
          <w:lang w:eastAsia="lv-LV"/>
        </w:rPr>
        <w:t xml:space="preserve">8. līdz 14. martam sagatavoja pamatinformāciju </w:t>
      </w:r>
      <w:r w:rsidRPr="00CC0D85">
        <w:rPr>
          <w:rFonts w:ascii="Times New Roman" w:hAnsi="Times New Roman" w:cs="Times New Roman"/>
          <w:sz w:val="28"/>
          <w:szCs w:val="28"/>
        </w:rPr>
        <w:t xml:space="preserve">EU4P projekta pieteikumam un iesniedza to </w:t>
      </w:r>
      <w:r w:rsidRPr="00CC0D85">
        <w:rPr>
          <w:rStyle w:val="normaltextrun"/>
          <w:rFonts w:ascii="Times New Roman" w:eastAsia="Times New Roman" w:hAnsi="Times New Roman" w:cs="Times New Roman"/>
          <w:sz w:val="28"/>
          <w:szCs w:val="28"/>
          <w:lang w:eastAsia="lv-LV"/>
        </w:rPr>
        <w:t>Dānijas Valsts seruma institūtā (</w:t>
      </w:r>
      <w:r w:rsidRPr="00CC0D85">
        <w:rPr>
          <w:rStyle w:val="normaltextrun"/>
          <w:rFonts w:ascii="Times New Roman" w:eastAsia="Times New Roman" w:hAnsi="Times New Roman" w:cs="Times New Roman"/>
          <w:i/>
          <w:iCs/>
          <w:sz w:val="28"/>
          <w:szCs w:val="28"/>
          <w:lang w:eastAsia="lv-LV"/>
        </w:rPr>
        <w:t>Statens Serum Institut)</w:t>
      </w:r>
      <w:r w:rsidRPr="00CC0D85">
        <w:rPr>
          <w:rStyle w:val="FootnoteReference"/>
          <w:rFonts w:ascii="Times New Roman" w:eastAsia="Times New Roman" w:hAnsi="Times New Roman" w:cs="Times New Roman"/>
          <w:sz w:val="28"/>
          <w:szCs w:val="28"/>
          <w:lang w:eastAsia="lv-LV"/>
        </w:rPr>
        <w:footnoteReference w:id="2"/>
      </w:r>
      <w:r w:rsidRPr="00CC0D85">
        <w:rPr>
          <w:rStyle w:val="normaltextrun"/>
          <w:rFonts w:ascii="Times New Roman" w:eastAsia="Times New Roman" w:hAnsi="Times New Roman" w:cs="Times New Roman"/>
          <w:sz w:val="28"/>
          <w:szCs w:val="28"/>
          <w:lang w:eastAsia="lv-LV"/>
        </w:rPr>
        <w:t xml:space="preserve"> (turpmāk – Dānijas kompetentā iestāde).</w:t>
      </w:r>
    </w:p>
    <w:p w14:paraId="397551DE" w14:textId="77777777" w:rsidR="00C26BD8" w:rsidRPr="00CC0D85" w:rsidRDefault="00C26BD8" w:rsidP="002F3F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Dānijas kompetentā iestāde apkopoja </w:t>
      </w:r>
      <w:r w:rsidRPr="00CC0D85">
        <w:rPr>
          <w:rFonts w:ascii="Times New Roman" w:hAnsi="Times New Roman" w:cs="Times New Roman"/>
          <w:sz w:val="28"/>
          <w:szCs w:val="28"/>
        </w:rPr>
        <w:t xml:space="preserve">un </w:t>
      </w:r>
      <w:r w:rsidRPr="00CC0D85">
        <w:rPr>
          <w:rStyle w:val="normaltextrun"/>
          <w:rFonts w:ascii="Times New Roman" w:eastAsia="Times New Roman" w:hAnsi="Times New Roman" w:cs="Times New Roman"/>
          <w:sz w:val="28"/>
          <w:szCs w:val="28"/>
          <w:lang w:eastAsia="lv-LV"/>
        </w:rPr>
        <w:t xml:space="preserve">sagatavoja kopīgu </w:t>
      </w:r>
      <w:r w:rsidRPr="00CC0D85">
        <w:rPr>
          <w:rFonts w:ascii="Times New Roman" w:hAnsi="Times New Roman" w:cs="Times New Roman"/>
          <w:sz w:val="28"/>
          <w:szCs w:val="28"/>
        </w:rPr>
        <w:t xml:space="preserve">EU4P projekta pieteikumu un </w:t>
      </w:r>
      <w:r w:rsidRPr="00CC0D85">
        <w:rPr>
          <w:rStyle w:val="normaltextrun"/>
          <w:rFonts w:ascii="Times New Roman" w:eastAsia="Times New Roman" w:hAnsi="Times New Roman" w:cs="Times New Roman"/>
          <w:sz w:val="28"/>
          <w:szCs w:val="28"/>
          <w:lang w:eastAsia="lv-LV"/>
        </w:rPr>
        <w:t xml:space="preserve">2023. gada 15. martā </w:t>
      </w:r>
      <w:r w:rsidRPr="00CC0D85">
        <w:rPr>
          <w:rFonts w:ascii="Times New Roman" w:hAnsi="Times New Roman" w:cs="Times New Roman"/>
          <w:sz w:val="28"/>
          <w:szCs w:val="28"/>
        </w:rPr>
        <w:t xml:space="preserve">to </w:t>
      </w:r>
      <w:r w:rsidRPr="00CC0D85">
        <w:rPr>
          <w:rStyle w:val="normaltextrun"/>
          <w:rFonts w:ascii="Times New Roman" w:eastAsia="Times New Roman" w:hAnsi="Times New Roman" w:cs="Times New Roman"/>
          <w:sz w:val="28"/>
          <w:szCs w:val="28"/>
          <w:lang w:eastAsia="lv-LV"/>
        </w:rPr>
        <w:t xml:space="preserve">iesniedza </w:t>
      </w:r>
      <w:bookmarkStart w:id="9" w:name="_Hlk141868277"/>
      <w:r w:rsidRPr="00CC0D85">
        <w:rPr>
          <w:rStyle w:val="normaltextrun"/>
          <w:rFonts w:ascii="Times New Roman" w:eastAsia="Times New Roman" w:hAnsi="Times New Roman" w:cs="Times New Roman"/>
          <w:sz w:val="28"/>
          <w:szCs w:val="28"/>
          <w:lang w:eastAsia="lv-LV"/>
        </w:rPr>
        <w:t>Eiropas Komisijā (turpmāk – EK)</w:t>
      </w:r>
      <w:bookmarkEnd w:id="9"/>
      <w:r w:rsidRPr="00CC0D85">
        <w:rPr>
          <w:rStyle w:val="normaltextrun"/>
          <w:rFonts w:ascii="Times New Roman" w:eastAsia="Times New Roman" w:hAnsi="Times New Roman" w:cs="Times New Roman"/>
          <w:sz w:val="28"/>
          <w:szCs w:val="28"/>
          <w:lang w:eastAsia="lv-LV"/>
        </w:rPr>
        <w:t xml:space="preserve"> izskatīšanai.</w:t>
      </w:r>
    </w:p>
    <w:p w14:paraId="330B699B" w14:textId="07E0174F" w:rsidR="002F3FE7" w:rsidRPr="00CC0D85" w:rsidRDefault="00C26BD8" w:rsidP="002F3FE7">
      <w:pPr>
        <w:pStyle w:val="paragraph"/>
        <w:shd w:val="clear" w:color="auto" w:fill="FFFFFF" w:themeFill="background1"/>
        <w:spacing w:before="0" w:beforeAutospacing="0" w:after="0" w:afterAutospacing="0"/>
        <w:ind w:firstLine="720"/>
        <w:jc w:val="both"/>
        <w:textAlignment w:val="baseline"/>
        <w:rPr>
          <w:rStyle w:val="normaltextrun"/>
          <w:sz w:val="28"/>
          <w:szCs w:val="28"/>
        </w:rPr>
      </w:pPr>
      <w:r w:rsidRPr="00CC0D85">
        <w:rPr>
          <w:rStyle w:val="normaltextrun"/>
          <w:sz w:val="28"/>
          <w:szCs w:val="28"/>
        </w:rPr>
        <w:t>EU4P projekta pieteikums tika sagatavots, lai īstenotu EK finanšu programmas</w:t>
      </w:r>
      <w:r w:rsidRPr="00CC0D85">
        <w:rPr>
          <w:bCs/>
          <w:sz w:val="28"/>
          <w:szCs w:val="28"/>
        </w:rPr>
        <w:t xml:space="preserve"> “ES – veselībai” 2021.–2027. gadam</w:t>
      </w:r>
      <w:r w:rsidRPr="00CC0D85">
        <w:rPr>
          <w:rStyle w:val="FootnoteReference"/>
          <w:sz w:val="28"/>
          <w:szCs w:val="28"/>
        </w:rPr>
        <w:footnoteReference w:id="3"/>
      </w:r>
      <w:r w:rsidR="002F3FE7" w:rsidRPr="00CC0D85">
        <w:rPr>
          <w:bCs/>
          <w:sz w:val="28"/>
          <w:szCs w:val="28"/>
        </w:rPr>
        <w:t xml:space="preserve"> (</w:t>
      </w:r>
      <w:r w:rsidR="002F3FE7" w:rsidRPr="00CC0D85">
        <w:rPr>
          <w:rStyle w:val="normaltextrun"/>
          <w:i/>
          <w:iCs/>
          <w:sz w:val="28"/>
          <w:szCs w:val="28"/>
        </w:rPr>
        <w:t>EU4Health programme  2021 – 2027</w:t>
      </w:r>
      <w:r w:rsidR="002F3FE7" w:rsidRPr="00CC0D85">
        <w:rPr>
          <w:rStyle w:val="normaltextrun"/>
          <w:sz w:val="28"/>
          <w:szCs w:val="28"/>
        </w:rPr>
        <w:t> </w:t>
      </w:r>
      <w:r w:rsidR="002F3FE7" w:rsidRPr="00CC0D85">
        <w:rPr>
          <w:rStyle w:val="FootnoteReference"/>
          <w:sz w:val="28"/>
          <w:szCs w:val="28"/>
        </w:rPr>
        <w:footnoteReference w:id="4"/>
      </w:r>
      <w:r w:rsidR="002F3FE7" w:rsidRPr="00CC0D85">
        <w:rPr>
          <w:bCs/>
          <w:sz w:val="28"/>
          <w:szCs w:val="28"/>
        </w:rPr>
        <w:t>) (turpmāk – ES veselības programma)</w:t>
      </w:r>
      <w:bookmarkStart w:id="10" w:name="_Hlk112157635"/>
      <w:r w:rsidR="002F3FE7" w:rsidRPr="00CC0D85">
        <w:rPr>
          <w:bCs/>
          <w:sz w:val="28"/>
          <w:szCs w:val="28"/>
        </w:rPr>
        <w:t xml:space="preserve"> </w:t>
      </w:r>
      <w:r w:rsidR="002F3FE7" w:rsidRPr="00CC0D85">
        <w:rPr>
          <w:rStyle w:val="normaltextrun"/>
          <w:sz w:val="28"/>
          <w:szCs w:val="28"/>
        </w:rPr>
        <w:t>pirmās darbības programmas “Gatavība krīzēm (</w:t>
      </w:r>
      <w:r w:rsidR="002F3FE7" w:rsidRPr="00CC0D85">
        <w:rPr>
          <w:rStyle w:val="normaltextrun"/>
          <w:i/>
          <w:iCs/>
          <w:sz w:val="28"/>
          <w:szCs w:val="28"/>
        </w:rPr>
        <w:t>Crisis preparedness</w:t>
      </w:r>
      <w:r w:rsidR="002F3FE7" w:rsidRPr="00CC0D85">
        <w:rPr>
          <w:rStyle w:val="normaltextrun"/>
          <w:sz w:val="28"/>
          <w:szCs w:val="28"/>
        </w:rPr>
        <w:t>) (turpmāk – CP)” ceturto specifiskā atbalsta mērķa “Vienas veselības pieeja pārrobežas patogēniem (</w:t>
      </w:r>
      <w:r w:rsidR="002F3FE7" w:rsidRPr="00CC0D85">
        <w:rPr>
          <w:rStyle w:val="normaltextrun"/>
          <w:i/>
          <w:iCs/>
          <w:sz w:val="28"/>
          <w:szCs w:val="28"/>
          <w:lang w:val="en-US"/>
        </w:rPr>
        <w:t>One health</w:t>
      </w:r>
      <w:r w:rsidR="00BD79A5" w:rsidRPr="00CC0D85">
        <w:rPr>
          <w:rStyle w:val="normaltextrun"/>
          <w:i/>
          <w:iCs/>
          <w:sz w:val="28"/>
          <w:szCs w:val="28"/>
          <w:lang w:val="en-US"/>
        </w:rPr>
        <w:t xml:space="preserve"> </w:t>
      </w:r>
      <w:r w:rsidR="002F3FE7" w:rsidRPr="00CC0D85">
        <w:rPr>
          <w:rStyle w:val="normaltextrun"/>
          <w:i/>
          <w:iCs/>
          <w:sz w:val="28"/>
          <w:szCs w:val="28"/>
          <w:lang w:val="en-US"/>
        </w:rPr>
        <w:t>approach for cross–border phatogens</w:t>
      </w:r>
      <w:r w:rsidR="002F3FE7" w:rsidRPr="00CC0D85">
        <w:rPr>
          <w:rStyle w:val="normaltextrun"/>
          <w:sz w:val="28"/>
          <w:szCs w:val="28"/>
        </w:rPr>
        <w:t xml:space="preserve">)” pasākumu “CP-g-22-04.01 tiešā dotācija dalībvalstu iestādēm par koordinētu dalībvalsts pārrobežu patogēnu uzraudzības sistēmas izveidošanu saskaņā ar Vienoto veselības aizsardzības pieeju attiecībā uz pārrobežu patogēniem, kas apdraud ES” </w:t>
      </w:r>
      <w:bookmarkStart w:id="11" w:name="_Hlk141868368"/>
      <w:r w:rsidR="002F3FE7" w:rsidRPr="00CC0D85">
        <w:rPr>
          <w:rStyle w:val="normaltextrun"/>
          <w:sz w:val="28"/>
          <w:szCs w:val="28"/>
        </w:rPr>
        <w:t>(</w:t>
      </w:r>
      <w:r w:rsidR="002F3FE7" w:rsidRPr="00CC0D85">
        <w:rPr>
          <w:i/>
          <w:iCs/>
          <w:sz w:val="28"/>
          <w:szCs w:val="28"/>
        </w:rPr>
        <w:t xml:space="preserve">EU4Health Programme: </w:t>
      </w:r>
      <w:r w:rsidR="002F3FE7" w:rsidRPr="00CC0D85">
        <w:rPr>
          <w:rStyle w:val="normaltextrun"/>
          <w:i/>
          <w:iCs/>
          <w:sz w:val="28"/>
          <w:szCs w:val="28"/>
        </w:rPr>
        <w:t xml:space="preserve">CP-g-22-04.01 </w:t>
      </w:r>
      <w:r w:rsidR="002F3FE7" w:rsidRPr="00CC0D85">
        <w:rPr>
          <w:rStyle w:val="normaltextrun"/>
          <w:i/>
          <w:iCs/>
          <w:sz w:val="28"/>
          <w:szCs w:val="28"/>
          <w:lang w:val="en-US"/>
        </w:rPr>
        <w:t>Direct grants to Member States’ authorities: setting up a coordinated surveillance system under the One Health approach for cross-border pathogens that threaten the Union</w:t>
      </w:r>
      <w:r w:rsidR="002F3FE7" w:rsidRPr="00CC0D85">
        <w:rPr>
          <w:rStyle w:val="normaltextrun"/>
          <w:sz w:val="28"/>
          <w:szCs w:val="28"/>
        </w:rPr>
        <w:t>) (turpmāk – pasākums CP-g-22-04.01)</w:t>
      </w:r>
      <w:bookmarkEnd w:id="10"/>
      <w:r w:rsidR="002F3FE7" w:rsidRPr="00CC0D85">
        <w:rPr>
          <w:rStyle w:val="normaltextrun"/>
          <w:sz w:val="28"/>
          <w:szCs w:val="28"/>
        </w:rPr>
        <w:t xml:space="preserve">, ievērojot </w:t>
      </w:r>
      <w:bookmarkEnd w:id="11"/>
      <w:r w:rsidR="002F3FE7" w:rsidRPr="00CC0D85">
        <w:rPr>
          <w:rStyle w:val="normaltextrun"/>
          <w:sz w:val="28"/>
          <w:szCs w:val="28"/>
        </w:rPr>
        <w:t>EK</w:t>
      </w:r>
      <w:r w:rsidR="002F3FE7" w:rsidRPr="00CC0D85">
        <w:rPr>
          <w:noProof/>
          <w:sz w:val="28"/>
          <w:szCs w:val="28"/>
        </w:rPr>
        <w:t xml:space="preserve"> 2022. gada 25. jūlija dotācijas Īstenošanas lēmumu C(2022) 5436</w:t>
      </w:r>
      <w:r w:rsidR="002F3FE7" w:rsidRPr="00CC0D85">
        <w:rPr>
          <w:rStyle w:val="FootnoteReference"/>
          <w:sz w:val="28"/>
          <w:szCs w:val="28"/>
        </w:rPr>
        <w:footnoteReference w:id="5"/>
      </w:r>
      <w:r w:rsidR="002F3FE7" w:rsidRPr="00CC0D85">
        <w:rPr>
          <w:rStyle w:val="normaltextrun"/>
          <w:sz w:val="28"/>
          <w:szCs w:val="28"/>
        </w:rPr>
        <w:t xml:space="preserve"> (turpmāk – lēmums C(2022) 5436).</w:t>
      </w:r>
    </w:p>
    <w:p w14:paraId="5BBD5FF1" w14:textId="660C8326" w:rsidR="002F3FE7" w:rsidRPr="00CC0D85" w:rsidRDefault="002F3FE7" w:rsidP="002F3FE7">
      <w:pPr>
        <w:pStyle w:val="paragraph"/>
        <w:shd w:val="clear" w:color="auto" w:fill="FFFFFF" w:themeFill="background1"/>
        <w:spacing w:before="0" w:beforeAutospacing="0" w:after="0" w:afterAutospacing="0"/>
        <w:ind w:firstLine="720"/>
        <w:jc w:val="both"/>
        <w:textAlignment w:val="baseline"/>
        <w:rPr>
          <w:color w:val="000000" w:themeColor="text1"/>
          <w:sz w:val="28"/>
          <w:szCs w:val="28"/>
        </w:rPr>
      </w:pPr>
      <w:r w:rsidRPr="00CC0D85">
        <w:rPr>
          <w:color w:val="000000" w:themeColor="text1"/>
          <w:sz w:val="28"/>
          <w:szCs w:val="28"/>
        </w:rPr>
        <w:t xml:space="preserve">Tā kā EU4P projekta īstenošana un tā rezultāti veicinās </w:t>
      </w:r>
      <w:bookmarkStart w:id="12" w:name="_Hlk141871074"/>
      <w:r w:rsidRPr="00CC0D85">
        <w:rPr>
          <w:color w:val="000000" w:themeColor="text1"/>
          <w:sz w:val="28"/>
          <w:szCs w:val="28"/>
        </w:rPr>
        <w:t xml:space="preserve">vienotas uzraudzības sistēmas izveidošanas uzsākšanu, lai fiksētu nezināmus un atkārtoti parādījušos </w:t>
      </w:r>
      <w:r w:rsidRPr="00CC0D85">
        <w:rPr>
          <w:rStyle w:val="normaltextrun"/>
          <w:sz w:val="28"/>
          <w:szCs w:val="28"/>
        </w:rPr>
        <w:t>pārrobežu</w:t>
      </w:r>
      <w:r w:rsidRPr="00CC0D85">
        <w:rPr>
          <w:color w:val="000000" w:themeColor="text1"/>
          <w:sz w:val="28"/>
          <w:szCs w:val="28"/>
        </w:rPr>
        <w:t xml:space="preserve"> patogēnus</w:t>
      </w:r>
      <w:r w:rsidRPr="00CC0D85">
        <w:rPr>
          <w:rStyle w:val="normaltextrun"/>
          <w:color w:val="000000" w:themeColor="text1"/>
          <w:sz w:val="28"/>
          <w:szCs w:val="28"/>
        </w:rPr>
        <w:t xml:space="preserve"> </w:t>
      </w:r>
      <w:r w:rsidRPr="00CC0D85">
        <w:rPr>
          <w:rStyle w:val="normaltextrun"/>
          <w:sz w:val="28"/>
          <w:szCs w:val="28"/>
        </w:rPr>
        <w:t xml:space="preserve">(turpmāk – </w:t>
      </w:r>
      <w:r w:rsidRPr="00CC0D85">
        <w:rPr>
          <w:rFonts w:eastAsia="Calibri"/>
          <w:color w:val="000000" w:themeColor="text1"/>
          <w:sz w:val="28"/>
          <w:szCs w:val="28"/>
        </w:rPr>
        <w:t xml:space="preserve">pārrobežas patogēnu </w:t>
      </w:r>
      <w:r w:rsidRPr="00CC0D85">
        <w:rPr>
          <w:rStyle w:val="normaltextrun"/>
          <w:sz w:val="28"/>
          <w:szCs w:val="28"/>
        </w:rPr>
        <w:t xml:space="preserve">uzraudzības sistēma), </w:t>
      </w:r>
      <w:bookmarkEnd w:id="12"/>
      <w:r w:rsidRPr="00CC0D85">
        <w:rPr>
          <w:color w:val="000000" w:themeColor="text1"/>
          <w:sz w:val="28"/>
          <w:szCs w:val="28"/>
        </w:rPr>
        <w:t xml:space="preserve">un </w:t>
      </w:r>
      <w:r w:rsidRPr="00CC0D85">
        <w:rPr>
          <w:color w:val="000000" w:themeColor="text1"/>
          <w:sz w:val="28"/>
          <w:szCs w:val="28"/>
        </w:rPr>
        <w:lastRenderedPageBreak/>
        <w:t>piesaistīs papildu finanšu līdzekļus valsts budžetam no ES budžeta, lai atbilstoši Ministru kabineta 2018. gada 17. jūlija noteikumos Nr. 421 “Kārtība, kādā veic gadskārtējā valsts budžeta likumā noteiktās apropriācijas izmaiņas”</w:t>
      </w:r>
      <w:r w:rsidRPr="00CC0D85">
        <w:rPr>
          <w:rStyle w:val="FootnoteReference"/>
          <w:color w:val="000000" w:themeColor="text1"/>
          <w:sz w:val="28"/>
          <w:szCs w:val="28"/>
        </w:rPr>
        <w:footnoteReference w:id="6"/>
      </w:r>
      <w:r w:rsidRPr="00CC0D85">
        <w:rPr>
          <w:color w:val="000000" w:themeColor="text1"/>
          <w:sz w:val="28"/>
          <w:szCs w:val="28"/>
        </w:rPr>
        <w:t xml:space="preserve"> noteiktajai kārtībai varētu iesniegt pieprasījumu priekšfinansējuma un līdzfinansējuma nodrošināšanai no valsts budžeta līdzekļiem, ZM sadarbībā ar </w:t>
      </w:r>
      <w:bookmarkStart w:id="13" w:name="_Hlk141869009"/>
      <w:r w:rsidRPr="00CC0D85">
        <w:rPr>
          <w:color w:val="000000" w:themeColor="text1"/>
          <w:sz w:val="28"/>
          <w:szCs w:val="28"/>
        </w:rPr>
        <w:t>VM</w:t>
      </w:r>
      <w:bookmarkEnd w:id="13"/>
      <w:r w:rsidRPr="00CC0D85">
        <w:rPr>
          <w:color w:val="000000" w:themeColor="text1"/>
          <w:sz w:val="28"/>
          <w:szCs w:val="28"/>
        </w:rPr>
        <w:t xml:space="preserve">, PVD, BIOR un SPKC ir </w:t>
      </w:r>
      <w:bookmarkStart w:id="14" w:name="_Hlk141871132"/>
      <w:r w:rsidRPr="00CC0D85">
        <w:rPr>
          <w:color w:val="000000" w:themeColor="text1"/>
          <w:sz w:val="28"/>
          <w:szCs w:val="28"/>
        </w:rPr>
        <w:t>sagatavojusi informatīvo ziņojumu “Par atļauju uzņemties papildu saistības un īstenot pārrobežu patogēnu uzraudzības projektu 2024.–2026. gadā, piesaistot finansējumu no ārvalstu finanšu instrumenta</w:t>
      </w:r>
      <w:r w:rsidR="00955B64" w:rsidRPr="00CC0D85">
        <w:rPr>
          <w:color w:val="000000" w:themeColor="text1"/>
          <w:sz w:val="28"/>
          <w:szCs w:val="28"/>
        </w:rPr>
        <w:t> </w:t>
      </w:r>
      <w:r w:rsidRPr="00CC0D85">
        <w:rPr>
          <w:color w:val="000000" w:themeColor="text1"/>
          <w:sz w:val="28"/>
          <w:szCs w:val="28"/>
        </w:rPr>
        <w:t xml:space="preserve">– tiešās dotācijas </w:t>
      </w:r>
      <w:r w:rsidRPr="00CC0D85">
        <w:rPr>
          <w:rFonts w:eastAsia="Calibri"/>
          <w:color w:val="000000" w:themeColor="text1"/>
          <w:sz w:val="28"/>
          <w:szCs w:val="28"/>
        </w:rPr>
        <w:t>CP-g-22-04.01</w:t>
      </w:r>
      <w:r w:rsidRPr="00CC0D85">
        <w:rPr>
          <w:color w:val="000000" w:themeColor="text1"/>
          <w:sz w:val="28"/>
          <w:szCs w:val="28"/>
        </w:rPr>
        <w:t>” (turpmāk – informatīvais ziņojums)</w:t>
      </w:r>
      <w:bookmarkEnd w:id="14"/>
      <w:r w:rsidRPr="00CC0D85">
        <w:rPr>
          <w:color w:val="000000" w:themeColor="text1"/>
          <w:sz w:val="28"/>
          <w:szCs w:val="28"/>
        </w:rPr>
        <w:t>.</w:t>
      </w:r>
      <w:r w:rsidRPr="00CC0D85">
        <w:rPr>
          <w:color w:val="FF0000"/>
          <w:sz w:val="28"/>
          <w:szCs w:val="28"/>
        </w:rPr>
        <w:t xml:space="preserve"> </w:t>
      </w:r>
      <w:r w:rsidRPr="00CC0D85">
        <w:rPr>
          <w:color w:val="000000" w:themeColor="text1"/>
          <w:sz w:val="28"/>
          <w:szCs w:val="28"/>
        </w:rPr>
        <w:t>Uz informatīvā ziņojuma pamata Ministru kabinetam jāpieņem lēmums atļaut ZM (PVD, BIOR) un VM (SPKC) uzņemties</w:t>
      </w:r>
      <w:r w:rsidRPr="00CC0D85">
        <w:rPr>
          <w:color w:val="FF0000"/>
          <w:sz w:val="28"/>
          <w:szCs w:val="28"/>
        </w:rPr>
        <w:t xml:space="preserve"> </w:t>
      </w:r>
      <w:r w:rsidRPr="00CC0D85">
        <w:rPr>
          <w:color w:val="000000" w:themeColor="text1"/>
          <w:sz w:val="28"/>
          <w:szCs w:val="28"/>
        </w:rPr>
        <w:t>valsts budžeta ilgtermiņa saistības un īstenot EU4P projektu, kas tiek finansēts no ārvalstu finanšu instrumenta. ZM saistībā ar EU4P projektu apņemas ievērot nosacījumu nepieļaut dubultu finansējumu dzīvnieku veselības uzraudzības jomā.</w:t>
      </w:r>
    </w:p>
    <w:p w14:paraId="5DA6BCF9" w14:textId="77777777" w:rsidR="00951A6A" w:rsidRPr="00CC0D85" w:rsidRDefault="00951A6A" w:rsidP="002F3F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p>
    <w:p w14:paraId="5742653D" w14:textId="77777777" w:rsidR="00951A6A" w:rsidRPr="00CC0D85" w:rsidRDefault="00951A6A" w:rsidP="002F3F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p>
    <w:p w14:paraId="7BE2F7A6" w14:textId="60AC90F8" w:rsidR="002F3FE7" w:rsidRPr="00CC0D85" w:rsidRDefault="002F3FE7" w:rsidP="002F3F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r w:rsidRPr="00CC0D85">
        <w:rPr>
          <w:rStyle w:val="normaltextrun"/>
          <w:rFonts w:ascii="Times New Roman" w:eastAsia="Times New Roman" w:hAnsi="Times New Roman" w:cs="Times New Roman"/>
          <w:b/>
          <w:bCs/>
          <w:sz w:val="28"/>
          <w:szCs w:val="28"/>
          <w:lang w:eastAsia="lv-LV"/>
        </w:rPr>
        <w:t>2. Pasākums CP-g-22-04.01</w:t>
      </w:r>
    </w:p>
    <w:p w14:paraId="4D438747" w14:textId="77777777" w:rsidR="002F3FE7" w:rsidRPr="00CC0D85" w:rsidRDefault="002F3FE7" w:rsidP="002F3F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p>
    <w:p w14:paraId="32A97EE4" w14:textId="77777777" w:rsidR="002F3FE7" w:rsidRPr="00CC0D85" w:rsidRDefault="002F3FE7" w:rsidP="002F3F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r w:rsidRPr="00CC0D85">
        <w:rPr>
          <w:rStyle w:val="normaltextrun"/>
          <w:rFonts w:ascii="Times New Roman" w:eastAsia="Times New Roman" w:hAnsi="Times New Roman" w:cs="Times New Roman"/>
          <w:b/>
          <w:bCs/>
          <w:sz w:val="28"/>
          <w:szCs w:val="28"/>
          <w:lang w:eastAsia="lv-LV"/>
        </w:rPr>
        <w:t>2.1. Vispārīga informācija par pasākumu CP-g-22-04.01</w:t>
      </w:r>
    </w:p>
    <w:p w14:paraId="2B75D156" w14:textId="77777777" w:rsidR="002F3FE7" w:rsidRPr="00CC0D85" w:rsidRDefault="002F3FE7" w:rsidP="002F3FE7">
      <w:pPr>
        <w:shd w:val="clear" w:color="auto" w:fill="FFFFFF" w:themeFill="background1"/>
        <w:spacing w:after="0" w:line="240" w:lineRule="auto"/>
        <w:jc w:val="center"/>
        <w:rPr>
          <w:rFonts w:ascii="Times New Roman" w:hAnsi="Times New Roman" w:cs="Times New Roman"/>
          <w:b/>
          <w:sz w:val="28"/>
          <w:szCs w:val="28"/>
        </w:rPr>
      </w:pPr>
    </w:p>
    <w:p w14:paraId="61ECA848" w14:textId="77777777" w:rsidR="002F3FE7" w:rsidRPr="00CC0D85" w:rsidRDefault="002F3FE7" w:rsidP="002F3FE7">
      <w:pPr>
        <w:shd w:val="clear" w:color="auto" w:fill="FFFFFF" w:themeFill="background1"/>
        <w:spacing w:after="0" w:line="240" w:lineRule="auto"/>
        <w:ind w:firstLine="720"/>
        <w:jc w:val="both"/>
        <w:rPr>
          <w:rFonts w:ascii="Times New Roman" w:hAnsi="Times New Roman" w:cs="Times New Roman"/>
          <w:bCs/>
          <w:sz w:val="28"/>
          <w:szCs w:val="28"/>
        </w:rPr>
      </w:pPr>
      <w:r w:rsidRPr="00CC0D85">
        <w:rPr>
          <w:rFonts w:ascii="Times New Roman" w:hAnsi="Times New Roman" w:cs="Times New Roman"/>
          <w:bCs/>
          <w:sz w:val="28"/>
          <w:szCs w:val="28"/>
        </w:rPr>
        <w:t>EK, reaģējot uz Covid-19 pandēmiju un tās atstātajām sekām uz veselības nozares sistēmām Eiropā, ir izveidojusi ES veselības programmu saskaņā ar</w:t>
      </w:r>
    </w:p>
    <w:p w14:paraId="55A92AD1" w14:textId="3B0E2D46" w:rsidR="002F3FE7" w:rsidRPr="00CC0D85" w:rsidRDefault="002F3FE7" w:rsidP="002F3FE7">
      <w:pPr>
        <w:shd w:val="clear" w:color="auto" w:fill="FFFFFF" w:themeFill="background1"/>
        <w:spacing w:after="0" w:line="240" w:lineRule="auto"/>
        <w:ind w:firstLine="720"/>
        <w:jc w:val="both"/>
        <w:rPr>
          <w:rFonts w:ascii="Times New Roman" w:hAnsi="Times New Roman" w:cs="Times New Roman"/>
          <w:bCs/>
          <w:sz w:val="28"/>
          <w:szCs w:val="28"/>
        </w:rPr>
      </w:pPr>
      <w:r w:rsidRPr="00CC0D85">
        <w:rPr>
          <w:rFonts w:ascii="Times New Roman" w:hAnsi="Times New Roman" w:cs="Times New Roman"/>
          <w:bCs/>
          <w:sz w:val="28"/>
          <w:szCs w:val="28"/>
        </w:rPr>
        <w:t>1) Eiropas Parlamenta un Padomes 2021. gada 24. marta Regulu (ES) 2021/522, ar ko izveido Savienības rīcības programmu veselības jomā (programma “ES – veselībai”) 2021.–2027. gadam un atceļ Regulu (ES) Nr. 282/2014</w:t>
      </w:r>
      <w:r w:rsidRPr="00CC0D85">
        <w:rPr>
          <w:rStyle w:val="FootnoteReference"/>
          <w:rFonts w:ascii="Times New Roman" w:eastAsia="Times New Roman" w:hAnsi="Times New Roman" w:cs="Times New Roman"/>
          <w:sz w:val="28"/>
          <w:szCs w:val="28"/>
          <w:lang w:eastAsia="lv-LV"/>
        </w:rPr>
        <w:footnoteReference w:id="7"/>
      </w:r>
      <w:r w:rsidRPr="00CC0D85">
        <w:rPr>
          <w:rFonts w:ascii="Times New Roman" w:hAnsi="Times New Roman" w:cs="Times New Roman"/>
          <w:bCs/>
          <w:sz w:val="28"/>
          <w:szCs w:val="28"/>
        </w:rPr>
        <w:t xml:space="preserve"> (turpmāk – </w:t>
      </w:r>
      <w:r w:rsidRPr="00CC0D85">
        <w:rPr>
          <w:rStyle w:val="normaltextrun"/>
          <w:rFonts w:ascii="Times New Roman" w:eastAsia="Times New Roman" w:hAnsi="Times New Roman" w:cs="Times New Roman"/>
          <w:sz w:val="28"/>
          <w:szCs w:val="28"/>
          <w:lang w:eastAsia="lv-LV"/>
        </w:rPr>
        <w:t>regula 2021/522)</w:t>
      </w:r>
      <w:r w:rsidRPr="00CC0D85">
        <w:rPr>
          <w:rFonts w:ascii="Times New Roman" w:hAnsi="Times New Roman" w:cs="Times New Roman"/>
          <w:bCs/>
          <w:sz w:val="28"/>
          <w:szCs w:val="28"/>
        </w:rPr>
        <w:t>;</w:t>
      </w:r>
    </w:p>
    <w:p w14:paraId="55DC6E4A" w14:textId="77777777" w:rsidR="002F3FE7" w:rsidRPr="00CC0D85" w:rsidRDefault="002F3FE7" w:rsidP="002F3FE7">
      <w:pPr>
        <w:shd w:val="clear" w:color="auto" w:fill="FFFFFF" w:themeFill="background1"/>
        <w:spacing w:after="0" w:line="240" w:lineRule="auto"/>
        <w:ind w:firstLine="720"/>
        <w:jc w:val="both"/>
        <w:rPr>
          <w:rFonts w:ascii="Times New Roman" w:hAnsi="Times New Roman" w:cs="Times New Roman"/>
          <w:bCs/>
          <w:sz w:val="28"/>
          <w:szCs w:val="28"/>
        </w:rPr>
      </w:pPr>
      <w:r w:rsidRPr="00CC0D85">
        <w:rPr>
          <w:rFonts w:ascii="Times New Roman" w:hAnsi="Times New Roman" w:cs="Times New Roman"/>
          <w:bCs/>
          <w:sz w:val="28"/>
          <w:szCs w:val="28"/>
        </w:rPr>
        <w:t>2)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Pr="00CC0D85">
        <w:rPr>
          <w:rStyle w:val="FootnoteReference"/>
          <w:rFonts w:ascii="Times New Roman" w:eastAsia="Times New Roman" w:hAnsi="Times New Roman" w:cs="Times New Roman"/>
          <w:sz w:val="28"/>
          <w:szCs w:val="28"/>
          <w:lang w:eastAsia="lv-LV"/>
        </w:rPr>
        <w:footnoteReference w:id="8"/>
      </w:r>
      <w:r w:rsidRPr="00CC0D85">
        <w:rPr>
          <w:rFonts w:ascii="Times New Roman" w:hAnsi="Times New Roman" w:cs="Times New Roman"/>
          <w:bCs/>
          <w:sz w:val="28"/>
          <w:szCs w:val="28"/>
        </w:rPr>
        <w:t>;</w:t>
      </w:r>
    </w:p>
    <w:p w14:paraId="6C640C43" w14:textId="77777777" w:rsidR="00BA1AE7" w:rsidRPr="00CC0D85" w:rsidRDefault="00BA1AE7" w:rsidP="00BA1AE7">
      <w:pPr>
        <w:shd w:val="clear" w:color="auto" w:fill="FFFFFF" w:themeFill="background1"/>
        <w:spacing w:after="0" w:line="240" w:lineRule="auto"/>
        <w:ind w:firstLine="720"/>
        <w:jc w:val="both"/>
        <w:rPr>
          <w:rFonts w:ascii="Times New Roman" w:hAnsi="Times New Roman" w:cs="Times New Roman"/>
          <w:bCs/>
          <w:sz w:val="28"/>
          <w:szCs w:val="28"/>
        </w:rPr>
      </w:pPr>
      <w:r w:rsidRPr="00CC0D85">
        <w:rPr>
          <w:rFonts w:ascii="Times New Roman" w:hAnsi="Times New Roman" w:cs="Times New Roman"/>
          <w:bCs/>
          <w:sz w:val="28"/>
          <w:szCs w:val="28"/>
        </w:rPr>
        <w:t xml:space="preserve">3) </w:t>
      </w:r>
      <w:r w:rsidRPr="00CC0D85">
        <w:rPr>
          <w:rFonts w:ascii="Times New Roman" w:eastAsia="Times New Roman" w:hAnsi="Times New Roman" w:cs="Times New Roman"/>
          <w:noProof/>
          <w:sz w:val="28"/>
          <w:szCs w:val="28"/>
          <w:lang w:eastAsia="lv-LV"/>
        </w:rPr>
        <w:t>lēmumu C(2022) 5436</w:t>
      </w:r>
      <w:r w:rsidRPr="00CC0D85">
        <w:rPr>
          <w:rFonts w:ascii="Times New Roman" w:hAnsi="Times New Roman" w:cs="Times New Roman"/>
          <w:bCs/>
          <w:sz w:val="28"/>
          <w:szCs w:val="28"/>
        </w:rPr>
        <w:t>.</w:t>
      </w:r>
    </w:p>
    <w:p w14:paraId="55375DC6" w14:textId="77777777" w:rsidR="00BA1AE7" w:rsidRPr="00CC0D85" w:rsidRDefault="00BA1AE7" w:rsidP="00BA1AE7">
      <w:pPr>
        <w:shd w:val="clear" w:color="auto" w:fill="FFFFFF" w:themeFill="background1"/>
        <w:spacing w:after="0" w:line="240" w:lineRule="auto"/>
        <w:ind w:firstLine="720"/>
        <w:jc w:val="both"/>
        <w:rPr>
          <w:rFonts w:ascii="Times New Roman" w:hAnsi="Times New Roman" w:cs="Times New Roman"/>
          <w:bCs/>
          <w:sz w:val="28"/>
          <w:szCs w:val="28"/>
        </w:rPr>
      </w:pPr>
    </w:p>
    <w:p w14:paraId="48156373"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Pasākumā CP-g-22-04.01, ievērojot </w:t>
      </w:r>
      <w:r w:rsidRPr="00CC0D85">
        <w:rPr>
          <w:rFonts w:ascii="Times New Roman" w:eastAsia="Times New Roman" w:hAnsi="Times New Roman" w:cs="Times New Roman"/>
          <w:noProof/>
          <w:sz w:val="28"/>
          <w:szCs w:val="28"/>
          <w:lang w:eastAsia="lv-LV"/>
        </w:rPr>
        <w:t>lēmumu C(2022) 5436</w:t>
      </w:r>
      <w:r w:rsidRPr="00CC0D85">
        <w:rPr>
          <w:rStyle w:val="normaltextrun"/>
          <w:rFonts w:ascii="Times New Roman" w:eastAsia="Times New Roman" w:hAnsi="Times New Roman" w:cs="Times New Roman"/>
          <w:sz w:val="28"/>
          <w:szCs w:val="28"/>
          <w:lang w:eastAsia="lv-LV"/>
        </w:rPr>
        <w:t xml:space="preserve">, paredzēta tieša dotācija no ES budžeta ES dalībvalstu iestādēm par koordinētas </w:t>
      </w:r>
      <w:r w:rsidRPr="00CC0D85">
        <w:rPr>
          <w:rFonts w:ascii="Times New Roman" w:eastAsia="Calibri" w:hAnsi="Times New Roman" w:cs="Times New Roman"/>
          <w:color w:val="000000" w:themeColor="text1"/>
          <w:sz w:val="28"/>
          <w:szCs w:val="28"/>
        </w:rPr>
        <w:t xml:space="preserve">pārrobežas patogēnu </w:t>
      </w:r>
      <w:r w:rsidRPr="00CC0D85">
        <w:rPr>
          <w:rStyle w:val="normaltextrun"/>
          <w:rFonts w:ascii="Times New Roman" w:eastAsia="Times New Roman" w:hAnsi="Times New Roman" w:cs="Times New Roman"/>
          <w:sz w:val="28"/>
          <w:szCs w:val="28"/>
          <w:lang w:eastAsia="lv-LV"/>
        </w:rPr>
        <w:t>uzraudzības sistēmas izveidi saskaņā ar vienoto veselības aizsardzības pieeju “Viena veselība” attiecībā uz patogēniem, kas apdraud ES.</w:t>
      </w:r>
      <w:r w:rsidRPr="00CC0D85">
        <w:t xml:space="preserve"> </w:t>
      </w:r>
    </w:p>
    <w:p w14:paraId="7795098B"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Daudzas no nozīmīgām infekcijas slimībām, kas skar cilvēkus un kas pēdējā laikā ir parādījušās, piemēram, Covid-19 infekcija, tiek uzskatītas par zoonozi – infekcijas slimību, kuras ierosinātājs izraisa gan cilvēku, gan dzīvnieku saslimšanu. </w:t>
      </w:r>
      <w:r w:rsidRPr="00CC0D85">
        <w:rPr>
          <w:rStyle w:val="normaltextrun"/>
          <w:rFonts w:ascii="Times New Roman" w:eastAsia="Times New Roman" w:hAnsi="Times New Roman" w:cs="Times New Roman"/>
          <w:sz w:val="28"/>
          <w:szCs w:val="28"/>
          <w:lang w:eastAsia="lv-LV"/>
        </w:rPr>
        <w:lastRenderedPageBreak/>
        <w:t>Zinātniskā literatūra liecina, ka aptuveni 60 % no visiem cilvēkiem bīstamajiem patogēniem ir zoonozes un ka 75 % no visām nesen konstatētajām infekcijas slimībām, kas skar cilvēkus, ir dzīvnieku, visbiežāk savvaļas dzīvnieku, izcelsmes. Šīs slimības rada vislielāko apdraudējumu sabiedrības veselībai. Faktori, kas veicina zoonotisko slimību rašanos, ir sarežģīti un ietver ekoloģiskos, politiskos, ekonomiskos un sociālos aspektus. Vides pārmaiņām, ko izraisa cilvēku un dzīvnieku kustība, kā arī sociālpolitiskajiem un ekonomiskajiem aspektiem ir negatīva ietekme uz cilvēku, dzīvnieku un vides veselību, jo palielinās to sugu skaits, kuras var saslimt vai pārnest būtiskus pārrobežu no jauna radušos (iepriekš nezināmus) vai jau zināmus zoonotiskos patogēnus, kas no jauna izplatās un var radīt ievērojamu negatīvu ietekmi uz dzīvnieku vai cilvēku veselību.</w:t>
      </w:r>
    </w:p>
    <w:p w14:paraId="2B9C0060"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Šī iemesla dēļ ir ātrāk un efektīvāk jāreaģē uz zoonotiskajām slimībām, kā arī jāuzsāk veidot vienotu </w:t>
      </w:r>
      <w:r w:rsidRPr="00CC0D85">
        <w:rPr>
          <w:rFonts w:ascii="Times New Roman" w:eastAsia="Calibri" w:hAnsi="Times New Roman" w:cs="Times New Roman"/>
          <w:color w:val="000000" w:themeColor="text1"/>
          <w:sz w:val="28"/>
          <w:szCs w:val="28"/>
        </w:rPr>
        <w:t xml:space="preserve">pārrobežas patogēnu </w:t>
      </w:r>
      <w:r w:rsidRPr="00CC0D85">
        <w:rPr>
          <w:rStyle w:val="normaltextrun"/>
          <w:rFonts w:ascii="Times New Roman" w:eastAsia="Times New Roman" w:hAnsi="Times New Roman" w:cs="Times New Roman"/>
          <w:sz w:val="28"/>
          <w:szCs w:val="28"/>
          <w:lang w:eastAsia="lv-LV"/>
        </w:rPr>
        <w:t xml:space="preserve">uzraudzības sistēmu par nezināmiem un atkārtoti konstatētiem patogēniem. </w:t>
      </w:r>
    </w:p>
    <w:p w14:paraId="1AC7257D"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ES dalībvalstīm, sniedzot ieguldījumu ES veselības programmas</w:t>
      </w:r>
      <w:r w:rsidRPr="00CC0D85">
        <w:rPr>
          <w:rFonts w:ascii="Times New Roman" w:eastAsia="Times New Roman" w:hAnsi="Times New Roman" w:cs="Times New Roman"/>
          <w:bCs/>
          <w:sz w:val="28"/>
          <w:szCs w:val="28"/>
          <w:lang w:eastAsia="lv-LV"/>
        </w:rPr>
        <w:t xml:space="preserve"> pasākumā</w:t>
      </w:r>
      <w:r w:rsidRPr="00CC0D85">
        <w:rPr>
          <w:rFonts w:ascii="Times New Roman" w:eastAsia="Times New Roman" w:hAnsi="Times New Roman" w:cs="Times New Roman"/>
          <w:b/>
          <w:bCs/>
          <w:sz w:val="28"/>
          <w:szCs w:val="28"/>
          <w:lang w:eastAsia="lv-LV"/>
        </w:rPr>
        <w:t xml:space="preserve"> </w:t>
      </w:r>
      <w:r w:rsidRPr="00CC0D85">
        <w:rPr>
          <w:rFonts w:ascii="Times New Roman" w:eastAsia="Times New Roman" w:hAnsi="Times New Roman" w:cs="Times New Roman"/>
          <w:sz w:val="28"/>
          <w:szCs w:val="28"/>
          <w:lang w:eastAsia="lv-LV"/>
        </w:rPr>
        <w:t xml:space="preserve">CP-g-22-04.01 </w:t>
      </w:r>
      <w:r w:rsidRPr="00CC0D85">
        <w:rPr>
          <w:rStyle w:val="normaltextrun"/>
          <w:rFonts w:ascii="Times New Roman" w:eastAsia="Times New Roman" w:hAnsi="Times New Roman" w:cs="Times New Roman"/>
          <w:sz w:val="28"/>
          <w:szCs w:val="28"/>
          <w:lang w:eastAsia="lv-LV"/>
        </w:rPr>
        <w:t>sagatavotajiem un īstenotajiem projektiem, būs iespēja noteikt pārrobežas patogēna riska faktorus attiecīgajos reģionos, ļaujot EK iegūt noderīgu atbalstu un informāciju, lai tai nākotnē būtu iespējams izstrādāt risinājumus globālām veselības un vides problēmām ne tikai vietējā jeb reģionālā, bet arī visas ES mērogā.</w:t>
      </w:r>
    </w:p>
    <w:p w14:paraId="64F5F23E" w14:textId="64D10BC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Daļējs ES finansējums tiktu piešķirts, ievērojot </w:t>
      </w:r>
      <w:r w:rsidRPr="00CC0D85">
        <w:rPr>
          <w:rStyle w:val="normaltextrun"/>
          <w:rFonts w:ascii="Times New Roman" w:hAnsi="Times New Roman" w:cs="Times New Roman"/>
          <w:sz w:val="28"/>
          <w:szCs w:val="28"/>
        </w:rPr>
        <w:t xml:space="preserve">regulas </w:t>
      </w:r>
      <w:hyperlink r:id="rId13" w:anchor="p3:~:text=dot%C4%81cijas%20no%20Programmas.-,5.%C2%A0,-Darb%C4%ABbu%20finans%C4%93%C5%A1anai%20tie%C5%A1%C4%81s" w:history="1">
        <w:r w:rsidRPr="00CC0D85">
          <w:rPr>
            <w:rStyle w:val="Hyperlink"/>
            <w:rFonts w:ascii="Times New Roman" w:eastAsia="Times New Roman" w:hAnsi="Times New Roman" w:cs="Times New Roman"/>
            <w:sz w:val="28"/>
            <w:szCs w:val="28"/>
            <w:lang w:eastAsia="lv-LV"/>
          </w:rPr>
          <w:t>2021/522 13. panta</w:t>
        </w:r>
        <w:r w:rsidR="00E66282" w:rsidRPr="00CC0D85">
          <w:rPr>
            <w:rStyle w:val="Hyperlink"/>
            <w:rFonts w:ascii="Times New Roman" w:eastAsia="Times New Roman" w:hAnsi="Times New Roman" w:cs="Times New Roman"/>
            <w:sz w:val="28"/>
            <w:szCs w:val="28"/>
            <w:lang w:eastAsia="lv-LV"/>
          </w:rPr>
          <w:t> </w:t>
        </w:r>
        <w:r w:rsidRPr="00CC0D85">
          <w:rPr>
            <w:rStyle w:val="Hyperlink"/>
            <w:rFonts w:ascii="Times New Roman" w:eastAsia="Times New Roman" w:hAnsi="Times New Roman" w:cs="Times New Roman"/>
            <w:sz w:val="28"/>
            <w:szCs w:val="28"/>
            <w:lang w:eastAsia="lv-LV"/>
          </w:rPr>
          <w:t>5. </w:t>
        </w:r>
      </w:hyperlink>
      <w:r w:rsidRPr="00CC0D85">
        <w:rPr>
          <w:rStyle w:val="normaltextrun"/>
          <w:rFonts w:ascii="Times New Roman" w:eastAsia="Times New Roman" w:hAnsi="Times New Roman" w:cs="Times New Roman"/>
          <w:sz w:val="28"/>
          <w:szCs w:val="28"/>
          <w:lang w:eastAsia="lv-LV"/>
        </w:rPr>
        <w:t>punktā minēto tiešo dotāciju.</w:t>
      </w:r>
    </w:p>
    <w:p w14:paraId="4A5B1974" w14:textId="77777777" w:rsidR="00BA1AE7" w:rsidRPr="00CC0D85" w:rsidRDefault="00BA1AE7" w:rsidP="00BA1AE7">
      <w:pPr>
        <w:shd w:val="clear" w:color="auto" w:fill="FFFFFF" w:themeFill="background1"/>
        <w:spacing w:after="0" w:line="240" w:lineRule="auto"/>
        <w:ind w:left="720" w:firstLine="720"/>
        <w:jc w:val="both"/>
        <w:rPr>
          <w:rStyle w:val="normaltextrun"/>
          <w:rFonts w:ascii="Times New Roman" w:eastAsia="Times New Roman" w:hAnsi="Times New Roman" w:cs="Times New Roman"/>
          <w:b/>
          <w:bCs/>
          <w:sz w:val="28"/>
          <w:szCs w:val="28"/>
          <w:lang w:eastAsia="lv-LV"/>
        </w:rPr>
      </w:pPr>
    </w:p>
    <w:p w14:paraId="23EC4452" w14:textId="77777777" w:rsidR="00BA1AE7" w:rsidRPr="00CC0D85" w:rsidRDefault="00BA1AE7" w:rsidP="00BA1AE7">
      <w:pPr>
        <w:shd w:val="clear" w:color="auto" w:fill="FFFFFF" w:themeFill="background1"/>
        <w:spacing w:after="0" w:line="240" w:lineRule="auto"/>
        <w:jc w:val="center"/>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b/>
          <w:bCs/>
          <w:sz w:val="28"/>
          <w:szCs w:val="28"/>
          <w:lang w:eastAsia="lv-LV"/>
        </w:rPr>
        <w:t xml:space="preserve">2.2. </w:t>
      </w:r>
      <w:bookmarkStart w:id="15" w:name="_Hlk141887238"/>
      <w:r w:rsidRPr="00CC0D85">
        <w:rPr>
          <w:rStyle w:val="normaltextrun"/>
          <w:rFonts w:ascii="Times New Roman" w:eastAsia="Times New Roman" w:hAnsi="Times New Roman" w:cs="Times New Roman"/>
          <w:b/>
          <w:bCs/>
          <w:sz w:val="28"/>
          <w:szCs w:val="28"/>
          <w:lang w:eastAsia="lv-LV"/>
        </w:rPr>
        <w:t>Pasākuma CP-g-22-04.01</w:t>
      </w:r>
      <w:bookmarkEnd w:id="15"/>
      <w:r w:rsidRPr="00CC0D85">
        <w:rPr>
          <w:rStyle w:val="normaltextrun"/>
          <w:rFonts w:ascii="Times New Roman" w:eastAsia="Times New Roman" w:hAnsi="Times New Roman" w:cs="Times New Roman"/>
          <w:b/>
          <w:bCs/>
          <w:sz w:val="28"/>
          <w:szCs w:val="28"/>
          <w:lang w:eastAsia="lv-LV"/>
        </w:rPr>
        <w:t xml:space="preserve"> mērķi un uzdevumi</w:t>
      </w:r>
    </w:p>
    <w:p w14:paraId="3A05B4B6"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p>
    <w:p w14:paraId="07F2896E" w14:textId="6B2533BC"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Pasākuma CP-g-22-04.01 mērķis ir pasargāt cilvēkus no būtiskiem pārrobežu patogēnu radītiem veselības apdraudējumiem ES un stiprināt veselības sistēmu atbildību un koordināciju starp dalībvalstīm, lai, īstenojot regulas </w:t>
      </w:r>
      <w:hyperlink r:id="rId14" w:anchor="p3:~:text=sekm%C4%93t%20digit%C4%81lo%20p%C4%81rveidi.-,4.%C2%A0pants,-Konkr%C4%93tie%20m%C4%93r%C4%B7i" w:history="1">
        <w:r w:rsidRPr="00CC0D85">
          <w:rPr>
            <w:rStyle w:val="Hyperlink"/>
            <w:rFonts w:ascii="Times New Roman" w:eastAsia="Times New Roman" w:hAnsi="Times New Roman" w:cs="Times New Roman"/>
            <w:sz w:val="28"/>
            <w:szCs w:val="28"/>
            <w:lang w:eastAsia="lv-LV"/>
          </w:rPr>
          <w:t>2021/522 4. panta</w:t>
        </w:r>
      </w:hyperlink>
      <w:r w:rsidRPr="00CC0D85">
        <w:rPr>
          <w:rStyle w:val="normaltextrun"/>
          <w:rFonts w:ascii="Times New Roman" w:eastAsia="Times New Roman" w:hAnsi="Times New Roman" w:cs="Times New Roman"/>
          <w:sz w:val="28"/>
          <w:szCs w:val="28"/>
          <w:lang w:eastAsia="lv-LV"/>
        </w:rPr>
        <w:t xml:space="preserve"> “a” un “b” punktā noteiktos konkrētos mērķus, samazinātu pārrobežas patogēnu veselības apdraudējumus, kā noteikts </w:t>
      </w:r>
      <w:r w:rsidR="00955B64" w:rsidRPr="00CC0D85">
        <w:rPr>
          <w:rStyle w:val="normaltextrun"/>
          <w:rFonts w:ascii="Times New Roman" w:eastAsia="Times New Roman" w:hAnsi="Times New Roman" w:cs="Times New Roman"/>
          <w:sz w:val="28"/>
          <w:szCs w:val="28"/>
          <w:lang w:eastAsia="lv-LV"/>
        </w:rPr>
        <w:t>r</w:t>
      </w:r>
      <w:r w:rsidRPr="00CC0D85">
        <w:rPr>
          <w:rStyle w:val="normaltextrun"/>
          <w:rFonts w:ascii="Times New Roman" w:eastAsia="Times New Roman" w:hAnsi="Times New Roman" w:cs="Times New Roman"/>
          <w:sz w:val="28"/>
          <w:szCs w:val="28"/>
          <w:lang w:eastAsia="lv-LV"/>
        </w:rPr>
        <w:t xml:space="preserve">egulas </w:t>
      </w:r>
      <w:hyperlink r:id="rId15" w:anchor="p3:~:text=piek%C4%BCuvi%20vesel%C4%ABbas%20apr%C5%ABpei%3B-,b),-aizsarg%C4%81t%20cilv%C4%93kus%20Savien%C4%ABb%C4%81" w:history="1">
        <w:r w:rsidRPr="00CC0D85">
          <w:rPr>
            <w:rStyle w:val="Hyperlink"/>
            <w:rFonts w:ascii="Times New Roman" w:eastAsia="Times New Roman" w:hAnsi="Times New Roman" w:cs="Times New Roman"/>
            <w:sz w:val="28"/>
            <w:szCs w:val="28"/>
            <w:lang w:eastAsia="lv-LV"/>
          </w:rPr>
          <w:t>2021/522 3. panta “b”</w:t>
        </w:r>
      </w:hyperlink>
      <w:r w:rsidRPr="00CC0D85">
        <w:rPr>
          <w:rStyle w:val="normaltextrun"/>
          <w:rFonts w:ascii="Times New Roman" w:eastAsia="Times New Roman" w:hAnsi="Times New Roman" w:cs="Times New Roman"/>
          <w:sz w:val="28"/>
          <w:szCs w:val="28"/>
          <w:lang w:eastAsia="lv-LV"/>
        </w:rPr>
        <w:t> punktā.</w:t>
      </w:r>
    </w:p>
    <w:p w14:paraId="7E8EF63B"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Pasākuma CP-g-22-04.01 uzdevums ir sniegt atbalstu dalībvalstu iestādēm, lai palīdzētu izveidot un paplašināt dzīvnieku un vides uzraudzības sistēmu un </w:t>
      </w:r>
      <w:bookmarkStart w:id="16" w:name="_Hlk141885408"/>
      <w:r w:rsidRPr="00CC0D85">
        <w:rPr>
          <w:rStyle w:val="normaltextrun"/>
          <w:rFonts w:ascii="Times New Roman" w:eastAsia="Times New Roman" w:hAnsi="Times New Roman" w:cs="Times New Roman"/>
          <w:sz w:val="28"/>
          <w:szCs w:val="28"/>
          <w:lang w:eastAsia="lv-LV"/>
        </w:rPr>
        <w:t xml:space="preserve">lai Eiropas Pārtikas nekaitīguma iestāde (turpmāk – </w:t>
      </w:r>
      <w:r w:rsidRPr="00CC0D85">
        <w:rPr>
          <w:rStyle w:val="normaltextrun"/>
          <w:rFonts w:ascii="Times New Roman" w:eastAsia="Times New Roman" w:hAnsi="Times New Roman" w:cs="Times New Roman"/>
          <w:i/>
          <w:sz w:val="28"/>
          <w:szCs w:val="28"/>
          <w:lang w:eastAsia="lv-LV"/>
        </w:rPr>
        <w:t>EFSA</w:t>
      </w:r>
      <w:r w:rsidRPr="00CC0D85">
        <w:rPr>
          <w:rStyle w:val="normaltextrun"/>
          <w:rFonts w:ascii="Times New Roman" w:eastAsia="Times New Roman" w:hAnsi="Times New Roman" w:cs="Times New Roman"/>
          <w:sz w:val="28"/>
          <w:szCs w:val="28"/>
          <w:lang w:eastAsia="lv-LV"/>
        </w:rPr>
        <w:t>)</w:t>
      </w:r>
      <w:bookmarkEnd w:id="16"/>
      <w:r w:rsidRPr="00CC0D85">
        <w:rPr>
          <w:rStyle w:val="normaltextrun"/>
          <w:rFonts w:ascii="Times New Roman" w:eastAsia="Times New Roman" w:hAnsi="Times New Roman" w:cs="Times New Roman"/>
          <w:sz w:val="28"/>
          <w:szCs w:val="28"/>
          <w:lang w:eastAsia="lv-LV"/>
        </w:rPr>
        <w:t xml:space="preserve"> regulāri iegūtu aktuālus datus. </w:t>
      </w:r>
    </w:p>
    <w:p w14:paraId="4D893B41"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Uzdevumu pamatā būs koordinēti pasākumi, lai nodrošinātu regulāru informācijas iegūšanu un apmaiņu starp dzīvnieku un cilvēku veselības uzraudzības ekspertiem visā ES un dalībvalstīs, izmantojot zināšanas un ziņojumus par draudiem, lai sagatavotu kopējo riska novērtējumu. Riska novērtējums, ko īstenos </w:t>
      </w:r>
      <w:r w:rsidRPr="00CC0D85">
        <w:rPr>
          <w:rStyle w:val="normaltextrun"/>
          <w:rFonts w:ascii="Times New Roman" w:eastAsia="Times New Roman" w:hAnsi="Times New Roman" w:cs="Times New Roman"/>
          <w:i/>
          <w:sz w:val="28"/>
          <w:szCs w:val="28"/>
          <w:lang w:eastAsia="lv-LV"/>
        </w:rPr>
        <w:t>EFSA</w:t>
      </w:r>
      <w:r w:rsidRPr="00CC0D85">
        <w:rPr>
          <w:rStyle w:val="normaltextrun"/>
          <w:rFonts w:ascii="Times New Roman" w:eastAsia="Times New Roman" w:hAnsi="Times New Roman" w:cs="Times New Roman"/>
          <w:sz w:val="28"/>
          <w:szCs w:val="28"/>
          <w:lang w:eastAsia="lv-LV"/>
        </w:rPr>
        <w:t xml:space="preserve"> sadarbībā ar </w:t>
      </w:r>
      <w:bookmarkStart w:id="17" w:name="_Hlk141885433"/>
      <w:r w:rsidRPr="00CC0D85">
        <w:rPr>
          <w:rStyle w:val="normaltextrun"/>
          <w:rFonts w:ascii="Times New Roman" w:eastAsia="Times New Roman" w:hAnsi="Times New Roman" w:cs="Times New Roman"/>
          <w:sz w:val="28"/>
          <w:szCs w:val="28"/>
          <w:lang w:eastAsia="lv-LV"/>
        </w:rPr>
        <w:t xml:space="preserve">Eiropas Slimību profilakses un kontroles centru (turpmāk – </w:t>
      </w:r>
      <w:r w:rsidRPr="00CC0D85">
        <w:rPr>
          <w:rStyle w:val="normaltextrun"/>
          <w:rFonts w:ascii="Times New Roman" w:eastAsia="Times New Roman" w:hAnsi="Times New Roman" w:cs="Times New Roman"/>
          <w:i/>
          <w:sz w:val="28"/>
          <w:szCs w:val="28"/>
          <w:lang w:eastAsia="lv-LV"/>
        </w:rPr>
        <w:t>ECDC</w:t>
      </w:r>
      <w:r w:rsidRPr="00CC0D85">
        <w:rPr>
          <w:rStyle w:val="normaltextrun"/>
          <w:rFonts w:ascii="Times New Roman" w:eastAsia="Times New Roman" w:hAnsi="Times New Roman" w:cs="Times New Roman"/>
          <w:sz w:val="28"/>
          <w:szCs w:val="28"/>
          <w:lang w:eastAsia="lv-LV"/>
        </w:rPr>
        <w:t>)</w:t>
      </w:r>
      <w:bookmarkEnd w:id="17"/>
      <w:r w:rsidRPr="00CC0D85">
        <w:rPr>
          <w:rStyle w:val="normaltextrun"/>
          <w:rFonts w:ascii="Times New Roman" w:eastAsia="Times New Roman" w:hAnsi="Times New Roman" w:cs="Times New Roman"/>
          <w:sz w:val="28"/>
          <w:szCs w:val="28"/>
          <w:lang w:eastAsia="lv-LV"/>
        </w:rPr>
        <w:t xml:space="preserve">, ir priekšnoteikums pārrobežas patogēnu uzraudzības sistēmas prioritāšu un metodoloģiju turpmākai noteikšanai. </w:t>
      </w:r>
    </w:p>
    <w:p w14:paraId="24B31657"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Īstenojot pasākumu CP-g-22-04.01, dalībvalstīm tiks ļauts iegādāties nepieciešamās būtiskās iekārtas un palīgmateriālus diagnostikai un paraugu ņemšanai, kā arī dalībvalstis varēs pilnveidot pieejas “Vienas veselība” uzraudzības </w:t>
      </w:r>
      <w:r w:rsidRPr="00CC0D85">
        <w:rPr>
          <w:rStyle w:val="normaltextrun"/>
          <w:rFonts w:ascii="Times New Roman" w:eastAsia="Times New Roman" w:hAnsi="Times New Roman" w:cs="Times New Roman"/>
          <w:sz w:val="28"/>
          <w:szCs w:val="28"/>
          <w:lang w:eastAsia="lv-LV"/>
        </w:rPr>
        <w:lastRenderedPageBreak/>
        <w:t>sistēmu un izmantot apmācības un izpratnes veidošanas kampaņas, kas paredzētas visvairāk atbilstošajām mērķauditorijām.</w:t>
      </w:r>
    </w:p>
    <w:p w14:paraId="056CC666"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Pasākumā CP-g-22-04.01 dalībvalstīm paredzēts</w:t>
      </w:r>
    </w:p>
    <w:p w14:paraId="3903F2C6"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1) noskaidrot paraugu vākšanas sistēmas, izmantojot esošās paraugu ņemšanas shēmas vai izveidojot jaunas shēmas ar jaunu pieeju “Viena veselība”; </w:t>
      </w:r>
    </w:p>
    <w:p w14:paraId="678566DA"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2) uzlabot diagnostikas procedūras, iekļaujot iegādāto aprīkojumu un uzlabojot izmeklēšanas metodes; </w:t>
      </w:r>
    </w:p>
    <w:p w14:paraId="03C799A2"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3) organizēt valsts uzraudzības datu vākšanu, apkopošanu un datu apmaiņu; </w:t>
      </w:r>
    </w:p>
    <w:p w14:paraId="1B5D8690" w14:textId="4B0447D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4) veikt iepriekšēju valsts novērtējumu attiecībā uz dzīvnieku un sabiedrības veselību un vidi saskaņā ar vienu veselības aizsardzības pieeju, lai noteiktu valsts risk</w:t>
      </w:r>
      <w:r w:rsidR="00955B64" w:rsidRPr="00CC0D85">
        <w:rPr>
          <w:rStyle w:val="normaltextrun"/>
          <w:rFonts w:ascii="Times New Roman" w:eastAsia="Times New Roman" w:hAnsi="Times New Roman" w:cs="Times New Roman"/>
          <w:sz w:val="28"/>
          <w:szCs w:val="28"/>
          <w:lang w:eastAsia="lv-LV"/>
        </w:rPr>
        <w:t>a faktorus</w:t>
      </w:r>
      <w:r w:rsidRPr="00CC0D85">
        <w:rPr>
          <w:rStyle w:val="normaltextrun"/>
          <w:rFonts w:ascii="Times New Roman" w:eastAsia="Times New Roman" w:hAnsi="Times New Roman" w:cs="Times New Roman"/>
          <w:sz w:val="28"/>
          <w:szCs w:val="28"/>
          <w:lang w:eastAsia="lv-LV"/>
        </w:rPr>
        <w:t xml:space="preserve"> un prioritātes nākotnē; </w:t>
      </w:r>
    </w:p>
    <w:p w14:paraId="6E000A51"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5) dalīties datos ar </w:t>
      </w:r>
      <w:r w:rsidRPr="00CC0D85">
        <w:rPr>
          <w:rStyle w:val="normaltextrun"/>
          <w:rFonts w:ascii="Times New Roman" w:eastAsia="Times New Roman" w:hAnsi="Times New Roman" w:cs="Times New Roman"/>
          <w:i/>
          <w:sz w:val="28"/>
          <w:szCs w:val="28"/>
          <w:lang w:eastAsia="lv-LV"/>
        </w:rPr>
        <w:t>EFSA</w:t>
      </w:r>
      <w:r w:rsidRPr="00CC0D85">
        <w:rPr>
          <w:rStyle w:val="normaltextrun"/>
          <w:rFonts w:ascii="Times New Roman" w:eastAsia="Times New Roman" w:hAnsi="Times New Roman" w:cs="Times New Roman"/>
          <w:sz w:val="28"/>
          <w:szCs w:val="28"/>
          <w:lang w:eastAsia="lv-LV"/>
        </w:rPr>
        <w:t xml:space="preserve"> un aktīvi piedalīties </w:t>
      </w:r>
      <w:r w:rsidRPr="00CC0D85">
        <w:rPr>
          <w:rStyle w:val="normaltextrun"/>
          <w:rFonts w:ascii="Times New Roman" w:eastAsia="Times New Roman" w:hAnsi="Times New Roman" w:cs="Times New Roman"/>
          <w:i/>
          <w:sz w:val="28"/>
          <w:szCs w:val="28"/>
          <w:lang w:eastAsia="lv-LV"/>
        </w:rPr>
        <w:t>EFSA</w:t>
      </w:r>
      <w:r w:rsidRPr="00CC0D85">
        <w:rPr>
          <w:rStyle w:val="normaltextrun"/>
          <w:rFonts w:ascii="Times New Roman" w:eastAsia="Times New Roman" w:hAnsi="Times New Roman" w:cs="Times New Roman"/>
          <w:sz w:val="28"/>
          <w:szCs w:val="28"/>
          <w:lang w:eastAsia="lv-LV"/>
        </w:rPr>
        <w:t xml:space="preserve"> un </w:t>
      </w:r>
      <w:r w:rsidRPr="00CC0D85">
        <w:rPr>
          <w:rStyle w:val="normaltextrun"/>
          <w:rFonts w:ascii="Times New Roman" w:eastAsia="Times New Roman" w:hAnsi="Times New Roman" w:cs="Times New Roman"/>
          <w:i/>
          <w:sz w:val="28"/>
          <w:szCs w:val="28"/>
          <w:lang w:eastAsia="lv-LV"/>
        </w:rPr>
        <w:t>ECDC</w:t>
      </w:r>
      <w:r w:rsidRPr="00CC0D85">
        <w:rPr>
          <w:rStyle w:val="normaltextrun"/>
          <w:rFonts w:ascii="Times New Roman" w:eastAsia="Times New Roman" w:hAnsi="Times New Roman" w:cs="Times New Roman"/>
          <w:sz w:val="28"/>
          <w:szCs w:val="28"/>
          <w:lang w:eastAsia="lv-LV"/>
        </w:rPr>
        <w:t xml:space="preserve"> ikgadējos prioritāšu pārskatīšanas pasākumos, kuru mērķis ir noteikt pašreizējo un turpmāko ES veselības apdraudējumu, jo tas ļaus pārskatīt pārrobežas patogēnu uzraudzības sistēmu 2025. un 2026. gadā; </w:t>
      </w:r>
    </w:p>
    <w:p w14:paraId="1298B49F"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6) risināt kapacitātes palielināšanas vajadzības, kas 2024. gadā pilnībā nebūs atrisinātas, kā arī rīkot apmācības un izpratnes veidošanas kampaņas (pasākumus) sabiedrības informēšanai. </w:t>
      </w:r>
    </w:p>
    <w:p w14:paraId="07560085"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p>
    <w:p w14:paraId="095EB01B" w14:textId="77777777" w:rsidR="00BA1AE7" w:rsidRPr="00CC0D85" w:rsidRDefault="00BA1AE7" w:rsidP="00BA1A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r w:rsidRPr="00CC0D85">
        <w:rPr>
          <w:rStyle w:val="normaltextrun"/>
          <w:rFonts w:ascii="Times New Roman" w:eastAsia="Times New Roman" w:hAnsi="Times New Roman" w:cs="Times New Roman"/>
          <w:b/>
          <w:bCs/>
          <w:sz w:val="28"/>
          <w:szCs w:val="28"/>
          <w:lang w:eastAsia="lv-LV"/>
        </w:rPr>
        <w:t>2.3. No pasākuma CP-g-22-04.01 sagaidāmie rezultāti</w:t>
      </w:r>
    </w:p>
    <w:p w14:paraId="1096C1B8"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ab/>
      </w:r>
    </w:p>
    <w:p w14:paraId="02927562"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Veicināta esošās uzraudzības sistēmas uzlabošana, kā arī tādas vienotas veselības uzraudzības sistēmas izveide, kas nodrošina cilvēku, dzīvnieku un vides veselības uzraudzību.</w:t>
      </w:r>
    </w:p>
    <w:p w14:paraId="47ADD34B"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Iegūta informācija par cilvēku, mājdzīvnieku un savvaļas dzīvnieku veselību un vides veselību kā zoonožu patogēnu avotu (rezervuāru).</w:t>
      </w:r>
    </w:p>
    <w:p w14:paraId="728FC1E8"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Noteikti pārrobežas patogēnu riska faktori attiecīgajos reģionos un izstrādāti globāli veselības un vides problēmu risinājumi ne tikai vietējā jeb reģionālā, bet arī visas ES līmenī.</w:t>
      </w:r>
    </w:p>
    <w:p w14:paraId="100ED413"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p>
    <w:p w14:paraId="23EA9ADF" w14:textId="77777777" w:rsidR="00BA1AE7" w:rsidRPr="00CC0D85" w:rsidRDefault="00BA1AE7" w:rsidP="00BA1A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r w:rsidRPr="00CC0D85">
        <w:rPr>
          <w:rStyle w:val="normaltextrun"/>
          <w:rFonts w:ascii="Times New Roman" w:eastAsia="Times New Roman" w:hAnsi="Times New Roman" w:cs="Times New Roman"/>
          <w:b/>
          <w:bCs/>
          <w:sz w:val="28"/>
          <w:szCs w:val="28"/>
          <w:lang w:eastAsia="lv-LV"/>
        </w:rPr>
        <w:t>2.4. Pasākuma CP-g-22-04.01 finansējums</w:t>
      </w:r>
    </w:p>
    <w:p w14:paraId="7A4418CD" w14:textId="77777777" w:rsidR="00BA1AE7" w:rsidRPr="00CC0D85" w:rsidRDefault="00BA1AE7" w:rsidP="00BA1AE7">
      <w:pPr>
        <w:shd w:val="clear" w:color="auto" w:fill="FFFFFF" w:themeFill="background1"/>
        <w:spacing w:after="0" w:line="240" w:lineRule="auto"/>
        <w:ind w:firstLine="720"/>
        <w:jc w:val="both"/>
        <w:rPr>
          <w:rFonts w:ascii="Times New Roman" w:hAnsi="Times New Roman" w:cs="Times New Roman"/>
          <w:bCs/>
          <w:sz w:val="28"/>
          <w:szCs w:val="28"/>
        </w:rPr>
      </w:pPr>
    </w:p>
    <w:p w14:paraId="21786EBB" w14:textId="77777777" w:rsidR="00BA1AE7" w:rsidRPr="00CC0D85" w:rsidRDefault="00BA1AE7" w:rsidP="00BA1AE7">
      <w:pPr>
        <w:shd w:val="clear" w:color="auto" w:fill="FFFFFF" w:themeFill="background1"/>
        <w:spacing w:after="0" w:line="240" w:lineRule="auto"/>
        <w:ind w:firstLine="720"/>
        <w:jc w:val="both"/>
        <w:rPr>
          <w:rFonts w:ascii="Times New Roman" w:hAnsi="Times New Roman" w:cs="Times New Roman"/>
          <w:sz w:val="28"/>
          <w:szCs w:val="28"/>
        </w:rPr>
      </w:pPr>
      <w:bookmarkStart w:id="18" w:name="_Hlk125630945"/>
      <w:r w:rsidRPr="00CC0D85">
        <w:rPr>
          <w:rStyle w:val="normaltextrun"/>
          <w:rFonts w:ascii="Times New Roman" w:eastAsia="Times New Roman" w:hAnsi="Times New Roman" w:cs="Times New Roman"/>
          <w:sz w:val="28"/>
          <w:szCs w:val="28"/>
          <w:lang w:eastAsia="lv-LV"/>
        </w:rPr>
        <w:t>EK pasākumam CP-g-22-04.01 plānotais finansējums ir 20 miljonu </w:t>
      </w:r>
      <w:r w:rsidRPr="00CC0D85">
        <w:rPr>
          <w:rStyle w:val="normaltextrun"/>
          <w:rFonts w:ascii="Times New Roman" w:eastAsia="Times New Roman" w:hAnsi="Times New Roman" w:cs="Times New Roman"/>
          <w:i/>
          <w:iCs/>
          <w:sz w:val="28"/>
          <w:szCs w:val="28"/>
          <w:lang w:eastAsia="lv-LV"/>
        </w:rPr>
        <w:t>euro</w:t>
      </w:r>
      <w:r w:rsidRPr="00CC0D85">
        <w:rPr>
          <w:rStyle w:val="normaltextrun"/>
          <w:rFonts w:ascii="Times New Roman" w:eastAsia="Times New Roman" w:hAnsi="Times New Roman" w:cs="Times New Roman"/>
          <w:sz w:val="28"/>
          <w:szCs w:val="28"/>
          <w:lang w:eastAsia="lv-LV"/>
        </w:rPr>
        <w:t>. Tas tiks sadalīts starp dalībvalstīm, kas iesniegs projekta pieteikumus, tā ka</w:t>
      </w:r>
      <w:r w:rsidRPr="00CC0D85">
        <w:rPr>
          <w:rFonts w:ascii="Times New Roman" w:hAnsi="Times New Roman" w:cs="Times New Roman"/>
          <w:sz w:val="28"/>
          <w:szCs w:val="28"/>
        </w:rPr>
        <w:t xml:space="preserve"> vienai dalībvalstij ir iespējams iegūt finansējumu līdz 910 000 </w:t>
      </w:r>
      <w:r w:rsidRPr="00CC0D85">
        <w:rPr>
          <w:rFonts w:ascii="Times New Roman" w:hAnsi="Times New Roman" w:cs="Times New Roman"/>
          <w:i/>
          <w:iCs/>
          <w:sz w:val="28"/>
          <w:szCs w:val="28"/>
        </w:rPr>
        <w:t>euro</w:t>
      </w:r>
      <w:r w:rsidRPr="00CC0D85">
        <w:rPr>
          <w:rFonts w:ascii="Times New Roman" w:hAnsi="Times New Roman" w:cs="Times New Roman"/>
          <w:sz w:val="28"/>
          <w:szCs w:val="28"/>
        </w:rPr>
        <w:t xml:space="preserve"> apmērā visā programmas īstenošanas periodā.</w:t>
      </w:r>
    </w:p>
    <w:p w14:paraId="243CB1F5" w14:textId="77777777" w:rsidR="00BA1AE7" w:rsidRPr="00CC0D85" w:rsidRDefault="00BA1AE7" w:rsidP="00BA1AE7">
      <w:pPr>
        <w:pStyle w:val="paragraph"/>
        <w:shd w:val="clear" w:color="auto" w:fill="FFFFFF" w:themeFill="background1"/>
        <w:spacing w:after="0"/>
        <w:ind w:firstLine="720"/>
        <w:jc w:val="both"/>
        <w:textAlignment w:val="baseline"/>
        <w:rPr>
          <w:rFonts w:eastAsia="Calibri"/>
          <w:color w:val="000000" w:themeColor="text1"/>
          <w:sz w:val="28"/>
          <w:szCs w:val="28"/>
        </w:rPr>
      </w:pPr>
      <w:r w:rsidRPr="00CC0D85">
        <w:rPr>
          <w:rStyle w:val="normaltextrun"/>
          <w:sz w:val="28"/>
          <w:szCs w:val="28"/>
        </w:rPr>
        <w:t xml:space="preserve">Pasākumā CP-g-22-04.01 atbalstīto </w:t>
      </w:r>
      <w:r w:rsidRPr="00CC0D85">
        <w:rPr>
          <w:rFonts w:eastAsia="Calibri"/>
          <w:color w:val="000000" w:themeColor="text1"/>
          <w:sz w:val="28"/>
          <w:szCs w:val="28"/>
        </w:rPr>
        <w:t xml:space="preserve">projektu finansēšanas nosacījumi paredz, ka saskaņā ar regulas 2021/522 </w:t>
      </w:r>
      <w:hyperlink r:id="rId16" w:anchor=":~:text=priv%C4%81t%C4%81%20sektora%20partner%C4%ABb%C4%81m.-,3.%C2%A0,-Savien%C4%ABbas%20izmaks%C4%81t%C4%81s%20dot%C4%81cijas" w:history="1">
        <w:r w:rsidRPr="00CC0D85">
          <w:rPr>
            <w:rStyle w:val="Hyperlink"/>
            <w:rFonts w:eastAsia="Calibri"/>
            <w:sz w:val="28"/>
            <w:szCs w:val="28"/>
          </w:rPr>
          <w:t>8. panta 3. punkta</w:t>
        </w:r>
      </w:hyperlink>
      <w:r w:rsidRPr="00CC0D85">
        <w:rPr>
          <w:rFonts w:eastAsia="Calibri"/>
          <w:color w:val="000000" w:themeColor="text1"/>
          <w:sz w:val="28"/>
          <w:szCs w:val="28"/>
        </w:rPr>
        <w:t xml:space="preserve"> “b” apakšpunktā noteikto, kad īpašas lietderības gadījumos attiecīgajā darbībā piedalās struktūras no vismaz 14 iesaistītajām dalībvalstīm un vismaz četras no tām ir dalībvalstis, kuru nacionālais kopienākums uz iedzīvotāju ir mazāks nekā 90 % no ES vidējā rādītāja, projekta gaitā projektam</w:t>
      </w:r>
      <w:r w:rsidRPr="00CC0D85">
        <w:rPr>
          <w:rFonts w:eastAsia="Calibri"/>
          <w:color w:val="FF0000"/>
          <w:sz w:val="28"/>
          <w:szCs w:val="28"/>
        </w:rPr>
        <w:t xml:space="preserve"> </w:t>
      </w:r>
      <w:r w:rsidRPr="00CC0D85">
        <w:rPr>
          <w:rFonts w:eastAsia="Calibri"/>
          <w:color w:val="000000" w:themeColor="text1"/>
          <w:sz w:val="28"/>
          <w:szCs w:val="28"/>
        </w:rPr>
        <w:t xml:space="preserve">tiek piešķirts EK finansējums līdz 80 % apmērā, savukārt </w:t>
      </w:r>
      <w:r w:rsidRPr="00CC0D85">
        <w:rPr>
          <w:rFonts w:eastAsia="Calibri"/>
          <w:color w:val="000000" w:themeColor="text1"/>
          <w:sz w:val="28"/>
          <w:szCs w:val="28"/>
        </w:rPr>
        <w:lastRenderedPageBreak/>
        <w:t xml:space="preserve">atlikušie vai vairāk par 20 % līdzfinansējuma veidā jāsedz EU4P projekta ieviesējam no nacionālā budžeta. </w:t>
      </w:r>
    </w:p>
    <w:bookmarkEnd w:id="18"/>
    <w:p w14:paraId="4783DC6B" w14:textId="77777777" w:rsidR="00BA1AE7" w:rsidRPr="00CC0D85" w:rsidRDefault="00BA1AE7" w:rsidP="00BA1A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r w:rsidRPr="00CC0D85">
        <w:rPr>
          <w:rStyle w:val="normaltextrun"/>
          <w:rFonts w:ascii="Times New Roman" w:eastAsia="Times New Roman" w:hAnsi="Times New Roman" w:cs="Times New Roman"/>
          <w:b/>
          <w:bCs/>
          <w:sz w:val="28"/>
          <w:szCs w:val="28"/>
          <w:lang w:eastAsia="lv-LV"/>
        </w:rPr>
        <w:t xml:space="preserve">3. </w:t>
      </w:r>
      <w:r w:rsidRPr="00CC0D85">
        <w:rPr>
          <w:rFonts w:ascii="Times New Roman" w:hAnsi="Times New Roman" w:cs="Times New Roman"/>
          <w:b/>
          <w:bCs/>
          <w:sz w:val="28"/>
          <w:szCs w:val="28"/>
        </w:rPr>
        <w:t xml:space="preserve">EU4P </w:t>
      </w:r>
      <w:r w:rsidRPr="00CC0D85">
        <w:rPr>
          <w:rStyle w:val="normaltextrun"/>
          <w:rFonts w:ascii="Times New Roman" w:eastAsia="Times New Roman" w:hAnsi="Times New Roman" w:cs="Times New Roman"/>
          <w:b/>
          <w:bCs/>
          <w:sz w:val="28"/>
          <w:szCs w:val="28"/>
          <w:lang w:eastAsia="lv-LV"/>
        </w:rPr>
        <w:t>projekts</w:t>
      </w:r>
    </w:p>
    <w:p w14:paraId="28ABDB99" w14:textId="77777777" w:rsidR="00BA1AE7" w:rsidRPr="00CC0D85" w:rsidRDefault="00BA1AE7" w:rsidP="00BA1AE7">
      <w:pPr>
        <w:shd w:val="clear" w:color="auto" w:fill="FFFFFF" w:themeFill="background1"/>
        <w:spacing w:after="0" w:line="240" w:lineRule="auto"/>
        <w:ind w:firstLine="720"/>
        <w:jc w:val="center"/>
        <w:rPr>
          <w:rStyle w:val="normaltextrun"/>
          <w:rFonts w:ascii="Times New Roman" w:eastAsia="Times New Roman" w:hAnsi="Times New Roman" w:cs="Times New Roman"/>
          <w:b/>
          <w:bCs/>
          <w:sz w:val="28"/>
          <w:szCs w:val="28"/>
          <w:lang w:eastAsia="lv-LV"/>
        </w:rPr>
      </w:pPr>
    </w:p>
    <w:p w14:paraId="6414578B" w14:textId="77777777" w:rsidR="00BA1AE7" w:rsidRPr="00CC0D85" w:rsidRDefault="00BA1AE7" w:rsidP="00BA1A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r w:rsidRPr="00CC0D85">
        <w:rPr>
          <w:rStyle w:val="normaltextrun"/>
          <w:rFonts w:ascii="Times New Roman" w:eastAsia="Times New Roman" w:hAnsi="Times New Roman" w:cs="Times New Roman"/>
          <w:b/>
          <w:bCs/>
          <w:sz w:val="28"/>
          <w:szCs w:val="28"/>
          <w:lang w:eastAsia="lv-LV"/>
        </w:rPr>
        <w:t xml:space="preserve">3.1. Vispārīga informācija par </w:t>
      </w:r>
      <w:r w:rsidRPr="00CC0D85">
        <w:rPr>
          <w:rFonts w:ascii="Times New Roman" w:hAnsi="Times New Roman" w:cs="Times New Roman"/>
          <w:b/>
          <w:bCs/>
          <w:sz w:val="28"/>
          <w:szCs w:val="28"/>
        </w:rPr>
        <w:t xml:space="preserve">EU4P </w:t>
      </w:r>
      <w:r w:rsidRPr="00CC0D85">
        <w:rPr>
          <w:rStyle w:val="normaltextrun"/>
          <w:rFonts w:ascii="Times New Roman" w:eastAsia="Times New Roman" w:hAnsi="Times New Roman" w:cs="Times New Roman"/>
          <w:b/>
          <w:bCs/>
          <w:sz w:val="28"/>
          <w:szCs w:val="28"/>
          <w:lang w:eastAsia="lv-LV"/>
        </w:rPr>
        <w:t>projektu</w:t>
      </w:r>
    </w:p>
    <w:p w14:paraId="7B6F5CF7" w14:textId="77777777" w:rsidR="00BA1AE7" w:rsidRPr="00CC0D85" w:rsidRDefault="00BA1AE7" w:rsidP="00BA1AE7">
      <w:pPr>
        <w:shd w:val="clear" w:color="auto" w:fill="FFFFFF" w:themeFill="background1"/>
        <w:spacing w:after="0" w:line="240" w:lineRule="auto"/>
        <w:jc w:val="center"/>
        <w:rPr>
          <w:rStyle w:val="normaltextrun"/>
          <w:rFonts w:ascii="Times New Roman" w:eastAsia="Times New Roman" w:hAnsi="Times New Roman" w:cs="Times New Roman"/>
          <w:i/>
          <w:iCs/>
          <w:color w:val="0070C0"/>
          <w:sz w:val="28"/>
          <w:szCs w:val="28"/>
          <w:lang w:eastAsia="lv-LV"/>
        </w:rPr>
      </w:pPr>
    </w:p>
    <w:p w14:paraId="7A4E5807" w14:textId="58ABC68A" w:rsidR="00BA1AE7" w:rsidRPr="00CC0D85" w:rsidRDefault="00BA1AE7" w:rsidP="00BA1AE7">
      <w:pPr>
        <w:shd w:val="clear" w:color="auto" w:fill="FFFFFF" w:themeFill="background1"/>
        <w:spacing w:after="0" w:line="240" w:lineRule="auto"/>
        <w:ind w:firstLine="720"/>
        <w:jc w:val="both"/>
        <w:rPr>
          <w:rFonts w:ascii="Times New Roman" w:hAnsi="Times New Roman" w:cs="Times New Roman"/>
          <w:sz w:val="28"/>
          <w:szCs w:val="28"/>
        </w:rPr>
      </w:pPr>
      <w:r w:rsidRPr="00CC0D85">
        <w:rPr>
          <w:rFonts w:ascii="Times New Roman" w:hAnsi="Times New Roman" w:cs="Times New Roman"/>
          <w:i/>
          <w:sz w:val="28"/>
          <w:szCs w:val="28"/>
        </w:rPr>
        <w:t xml:space="preserve">EFSA </w:t>
      </w:r>
      <w:r w:rsidRPr="00CC0D85">
        <w:rPr>
          <w:rFonts w:ascii="Times New Roman" w:hAnsi="Times New Roman" w:cs="Times New Roman"/>
          <w:sz w:val="28"/>
          <w:szCs w:val="28"/>
        </w:rPr>
        <w:t xml:space="preserve">2022. gada jūlijā informēja par lēmumā C(2022) 5436 minēto pasākumu </w:t>
      </w:r>
      <w:r w:rsidRPr="00CC0D85">
        <w:rPr>
          <w:rStyle w:val="normaltextrun"/>
          <w:rFonts w:ascii="Times New Roman" w:eastAsia="Times New Roman" w:hAnsi="Times New Roman" w:cs="Times New Roman"/>
          <w:sz w:val="28"/>
          <w:szCs w:val="28"/>
          <w:lang w:eastAsia="lv-LV"/>
        </w:rPr>
        <w:t>CP-g-22-04.01</w:t>
      </w:r>
      <w:r w:rsidRPr="00CC0D85">
        <w:rPr>
          <w:rFonts w:ascii="Times New Roman" w:hAnsi="Times New Roman" w:cs="Times New Roman"/>
          <w:sz w:val="28"/>
          <w:szCs w:val="28"/>
        </w:rPr>
        <w:t xml:space="preserve">, kas paredz pārrobežu patogēnu uzraudzību. Dalībvalstīm par savu vēlmi piedalīties projektā bija jāinformē EK līdz 2022. gada 1. septembrim. </w:t>
      </w:r>
      <w:r w:rsidRPr="00CC0D85">
        <w:rPr>
          <w:rFonts w:ascii="Times New Roman" w:hAnsi="Times New Roman" w:cs="Times New Roman"/>
          <w:bCs/>
          <w:sz w:val="28"/>
          <w:szCs w:val="28"/>
        </w:rPr>
        <w:t>ES veselības programmas</w:t>
      </w:r>
      <w:r w:rsidRPr="00CC0D85">
        <w:rPr>
          <w:rFonts w:ascii="Times New Roman" w:hAnsi="Times New Roman" w:cs="Times New Roman"/>
          <w:sz w:val="28"/>
          <w:szCs w:val="28"/>
        </w:rPr>
        <w:t xml:space="preserve"> apraksts ir publicēts EK tīmekļvietnē</w:t>
      </w:r>
      <w:r w:rsidRPr="00CC0D85">
        <w:rPr>
          <w:rStyle w:val="FootnoteReference"/>
          <w:rFonts w:ascii="Times New Roman" w:hAnsi="Times New Roman" w:cs="Times New Roman"/>
          <w:i/>
          <w:iCs/>
          <w:sz w:val="28"/>
          <w:szCs w:val="28"/>
        </w:rPr>
        <w:footnoteReference w:id="9"/>
      </w:r>
      <w:r w:rsidRPr="00CC0D85">
        <w:rPr>
          <w:rFonts w:ascii="Times New Roman" w:hAnsi="Times New Roman" w:cs="Times New Roman"/>
          <w:sz w:val="28"/>
          <w:szCs w:val="28"/>
        </w:rPr>
        <w:t>.</w:t>
      </w:r>
    </w:p>
    <w:p w14:paraId="0FC517C2" w14:textId="77777777" w:rsidR="00BA1AE7" w:rsidRPr="00CC0D85" w:rsidRDefault="00BA1AE7" w:rsidP="00BA1AE7">
      <w:pPr>
        <w:shd w:val="clear" w:color="auto" w:fill="FFFFFF" w:themeFill="background1"/>
        <w:spacing w:after="0" w:line="240" w:lineRule="auto"/>
        <w:jc w:val="both"/>
        <w:rPr>
          <w:rStyle w:val="normaltextrun"/>
          <w:rFonts w:ascii="Times New Roman" w:eastAsia="Times New Roman" w:hAnsi="Times New Roman" w:cs="Times New Roman"/>
          <w:sz w:val="28"/>
          <w:szCs w:val="28"/>
          <w:lang w:eastAsia="lv-LV"/>
        </w:rPr>
      </w:pPr>
      <w:r w:rsidRPr="00CC0D85">
        <w:rPr>
          <w:rFonts w:ascii="Times New Roman" w:hAnsi="Times New Roman" w:cs="Times New Roman"/>
          <w:sz w:val="28"/>
          <w:szCs w:val="28"/>
        </w:rPr>
        <w:t>EU4P</w:t>
      </w:r>
      <w:r w:rsidRPr="00CC0D85">
        <w:rPr>
          <w:rStyle w:val="normaltextrun"/>
          <w:rFonts w:ascii="Times New Roman" w:eastAsia="Times New Roman" w:hAnsi="Times New Roman" w:cs="Times New Roman"/>
          <w:sz w:val="28"/>
          <w:szCs w:val="28"/>
          <w:lang w:eastAsia="lv-LV"/>
        </w:rPr>
        <w:t xml:space="preserve"> projektu plānots īstenot laikā no 2024. gada janvāra līdz 2026. gada decembrim (</w:t>
      </w:r>
      <w:r w:rsidRPr="00CC0D85">
        <w:rPr>
          <w:rFonts w:ascii="Times New Roman" w:hAnsi="Times New Roman" w:cs="Times New Roman"/>
          <w:sz w:val="28"/>
          <w:szCs w:val="28"/>
        </w:rPr>
        <w:t>EU4P</w:t>
      </w:r>
      <w:r w:rsidRPr="00CC0D85">
        <w:rPr>
          <w:rStyle w:val="normaltextrun"/>
          <w:rFonts w:ascii="Times New Roman" w:eastAsia="Times New Roman" w:hAnsi="Times New Roman" w:cs="Times New Roman"/>
          <w:sz w:val="28"/>
          <w:szCs w:val="28"/>
          <w:lang w:eastAsia="lv-LV"/>
        </w:rPr>
        <w:t xml:space="preserve"> projekta īstenošanas termiņš ir trīs gadi). </w:t>
      </w:r>
    </w:p>
    <w:p w14:paraId="172D2DD8" w14:textId="77777777" w:rsidR="00BA1AE7" w:rsidRPr="00CC0D85" w:rsidRDefault="00BA1AE7" w:rsidP="00BA1AE7">
      <w:pPr>
        <w:shd w:val="clear" w:color="auto" w:fill="FFFFFF" w:themeFill="background1"/>
        <w:spacing w:after="0" w:line="240" w:lineRule="auto"/>
        <w:jc w:val="both"/>
        <w:rPr>
          <w:rStyle w:val="normaltextrun"/>
          <w:rFonts w:ascii="Times New Roman" w:hAnsi="Times New Roman" w:cs="Times New Roman"/>
          <w:sz w:val="28"/>
          <w:szCs w:val="28"/>
        </w:rPr>
      </w:pPr>
      <w:r w:rsidRPr="00CC0D85">
        <w:rPr>
          <w:rStyle w:val="normaltextrun"/>
          <w:rFonts w:ascii="Times New Roman" w:eastAsia="Times New Roman" w:hAnsi="Times New Roman" w:cs="Times New Roman"/>
          <w:sz w:val="28"/>
          <w:szCs w:val="28"/>
          <w:lang w:eastAsia="lv-LV"/>
        </w:rPr>
        <w:tab/>
      </w:r>
      <w:bookmarkStart w:id="19" w:name="_Hlk129694206"/>
      <w:r w:rsidRPr="00CC0D85">
        <w:rPr>
          <w:rFonts w:ascii="Times New Roman" w:eastAsia="Calibri" w:hAnsi="Times New Roman" w:cs="Times New Roman"/>
          <w:color w:val="000000" w:themeColor="text1"/>
          <w:sz w:val="28"/>
          <w:szCs w:val="28"/>
        </w:rPr>
        <w:t xml:space="preserve">PVD būs atbildīgs par </w:t>
      </w:r>
      <w:r w:rsidRPr="00CC0D85">
        <w:rPr>
          <w:rFonts w:ascii="Times New Roman" w:hAnsi="Times New Roman" w:cs="Times New Roman"/>
          <w:sz w:val="28"/>
          <w:szCs w:val="28"/>
        </w:rPr>
        <w:t>EU4P</w:t>
      </w:r>
      <w:r w:rsidRPr="00CC0D85">
        <w:rPr>
          <w:rFonts w:ascii="Times New Roman" w:eastAsia="Calibri" w:hAnsi="Times New Roman" w:cs="Times New Roman"/>
          <w:color w:val="000000" w:themeColor="text1"/>
          <w:sz w:val="28"/>
          <w:szCs w:val="28"/>
        </w:rPr>
        <w:t xml:space="preserve"> projekta īstenošanu sadarbībā ar BIOR un SPKC Latvijā un komunikāciju ar konsorcija vadošo Dānijas kompetento iestādi un citiem konsorcija partneriem, kā arī ar </w:t>
      </w:r>
      <w:r w:rsidRPr="00CC0D85">
        <w:rPr>
          <w:rFonts w:ascii="Times New Roman" w:eastAsia="Calibri" w:hAnsi="Times New Roman" w:cs="Times New Roman"/>
          <w:i/>
          <w:noProof/>
          <w:color w:val="000000"/>
          <w:sz w:val="28"/>
          <w:szCs w:val="28"/>
          <w:lang w:eastAsia="lv-LV"/>
        </w:rPr>
        <w:t>EFSA</w:t>
      </w:r>
      <w:r w:rsidRPr="00CC0D85">
        <w:rPr>
          <w:rFonts w:ascii="Times New Roman" w:eastAsia="Calibri" w:hAnsi="Times New Roman" w:cs="Times New Roman"/>
          <w:color w:val="000000" w:themeColor="text1"/>
          <w:sz w:val="28"/>
          <w:szCs w:val="28"/>
        </w:rPr>
        <w:t xml:space="preserve">. </w:t>
      </w:r>
    </w:p>
    <w:bookmarkEnd w:id="19"/>
    <w:p w14:paraId="3B446C12" w14:textId="77777777" w:rsidR="00BA1AE7" w:rsidRPr="00CC0D85" w:rsidRDefault="00BA1AE7" w:rsidP="00BA1AE7">
      <w:pPr>
        <w:shd w:val="clear" w:color="auto" w:fill="FFFFFF" w:themeFill="background1"/>
        <w:spacing w:after="0" w:line="240" w:lineRule="auto"/>
        <w:jc w:val="both"/>
        <w:rPr>
          <w:rStyle w:val="normaltextrun"/>
          <w:rFonts w:ascii="Times New Roman" w:eastAsia="Times New Roman" w:hAnsi="Times New Roman" w:cs="Times New Roman"/>
          <w:sz w:val="28"/>
          <w:szCs w:val="28"/>
          <w:lang w:eastAsia="lv-LV"/>
        </w:rPr>
      </w:pPr>
    </w:p>
    <w:p w14:paraId="4AF2B5A5" w14:textId="77777777" w:rsidR="00BA1AE7" w:rsidRPr="00CC0D85" w:rsidRDefault="00BA1AE7" w:rsidP="00BA1AE7">
      <w:pPr>
        <w:shd w:val="clear" w:color="auto" w:fill="FFFFFF" w:themeFill="background1"/>
        <w:spacing w:after="0" w:line="240" w:lineRule="auto"/>
        <w:jc w:val="center"/>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b/>
          <w:bCs/>
          <w:sz w:val="28"/>
          <w:szCs w:val="28"/>
          <w:lang w:eastAsia="lv-LV"/>
        </w:rPr>
        <w:t>3.2.</w:t>
      </w:r>
      <w:r w:rsidRPr="00CC0D85">
        <w:rPr>
          <w:rFonts w:ascii="Times New Roman" w:hAnsi="Times New Roman" w:cs="Times New Roman"/>
          <w:sz w:val="28"/>
          <w:szCs w:val="28"/>
        </w:rPr>
        <w:t xml:space="preserve"> </w:t>
      </w:r>
      <w:r w:rsidRPr="00CC0D85">
        <w:rPr>
          <w:rStyle w:val="normaltextrun"/>
          <w:rFonts w:ascii="Times New Roman" w:eastAsia="Times New Roman" w:hAnsi="Times New Roman" w:cs="Times New Roman"/>
          <w:b/>
          <w:bCs/>
          <w:sz w:val="28"/>
          <w:szCs w:val="28"/>
          <w:lang w:eastAsia="lv-LV"/>
        </w:rPr>
        <w:t>EU4P projekta mērķi un uzdevumi</w:t>
      </w:r>
    </w:p>
    <w:p w14:paraId="5C2F633D" w14:textId="77777777" w:rsidR="00BA1AE7" w:rsidRPr="00CC0D85" w:rsidRDefault="00BA1AE7" w:rsidP="00BA1AE7">
      <w:pPr>
        <w:shd w:val="clear" w:color="auto" w:fill="FFFFFF" w:themeFill="background1"/>
        <w:spacing w:after="0" w:line="240" w:lineRule="auto"/>
        <w:jc w:val="both"/>
        <w:rPr>
          <w:rStyle w:val="normaltextrun"/>
          <w:rFonts w:ascii="Times New Roman" w:eastAsia="Times New Roman" w:hAnsi="Times New Roman" w:cs="Times New Roman"/>
          <w:sz w:val="28"/>
          <w:szCs w:val="28"/>
          <w:lang w:eastAsia="lv-LV"/>
        </w:rPr>
      </w:pPr>
    </w:p>
    <w:p w14:paraId="20FF155F" w14:textId="77777777" w:rsidR="00BA1AE7" w:rsidRPr="00CC0D85" w:rsidRDefault="00BA1AE7" w:rsidP="00BA1AE7">
      <w:pPr>
        <w:shd w:val="clear" w:color="auto" w:fill="FFFFFF" w:themeFill="background1"/>
        <w:spacing w:after="0" w:line="240" w:lineRule="auto"/>
        <w:jc w:val="both"/>
        <w:rPr>
          <w:rFonts w:ascii="Times New Roman" w:eastAsia="Calibri" w:hAnsi="Times New Roman" w:cs="Times New Roman"/>
          <w:color w:val="000000" w:themeColor="text1"/>
          <w:sz w:val="28"/>
          <w:szCs w:val="28"/>
        </w:rPr>
      </w:pPr>
      <w:r w:rsidRPr="00CC0D85">
        <w:rPr>
          <w:rStyle w:val="normaltextrun"/>
          <w:rFonts w:ascii="Times New Roman" w:eastAsia="Times New Roman" w:hAnsi="Times New Roman" w:cs="Times New Roman"/>
          <w:sz w:val="28"/>
          <w:szCs w:val="28"/>
          <w:lang w:eastAsia="lv-LV"/>
        </w:rPr>
        <w:tab/>
      </w:r>
      <w:r w:rsidRPr="00CC0D85">
        <w:rPr>
          <w:rFonts w:ascii="Times New Roman" w:hAnsi="Times New Roman" w:cs="Times New Roman"/>
          <w:sz w:val="28"/>
          <w:szCs w:val="28"/>
        </w:rPr>
        <w:t>EU4P</w:t>
      </w:r>
      <w:r w:rsidRPr="00CC0D85">
        <w:rPr>
          <w:rStyle w:val="normaltextrun"/>
          <w:rFonts w:ascii="Times New Roman" w:eastAsia="Times New Roman" w:hAnsi="Times New Roman" w:cs="Times New Roman"/>
          <w:sz w:val="28"/>
          <w:szCs w:val="28"/>
          <w:lang w:eastAsia="lv-LV"/>
        </w:rPr>
        <w:t xml:space="preserve"> projekta galvenais mērķis ir noteikt pārrobežas patogēnu radītos riska faktorus valstī un attiecīgajā reģionā, kā arī veicināt efektīvu pārrobežas patogēnu uzraudzības sistēmas izveidošanu valstī, lai nākotnē būtu iespējams izstrādāt risinājumus globālām veselības un vides problēmām vietējā jeb reģionālā mērogā. EU4P p</w:t>
      </w:r>
      <w:r w:rsidRPr="00CC0D85">
        <w:rPr>
          <w:rFonts w:ascii="Times New Roman" w:eastAsia="Calibri" w:hAnsi="Times New Roman" w:cs="Times New Roman"/>
          <w:color w:val="000000" w:themeColor="text1"/>
          <w:sz w:val="28"/>
          <w:szCs w:val="28"/>
        </w:rPr>
        <w:t xml:space="preserve">rojekta apakšmērķis ir uzsākt </w:t>
      </w:r>
      <w:bookmarkStart w:id="20" w:name="_Hlk125532179"/>
      <w:r w:rsidRPr="00CC0D85">
        <w:rPr>
          <w:rFonts w:ascii="Times New Roman" w:eastAsia="Calibri" w:hAnsi="Times New Roman" w:cs="Times New Roman"/>
          <w:color w:val="000000" w:themeColor="text1"/>
          <w:sz w:val="28"/>
          <w:szCs w:val="28"/>
        </w:rPr>
        <w:t xml:space="preserve">pārrobežas patogēnu </w:t>
      </w:r>
      <w:bookmarkEnd w:id="20"/>
      <w:r w:rsidRPr="00CC0D85">
        <w:rPr>
          <w:rFonts w:ascii="Times New Roman" w:eastAsia="Calibri" w:hAnsi="Times New Roman" w:cs="Times New Roman"/>
          <w:color w:val="000000" w:themeColor="text1"/>
          <w:sz w:val="28"/>
          <w:szCs w:val="28"/>
        </w:rPr>
        <w:t>uzraudzības sistēmu izveidi un sekmēt valsts institūciju un pārrobežu sadarbību pieejas “Viena veselība” jomā,</w:t>
      </w:r>
      <w:r w:rsidRPr="00CC0D85">
        <w:rPr>
          <w:rStyle w:val="normaltextrun"/>
          <w:rFonts w:ascii="Times New Roman" w:eastAsia="Times New Roman" w:hAnsi="Times New Roman" w:cs="Times New Roman"/>
          <w:sz w:val="28"/>
          <w:szCs w:val="28"/>
          <w:lang w:eastAsia="lv-LV"/>
        </w:rPr>
        <w:t xml:space="preserve"> tostarp veicināt regulāru informācijas apmaiņu starp dzīvnieku un cilvēku veselības uzraudzības jomā strādājošajiem ekspertiem.</w:t>
      </w:r>
    </w:p>
    <w:p w14:paraId="74E39ACD" w14:textId="77777777" w:rsidR="00BA1AE7" w:rsidRPr="00CC0D85" w:rsidRDefault="00BA1AE7" w:rsidP="00BA1AE7">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r w:rsidRPr="00CC0D85">
        <w:rPr>
          <w:rFonts w:ascii="Times New Roman" w:hAnsi="Times New Roman" w:cs="Times New Roman"/>
          <w:sz w:val="28"/>
          <w:szCs w:val="28"/>
        </w:rPr>
        <w:t>EU4P</w:t>
      </w:r>
      <w:r w:rsidRPr="00CC0D85">
        <w:rPr>
          <w:rFonts w:ascii="Times New Roman" w:eastAsia="Calibri" w:hAnsi="Times New Roman" w:cs="Times New Roman"/>
          <w:color w:val="000000" w:themeColor="text1"/>
          <w:sz w:val="28"/>
          <w:szCs w:val="28"/>
        </w:rPr>
        <w:t xml:space="preserve"> projekta īstenošana veselības jomā dos iespēju starp valsts iestādēm uzlabot uzraudzības sistēmas efektivitāti un atvieglot datu pieejamību, lai savlaicīgi pasargātu iedzīvotājus un dzīvniekus no pārrobežas patogēnu izplatības un saslimšanas gadījumiem, kā arī laikus dotu iespēju viegli atrast informāciju par to riska faktoriem pārrobežu kontekstā.</w:t>
      </w:r>
    </w:p>
    <w:p w14:paraId="5AB69AA4" w14:textId="77777777" w:rsidR="00BA1AE7" w:rsidRPr="00CC0D85" w:rsidRDefault="00BA1AE7" w:rsidP="00BA1AE7">
      <w:pPr>
        <w:shd w:val="clear" w:color="auto" w:fill="FFFFFF" w:themeFill="background1"/>
        <w:spacing w:after="0"/>
        <w:ind w:firstLine="709"/>
        <w:jc w:val="both"/>
        <w:rPr>
          <w:rFonts w:ascii="Times New Roman" w:hAnsi="Times New Roman" w:cs="Times New Roman"/>
          <w:sz w:val="28"/>
          <w:szCs w:val="28"/>
        </w:rPr>
      </w:pPr>
      <w:r w:rsidRPr="00CC0D85">
        <w:rPr>
          <w:rFonts w:ascii="Times New Roman" w:eastAsia="Calibri" w:hAnsi="Times New Roman" w:cs="Times New Roman"/>
          <w:sz w:val="28"/>
          <w:szCs w:val="28"/>
        </w:rPr>
        <w:t xml:space="preserve">2024. gadā viena no prioritātēm </w:t>
      </w:r>
      <w:r w:rsidRPr="00CC0D85">
        <w:rPr>
          <w:rFonts w:ascii="Times New Roman" w:hAnsi="Times New Roman" w:cs="Times New Roman"/>
          <w:sz w:val="28"/>
          <w:szCs w:val="28"/>
        </w:rPr>
        <w:t>EU4P</w:t>
      </w:r>
      <w:r w:rsidRPr="00CC0D85">
        <w:rPr>
          <w:rFonts w:ascii="Times New Roman" w:eastAsia="Calibri" w:hAnsi="Times New Roman" w:cs="Times New Roman"/>
          <w:sz w:val="28"/>
          <w:szCs w:val="28"/>
        </w:rPr>
        <w:t xml:space="preserve"> projektā ir uzsākt uzraudzību par EK, </w:t>
      </w:r>
      <w:r w:rsidRPr="00CC0D85">
        <w:rPr>
          <w:rFonts w:ascii="Times New Roman" w:eastAsia="Calibri" w:hAnsi="Times New Roman" w:cs="Times New Roman"/>
          <w:i/>
          <w:sz w:val="28"/>
          <w:szCs w:val="28"/>
        </w:rPr>
        <w:t>EFSA</w:t>
      </w:r>
      <w:r w:rsidRPr="00CC0D85">
        <w:rPr>
          <w:rFonts w:ascii="Times New Roman" w:eastAsia="Calibri" w:hAnsi="Times New Roman" w:cs="Times New Roman"/>
          <w:sz w:val="28"/>
          <w:szCs w:val="28"/>
        </w:rPr>
        <w:t xml:space="preserve">, </w:t>
      </w:r>
      <w:r w:rsidRPr="00CC0D85">
        <w:rPr>
          <w:rFonts w:ascii="Times New Roman" w:eastAsia="Calibri" w:hAnsi="Times New Roman" w:cs="Times New Roman"/>
          <w:i/>
          <w:sz w:val="28"/>
          <w:szCs w:val="28"/>
        </w:rPr>
        <w:t>ECDC</w:t>
      </w:r>
      <w:r w:rsidRPr="00CC0D85">
        <w:rPr>
          <w:rFonts w:ascii="Times New Roman" w:eastAsia="Calibri" w:hAnsi="Times New Roman" w:cs="Times New Roman"/>
          <w:sz w:val="28"/>
          <w:szCs w:val="28"/>
        </w:rPr>
        <w:t xml:space="preserve"> un ES dalībvalstu, tostarp Latvijas, izvēlētajiem sešiem</w:t>
      </w:r>
      <w:r w:rsidRPr="00CC0D85">
        <w:rPr>
          <w:rFonts w:ascii="Times New Roman" w:hAnsi="Times New Roman" w:cs="Times New Roman"/>
          <w:sz w:val="28"/>
          <w:szCs w:val="28"/>
        </w:rPr>
        <w:t xml:space="preserve"> pārrobežas patogēniem, kas izraisa šādas infekcijas slimības:</w:t>
      </w:r>
    </w:p>
    <w:p w14:paraId="2A575C46" w14:textId="77777777" w:rsidR="00BA1AE7" w:rsidRPr="00CC0D85" w:rsidRDefault="00BA1AE7" w:rsidP="00BA1AE7">
      <w:pPr>
        <w:shd w:val="clear" w:color="auto" w:fill="FFFFFF" w:themeFill="background1"/>
        <w:spacing w:after="0"/>
        <w:ind w:firstLine="709"/>
        <w:rPr>
          <w:rFonts w:ascii="Times New Roman" w:hAnsi="Times New Roman" w:cs="Times New Roman"/>
          <w:sz w:val="28"/>
          <w:szCs w:val="28"/>
        </w:rPr>
      </w:pPr>
      <w:r w:rsidRPr="00CC0D85">
        <w:rPr>
          <w:rFonts w:ascii="Times New Roman" w:hAnsi="Times New Roman" w:cs="Times New Roman"/>
          <w:sz w:val="28"/>
          <w:szCs w:val="28"/>
        </w:rPr>
        <w:t>1</w:t>
      </w:r>
      <w:bookmarkStart w:id="21" w:name="_Hlk130808713"/>
      <w:r w:rsidRPr="00CC0D85">
        <w:rPr>
          <w:rFonts w:ascii="Times New Roman" w:hAnsi="Times New Roman" w:cs="Times New Roman"/>
          <w:sz w:val="28"/>
          <w:szCs w:val="28"/>
        </w:rPr>
        <w:t>) ērču encefalītu (</w:t>
      </w:r>
      <w:r w:rsidRPr="00CC0D85">
        <w:rPr>
          <w:rFonts w:ascii="Times New Roman" w:hAnsi="Times New Roman" w:cs="Times New Roman"/>
          <w:i/>
          <w:iCs/>
          <w:sz w:val="28"/>
          <w:szCs w:val="28"/>
          <w:lang w:val="en-US"/>
        </w:rPr>
        <w:t>Tick borne encephalitis</w:t>
      </w:r>
      <w:r w:rsidRPr="00CC0D85">
        <w:rPr>
          <w:rFonts w:ascii="Times New Roman" w:hAnsi="Times New Roman" w:cs="Times New Roman"/>
          <w:sz w:val="28"/>
          <w:szCs w:val="28"/>
        </w:rPr>
        <w:t>);</w:t>
      </w:r>
    </w:p>
    <w:p w14:paraId="747BA2F9" w14:textId="695857BB" w:rsidR="00BA1AE7" w:rsidRPr="00CC0D85" w:rsidRDefault="00BA1AE7" w:rsidP="00BA1AE7">
      <w:pPr>
        <w:shd w:val="clear" w:color="auto" w:fill="FFFFFF" w:themeFill="background1"/>
        <w:spacing w:after="0"/>
        <w:ind w:firstLine="709"/>
        <w:rPr>
          <w:rFonts w:ascii="Times New Roman" w:hAnsi="Times New Roman" w:cs="Times New Roman"/>
          <w:sz w:val="28"/>
          <w:szCs w:val="28"/>
        </w:rPr>
      </w:pPr>
      <w:r w:rsidRPr="00CC0D85">
        <w:rPr>
          <w:rFonts w:ascii="Times New Roman" w:hAnsi="Times New Roman" w:cs="Times New Roman"/>
          <w:sz w:val="28"/>
          <w:szCs w:val="28"/>
        </w:rPr>
        <w:t>2) Laimas slimību jeb laimboreliozi (</w:t>
      </w:r>
      <w:r w:rsidRPr="00CC0D85">
        <w:rPr>
          <w:rFonts w:ascii="Times New Roman" w:hAnsi="Times New Roman" w:cs="Times New Roman"/>
          <w:i/>
          <w:iCs/>
          <w:sz w:val="28"/>
          <w:szCs w:val="28"/>
          <w:lang w:val="en-US"/>
        </w:rPr>
        <w:t xml:space="preserve">Lyme </w:t>
      </w:r>
      <w:r w:rsidR="00E66282" w:rsidRPr="00CC0D85">
        <w:rPr>
          <w:rFonts w:ascii="Times New Roman" w:hAnsi="Times New Roman" w:cs="Times New Roman"/>
          <w:i/>
          <w:iCs/>
          <w:sz w:val="28"/>
          <w:szCs w:val="28"/>
          <w:lang w:val="en-US"/>
        </w:rPr>
        <w:t>borreliosis</w:t>
      </w:r>
      <w:r w:rsidRPr="00CC0D85">
        <w:rPr>
          <w:rFonts w:ascii="Times New Roman" w:hAnsi="Times New Roman" w:cs="Times New Roman"/>
          <w:sz w:val="28"/>
          <w:szCs w:val="28"/>
        </w:rPr>
        <w:t>);</w:t>
      </w:r>
    </w:p>
    <w:p w14:paraId="4628177A" w14:textId="77777777" w:rsidR="00BA1AE7" w:rsidRPr="00CC0D85" w:rsidRDefault="00BA1AE7" w:rsidP="00BA1AE7">
      <w:pPr>
        <w:shd w:val="clear" w:color="auto" w:fill="FFFFFF" w:themeFill="background1"/>
        <w:spacing w:after="0"/>
        <w:ind w:firstLine="709"/>
        <w:rPr>
          <w:rFonts w:ascii="Times New Roman" w:hAnsi="Times New Roman" w:cs="Times New Roman"/>
          <w:sz w:val="28"/>
          <w:szCs w:val="28"/>
        </w:rPr>
      </w:pPr>
      <w:r w:rsidRPr="00CC0D85">
        <w:rPr>
          <w:rFonts w:ascii="Times New Roman" w:hAnsi="Times New Roman" w:cs="Times New Roman"/>
          <w:sz w:val="28"/>
          <w:szCs w:val="28"/>
        </w:rPr>
        <w:t>3) Rietumnīlas drudzi (</w:t>
      </w:r>
      <w:r w:rsidRPr="00CC0D85">
        <w:rPr>
          <w:rFonts w:ascii="Times New Roman" w:hAnsi="Times New Roman" w:cs="Times New Roman"/>
          <w:i/>
          <w:iCs/>
          <w:sz w:val="28"/>
          <w:szCs w:val="28"/>
          <w:lang w:val="en-US"/>
        </w:rPr>
        <w:t>West Nile fever</w:t>
      </w:r>
      <w:r w:rsidRPr="00CC0D85">
        <w:rPr>
          <w:rFonts w:ascii="Times New Roman" w:hAnsi="Times New Roman" w:cs="Times New Roman"/>
          <w:sz w:val="28"/>
          <w:szCs w:val="28"/>
        </w:rPr>
        <w:t>);</w:t>
      </w:r>
    </w:p>
    <w:p w14:paraId="0B198841" w14:textId="77777777" w:rsidR="00BA1AE7" w:rsidRPr="00CC0D85" w:rsidRDefault="00BA1AE7" w:rsidP="00BA1AE7">
      <w:pPr>
        <w:shd w:val="clear" w:color="auto" w:fill="FFFFFF" w:themeFill="background1"/>
        <w:spacing w:after="0"/>
        <w:ind w:firstLine="709"/>
        <w:rPr>
          <w:rFonts w:ascii="Times New Roman" w:hAnsi="Times New Roman" w:cs="Times New Roman"/>
          <w:sz w:val="28"/>
          <w:szCs w:val="28"/>
        </w:rPr>
      </w:pPr>
      <w:r w:rsidRPr="00CC0D85">
        <w:rPr>
          <w:rFonts w:ascii="Times New Roman" w:hAnsi="Times New Roman" w:cs="Times New Roman"/>
          <w:sz w:val="28"/>
          <w:szCs w:val="28"/>
        </w:rPr>
        <w:t>4) Q-drudzi (</w:t>
      </w:r>
      <w:r w:rsidRPr="00CC0D85">
        <w:rPr>
          <w:rFonts w:ascii="Times New Roman" w:hAnsi="Times New Roman" w:cs="Times New Roman"/>
          <w:i/>
          <w:iCs/>
          <w:sz w:val="28"/>
          <w:szCs w:val="28"/>
        </w:rPr>
        <w:t>Q-fever</w:t>
      </w:r>
      <w:r w:rsidRPr="00CC0D85">
        <w:rPr>
          <w:rFonts w:ascii="Times New Roman" w:hAnsi="Times New Roman" w:cs="Times New Roman"/>
          <w:sz w:val="28"/>
          <w:szCs w:val="28"/>
        </w:rPr>
        <w:t>);</w:t>
      </w:r>
    </w:p>
    <w:p w14:paraId="6D8CCC6C" w14:textId="77777777" w:rsidR="00BA1AE7" w:rsidRPr="00CC0D85" w:rsidRDefault="00BA1AE7" w:rsidP="00BA1AE7">
      <w:pPr>
        <w:shd w:val="clear" w:color="auto" w:fill="FFFFFF" w:themeFill="background1"/>
        <w:spacing w:after="0"/>
        <w:ind w:firstLine="709"/>
        <w:rPr>
          <w:rFonts w:ascii="Times New Roman" w:hAnsi="Times New Roman" w:cs="Times New Roman"/>
          <w:sz w:val="28"/>
          <w:szCs w:val="28"/>
        </w:rPr>
      </w:pPr>
      <w:r w:rsidRPr="00CC0D85">
        <w:rPr>
          <w:rFonts w:ascii="Times New Roman" w:hAnsi="Times New Roman" w:cs="Times New Roman"/>
          <w:sz w:val="28"/>
          <w:szCs w:val="28"/>
        </w:rPr>
        <w:t>5) E hepatītu (</w:t>
      </w:r>
      <w:r w:rsidRPr="00CC0D85">
        <w:rPr>
          <w:rFonts w:ascii="Times New Roman" w:hAnsi="Times New Roman" w:cs="Times New Roman"/>
          <w:i/>
          <w:iCs/>
          <w:sz w:val="28"/>
          <w:szCs w:val="28"/>
          <w:lang w:val="en-US"/>
        </w:rPr>
        <w:t>Hepatitis E</w:t>
      </w:r>
      <w:r w:rsidRPr="00CC0D85">
        <w:rPr>
          <w:rFonts w:ascii="Times New Roman" w:hAnsi="Times New Roman" w:cs="Times New Roman"/>
          <w:sz w:val="28"/>
          <w:szCs w:val="28"/>
        </w:rPr>
        <w:t>);</w:t>
      </w:r>
    </w:p>
    <w:p w14:paraId="4D8B4EE2" w14:textId="77777777" w:rsidR="00BA1AE7" w:rsidRPr="00CC0D85" w:rsidRDefault="00BA1AE7" w:rsidP="00BA1AE7">
      <w:pPr>
        <w:shd w:val="clear" w:color="auto" w:fill="FFFFFF" w:themeFill="background1"/>
        <w:spacing w:after="0"/>
        <w:ind w:firstLine="709"/>
        <w:rPr>
          <w:rFonts w:ascii="Times New Roman" w:hAnsi="Times New Roman" w:cs="Times New Roman"/>
          <w:sz w:val="28"/>
          <w:szCs w:val="28"/>
        </w:rPr>
      </w:pPr>
      <w:r w:rsidRPr="00CC0D85">
        <w:rPr>
          <w:rFonts w:ascii="Times New Roman" w:hAnsi="Times New Roman" w:cs="Times New Roman"/>
          <w:sz w:val="28"/>
          <w:szCs w:val="28"/>
        </w:rPr>
        <w:t>6) augsti patogēno putnu gripu (</w:t>
      </w:r>
      <w:r w:rsidRPr="00CC0D85">
        <w:rPr>
          <w:rFonts w:ascii="Times New Roman" w:hAnsi="Times New Roman" w:cs="Times New Roman"/>
          <w:i/>
          <w:iCs/>
          <w:sz w:val="28"/>
          <w:szCs w:val="28"/>
        </w:rPr>
        <w:t>Highly Pathogenic Avian Influenza</w:t>
      </w:r>
      <w:r w:rsidRPr="00CC0D85">
        <w:rPr>
          <w:rFonts w:ascii="Times New Roman" w:hAnsi="Times New Roman" w:cs="Times New Roman"/>
          <w:sz w:val="28"/>
          <w:szCs w:val="28"/>
        </w:rPr>
        <w:t>).</w:t>
      </w:r>
    </w:p>
    <w:bookmarkEnd w:id="21"/>
    <w:p w14:paraId="745E137B" w14:textId="77777777" w:rsidR="00BA1AE7" w:rsidRPr="00CC0D85" w:rsidRDefault="00BA1AE7" w:rsidP="00BA1AE7">
      <w:pPr>
        <w:shd w:val="clear" w:color="auto" w:fill="FFFFFF" w:themeFill="background1"/>
        <w:spacing w:after="0"/>
        <w:ind w:firstLine="709"/>
        <w:jc w:val="both"/>
        <w:rPr>
          <w:rFonts w:ascii="Times New Roman" w:hAnsi="Times New Roman" w:cs="Times New Roman"/>
          <w:sz w:val="28"/>
          <w:szCs w:val="28"/>
        </w:rPr>
      </w:pPr>
      <w:r w:rsidRPr="00CC0D85">
        <w:rPr>
          <w:rFonts w:ascii="Times New Roman" w:hAnsi="Times New Roman" w:cs="Times New Roman"/>
          <w:sz w:val="28"/>
          <w:szCs w:val="28"/>
        </w:rPr>
        <w:lastRenderedPageBreak/>
        <w:t>Pārrobežas patogēni</w:t>
      </w:r>
      <w:r w:rsidRPr="00CC0D85">
        <w:rPr>
          <w:rFonts w:ascii="Times New Roman" w:eastAsia="Calibri" w:hAnsi="Times New Roman" w:cs="Times New Roman"/>
          <w:sz w:val="28"/>
          <w:szCs w:val="28"/>
        </w:rPr>
        <w:t xml:space="preserve"> tika izvēlēti 2022. gada 14.–15. novembra un 2023. gada 16.–17. janvāra EK, </w:t>
      </w:r>
      <w:r w:rsidRPr="00CC0D85">
        <w:rPr>
          <w:rFonts w:ascii="Times New Roman" w:eastAsia="Calibri" w:hAnsi="Times New Roman" w:cs="Times New Roman"/>
          <w:i/>
          <w:sz w:val="28"/>
          <w:szCs w:val="28"/>
        </w:rPr>
        <w:t>EFSA</w:t>
      </w:r>
      <w:r w:rsidRPr="00CC0D85">
        <w:rPr>
          <w:rFonts w:ascii="Times New Roman" w:eastAsia="Calibri" w:hAnsi="Times New Roman" w:cs="Times New Roman"/>
          <w:sz w:val="28"/>
          <w:szCs w:val="28"/>
        </w:rPr>
        <w:t xml:space="preserve">, </w:t>
      </w:r>
      <w:r w:rsidRPr="00CC0D85">
        <w:rPr>
          <w:rFonts w:ascii="Times New Roman" w:eastAsia="Calibri" w:hAnsi="Times New Roman" w:cs="Times New Roman"/>
          <w:i/>
          <w:sz w:val="28"/>
          <w:szCs w:val="28"/>
        </w:rPr>
        <w:t>ECDC</w:t>
      </w:r>
      <w:r w:rsidRPr="00CC0D85">
        <w:rPr>
          <w:rFonts w:ascii="Times New Roman" w:eastAsia="Calibri" w:hAnsi="Times New Roman" w:cs="Times New Roman"/>
          <w:sz w:val="28"/>
          <w:szCs w:val="28"/>
        </w:rPr>
        <w:t xml:space="preserve"> un ES dalībvalstu darba grupās. </w:t>
      </w:r>
    </w:p>
    <w:p w14:paraId="581E5EA7" w14:textId="77777777" w:rsidR="00BA1AE7" w:rsidRPr="00CC0D85" w:rsidRDefault="00BA1AE7" w:rsidP="00BA1AE7">
      <w:pPr>
        <w:shd w:val="clear" w:color="auto" w:fill="FFFFFF" w:themeFill="background1"/>
        <w:spacing w:after="0"/>
        <w:ind w:firstLine="709"/>
        <w:jc w:val="both"/>
        <w:rPr>
          <w:rFonts w:ascii="Times New Roman" w:hAnsi="Times New Roman" w:cs="Times New Roman"/>
          <w:sz w:val="28"/>
          <w:szCs w:val="28"/>
        </w:rPr>
      </w:pPr>
      <w:r w:rsidRPr="00CC0D85">
        <w:rPr>
          <w:rFonts w:ascii="Times New Roman" w:eastAsia="Calibri" w:hAnsi="Times New Roman" w:cs="Times New Roman"/>
          <w:sz w:val="28"/>
          <w:szCs w:val="28"/>
        </w:rPr>
        <w:t xml:space="preserve">2025. un 2026. gadā </w:t>
      </w:r>
      <w:r w:rsidRPr="00CC0D85">
        <w:rPr>
          <w:rFonts w:ascii="Times New Roman" w:hAnsi="Times New Roman" w:cs="Times New Roman"/>
          <w:sz w:val="28"/>
          <w:szCs w:val="28"/>
        </w:rPr>
        <w:t>EU4P</w:t>
      </w:r>
      <w:r w:rsidRPr="00CC0D85">
        <w:rPr>
          <w:rFonts w:ascii="Times New Roman" w:eastAsia="Calibri" w:hAnsi="Times New Roman" w:cs="Times New Roman"/>
          <w:sz w:val="28"/>
          <w:szCs w:val="28"/>
        </w:rPr>
        <w:t xml:space="preserve"> projekta uzdevums ir izvērtēt iepriekšējā gadā iegūtos uzraudzības datus, kā arī prioritāros pārrobežas patogēnus, pārskatot uzraudzības pasākumus un turpinot vai papildinot uzraudzību ar jauniem patogēniem vai jaunām mērķgrupām</w:t>
      </w:r>
      <w:r w:rsidRPr="00CC0D85">
        <w:rPr>
          <w:rFonts w:ascii="Times New Roman" w:hAnsi="Times New Roman" w:cs="Times New Roman"/>
          <w:sz w:val="28"/>
          <w:szCs w:val="28"/>
        </w:rPr>
        <w:t>.</w:t>
      </w:r>
    </w:p>
    <w:p w14:paraId="20220802" w14:textId="77777777" w:rsidR="00BA1AE7" w:rsidRPr="00CC0D85" w:rsidRDefault="00BA1AE7" w:rsidP="00BA1AE7">
      <w:pPr>
        <w:shd w:val="clear" w:color="auto" w:fill="FFFFFF" w:themeFill="background1"/>
        <w:tabs>
          <w:tab w:val="left" w:pos="7655"/>
        </w:tabs>
        <w:spacing w:after="0" w:line="240" w:lineRule="auto"/>
        <w:ind w:firstLine="709"/>
        <w:jc w:val="both"/>
        <w:rPr>
          <w:rStyle w:val="normaltextrun"/>
          <w:rFonts w:ascii="Times New Roman" w:eastAsia="Calibri" w:hAnsi="Times New Roman" w:cs="Times New Roman"/>
          <w:color w:val="000000" w:themeColor="text1"/>
          <w:sz w:val="28"/>
          <w:szCs w:val="28"/>
        </w:rPr>
      </w:pPr>
      <w:r w:rsidRPr="00CC0D85">
        <w:rPr>
          <w:rFonts w:ascii="Times New Roman" w:hAnsi="Times New Roman" w:cs="Times New Roman"/>
          <w:sz w:val="28"/>
          <w:szCs w:val="28"/>
        </w:rPr>
        <w:t>EU4P</w:t>
      </w:r>
      <w:r w:rsidRPr="00CC0D85">
        <w:rPr>
          <w:rFonts w:ascii="Times New Roman" w:eastAsia="Calibri" w:hAnsi="Times New Roman" w:cs="Times New Roman"/>
          <w:color w:val="000000" w:themeColor="text1"/>
          <w:sz w:val="28"/>
          <w:szCs w:val="28"/>
        </w:rPr>
        <w:t xml:space="preserve"> projekta mērķgrupas ir mājdzīvnieki, savvaļas dzīvnieki un vektori (ērces, odi).</w:t>
      </w:r>
    </w:p>
    <w:p w14:paraId="5499F850" w14:textId="77777777" w:rsidR="00BA1AE7" w:rsidRPr="00CC0D85" w:rsidRDefault="00BA1AE7" w:rsidP="00BA1AE7">
      <w:pPr>
        <w:shd w:val="clear" w:color="auto" w:fill="FFFFFF" w:themeFill="background1"/>
        <w:tabs>
          <w:tab w:val="left" w:pos="7655"/>
        </w:tabs>
        <w:spacing w:after="0" w:line="240" w:lineRule="auto"/>
        <w:ind w:firstLine="709"/>
        <w:jc w:val="both"/>
        <w:rPr>
          <w:rFonts w:ascii="Times New Roman" w:hAnsi="Times New Roman" w:cs="Times New Roman"/>
          <w:sz w:val="28"/>
          <w:szCs w:val="28"/>
        </w:rPr>
      </w:pPr>
    </w:p>
    <w:p w14:paraId="31D7E8C2" w14:textId="77777777" w:rsidR="00BA1AE7" w:rsidRPr="00CC0D85" w:rsidRDefault="00BA1AE7" w:rsidP="00BA1A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r w:rsidRPr="00CC0D85">
        <w:rPr>
          <w:rStyle w:val="normaltextrun"/>
          <w:rFonts w:ascii="Times New Roman" w:eastAsia="Times New Roman" w:hAnsi="Times New Roman" w:cs="Times New Roman"/>
          <w:b/>
          <w:bCs/>
          <w:sz w:val="28"/>
          <w:szCs w:val="28"/>
          <w:lang w:eastAsia="lv-LV"/>
        </w:rPr>
        <w:t>3.3. No EU4P projekta sagaidāmie rezultāti</w:t>
      </w:r>
    </w:p>
    <w:p w14:paraId="43093032" w14:textId="77777777" w:rsidR="00BA1AE7" w:rsidRPr="00CC0D85" w:rsidRDefault="00BA1AE7" w:rsidP="00BA1AE7">
      <w:pPr>
        <w:shd w:val="clear" w:color="auto" w:fill="FFFFFF" w:themeFill="background1"/>
        <w:spacing w:after="0" w:line="240" w:lineRule="auto"/>
        <w:ind w:firstLine="720"/>
        <w:jc w:val="center"/>
        <w:rPr>
          <w:rStyle w:val="normaltextrun"/>
          <w:rFonts w:ascii="Times New Roman" w:eastAsia="Times New Roman" w:hAnsi="Times New Roman" w:cs="Times New Roman"/>
          <w:b/>
          <w:bCs/>
          <w:sz w:val="28"/>
          <w:szCs w:val="28"/>
          <w:lang w:eastAsia="lv-LV"/>
        </w:rPr>
      </w:pPr>
    </w:p>
    <w:p w14:paraId="528AC036"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Iegūt informāciju par cilvēku, dzīvnieku un vides veselību kā zoonožu patogēnu avotiem (rezervuāriem).</w:t>
      </w:r>
    </w:p>
    <w:p w14:paraId="2FFCAD7C"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EU4P projekta ieviešana Latvijā ļaus papildināt un stiprināt dzīvnieku un vides veselības uzraudzības sistēmu, tādējādi iegūstot agrīnu informāciju par iespējamo infekcijas slimību – zoonožu – apdraudējumiem, tostarp noteikt tos pārrobežas patogēnu riska faktorus Latvijā un attiecīgajā reģionā, kuri apdraud sabiedrības, dzīvnieku un vides veselību.</w:t>
      </w:r>
    </w:p>
    <w:p w14:paraId="0B984E09"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Iegūtie uzraudzības rezultāti ļaus ātrāk prognozēt iespējamos apdraudējumus un sagatavoties iespējamai zoonožu ierosinātāju izplatībai cilvēku un dzīvnieku populācijā, kā arī laikus pieņemt nepieciešamos lēmumus par profilaktisko un kontroles pasākumu īstenošanu slimību izplatības ierobežošanai, lai pasargātu cilvēku un dzīvnieku dzīvību un veselību.</w:t>
      </w:r>
    </w:p>
    <w:p w14:paraId="6CF65688" w14:textId="77777777" w:rsidR="00BA1AE7" w:rsidRPr="00CC0D85" w:rsidRDefault="00BA1AE7" w:rsidP="00BA1AE7">
      <w:pPr>
        <w:shd w:val="clear" w:color="auto" w:fill="FFFFFF" w:themeFill="background1"/>
        <w:spacing w:after="0" w:line="240" w:lineRule="auto"/>
        <w:ind w:firstLine="720"/>
        <w:jc w:val="both"/>
        <w:rPr>
          <w:rStyle w:val="normaltextrun"/>
          <w:rFonts w:ascii="Times New Roman" w:eastAsia="Times New Roman" w:hAnsi="Times New Roman" w:cs="Times New Roman"/>
          <w:sz w:val="28"/>
          <w:szCs w:val="28"/>
          <w:lang w:eastAsia="lv-LV"/>
        </w:rPr>
      </w:pPr>
    </w:p>
    <w:p w14:paraId="41628024" w14:textId="77777777" w:rsidR="00BA1AE7" w:rsidRPr="00CC0D85" w:rsidRDefault="00BA1AE7" w:rsidP="00BA1AE7">
      <w:pPr>
        <w:shd w:val="clear" w:color="auto" w:fill="FFFFFF" w:themeFill="background1"/>
        <w:spacing w:after="0" w:line="240" w:lineRule="auto"/>
        <w:jc w:val="center"/>
        <w:rPr>
          <w:rStyle w:val="normaltextrun"/>
          <w:rFonts w:ascii="Times New Roman" w:eastAsia="Times New Roman" w:hAnsi="Times New Roman" w:cs="Times New Roman"/>
          <w:b/>
          <w:bCs/>
          <w:sz w:val="28"/>
          <w:szCs w:val="28"/>
          <w:lang w:eastAsia="lv-LV"/>
        </w:rPr>
      </w:pPr>
      <w:r w:rsidRPr="00CC0D85">
        <w:rPr>
          <w:rStyle w:val="normaltextrun"/>
          <w:rFonts w:ascii="Times New Roman" w:eastAsia="Times New Roman" w:hAnsi="Times New Roman" w:cs="Times New Roman"/>
          <w:b/>
          <w:bCs/>
          <w:sz w:val="28"/>
          <w:szCs w:val="28"/>
          <w:lang w:eastAsia="lv-LV"/>
        </w:rPr>
        <w:t>3.4. EU4P projekta finansējums</w:t>
      </w:r>
    </w:p>
    <w:p w14:paraId="7ADAABBB" w14:textId="77777777" w:rsidR="00BA1AE7" w:rsidRPr="00CC0D85" w:rsidRDefault="00BA1AE7" w:rsidP="00BA1AE7">
      <w:pPr>
        <w:shd w:val="clear" w:color="auto" w:fill="FFFFFF" w:themeFill="background1"/>
        <w:spacing w:after="0"/>
        <w:ind w:firstLine="709"/>
        <w:rPr>
          <w:rFonts w:ascii="Times New Roman" w:hAnsi="Times New Roman" w:cs="Times New Roman"/>
          <w:sz w:val="28"/>
          <w:szCs w:val="28"/>
        </w:rPr>
      </w:pPr>
    </w:p>
    <w:p w14:paraId="31FB3027" w14:textId="77777777" w:rsidR="00BA1AE7" w:rsidRPr="00CC0D85" w:rsidRDefault="00BA1AE7" w:rsidP="00BA1AE7">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bookmarkStart w:id="22" w:name="_Hlk129700670"/>
      <w:r w:rsidRPr="00CC0D85">
        <w:rPr>
          <w:rFonts w:ascii="Times New Roman" w:eastAsia="Calibri" w:hAnsi="Times New Roman" w:cs="Times New Roman"/>
          <w:color w:val="000000" w:themeColor="text1"/>
          <w:sz w:val="28"/>
          <w:szCs w:val="28"/>
        </w:rPr>
        <w:t xml:space="preserve">EU4P projekta kopējās izmaksas Latvijā ir 1 132 861 </w:t>
      </w:r>
      <w:r w:rsidRPr="00CC0D85">
        <w:rPr>
          <w:rFonts w:ascii="Times New Roman" w:eastAsia="Calibri" w:hAnsi="Times New Roman" w:cs="Times New Roman"/>
          <w:i/>
          <w:iCs/>
          <w:color w:val="000000" w:themeColor="text1"/>
          <w:sz w:val="28"/>
          <w:szCs w:val="28"/>
        </w:rPr>
        <w:t xml:space="preserve">euro </w:t>
      </w:r>
      <w:r w:rsidRPr="00CC0D85">
        <w:rPr>
          <w:rFonts w:ascii="Times New Roman" w:eastAsia="Calibri" w:hAnsi="Times New Roman" w:cs="Times New Roman"/>
          <w:color w:val="000000" w:themeColor="text1"/>
          <w:sz w:val="28"/>
          <w:szCs w:val="28"/>
        </w:rPr>
        <w:t xml:space="preserve">apmērā, no kuriem 80 % jeb </w:t>
      </w:r>
      <w:r w:rsidRPr="00CC0D85">
        <w:rPr>
          <w:rFonts w:ascii="Times New Roman" w:hAnsi="Times New Roman" w:cs="Times New Roman"/>
          <w:sz w:val="28"/>
          <w:szCs w:val="28"/>
        </w:rPr>
        <w:t xml:space="preserve">906 288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 xml:space="preserve"> veido EK finansējums, bet nepieciešamais valsts līdzfinansējums – 20 % jeb 226 573</w:t>
      </w:r>
      <w:r w:rsidRPr="00CC0D85">
        <w:rPr>
          <w:rFonts w:ascii="Times New Roman" w:hAnsi="Times New Roman" w:cs="Times New Roman"/>
          <w:sz w:val="28"/>
          <w:szCs w:val="28"/>
        </w:rPr>
        <w:t xml:space="preserve">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w:t>
      </w:r>
      <w:bookmarkEnd w:id="22"/>
      <w:r w:rsidRPr="00CC0D85">
        <w:rPr>
          <w:rFonts w:ascii="Times New Roman" w:eastAsia="Calibri" w:hAnsi="Times New Roman" w:cs="Times New Roman"/>
          <w:color w:val="000000" w:themeColor="text1"/>
          <w:sz w:val="28"/>
          <w:szCs w:val="28"/>
        </w:rPr>
        <w:t xml:space="preserve"> EU4P projekta īstenošanai plānotais finansējums iesaistītajām institūcijām Latvijā:</w:t>
      </w:r>
    </w:p>
    <w:p w14:paraId="0C730E87" w14:textId="77777777" w:rsidR="00BA1AE7" w:rsidRPr="00CC0D85" w:rsidRDefault="00BA1AE7" w:rsidP="00BA1AE7">
      <w:pPr>
        <w:shd w:val="clear" w:color="auto" w:fill="FFFFFF" w:themeFill="background1"/>
        <w:spacing w:after="0" w:line="240" w:lineRule="auto"/>
        <w:jc w:val="both"/>
        <w:rPr>
          <w:rFonts w:ascii="Times New Roman" w:eastAsia="Calibri" w:hAnsi="Times New Roman" w:cs="Times New Roman"/>
          <w:color w:val="000000" w:themeColor="text1"/>
          <w:sz w:val="28"/>
          <w:szCs w:val="28"/>
        </w:rPr>
      </w:pPr>
      <w:r w:rsidRPr="00CC0D85">
        <w:rPr>
          <w:rFonts w:ascii="Times New Roman" w:eastAsia="Calibri" w:hAnsi="Times New Roman" w:cs="Times New Roman"/>
          <w:color w:val="000000" w:themeColor="text1"/>
          <w:sz w:val="28"/>
          <w:szCs w:val="28"/>
        </w:rPr>
        <w:tab/>
        <w:t xml:space="preserve">1) PVD </w:t>
      </w:r>
      <w:bookmarkStart w:id="23" w:name="_Hlk129695619"/>
      <w:r w:rsidRPr="00CC0D85">
        <w:rPr>
          <w:rFonts w:ascii="Times New Roman" w:eastAsia="Calibri" w:hAnsi="Times New Roman" w:cs="Times New Roman"/>
          <w:color w:val="000000" w:themeColor="text1"/>
          <w:sz w:val="28"/>
          <w:szCs w:val="28"/>
        </w:rPr>
        <w:t>– 130 524</w:t>
      </w:r>
      <w:r w:rsidRPr="00CC0D85">
        <w:rPr>
          <w:rFonts w:ascii="Times New Roman" w:eastAsia="Calibri" w:hAnsi="Times New Roman" w:cs="Times New Roman"/>
          <w:i/>
          <w:iCs/>
          <w:color w:val="000000" w:themeColor="text1"/>
          <w:sz w:val="28"/>
          <w:szCs w:val="28"/>
        </w:rPr>
        <w:t xml:space="preserve"> euro</w:t>
      </w:r>
      <w:r w:rsidRPr="00CC0D85">
        <w:rPr>
          <w:rFonts w:ascii="Times New Roman" w:eastAsia="Calibri" w:hAnsi="Times New Roman" w:cs="Times New Roman"/>
          <w:color w:val="000000" w:themeColor="text1"/>
          <w:sz w:val="28"/>
          <w:szCs w:val="28"/>
        </w:rPr>
        <w:t xml:space="preserve">, no tiem 80 % jeb 104 419 </w:t>
      </w:r>
      <w:r w:rsidRPr="00CC0D85">
        <w:rPr>
          <w:rFonts w:ascii="Times New Roman" w:eastAsia="Calibri" w:hAnsi="Times New Roman" w:cs="Times New Roman"/>
          <w:i/>
          <w:iCs/>
          <w:color w:val="000000" w:themeColor="text1"/>
          <w:sz w:val="28"/>
          <w:szCs w:val="28"/>
        </w:rPr>
        <w:t xml:space="preserve">euro </w:t>
      </w:r>
      <w:r w:rsidRPr="00CC0D85">
        <w:rPr>
          <w:rFonts w:ascii="Times New Roman" w:eastAsia="Calibri" w:hAnsi="Times New Roman" w:cs="Times New Roman"/>
          <w:color w:val="000000" w:themeColor="text1"/>
          <w:sz w:val="28"/>
          <w:szCs w:val="28"/>
        </w:rPr>
        <w:t xml:space="preserve">veido EK finansējums un valsts līdzfinansējums – 20 % jeb 26 105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w:t>
      </w:r>
    </w:p>
    <w:bookmarkEnd w:id="23"/>
    <w:p w14:paraId="35011A06" w14:textId="77777777" w:rsidR="00BA1AE7" w:rsidRPr="00CC0D85" w:rsidRDefault="00BA1AE7" w:rsidP="00BA1AE7">
      <w:pPr>
        <w:shd w:val="clear" w:color="auto" w:fill="FFFFFF" w:themeFill="background1"/>
        <w:spacing w:after="0" w:line="240" w:lineRule="auto"/>
        <w:jc w:val="both"/>
        <w:rPr>
          <w:rFonts w:ascii="Times New Roman" w:eastAsia="Calibri" w:hAnsi="Times New Roman" w:cs="Times New Roman"/>
          <w:color w:val="000000" w:themeColor="text1"/>
          <w:sz w:val="28"/>
          <w:szCs w:val="28"/>
        </w:rPr>
      </w:pPr>
      <w:r w:rsidRPr="00CC0D85">
        <w:rPr>
          <w:rFonts w:ascii="Times New Roman" w:eastAsia="Calibri" w:hAnsi="Times New Roman" w:cs="Times New Roman"/>
          <w:color w:val="000000" w:themeColor="text1"/>
          <w:sz w:val="28"/>
          <w:szCs w:val="28"/>
        </w:rPr>
        <w:tab/>
        <w:t xml:space="preserve">2) BIOR 953 382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 xml:space="preserve">, no tiem 80 % jeb 762 706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 xml:space="preserve"> veido EK finansējums un valsts līdzfinansējums – 20 % jeb 190 676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w:t>
      </w:r>
    </w:p>
    <w:p w14:paraId="06502EE0" w14:textId="77777777" w:rsidR="00BA1AE7" w:rsidRPr="00CC0D85" w:rsidRDefault="00BA1AE7" w:rsidP="00BA1AE7">
      <w:pPr>
        <w:shd w:val="clear" w:color="auto" w:fill="FFFFFF" w:themeFill="background1"/>
        <w:spacing w:after="0" w:line="240" w:lineRule="auto"/>
        <w:jc w:val="both"/>
        <w:rPr>
          <w:rFonts w:ascii="Times New Roman" w:eastAsia="Calibri" w:hAnsi="Times New Roman" w:cs="Times New Roman"/>
          <w:color w:val="000000" w:themeColor="text1"/>
          <w:sz w:val="28"/>
          <w:szCs w:val="28"/>
        </w:rPr>
      </w:pPr>
      <w:r w:rsidRPr="00CC0D85">
        <w:rPr>
          <w:rFonts w:ascii="Times New Roman" w:eastAsia="Calibri" w:hAnsi="Times New Roman" w:cs="Times New Roman"/>
          <w:color w:val="000000" w:themeColor="text1"/>
          <w:sz w:val="28"/>
          <w:szCs w:val="28"/>
        </w:rPr>
        <w:tab/>
        <w:t xml:space="preserve">3) SPKC 48 955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 xml:space="preserve">, no tiem 80 % jeb 39 164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 xml:space="preserve"> veido EK finansējums un valsts līdzfinansējums – 20 % jeb 9 791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w:t>
      </w:r>
    </w:p>
    <w:p w14:paraId="4D2300EB" w14:textId="77777777" w:rsidR="00BA1AE7" w:rsidRPr="00CC0D85" w:rsidRDefault="00BA1AE7" w:rsidP="00BA1AE7">
      <w:pPr>
        <w:shd w:val="clear" w:color="auto" w:fill="FFFFFF" w:themeFill="background1"/>
        <w:spacing w:after="0" w:line="240" w:lineRule="auto"/>
        <w:jc w:val="both"/>
        <w:rPr>
          <w:rFonts w:ascii="Times New Roman" w:eastAsia="Calibri" w:hAnsi="Times New Roman" w:cs="Times New Roman"/>
          <w:color w:val="000000" w:themeColor="text1"/>
          <w:sz w:val="28"/>
          <w:szCs w:val="28"/>
        </w:rPr>
      </w:pPr>
    </w:p>
    <w:p w14:paraId="52E72464" w14:textId="77777777" w:rsidR="00BA1AE7" w:rsidRPr="00CC0D85" w:rsidRDefault="00BA1AE7" w:rsidP="00BA1AE7">
      <w:pPr>
        <w:shd w:val="clear" w:color="auto" w:fill="FFFFFF" w:themeFill="background1"/>
        <w:tabs>
          <w:tab w:val="left" w:pos="7655"/>
        </w:tabs>
        <w:spacing w:after="0" w:line="240" w:lineRule="auto"/>
        <w:ind w:firstLine="709"/>
        <w:jc w:val="right"/>
        <w:rPr>
          <w:rFonts w:ascii="Times New Roman" w:eastAsia="Calibri" w:hAnsi="Times New Roman" w:cs="Times New Roman"/>
          <w:color w:val="000000" w:themeColor="text1"/>
          <w:sz w:val="28"/>
          <w:szCs w:val="28"/>
        </w:rPr>
      </w:pPr>
      <w:bookmarkStart w:id="24" w:name="_Hlk129700690"/>
      <w:r w:rsidRPr="00CC0D85">
        <w:rPr>
          <w:rFonts w:ascii="Times New Roman" w:eastAsia="Calibri" w:hAnsi="Times New Roman" w:cs="Times New Roman"/>
          <w:color w:val="000000" w:themeColor="text1"/>
          <w:sz w:val="28"/>
          <w:szCs w:val="28"/>
        </w:rPr>
        <w:t>1. tabula</w:t>
      </w:r>
    </w:p>
    <w:p w14:paraId="086BF52F" w14:textId="77777777" w:rsidR="00BA1AE7" w:rsidRPr="00CC0D85" w:rsidRDefault="00BA1AE7" w:rsidP="00BA1AE7">
      <w:pPr>
        <w:shd w:val="clear" w:color="auto" w:fill="FFFFFF" w:themeFill="background1"/>
        <w:tabs>
          <w:tab w:val="left" w:pos="7655"/>
        </w:tabs>
        <w:spacing w:after="0" w:line="240" w:lineRule="auto"/>
        <w:ind w:firstLine="709"/>
        <w:jc w:val="center"/>
        <w:rPr>
          <w:rFonts w:ascii="Times New Roman" w:eastAsia="Calibri" w:hAnsi="Times New Roman" w:cs="Times New Roman"/>
          <w:color w:val="000000" w:themeColor="text1"/>
          <w:sz w:val="28"/>
          <w:szCs w:val="28"/>
        </w:rPr>
      </w:pPr>
      <w:r w:rsidRPr="00CC0D85">
        <w:rPr>
          <w:rFonts w:ascii="Times New Roman" w:eastAsia="Calibri" w:hAnsi="Times New Roman" w:cs="Times New Roman"/>
          <w:color w:val="000000" w:themeColor="text1"/>
          <w:sz w:val="28"/>
          <w:szCs w:val="28"/>
        </w:rPr>
        <w:t>Nepieciešamais finansējums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 xml:space="preserve">) </w:t>
      </w:r>
      <w:bookmarkEnd w:id="24"/>
      <w:r w:rsidRPr="00CC0D85">
        <w:rPr>
          <w:rFonts w:ascii="Times New Roman" w:eastAsia="Calibri" w:hAnsi="Times New Roman" w:cs="Times New Roman"/>
          <w:color w:val="000000" w:themeColor="text1"/>
          <w:sz w:val="28"/>
          <w:szCs w:val="28"/>
        </w:rPr>
        <w:t>pa finansējuma veidiem un sadalījumā pa gadiem</w:t>
      </w:r>
    </w:p>
    <w:p w14:paraId="30A9D249" w14:textId="77777777" w:rsidR="00BA1AE7" w:rsidRPr="00CC0D85" w:rsidRDefault="00BA1AE7" w:rsidP="00BA1AE7">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p>
    <w:tbl>
      <w:tblPr>
        <w:tblW w:w="8932"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72"/>
        <w:gridCol w:w="1276"/>
        <w:gridCol w:w="1129"/>
        <w:gridCol w:w="997"/>
        <w:gridCol w:w="2558"/>
      </w:tblGrid>
      <w:tr w:rsidR="00BA1AE7" w:rsidRPr="00CC0D85" w14:paraId="3427970B" w14:textId="77777777" w:rsidTr="00BE429C">
        <w:trPr>
          <w:trHeight w:val="330"/>
        </w:trPr>
        <w:tc>
          <w:tcPr>
            <w:tcW w:w="2972" w:type="dxa"/>
            <w:vMerge w:val="restart"/>
            <w:tcBorders>
              <w:top w:val="single" w:sz="4" w:space="0" w:color="auto"/>
              <w:left w:val="single" w:sz="4" w:space="0" w:color="auto"/>
              <w:right w:val="single" w:sz="6" w:space="0" w:color="auto"/>
            </w:tcBorders>
            <w:shd w:val="clear" w:color="auto" w:fill="auto"/>
            <w:vAlign w:val="center"/>
            <w:hideMark/>
          </w:tcPr>
          <w:p w14:paraId="7DF4F58F" w14:textId="77777777" w:rsidR="00BA1AE7" w:rsidRPr="00CC0D85" w:rsidRDefault="00BA1AE7" w:rsidP="00BE429C">
            <w:pPr>
              <w:shd w:val="clear" w:color="auto" w:fill="FFFFFF" w:themeFill="background1"/>
              <w:spacing w:after="0" w:line="240" w:lineRule="auto"/>
              <w:ind w:right="138"/>
              <w:jc w:val="center"/>
              <w:textAlignment w:val="baseline"/>
              <w:rPr>
                <w:rFonts w:ascii="Times New Roman" w:eastAsia="Times New Roman" w:hAnsi="Times New Roman" w:cs="Times New Roman"/>
                <w:b/>
                <w:bCs/>
                <w:sz w:val="24"/>
                <w:szCs w:val="24"/>
                <w:lang w:eastAsia="lv-LV"/>
              </w:rPr>
            </w:pPr>
            <w:bookmarkStart w:id="25" w:name="_Hlk105163399"/>
            <w:r w:rsidRPr="00CC0D85">
              <w:rPr>
                <w:rFonts w:ascii="Times New Roman" w:eastAsia="Times New Roman" w:hAnsi="Times New Roman" w:cs="Times New Roman"/>
                <w:b/>
                <w:bCs/>
                <w:sz w:val="24"/>
                <w:szCs w:val="24"/>
                <w:lang w:eastAsia="lv-LV"/>
              </w:rPr>
              <w:t>Izdevumi/gads</w:t>
            </w:r>
          </w:p>
        </w:tc>
        <w:tc>
          <w:tcPr>
            <w:tcW w:w="3402" w:type="dxa"/>
            <w:gridSpan w:val="3"/>
            <w:tcBorders>
              <w:top w:val="single" w:sz="4" w:space="0" w:color="auto"/>
              <w:left w:val="nil"/>
              <w:bottom w:val="single" w:sz="6" w:space="0" w:color="auto"/>
              <w:right w:val="single" w:sz="6" w:space="0" w:color="auto"/>
            </w:tcBorders>
            <w:shd w:val="clear" w:color="auto" w:fill="auto"/>
            <w:vAlign w:val="center"/>
          </w:tcPr>
          <w:p w14:paraId="397D743F" w14:textId="77777777" w:rsidR="00BA1AE7" w:rsidRPr="00CC0D85" w:rsidRDefault="00BA1AE7" w:rsidP="00BE429C">
            <w:pPr>
              <w:shd w:val="clear" w:color="auto" w:fill="FFFFFF" w:themeFill="background1"/>
              <w:spacing w:after="0" w:line="240" w:lineRule="auto"/>
              <w:jc w:val="center"/>
              <w:textAlignment w:val="baseline"/>
              <w:rPr>
                <w:rFonts w:ascii="Times New Roman" w:eastAsia="Times New Roman" w:hAnsi="Times New Roman" w:cs="Times New Roman"/>
                <w:b/>
                <w:bCs/>
                <w:sz w:val="24"/>
                <w:szCs w:val="24"/>
                <w:lang w:eastAsia="lv-LV"/>
              </w:rPr>
            </w:pPr>
            <w:r w:rsidRPr="00CC0D85">
              <w:rPr>
                <w:rFonts w:ascii="Times New Roman" w:eastAsia="Times New Roman" w:hAnsi="Times New Roman" w:cs="Times New Roman"/>
                <w:b/>
                <w:bCs/>
                <w:sz w:val="24"/>
                <w:szCs w:val="24"/>
                <w:lang w:eastAsia="lv-LV"/>
              </w:rPr>
              <w:t>Izdevumi</w:t>
            </w:r>
          </w:p>
          <w:p w14:paraId="1CE1741F" w14:textId="77777777" w:rsidR="00BA1AE7" w:rsidRPr="00CC0D85" w:rsidRDefault="00BA1AE7" w:rsidP="00BE429C">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lv-LV"/>
              </w:rPr>
            </w:pPr>
            <w:r w:rsidRPr="00CC0D85">
              <w:rPr>
                <w:rFonts w:ascii="Times New Roman" w:eastAsia="Times New Roman" w:hAnsi="Times New Roman" w:cs="Times New Roman"/>
                <w:sz w:val="24"/>
                <w:szCs w:val="24"/>
                <w:lang w:eastAsia="lv-LV"/>
              </w:rPr>
              <w:t>(pa gadiem)</w:t>
            </w:r>
          </w:p>
        </w:tc>
        <w:tc>
          <w:tcPr>
            <w:tcW w:w="2558" w:type="dxa"/>
            <w:tcBorders>
              <w:top w:val="single" w:sz="4" w:space="0" w:color="auto"/>
              <w:left w:val="single" w:sz="6" w:space="0" w:color="auto"/>
              <w:bottom w:val="single" w:sz="6" w:space="0" w:color="auto"/>
              <w:right w:val="single" w:sz="4" w:space="0" w:color="auto"/>
            </w:tcBorders>
            <w:shd w:val="clear" w:color="auto" w:fill="FFFFFF" w:themeFill="background1"/>
            <w:vAlign w:val="center"/>
            <w:hideMark/>
          </w:tcPr>
          <w:p w14:paraId="10309DEF" w14:textId="77777777" w:rsidR="00BA1AE7" w:rsidRPr="00CC0D85" w:rsidRDefault="00BA1AE7" w:rsidP="00BE429C">
            <w:pPr>
              <w:shd w:val="clear" w:color="auto" w:fill="FFFFFF" w:themeFill="background1"/>
              <w:spacing w:after="0" w:line="240" w:lineRule="auto"/>
              <w:ind w:right="138"/>
              <w:jc w:val="center"/>
              <w:textAlignment w:val="baseline"/>
              <w:rPr>
                <w:rFonts w:ascii="Times New Roman" w:eastAsia="Times New Roman" w:hAnsi="Times New Roman" w:cs="Times New Roman"/>
                <w:sz w:val="24"/>
                <w:szCs w:val="24"/>
                <w:lang w:eastAsia="lv-LV"/>
              </w:rPr>
            </w:pPr>
            <w:r w:rsidRPr="00CC0D85">
              <w:rPr>
                <w:rFonts w:ascii="Times New Roman" w:eastAsia="Times New Roman" w:hAnsi="Times New Roman" w:cs="Times New Roman"/>
                <w:b/>
                <w:bCs/>
                <w:sz w:val="24"/>
                <w:szCs w:val="24"/>
                <w:lang w:eastAsia="lv-LV"/>
              </w:rPr>
              <w:t>Finansējums kopā</w:t>
            </w:r>
          </w:p>
        </w:tc>
      </w:tr>
      <w:tr w:rsidR="00BA1AE7" w:rsidRPr="00CC0D85" w14:paraId="2F55548C" w14:textId="77777777" w:rsidTr="00BE429C">
        <w:trPr>
          <w:trHeight w:val="330"/>
        </w:trPr>
        <w:tc>
          <w:tcPr>
            <w:tcW w:w="2972" w:type="dxa"/>
            <w:vMerge/>
            <w:tcBorders>
              <w:left w:val="single" w:sz="4" w:space="0" w:color="auto"/>
              <w:bottom w:val="single" w:sz="6" w:space="0" w:color="auto"/>
              <w:right w:val="single" w:sz="6" w:space="0" w:color="auto"/>
            </w:tcBorders>
            <w:shd w:val="clear" w:color="auto" w:fill="auto"/>
            <w:vAlign w:val="center"/>
          </w:tcPr>
          <w:p w14:paraId="6DDA43D4" w14:textId="77777777" w:rsidR="00BA1AE7" w:rsidRPr="00CC0D85" w:rsidRDefault="00BA1AE7" w:rsidP="00BE429C">
            <w:pPr>
              <w:shd w:val="clear" w:color="auto" w:fill="FFFFFF" w:themeFill="background1"/>
              <w:spacing w:after="0" w:line="240" w:lineRule="auto"/>
              <w:ind w:right="138"/>
              <w:jc w:val="center"/>
              <w:textAlignment w:val="baseline"/>
              <w:rPr>
                <w:rFonts w:ascii="Times New Roman" w:eastAsia="Times New Roman" w:hAnsi="Times New Roman" w:cs="Times New Roman"/>
                <w:sz w:val="24"/>
                <w:szCs w:val="24"/>
                <w:lang w:eastAsia="lv-LV"/>
              </w:rPr>
            </w:pPr>
          </w:p>
        </w:tc>
        <w:tc>
          <w:tcPr>
            <w:tcW w:w="1276" w:type="dxa"/>
            <w:tcBorders>
              <w:top w:val="single" w:sz="6" w:space="0" w:color="auto"/>
              <w:left w:val="nil"/>
              <w:bottom w:val="single" w:sz="6" w:space="0" w:color="auto"/>
              <w:right w:val="single" w:sz="6" w:space="0" w:color="auto"/>
            </w:tcBorders>
            <w:shd w:val="clear" w:color="auto" w:fill="auto"/>
            <w:vAlign w:val="center"/>
          </w:tcPr>
          <w:p w14:paraId="69691D1D" w14:textId="77777777" w:rsidR="00BA1AE7" w:rsidRPr="00CC0D85" w:rsidRDefault="00BA1AE7" w:rsidP="00BE429C">
            <w:pPr>
              <w:shd w:val="clear" w:color="auto" w:fill="FFFFFF" w:themeFill="background1"/>
              <w:spacing w:after="0" w:line="240" w:lineRule="auto"/>
              <w:ind w:right="-12"/>
              <w:jc w:val="center"/>
              <w:textAlignment w:val="baseline"/>
              <w:rPr>
                <w:rFonts w:ascii="Times New Roman" w:eastAsia="Times New Roman" w:hAnsi="Times New Roman" w:cs="Times New Roman"/>
                <w:b/>
                <w:bCs/>
                <w:sz w:val="24"/>
                <w:szCs w:val="24"/>
                <w:lang w:eastAsia="lv-LV"/>
              </w:rPr>
            </w:pPr>
            <w:r w:rsidRPr="00CC0D85">
              <w:rPr>
                <w:rFonts w:ascii="Times New Roman" w:eastAsia="Times New Roman" w:hAnsi="Times New Roman" w:cs="Times New Roman"/>
                <w:b/>
                <w:bCs/>
                <w:sz w:val="24"/>
                <w:szCs w:val="24"/>
                <w:lang w:eastAsia="lv-LV"/>
              </w:rPr>
              <w:t>2024.</w:t>
            </w:r>
          </w:p>
        </w:tc>
        <w:tc>
          <w:tcPr>
            <w:tcW w:w="1129" w:type="dxa"/>
            <w:tcBorders>
              <w:top w:val="single" w:sz="6" w:space="0" w:color="auto"/>
              <w:left w:val="single" w:sz="6" w:space="0" w:color="auto"/>
              <w:bottom w:val="single" w:sz="6" w:space="0" w:color="auto"/>
              <w:right w:val="single" w:sz="6" w:space="0" w:color="auto"/>
            </w:tcBorders>
            <w:shd w:val="clear" w:color="auto" w:fill="auto"/>
            <w:vAlign w:val="center"/>
          </w:tcPr>
          <w:p w14:paraId="008EE08B" w14:textId="77777777" w:rsidR="00BA1AE7" w:rsidRPr="00CC0D85" w:rsidRDefault="00BA1AE7" w:rsidP="00BE429C">
            <w:pPr>
              <w:shd w:val="clear" w:color="auto" w:fill="FFFFFF" w:themeFill="background1"/>
              <w:spacing w:after="0" w:line="240" w:lineRule="auto"/>
              <w:jc w:val="center"/>
              <w:textAlignment w:val="baseline"/>
              <w:rPr>
                <w:rFonts w:ascii="Times New Roman" w:eastAsia="Times New Roman" w:hAnsi="Times New Roman" w:cs="Times New Roman"/>
                <w:b/>
                <w:bCs/>
                <w:sz w:val="24"/>
                <w:szCs w:val="24"/>
                <w:lang w:eastAsia="lv-LV"/>
              </w:rPr>
            </w:pPr>
            <w:r w:rsidRPr="00CC0D85">
              <w:rPr>
                <w:rFonts w:ascii="Times New Roman" w:eastAsia="Times New Roman" w:hAnsi="Times New Roman" w:cs="Times New Roman"/>
                <w:b/>
                <w:bCs/>
                <w:sz w:val="24"/>
                <w:szCs w:val="24"/>
                <w:lang w:eastAsia="lv-LV"/>
              </w:rPr>
              <w:t>2025.</w:t>
            </w:r>
          </w:p>
        </w:tc>
        <w:tc>
          <w:tcPr>
            <w:tcW w:w="997" w:type="dxa"/>
            <w:tcBorders>
              <w:top w:val="single" w:sz="6" w:space="0" w:color="auto"/>
              <w:left w:val="single" w:sz="6" w:space="0" w:color="auto"/>
              <w:bottom w:val="single" w:sz="6" w:space="0" w:color="auto"/>
              <w:right w:val="single" w:sz="6" w:space="0" w:color="auto"/>
            </w:tcBorders>
            <w:shd w:val="clear" w:color="auto" w:fill="auto"/>
            <w:vAlign w:val="center"/>
          </w:tcPr>
          <w:p w14:paraId="0448E368" w14:textId="77777777" w:rsidR="00BA1AE7" w:rsidRPr="00CC0D85" w:rsidRDefault="00BA1AE7" w:rsidP="00BE429C">
            <w:pPr>
              <w:shd w:val="clear" w:color="auto" w:fill="FFFFFF" w:themeFill="background1"/>
              <w:spacing w:after="0" w:line="240" w:lineRule="auto"/>
              <w:jc w:val="center"/>
              <w:textAlignment w:val="baseline"/>
              <w:rPr>
                <w:rFonts w:ascii="Times New Roman" w:eastAsia="Times New Roman" w:hAnsi="Times New Roman" w:cs="Times New Roman"/>
                <w:b/>
                <w:bCs/>
                <w:sz w:val="24"/>
                <w:szCs w:val="24"/>
                <w:lang w:eastAsia="lv-LV"/>
              </w:rPr>
            </w:pPr>
            <w:r w:rsidRPr="00CC0D85">
              <w:rPr>
                <w:rFonts w:ascii="Times New Roman" w:eastAsia="Times New Roman" w:hAnsi="Times New Roman" w:cs="Times New Roman"/>
                <w:b/>
                <w:bCs/>
                <w:sz w:val="24"/>
                <w:szCs w:val="24"/>
                <w:lang w:eastAsia="lv-LV"/>
              </w:rPr>
              <w:t>2026.</w:t>
            </w:r>
          </w:p>
        </w:tc>
        <w:tc>
          <w:tcPr>
            <w:tcW w:w="2558"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7B48B504" w14:textId="77777777" w:rsidR="00BA1AE7" w:rsidRPr="00CC0D85" w:rsidRDefault="00BA1AE7" w:rsidP="00BE429C">
            <w:pPr>
              <w:shd w:val="clear" w:color="auto" w:fill="FFFFFF" w:themeFill="background1"/>
              <w:spacing w:after="0" w:line="240" w:lineRule="auto"/>
              <w:jc w:val="center"/>
              <w:textAlignment w:val="baseline"/>
              <w:rPr>
                <w:rFonts w:ascii="Times New Roman" w:eastAsia="Times New Roman" w:hAnsi="Times New Roman" w:cs="Times New Roman"/>
                <w:b/>
                <w:bCs/>
                <w:sz w:val="24"/>
                <w:szCs w:val="24"/>
                <w:lang w:eastAsia="lv-LV"/>
              </w:rPr>
            </w:pPr>
            <w:r w:rsidRPr="00CC0D85">
              <w:rPr>
                <w:rFonts w:ascii="Times New Roman" w:eastAsia="Times New Roman" w:hAnsi="Times New Roman" w:cs="Times New Roman"/>
                <w:b/>
                <w:bCs/>
                <w:sz w:val="24"/>
                <w:szCs w:val="24"/>
                <w:lang w:eastAsia="lv-LV"/>
              </w:rPr>
              <w:t>2024.–2026.</w:t>
            </w:r>
          </w:p>
        </w:tc>
      </w:tr>
      <w:tr w:rsidR="00BA1AE7" w:rsidRPr="00CC0D85" w14:paraId="6DF29EB3" w14:textId="77777777" w:rsidTr="00BE429C">
        <w:trPr>
          <w:trHeight w:val="624"/>
        </w:trPr>
        <w:tc>
          <w:tcPr>
            <w:tcW w:w="2972" w:type="dxa"/>
            <w:tcBorders>
              <w:top w:val="single" w:sz="6" w:space="0" w:color="auto"/>
              <w:left w:val="single" w:sz="4" w:space="0" w:color="auto"/>
              <w:bottom w:val="single" w:sz="6" w:space="0" w:color="auto"/>
              <w:right w:val="single" w:sz="6" w:space="0" w:color="auto"/>
            </w:tcBorders>
            <w:shd w:val="clear" w:color="auto" w:fill="auto"/>
            <w:vAlign w:val="center"/>
          </w:tcPr>
          <w:p w14:paraId="77993D46" w14:textId="77777777" w:rsidR="00BA1AE7" w:rsidRPr="00CC0D85" w:rsidRDefault="00BA1AE7" w:rsidP="00BE429C">
            <w:pPr>
              <w:shd w:val="clear" w:color="auto" w:fill="FFFFFF" w:themeFill="background1"/>
              <w:spacing w:after="0" w:line="240" w:lineRule="auto"/>
              <w:ind w:right="138"/>
              <w:jc w:val="center"/>
              <w:textAlignment w:val="baseline"/>
              <w:rPr>
                <w:rFonts w:ascii="Times New Roman" w:eastAsia="Times New Roman" w:hAnsi="Times New Roman" w:cs="Times New Roman"/>
                <w:sz w:val="24"/>
                <w:szCs w:val="24"/>
                <w:lang w:eastAsia="lv-LV"/>
              </w:rPr>
            </w:pPr>
            <w:r w:rsidRPr="00CC0D85">
              <w:rPr>
                <w:rFonts w:ascii="Times New Roman" w:eastAsia="Times New Roman" w:hAnsi="Times New Roman" w:cs="Times New Roman"/>
                <w:b/>
                <w:bCs/>
                <w:sz w:val="24"/>
                <w:szCs w:val="24"/>
                <w:lang w:eastAsia="lv-LV"/>
              </w:rPr>
              <w:lastRenderedPageBreak/>
              <w:t>Kopā</w:t>
            </w:r>
          </w:p>
        </w:tc>
        <w:tc>
          <w:tcPr>
            <w:tcW w:w="1276" w:type="dxa"/>
            <w:tcBorders>
              <w:top w:val="single" w:sz="6" w:space="0" w:color="auto"/>
              <w:left w:val="nil"/>
              <w:bottom w:val="single" w:sz="6" w:space="0" w:color="auto"/>
              <w:right w:val="single" w:sz="6" w:space="0" w:color="auto"/>
            </w:tcBorders>
            <w:shd w:val="clear" w:color="auto" w:fill="auto"/>
            <w:vAlign w:val="center"/>
          </w:tcPr>
          <w:p w14:paraId="4CD08C08" w14:textId="77777777" w:rsidR="00BA1AE7" w:rsidRPr="00CC0D85" w:rsidRDefault="00BA1AE7" w:rsidP="00BE429C">
            <w:pPr>
              <w:shd w:val="clear" w:color="auto" w:fill="FFFFFF" w:themeFill="background1"/>
              <w:spacing w:after="0" w:line="360" w:lineRule="auto"/>
              <w:jc w:val="center"/>
              <w:rPr>
                <w:rFonts w:ascii="Times New Roman" w:eastAsia="Times New Roman" w:hAnsi="Times New Roman" w:cs="Times New Roman"/>
                <w:sz w:val="24"/>
                <w:szCs w:val="24"/>
                <w:lang w:eastAsia="lv-LV"/>
              </w:rPr>
            </w:pPr>
            <w:r w:rsidRPr="00CC0D85">
              <w:rPr>
                <w:rFonts w:ascii="Times New Roman" w:eastAsia="Calibri" w:hAnsi="Times New Roman" w:cs="Times New Roman"/>
                <w:sz w:val="24"/>
                <w:szCs w:val="24"/>
              </w:rPr>
              <w:t>382 035</w:t>
            </w:r>
          </w:p>
        </w:tc>
        <w:tc>
          <w:tcPr>
            <w:tcW w:w="1129" w:type="dxa"/>
            <w:tcBorders>
              <w:top w:val="single" w:sz="6" w:space="0" w:color="auto"/>
              <w:left w:val="single" w:sz="6" w:space="0" w:color="auto"/>
              <w:bottom w:val="single" w:sz="6" w:space="0" w:color="auto"/>
              <w:right w:val="single" w:sz="6" w:space="0" w:color="auto"/>
            </w:tcBorders>
            <w:shd w:val="clear" w:color="auto" w:fill="auto"/>
            <w:vAlign w:val="center"/>
          </w:tcPr>
          <w:p w14:paraId="7798F46E" w14:textId="77777777" w:rsidR="00BA1AE7" w:rsidRPr="00CC0D85" w:rsidRDefault="00BA1AE7" w:rsidP="00BE429C">
            <w:pPr>
              <w:shd w:val="clear" w:color="auto" w:fill="FFFFFF" w:themeFill="background1"/>
              <w:spacing w:after="0" w:line="360" w:lineRule="auto"/>
              <w:jc w:val="center"/>
              <w:rPr>
                <w:rFonts w:ascii="Times New Roman" w:eastAsia="Times New Roman" w:hAnsi="Times New Roman" w:cs="Times New Roman"/>
                <w:sz w:val="24"/>
                <w:szCs w:val="24"/>
                <w:lang w:eastAsia="lv-LV"/>
              </w:rPr>
            </w:pPr>
            <w:r w:rsidRPr="00CC0D85">
              <w:rPr>
                <w:rFonts w:ascii="Times New Roman" w:eastAsia="Calibri" w:hAnsi="Times New Roman" w:cs="Times New Roman"/>
                <w:sz w:val="24"/>
                <w:szCs w:val="24"/>
              </w:rPr>
              <w:t>376 330</w:t>
            </w:r>
          </w:p>
        </w:tc>
        <w:tc>
          <w:tcPr>
            <w:tcW w:w="997" w:type="dxa"/>
            <w:tcBorders>
              <w:top w:val="single" w:sz="6" w:space="0" w:color="auto"/>
              <w:left w:val="single" w:sz="6" w:space="0" w:color="auto"/>
              <w:bottom w:val="single" w:sz="6" w:space="0" w:color="auto"/>
              <w:right w:val="single" w:sz="6" w:space="0" w:color="auto"/>
            </w:tcBorders>
            <w:shd w:val="clear" w:color="auto" w:fill="auto"/>
            <w:vAlign w:val="center"/>
          </w:tcPr>
          <w:p w14:paraId="41E624E2" w14:textId="77777777" w:rsidR="00BA1AE7" w:rsidRPr="00CC0D85" w:rsidRDefault="00BA1AE7" w:rsidP="00BE429C">
            <w:pPr>
              <w:shd w:val="clear" w:color="auto" w:fill="FFFFFF" w:themeFill="background1"/>
              <w:spacing w:after="0" w:line="360" w:lineRule="auto"/>
              <w:jc w:val="center"/>
              <w:rPr>
                <w:rFonts w:ascii="Times New Roman" w:eastAsia="Times New Roman" w:hAnsi="Times New Roman" w:cs="Times New Roman"/>
                <w:sz w:val="24"/>
                <w:szCs w:val="24"/>
                <w:lang w:eastAsia="lv-LV"/>
              </w:rPr>
            </w:pPr>
            <w:r w:rsidRPr="00CC0D85">
              <w:rPr>
                <w:rFonts w:ascii="Times New Roman" w:eastAsia="Calibri" w:hAnsi="Times New Roman" w:cs="Times New Roman"/>
                <w:sz w:val="24"/>
                <w:szCs w:val="24"/>
              </w:rPr>
              <w:t>374 496</w:t>
            </w:r>
          </w:p>
        </w:tc>
        <w:tc>
          <w:tcPr>
            <w:tcW w:w="2558"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3521D4EF" w14:textId="77777777" w:rsidR="00BA1AE7" w:rsidRPr="00CC0D85" w:rsidRDefault="00BA1AE7" w:rsidP="00BE429C">
            <w:pPr>
              <w:shd w:val="clear" w:color="auto" w:fill="FFFFFF" w:themeFill="background1"/>
              <w:spacing w:after="0" w:line="360" w:lineRule="auto"/>
              <w:jc w:val="center"/>
              <w:rPr>
                <w:rFonts w:ascii="Times New Roman" w:eastAsia="Times New Roman" w:hAnsi="Times New Roman" w:cs="Times New Roman"/>
                <w:sz w:val="24"/>
                <w:szCs w:val="24"/>
                <w:lang w:eastAsia="lv-LV"/>
              </w:rPr>
            </w:pPr>
            <w:r w:rsidRPr="00CC0D85">
              <w:rPr>
                <w:rFonts w:ascii="Times New Roman" w:eastAsia="Times New Roman" w:hAnsi="Times New Roman" w:cs="Times New Roman"/>
                <w:sz w:val="24"/>
                <w:szCs w:val="24"/>
                <w:lang w:eastAsia="lv-LV"/>
              </w:rPr>
              <w:t>1 132 861</w:t>
            </w:r>
          </w:p>
        </w:tc>
      </w:tr>
      <w:tr w:rsidR="00BA1AE7" w:rsidRPr="00CC0D85" w14:paraId="261A59A3" w14:textId="77777777" w:rsidTr="00BE429C">
        <w:trPr>
          <w:trHeight w:val="624"/>
        </w:trPr>
        <w:tc>
          <w:tcPr>
            <w:tcW w:w="2972"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0FBF3CFB" w14:textId="77777777" w:rsidR="00BA1AE7" w:rsidRPr="00CC0D85" w:rsidRDefault="00BA1AE7" w:rsidP="00BE429C">
            <w:pPr>
              <w:shd w:val="clear" w:color="auto" w:fill="FFFFFF" w:themeFill="background1"/>
              <w:spacing w:after="0" w:line="240" w:lineRule="auto"/>
              <w:ind w:right="138"/>
              <w:jc w:val="center"/>
              <w:textAlignment w:val="baseline"/>
              <w:rPr>
                <w:rFonts w:ascii="Times New Roman" w:eastAsia="Times New Roman" w:hAnsi="Times New Roman" w:cs="Times New Roman"/>
                <w:sz w:val="24"/>
                <w:szCs w:val="24"/>
                <w:lang w:eastAsia="lv-LV"/>
              </w:rPr>
            </w:pPr>
            <w:r w:rsidRPr="00CC0D85">
              <w:rPr>
                <w:rFonts w:ascii="Times New Roman" w:eastAsia="Times New Roman" w:hAnsi="Times New Roman" w:cs="Times New Roman"/>
                <w:sz w:val="24"/>
                <w:szCs w:val="24"/>
                <w:lang w:eastAsia="lv-LV"/>
              </w:rPr>
              <w:t>Attiecināmie izdevumi</w:t>
            </w:r>
          </w:p>
          <w:p w14:paraId="369317B7" w14:textId="77777777" w:rsidR="00BA1AE7" w:rsidRPr="00CC0D85" w:rsidRDefault="00BA1AE7" w:rsidP="00BE429C">
            <w:pPr>
              <w:shd w:val="clear" w:color="auto" w:fill="FFFFFF" w:themeFill="background1"/>
              <w:spacing w:after="0" w:line="240" w:lineRule="auto"/>
              <w:ind w:right="138"/>
              <w:jc w:val="center"/>
              <w:textAlignment w:val="baseline"/>
              <w:rPr>
                <w:rFonts w:ascii="Times New Roman" w:eastAsia="Times New Roman" w:hAnsi="Times New Roman" w:cs="Times New Roman"/>
                <w:sz w:val="24"/>
                <w:szCs w:val="24"/>
                <w:lang w:eastAsia="lv-LV"/>
              </w:rPr>
            </w:pPr>
            <w:r w:rsidRPr="00CC0D85">
              <w:rPr>
                <w:rFonts w:ascii="Times New Roman" w:eastAsia="Times New Roman" w:hAnsi="Times New Roman" w:cs="Times New Roman"/>
                <w:sz w:val="24"/>
                <w:szCs w:val="24"/>
                <w:lang w:eastAsia="lv-LV"/>
              </w:rPr>
              <w:t>(EK finansējums)</w:t>
            </w:r>
          </w:p>
        </w:tc>
        <w:tc>
          <w:tcPr>
            <w:tcW w:w="1276" w:type="dxa"/>
            <w:tcBorders>
              <w:top w:val="single" w:sz="6" w:space="0" w:color="auto"/>
              <w:left w:val="nil"/>
              <w:bottom w:val="single" w:sz="6" w:space="0" w:color="auto"/>
              <w:right w:val="single" w:sz="6" w:space="0" w:color="auto"/>
            </w:tcBorders>
            <w:shd w:val="clear" w:color="auto" w:fill="auto"/>
            <w:vAlign w:val="center"/>
          </w:tcPr>
          <w:p w14:paraId="4401999A" w14:textId="77777777" w:rsidR="00BA1AE7" w:rsidRPr="00CC0D85" w:rsidRDefault="00BA1AE7" w:rsidP="00BE429C">
            <w:pPr>
              <w:shd w:val="clear" w:color="auto" w:fill="FFFFFF" w:themeFill="background1"/>
              <w:spacing w:after="0" w:line="360" w:lineRule="auto"/>
              <w:jc w:val="center"/>
              <w:rPr>
                <w:rFonts w:ascii="Times New Roman" w:eastAsia="Times New Roman" w:hAnsi="Times New Roman" w:cs="Times New Roman"/>
                <w:sz w:val="24"/>
                <w:szCs w:val="24"/>
                <w:lang w:eastAsia="lv-LV"/>
              </w:rPr>
            </w:pPr>
            <w:r w:rsidRPr="00CC0D85">
              <w:rPr>
                <w:rFonts w:ascii="Times New Roman" w:eastAsia="Times New Roman" w:hAnsi="Times New Roman" w:cs="Times New Roman"/>
                <w:sz w:val="24"/>
                <w:szCs w:val="24"/>
                <w:lang w:eastAsia="lv-LV"/>
              </w:rPr>
              <w:t>305 628</w:t>
            </w:r>
          </w:p>
        </w:tc>
        <w:tc>
          <w:tcPr>
            <w:tcW w:w="1129" w:type="dxa"/>
            <w:tcBorders>
              <w:top w:val="single" w:sz="6" w:space="0" w:color="auto"/>
              <w:left w:val="single" w:sz="6" w:space="0" w:color="auto"/>
              <w:bottom w:val="single" w:sz="6" w:space="0" w:color="auto"/>
              <w:right w:val="single" w:sz="6" w:space="0" w:color="auto"/>
            </w:tcBorders>
            <w:shd w:val="clear" w:color="auto" w:fill="auto"/>
            <w:vAlign w:val="center"/>
          </w:tcPr>
          <w:p w14:paraId="0C6E85C9" w14:textId="77777777" w:rsidR="00BA1AE7" w:rsidRPr="00CC0D85" w:rsidRDefault="00BA1AE7" w:rsidP="00BE429C">
            <w:pPr>
              <w:shd w:val="clear" w:color="auto" w:fill="FFFFFF" w:themeFill="background1"/>
              <w:spacing w:after="0" w:line="360" w:lineRule="auto"/>
              <w:jc w:val="center"/>
              <w:rPr>
                <w:rFonts w:ascii="Times New Roman" w:eastAsia="Times New Roman" w:hAnsi="Times New Roman" w:cs="Times New Roman"/>
                <w:sz w:val="24"/>
                <w:szCs w:val="24"/>
                <w:lang w:eastAsia="lv-LV"/>
              </w:rPr>
            </w:pPr>
            <w:r w:rsidRPr="00CC0D85">
              <w:rPr>
                <w:rFonts w:ascii="Times New Roman" w:eastAsia="Times New Roman" w:hAnsi="Times New Roman" w:cs="Times New Roman"/>
                <w:sz w:val="24"/>
                <w:szCs w:val="24"/>
                <w:lang w:eastAsia="lv-LV"/>
              </w:rPr>
              <w:t>301 064</w:t>
            </w:r>
          </w:p>
        </w:tc>
        <w:tc>
          <w:tcPr>
            <w:tcW w:w="997" w:type="dxa"/>
            <w:tcBorders>
              <w:top w:val="single" w:sz="6" w:space="0" w:color="auto"/>
              <w:left w:val="single" w:sz="6" w:space="0" w:color="auto"/>
              <w:bottom w:val="single" w:sz="6" w:space="0" w:color="auto"/>
              <w:right w:val="single" w:sz="6" w:space="0" w:color="auto"/>
            </w:tcBorders>
            <w:shd w:val="clear" w:color="auto" w:fill="auto"/>
            <w:vAlign w:val="center"/>
          </w:tcPr>
          <w:p w14:paraId="070F2586" w14:textId="77777777" w:rsidR="00BA1AE7" w:rsidRPr="00CC0D85" w:rsidRDefault="00BA1AE7" w:rsidP="00BE429C">
            <w:pPr>
              <w:shd w:val="clear" w:color="auto" w:fill="FFFFFF" w:themeFill="background1"/>
              <w:spacing w:after="0" w:line="360" w:lineRule="auto"/>
              <w:jc w:val="center"/>
              <w:rPr>
                <w:rFonts w:ascii="Times New Roman" w:eastAsia="Times New Roman" w:hAnsi="Times New Roman" w:cs="Times New Roman"/>
                <w:sz w:val="24"/>
                <w:szCs w:val="24"/>
                <w:lang w:eastAsia="lv-LV"/>
              </w:rPr>
            </w:pPr>
            <w:r w:rsidRPr="00CC0D85">
              <w:rPr>
                <w:rFonts w:ascii="Times New Roman" w:eastAsia="Times New Roman" w:hAnsi="Times New Roman" w:cs="Times New Roman"/>
                <w:sz w:val="24"/>
                <w:szCs w:val="24"/>
                <w:lang w:eastAsia="lv-LV"/>
              </w:rPr>
              <w:t>299 596</w:t>
            </w:r>
          </w:p>
        </w:tc>
        <w:tc>
          <w:tcPr>
            <w:tcW w:w="2558"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6B1F2D51" w14:textId="77777777" w:rsidR="00BA1AE7" w:rsidRPr="00CC0D85" w:rsidRDefault="00BA1AE7" w:rsidP="00BE429C">
            <w:pPr>
              <w:shd w:val="clear" w:color="auto" w:fill="FFFFFF" w:themeFill="background1"/>
              <w:spacing w:after="0" w:line="360" w:lineRule="auto"/>
              <w:jc w:val="center"/>
              <w:rPr>
                <w:rFonts w:ascii="Times New Roman" w:eastAsia="Calibri" w:hAnsi="Times New Roman" w:cs="Times New Roman"/>
                <w:sz w:val="24"/>
                <w:szCs w:val="24"/>
              </w:rPr>
            </w:pPr>
            <w:r w:rsidRPr="00CC0D85">
              <w:rPr>
                <w:rFonts w:ascii="Times New Roman" w:eastAsia="Times New Roman" w:hAnsi="Times New Roman" w:cs="Times New Roman"/>
                <w:sz w:val="24"/>
                <w:szCs w:val="24"/>
                <w:lang w:eastAsia="lv-LV"/>
              </w:rPr>
              <w:t>906 288</w:t>
            </w:r>
          </w:p>
        </w:tc>
      </w:tr>
      <w:tr w:rsidR="00BA1AE7" w:rsidRPr="00CC0D85" w14:paraId="6E767BD6" w14:textId="77777777" w:rsidTr="00BE429C">
        <w:trPr>
          <w:trHeight w:val="428"/>
        </w:trPr>
        <w:tc>
          <w:tcPr>
            <w:tcW w:w="2972" w:type="dxa"/>
            <w:tcBorders>
              <w:top w:val="nil"/>
              <w:left w:val="single" w:sz="4" w:space="0" w:color="auto"/>
              <w:bottom w:val="single" w:sz="6" w:space="0" w:color="auto"/>
              <w:right w:val="single" w:sz="6" w:space="0" w:color="auto"/>
            </w:tcBorders>
            <w:shd w:val="clear" w:color="auto" w:fill="auto"/>
            <w:vAlign w:val="center"/>
            <w:hideMark/>
          </w:tcPr>
          <w:p w14:paraId="5BED9A8E" w14:textId="77777777" w:rsidR="00BA1AE7" w:rsidRPr="00CC0D85" w:rsidRDefault="00BA1AE7" w:rsidP="00BE429C">
            <w:pPr>
              <w:shd w:val="clear" w:color="auto" w:fill="FFFFFF" w:themeFill="background1"/>
              <w:spacing w:after="0" w:line="240" w:lineRule="auto"/>
              <w:ind w:right="138"/>
              <w:jc w:val="center"/>
              <w:textAlignment w:val="baseline"/>
              <w:rPr>
                <w:rFonts w:ascii="Times New Roman" w:eastAsia="Times New Roman" w:hAnsi="Times New Roman" w:cs="Times New Roman"/>
                <w:sz w:val="24"/>
                <w:szCs w:val="24"/>
                <w:lang w:eastAsia="lv-LV"/>
              </w:rPr>
            </w:pPr>
            <w:r w:rsidRPr="00CC0D85">
              <w:rPr>
                <w:rFonts w:ascii="Times New Roman" w:eastAsia="Times New Roman" w:hAnsi="Times New Roman" w:cs="Times New Roman"/>
                <w:sz w:val="24"/>
                <w:szCs w:val="24"/>
                <w:lang w:eastAsia="lv-LV"/>
              </w:rPr>
              <w:t>Attiecināmie izdevumi (valsts līdzfinansējums)</w:t>
            </w:r>
          </w:p>
        </w:tc>
        <w:tc>
          <w:tcPr>
            <w:tcW w:w="1276" w:type="dxa"/>
            <w:tcBorders>
              <w:top w:val="nil"/>
              <w:left w:val="nil"/>
              <w:bottom w:val="single" w:sz="6" w:space="0" w:color="auto"/>
              <w:right w:val="single" w:sz="6" w:space="0" w:color="auto"/>
            </w:tcBorders>
            <w:shd w:val="clear" w:color="auto" w:fill="auto"/>
            <w:vAlign w:val="center"/>
            <w:hideMark/>
          </w:tcPr>
          <w:p w14:paraId="454F1958"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sz w:val="24"/>
                <w:szCs w:val="24"/>
              </w:rPr>
            </w:pPr>
            <w:r w:rsidRPr="00CC0D85">
              <w:rPr>
                <w:rFonts w:ascii="Times New Roman" w:eastAsia="Calibri" w:hAnsi="Times New Roman" w:cs="Times New Roman"/>
                <w:sz w:val="24"/>
                <w:szCs w:val="24"/>
              </w:rPr>
              <w:t>76 407</w:t>
            </w:r>
          </w:p>
        </w:tc>
        <w:tc>
          <w:tcPr>
            <w:tcW w:w="11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8C240E" w14:textId="77777777" w:rsidR="00BA1AE7" w:rsidRPr="00CC0D85" w:rsidRDefault="00BA1AE7" w:rsidP="00BE429C">
            <w:pPr>
              <w:shd w:val="clear" w:color="auto" w:fill="FFFFFF" w:themeFill="background1"/>
              <w:spacing w:after="0" w:line="240" w:lineRule="auto"/>
              <w:ind w:right="134"/>
              <w:jc w:val="center"/>
              <w:textAlignment w:val="baseline"/>
              <w:rPr>
                <w:rFonts w:ascii="Times New Roman" w:eastAsia="Calibri" w:hAnsi="Times New Roman" w:cs="Times New Roman"/>
                <w:sz w:val="24"/>
                <w:szCs w:val="24"/>
              </w:rPr>
            </w:pPr>
            <w:r w:rsidRPr="00CC0D85">
              <w:rPr>
                <w:rFonts w:ascii="Times New Roman" w:eastAsia="Calibri" w:hAnsi="Times New Roman" w:cs="Times New Roman"/>
                <w:sz w:val="24"/>
                <w:szCs w:val="24"/>
              </w:rPr>
              <w:t>75 266</w:t>
            </w:r>
          </w:p>
        </w:tc>
        <w:tc>
          <w:tcPr>
            <w:tcW w:w="997" w:type="dxa"/>
            <w:tcBorders>
              <w:top w:val="nil"/>
              <w:left w:val="single" w:sz="6" w:space="0" w:color="auto"/>
              <w:bottom w:val="single" w:sz="6" w:space="0" w:color="auto"/>
              <w:right w:val="single" w:sz="6" w:space="0" w:color="auto"/>
            </w:tcBorders>
            <w:shd w:val="clear" w:color="auto" w:fill="auto"/>
            <w:vAlign w:val="center"/>
            <w:hideMark/>
          </w:tcPr>
          <w:p w14:paraId="494FF3D1" w14:textId="77777777" w:rsidR="00BA1AE7" w:rsidRPr="00CC0D85" w:rsidRDefault="00BA1AE7" w:rsidP="00BE429C">
            <w:pPr>
              <w:shd w:val="clear" w:color="auto" w:fill="FFFFFF" w:themeFill="background1"/>
              <w:spacing w:after="0" w:line="240" w:lineRule="auto"/>
              <w:ind w:right="138"/>
              <w:jc w:val="center"/>
              <w:textAlignment w:val="baseline"/>
              <w:rPr>
                <w:rFonts w:ascii="Times New Roman" w:eastAsia="Calibri" w:hAnsi="Times New Roman" w:cs="Times New Roman"/>
                <w:sz w:val="24"/>
                <w:szCs w:val="24"/>
              </w:rPr>
            </w:pPr>
            <w:r w:rsidRPr="00CC0D85">
              <w:rPr>
                <w:rFonts w:ascii="Times New Roman" w:eastAsia="Calibri" w:hAnsi="Times New Roman" w:cs="Times New Roman"/>
                <w:sz w:val="24"/>
                <w:szCs w:val="24"/>
              </w:rPr>
              <w:t>74 900</w:t>
            </w:r>
          </w:p>
        </w:tc>
        <w:tc>
          <w:tcPr>
            <w:tcW w:w="2558" w:type="dxa"/>
            <w:tcBorders>
              <w:top w:val="nil"/>
              <w:left w:val="single" w:sz="6" w:space="0" w:color="auto"/>
              <w:bottom w:val="single" w:sz="6" w:space="0" w:color="auto"/>
              <w:right w:val="single" w:sz="4" w:space="0" w:color="auto"/>
            </w:tcBorders>
            <w:shd w:val="clear" w:color="auto" w:fill="FFFFFF" w:themeFill="background1"/>
            <w:vAlign w:val="center"/>
          </w:tcPr>
          <w:p w14:paraId="1B4984C0" w14:textId="77777777" w:rsidR="00BA1AE7" w:rsidRPr="00CC0D85" w:rsidRDefault="00BA1AE7" w:rsidP="00BE429C">
            <w:pPr>
              <w:shd w:val="clear" w:color="auto" w:fill="FFFFFF" w:themeFill="background1"/>
              <w:spacing w:after="0" w:line="240" w:lineRule="auto"/>
              <w:ind w:right="138"/>
              <w:jc w:val="center"/>
              <w:textAlignment w:val="baseline"/>
              <w:rPr>
                <w:rFonts w:ascii="Times New Roman" w:eastAsia="Calibri" w:hAnsi="Times New Roman" w:cs="Times New Roman"/>
                <w:sz w:val="24"/>
                <w:szCs w:val="24"/>
              </w:rPr>
            </w:pPr>
            <w:r w:rsidRPr="00CC0D85">
              <w:rPr>
                <w:rFonts w:ascii="Times New Roman" w:eastAsia="Calibri" w:hAnsi="Times New Roman" w:cs="Times New Roman"/>
                <w:sz w:val="24"/>
                <w:szCs w:val="24"/>
              </w:rPr>
              <w:t>226 573</w:t>
            </w:r>
          </w:p>
        </w:tc>
      </w:tr>
      <w:bookmarkEnd w:id="25"/>
    </w:tbl>
    <w:p w14:paraId="5279A286" w14:textId="77777777" w:rsidR="00BA1AE7" w:rsidRPr="00CC0D85" w:rsidRDefault="00BA1AE7" w:rsidP="00BA1AE7">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p>
    <w:p w14:paraId="1F5CCA2B" w14:textId="342D8BB0" w:rsidR="00BA1AE7" w:rsidRPr="00CC0D85" w:rsidRDefault="00BA1AE7" w:rsidP="00BA1AE7">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bookmarkStart w:id="26" w:name="_Hlk145497730"/>
      <w:r w:rsidRPr="00CC0D85">
        <w:rPr>
          <w:rFonts w:ascii="Times New Roman" w:eastAsia="Calibri" w:hAnsi="Times New Roman" w:cs="Times New Roman"/>
          <w:color w:val="000000" w:themeColor="text1"/>
          <w:sz w:val="28"/>
          <w:szCs w:val="28"/>
        </w:rPr>
        <w:t xml:space="preserve">Izvērsts kopējā finansējuma aprēķins EU4P projekta īstenošanai Latvijas teritorijā dots </w:t>
      </w:r>
      <w:bookmarkStart w:id="27" w:name="_Hlk145497700"/>
      <w:r w:rsidRPr="00CC0D85">
        <w:rPr>
          <w:rFonts w:ascii="Times New Roman" w:eastAsia="Calibri" w:hAnsi="Times New Roman" w:cs="Times New Roman"/>
          <w:color w:val="000000" w:themeColor="text1"/>
          <w:sz w:val="28"/>
          <w:szCs w:val="28"/>
        </w:rPr>
        <w:t xml:space="preserve">informatīvā ziņojuma </w:t>
      </w:r>
      <w:bookmarkEnd w:id="27"/>
      <w:r w:rsidR="00831FFE" w:rsidRPr="00CC0D85">
        <w:rPr>
          <w:rFonts w:ascii="Times New Roman" w:eastAsia="Calibri" w:hAnsi="Times New Roman" w:cs="Times New Roman"/>
          <w:color w:val="000000" w:themeColor="text1"/>
          <w:sz w:val="28"/>
          <w:szCs w:val="28"/>
        </w:rPr>
        <w:t>1. </w:t>
      </w:r>
      <w:r w:rsidRPr="00CC0D85">
        <w:rPr>
          <w:rFonts w:ascii="Times New Roman" w:eastAsia="Calibri" w:hAnsi="Times New Roman" w:cs="Times New Roman"/>
          <w:color w:val="000000" w:themeColor="text1"/>
          <w:sz w:val="28"/>
          <w:szCs w:val="28"/>
        </w:rPr>
        <w:t xml:space="preserve">pielikumā. </w:t>
      </w:r>
    </w:p>
    <w:p w14:paraId="45C4A525" w14:textId="7E44DE71" w:rsidR="00BA1AE7" w:rsidRPr="00CC0D85" w:rsidRDefault="00BA1AE7" w:rsidP="00BA1AE7">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bookmarkStart w:id="28" w:name="_Hlk141886304"/>
      <w:bookmarkEnd w:id="26"/>
      <w:r w:rsidRPr="00CC0D85">
        <w:rPr>
          <w:rFonts w:ascii="Times New Roman" w:eastAsia="Calibri" w:hAnsi="Times New Roman" w:cs="Times New Roman"/>
          <w:color w:val="000000" w:themeColor="text1"/>
          <w:sz w:val="28"/>
          <w:szCs w:val="28"/>
        </w:rPr>
        <w:t>EU4P</w:t>
      </w:r>
      <w:bookmarkEnd w:id="28"/>
      <w:r w:rsidRPr="00CC0D85">
        <w:rPr>
          <w:rFonts w:ascii="Times New Roman" w:eastAsia="Calibri" w:hAnsi="Times New Roman" w:cs="Times New Roman"/>
          <w:color w:val="000000" w:themeColor="text1"/>
          <w:sz w:val="28"/>
          <w:szCs w:val="28"/>
        </w:rPr>
        <w:t xml:space="preserve"> projekta īstenošanai nepieciešamo pakalpojumu, materiālu un darba vienību apjoms plānots, lai izpildītu EU4P projekta mērķus – noteiktu ērču encefalīta, Laimas slimības (laimboreliozes), Rietumnīlas drudža, Q-drudža, E</w:t>
      </w:r>
      <w:r w:rsidR="00D61336" w:rsidRPr="00CC0D85">
        <w:rPr>
          <w:rFonts w:ascii="Times New Roman" w:eastAsia="Calibri" w:hAnsi="Times New Roman" w:cs="Times New Roman"/>
          <w:color w:val="000000" w:themeColor="text1"/>
          <w:sz w:val="28"/>
          <w:szCs w:val="28"/>
        </w:rPr>
        <w:t> </w:t>
      </w:r>
      <w:r w:rsidRPr="00CC0D85">
        <w:rPr>
          <w:rFonts w:ascii="Times New Roman" w:eastAsia="Calibri" w:hAnsi="Times New Roman" w:cs="Times New Roman"/>
          <w:color w:val="000000" w:themeColor="text1"/>
          <w:sz w:val="28"/>
          <w:szCs w:val="28"/>
        </w:rPr>
        <w:t>hepatīta un augsti patogēnās putnu gripas izplatību Latvijas dzīvnieku populācijā un vektoros.</w:t>
      </w:r>
    </w:p>
    <w:p w14:paraId="240047E5" w14:textId="77777777" w:rsidR="00BA1AE7" w:rsidRPr="00CC0D85" w:rsidRDefault="00BA1AE7" w:rsidP="00BA1AE7">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r w:rsidRPr="00CC0D85">
        <w:rPr>
          <w:rFonts w:ascii="Times New Roman" w:eastAsia="Calibri" w:hAnsi="Times New Roman" w:cs="Times New Roman"/>
          <w:color w:val="000000" w:themeColor="text1"/>
          <w:sz w:val="28"/>
          <w:szCs w:val="28"/>
        </w:rPr>
        <w:t xml:space="preserve">Saskaņā ar EU4P projekta finansējuma analīzi pa izmaksu pozīcijām iesaistītajām institūcijām, lai īstenotu EU4P projektā noteiktos pasākumus 2024.–2026. gadā, kopā nepieciešams finansējums 1 132 861 </w:t>
      </w:r>
      <w:r w:rsidRPr="00CC0D85">
        <w:rPr>
          <w:rFonts w:ascii="Times New Roman" w:eastAsia="Calibri" w:hAnsi="Times New Roman" w:cs="Times New Roman"/>
          <w:i/>
          <w:iCs/>
          <w:color w:val="000000" w:themeColor="text1"/>
          <w:sz w:val="28"/>
          <w:szCs w:val="28"/>
        </w:rPr>
        <w:t xml:space="preserve">euro </w:t>
      </w:r>
      <w:r w:rsidRPr="00CC0D85">
        <w:rPr>
          <w:rFonts w:ascii="Times New Roman" w:eastAsia="Calibri" w:hAnsi="Times New Roman" w:cs="Times New Roman"/>
          <w:color w:val="000000" w:themeColor="text1"/>
          <w:sz w:val="28"/>
          <w:szCs w:val="28"/>
        </w:rPr>
        <w:t xml:space="preserve">apmērā (sk. 2. tabulu). </w:t>
      </w:r>
    </w:p>
    <w:p w14:paraId="39D2F2A9" w14:textId="77777777" w:rsidR="00BA1AE7" w:rsidRPr="00CC0D85" w:rsidRDefault="00BA1AE7" w:rsidP="00BA1AE7">
      <w:pPr>
        <w:shd w:val="clear" w:color="auto" w:fill="FFFFFF" w:themeFill="background1"/>
        <w:tabs>
          <w:tab w:val="left" w:pos="7655"/>
        </w:tabs>
        <w:spacing w:after="0" w:line="240" w:lineRule="auto"/>
        <w:ind w:firstLine="709"/>
        <w:jc w:val="right"/>
        <w:rPr>
          <w:rFonts w:ascii="Times New Roman" w:eastAsia="Calibri" w:hAnsi="Times New Roman" w:cs="Times New Roman"/>
          <w:color w:val="000000" w:themeColor="text1"/>
          <w:sz w:val="28"/>
          <w:szCs w:val="28"/>
        </w:rPr>
      </w:pPr>
    </w:p>
    <w:p w14:paraId="6CB40865" w14:textId="77777777" w:rsidR="00BA1AE7" w:rsidRPr="00CC0D85" w:rsidRDefault="00BA1AE7" w:rsidP="00BA1AE7">
      <w:pPr>
        <w:shd w:val="clear" w:color="auto" w:fill="FFFFFF" w:themeFill="background1"/>
        <w:tabs>
          <w:tab w:val="left" w:pos="7655"/>
        </w:tabs>
        <w:spacing w:after="0" w:line="240" w:lineRule="auto"/>
        <w:ind w:firstLine="709"/>
        <w:jc w:val="right"/>
        <w:rPr>
          <w:rFonts w:ascii="Times New Roman" w:eastAsia="Calibri" w:hAnsi="Times New Roman" w:cs="Times New Roman"/>
          <w:color w:val="000000" w:themeColor="text1"/>
          <w:sz w:val="28"/>
          <w:szCs w:val="28"/>
        </w:rPr>
      </w:pPr>
      <w:r w:rsidRPr="00CC0D85">
        <w:rPr>
          <w:rFonts w:ascii="Times New Roman" w:eastAsia="Calibri" w:hAnsi="Times New Roman" w:cs="Times New Roman"/>
          <w:color w:val="000000" w:themeColor="text1"/>
          <w:sz w:val="28"/>
          <w:szCs w:val="28"/>
        </w:rPr>
        <w:t>2. tabula</w:t>
      </w:r>
    </w:p>
    <w:p w14:paraId="51B30413" w14:textId="77777777" w:rsidR="00BA1AE7" w:rsidRPr="00CC0D85" w:rsidRDefault="00BA1AE7" w:rsidP="00BA1AE7">
      <w:pPr>
        <w:shd w:val="clear" w:color="auto" w:fill="FFFFFF" w:themeFill="background1"/>
        <w:tabs>
          <w:tab w:val="left" w:pos="7655"/>
        </w:tabs>
        <w:spacing w:after="0" w:line="240" w:lineRule="auto"/>
        <w:ind w:firstLine="709"/>
        <w:jc w:val="center"/>
        <w:rPr>
          <w:rFonts w:ascii="Times New Roman" w:eastAsia="Calibri" w:hAnsi="Times New Roman" w:cs="Times New Roman"/>
          <w:color w:val="000000" w:themeColor="text1"/>
          <w:sz w:val="28"/>
          <w:szCs w:val="28"/>
        </w:rPr>
      </w:pPr>
      <w:r w:rsidRPr="00CC0D85">
        <w:rPr>
          <w:rFonts w:ascii="Times New Roman" w:eastAsia="Calibri" w:hAnsi="Times New Roman" w:cs="Times New Roman"/>
          <w:color w:val="000000" w:themeColor="text1"/>
          <w:sz w:val="28"/>
          <w:szCs w:val="28"/>
        </w:rPr>
        <w:t>Nepieciešamais finansējums (</w:t>
      </w:r>
      <w:r w:rsidRPr="00CC0D85">
        <w:rPr>
          <w:rFonts w:ascii="Times New Roman" w:eastAsia="Calibri" w:hAnsi="Times New Roman" w:cs="Times New Roman"/>
          <w:i/>
          <w:iCs/>
          <w:color w:val="000000" w:themeColor="text1"/>
          <w:sz w:val="28"/>
          <w:szCs w:val="28"/>
        </w:rPr>
        <w:t>euro</w:t>
      </w:r>
      <w:r w:rsidRPr="00CC0D85">
        <w:rPr>
          <w:rFonts w:ascii="Times New Roman" w:eastAsia="Calibri" w:hAnsi="Times New Roman" w:cs="Times New Roman"/>
          <w:color w:val="000000" w:themeColor="text1"/>
          <w:sz w:val="28"/>
          <w:szCs w:val="28"/>
        </w:rPr>
        <w:t>) pa izmaksu pozīcijām iesaistītajām institūcijām un sadalījumā pa gadiem</w:t>
      </w:r>
    </w:p>
    <w:p w14:paraId="5BB030A1" w14:textId="77777777" w:rsidR="00BA1AE7" w:rsidRPr="00CC0D85" w:rsidRDefault="00BA1AE7" w:rsidP="00BA1AE7">
      <w:pPr>
        <w:shd w:val="clear" w:color="auto" w:fill="FFFFFF" w:themeFill="background1"/>
        <w:tabs>
          <w:tab w:val="left" w:pos="7655"/>
        </w:tabs>
        <w:spacing w:after="0" w:line="240" w:lineRule="auto"/>
        <w:ind w:firstLine="709"/>
        <w:jc w:val="center"/>
        <w:rPr>
          <w:rFonts w:ascii="Times New Roman" w:eastAsia="Calibri" w:hAnsi="Times New Roman" w:cs="Times New Roman"/>
          <w:color w:val="000000" w:themeColor="text1"/>
          <w:sz w:val="28"/>
          <w:szCs w:val="28"/>
        </w:rPr>
      </w:pPr>
    </w:p>
    <w:tbl>
      <w:tblPr>
        <w:tblStyle w:val="TableGrid"/>
        <w:tblW w:w="0" w:type="auto"/>
        <w:tblInd w:w="0" w:type="dxa"/>
        <w:tblLook w:val="04A0" w:firstRow="1" w:lastRow="0" w:firstColumn="1" w:lastColumn="0" w:noHBand="0" w:noVBand="1"/>
      </w:tblPr>
      <w:tblGrid>
        <w:gridCol w:w="1964"/>
        <w:gridCol w:w="1360"/>
        <w:gridCol w:w="1360"/>
        <w:gridCol w:w="1360"/>
        <w:gridCol w:w="1360"/>
        <w:gridCol w:w="1375"/>
      </w:tblGrid>
      <w:tr w:rsidR="00BA1AE7" w:rsidRPr="00CC0D85" w14:paraId="3C6D26D8" w14:textId="77777777" w:rsidTr="00BE429C">
        <w:tc>
          <w:tcPr>
            <w:tcW w:w="1964" w:type="dxa"/>
          </w:tcPr>
          <w:p w14:paraId="114687A1" w14:textId="77777777" w:rsidR="00BA1AE7" w:rsidRPr="00CC0D85" w:rsidRDefault="00BA1AE7" w:rsidP="00BE429C">
            <w:pPr>
              <w:shd w:val="clear" w:color="auto" w:fill="FFFFFF" w:themeFill="background1"/>
              <w:spacing w:after="0" w:line="240" w:lineRule="auto"/>
              <w:jc w:val="both"/>
              <w:rPr>
                <w:rFonts w:ascii="Times New Roman" w:eastAsia="Calibri" w:hAnsi="Times New Roman" w:cs="Times New Roman"/>
                <w:color w:val="000000" w:themeColor="text1"/>
                <w:sz w:val="24"/>
                <w:szCs w:val="24"/>
              </w:rPr>
            </w:pPr>
          </w:p>
        </w:tc>
        <w:tc>
          <w:tcPr>
            <w:tcW w:w="1360" w:type="dxa"/>
          </w:tcPr>
          <w:p w14:paraId="59CDD79F"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2023.</w:t>
            </w:r>
          </w:p>
        </w:tc>
        <w:tc>
          <w:tcPr>
            <w:tcW w:w="1360" w:type="dxa"/>
          </w:tcPr>
          <w:p w14:paraId="48D5C813"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2024.</w:t>
            </w:r>
          </w:p>
        </w:tc>
        <w:tc>
          <w:tcPr>
            <w:tcW w:w="1360" w:type="dxa"/>
          </w:tcPr>
          <w:p w14:paraId="4C696E86"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2025.</w:t>
            </w:r>
          </w:p>
        </w:tc>
        <w:tc>
          <w:tcPr>
            <w:tcW w:w="1360" w:type="dxa"/>
          </w:tcPr>
          <w:p w14:paraId="03C1DA8F"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2026.</w:t>
            </w:r>
          </w:p>
        </w:tc>
        <w:tc>
          <w:tcPr>
            <w:tcW w:w="1375" w:type="dxa"/>
          </w:tcPr>
          <w:p w14:paraId="3EEA4530" w14:textId="77777777" w:rsidR="00BA1AE7" w:rsidRPr="00CC0D85" w:rsidRDefault="00BA1AE7" w:rsidP="00BE429C">
            <w:pPr>
              <w:shd w:val="clear" w:color="auto" w:fill="FFFFFF" w:themeFill="background1"/>
              <w:spacing w:after="0" w:line="240" w:lineRule="auto"/>
              <w:jc w:val="both"/>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 xml:space="preserve">Kopā, </w:t>
            </w:r>
            <w:r w:rsidRPr="00CC0D85">
              <w:rPr>
                <w:rFonts w:ascii="Times New Roman" w:eastAsia="Calibri" w:hAnsi="Times New Roman" w:cs="Times New Roman"/>
                <w:b/>
                <w:bCs/>
                <w:i/>
                <w:iCs/>
                <w:color w:val="000000" w:themeColor="text1"/>
                <w:sz w:val="24"/>
                <w:szCs w:val="24"/>
              </w:rPr>
              <w:t>euro</w:t>
            </w:r>
          </w:p>
        </w:tc>
      </w:tr>
      <w:tr w:rsidR="00BA1AE7" w:rsidRPr="00CC0D85" w14:paraId="54BFA663" w14:textId="77777777" w:rsidTr="00BE429C">
        <w:tc>
          <w:tcPr>
            <w:tcW w:w="1964" w:type="dxa"/>
          </w:tcPr>
          <w:p w14:paraId="4277EF3B" w14:textId="77777777" w:rsidR="00BA1AE7" w:rsidRPr="00CC0D85" w:rsidRDefault="00BA1AE7" w:rsidP="00BE429C">
            <w:pPr>
              <w:shd w:val="clear" w:color="auto" w:fill="FFFFFF" w:themeFill="background1"/>
              <w:spacing w:after="0" w:line="240" w:lineRule="auto"/>
              <w:jc w:val="both"/>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PVD</w:t>
            </w:r>
          </w:p>
        </w:tc>
        <w:tc>
          <w:tcPr>
            <w:tcW w:w="1360" w:type="dxa"/>
          </w:tcPr>
          <w:p w14:paraId="0E217E35"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p>
        </w:tc>
        <w:tc>
          <w:tcPr>
            <w:tcW w:w="1360" w:type="dxa"/>
          </w:tcPr>
          <w:p w14:paraId="35F36D94"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43 508</w:t>
            </w:r>
          </w:p>
        </w:tc>
        <w:tc>
          <w:tcPr>
            <w:tcW w:w="1360" w:type="dxa"/>
          </w:tcPr>
          <w:p w14:paraId="56BF94B1"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43 508</w:t>
            </w:r>
          </w:p>
        </w:tc>
        <w:tc>
          <w:tcPr>
            <w:tcW w:w="1360" w:type="dxa"/>
          </w:tcPr>
          <w:p w14:paraId="0EB8208C"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43 508</w:t>
            </w:r>
          </w:p>
        </w:tc>
        <w:tc>
          <w:tcPr>
            <w:tcW w:w="1375" w:type="dxa"/>
          </w:tcPr>
          <w:p w14:paraId="48C550F5"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130 524</w:t>
            </w:r>
          </w:p>
        </w:tc>
      </w:tr>
      <w:tr w:rsidR="00BA1AE7" w:rsidRPr="00CC0D85" w14:paraId="2D6BA3D7" w14:textId="77777777" w:rsidTr="00BE429C">
        <w:tc>
          <w:tcPr>
            <w:tcW w:w="1964" w:type="dxa"/>
          </w:tcPr>
          <w:p w14:paraId="575F0692" w14:textId="77777777" w:rsidR="00BA1AE7" w:rsidRPr="00CC0D85" w:rsidRDefault="00BA1AE7" w:rsidP="00BE429C">
            <w:pPr>
              <w:shd w:val="clear" w:color="auto" w:fill="FFFFFF" w:themeFill="background1"/>
              <w:spacing w:after="0" w:line="240" w:lineRule="auto"/>
              <w:jc w:val="both"/>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BIOR</w:t>
            </w:r>
          </w:p>
        </w:tc>
        <w:tc>
          <w:tcPr>
            <w:tcW w:w="1360" w:type="dxa"/>
          </w:tcPr>
          <w:p w14:paraId="738BEA60"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p>
        </w:tc>
        <w:tc>
          <w:tcPr>
            <w:tcW w:w="1360" w:type="dxa"/>
          </w:tcPr>
          <w:p w14:paraId="59AB4ED3"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320 360</w:t>
            </w:r>
          </w:p>
        </w:tc>
        <w:tc>
          <w:tcPr>
            <w:tcW w:w="1360" w:type="dxa"/>
          </w:tcPr>
          <w:p w14:paraId="1BFBC880"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314 511</w:t>
            </w:r>
          </w:p>
        </w:tc>
        <w:tc>
          <w:tcPr>
            <w:tcW w:w="1360" w:type="dxa"/>
          </w:tcPr>
          <w:p w14:paraId="254793CB"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318 511</w:t>
            </w:r>
          </w:p>
        </w:tc>
        <w:tc>
          <w:tcPr>
            <w:tcW w:w="1375" w:type="dxa"/>
          </w:tcPr>
          <w:p w14:paraId="45FD9C8D"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953 382</w:t>
            </w:r>
          </w:p>
        </w:tc>
      </w:tr>
      <w:tr w:rsidR="00BA1AE7" w:rsidRPr="00CC0D85" w14:paraId="48B0C62D" w14:textId="77777777" w:rsidTr="00BE429C">
        <w:tc>
          <w:tcPr>
            <w:tcW w:w="1964" w:type="dxa"/>
          </w:tcPr>
          <w:p w14:paraId="1579480C" w14:textId="77777777" w:rsidR="00BA1AE7" w:rsidRPr="00CC0D85" w:rsidRDefault="00BA1AE7" w:rsidP="00BE429C">
            <w:pPr>
              <w:shd w:val="clear" w:color="auto" w:fill="FFFFFF" w:themeFill="background1"/>
              <w:spacing w:after="0" w:line="240" w:lineRule="auto"/>
              <w:jc w:val="both"/>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SPKC</w:t>
            </w:r>
          </w:p>
        </w:tc>
        <w:tc>
          <w:tcPr>
            <w:tcW w:w="1360" w:type="dxa"/>
          </w:tcPr>
          <w:p w14:paraId="68CDBF23"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p>
        </w:tc>
        <w:tc>
          <w:tcPr>
            <w:tcW w:w="1360" w:type="dxa"/>
          </w:tcPr>
          <w:p w14:paraId="382A8632"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18 167</w:t>
            </w:r>
          </w:p>
        </w:tc>
        <w:tc>
          <w:tcPr>
            <w:tcW w:w="1360" w:type="dxa"/>
          </w:tcPr>
          <w:p w14:paraId="526AF5E5"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18 311</w:t>
            </w:r>
          </w:p>
        </w:tc>
        <w:tc>
          <w:tcPr>
            <w:tcW w:w="1360" w:type="dxa"/>
          </w:tcPr>
          <w:p w14:paraId="6C6821D6"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12 477</w:t>
            </w:r>
          </w:p>
        </w:tc>
        <w:tc>
          <w:tcPr>
            <w:tcW w:w="1375" w:type="dxa"/>
          </w:tcPr>
          <w:p w14:paraId="71E7122A"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48 955</w:t>
            </w:r>
          </w:p>
        </w:tc>
      </w:tr>
      <w:tr w:rsidR="00BA1AE7" w:rsidRPr="00CC0D85" w14:paraId="2DE80DEE" w14:textId="77777777" w:rsidTr="00BE429C">
        <w:tc>
          <w:tcPr>
            <w:tcW w:w="1964" w:type="dxa"/>
          </w:tcPr>
          <w:p w14:paraId="40AF7BFF" w14:textId="77777777" w:rsidR="00BA1AE7" w:rsidRPr="00CC0D85" w:rsidRDefault="00BA1AE7" w:rsidP="00BE429C">
            <w:pPr>
              <w:shd w:val="clear" w:color="auto" w:fill="FFFFFF" w:themeFill="background1"/>
              <w:spacing w:after="0" w:line="240" w:lineRule="auto"/>
              <w:jc w:val="both"/>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Kopā</w:t>
            </w:r>
          </w:p>
        </w:tc>
        <w:tc>
          <w:tcPr>
            <w:tcW w:w="1360" w:type="dxa"/>
          </w:tcPr>
          <w:p w14:paraId="2734C2B3"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p>
        </w:tc>
        <w:tc>
          <w:tcPr>
            <w:tcW w:w="1360" w:type="dxa"/>
          </w:tcPr>
          <w:p w14:paraId="2E1E176F"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382 035</w:t>
            </w:r>
          </w:p>
        </w:tc>
        <w:tc>
          <w:tcPr>
            <w:tcW w:w="1360" w:type="dxa"/>
          </w:tcPr>
          <w:p w14:paraId="5375BEF6"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376 330</w:t>
            </w:r>
          </w:p>
        </w:tc>
        <w:tc>
          <w:tcPr>
            <w:tcW w:w="1360" w:type="dxa"/>
          </w:tcPr>
          <w:p w14:paraId="672BC1B3"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374 496</w:t>
            </w:r>
          </w:p>
        </w:tc>
        <w:tc>
          <w:tcPr>
            <w:tcW w:w="1375" w:type="dxa"/>
          </w:tcPr>
          <w:p w14:paraId="14B2E42B"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1 132 861</w:t>
            </w:r>
          </w:p>
        </w:tc>
      </w:tr>
      <w:tr w:rsidR="00BA1AE7" w:rsidRPr="00CC0D85" w14:paraId="445C1C28" w14:textId="77777777" w:rsidTr="00BE429C">
        <w:tc>
          <w:tcPr>
            <w:tcW w:w="1964" w:type="dxa"/>
          </w:tcPr>
          <w:p w14:paraId="3A6B21CD" w14:textId="77777777" w:rsidR="00BA1AE7" w:rsidRPr="00CC0D85" w:rsidRDefault="00BA1AE7" w:rsidP="00BE429C">
            <w:pPr>
              <w:shd w:val="clear" w:color="auto" w:fill="FFFFFF" w:themeFill="background1"/>
              <w:spacing w:after="0" w:line="240" w:lineRule="auto"/>
              <w:jc w:val="both"/>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t.sk. EK avansa maksājums 30 %</w:t>
            </w:r>
          </w:p>
        </w:tc>
        <w:tc>
          <w:tcPr>
            <w:tcW w:w="1360" w:type="dxa"/>
          </w:tcPr>
          <w:p w14:paraId="3AFC941C"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271 886</w:t>
            </w:r>
          </w:p>
        </w:tc>
        <w:tc>
          <w:tcPr>
            <w:tcW w:w="1360" w:type="dxa"/>
            <w:shd w:val="clear" w:color="auto" w:fill="FFFFFF" w:themeFill="background1"/>
          </w:tcPr>
          <w:p w14:paraId="06CAB976"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p>
        </w:tc>
        <w:tc>
          <w:tcPr>
            <w:tcW w:w="1360" w:type="dxa"/>
            <w:shd w:val="clear" w:color="auto" w:fill="FFFFFF" w:themeFill="background1"/>
          </w:tcPr>
          <w:p w14:paraId="2A399BB1"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p>
        </w:tc>
        <w:tc>
          <w:tcPr>
            <w:tcW w:w="1360" w:type="dxa"/>
            <w:shd w:val="clear" w:color="auto" w:fill="FFFFFF" w:themeFill="background1"/>
          </w:tcPr>
          <w:p w14:paraId="7F169523"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p>
        </w:tc>
        <w:tc>
          <w:tcPr>
            <w:tcW w:w="1375" w:type="dxa"/>
          </w:tcPr>
          <w:p w14:paraId="206456A1"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271 886</w:t>
            </w:r>
          </w:p>
        </w:tc>
      </w:tr>
      <w:tr w:rsidR="00BA1AE7" w:rsidRPr="00CC0D85" w14:paraId="49DCBD36" w14:textId="77777777" w:rsidTr="00BE429C">
        <w:tc>
          <w:tcPr>
            <w:tcW w:w="1964" w:type="dxa"/>
          </w:tcPr>
          <w:p w14:paraId="1CB0F0D1" w14:textId="77777777" w:rsidR="00BA1AE7" w:rsidRPr="00CC0D85" w:rsidRDefault="00BA1AE7" w:rsidP="00BE429C">
            <w:pPr>
              <w:shd w:val="clear" w:color="auto" w:fill="FFFFFF" w:themeFill="background1"/>
              <w:spacing w:after="0" w:line="240" w:lineRule="auto"/>
              <w:jc w:val="both"/>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Valsts budžeta priekšfinansējums</w:t>
            </w:r>
          </w:p>
        </w:tc>
        <w:tc>
          <w:tcPr>
            <w:tcW w:w="1360" w:type="dxa"/>
          </w:tcPr>
          <w:p w14:paraId="4B1343F0"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p>
        </w:tc>
        <w:tc>
          <w:tcPr>
            <w:tcW w:w="1360" w:type="dxa"/>
            <w:shd w:val="clear" w:color="auto" w:fill="FFFFFF" w:themeFill="background1"/>
          </w:tcPr>
          <w:p w14:paraId="3D222900" w14:textId="7C9EA9BF"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33 742</w:t>
            </w:r>
          </w:p>
        </w:tc>
        <w:tc>
          <w:tcPr>
            <w:tcW w:w="1360" w:type="dxa"/>
            <w:shd w:val="clear" w:color="auto" w:fill="FFFFFF" w:themeFill="background1"/>
          </w:tcPr>
          <w:p w14:paraId="628BC488" w14:textId="60B99FEA"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301 064</w:t>
            </w:r>
          </w:p>
        </w:tc>
        <w:tc>
          <w:tcPr>
            <w:tcW w:w="1360" w:type="dxa"/>
            <w:shd w:val="clear" w:color="auto" w:fill="FFFFFF" w:themeFill="background1"/>
          </w:tcPr>
          <w:p w14:paraId="26FF85F3" w14:textId="2BC031ED"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299 596</w:t>
            </w:r>
          </w:p>
        </w:tc>
        <w:tc>
          <w:tcPr>
            <w:tcW w:w="1375" w:type="dxa"/>
          </w:tcPr>
          <w:p w14:paraId="33C28E60" w14:textId="785EEAAF"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634 402</w:t>
            </w:r>
          </w:p>
        </w:tc>
      </w:tr>
      <w:tr w:rsidR="00BA1AE7" w:rsidRPr="00CC0D85" w14:paraId="4E34D147" w14:textId="77777777" w:rsidTr="00BE429C">
        <w:tc>
          <w:tcPr>
            <w:tcW w:w="1964" w:type="dxa"/>
            <w:shd w:val="clear" w:color="auto" w:fill="FFFFFF" w:themeFill="background1"/>
          </w:tcPr>
          <w:p w14:paraId="34538D45" w14:textId="77777777" w:rsidR="00BA1AE7" w:rsidRPr="00CC0D85" w:rsidRDefault="00BA1AE7" w:rsidP="00BE429C">
            <w:pPr>
              <w:shd w:val="clear" w:color="auto" w:fill="FFFFFF" w:themeFill="background1"/>
              <w:spacing w:after="0" w:line="240" w:lineRule="auto"/>
              <w:jc w:val="both"/>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Valsts budžeta līdzfinansējums</w:t>
            </w:r>
          </w:p>
        </w:tc>
        <w:tc>
          <w:tcPr>
            <w:tcW w:w="1360" w:type="dxa"/>
            <w:shd w:val="clear" w:color="auto" w:fill="FFFFFF" w:themeFill="background1"/>
          </w:tcPr>
          <w:p w14:paraId="045F62F1"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p>
        </w:tc>
        <w:tc>
          <w:tcPr>
            <w:tcW w:w="1360" w:type="dxa"/>
            <w:shd w:val="clear" w:color="auto" w:fill="FFFFFF" w:themeFill="background1"/>
          </w:tcPr>
          <w:p w14:paraId="5A6366FB"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76 407</w:t>
            </w:r>
          </w:p>
          <w:p w14:paraId="32728433"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p>
        </w:tc>
        <w:tc>
          <w:tcPr>
            <w:tcW w:w="1360" w:type="dxa"/>
            <w:shd w:val="clear" w:color="auto" w:fill="FFFFFF" w:themeFill="background1"/>
          </w:tcPr>
          <w:p w14:paraId="6E466A46"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75 266</w:t>
            </w:r>
          </w:p>
        </w:tc>
        <w:tc>
          <w:tcPr>
            <w:tcW w:w="1360" w:type="dxa"/>
            <w:shd w:val="clear" w:color="auto" w:fill="FFFFFF" w:themeFill="background1"/>
          </w:tcPr>
          <w:p w14:paraId="1E67DFCA"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74 900</w:t>
            </w:r>
          </w:p>
        </w:tc>
        <w:tc>
          <w:tcPr>
            <w:tcW w:w="1375" w:type="dxa"/>
            <w:shd w:val="clear" w:color="auto" w:fill="FFFFFF" w:themeFill="background1"/>
          </w:tcPr>
          <w:p w14:paraId="120112A4"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color w:val="000000" w:themeColor="text1"/>
                <w:sz w:val="24"/>
                <w:szCs w:val="24"/>
              </w:rPr>
            </w:pPr>
            <w:r w:rsidRPr="00CC0D85">
              <w:rPr>
                <w:rFonts w:ascii="Times New Roman" w:eastAsia="Calibri" w:hAnsi="Times New Roman" w:cs="Times New Roman"/>
                <w:color w:val="000000" w:themeColor="text1"/>
                <w:sz w:val="24"/>
                <w:szCs w:val="24"/>
              </w:rPr>
              <w:t>226 573</w:t>
            </w:r>
          </w:p>
        </w:tc>
      </w:tr>
      <w:tr w:rsidR="00BA1AE7" w:rsidRPr="00CC0D85" w14:paraId="6E5B1313" w14:textId="77777777" w:rsidTr="00BE429C">
        <w:tc>
          <w:tcPr>
            <w:tcW w:w="1964" w:type="dxa"/>
            <w:shd w:val="clear" w:color="auto" w:fill="FFFFFF" w:themeFill="background1"/>
          </w:tcPr>
          <w:p w14:paraId="5B4D775E" w14:textId="77777777" w:rsidR="00BA1AE7" w:rsidRPr="00CC0D85" w:rsidRDefault="00BA1AE7" w:rsidP="00BE429C">
            <w:pPr>
              <w:shd w:val="clear" w:color="auto" w:fill="FFFFFF" w:themeFill="background1"/>
              <w:spacing w:after="0" w:line="240" w:lineRule="auto"/>
              <w:jc w:val="both"/>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Resursi kopā</w:t>
            </w:r>
          </w:p>
        </w:tc>
        <w:tc>
          <w:tcPr>
            <w:tcW w:w="2720" w:type="dxa"/>
            <w:gridSpan w:val="2"/>
            <w:shd w:val="clear" w:color="auto" w:fill="FFFFFF" w:themeFill="background1"/>
          </w:tcPr>
          <w:p w14:paraId="45E9448A"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382 035</w:t>
            </w:r>
          </w:p>
        </w:tc>
        <w:tc>
          <w:tcPr>
            <w:tcW w:w="1360" w:type="dxa"/>
            <w:shd w:val="clear" w:color="auto" w:fill="FFFFFF" w:themeFill="background1"/>
          </w:tcPr>
          <w:p w14:paraId="20F7317C"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376 330</w:t>
            </w:r>
          </w:p>
        </w:tc>
        <w:tc>
          <w:tcPr>
            <w:tcW w:w="1360" w:type="dxa"/>
            <w:shd w:val="clear" w:color="auto" w:fill="FFFFFF" w:themeFill="background1"/>
          </w:tcPr>
          <w:p w14:paraId="4632233C"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374 496</w:t>
            </w:r>
          </w:p>
        </w:tc>
        <w:tc>
          <w:tcPr>
            <w:tcW w:w="1375" w:type="dxa"/>
            <w:shd w:val="clear" w:color="auto" w:fill="FFFFFF" w:themeFill="background1"/>
          </w:tcPr>
          <w:p w14:paraId="0C7E8FB0" w14:textId="77777777" w:rsidR="00BA1AE7" w:rsidRPr="00CC0D85" w:rsidRDefault="00BA1AE7" w:rsidP="00BE429C">
            <w:pPr>
              <w:shd w:val="clear" w:color="auto" w:fill="FFFFFF" w:themeFill="background1"/>
              <w:spacing w:after="0" w:line="240" w:lineRule="auto"/>
              <w:jc w:val="center"/>
              <w:rPr>
                <w:rFonts w:ascii="Times New Roman" w:eastAsia="Calibri" w:hAnsi="Times New Roman" w:cs="Times New Roman"/>
                <w:b/>
                <w:bCs/>
                <w:color w:val="000000" w:themeColor="text1"/>
                <w:sz w:val="24"/>
                <w:szCs w:val="24"/>
              </w:rPr>
            </w:pPr>
            <w:r w:rsidRPr="00CC0D85">
              <w:rPr>
                <w:rFonts w:ascii="Times New Roman" w:eastAsia="Calibri" w:hAnsi="Times New Roman" w:cs="Times New Roman"/>
                <w:b/>
                <w:bCs/>
                <w:color w:val="000000" w:themeColor="text1"/>
                <w:sz w:val="24"/>
                <w:szCs w:val="24"/>
              </w:rPr>
              <w:t>1 132 861</w:t>
            </w:r>
          </w:p>
        </w:tc>
      </w:tr>
    </w:tbl>
    <w:p w14:paraId="36F7AC53" w14:textId="77777777" w:rsidR="00BA1AE7" w:rsidRPr="00CC0D85" w:rsidRDefault="00BA1AE7" w:rsidP="00BA1AE7">
      <w:pPr>
        <w:shd w:val="clear" w:color="auto" w:fill="FFFFFF" w:themeFill="background1"/>
        <w:spacing w:after="0" w:line="240" w:lineRule="auto"/>
        <w:jc w:val="both"/>
        <w:rPr>
          <w:rFonts w:ascii="Times New Roman" w:eastAsia="Calibri" w:hAnsi="Times New Roman" w:cs="Times New Roman"/>
          <w:i/>
          <w:iCs/>
          <w:color w:val="7030A0"/>
          <w:sz w:val="28"/>
          <w:szCs w:val="28"/>
        </w:rPr>
      </w:pPr>
    </w:p>
    <w:p w14:paraId="067FB5E3" w14:textId="1C631AA2" w:rsidR="008D71C0" w:rsidRPr="00CC0D85" w:rsidRDefault="00BA1AE7" w:rsidP="00B17B7B">
      <w:pPr>
        <w:shd w:val="clear" w:color="auto" w:fill="FFFFFF" w:themeFill="background1"/>
        <w:spacing w:after="0" w:line="240" w:lineRule="auto"/>
        <w:ind w:firstLine="720"/>
        <w:jc w:val="both"/>
        <w:rPr>
          <w:rFonts w:ascii="Times New Roman" w:hAnsi="Times New Roman" w:cs="Times New Roman"/>
          <w:bCs/>
          <w:sz w:val="28"/>
          <w:szCs w:val="28"/>
          <w:shd w:val="clear" w:color="auto" w:fill="FFFFFF" w:themeFill="background1"/>
        </w:rPr>
      </w:pPr>
      <w:r w:rsidRPr="00CC0D85">
        <w:rPr>
          <w:rFonts w:ascii="Times New Roman" w:hAnsi="Times New Roman" w:cs="Times New Roman"/>
          <w:bCs/>
          <w:sz w:val="28"/>
          <w:szCs w:val="28"/>
          <w:shd w:val="clear" w:color="auto" w:fill="FFFFFF" w:themeFill="background1"/>
        </w:rPr>
        <w:t xml:space="preserve">Eiropas Parlamenta un Padomes 2017. gada 15. marta </w:t>
      </w:r>
      <w:r w:rsidR="0009789A" w:rsidRPr="00CC0D85">
        <w:rPr>
          <w:rFonts w:ascii="Times New Roman" w:hAnsi="Times New Roman" w:cs="Times New Roman"/>
          <w:bCs/>
          <w:sz w:val="28"/>
          <w:szCs w:val="28"/>
          <w:shd w:val="clear" w:color="auto" w:fill="FFFFFF" w:themeFill="background1"/>
        </w:rPr>
        <w:t>R</w:t>
      </w:r>
      <w:r w:rsidRPr="00CC0D85">
        <w:rPr>
          <w:rFonts w:ascii="Times New Roman" w:hAnsi="Times New Roman" w:cs="Times New Roman"/>
          <w:bCs/>
          <w:sz w:val="28"/>
          <w:szCs w:val="28"/>
          <w:shd w:val="clear" w:color="auto" w:fill="FFFFFF" w:themeFill="background1"/>
        </w:rPr>
        <w:t>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w:t>
      </w:r>
      <w:r w:rsidR="00A43942" w:rsidRPr="00CC0D85">
        <w:rPr>
          <w:rFonts w:ascii="Times New Roman" w:hAnsi="Times New Roman" w:cs="Times New Roman"/>
          <w:bCs/>
          <w:sz w:val="28"/>
          <w:szCs w:val="28"/>
          <w:shd w:val="clear" w:color="auto" w:fill="FFFFFF" w:themeFill="background1"/>
        </w:rPr>
        <w:t> </w:t>
      </w:r>
      <w:r w:rsidRPr="00CC0D85">
        <w:rPr>
          <w:rFonts w:ascii="Times New Roman" w:hAnsi="Times New Roman" w:cs="Times New Roman"/>
          <w:bCs/>
          <w:sz w:val="28"/>
          <w:szCs w:val="28"/>
          <w:shd w:val="clear" w:color="auto" w:fill="FFFFFF" w:themeFill="background1"/>
        </w:rPr>
        <w:t xml:space="preserve">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w:t>
      </w:r>
      <w:r w:rsidRPr="00CC0D85">
        <w:rPr>
          <w:rFonts w:ascii="Times New Roman" w:hAnsi="Times New Roman" w:cs="Times New Roman"/>
          <w:bCs/>
          <w:sz w:val="28"/>
          <w:szCs w:val="28"/>
          <w:shd w:val="clear" w:color="auto" w:fill="FFFFFF" w:themeFill="background1"/>
        </w:rPr>
        <w:lastRenderedPageBreak/>
        <w:t>97/78/EK un Padomes Lēmumu 92/438/EEK (Oficiālo kontroļu regula) (turpmāk - regula 2017/625)</w:t>
      </w:r>
      <w:r w:rsidRPr="00CC0D85">
        <w:rPr>
          <w:rStyle w:val="FootnoteReference"/>
          <w:rFonts w:ascii="Times New Roman" w:hAnsi="Times New Roman" w:cs="Times New Roman"/>
          <w:bCs/>
          <w:sz w:val="28"/>
          <w:szCs w:val="28"/>
          <w:shd w:val="clear" w:color="auto" w:fill="FFFFFF" w:themeFill="background1"/>
        </w:rPr>
        <w:footnoteReference w:id="10"/>
      </w:r>
      <w:r w:rsidRPr="00CC0D85">
        <w:rPr>
          <w:rFonts w:ascii="Times New Roman" w:hAnsi="Times New Roman" w:cs="Times New Roman"/>
          <w:bCs/>
          <w:sz w:val="28"/>
          <w:szCs w:val="28"/>
          <w:shd w:val="clear" w:color="auto" w:fill="FFFFFF" w:themeFill="background1"/>
        </w:rPr>
        <w:t>,</w:t>
      </w:r>
      <w:r w:rsidRPr="00CC0D85">
        <w:rPr>
          <w:rStyle w:val="normaltextrun"/>
          <w:sz w:val="28"/>
          <w:szCs w:val="28"/>
        </w:rPr>
        <w:t xml:space="preserve"> </w:t>
      </w:r>
      <w:hyperlink r:id="rId17" w:anchor=":~:text=citu%20atbilst%C4%ABgu%20pas%C4%81kumu.-,100.%C2%A0pants,-Valsts%20references%20laboratoriju" w:history="1">
        <w:r w:rsidR="008D71C0" w:rsidRPr="00CC0D85">
          <w:rPr>
            <w:rStyle w:val="Hyperlink"/>
            <w:rFonts w:ascii="Times New Roman" w:hAnsi="Times New Roman" w:cs="Times New Roman"/>
            <w:bCs/>
            <w:sz w:val="28"/>
            <w:szCs w:val="28"/>
            <w:shd w:val="clear" w:color="auto" w:fill="FFFFFF" w:themeFill="background1"/>
          </w:rPr>
          <w:t>100. pantā</w:t>
        </w:r>
      </w:hyperlink>
      <w:r w:rsidR="008D71C0" w:rsidRPr="00CC0D85">
        <w:rPr>
          <w:rFonts w:ascii="Times New Roman" w:hAnsi="Times New Roman" w:cs="Times New Roman"/>
          <w:bCs/>
          <w:sz w:val="28"/>
          <w:szCs w:val="28"/>
          <w:shd w:val="clear" w:color="auto" w:fill="FFFFFF" w:themeFill="background1"/>
        </w:rPr>
        <w:t xml:space="preserve"> ir noteikts, ka dalībvalst</w:t>
      </w:r>
      <w:r w:rsidR="00CE1C1F" w:rsidRPr="00CC0D85">
        <w:rPr>
          <w:rFonts w:ascii="Times New Roman" w:hAnsi="Times New Roman" w:cs="Times New Roman"/>
          <w:bCs/>
          <w:sz w:val="28"/>
          <w:szCs w:val="28"/>
          <w:shd w:val="clear" w:color="auto" w:fill="FFFFFF" w:themeFill="background1"/>
        </w:rPr>
        <w:t>īm</w:t>
      </w:r>
      <w:r w:rsidR="008D71C0" w:rsidRPr="00CC0D85">
        <w:rPr>
          <w:rFonts w:ascii="Times New Roman" w:hAnsi="Times New Roman" w:cs="Times New Roman"/>
          <w:bCs/>
          <w:sz w:val="28"/>
          <w:szCs w:val="28"/>
          <w:shd w:val="clear" w:color="auto" w:fill="FFFFFF" w:themeFill="background1"/>
        </w:rPr>
        <w:t xml:space="preserve"> jānozīmē </w:t>
      </w:r>
      <w:r w:rsidR="00CE1C1F" w:rsidRPr="00CC0D85">
        <w:rPr>
          <w:rFonts w:ascii="Times New Roman" w:hAnsi="Times New Roman" w:cs="Times New Roman"/>
          <w:bCs/>
          <w:sz w:val="28"/>
          <w:szCs w:val="28"/>
          <w:shd w:val="clear" w:color="auto" w:fill="FFFFFF" w:themeFill="background1"/>
        </w:rPr>
        <w:t xml:space="preserve">valsts </w:t>
      </w:r>
      <w:r w:rsidR="008D71C0" w:rsidRPr="00CC0D85">
        <w:rPr>
          <w:rFonts w:ascii="Times New Roman" w:hAnsi="Times New Roman" w:cs="Times New Roman"/>
          <w:bCs/>
          <w:sz w:val="28"/>
          <w:szCs w:val="28"/>
          <w:shd w:val="clear" w:color="auto" w:fill="FFFFFF" w:themeFill="background1"/>
        </w:rPr>
        <w:t>nacionāl</w:t>
      </w:r>
      <w:r w:rsidR="00955B64" w:rsidRPr="00CC0D85">
        <w:rPr>
          <w:rFonts w:ascii="Times New Roman" w:hAnsi="Times New Roman" w:cs="Times New Roman"/>
          <w:bCs/>
          <w:sz w:val="28"/>
          <w:szCs w:val="28"/>
          <w:shd w:val="clear" w:color="auto" w:fill="FFFFFF" w:themeFill="background1"/>
        </w:rPr>
        <w:t>ā</w:t>
      </w:r>
      <w:r w:rsidR="008D71C0" w:rsidRPr="00CC0D85">
        <w:rPr>
          <w:rFonts w:ascii="Times New Roman" w:hAnsi="Times New Roman" w:cs="Times New Roman"/>
          <w:bCs/>
          <w:sz w:val="28"/>
          <w:szCs w:val="28"/>
          <w:shd w:val="clear" w:color="auto" w:fill="FFFFFF" w:themeFill="background1"/>
        </w:rPr>
        <w:t xml:space="preserve"> references laboratorij</w:t>
      </w:r>
      <w:r w:rsidR="00955B64" w:rsidRPr="00CC0D85">
        <w:rPr>
          <w:rFonts w:ascii="Times New Roman" w:hAnsi="Times New Roman" w:cs="Times New Roman"/>
          <w:bCs/>
          <w:sz w:val="28"/>
          <w:szCs w:val="28"/>
          <w:shd w:val="clear" w:color="auto" w:fill="FFFFFF" w:themeFill="background1"/>
        </w:rPr>
        <w:t>a</w:t>
      </w:r>
      <w:r w:rsidR="008D71C0" w:rsidRPr="00CC0D85">
        <w:rPr>
          <w:rFonts w:ascii="Times New Roman" w:hAnsi="Times New Roman" w:cs="Times New Roman"/>
          <w:bCs/>
          <w:sz w:val="28"/>
          <w:szCs w:val="28"/>
          <w:shd w:val="clear" w:color="auto" w:fill="FFFFFF" w:themeFill="background1"/>
        </w:rPr>
        <w:t xml:space="preserve">. Savukārt regulas 2017/625 </w:t>
      </w:r>
      <w:hyperlink r:id="rId18" w:anchor=":~:text=panta%202.%C2%A0punktu.-,101.%C2%A0pants,-Valsts%20references%20laboratoriju" w:history="1">
        <w:r w:rsidR="008D71C0" w:rsidRPr="00CC0D85">
          <w:rPr>
            <w:rStyle w:val="Hyperlink"/>
            <w:rFonts w:ascii="Times New Roman" w:hAnsi="Times New Roman" w:cs="Times New Roman"/>
            <w:bCs/>
            <w:sz w:val="28"/>
            <w:szCs w:val="28"/>
            <w:shd w:val="clear" w:color="auto" w:fill="FFFFFF" w:themeFill="background1"/>
          </w:rPr>
          <w:t>101. pantā</w:t>
        </w:r>
      </w:hyperlink>
      <w:r w:rsidR="008D71C0" w:rsidRPr="00CC0D85">
        <w:rPr>
          <w:rFonts w:ascii="Times New Roman" w:hAnsi="Times New Roman" w:cs="Times New Roman"/>
          <w:bCs/>
          <w:sz w:val="28"/>
          <w:szCs w:val="28"/>
          <w:shd w:val="clear" w:color="auto" w:fill="FFFFFF" w:themeFill="background1"/>
        </w:rPr>
        <w:t xml:space="preserve"> ir noteikti nacionālās references laboratorijas uzdevumi un pienākumi, tostarp</w:t>
      </w:r>
      <w:r w:rsidR="00792894" w:rsidRPr="00CC0D85">
        <w:rPr>
          <w:rFonts w:ascii="Times New Roman" w:hAnsi="Times New Roman" w:cs="Times New Roman"/>
          <w:bCs/>
          <w:sz w:val="28"/>
          <w:szCs w:val="28"/>
          <w:shd w:val="clear" w:color="auto" w:fill="FFFFFF" w:themeFill="background1"/>
        </w:rPr>
        <w:t xml:space="preserve"> 101. panta</w:t>
      </w:r>
      <w:r w:rsidR="008D71C0" w:rsidRPr="00CC0D85">
        <w:rPr>
          <w:rFonts w:ascii="Times New Roman" w:hAnsi="Times New Roman" w:cs="Times New Roman"/>
          <w:bCs/>
          <w:sz w:val="28"/>
          <w:szCs w:val="28"/>
          <w:shd w:val="clear" w:color="auto" w:fill="FFFFFF" w:themeFill="background1"/>
        </w:rPr>
        <w:t xml:space="preserve"> </w:t>
      </w:r>
      <w:hyperlink r:id="rId19" w:anchor=":~:text=un%20ofici%C4%81laj%C4%81m%20laboratorij%C4%81m%3B-,e)%C2%A0,-savu%20uzdevumu%20tv%C4%93rum%C4%81" w:history="1">
        <w:r w:rsidR="008D71C0" w:rsidRPr="00CC0D85">
          <w:rPr>
            <w:rStyle w:val="Hyperlink"/>
            <w:rFonts w:ascii="Times New Roman" w:hAnsi="Times New Roman" w:cs="Times New Roman"/>
            <w:bCs/>
            <w:sz w:val="28"/>
            <w:szCs w:val="28"/>
            <w:shd w:val="clear" w:color="auto" w:fill="FFFFFF" w:themeFill="background1"/>
          </w:rPr>
          <w:t>1.</w:t>
        </w:r>
        <w:r w:rsidR="00792894" w:rsidRPr="00CC0D85">
          <w:rPr>
            <w:rStyle w:val="Hyperlink"/>
            <w:rFonts w:ascii="Times New Roman" w:hAnsi="Times New Roman" w:cs="Times New Roman"/>
            <w:bCs/>
            <w:sz w:val="28"/>
            <w:szCs w:val="28"/>
            <w:shd w:val="clear" w:color="auto" w:fill="FFFFFF" w:themeFill="background1"/>
          </w:rPr>
          <w:t> </w:t>
        </w:r>
        <w:r w:rsidR="008D71C0" w:rsidRPr="00CC0D85">
          <w:rPr>
            <w:rStyle w:val="Hyperlink"/>
            <w:rFonts w:ascii="Times New Roman" w:hAnsi="Times New Roman" w:cs="Times New Roman"/>
            <w:bCs/>
            <w:sz w:val="28"/>
            <w:szCs w:val="28"/>
            <w:shd w:val="clear" w:color="auto" w:fill="FFFFFF" w:themeFill="background1"/>
          </w:rPr>
          <w:t>punkta “e”</w:t>
        </w:r>
      </w:hyperlink>
      <w:r w:rsidR="00955B64" w:rsidRPr="00CC0D85">
        <w:rPr>
          <w:rFonts w:ascii="Times New Roman" w:hAnsi="Times New Roman" w:cs="Times New Roman"/>
          <w:bCs/>
          <w:sz w:val="28"/>
          <w:szCs w:val="28"/>
          <w:shd w:val="clear" w:color="auto" w:fill="FFFFFF" w:themeFill="background1"/>
        </w:rPr>
        <w:t> </w:t>
      </w:r>
      <w:r w:rsidR="008D71C0" w:rsidRPr="00CC0D85">
        <w:rPr>
          <w:rFonts w:ascii="Times New Roman" w:hAnsi="Times New Roman" w:cs="Times New Roman"/>
          <w:bCs/>
          <w:sz w:val="28"/>
          <w:szCs w:val="28"/>
          <w:shd w:val="clear" w:color="auto" w:fill="FFFFFF" w:themeFill="background1"/>
        </w:rPr>
        <w:t>apakšpunkts paredz sniegt zinātnisku un tehnisku palīdzību kompetentajām iestādēm</w:t>
      </w:r>
      <w:r w:rsidR="00955B64" w:rsidRPr="00CC0D85">
        <w:rPr>
          <w:rFonts w:ascii="Times New Roman" w:hAnsi="Times New Roman" w:cs="Times New Roman"/>
          <w:bCs/>
          <w:sz w:val="28"/>
          <w:szCs w:val="28"/>
          <w:shd w:val="clear" w:color="auto" w:fill="FFFFFF" w:themeFill="background1"/>
        </w:rPr>
        <w:t>, lai tās īstenotu</w:t>
      </w:r>
      <w:r w:rsidR="008D71C0" w:rsidRPr="00CC0D85">
        <w:rPr>
          <w:rFonts w:ascii="Times New Roman" w:hAnsi="Times New Roman" w:cs="Times New Roman"/>
          <w:bCs/>
          <w:sz w:val="28"/>
          <w:szCs w:val="28"/>
          <w:shd w:val="clear" w:color="auto" w:fill="FFFFFF" w:themeFill="background1"/>
        </w:rPr>
        <w:t xml:space="preserve"> kontroles programm</w:t>
      </w:r>
      <w:r w:rsidR="00955B64" w:rsidRPr="00CC0D85">
        <w:rPr>
          <w:rFonts w:ascii="Times New Roman" w:hAnsi="Times New Roman" w:cs="Times New Roman"/>
          <w:bCs/>
          <w:sz w:val="28"/>
          <w:szCs w:val="28"/>
          <w:shd w:val="clear" w:color="auto" w:fill="FFFFFF" w:themeFill="background1"/>
        </w:rPr>
        <w:t>as</w:t>
      </w:r>
      <w:r w:rsidR="008D71C0" w:rsidRPr="00CC0D85">
        <w:rPr>
          <w:rFonts w:ascii="Times New Roman" w:hAnsi="Times New Roman" w:cs="Times New Roman"/>
          <w:bCs/>
          <w:sz w:val="28"/>
          <w:szCs w:val="28"/>
          <w:shd w:val="clear" w:color="auto" w:fill="FFFFFF" w:themeFill="background1"/>
        </w:rPr>
        <w:t>, kā arī noskaidrotu konkrētu apdraudējumu izplatību ES. Saskaņā ar Veterinārmedicīnas likumu BIOR veic laboratoriskos un diagnostiskos izmeklējumus</w:t>
      </w:r>
      <w:r w:rsidR="00955B64" w:rsidRPr="00CC0D85">
        <w:rPr>
          <w:rFonts w:ascii="Times New Roman" w:hAnsi="Times New Roman" w:cs="Times New Roman"/>
          <w:bCs/>
          <w:sz w:val="28"/>
          <w:szCs w:val="28"/>
          <w:shd w:val="clear" w:color="auto" w:fill="FFFFFF" w:themeFill="background1"/>
        </w:rPr>
        <w:t xml:space="preserve"> un </w:t>
      </w:r>
      <w:r w:rsidR="008D71C0" w:rsidRPr="00CC0D85">
        <w:rPr>
          <w:rFonts w:ascii="Times New Roman" w:hAnsi="Times New Roman" w:cs="Times New Roman"/>
          <w:bCs/>
          <w:sz w:val="28"/>
          <w:szCs w:val="28"/>
          <w:shd w:val="clear" w:color="auto" w:fill="FFFFFF" w:themeFill="background1"/>
        </w:rPr>
        <w:t>ir references laboratorija, k</w:t>
      </w:r>
      <w:r w:rsidR="00955B64" w:rsidRPr="00CC0D85">
        <w:rPr>
          <w:rFonts w:ascii="Times New Roman" w:hAnsi="Times New Roman" w:cs="Times New Roman"/>
          <w:bCs/>
          <w:sz w:val="28"/>
          <w:szCs w:val="28"/>
          <w:shd w:val="clear" w:color="auto" w:fill="FFFFFF" w:themeFill="background1"/>
        </w:rPr>
        <w:t>as</w:t>
      </w:r>
      <w:r w:rsidR="008D71C0" w:rsidRPr="00CC0D85">
        <w:rPr>
          <w:rFonts w:ascii="Times New Roman" w:hAnsi="Times New Roman" w:cs="Times New Roman"/>
          <w:bCs/>
          <w:sz w:val="28"/>
          <w:szCs w:val="28"/>
          <w:shd w:val="clear" w:color="auto" w:fill="FFFFFF" w:themeFill="background1"/>
        </w:rPr>
        <w:t xml:space="preserve"> pilda valsts deleģētas funkcijas. Savukārt BIOR </w:t>
      </w:r>
      <w:r w:rsidR="00955B64" w:rsidRPr="00CC0D85">
        <w:rPr>
          <w:rFonts w:ascii="Times New Roman" w:hAnsi="Times New Roman" w:cs="Times New Roman"/>
          <w:bCs/>
          <w:sz w:val="28"/>
          <w:szCs w:val="28"/>
          <w:shd w:val="clear" w:color="auto" w:fill="FFFFFF" w:themeFill="background1"/>
        </w:rPr>
        <w:t xml:space="preserve">nav pietiekamu </w:t>
      </w:r>
      <w:r w:rsidR="008D71C0" w:rsidRPr="00CC0D85">
        <w:rPr>
          <w:rFonts w:ascii="Times New Roman" w:hAnsi="Times New Roman" w:cs="Times New Roman"/>
          <w:bCs/>
          <w:sz w:val="28"/>
          <w:szCs w:val="28"/>
          <w:shd w:val="clear" w:color="auto" w:fill="FFFFFF" w:themeFill="background1"/>
        </w:rPr>
        <w:t>finanšu līdzekļ</w:t>
      </w:r>
      <w:r w:rsidR="00955B64" w:rsidRPr="00CC0D85">
        <w:rPr>
          <w:rFonts w:ascii="Times New Roman" w:hAnsi="Times New Roman" w:cs="Times New Roman"/>
          <w:bCs/>
          <w:sz w:val="28"/>
          <w:szCs w:val="28"/>
          <w:shd w:val="clear" w:color="auto" w:fill="FFFFFF" w:themeFill="background1"/>
        </w:rPr>
        <w:t>u</w:t>
      </w:r>
      <w:r w:rsidR="008D71C0" w:rsidRPr="00CC0D85">
        <w:rPr>
          <w:rFonts w:ascii="Times New Roman" w:hAnsi="Times New Roman" w:cs="Times New Roman"/>
          <w:bCs/>
          <w:sz w:val="28"/>
          <w:szCs w:val="28"/>
          <w:shd w:val="clear" w:color="auto" w:fill="FFFFFF" w:themeFill="background1"/>
        </w:rPr>
        <w:t xml:space="preserve">, lai </w:t>
      </w:r>
      <w:r w:rsidR="00955B64" w:rsidRPr="00CC0D85">
        <w:rPr>
          <w:rFonts w:ascii="Times New Roman" w:hAnsi="Times New Roman" w:cs="Times New Roman"/>
          <w:bCs/>
          <w:sz w:val="28"/>
          <w:szCs w:val="28"/>
          <w:shd w:val="clear" w:color="auto" w:fill="FFFFFF" w:themeFill="background1"/>
        </w:rPr>
        <w:t xml:space="preserve">segtu </w:t>
      </w:r>
      <w:r w:rsidR="008D71C0" w:rsidRPr="00CC0D85">
        <w:rPr>
          <w:rFonts w:ascii="Times New Roman" w:hAnsi="Times New Roman" w:cs="Times New Roman"/>
          <w:bCs/>
          <w:sz w:val="28"/>
          <w:szCs w:val="28"/>
          <w:shd w:val="clear" w:color="auto" w:fill="FFFFFF" w:themeFill="background1"/>
        </w:rPr>
        <w:t>EU4P projektā paredzētās laboratorisko un diagnostisko izmeklējumu izmaksas, tā</w:t>
      </w:r>
      <w:r w:rsidR="00955B64" w:rsidRPr="00CC0D85">
        <w:rPr>
          <w:rFonts w:ascii="Times New Roman" w:hAnsi="Times New Roman" w:cs="Times New Roman"/>
          <w:bCs/>
          <w:sz w:val="28"/>
          <w:szCs w:val="28"/>
          <w:shd w:val="clear" w:color="auto" w:fill="FFFFFF" w:themeFill="background1"/>
        </w:rPr>
        <w:t>pēc</w:t>
      </w:r>
      <w:r w:rsidR="008D71C0" w:rsidRPr="00CC0D85">
        <w:rPr>
          <w:rFonts w:ascii="Times New Roman" w:hAnsi="Times New Roman" w:cs="Times New Roman"/>
          <w:bCs/>
          <w:sz w:val="28"/>
          <w:szCs w:val="28"/>
          <w:shd w:val="clear" w:color="auto" w:fill="FFFFFF" w:themeFill="background1"/>
        </w:rPr>
        <w:t xml:space="preserve"> tam ir nepieciešams valsts budžeta līdzfinansējums un valsts budžeta priekšfinansējums. </w:t>
      </w:r>
    </w:p>
    <w:p w14:paraId="1A28CC18" w14:textId="77777777" w:rsidR="00AC263D" w:rsidRPr="00CC0D85" w:rsidRDefault="00AC263D" w:rsidP="00AC263D">
      <w:pPr>
        <w:shd w:val="clear" w:color="auto" w:fill="FFFFFF"/>
        <w:spacing w:after="0" w:line="240" w:lineRule="auto"/>
        <w:ind w:firstLine="720"/>
        <w:jc w:val="both"/>
        <w:rPr>
          <w:rStyle w:val="normaltextrun"/>
          <w:rFonts w:ascii="Calibri" w:hAnsi="Calibri" w:cs="Calibri"/>
          <w:sz w:val="28"/>
          <w:szCs w:val="28"/>
          <w:lang w:eastAsia="lv-LV"/>
        </w:rPr>
      </w:pPr>
      <w:bookmarkStart w:id="29" w:name="_Hlk145497319"/>
      <w:r w:rsidRPr="00CC0D85">
        <w:rPr>
          <w:rFonts w:ascii="Times New Roman" w:hAnsi="Times New Roman" w:cs="Times New Roman"/>
          <w:sz w:val="28"/>
          <w:szCs w:val="28"/>
        </w:rPr>
        <w:t xml:space="preserve">Saskaņā ar </w:t>
      </w:r>
      <w:r w:rsidRPr="00CC0D85">
        <w:rPr>
          <w:rStyle w:val="normaltextrun"/>
          <w:rFonts w:ascii="Times New Roman" w:hAnsi="Times New Roman" w:cs="Times New Roman"/>
          <w:sz w:val="28"/>
          <w:szCs w:val="28"/>
          <w:lang w:eastAsia="lv-LV"/>
        </w:rPr>
        <w:t>EU4P projekta īstenošanas nosacījumiem:</w:t>
      </w:r>
      <w:r w:rsidRPr="00CC0D85">
        <w:rPr>
          <w:rStyle w:val="normaltextrun"/>
          <w:sz w:val="28"/>
          <w:szCs w:val="28"/>
          <w:lang w:eastAsia="lv-LV"/>
        </w:rPr>
        <w:t xml:space="preserve"> </w:t>
      </w:r>
    </w:p>
    <w:p w14:paraId="2A2A8019" w14:textId="210180A3" w:rsidR="00AC263D" w:rsidRPr="00CC0D85" w:rsidRDefault="00AC263D" w:rsidP="00AC263D">
      <w:pPr>
        <w:shd w:val="clear" w:color="auto" w:fill="FFFFFF"/>
        <w:spacing w:after="0" w:line="240" w:lineRule="auto"/>
        <w:ind w:firstLine="720"/>
        <w:jc w:val="both"/>
        <w:rPr>
          <w:rStyle w:val="normaltextrun"/>
          <w:rFonts w:ascii="Times New Roman" w:hAnsi="Times New Roman" w:cs="Times New Roman"/>
          <w:sz w:val="28"/>
          <w:szCs w:val="28"/>
          <w:lang w:eastAsia="lv-LV"/>
        </w:rPr>
      </w:pPr>
      <w:r w:rsidRPr="00CC0D85">
        <w:rPr>
          <w:rStyle w:val="normaltextrun"/>
          <w:rFonts w:ascii="Times New Roman" w:hAnsi="Times New Roman" w:cs="Times New Roman"/>
          <w:sz w:val="28"/>
          <w:szCs w:val="28"/>
          <w:lang w:eastAsia="lv-LV"/>
        </w:rPr>
        <w:t xml:space="preserve">1) pēc EU4P projekta līguma parakstīšanas dalībvalstīm ir iespējams saņemt </w:t>
      </w:r>
      <w:r w:rsidR="00955B64" w:rsidRPr="00CC0D85">
        <w:rPr>
          <w:rStyle w:val="normaltextrun"/>
          <w:rFonts w:ascii="Times New Roman" w:hAnsi="Times New Roman" w:cs="Times New Roman"/>
          <w:sz w:val="28"/>
          <w:szCs w:val="28"/>
          <w:lang w:eastAsia="lv-LV"/>
        </w:rPr>
        <w:t xml:space="preserve">priekšfinansējumu </w:t>
      </w:r>
      <w:r w:rsidRPr="00CC0D85">
        <w:rPr>
          <w:rStyle w:val="normaltextrun"/>
          <w:rFonts w:ascii="Times New Roman" w:hAnsi="Times New Roman" w:cs="Times New Roman"/>
          <w:sz w:val="28"/>
          <w:szCs w:val="28"/>
          <w:lang w:eastAsia="lv-LV"/>
        </w:rPr>
        <w:t xml:space="preserve">30% </w:t>
      </w:r>
      <w:r w:rsidR="00955B64" w:rsidRPr="00CC0D85">
        <w:rPr>
          <w:rStyle w:val="normaltextrun"/>
          <w:rFonts w:ascii="Times New Roman" w:hAnsi="Times New Roman" w:cs="Times New Roman"/>
          <w:sz w:val="28"/>
          <w:szCs w:val="28"/>
          <w:lang w:eastAsia="lv-LV"/>
        </w:rPr>
        <w:t xml:space="preserve">apmērā </w:t>
      </w:r>
      <w:r w:rsidRPr="00CC0D85">
        <w:rPr>
          <w:rStyle w:val="normaltextrun"/>
          <w:rFonts w:ascii="Times New Roman" w:hAnsi="Times New Roman" w:cs="Times New Roman"/>
          <w:sz w:val="28"/>
          <w:szCs w:val="28"/>
          <w:lang w:eastAsia="lv-LV"/>
        </w:rPr>
        <w:t>no maksimālās projekta summas, lai uzsāktu īstenot EU4P projektu</w:t>
      </w:r>
      <w:r w:rsidR="00582693" w:rsidRPr="00CC0D85">
        <w:rPr>
          <w:rStyle w:val="normaltextrun"/>
          <w:rFonts w:ascii="Times New Roman" w:hAnsi="Times New Roman" w:cs="Times New Roman"/>
          <w:sz w:val="28"/>
          <w:szCs w:val="28"/>
          <w:lang w:eastAsia="lv-LV"/>
        </w:rPr>
        <w:t>;</w:t>
      </w:r>
    </w:p>
    <w:p w14:paraId="3B810E95" w14:textId="0DE340DD" w:rsidR="00AC263D" w:rsidRPr="00CC0D85" w:rsidRDefault="00AC263D" w:rsidP="00B22EDB">
      <w:pPr>
        <w:shd w:val="clear" w:color="auto" w:fill="FFFFFF"/>
        <w:spacing w:after="0" w:line="240" w:lineRule="auto"/>
        <w:ind w:firstLine="720"/>
        <w:jc w:val="both"/>
        <w:rPr>
          <w:rFonts w:ascii="Times New Roman" w:hAnsi="Times New Roman" w:cs="Times New Roman"/>
          <w:sz w:val="28"/>
          <w:szCs w:val="28"/>
        </w:rPr>
      </w:pPr>
      <w:r w:rsidRPr="00CC0D85">
        <w:rPr>
          <w:rStyle w:val="normaltextrun"/>
          <w:rFonts w:ascii="Times New Roman" w:hAnsi="Times New Roman" w:cs="Times New Roman"/>
          <w:sz w:val="28"/>
          <w:szCs w:val="28"/>
          <w:lang w:eastAsia="lv-LV"/>
        </w:rPr>
        <w:t>2) EU4P projekta īstenošanas gaitā tiks veikts viens vai vairāki starpposma maksājumi (ar detalizētu izmaksu pārskatu). Savukārt atliku</w:t>
      </w:r>
      <w:r w:rsidR="00955B64" w:rsidRPr="00CC0D85">
        <w:rPr>
          <w:rStyle w:val="normaltextrun"/>
          <w:rFonts w:ascii="Times New Roman" w:hAnsi="Times New Roman" w:cs="Times New Roman"/>
          <w:sz w:val="28"/>
          <w:szCs w:val="28"/>
          <w:lang w:eastAsia="lv-LV"/>
        </w:rPr>
        <w:t>sī</w:t>
      </w:r>
      <w:r w:rsidRPr="00CC0D85">
        <w:rPr>
          <w:rStyle w:val="normaltextrun"/>
          <w:rFonts w:ascii="Times New Roman" w:hAnsi="Times New Roman" w:cs="Times New Roman"/>
          <w:sz w:val="28"/>
          <w:szCs w:val="28"/>
          <w:lang w:eastAsia="lv-LV"/>
        </w:rPr>
        <w:t>  maksājuma summ</w:t>
      </w:r>
      <w:r w:rsidR="00955B64" w:rsidRPr="00CC0D85">
        <w:rPr>
          <w:rStyle w:val="normaltextrun"/>
          <w:rFonts w:ascii="Times New Roman" w:hAnsi="Times New Roman" w:cs="Times New Roman"/>
          <w:sz w:val="28"/>
          <w:szCs w:val="28"/>
          <w:lang w:eastAsia="lv-LV"/>
        </w:rPr>
        <w:t>a</w:t>
      </w:r>
      <w:r w:rsidRPr="00CC0D85">
        <w:rPr>
          <w:rStyle w:val="normaltextrun"/>
          <w:rFonts w:ascii="Times New Roman" w:hAnsi="Times New Roman" w:cs="Times New Roman"/>
          <w:sz w:val="28"/>
          <w:szCs w:val="28"/>
          <w:lang w:eastAsia="lv-LV"/>
        </w:rPr>
        <w:t xml:space="preserve"> </w:t>
      </w:r>
      <w:r w:rsidR="00955B64" w:rsidRPr="00CC0D85">
        <w:rPr>
          <w:rStyle w:val="normaltextrun"/>
          <w:rFonts w:ascii="Times New Roman" w:hAnsi="Times New Roman" w:cs="Times New Roman"/>
          <w:sz w:val="28"/>
          <w:szCs w:val="28"/>
          <w:lang w:eastAsia="lv-LV"/>
        </w:rPr>
        <w:t xml:space="preserve">tiks </w:t>
      </w:r>
      <w:r w:rsidRPr="00CC0D85">
        <w:rPr>
          <w:rStyle w:val="normaltextrun"/>
          <w:rFonts w:ascii="Times New Roman" w:hAnsi="Times New Roman" w:cs="Times New Roman"/>
          <w:sz w:val="28"/>
          <w:szCs w:val="28"/>
          <w:lang w:eastAsia="lv-LV"/>
        </w:rPr>
        <w:t>aprēķinā</w:t>
      </w:r>
      <w:r w:rsidR="00955B64" w:rsidRPr="00CC0D85">
        <w:rPr>
          <w:rStyle w:val="normaltextrun"/>
          <w:rFonts w:ascii="Times New Roman" w:hAnsi="Times New Roman" w:cs="Times New Roman"/>
          <w:sz w:val="28"/>
          <w:szCs w:val="28"/>
          <w:lang w:eastAsia="lv-LV"/>
        </w:rPr>
        <w:t>ta</w:t>
      </w:r>
      <w:r w:rsidRPr="00CC0D85">
        <w:rPr>
          <w:rStyle w:val="normaltextrun"/>
          <w:rFonts w:ascii="Times New Roman" w:hAnsi="Times New Roman" w:cs="Times New Roman"/>
          <w:sz w:val="28"/>
          <w:szCs w:val="28"/>
          <w:lang w:eastAsia="lv-LV"/>
        </w:rPr>
        <w:t xml:space="preserve"> projekta īstenošanas beigās. </w:t>
      </w:r>
      <w:r w:rsidR="00955B64" w:rsidRPr="00CC0D85">
        <w:rPr>
          <w:rFonts w:ascii="Times New Roman" w:eastAsia="Times New Roman" w:hAnsi="Times New Roman" w:cs="Times New Roman"/>
          <w:sz w:val="28"/>
          <w:szCs w:val="28"/>
          <w:lang w:eastAsia="lv-LV"/>
        </w:rPr>
        <w:t>Tā kā</w:t>
      </w:r>
      <w:r w:rsidRPr="00CC0D85">
        <w:rPr>
          <w:rFonts w:ascii="Times New Roman" w:eastAsia="Times New Roman" w:hAnsi="Times New Roman" w:cs="Times New Roman"/>
          <w:sz w:val="28"/>
          <w:szCs w:val="28"/>
          <w:lang w:eastAsia="lv-LV"/>
        </w:rPr>
        <w:t xml:space="preserve"> EU4P projekta līgum</w:t>
      </w:r>
      <w:r w:rsidR="00792894" w:rsidRPr="00CC0D85">
        <w:rPr>
          <w:rFonts w:ascii="Times New Roman" w:eastAsia="Times New Roman" w:hAnsi="Times New Roman" w:cs="Times New Roman"/>
          <w:sz w:val="28"/>
          <w:szCs w:val="28"/>
          <w:lang w:eastAsia="lv-LV"/>
        </w:rPr>
        <w:t>u</w:t>
      </w:r>
      <w:r w:rsidRPr="00CC0D85">
        <w:rPr>
          <w:rFonts w:ascii="Times New Roman" w:eastAsia="Times New Roman" w:hAnsi="Times New Roman" w:cs="Times New Roman"/>
          <w:sz w:val="28"/>
          <w:szCs w:val="28"/>
          <w:lang w:eastAsia="lv-LV"/>
        </w:rPr>
        <w:t xml:space="preserve"> ar EK tiek plānots noslēgt līdz 2023. gada decembrim, tādējādi pašlaik nav iespējams prognozēt, kādā apmērā</w:t>
      </w:r>
      <w:r w:rsidR="00582693" w:rsidRPr="00CC0D85">
        <w:rPr>
          <w:rFonts w:ascii="Times New Roman" w:eastAsia="Times New Roman" w:hAnsi="Times New Roman" w:cs="Times New Roman"/>
          <w:sz w:val="28"/>
          <w:szCs w:val="28"/>
          <w:lang w:eastAsia="lv-LV"/>
        </w:rPr>
        <w:t xml:space="preserve"> un termiņos</w:t>
      </w:r>
      <w:r w:rsidRPr="00CC0D85">
        <w:rPr>
          <w:rFonts w:ascii="Times New Roman" w:eastAsia="Times New Roman" w:hAnsi="Times New Roman" w:cs="Times New Roman"/>
          <w:sz w:val="28"/>
          <w:szCs w:val="28"/>
          <w:lang w:eastAsia="lv-LV"/>
        </w:rPr>
        <w:t xml:space="preserve"> būs </w:t>
      </w:r>
      <w:r w:rsidRPr="00CC0D85">
        <w:rPr>
          <w:rFonts w:ascii="Times New Roman" w:eastAsia="Times New Roman" w:hAnsi="Times New Roman" w:cs="Times New Roman"/>
          <w:sz w:val="28"/>
          <w:szCs w:val="28"/>
        </w:rPr>
        <w:t>starpposma maksājumi</w:t>
      </w:r>
      <w:r w:rsidR="00582693" w:rsidRPr="00CC0D85">
        <w:rPr>
          <w:rFonts w:ascii="Times New Roman" w:eastAsia="Times New Roman" w:hAnsi="Times New Roman" w:cs="Times New Roman"/>
          <w:sz w:val="28"/>
          <w:szCs w:val="28"/>
        </w:rPr>
        <w:t>, kā arī nav iespējams paredzēt EK puses operativitāti iesniegto dokumentu izvērtēšanas gaitā</w:t>
      </w:r>
      <w:r w:rsidRPr="00CC0D85">
        <w:rPr>
          <w:rFonts w:ascii="Times New Roman" w:eastAsia="Times New Roman" w:hAnsi="Times New Roman" w:cs="Times New Roman"/>
          <w:sz w:val="28"/>
          <w:szCs w:val="28"/>
          <w:lang w:eastAsia="lv-LV"/>
        </w:rPr>
        <w:t xml:space="preserve">. </w:t>
      </w:r>
      <w:r w:rsidRPr="00CC0D85">
        <w:rPr>
          <w:rStyle w:val="normaltextrun"/>
          <w:rFonts w:ascii="Times New Roman" w:hAnsi="Times New Roman" w:cs="Times New Roman"/>
          <w:sz w:val="28"/>
          <w:szCs w:val="28"/>
          <w:lang w:eastAsia="lv-LV"/>
        </w:rPr>
        <w:t>Izvērsti EK</w:t>
      </w:r>
      <w:r w:rsidR="00B918B2" w:rsidRPr="00CC0D85">
        <w:rPr>
          <w:rStyle w:val="normaltextrun"/>
          <w:rFonts w:ascii="Times New Roman" w:hAnsi="Times New Roman" w:cs="Times New Roman"/>
          <w:sz w:val="28"/>
          <w:szCs w:val="28"/>
          <w:lang w:eastAsia="lv-LV"/>
        </w:rPr>
        <w:t xml:space="preserve"> </w:t>
      </w:r>
      <w:r w:rsidRPr="00CC0D85">
        <w:rPr>
          <w:rStyle w:val="normaltextrun"/>
          <w:rFonts w:ascii="Times New Roman" w:hAnsi="Times New Roman" w:cs="Times New Roman"/>
          <w:sz w:val="28"/>
          <w:szCs w:val="28"/>
          <w:lang w:eastAsia="lv-LV"/>
        </w:rPr>
        <w:t xml:space="preserve">EU4P projekta īstenošanas nosacījumi skatāmi </w:t>
      </w:r>
      <w:r w:rsidRPr="00CC0D85">
        <w:rPr>
          <w:rFonts w:ascii="Times New Roman" w:hAnsi="Times New Roman" w:cs="Times New Roman"/>
          <w:sz w:val="28"/>
          <w:szCs w:val="28"/>
        </w:rPr>
        <w:t>informatīvā ziņojuma</w:t>
      </w:r>
      <w:r w:rsidR="00B22EDB" w:rsidRPr="00CC0D85">
        <w:rPr>
          <w:rFonts w:ascii="Times New Roman" w:hAnsi="Times New Roman" w:cs="Times New Roman"/>
          <w:sz w:val="28"/>
          <w:szCs w:val="28"/>
        </w:rPr>
        <w:t xml:space="preserve"> 2. pielikumā – d</w:t>
      </w:r>
      <w:r w:rsidRPr="00CC0D85">
        <w:rPr>
          <w:rFonts w:ascii="Times New Roman" w:hAnsi="Times New Roman" w:cs="Times New Roman"/>
          <w:sz w:val="28"/>
          <w:szCs w:val="28"/>
        </w:rPr>
        <w:t>okumentā “</w:t>
      </w:r>
      <w:r w:rsidRPr="00CC0D85">
        <w:rPr>
          <w:rFonts w:ascii="Times New Roman" w:hAnsi="Times New Roman" w:cs="Times New Roman"/>
          <w:i/>
          <w:iCs/>
          <w:sz w:val="28"/>
          <w:szCs w:val="28"/>
        </w:rPr>
        <w:t xml:space="preserve">EU4Health Programme (EU4H). Invitation to submit </w:t>
      </w:r>
      <w:r w:rsidRPr="00CC0D85">
        <w:rPr>
          <w:rFonts w:ascii="Times New Roman" w:hAnsi="Times New Roman" w:cs="Times New Roman"/>
          <w:i/>
          <w:iCs/>
          <w:sz w:val="28"/>
          <w:szCs w:val="28"/>
          <w:lang w:val="en-US"/>
        </w:rPr>
        <w:t xml:space="preserve">proposals. Direct grants to Member States’ authorities: setting up a coordinated surveillance system under the One Health approach for cross-border pathogens that threaten the Union </w:t>
      </w:r>
      <w:r w:rsidRPr="00CC0D85">
        <w:rPr>
          <w:rFonts w:ascii="Times New Roman" w:hAnsi="Times New Roman" w:cs="Times New Roman"/>
          <w:i/>
          <w:iCs/>
          <w:sz w:val="28"/>
          <w:szCs w:val="28"/>
        </w:rPr>
        <w:t>(CP-g-22-04.01) (EU4H-2022-DGA-MS-IBA3)</w:t>
      </w:r>
      <w:r w:rsidRPr="00CC0D85">
        <w:rPr>
          <w:rFonts w:ascii="Times New Roman" w:hAnsi="Times New Roman" w:cs="Times New Roman"/>
          <w:sz w:val="28"/>
          <w:szCs w:val="28"/>
        </w:rPr>
        <w:t>”</w:t>
      </w:r>
      <w:r w:rsidR="00F338F3" w:rsidRPr="00CC0D85">
        <w:rPr>
          <w:rFonts w:ascii="Times New Roman" w:hAnsi="Times New Roman" w:cs="Times New Roman"/>
          <w:sz w:val="28"/>
          <w:szCs w:val="28"/>
        </w:rPr>
        <w:t>.</w:t>
      </w:r>
    </w:p>
    <w:p w14:paraId="441478EE" w14:textId="07317D88" w:rsidR="00862F30" w:rsidRPr="00CC0D85" w:rsidRDefault="00B00FD8" w:rsidP="00B17B7B">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CC0D85">
        <w:rPr>
          <w:rFonts w:ascii="Times New Roman" w:eastAsia="Times New Roman" w:hAnsi="Times New Roman" w:cs="Times New Roman"/>
          <w:sz w:val="28"/>
          <w:szCs w:val="28"/>
          <w:lang w:eastAsia="lv-LV"/>
        </w:rPr>
        <w:t>I</w:t>
      </w:r>
      <w:r w:rsidR="008E50E7" w:rsidRPr="00CC0D85">
        <w:rPr>
          <w:rFonts w:ascii="Times New Roman" w:eastAsia="Times New Roman" w:hAnsi="Times New Roman" w:cs="Times New Roman"/>
          <w:sz w:val="28"/>
          <w:szCs w:val="28"/>
          <w:lang w:eastAsia="lv-LV"/>
        </w:rPr>
        <w:t>nformatīvā ziņojuma 2. </w:t>
      </w:r>
      <w:r w:rsidR="00862F30" w:rsidRPr="00CC0D85">
        <w:rPr>
          <w:rFonts w:ascii="Times New Roman" w:eastAsia="Times New Roman" w:hAnsi="Times New Roman" w:cs="Times New Roman"/>
          <w:sz w:val="28"/>
          <w:szCs w:val="28"/>
          <w:lang w:eastAsia="lv-LV"/>
        </w:rPr>
        <w:t xml:space="preserve">tabulā norādītās summas sadalījumā pa gadiem ir indikatīvas un var mainīties </w:t>
      </w:r>
      <w:r w:rsidR="00561DC9" w:rsidRPr="00CC0D85">
        <w:rPr>
          <w:rFonts w:ascii="Times New Roman" w:eastAsia="Times New Roman" w:hAnsi="Times New Roman" w:cs="Times New Roman"/>
          <w:sz w:val="28"/>
          <w:szCs w:val="28"/>
          <w:lang w:eastAsia="lv-LV"/>
        </w:rPr>
        <w:t xml:space="preserve">EU4P </w:t>
      </w:r>
      <w:r w:rsidR="0078615B" w:rsidRPr="00CC0D85">
        <w:rPr>
          <w:rFonts w:ascii="Times New Roman" w:eastAsia="Times New Roman" w:hAnsi="Times New Roman" w:cs="Times New Roman"/>
          <w:sz w:val="28"/>
          <w:szCs w:val="28"/>
          <w:lang w:eastAsia="lv-LV"/>
        </w:rPr>
        <w:t>projekta ieviešanas gaitā</w:t>
      </w:r>
      <w:r w:rsidR="00895627" w:rsidRPr="00CC0D85">
        <w:rPr>
          <w:rFonts w:ascii="Times New Roman" w:eastAsia="Times New Roman" w:hAnsi="Times New Roman" w:cs="Times New Roman"/>
          <w:sz w:val="28"/>
          <w:szCs w:val="28"/>
          <w:lang w:eastAsia="lv-LV"/>
        </w:rPr>
        <w:t>.</w:t>
      </w:r>
    </w:p>
    <w:bookmarkEnd w:id="29"/>
    <w:p w14:paraId="69F1F800" w14:textId="2C6BAC9B" w:rsidR="00582693" w:rsidRPr="00CC0D85" w:rsidRDefault="00054093" w:rsidP="00ED5088">
      <w:pPr>
        <w:shd w:val="clear" w:color="auto" w:fill="FFFFFF" w:themeFill="background1"/>
        <w:spacing w:after="0" w:line="240" w:lineRule="auto"/>
        <w:ind w:firstLine="720"/>
        <w:jc w:val="both"/>
        <w:rPr>
          <w:rFonts w:ascii="Times New Roman" w:hAnsi="Times New Roman" w:cs="Times New Roman"/>
          <w:sz w:val="28"/>
          <w:szCs w:val="28"/>
        </w:rPr>
      </w:pPr>
      <w:r w:rsidRPr="00CC0D85">
        <w:rPr>
          <w:rFonts w:ascii="Times New Roman" w:eastAsia="Times New Roman" w:hAnsi="Times New Roman" w:cs="Times New Roman"/>
          <w:sz w:val="28"/>
          <w:szCs w:val="28"/>
          <w:lang w:eastAsia="lv-LV"/>
        </w:rPr>
        <w:t>P</w:t>
      </w:r>
      <w:r w:rsidR="008A00FE" w:rsidRPr="00CC0D85">
        <w:rPr>
          <w:rFonts w:ascii="Times New Roman" w:eastAsia="Times New Roman" w:hAnsi="Times New Roman" w:cs="Times New Roman"/>
          <w:sz w:val="28"/>
          <w:szCs w:val="28"/>
          <w:lang w:eastAsia="lv-LV"/>
        </w:rPr>
        <w:t xml:space="preserve">lānots, ka pēc </w:t>
      </w:r>
      <w:r w:rsidR="00561DC9" w:rsidRPr="00CC0D85">
        <w:rPr>
          <w:rFonts w:ascii="Times New Roman" w:eastAsia="Times New Roman" w:hAnsi="Times New Roman" w:cs="Times New Roman"/>
          <w:sz w:val="28"/>
          <w:szCs w:val="28"/>
          <w:lang w:eastAsia="lv-LV"/>
        </w:rPr>
        <w:t xml:space="preserve">EU4P </w:t>
      </w:r>
      <w:r w:rsidR="008A00FE" w:rsidRPr="00CC0D85">
        <w:rPr>
          <w:rFonts w:ascii="Times New Roman" w:eastAsia="Times New Roman" w:hAnsi="Times New Roman" w:cs="Times New Roman"/>
          <w:sz w:val="28"/>
          <w:szCs w:val="28"/>
          <w:lang w:eastAsia="lv-LV"/>
        </w:rPr>
        <w:t>projekta līguma noslēgšanas 30 dienu laikā PVD kā EU4P projekta vadošais partneris un koordinējošā iestāde Latvijā saņems avansa maksājumu 30</w:t>
      </w:r>
      <w:r w:rsidRPr="00CC0D85">
        <w:rPr>
          <w:rFonts w:ascii="Times New Roman" w:eastAsia="Times New Roman" w:hAnsi="Times New Roman" w:cs="Times New Roman"/>
          <w:sz w:val="28"/>
          <w:szCs w:val="28"/>
          <w:lang w:eastAsia="lv-LV"/>
        </w:rPr>
        <w:t> </w:t>
      </w:r>
      <w:r w:rsidR="008A00FE" w:rsidRPr="00CC0D85">
        <w:rPr>
          <w:rFonts w:ascii="Times New Roman" w:eastAsia="Times New Roman" w:hAnsi="Times New Roman" w:cs="Times New Roman"/>
          <w:sz w:val="28"/>
          <w:szCs w:val="28"/>
          <w:lang w:eastAsia="lv-LV"/>
        </w:rPr>
        <w:t>% apmērā no granta summas, t.i., 271</w:t>
      </w:r>
      <w:r w:rsidR="00984D11" w:rsidRPr="00CC0D85">
        <w:rPr>
          <w:rFonts w:ascii="Times New Roman" w:eastAsia="Times New Roman" w:hAnsi="Times New Roman" w:cs="Times New Roman"/>
          <w:sz w:val="28"/>
          <w:szCs w:val="28"/>
          <w:lang w:eastAsia="lv-LV"/>
        </w:rPr>
        <w:t> </w:t>
      </w:r>
      <w:r w:rsidR="008A00FE" w:rsidRPr="00CC0D85">
        <w:rPr>
          <w:rFonts w:ascii="Times New Roman" w:eastAsia="Times New Roman" w:hAnsi="Times New Roman" w:cs="Times New Roman"/>
          <w:sz w:val="28"/>
          <w:szCs w:val="28"/>
          <w:lang w:eastAsia="lv-LV"/>
        </w:rPr>
        <w:t>886</w:t>
      </w:r>
      <w:r w:rsidR="00984D11" w:rsidRPr="00CC0D85">
        <w:rPr>
          <w:rFonts w:ascii="Times New Roman" w:eastAsia="Times New Roman" w:hAnsi="Times New Roman" w:cs="Times New Roman"/>
          <w:sz w:val="28"/>
          <w:szCs w:val="28"/>
          <w:lang w:eastAsia="lv-LV"/>
        </w:rPr>
        <w:t> </w:t>
      </w:r>
      <w:r w:rsidR="00DB3E9C" w:rsidRPr="00CC0D85">
        <w:rPr>
          <w:rFonts w:ascii="Times New Roman" w:hAnsi="Times New Roman" w:cs="Times New Roman"/>
          <w:i/>
          <w:iCs/>
          <w:sz w:val="28"/>
          <w:szCs w:val="28"/>
        </w:rPr>
        <w:t>euro</w:t>
      </w:r>
      <w:r w:rsidR="008A00FE" w:rsidRPr="00CC0D85">
        <w:rPr>
          <w:rFonts w:ascii="Times New Roman" w:eastAsia="Times New Roman" w:hAnsi="Times New Roman" w:cs="Times New Roman"/>
          <w:sz w:val="28"/>
          <w:szCs w:val="28"/>
          <w:lang w:eastAsia="lv-LV"/>
        </w:rPr>
        <w:t>. Ar šo maksājumu tiktu nosegta daļa no 2024.</w:t>
      </w:r>
      <w:r w:rsidR="00561DC9" w:rsidRPr="00CC0D85">
        <w:rPr>
          <w:rFonts w:ascii="Times New Roman" w:eastAsia="Times New Roman" w:hAnsi="Times New Roman" w:cs="Times New Roman"/>
          <w:sz w:val="28"/>
          <w:szCs w:val="28"/>
          <w:lang w:eastAsia="lv-LV"/>
        </w:rPr>
        <w:t> </w:t>
      </w:r>
      <w:r w:rsidR="008A00FE" w:rsidRPr="00CC0D85">
        <w:rPr>
          <w:rFonts w:ascii="Times New Roman" w:eastAsia="Times New Roman" w:hAnsi="Times New Roman" w:cs="Times New Roman"/>
          <w:sz w:val="28"/>
          <w:szCs w:val="28"/>
          <w:lang w:eastAsia="lv-LV"/>
        </w:rPr>
        <w:t xml:space="preserve">gada </w:t>
      </w:r>
      <w:r w:rsidR="00561DC9" w:rsidRPr="00CC0D85">
        <w:rPr>
          <w:rFonts w:ascii="Times New Roman" w:eastAsia="Times New Roman" w:hAnsi="Times New Roman" w:cs="Times New Roman"/>
          <w:sz w:val="28"/>
          <w:szCs w:val="28"/>
          <w:lang w:eastAsia="lv-LV"/>
        </w:rPr>
        <w:t xml:space="preserve">EU4P </w:t>
      </w:r>
      <w:r w:rsidR="008A00FE" w:rsidRPr="00CC0D85">
        <w:rPr>
          <w:rFonts w:ascii="Times New Roman" w:eastAsia="Times New Roman" w:hAnsi="Times New Roman" w:cs="Times New Roman"/>
          <w:sz w:val="28"/>
          <w:szCs w:val="28"/>
          <w:lang w:eastAsia="lv-LV"/>
        </w:rPr>
        <w:t>projekta ieviešanai nepieciešamajiem izdevumiem</w:t>
      </w:r>
      <w:r w:rsidR="004F6520" w:rsidRPr="00CC0D85">
        <w:rPr>
          <w:rFonts w:ascii="Times New Roman" w:eastAsia="Times New Roman" w:hAnsi="Times New Roman" w:cs="Times New Roman"/>
          <w:sz w:val="28"/>
          <w:szCs w:val="28"/>
          <w:lang w:eastAsia="lv-LV"/>
        </w:rPr>
        <w:t>,</w:t>
      </w:r>
      <w:r w:rsidR="004F6520" w:rsidRPr="00CC0D85">
        <w:rPr>
          <w:sz w:val="28"/>
          <w:szCs w:val="28"/>
        </w:rPr>
        <w:t xml:space="preserve"> </w:t>
      </w:r>
      <w:r w:rsidR="004F6520" w:rsidRPr="00CC0D85">
        <w:rPr>
          <w:rFonts w:ascii="Times New Roman" w:hAnsi="Times New Roman" w:cs="Times New Roman"/>
          <w:sz w:val="28"/>
          <w:szCs w:val="28"/>
        </w:rPr>
        <w:t>bet turpmāk</w:t>
      </w:r>
      <w:r w:rsidR="00ED5088" w:rsidRPr="00CC0D85">
        <w:rPr>
          <w:rFonts w:ascii="Times New Roman" w:hAnsi="Times New Roman" w:cs="Times New Roman"/>
          <w:sz w:val="28"/>
          <w:szCs w:val="28"/>
        </w:rPr>
        <w:t xml:space="preserve"> EU4P projekta īstenošanai ir nepieciešams valsts budžeta līdzfinansējums 226 573 </w:t>
      </w:r>
      <w:r w:rsidR="00ED5088" w:rsidRPr="00CC0D85">
        <w:rPr>
          <w:rFonts w:ascii="Times New Roman" w:hAnsi="Times New Roman" w:cs="Times New Roman"/>
          <w:i/>
          <w:iCs/>
          <w:sz w:val="28"/>
          <w:szCs w:val="28"/>
        </w:rPr>
        <w:t>euro</w:t>
      </w:r>
      <w:r w:rsidR="00ED5088" w:rsidRPr="00CC0D85">
        <w:rPr>
          <w:rFonts w:ascii="Times New Roman" w:hAnsi="Times New Roman" w:cs="Times New Roman"/>
          <w:sz w:val="28"/>
          <w:szCs w:val="28"/>
        </w:rPr>
        <w:t xml:space="preserve"> apmērā, kā arī</w:t>
      </w:r>
      <w:r w:rsidR="004F6520" w:rsidRPr="00CC0D85">
        <w:rPr>
          <w:rFonts w:ascii="Times New Roman" w:hAnsi="Times New Roman" w:cs="Times New Roman"/>
          <w:sz w:val="28"/>
          <w:szCs w:val="28"/>
        </w:rPr>
        <w:t xml:space="preserve"> finanšu plūsmas nepārtrauktīb</w:t>
      </w:r>
      <w:r w:rsidR="00ED5088" w:rsidRPr="00CC0D85">
        <w:rPr>
          <w:rFonts w:ascii="Times New Roman" w:hAnsi="Times New Roman" w:cs="Times New Roman"/>
          <w:sz w:val="28"/>
          <w:szCs w:val="28"/>
        </w:rPr>
        <w:t>as nodrošināš</w:t>
      </w:r>
      <w:r w:rsidR="008E1B6C" w:rsidRPr="00CC0D85">
        <w:rPr>
          <w:rFonts w:ascii="Times New Roman" w:hAnsi="Times New Roman" w:cs="Times New Roman"/>
          <w:sz w:val="28"/>
          <w:szCs w:val="28"/>
        </w:rPr>
        <w:t>a</w:t>
      </w:r>
      <w:r w:rsidR="00ED5088" w:rsidRPr="00CC0D85">
        <w:rPr>
          <w:rFonts w:ascii="Times New Roman" w:hAnsi="Times New Roman" w:cs="Times New Roman"/>
          <w:sz w:val="28"/>
          <w:szCs w:val="28"/>
        </w:rPr>
        <w:t>nai</w:t>
      </w:r>
      <w:r w:rsidR="004F6520" w:rsidRPr="00CC0D85">
        <w:rPr>
          <w:rFonts w:ascii="Times New Roman" w:hAnsi="Times New Roman" w:cs="Times New Roman"/>
          <w:sz w:val="28"/>
          <w:szCs w:val="28"/>
        </w:rPr>
        <w:t xml:space="preserve"> ir </w:t>
      </w:r>
      <w:r w:rsidRPr="00CC0D85">
        <w:rPr>
          <w:rFonts w:ascii="Times New Roman" w:hAnsi="Times New Roman" w:cs="Times New Roman"/>
          <w:sz w:val="28"/>
          <w:szCs w:val="28"/>
        </w:rPr>
        <w:t xml:space="preserve">vajadzīgs </w:t>
      </w:r>
      <w:r w:rsidR="004F6520" w:rsidRPr="00CC0D85">
        <w:rPr>
          <w:rFonts w:ascii="Times New Roman" w:hAnsi="Times New Roman" w:cs="Times New Roman"/>
          <w:sz w:val="28"/>
          <w:szCs w:val="28"/>
        </w:rPr>
        <w:t>valsts budžeta priekšfinansējums</w:t>
      </w:r>
      <w:r w:rsidR="009046DB" w:rsidRPr="00CC0D85">
        <w:rPr>
          <w:rFonts w:ascii="Times New Roman" w:hAnsi="Times New Roman" w:cs="Times New Roman"/>
          <w:sz w:val="28"/>
          <w:szCs w:val="28"/>
        </w:rPr>
        <w:t xml:space="preserve"> </w:t>
      </w:r>
      <w:r w:rsidR="003C10CD" w:rsidRPr="00CC0D85">
        <w:rPr>
          <w:rFonts w:ascii="Times New Roman" w:hAnsi="Times New Roman" w:cs="Times New Roman"/>
          <w:sz w:val="28"/>
          <w:szCs w:val="28"/>
        </w:rPr>
        <w:t xml:space="preserve">634 402 </w:t>
      </w:r>
      <w:r w:rsidR="008E1B6C" w:rsidRPr="00CC0D85">
        <w:rPr>
          <w:rFonts w:ascii="Times New Roman" w:hAnsi="Times New Roman" w:cs="Times New Roman"/>
          <w:i/>
          <w:iCs/>
          <w:sz w:val="28"/>
          <w:szCs w:val="28"/>
        </w:rPr>
        <w:t>euro</w:t>
      </w:r>
      <w:r w:rsidR="008E1B6C" w:rsidRPr="00CC0D85">
        <w:rPr>
          <w:rFonts w:ascii="Times New Roman" w:hAnsi="Times New Roman" w:cs="Times New Roman"/>
          <w:sz w:val="28"/>
          <w:szCs w:val="28"/>
        </w:rPr>
        <w:t xml:space="preserve"> apmērā</w:t>
      </w:r>
      <w:r w:rsidR="00582693" w:rsidRPr="00CC0D85">
        <w:rPr>
          <w:rFonts w:ascii="Times New Roman" w:hAnsi="Times New Roman" w:cs="Times New Roman"/>
          <w:sz w:val="28"/>
          <w:szCs w:val="28"/>
        </w:rPr>
        <w:t>.</w:t>
      </w:r>
    </w:p>
    <w:p w14:paraId="1596C29B" w14:textId="354FD847" w:rsidR="00ED5088" w:rsidRPr="00CC0D85" w:rsidRDefault="00582693" w:rsidP="00ED5088">
      <w:pPr>
        <w:shd w:val="clear" w:color="auto" w:fill="FFFFFF" w:themeFill="background1"/>
        <w:spacing w:after="0" w:line="240" w:lineRule="auto"/>
        <w:ind w:firstLine="720"/>
        <w:jc w:val="both"/>
        <w:rPr>
          <w:rFonts w:ascii="Times New Roman" w:eastAsia="Times New Roman" w:hAnsi="Times New Roman" w:cs="Times New Roman"/>
          <w:i/>
          <w:iCs/>
          <w:color w:val="0070C0"/>
          <w:sz w:val="28"/>
          <w:szCs w:val="28"/>
          <w:lang w:eastAsia="lv-LV"/>
        </w:rPr>
      </w:pPr>
      <w:r w:rsidRPr="00CC0D85">
        <w:rPr>
          <w:rFonts w:ascii="Times New Roman" w:hAnsi="Times New Roman" w:cs="Times New Roman"/>
          <w:sz w:val="28"/>
          <w:szCs w:val="28"/>
        </w:rPr>
        <w:t>N</w:t>
      </w:r>
      <w:r w:rsidR="008E1B6C" w:rsidRPr="00CC0D85">
        <w:rPr>
          <w:rFonts w:ascii="Times New Roman" w:eastAsia="Times New Roman" w:hAnsi="Times New Roman" w:cs="Times New Roman"/>
          <w:sz w:val="28"/>
          <w:szCs w:val="28"/>
          <w:lang w:eastAsia="lv-LV"/>
        </w:rPr>
        <w:t>epieciešamo valsts budžeta līdzfinansējumu un valsts budžeta priekšfinansējumu ZM</w:t>
      </w:r>
      <w:r w:rsidR="00B918B2" w:rsidRPr="00CC0D85">
        <w:rPr>
          <w:rFonts w:ascii="Times New Roman" w:eastAsia="Times New Roman" w:hAnsi="Times New Roman" w:cs="Times New Roman"/>
          <w:sz w:val="28"/>
          <w:szCs w:val="28"/>
          <w:lang w:eastAsia="lv-LV"/>
        </w:rPr>
        <w:t xml:space="preserve"> </w:t>
      </w:r>
      <w:r w:rsidR="008E1B6C" w:rsidRPr="00CC0D85">
        <w:rPr>
          <w:rFonts w:ascii="Times New Roman" w:eastAsia="Times New Roman" w:hAnsi="Times New Roman" w:cs="Times New Roman"/>
          <w:sz w:val="28"/>
          <w:szCs w:val="28"/>
          <w:lang w:eastAsia="lv-LV"/>
        </w:rPr>
        <w:t xml:space="preserve">pieprasīs </w:t>
      </w:r>
      <w:r w:rsidR="009046DB" w:rsidRPr="00CC0D85">
        <w:rPr>
          <w:rFonts w:ascii="Times New Roman" w:hAnsi="Times New Roman" w:cs="Times New Roman"/>
          <w:sz w:val="28"/>
          <w:szCs w:val="28"/>
        </w:rPr>
        <w:t>no valsts budžeta programmas 80.00.00.</w:t>
      </w:r>
      <w:r w:rsidR="00792894" w:rsidRPr="00CC0D85">
        <w:rPr>
          <w:rFonts w:ascii="Times New Roman" w:hAnsi="Times New Roman" w:cs="Times New Roman"/>
          <w:sz w:val="28"/>
          <w:szCs w:val="28"/>
        </w:rPr>
        <w:t> </w:t>
      </w:r>
      <w:r w:rsidR="00054093" w:rsidRPr="00CC0D85">
        <w:rPr>
          <w:rFonts w:ascii="Times New Roman" w:hAnsi="Times New Roman" w:cs="Times New Roman"/>
          <w:sz w:val="28"/>
          <w:szCs w:val="28"/>
        </w:rPr>
        <w:t>“</w:t>
      </w:r>
      <w:r w:rsidR="009046DB" w:rsidRPr="00CC0D85">
        <w:rPr>
          <w:rFonts w:ascii="Times New Roman" w:hAnsi="Times New Roman" w:cs="Times New Roman"/>
          <w:sz w:val="28"/>
          <w:szCs w:val="28"/>
        </w:rPr>
        <w:t xml:space="preserve">Nesadalītais finansējums </w:t>
      </w:r>
      <w:r w:rsidR="000B7AFB" w:rsidRPr="00CC0D85">
        <w:rPr>
          <w:rFonts w:ascii="Times New Roman" w:hAnsi="Times New Roman" w:cs="Times New Roman"/>
          <w:sz w:val="28"/>
          <w:szCs w:val="28"/>
        </w:rPr>
        <w:t>ES</w:t>
      </w:r>
      <w:r w:rsidR="009046DB" w:rsidRPr="00CC0D85">
        <w:rPr>
          <w:rFonts w:ascii="Times New Roman" w:hAnsi="Times New Roman" w:cs="Times New Roman"/>
          <w:sz w:val="28"/>
          <w:szCs w:val="28"/>
        </w:rPr>
        <w:t xml:space="preserve"> politiku instrumentu un pārējās ārvalstu finanšu palīdzības projektu un pasākumu īstenošanai</w:t>
      </w:r>
      <w:r w:rsidR="00054093" w:rsidRPr="00CC0D85">
        <w:rPr>
          <w:rFonts w:ascii="Times New Roman" w:hAnsi="Times New Roman" w:cs="Times New Roman"/>
          <w:sz w:val="28"/>
          <w:szCs w:val="28"/>
        </w:rPr>
        <w:t>”</w:t>
      </w:r>
      <w:r w:rsidR="008E1B6C" w:rsidRPr="00CC0D85">
        <w:rPr>
          <w:rFonts w:ascii="Times New Roman" w:hAnsi="Times New Roman" w:cs="Times New Roman"/>
          <w:sz w:val="28"/>
          <w:szCs w:val="28"/>
        </w:rPr>
        <w:t>.</w:t>
      </w:r>
      <w:r w:rsidR="009046DB" w:rsidRPr="00CC0D85">
        <w:rPr>
          <w:rFonts w:ascii="Times New Roman" w:hAnsi="Times New Roman" w:cs="Times New Roman"/>
          <w:sz w:val="28"/>
          <w:szCs w:val="28"/>
        </w:rPr>
        <w:t xml:space="preserve"> </w:t>
      </w:r>
      <w:r w:rsidR="00407698" w:rsidRPr="00CC0D85">
        <w:rPr>
          <w:rStyle w:val="Strong"/>
          <w:rFonts w:ascii="Times New Roman" w:hAnsi="Times New Roman" w:cs="Times New Roman"/>
          <w:b w:val="0"/>
          <w:bCs w:val="0"/>
          <w:sz w:val="28"/>
          <w:szCs w:val="28"/>
        </w:rPr>
        <w:t>Plānots, ka no E</w:t>
      </w:r>
      <w:r w:rsidR="00256CE2" w:rsidRPr="00CC0D85">
        <w:rPr>
          <w:rStyle w:val="Strong"/>
          <w:rFonts w:ascii="Times New Roman" w:hAnsi="Times New Roman" w:cs="Times New Roman"/>
          <w:b w:val="0"/>
          <w:bCs w:val="0"/>
          <w:sz w:val="28"/>
          <w:szCs w:val="28"/>
        </w:rPr>
        <w:t>S</w:t>
      </w:r>
      <w:r w:rsidR="00407698" w:rsidRPr="00CC0D85">
        <w:rPr>
          <w:rStyle w:val="Strong"/>
          <w:rFonts w:ascii="Times New Roman" w:hAnsi="Times New Roman" w:cs="Times New Roman"/>
          <w:b w:val="0"/>
          <w:bCs w:val="0"/>
          <w:sz w:val="28"/>
          <w:szCs w:val="28"/>
        </w:rPr>
        <w:t xml:space="preserve"> budžeta </w:t>
      </w:r>
      <w:r w:rsidR="006B1E10" w:rsidRPr="00CC0D85">
        <w:rPr>
          <w:rStyle w:val="Strong"/>
          <w:rFonts w:ascii="Times New Roman" w:hAnsi="Times New Roman" w:cs="Times New Roman"/>
          <w:b w:val="0"/>
          <w:bCs w:val="0"/>
          <w:sz w:val="28"/>
          <w:szCs w:val="28"/>
        </w:rPr>
        <w:t xml:space="preserve">saņemtais </w:t>
      </w:r>
      <w:r w:rsidR="004110C3" w:rsidRPr="00CC0D85">
        <w:rPr>
          <w:rStyle w:val="Strong"/>
          <w:rFonts w:ascii="Times New Roman" w:hAnsi="Times New Roman" w:cs="Times New Roman"/>
          <w:b w:val="0"/>
          <w:bCs w:val="0"/>
          <w:sz w:val="28"/>
          <w:szCs w:val="28"/>
        </w:rPr>
        <w:t xml:space="preserve">avansa maksājums </w:t>
      </w:r>
      <w:r w:rsidR="005B7C70" w:rsidRPr="00CC0D85">
        <w:rPr>
          <w:rFonts w:ascii="Times New Roman" w:eastAsia="Calibri" w:hAnsi="Times New Roman" w:cs="Times New Roman"/>
          <w:color w:val="000000" w:themeColor="text1"/>
          <w:sz w:val="28"/>
          <w:szCs w:val="28"/>
        </w:rPr>
        <w:t>271 886</w:t>
      </w:r>
      <w:r w:rsidR="005B7C70" w:rsidRPr="00CC0D85">
        <w:rPr>
          <w:rFonts w:ascii="Times New Roman" w:eastAsia="Calibri" w:hAnsi="Times New Roman" w:cs="Times New Roman"/>
          <w:color w:val="000000" w:themeColor="text1"/>
          <w:sz w:val="24"/>
          <w:szCs w:val="24"/>
        </w:rPr>
        <w:t xml:space="preserve"> </w:t>
      </w:r>
      <w:r w:rsidR="00407698" w:rsidRPr="00CC0D85">
        <w:rPr>
          <w:rFonts w:ascii="Times New Roman" w:hAnsi="Times New Roman" w:cs="Times New Roman"/>
          <w:bCs/>
          <w:i/>
          <w:sz w:val="28"/>
          <w:szCs w:val="28"/>
        </w:rPr>
        <w:t>euro</w:t>
      </w:r>
      <w:r w:rsidR="006B1E10" w:rsidRPr="00CC0D85">
        <w:rPr>
          <w:rFonts w:ascii="Times New Roman" w:hAnsi="Times New Roman" w:cs="Times New Roman"/>
          <w:bCs/>
          <w:i/>
          <w:sz w:val="28"/>
          <w:szCs w:val="28"/>
        </w:rPr>
        <w:t xml:space="preserve"> </w:t>
      </w:r>
      <w:r w:rsidR="006B1E10" w:rsidRPr="00CC0D85">
        <w:rPr>
          <w:rFonts w:ascii="Times New Roman" w:hAnsi="Times New Roman" w:cs="Times New Roman"/>
          <w:bCs/>
          <w:iCs/>
          <w:sz w:val="28"/>
          <w:szCs w:val="28"/>
        </w:rPr>
        <w:t>apmērā</w:t>
      </w:r>
      <w:r w:rsidR="005210C3" w:rsidRPr="00CC0D85">
        <w:rPr>
          <w:rFonts w:ascii="Times New Roman" w:hAnsi="Times New Roman" w:cs="Times New Roman"/>
          <w:bCs/>
          <w:i/>
          <w:sz w:val="28"/>
          <w:szCs w:val="28"/>
        </w:rPr>
        <w:t xml:space="preserve"> </w:t>
      </w:r>
      <w:r w:rsidR="005210C3" w:rsidRPr="00CC0D85">
        <w:rPr>
          <w:rFonts w:ascii="Times New Roman" w:hAnsi="Times New Roman" w:cs="Times New Roman"/>
          <w:bCs/>
          <w:iCs/>
          <w:sz w:val="28"/>
          <w:szCs w:val="28"/>
        </w:rPr>
        <w:t>(sk</w:t>
      </w:r>
      <w:r w:rsidR="00910701" w:rsidRPr="00CC0D85">
        <w:rPr>
          <w:rFonts w:ascii="Times New Roman" w:hAnsi="Times New Roman" w:cs="Times New Roman"/>
          <w:bCs/>
          <w:iCs/>
          <w:sz w:val="28"/>
          <w:szCs w:val="28"/>
        </w:rPr>
        <w:t>. 1. tabulu)</w:t>
      </w:r>
      <w:r w:rsidR="004110C3" w:rsidRPr="00CC0D85">
        <w:rPr>
          <w:rStyle w:val="Strong"/>
          <w:rFonts w:ascii="Times New Roman" w:hAnsi="Times New Roman" w:cs="Times New Roman"/>
          <w:b w:val="0"/>
          <w:bCs w:val="0"/>
          <w:sz w:val="28"/>
          <w:szCs w:val="28"/>
        </w:rPr>
        <w:t xml:space="preserve"> tiks izmantots </w:t>
      </w:r>
      <w:r w:rsidR="00417419" w:rsidRPr="00CC0D85">
        <w:rPr>
          <w:rStyle w:val="Strong"/>
          <w:rFonts w:ascii="Times New Roman" w:hAnsi="Times New Roman" w:cs="Times New Roman"/>
          <w:b w:val="0"/>
          <w:bCs w:val="0"/>
          <w:sz w:val="28"/>
          <w:szCs w:val="28"/>
        </w:rPr>
        <w:t xml:space="preserve">EU4P </w:t>
      </w:r>
      <w:r w:rsidR="004110C3" w:rsidRPr="00CC0D85">
        <w:rPr>
          <w:rStyle w:val="Strong"/>
          <w:rFonts w:ascii="Times New Roman" w:hAnsi="Times New Roman" w:cs="Times New Roman"/>
          <w:b w:val="0"/>
          <w:bCs w:val="0"/>
          <w:sz w:val="28"/>
          <w:szCs w:val="28"/>
        </w:rPr>
        <w:t xml:space="preserve">projekta īstenošanas laikā un </w:t>
      </w:r>
      <w:r w:rsidR="007E5189" w:rsidRPr="00CC0D85">
        <w:rPr>
          <w:rFonts w:ascii="Times New Roman" w:hAnsi="Times New Roman" w:cs="Times New Roman"/>
          <w:sz w:val="28"/>
          <w:szCs w:val="28"/>
        </w:rPr>
        <w:t xml:space="preserve">634 402 </w:t>
      </w:r>
      <w:r w:rsidR="007E5189" w:rsidRPr="00CC0D85">
        <w:rPr>
          <w:rFonts w:ascii="Times New Roman" w:hAnsi="Times New Roman" w:cs="Times New Roman"/>
          <w:i/>
          <w:iCs/>
          <w:sz w:val="28"/>
          <w:szCs w:val="28"/>
        </w:rPr>
        <w:t>euro</w:t>
      </w:r>
      <w:r w:rsidR="007E5189" w:rsidRPr="00CC0D85">
        <w:rPr>
          <w:rFonts w:ascii="Times New Roman" w:hAnsi="Times New Roman" w:cs="Times New Roman"/>
          <w:sz w:val="28"/>
          <w:szCs w:val="28"/>
        </w:rPr>
        <w:t xml:space="preserve"> </w:t>
      </w:r>
      <w:r w:rsidR="004110C3" w:rsidRPr="00CC0D85">
        <w:rPr>
          <w:rStyle w:val="Strong"/>
          <w:rFonts w:ascii="Times New Roman" w:hAnsi="Times New Roman" w:cs="Times New Roman"/>
          <w:b w:val="0"/>
          <w:bCs w:val="0"/>
          <w:sz w:val="28"/>
          <w:szCs w:val="28"/>
        </w:rPr>
        <w:t>tiks at</w:t>
      </w:r>
      <w:r w:rsidRPr="00CC0D85">
        <w:rPr>
          <w:rStyle w:val="Strong"/>
          <w:rFonts w:ascii="Times New Roman" w:hAnsi="Times New Roman" w:cs="Times New Roman"/>
          <w:b w:val="0"/>
          <w:bCs w:val="0"/>
          <w:sz w:val="28"/>
          <w:szCs w:val="28"/>
        </w:rPr>
        <w:t>griezts</w:t>
      </w:r>
      <w:r w:rsidR="004110C3" w:rsidRPr="00CC0D85">
        <w:rPr>
          <w:rStyle w:val="Strong"/>
          <w:rFonts w:ascii="Times New Roman" w:hAnsi="Times New Roman" w:cs="Times New Roman"/>
          <w:b w:val="0"/>
          <w:bCs w:val="0"/>
          <w:sz w:val="28"/>
          <w:szCs w:val="28"/>
        </w:rPr>
        <w:t xml:space="preserve"> valsts budžetā</w:t>
      </w:r>
      <w:r w:rsidR="00ED5088" w:rsidRPr="00CC0D85">
        <w:rPr>
          <w:rStyle w:val="Strong"/>
          <w:rFonts w:ascii="Times New Roman" w:hAnsi="Times New Roman" w:cs="Times New Roman"/>
          <w:b w:val="0"/>
          <w:bCs w:val="0"/>
          <w:sz w:val="28"/>
          <w:szCs w:val="28"/>
        </w:rPr>
        <w:t>,</w:t>
      </w:r>
      <w:r w:rsidR="00ED5088" w:rsidRPr="00CC0D85">
        <w:rPr>
          <w:rFonts w:ascii="Times New Roman" w:eastAsia="Times New Roman" w:hAnsi="Times New Roman" w:cs="Times New Roman"/>
          <w:sz w:val="28"/>
          <w:szCs w:val="28"/>
          <w:lang w:eastAsia="lv-LV"/>
        </w:rPr>
        <w:t xml:space="preserve"> lai atgrieztu valsts budžeta priekšfinansējumu</w:t>
      </w:r>
      <w:r w:rsidR="004110C3" w:rsidRPr="00CC0D85">
        <w:rPr>
          <w:rStyle w:val="Strong"/>
          <w:rFonts w:ascii="Times New Roman" w:hAnsi="Times New Roman" w:cs="Times New Roman"/>
          <w:b w:val="0"/>
          <w:bCs w:val="0"/>
          <w:sz w:val="28"/>
          <w:szCs w:val="28"/>
        </w:rPr>
        <w:t>.</w:t>
      </w:r>
      <w:r w:rsidR="00ED5088" w:rsidRPr="00CC0D85">
        <w:rPr>
          <w:rFonts w:ascii="Times New Roman" w:eastAsia="Times New Roman" w:hAnsi="Times New Roman" w:cs="Times New Roman"/>
          <w:i/>
          <w:iCs/>
          <w:sz w:val="28"/>
          <w:szCs w:val="28"/>
          <w:lang w:eastAsia="lv-LV"/>
        </w:rPr>
        <w:t xml:space="preserve"> </w:t>
      </w:r>
    </w:p>
    <w:p w14:paraId="615A0B9D" w14:textId="258FF4A3" w:rsidR="00B71B4C" w:rsidRPr="00CC0D85" w:rsidRDefault="00B71B4C" w:rsidP="002A099E">
      <w:pPr>
        <w:shd w:val="clear" w:color="auto" w:fill="FFFFFF" w:themeFill="background1"/>
        <w:tabs>
          <w:tab w:val="left" w:pos="7655"/>
        </w:tabs>
        <w:spacing w:after="0" w:line="240" w:lineRule="auto"/>
        <w:jc w:val="center"/>
        <w:rPr>
          <w:rFonts w:ascii="Times New Roman" w:eastAsia="Calibri" w:hAnsi="Times New Roman" w:cs="Times New Roman"/>
          <w:b/>
          <w:bCs/>
          <w:sz w:val="28"/>
          <w:szCs w:val="28"/>
        </w:rPr>
      </w:pPr>
    </w:p>
    <w:p w14:paraId="6C68C893" w14:textId="4E169921" w:rsidR="00B71B4C" w:rsidRPr="00CC0D85" w:rsidRDefault="00B71B4C" w:rsidP="00B71B4C">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r w:rsidRPr="00CC0D85">
        <w:rPr>
          <w:rFonts w:ascii="Times New Roman" w:eastAsia="Times New Roman" w:hAnsi="Times New Roman" w:cs="Times New Roman"/>
          <w:sz w:val="28"/>
          <w:szCs w:val="28"/>
          <w:lang w:eastAsia="lv-LV"/>
        </w:rPr>
        <w:t>Saskaņā ar EU4P projekta pieteikumu ir plānota atlīdzība PVD un SPKC</w:t>
      </w:r>
      <w:r w:rsidR="00792894" w:rsidRPr="00CC0D85">
        <w:rPr>
          <w:rFonts w:ascii="Times New Roman" w:eastAsia="Times New Roman" w:hAnsi="Times New Roman" w:cs="Times New Roman"/>
          <w:sz w:val="28"/>
          <w:szCs w:val="28"/>
          <w:lang w:eastAsia="lv-LV"/>
        </w:rPr>
        <w:t xml:space="preserve"> </w:t>
      </w:r>
      <w:r w:rsidR="00B918B2" w:rsidRPr="00CC0D85">
        <w:rPr>
          <w:rFonts w:ascii="Times New Roman" w:eastAsia="Times New Roman" w:hAnsi="Times New Roman" w:cs="Times New Roman"/>
          <w:sz w:val="28"/>
          <w:szCs w:val="28"/>
          <w:lang w:eastAsia="lv-LV"/>
        </w:rPr>
        <w:t>nodarbinātajiem</w:t>
      </w:r>
      <w:r w:rsidRPr="00CC0D85">
        <w:rPr>
          <w:rFonts w:ascii="Times New Roman" w:eastAsia="Times New Roman" w:hAnsi="Times New Roman" w:cs="Times New Roman"/>
          <w:sz w:val="28"/>
          <w:szCs w:val="28"/>
          <w:lang w:eastAsia="lv-LV"/>
        </w:rPr>
        <w:t xml:space="preserve">. </w:t>
      </w:r>
      <w:r w:rsidRPr="00CC0D85">
        <w:rPr>
          <w:rFonts w:ascii="Times New Roman" w:eastAsia="Calibri" w:hAnsi="Times New Roman" w:cs="Times New Roman"/>
          <w:color w:val="000000" w:themeColor="text1"/>
          <w:sz w:val="28"/>
          <w:szCs w:val="28"/>
        </w:rPr>
        <w:t xml:space="preserve">Izvērsts </w:t>
      </w:r>
      <w:r w:rsidRPr="00CC0D85">
        <w:rPr>
          <w:rFonts w:ascii="Times New Roman" w:hAnsi="Times New Roman" w:cs="Times New Roman"/>
          <w:sz w:val="28"/>
          <w:szCs w:val="28"/>
        </w:rPr>
        <w:t>atlīdzības izdevumu aprēķinu</w:t>
      </w:r>
      <w:r w:rsidRPr="00CC0D85">
        <w:rPr>
          <w:rFonts w:ascii="Times New Roman" w:eastAsia="Calibri" w:hAnsi="Times New Roman" w:cs="Times New Roman"/>
          <w:color w:val="000000" w:themeColor="text1"/>
          <w:sz w:val="28"/>
          <w:szCs w:val="28"/>
        </w:rPr>
        <w:t xml:space="preserve"> dots informatīvā ziņojuma </w:t>
      </w:r>
      <w:r w:rsidR="00B22EDB" w:rsidRPr="00CC0D85">
        <w:rPr>
          <w:rFonts w:ascii="Times New Roman" w:eastAsia="Calibri" w:hAnsi="Times New Roman" w:cs="Times New Roman"/>
          <w:color w:val="000000" w:themeColor="text1"/>
          <w:sz w:val="28"/>
          <w:szCs w:val="28"/>
        </w:rPr>
        <w:t>3</w:t>
      </w:r>
      <w:r w:rsidRPr="00CC0D85">
        <w:rPr>
          <w:rFonts w:ascii="Times New Roman" w:eastAsia="Calibri" w:hAnsi="Times New Roman" w:cs="Times New Roman"/>
          <w:color w:val="000000" w:themeColor="text1"/>
          <w:sz w:val="28"/>
          <w:szCs w:val="28"/>
        </w:rPr>
        <w:t xml:space="preserve">. pielikumā. </w:t>
      </w:r>
    </w:p>
    <w:p w14:paraId="1EA8DF11" w14:textId="77777777" w:rsidR="00B71B4C" w:rsidRPr="00CC0D85" w:rsidRDefault="00B71B4C" w:rsidP="002A099E">
      <w:pPr>
        <w:shd w:val="clear" w:color="auto" w:fill="FFFFFF" w:themeFill="background1"/>
        <w:tabs>
          <w:tab w:val="left" w:pos="7655"/>
        </w:tabs>
        <w:spacing w:after="0" w:line="240" w:lineRule="auto"/>
        <w:jc w:val="center"/>
        <w:rPr>
          <w:rFonts w:ascii="Times New Roman" w:eastAsia="Calibri" w:hAnsi="Times New Roman" w:cs="Times New Roman"/>
          <w:b/>
          <w:bCs/>
          <w:sz w:val="28"/>
          <w:szCs w:val="28"/>
        </w:rPr>
      </w:pPr>
    </w:p>
    <w:p w14:paraId="0F9A1260" w14:textId="2932CBA0" w:rsidR="00D000C8" w:rsidRPr="00CC0D85" w:rsidRDefault="00D000C8" w:rsidP="002A099E">
      <w:pPr>
        <w:shd w:val="clear" w:color="auto" w:fill="FFFFFF" w:themeFill="background1"/>
        <w:tabs>
          <w:tab w:val="left" w:pos="7655"/>
        </w:tabs>
        <w:spacing w:after="0" w:line="240" w:lineRule="auto"/>
        <w:jc w:val="center"/>
        <w:rPr>
          <w:rFonts w:ascii="Times New Roman" w:eastAsia="Calibri" w:hAnsi="Times New Roman" w:cs="Times New Roman"/>
          <w:b/>
          <w:bCs/>
          <w:sz w:val="28"/>
          <w:szCs w:val="28"/>
        </w:rPr>
      </w:pPr>
      <w:r w:rsidRPr="00CC0D85">
        <w:rPr>
          <w:rFonts w:ascii="Times New Roman" w:eastAsia="Calibri" w:hAnsi="Times New Roman" w:cs="Times New Roman"/>
          <w:b/>
          <w:bCs/>
          <w:sz w:val="28"/>
          <w:szCs w:val="28"/>
        </w:rPr>
        <w:t>4. Turpmākā rīcība</w:t>
      </w:r>
    </w:p>
    <w:p w14:paraId="1CBA7346" w14:textId="77777777" w:rsidR="00951A6A" w:rsidRPr="00CC0D85" w:rsidRDefault="00951A6A" w:rsidP="002A099E">
      <w:pPr>
        <w:shd w:val="clear" w:color="auto" w:fill="FFFFFF" w:themeFill="background1"/>
        <w:tabs>
          <w:tab w:val="left" w:pos="7655"/>
        </w:tabs>
        <w:spacing w:after="0" w:line="240" w:lineRule="auto"/>
        <w:jc w:val="center"/>
        <w:rPr>
          <w:rFonts w:ascii="Times New Roman" w:eastAsia="Calibri" w:hAnsi="Times New Roman" w:cs="Times New Roman"/>
          <w:b/>
          <w:bCs/>
          <w:sz w:val="28"/>
          <w:szCs w:val="28"/>
        </w:rPr>
      </w:pPr>
    </w:p>
    <w:p w14:paraId="685778C5" w14:textId="30652AB0" w:rsidR="00D000C8" w:rsidRPr="00CC0D85" w:rsidRDefault="00D000C8" w:rsidP="002A099E">
      <w:pPr>
        <w:shd w:val="clear" w:color="auto" w:fill="FFFFFF" w:themeFill="background1"/>
        <w:tabs>
          <w:tab w:val="left" w:pos="7655"/>
        </w:tabs>
        <w:spacing w:after="0" w:line="240" w:lineRule="auto"/>
        <w:ind w:firstLine="709"/>
        <w:jc w:val="both"/>
        <w:rPr>
          <w:rFonts w:ascii="Times New Roman" w:eastAsia="Calibri" w:hAnsi="Times New Roman" w:cs="Times New Roman"/>
          <w:sz w:val="28"/>
          <w:szCs w:val="28"/>
        </w:rPr>
      </w:pPr>
      <w:r w:rsidRPr="00CC0D85">
        <w:rPr>
          <w:rFonts w:ascii="Times New Roman" w:eastAsia="Calibri" w:hAnsi="Times New Roman" w:cs="Times New Roman"/>
          <w:sz w:val="28"/>
          <w:szCs w:val="28"/>
        </w:rPr>
        <w:t xml:space="preserve">Tā kā dalība finanšu instrumentu projektos ir vērtīgs instruments ne tikai </w:t>
      </w:r>
      <w:r w:rsidR="007B1C4A" w:rsidRPr="00CC0D85">
        <w:rPr>
          <w:rFonts w:ascii="Times New Roman" w:eastAsia="Calibri" w:hAnsi="Times New Roman" w:cs="Times New Roman"/>
          <w:sz w:val="28"/>
          <w:szCs w:val="28"/>
        </w:rPr>
        <w:t xml:space="preserve">EU4P projektā iesaistīto </w:t>
      </w:r>
      <w:r w:rsidR="003A5CA1" w:rsidRPr="00CC0D85">
        <w:rPr>
          <w:rFonts w:ascii="Times New Roman" w:eastAsia="Calibri" w:hAnsi="Times New Roman" w:cs="Times New Roman"/>
          <w:sz w:val="28"/>
          <w:szCs w:val="28"/>
        </w:rPr>
        <w:t>konkrēto</w:t>
      </w:r>
      <w:r w:rsidRPr="00CC0D85">
        <w:rPr>
          <w:rFonts w:ascii="Times New Roman" w:eastAsia="Calibri" w:hAnsi="Times New Roman" w:cs="Times New Roman"/>
          <w:sz w:val="28"/>
          <w:szCs w:val="28"/>
        </w:rPr>
        <w:t xml:space="preserve"> </w:t>
      </w:r>
      <w:r w:rsidR="003A5CA1" w:rsidRPr="00CC0D85">
        <w:rPr>
          <w:rFonts w:ascii="Times New Roman" w:eastAsia="Calibri" w:hAnsi="Times New Roman" w:cs="Times New Roman"/>
          <w:sz w:val="28"/>
          <w:szCs w:val="28"/>
        </w:rPr>
        <w:t>i</w:t>
      </w:r>
      <w:r w:rsidR="007B1C4A" w:rsidRPr="00CC0D85">
        <w:rPr>
          <w:rFonts w:ascii="Times New Roman" w:eastAsia="Calibri" w:hAnsi="Times New Roman" w:cs="Times New Roman"/>
          <w:sz w:val="28"/>
          <w:szCs w:val="28"/>
        </w:rPr>
        <w:t>estāžu</w:t>
      </w:r>
      <w:r w:rsidRPr="00CC0D85">
        <w:rPr>
          <w:rFonts w:ascii="Times New Roman" w:eastAsia="Calibri" w:hAnsi="Times New Roman" w:cs="Times New Roman"/>
          <w:sz w:val="28"/>
          <w:szCs w:val="28"/>
        </w:rPr>
        <w:t xml:space="preserve">, bet arī visas veselības nozares attīstībai, iegūstot jaunu pieredzi, zināšanas un starptautiskus kontaktus, lai nodrošinātu sekmīgu </w:t>
      </w:r>
      <w:r w:rsidR="00561DC9" w:rsidRPr="00CC0D85">
        <w:rPr>
          <w:rFonts w:ascii="Times New Roman" w:eastAsia="Calibri" w:hAnsi="Times New Roman" w:cs="Times New Roman"/>
          <w:color w:val="000000" w:themeColor="text1"/>
          <w:sz w:val="28"/>
          <w:szCs w:val="28"/>
        </w:rPr>
        <w:t>EU4P</w:t>
      </w:r>
      <w:r w:rsidR="00561DC9" w:rsidRPr="00CC0D85">
        <w:rPr>
          <w:rFonts w:ascii="Times New Roman" w:eastAsia="Calibri" w:hAnsi="Times New Roman" w:cs="Times New Roman"/>
          <w:sz w:val="28"/>
          <w:szCs w:val="28"/>
        </w:rPr>
        <w:t xml:space="preserve"> </w:t>
      </w:r>
      <w:r w:rsidRPr="00CC0D85">
        <w:rPr>
          <w:rFonts w:ascii="Times New Roman" w:eastAsia="Calibri" w:hAnsi="Times New Roman" w:cs="Times New Roman"/>
          <w:sz w:val="28"/>
          <w:szCs w:val="28"/>
        </w:rPr>
        <w:t>projekt</w:t>
      </w:r>
      <w:r w:rsidR="00561DC9" w:rsidRPr="00CC0D85">
        <w:rPr>
          <w:rFonts w:ascii="Times New Roman" w:eastAsia="Calibri" w:hAnsi="Times New Roman" w:cs="Times New Roman"/>
          <w:sz w:val="28"/>
          <w:szCs w:val="28"/>
        </w:rPr>
        <w:t>a</w:t>
      </w:r>
      <w:r w:rsidRPr="00CC0D85">
        <w:rPr>
          <w:rFonts w:ascii="Times New Roman" w:eastAsia="Calibri" w:hAnsi="Times New Roman" w:cs="Times New Roman"/>
          <w:sz w:val="28"/>
          <w:szCs w:val="28"/>
        </w:rPr>
        <w:t xml:space="preserve"> </w:t>
      </w:r>
      <w:r w:rsidR="007B1C4A" w:rsidRPr="00CC0D85">
        <w:rPr>
          <w:rFonts w:ascii="Times New Roman" w:eastAsia="Calibri" w:hAnsi="Times New Roman" w:cs="Times New Roman"/>
          <w:sz w:val="28"/>
          <w:szCs w:val="28"/>
        </w:rPr>
        <w:t xml:space="preserve">pasākumu </w:t>
      </w:r>
      <w:r w:rsidRPr="00CC0D85">
        <w:rPr>
          <w:rFonts w:ascii="Times New Roman" w:eastAsia="Calibri" w:hAnsi="Times New Roman" w:cs="Times New Roman"/>
          <w:sz w:val="28"/>
          <w:szCs w:val="28"/>
        </w:rPr>
        <w:t xml:space="preserve">īstenošanu, nepieciešami šādi Ministru kabineta lēmumi: </w:t>
      </w:r>
    </w:p>
    <w:p w14:paraId="34236573" w14:textId="00F9F7EC" w:rsidR="006C1AFE" w:rsidRPr="00CC0D85" w:rsidRDefault="00FD20E7" w:rsidP="002A099E">
      <w:pPr>
        <w:shd w:val="clear" w:color="auto" w:fill="FFFFFF" w:themeFill="background1"/>
        <w:spacing w:after="0" w:line="240" w:lineRule="auto"/>
        <w:jc w:val="both"/>
        <w:rPr>
          <w:rFonts w:ascii="Times New Roman" w:eastAsia="Calibri" w:hAnsi="Times New Roman" w:cs="Times New Roman"/>
          <w:sz w:val="28"/>
          <w:szCs w:val="28"/>
        </w:rPr>
      </w:pPr>
      <w:r w:rsidRPr="00CC0D85">
        <w:rPr>
          <w:rFonts w:ascii="Times New Roman" w:eastAsia="Calibri" w:hAnsi="Times New Roman" w:cs="Times New Roman"/>
          <w:sz w:val="28"/>
          <w:szCs w:val="28"/>
        </w:rPr>
        <w:tab/>
      </w:r>
      <w:r w:rsidR="006C1AFE" w:rsidRPr="00CC0D85">
        <w:rPr>
          <w:rFonts w:ascii="Times New Roman" w:eastAsia="Calibri" w:hAnsi="Times New Roman" w:cs="Times New Roman"/>
          <w:sz w:val="28"/>
          <w:szCs w:val="28"/>
        </w:rPr>
        <w:t xml:space="preserve">1) atbalstīt ZM (PVD un BIOR) un </w:t>
      </w:r>
      <w:r w:rsidRPr="00CC0D85">
        <w:rPr>
          <w:rFonts w:ascii="Times New Roman" w:eastAsia="Calibri" w:hAnsi="Times New Roman" w:cs="Times New Roman"/>
          <w:sz w:val="28"/>
          <w:szCs w:val="28"/>
        </w:rPr>
        <w:t>VM</w:t>
      </w:r>
      <w:r w:rsidR="006C1AFE" w:rsidRPr="00CC0D85">
        <w:rPr>
          <w:rFonts w:ascii="Times New Roman" w:eastAsia="Calibri" w:hAnsi="Times New Roman" w:cs="Times New Roman"/>
          <w:sz w:val="28"/>
          <w:szCs w:val="28"/>
        </w:rPr>
        <w:t xml:space="preserve"> (</w:t>
      </w:r>
      <w:r w:rsidRPr="00CC0D85">
        <w:rPr>
          <w:rFonts w:ascii="Times New Roman" w:eastAsia="Calibri" w:hAnsi="Times New Roman" w:cs="Times New Roman"/>
          <w:sz w:val="28"/>
          <w:szCs w:val="28"/>
        </w:rPr>
        <w:t>SPKC</w:t>
      </w:r>
      <w:r w:rsidR="006C1AFE" w:rsidRPr="00CC0D85">
        <w:rPr>
          <w:rFonts w:ascii="Times New Roman" w:eastAsia="Calibri" w:hAnsi="Times New Roman" w:cs="Times New Roman"/>
          <w:sz w:val="28"/>
          <w:szCs w:val="28"/>
        </w:rPr>
        <w:t xml:space="preserve">) iesaistīšanos </w:t>
      </w:r>
      <w:r w:rsidRPr="00CC0D85">
        <w:rPr>
          <w:rFonts w:ascii="Times New Roman" w:eastAsia="Calibri" w:hAnsi="Times New Roman" w:cs="Times New Roman"/>
          <w:sz w:val="28"/>
          <w:szCs w:val="28"/>
        </w:rPr>
        <w:t xml:space="preserve">EU4P </w:t>
      </w:r>
      <w:r w:rsidR="006C1AFE" w:rsidRPr="00CC0D85">
        <w:rPr>
          <w:rFonts w:ascii="Times New Roman" w:eastAsia="Calibri" w:hAnsi="Times New Roman" w:cs="Times New Roman"/>
          <w:sz w:val="28"/>
          <w:szCs w:val="28"/>
        </w:rPr>
        <w:t>projektā</w:t>
      </w:r>
      <w:r w:rsidR="006B1E10" w:rsidRPr="00CC0D85">
        <w:rPr>
          <w:rFonts w:ascii="Times New Roman" w:eastAsia="Calibri" w:hAnsi="Times New Roman" w:cs="Times New Roman"/>
          <w:sz w:val="28"/>
          <w:szCs w:val="28"/>
        </w:rPr>
        <w:t xml:space="preserve">, </w:t>
      </w:r>
      <w:r w:rsidR="006B1E10" w:rsidRPr="00CC0D85">
        <w:rPr>
          <w:rFonts w:ascii="Times New Roman" w:hAnsi="Times New Roman" w:cs="Times New Roman"/>
          <w:sz w:val="28"/>
          <w:szCs w:val="28"/>
        </w:rPr>
        <w:t>pamatojoties uz lēmumu C(2022) 5436</w:t>
      </w:r>
      <w:r w:rsidRPr="00CC0D85">
        <w:rPr>
          <w:rFonts w:ascii="Times New Roman" w:eastAsia="Calibri" w:hAnsi="Times New Roman" w:cs="Times New Roman"/>
          <w:sz w:val="28"/>
          <w:szCs w:val="28"/>
        </w:rPr>
        <w:t>;</w:t>
      </w:r>
    </w:p>
    <w:p w14:paraId="7EC0F946" w14:textId="10B3D494" w:rsidR="00D000C8" w:rsidRPr="00CC0D85" w:rsidRDefault="00FD20E7" w:rsidP="002A099E">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r w:rsidRPr="00CC0D85">
        <w:rPr>
          <w:rFonts w:ascii="Times New Roman" w:eastAsia="Calibri" w:hAnsi="Times New Roman" w:cs="Times New Roman"/>
          <w:color w:val="000000" w:themeColor="text1"/>
          <w:sz w:val="28"/>
          <w:szCs w:val="28"/>
        </w:rPr>
        <w:t>2</w:t>
      </w:r>
      <w:r w:rsidR="00D000C8" w:rsidRPr="00CC0D85">
        <w:rPr>
          <w:rFonts w:ascii="Times New Roman" w:eastAsia="Calibri" w:hAnsi="Times New Roman" w:cs="Times New Roman"/>
          <w:color w:val="000000" w:themeColor="text1"/>
          <w:sz w:val="28"/>
          <w:szCs w:val="28"/>
        </w:rPr>
        <w:t xml:space="preserve">) </w:t>
      </w:r>
      <w:r w:rsidR="006B1E10" w:rsidRPr="00CC0D85">
        <w:rPr>
          <w:rFonts w:ascii="Times New Roman" w:eastAsia="Calibri" w:hAnsi="Times New Roman" w:cs="Times New Roman"/>
          <w:color w:val="000000" w:themeColor="text1"/>
          <w:sz w:val="28"/>
          <w:szCs w:val="28"/>
        </w:rPr>
        <w:t xml:space="preserve">pēc EU4P projekta apstiprināšanas </w:t>
      </w:r>
      <w:r w:rsidR="00D000C8" w:rsidRPr="00CC0D85">
        <w:rPr>
          <w:rFonts w:ascii="Times New Roman" w:eastAsia="Calibri" w:hAnsi="Times New Roman" w:cs="Times New Roman"/>
          <w:color w:val="000000" w:themeColor="text1"/>
          <w:sz w:val="28"/>
          <w:szCs w:val="28"/>
        </w:rPr>
        <w:t>atļaut ZM</w:t>
      </w:r>
      <w:r w:rsidR="006B1E10" w:rsidRPr="00CC0D85">
        <w:rPr>
          <w:rFonts w:ascii="Times New Roman" w:eastAsia="Calibri" w:hAnsi="Times New Roman" w:cs="Times New Roman"/>
          <w:color w:val="000000" w:themeColor="text1"/>
          <w:sz w:val="28"/>
          <w:szCs w:val="28"/>
        </w:rPr>
        <w:t xml:space="preserve"> (PVD)</w:t>
      </w:r>
      <w:r w:rsidR="00D000C8" w:rsidRPr="00CC0D85">
        <w:rPr>
          <w:rFonts w:ascii="Times New Roman" w:eastAsia="Calibri" w:hAnsi="Times New Roman" w:cs="Times New Roman"/>
          <w:color w:val="000000" w:themeColor="text1"/>
          <w:sz w:val="28"/>
          <w:szCs w:val="28"/>
        </w:rPr>
        <w:t xml:space="preserve"> uzņemties </w:t>
      </w:r>
      <w:r w:rsidR="009A46ED" w:rsidRPr="00CC0D85">
        <w:rPr>
          <w:rFonts w:ascii="Times New Roman" w:eastAsia="Calibri" w:hAnsi="Times New Roman" w:cs="Times New Roman"/>
          <w:color w:val="000000" w:themeColor="text1"/>
          <w:sz w:val="28"/>
          <w:szCs w:val="28"/>
        </w:rPr>
        <w:t xml:space="preserve">papildu valsts budžeta </w:t>
      </w:r>
      <w:r w:rsidR="00D000C8" w:rsidRPr="00CC0D85">
        <w:rPr>
          <w:rFonts w:ascii="Times New Roman" w:eastAsia="Calibri" w:hAnsi="Times New Roman" w:cs="Times New Roman"/>
          <w:color w:val="000000" w:themeColor="text1"/>
          <w:sz w:val="28"/>
          <w:szCs w:val="28"/>
        </w:rPr>
        <w:t>ilgtermiņa saistības</w:t>
      </w:r>
      <w:r w:rsidR="00643C14" w:rsidRPr="00CC0D85">
        <w:rPr>
          <w:rFonts w:ascii="Times New Roman" w:eastAsia="Calibri" w:hAnsi="Times New Roman" w:cs="Times New Roman"/>
          <w:color w:val="000000" w:themeColor="text1"/>
          <w:sz w:val="28"/>
          <w:szCs w:val="28"/>
        </w:rPr>
        <w:t xml:space="preserve"> 1 132 861 </w:t>
      </w:r>
      <w:r w:rsidR="00643C14" w:rsidRPr="00CC0D85">
        <w:rPr>
          <w:rFonts w:ascii="Times New Roman" w:eastAsia="Calibri" w:hAnsi="Times New Roman" w:cs="Times New Roman"/>
          <w:i/>
          <w:iCs/>
          <w:color w:val="000000" w:themeColor="text1"/>
          <w:sz w:val="28"/>
          <w:szCs w:val="28"/>
        </w:rPr>
        <w:t>euro</w:t>
      </w:r>
      <w:r w:rsidR="00643C14" w:rsidRPr="00CC0D85">
        <w:rPr>
          <w:rFonts w:ascii="Times New Roman" w:eastAsia="Calibri" w:hAnsi="Times New Roman" w:cs="Times New Roman"/>
          <w:color w:val="000000" w:themeColor="text1"/>
          <w:sz w:val="28"/>
          <w:szCs w:val="28"/>
        </w:rPr>
        <w:t xml:space="preserve"> apmērā</w:t>
      </w:r>
      <w:r w:rsidR="009A46ED" w:rsidRPr="00CC0D85">
        <w:rPr>
          <w:rFonts w:ascii="Times New Roman" w:eastAsia="Calibri" w:hAnsi="Times New Roman" w:cs="Times New Roman"/>
          <w:color w:val="000000" w:themeColor="text1"/>
          <w:sz w:val="28"/>
          <w:szCs w:val="28"/>
        </w:rPr>
        <w:t>, lai 2024., 2025. un 2026.</w:t>
      </w:r>
      <w:r w:rsidR="00B918B2" w:rsidRPr="00CC0D85">
        <w:rPr>
          <w:rFonts w:ascii="Times New Roman" w:eastAsia="Calibri" w:hAnsi="Times New Roman" w:cs="Times New Roman"/>
          <w:color w:val="000000" w:themeColor="text1"/>
          <w:sz w:val="28"/>
          <w:szCs w:val="28"/>
        </w:rPr>
        <w:t> </w:t>
      </w:r>
      <w:r w:rsidR="009A46ED" w:rsidRPr="00CC0D85">
        <w:rPr>
          <w:rFonts w:ascii="Times New Roman" w:eastAsia="Calibri" w:hAnsi="Times New Roman" w:cs="Times New Roman"/>
          <w:color w:val="000000" w:themeColor="text1"/>
          <w:sz w:val="28"/>
          <w:szCs w:val="28"/>
        </w:rPr>
        <w:t>gadā īstenotu</w:t>
      </w:r>
      <w:r w:rsidR="00D000C8" w:rsidRPr="00CC0D85">
        <w:rPr>
          <w:rFonts w:ascii="Times New Roman" w:eastAsia="Calibri" w:hAnsi="Times New Roman" w:cs="Times New Roman"/>
          <w:color w:val="000000" w:themeColor="text1"/>
          <w:sz w:val="28"/>
          <w:szCs w:val="28"/>
        </w:rPr>
        <w:t xml:space="preserve"> EU4P projekt</w:t>
      </w:r>
      <w:r w:rsidR="009A46ED" w:rsidRPr="00CC0D85">
        <w:rPr>
          <w:rFonts w:ascii="Times New Roman" w:eastAsia="Calibri" w:hAnsi="Times New Roman" w:cs="Times New Roman"/>
          <w:color w:val="000000" w:themeColor="text1"/>
          <w:sz w:val="28"/>
          <w:szCs w:val="28"/>
        </w:rPr>
        <w:t>u</w:t>
      </w:r>
      <w:bookmarkStart w:id="30" w:name="_Hlk112927852"/>
      <w:r w:rsidR="00D000C8" w:rsidRPr="00CC0D85">
        <w:rPr>
          <w:rFonts w:ascii="Times New Roman" w:eastAsia="Calibri" w:hAnsi="Times New Roman" w:cs="Times New Roman"/>
          <w:color w:val="000000" w:themeColor="text1"/>
          <w:sz w:val="28"/>
          <w:szCs w:val="28"/>
        </w:rPr>
        <w:t>;</w:t>
      </w:r>
      <w:bookmarkEnd w:id="30"/>
    </w:p>
    <w:p w14:paraId="3576ECDF" w14:textId="5B9640B0" w:rsidR="00D000C8" w:rsidRPr="00CC0D85" w:rsidRDefault="00FD20E7" w:rsidP="002A099E">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r w:rsidRPr="00CC0D85">
        <w:rPr>
          <w:rFonts w:ascii="Times New Roman" w:eastAsia="Calibri" w:hAnsi="Times New Roman" w:cs="Times New Roman"/>
          <w:color w:val="000000" w:themeColor="text1"/>
          <w:sz w:val="28"/>
          <w:szCs w:val="28"/>
        </w:rPr>
        <w:t>3</w:t>
      </w:r>
      <w:r w:rsidR="00D000C8" w:rsidRPr="00CC0D85">
        <w:rPr>
          <w:rFonts w:ascii="Times New Roman" w:eastAsia="Calibri" w:hAnsi="Times New Roman" w:cs="Times New Roman"/>
          <w:color w:val="000000" w:themeColor="text1"/>
          <w:sz w:val="28"/>
          <w:szCs w:val="28"/>
        </w:rPr>
        <w:t xml:space="preserve">) </w:t>
      </w:r>
      <w:r w:rsidR="009A46ED" w:rsidRPr="00CC0D85">
        <w:rPr>
          <w:rFonts w:ascii="Times New Roman" w:eastAsia="Calibri" w:hAnsi="Times New Roman" w:cs="Times New Roman"/>
          <w:color w:val="000000" w:themeColor="text1"/>
          <w:sz w:val="28"/>
          <w:szCs w:val="28"/>
        </w:rPr>
        <w:t xml:space="preserve">ZM pēc EU4P projekta apstiprināšanas normatīvajos aktos noteiktā kārtībā iesniegt Finanšu ministrijā pieprasījumu finansējuma pārdalei no valsts pamatbudžeta programmas 80.00.00 "Nesadalītais finansējums Eiropas Savienības politiku instrumentu un pārējās ārvalstu finanšu palīdzības līdzfinansēto projektu un pasākumu īstenošanai" valsts budžeta līdzfinansējuma </w:t>
      </w:r>
      <w:r w:rsidR="009F256A" w:rsidRPr="00CC0D85">
        <w:rPr>
          <w:rFonts w:ascii="Times New Roman" w:eastAsia="Calibri" w:hAnsi="Times New Roman" w:cs="Times New Roman"/>
          <w:color w:val="000000" w:themeColor="text1"/>
          <w:sz w:val="28"/>
          <w:szCs w:val="28"/>
        </w:rPr>
        <w:t xml:space="preserve">226 573 </w:t>
      </w:r>
      <w:r w:rsidR="009F256A" w:rsidRPr="00CC0D85">
        <w:rPr>
          <w:rFonts w:ascii="Times New Roman" w:eastAsia="Calibri" w:hAnsi="Times New Roman" w:cs="Times New Roman"/>
          <w:i/>
          <w:iCs/>
          <w:color w:val="000000" w:themeColor="text1"/>
          <w:sz w:val="28"/>
          <w:szCs w:val="28"/>
        </w:rPr>
        <w:t xml:space="preserve">euro </w:t>
      </w:r>
      <w:r w:rsidR="009F256A" w:rsidRPr="00CC0D85">
        <w:rPr>
          <w:rFonts w:ascii="Times New Roman" w:eastAsia="Calibri" w:hAnsi="Times New Roman" w:cs="Times New Roman"/>
          <w:color w:val="000000" w:themeColor="text1"/>
          <w:sz w:val="28"/>
          <w:szCs w:val="28"/>
        </w:rPr>
        <w:t xml:space="preserve">apmērā un valsts budžeta priekšfinansējuma nodrošināšanai 634 402 </w:t>
      </w:r>
      <w:r w:rsidR="009A46ED" w:rsidRPr="00CC0D85">
        <w:rPr>
          <w:rFonts w:ascii="Times New Roman" w:eastAsia="Calibri" w:hAnsi="Times New Roman" w:cs="Times New Roman"/>
          <w:i/>
          <w:iCs/>
          <w:color w:val="000000" w:themeColor="text1"/>
          <w:sz w:val="28"/>
          <w:szCs w:val="28"/>
        </w:rPr>
        <w:t>euro</w:t>
      </w:r>
      <w:r w:rsidR="009A46ED" w:rsidRPr="00CC0D85">
        <w:rPr>
          <w:rFonts w:ascii="Times New Roman" w:eastAsia="Calibri" w:hAnsi="Times New Roman" w:cs="Times New Roman"/>
          <w:color w:val="000000" w:themeColor="text1"/>
          <w:sz w:val="28"/>
          <w:szCs w:val="28"/>
        </w:rPr>
        <w:t xml:space="preserve"> apmērā EU4P projekta īstenošanai, tostarp paredzot transfertu uz VM;</w:t>
      </w:r>
    </w:p>
    <w:p w14:paraId="2E6A0593" w14:textId="17FE582F" w:rsidR="00D000C8" w:rsidRPr="00CC0D85" w:rsidRDefault="009A46ED" w:rsidP="002A099E">
      <w:pPr>
        <w:shd w:val="clear" w:color="auto" w:fill="FFFFFF" w:themeFill="background1"/>
        <w:tabs>
          <w:tab w:val="left" w:pos="7655"/>
        </w:tabs>
        <w:spacing w:after="0" w:line="240" w:lineRule="auto"/>
        <w:ind w:firstLine="709"/>
        <w:jc w:val="both"/>
        <w:rPr>
          <w:rFonts w:ascii="Times New Roman" w:eastAsia="Calibri" w:hAnsi="Times New Roman" w:cs="Times New Roman"/>
          <w:color w:val="000000" w:themeColor="text1"/>
          <w:sz w:val="28"/>
          <w:szCs w:val="28"/>
        </w:rPr>
      </w:pPr>
      <w:r w:rsidRPr="00CC0D85">
        <w:rPr>
          <w:rFonts w:ascii="Times New Roman" w:eastAsia="Calibri" w:hAnsi="Times New Roman" w:cs="Times New Roman"/>
          <w:color w:val="000000" w:themeColor="text1"/>
          <w:sz w:val="28"/>
          <w:szCs w:val="28"/>
        </w:rPr>
        <w:t>4</w:t>
      </w:r>
      <w:r w:rsidR="00D000C8" w:rsidRPr="00CC0D85">
        <w:rPr>
          <w:rFonts w:ascii="Times New Roman" w:eastAsia="Calibri" w:hAnsi="Times New Roman" w:cs="Times New Roman"/>
          <w:color w:val="000000" w:themeColor="text1"/>
          <w:sz w:val="28"/>
          <w:szCs w:val="28"/>
        </w:rPr>
        <w:t xml:space="preserve">) ZM </w:t>
      </w:r>
      <w:r w:rsidRPr="00CC0D85">
        <w:rPr>
          <w:rFonts w:ascii="Times New Roman" w:eastAsia="Calibri" w:hAnsi="Times New Roman" w:cs="Times New Roman"/>
          <w:color w:val="000000" w:themeColor="text1"/>
          <w:sz w:val="28"/>
          <w:szCs w:val="28"/>
        </w:rPr>
        <w:t xml:space="preserve">(PVD) </w:t>
      </w:r>
      <w:r w:rsidR="00D000C8" w:rsidRPr="00CC0D85">
        <w:rPr>
          <w:rFonts w:ascii="Times New Roman" w:eastAsia="Calibri" w:hAnsi="Times New Roman" w:cs="Times New Roman"/>
          <w:color w:val="000000" w:themeColor="text1"/>
          <w:sz w:val="28"/>
          <w:szCs w:val="28"/>
        </w:rPr>
        <w:t xml:space="preserve">pēc </w:t>
      </w:r>
      <w:r w:rsidR="006C1AFE" w:rsidRPr="00CC0D85">
        <w:rPr>
          <w:rFonts w:ascii="Times New Roman" w:eastAsia="Calibri" w:hAnsi="Times New Roman" w:cs="Times New Roman"/>
          <w:color w:val="000000" w:themeColor="text1"/>
          <w:sz w:val="28"/>
          <w:szCs w:val="28"/>
        </w:rPr>
        <w:t xml:space="preserve">noslēguma </w:t>
      </w:r>
      <w:r w:rsidR="00D000C8" w:rsidRPr="00CC0D85">
        <w:rPr>
          <w:rFonts w:ascii="Times New Roman" w:eastAsia="Calibri" w:hAnsi="Times New Roman" w:cs="Times New Roman"/>
          <w:color w:val="000000" w:themeColor="text1"/>
          <w:sz w:val="28"/>
          <w:szCs w:val="28"/>
        </w:rPr>
        <w:t>maksājum</w:t>
      </w:r>
      <w:r w:rsidR="006C1AFE" w:rsidRPr="00CC0D85">
        <w:rPr>
          <w:rFonts w:ascii="Times New Roman" w:eastAsia="Calibri" w:hAnsi="Times New Roman" w:cs="Times New Roman"/>
          <w:color w:val="000000" w:themeColor="text1"/>
          <w:sz w:val="28"/>
          <w:szCs w:val="28"/>
        </w:rPr>
        <w:t>u</w:t>
      </w:r>
      <w:r w:rsidR="00D000C8" w:rsidRPr="00CC0D85">
        <w:rPr>
          <w:rFonts w:ascii="Times New Roman" w:eastAsia="Calibri" w:hAnsi="Times New Roman" w:cs="Times New Roman"/>
          <w:color w:val="000000" w:themeColor="text1"/>
          <w:sz w:val="28"/>
          <w:szCs w:val="28"/>
        </w:rPr>
        <w:t xml:space="preserve"> saņemšanas </w:t>
      </w:r>
      <w:r w:rsidR="004F6520" w:rsidRPr="00CC0D85">
        <w:rPr>
          <w:rFonts w:ascii="Times New Roman" w:eastAsia="Calibri" w:hAnsi="Times New Roman" w:cs="Times New Roman"/>
          <w:color w:val="000000" w:themeColor="text1"/>
          <w:sz w:val="28"/>
          <w:szCs w:val="28"/>
        </w:rPr>
        <w:t xml:space="preserve">no EK </w:t>
      </w:r>
      <w:r w:rsidR="00D000C8" w:rsidRPr="00CC0D85">
        <w:rPr>
          <w:rFonts w:ascii="Times New Roman" w:eastAsia="Calibri" w:hAnsi="Times New Roman" w:cs="Times New Roman"/>
          <w:color w:val="000000" w:themeColor="text1"/>
          <w:sz w:val="28"/>
          <w:szCs w:val="28"/>
        </w:rPr>
        <w:t xml:space="preserve">nodrošināt </w:t>
      </w:r>
      <w:r w:rsidR="006C1AFE" w:rsidRPr="00CC0D85">
        <w:rPr>
          <w:rFonts w:ascii="Times New Roman" w:eastAsia="Calibri" w:hAnsi="Times New Roman" w:cs="Times New Roman"/>
          <w:color w:val="000000" w:themeColor="text1"/>
          <w:sz w:val="28"/>
          <w:szCs w:val="28"/>
        </w:rPr>
        <w:t>valsts piešķirtā priekšfina</w:t>
      </w:r>
      <w:r w:rsidR="00122066" w:rsidRPr="00CC0D85">
        <w:rPr>
          <w:rFonts w:ascii="Times New Roman" w:eastAsia="Calibri" w:hAnsi="Times New Roman" w:cs="Times New Roman"/>
          <w:color w:val="000000" w:themeColor="text1"/>
          <w:sz w:val="28"/>
          <w:szCs w:val="28"/>
        </w:rPr>
        <w:t>n</w:t>
      </w:r>
      <w:r w:rsidR="006C1AFE" w:rsidRPr="00CC0D85">
        <w:rPr>
          <w:rFonts w:ascii="Times New Roman" w:eastAsia="Calibri" w:hAnsi="Times New Roman" w:cs="Times New Roman"/>
          <w:color w:val="000000" w:themeColor="text1"/>
          <w:sz w:val="28"/>
          <w:szCs w:val="28"/>
        </w:rPr>
        <w:t>sējuma</w:t>
      </w:r>
      <w:r w:rsidR="00D000C8" w:rsidRPr="00CC0D85">
        <w:rPr>
          <w:rFonts w:ascii="Times New Roman" w:eastAsia="Calibri" w:hAnsi="Times New Roman" w:cs="Times New Roman"/>
          <w:color w:val="000000" w:themeColor="text1"/>
          <w:sz w:val="28"/>
          <w:szCs w:val="28"/>
        </w:rPr>
        <w:t xml:space="preserve"> ieskaitīšanu valsts pamatbudžeta ieņēmumos.</w:t>
      </w:r>
    </w:p>
    <w:p w14:paraId="346494B8" w14:textId="77777777" w:rsidR="00D000C8" w:rsidRPr="00CC0D85" w:rsidRDefault="00D000C8" w:rsidP="002A099E">
      <w:pPr>
        <w:shd w:val="clear" w:color="auto" w:fill="FFFFFF" w:themeFill="background1"/>
        <w:spacing w:after="0" w:line="240" w:lineRule="auto"/>
        <w:jc w:val="both"/>
        <w:rPr>
          <w:rStyle w:val="normaltextrun"/>
          <w:rFonts w:ascii="Times New Roman" w:eastAsia="Times New Roman" w:hAnsi="Times New Roman" w:cs="Times New Roman"/>
          <w:sz w:val="28"/>
          <w:szCs w:val="28"/>
          <w:lang w:eastAsia="lv-LV"/>
        </w:rPr>
      </w:pPr>
    </w:p>
    <w:p w14:paraId="5D685B2E" w14:textId="1389CA09" w:rsidR="0070772A" w:rsidRPr="00CC0D85" w:rsidRDefault="00AF7B76" w:rsidP="00951A6A">
      <w:pPr>
        <w:shd w:val="clear" w:color="auto" w:fill="FFFFFF" w:themeFill="background1"/>
        <w:spacing w:after="0" w:line="240" w:lineRule="auto"/>
        <w:ind w:firstLine="709"/>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Informatīvajam ziņojumam </w:t>
      </w:r>
      <w:r w:rsidR="0070772A" w:rsidRPr="00CC0D85">
        <w:rPr>
          <w:rStyle w:val="normaltextrun"/>
          <w:rFonts w:ascii="Times New Roman" w:eastAsia="Times New Roman" w:hAnsi="Times New Roman" w:cs="Times New Roman"/>
          <w:sz w:val="28"/>
          <w:szCs w:val="28"/>
          <w:lang w:eastAsia="lv-LV"/>
        </w:rPr>
        <w:t>pievienots:</w:t>
      </w:r>
    </w:p>
    <w:p w14:paraId="39AD0895" w14:textId="5CEF8A80" w:rsidR="00AF7B76" w:rsidRPr="00CC0D85" w:rsidRDefault="0070772A" w:rsidP="000C6D32">
      <w:pPr>
        <w:shd w:val="clear" w:color="auto" w:fill="FFFFFF" w:themeFill="background1"/>
        <w:spacing w:after="0" w:line="240" w:lineRule="auto"/>
        <w:ind w:firstLine="709"/>
        <w:jc w:val="both"/>
        <w:rPr>
          <w:rStyle w:val="normaltextrun"/>
          <w:rFonts w:ascii="Times New Roman" w:eastAsia="Times New Roman" w:hAnsi="Times New Roman" w:cs="Times New Roman"/>
          <w:sz w:val="28"/>
          <w:szCs w:val="28"/>
          <w:lang w:eastAsia="lv-LV"/>
        </w:rPr>
      </w:pPr>
      <w:r w:rsidRPr="00CC0D85">
        <w:rPr>
          <w:rStyle w:val="normaltextrun"/>
          <w:rFonts w:ascii="Times New Roman" w:eastAsia="Times New Roman" w:hAnsi="Times New Roman" w:cs="Times New Roman"/>
          <w:sz w:val="28"/>
          <w:szCs w:val="28"/>
          <w:lang w:eastAsia="lv-LV"/>
        </w:rPr>
        <w:t xml:space="preserve">1) </w:t>
      </w:r>
      <w:r w:rsidR="00B71B4C" w:rsidRPr="00CC0D85">
        <w:rPr>
          <w:rStyle w:val="normaltextrun"/>
          <w:rFonts w:ascii="Times New Roman" w:eastAsia="Times New Roman" w:hAnsi="Times New Roman" w:cs="Times New Roman"/>
          <w:sz w:val="28"/>
          <w:szCs w:val="28"/>
          <w:lang w:eastAsia="lv-LV"/>
        </w:rPr>
        <w:t xml:space="preserve">1. </w:t>
      </w:r>
      <w:r w:rsidR="00AF7B76" w:rsidRPr="00CC0D85">
        <w:rPr>
          <w:rStyle w:val="normaltextrun"/>
          <w:rFonts w:ascii="Times New Roman" w:eastAsia="Times New Roman" w:hAnsi="Times New Roman" w:cs="Times New Roman"/>
          <w:sz w:val="28"/>
          <w:szCs w:val="28"/>
          <w:lang w:eastAsia="lv-LV"/>
        </w:rPr>
        <w:t>pielikums: “</w:t>
      </w:r>
      <w:r w:rsidR="00AC72CF" w:rsidRPr="00CC0D85">
        <w:rPr>
          <w:rStyle w:val="normaltextrun"/>
          <w:rFonts w:ascii="Times New Roman" w:eastAsia="Times New Roman" w:hAnsi="Times New Roman" w:cs="Times New Roman"/>
          <w:sz w:val="28"/>
          <w:szCs w:val="28"/>
          <w:lang w:eastAsia="lv-LV"/>
        </w:rPr>
        <w:t>EU4P projekta finansējums 2024.</w:t>
      </w:r>
      <w:r w:rsidR="00474074" w:rsidRPr="00CC0D85">
        <w:rPr>
          <w:rStyle w:val="normaltextrun"/>
          <w:rFonts w:ascii="Times New Roman" w:eastAsia="Times New Roman" w:hAnsi="Times New Roman" w:cs="Times New Roman"/>
          <w:sz w:val="28"/>
          <w:szCs w:val="28"/>
          <w:lang w:eastAsia="lv-LV"/>
        </w:rPr>
        <w:t>–</w:t>
      </w:r>
      <w:r w:rsidR="00AC72CF" w:rsidRPr="00CC0D85">
        <w:rPr>
          <w:rStyle w:val="normaltextrun"/>
          <w:rFonts w:ascii="Times New Roman" w:eastAsia="Times New Roman" w:hAnsi="Times New Roman" w:cs="Times New Roman"/>
          <w:sz w:val="28"/>
          <w:szCs w:val="28"/>
          <w:lang w:eastAsia="lv-LV"/>
        </w:rPr>
        <w:t>2026. gadam</w:t>
      </w:r>
      <w:r w:rsidR="00D61940" w:rsidRPr="00CC0D85">
        <w:rPr>
          <w:rStyle w:val="normaltextrun"/>
          <w:rFonts w:ascii="Times New Roman" w:eastAsia="Times New Roman" w:hAnsi="Times New Roman" w:cs="Times New Roman"/>
          <w:sz w:val="28"/>
          <w:szCs w:val="28"/>
          <w:lang w:eastAsia="lv-LV"/>
        </w:rPr>
        <w:t>”</w:t>
      </w:r>
      <w:r w:rsidR="00951A6A" w:rsidRPr="00CC0D85">
        <w:rPr>
          <w:rStyle w:val="normaltextrun"/>
          <w:rFonts w:ascii="Times New Roman" w:eastAsia="Times New Roman" w:hAnsi="Times New Roman" w:cs="Times New Roman"/>
          <w:sz w:val="28"/>
          <w:szCs w:val="28"/>
          <w:lang w:eastAsia="lv-LV"/>
        </w:rPr>
        <w:t xml:space="preserve"> uz vienas lapas</w:t>
      </w:r>
      <w:r w:rsidR="00A80A5B" w:rsidRPr="00CC0D85">
        <w:rPr>
          <w:rStyle w:val="normaltextrun"/>
          <w:rFonts w:ascii="Times New Roman" w:eastAsia="Times New Roman" w:hAnsi="Times New Roman" w:cs="Times New Roman"/>
          <w:sz w:val="28"/>
          <w:szCs w:val="28"/>
          <w:lang w:eastAsia="lv-LV"/>
        </w:rPr>
        <w:t xml:space="preserve"> (</w:t>
      </w:r>
      <w:r w:rsidR="00A80A5B" w:rsidRPr="00CC0D85">
        <w:rPr>
          <w:rStyle w:val="normaltextrun"/>
          <w:rFonts w:ascii="Times New Roman" w:eastAsia="Times New Roman" w:hAnsi="Times New Roman" w:cs="Times New Roman"/>
          <w:i/>
          <w:iCs/>
          <w:sz w:val="28"/>
          <w:szCs w:val="28"/>
          <w:lang w:eastAsia="lv-LV"/>
        </w:rPr>
        <w:t>23-TA-1925 Inform_ zin_1.piel_EU4P_parrob_patog_uzraudz.xlsx</w:t>
      </w:r>
      <w:r w:rsidR="00A80A5B" w:rsidRPr="00CC0D85">
        <w:rPr>
          <w:rStyle w:val="normaltextrun"/>
          <w:rFonts w:ascii="Times New Roman" w:eastAsia="Times New Roman" w:hAnsi="Times New Roman" w:cs="Times New Roman"/>
          <w:sz w:val="28"/>
          <w:szCs w:val="28"/>
          <w:lang w:eastAsia="lv-LV"/>
        </w:rPr>
        <w:t>)</w:t>
      </w:r>
      <w:r w:rsidRPr="00CC0D85">
        <w:rPr>
          <w:rStyle w:val="normaltextrun"/>
          <w:rFonts w:ascii="Times New Roman" w:eastAsia="Times New Roman" w:hAnsi="Times New Roman" w:cs="Times New Roman"/>
          <w:sz w:val="28"/>
          <w:szCs w:val="28"/>
          <w:lang w:eastAsia="lv-LV"/>
        </w:rPr>
        <w:t>;</w:t>
      </w:r>
    </w:p>
    <w:p w14:paraId="09A747EF" w14:textId="3FA4DE2A" w:rsidR="00B22EDB" w:rsidRPr="00CC0D85" w:rsidRDefault="00B71B4C" w:rsidP="000C6D32">
      <w:pPr>
        <w:shd w:val="clear" w:color="auto" w:fill="FFFFFF" w:themeFill="background1"/>
        <w:spacing w:after="0" w:line="240" w:lineRule="auto"/>
        <w:ind w:firstLine="709"/>
        <w:jc w:val="both"/>
        <w:rPr>
          <w:rFonts w:ascii="Times New Roman" w:hAnsi="Times New Roman" w:cs="Times New Roman"/>
          <w:sz w:val="28"/>
          <w:szCs w:val="28"/>
        </w:rPr>
      </w:pPr>
      <w:r w:rsidRPr="00CC0D85">
        <w:rPr>
          <w:rStyle w:val="normaltextrun"/>
          <w:rFonts w:ascii="Times New Roman" w:eastAsia="Times New Roman" w:hAnsi="Times New Roman" w:cs="Times New Roman"/>
          <w:sz w:val="28"/>
          <w:szCs w:val="28"/>
          <w:lang w:eastAsia="lv-LV"/>
        </w:rPr>
        <w:t>2)</w:t>
      </w:r>
      <w:r w:rsidR="00951A6A" w:rsidRPr="00CC0D85">
        <w:rPr>
          <w:rStyle w:val="normaltextrun"/>
          <w:rFonts w:ascii="Times New Roman" w:eastAsia="Times New Roman" w:hAnsi="Times New Roman" w:cs="Times New Roman"/>
          <w:sz w:val="28"/>
          <w:szCs w:val="28"/>
          <w:lang w:eastAsia="lv-LV"/>
        </w:rPr>
        <w:t xml:space="preserve"> </w:t>
      </w:r>
      <w:r w:rsidR="00B22EDB" w:rsidRPr="00CC0D85">
        <w:rPr>
          <w:rStyle w:val="normaltextrun"/>
          <w:rFonts w:ascii="Times New Roman" w:eastAsia="Times New Roman" w:hAnsi="Times New Roman" w:cs="Times New Roman"/>
          <w:sz w:val="28"/>
          <w:szCs w:val="28"/>
          <w:lang w:eastAsia="lv-LV"/>
        </w:rPr>
        <w:t xml:space="preserve">2. pielikums: </w:t>
      </w:r>
      <w:r w:rsidR="00B22EDB" w:rsidRPr="00CC0D85">
        <w:rPr>
          <w:rStyle w:val="normaltextrun"/>
          <w:rFonts w:ascii="Times New Roman" w:hAnsi="Times New Roman" w:cs="Times New Roman"/>
          <w:sz w:val="28"/>
          <w:szCs w:val="28"/>
          <w:lang w:eastAsia="lv-LV"/>
        </w:rPr>
        <w:t>“</w:t>
      </w:r>
      <w:r w:rsidR="00B22EDB" w:rsidRPr="00CC0D85">
        <w:rPr>
          <w:rFonts w:ascii="Times New Roman" w:hAnsi="Times New Roman" w:cs="Times New Roman"/>
          <w:i/>
          <w:iCs/>
          <w:sz w:val="28"/>
          <w:szCs w:val="28"/>
        </w:rPr>
        <w:t>Invitation to submit EU4H-2022-DGA-MS-IBA3”</w:t>
      </w:r>
      <w:r w:rsidR="00B22EDB" w:rsidRPr="00CC0D85">
        <w:rPr>
          <w:rFonts w:ascii="Times New Roman" w:hAnsi="Times New Roman" w:cs="Times New Roman"/>
          <w:sz w:val="28"/>
          <w:szCs w:val="28"/>
        </w:rPr>
        <w:t xml:space="preserve"> uz 24 lapām</w:t>
      </w:r>
      <w:r w:rsidR="00A80A5B" w:rsidRPr="00CC0D85">
        <w:rPr>
          <w:rFonts w:ascii="Times New Roman" w:hAnsi="Times New Roman" w:cs="Times New Roman"/>
          <w:sz w:val="28"/>
          <w:szCs w:val="28"/>
        </w:rPr>
        <w:t xml:space="preserve"> (</w:t>
      </w:r>
      <w:r w:rsidR="00A80A5B" w:rsidRPr="00CC0D85">
        <w:rPr>
          <w:rFonts w:ascii="Times New Roman" w:hAnsi="Times New Roman" w:cs="Times New Roman"/>
          <w:i/>
          <w:iCs/>
          <w:sz w:val="28"/>
          <w:szCs w:val="28"/>
        </w:rPr>
        <w:t>23-TA-1925 Inform_zin_2.piel_Invitation to submit EU4H-2022-DGA-MS-IBA3.pdf</w:t>
      </w:r>
      <w:r w:rsidR="00A80A5B" w:rsidRPr="00CC0D85">
        <w:rPr>
          <w:rFonts w:ascii="Times New Roman" w:hAnsi="Times New Roman" w:cs="Times New Roman"/>
          <w:sz w:val="28"/>
          <w:szCs w:val="28"/>
        </w:rPr>
        <w:t>)</w:t>
      </w:r>
      <w:r w:rsidR="00B22EDB" w:rsidRPr="00CC0D85">
        <w:rPr>
          <w:rFonts w:ascii="Times New Roman" w:hAnsi="Times New Roman" w:cs="Times New Roman"/>
          <w:sz w:val="28"/>
          <w:szCs w:val="28"/>
        </w:rPr>
        <w:t>;</w:t>
      </w:r>
    </w:p>
    <w:p w14:paraId="1ABAF2EB" w14:textId="5E139B0A" w:rsidR="00B71B4C" w:rsidRPr="00CC0D85" w:rsidRDefault="00B22EDB" w:rsidP="000C6D32">
      <w:pPr>
        <w:shd w:val="clear" w:color="auto" w:fill="FFFFFF" w:themeFill="background1"/>
        <w:spacing w:after="0" w:line="240" w:lineRule="auto"/>
        <w:ind w:firstLine="709"/>
        <w:jc w:val="both"/>
        <w:rPr>
          <w:rStyle w:val="normaltextrun"/>
          <w:rFonts w:ascii="Times New Roman" w:eastAsia="Times New Roman" w:hAnsi="Times New Roman" w:cs="Times New Roman"/>
          <w:sz w:val="28"/>
          <w:szCs w:val="28"/>
          <w:lang w:eastAsia="lv-LV"/>
        </w:rPr>
      </w:pPr>
      <w:r w:rsidRPr="00CC0D85">
        <w:rPr>
          <w:rFonts w:ascii="Times New Roman" w:hAnsi="Times New Roman" w:cs="Times New Roman"/>
          <w:sz w:val="28"/>
          <w:szCs w:val="28"/>
        </w:rPr>
        <w:t>3)</w:t>
      </w:r>
      <w:r w:rsidRPr="00CC0D85">
        <w:rPr>
          <w:rFonts w:ascii="Times New Roman" w:hAnsi="Times New Roman" w:cs="Times New Roman"/>
          <w:i/>
          <w:iCs/>
          <w:sz w:val="28"/>
          <w:szCs w:val="28"/>
        </w:rPr>
        <w:t xml:space="preserve"> </w:t>
      </w:r>
      <w:r w:rsidRPr="00CC0D85">
        <w:rPr>
          <w:rStyle w:val="normaltextrun"/>
          <w:rFonts w:ascii="Times New Roman" w:eastAsia="Times New Roman" w:hAnsi="Times New Roman" w:cs="Times New Roman"/>
          <w:sz w:val="28"/>
          <w:szCs w:val="28"/>
          <w:lang w:eastAsia="lv-LV"/>
        </w:rPr>
        <w:t>3</w:t>
      </w:r>
      <w:r w:rsidR="00B71B4C" w:rsidRPr="00CC0D85">
        <w:rPr>
          <w:rStyle w:val="normaltextrun"/>
          <w:rFonts w:ascii="Times New Roman" w:eastAsia="Times New Roman" w:hAnsi="Times New Roman" w:cs="Times New Roman"/>
          <w:sz w:val="28"/>
          <w:szCs w:val="28"/>
          <w:lang w:eastAsia="lv-LV"/>
        </w:rPr>
        <w:t>.</w:t>
      </w:r>
      <w:r w:rsidR="00951A6A" w:rsidRPr="00CC0D85">
        <w:rPr>
          <w:rStyle w:val="normaltextrun"/>
          <w:rFonts w:ascii="Times New Roman" w:eastAsia="Times New Roman" w:hAnsi="Times New Roman" w:cs="Times New Roman"/>
          <w:sz w:val="28"/>
          <w:szCs w:val="28"/>
          <w:lang w:eastAsia="lv-LV"/>
        </w:rPr>
        <w:t> </w:t>
      </w:r>
      <w:r w:rsidR="00B71B4C" w:rsidRPr="00CC0D85">
        <w:rPr>
          <w:rStyle w:val="normaltextrun"/>
          <w:rFonts w:ascii="Times New Roman" w:eastAsia="Times New Roman" w:hAnsi="Times New Roman" w:cs="Times New Roman"/>
          <w:sz w:val="28"/>
          <w:szCs w:val="28"/>
          <w:lang w:eastAsia="lv-LV"/>
        </w:rPr>
        <w:t>pielikums: “Atlīdzības aprēķins EU4P pārrobežu patogēnu uzraudzības projektā iesaistītajiem PVD un SPKC darbiniekiem</w:t>
      </w:r>
      <w:r w:rsidR="00951A6A" w:rsidRPr="00CC0D85">
        <w:rPr>
          <w:rStyle w:val="normaltextrun"/>
          <w:rFonts w:ascii="Times New Roman" w:eastAsia="Times New Roman" w:hAnsi="Times New Roman" w:cs="Times New Roman"/>
          <w:sz w:val="28"/>
          <w:szCs w:val="28"/>
          <w:lang w:eastAsia="lv-LV"/>
        </w:rPr>
        <w:t>” uz divām lapām</w:t>
      </w:r>
      <w:r w:rsidR="00A80A5B" w:rsidRPr="00CC0D85">
        <w:rPr>
          <w:rStyle w:val="normaltextrun"/>
          <w:rFonts w:ascii="Times New Roman" w:eastAsia="Times New Roman" w:hAnsi="Times New Roman" w:cs="Times New Roman"/>
          <w:sz w:val="28"/>
          <w:szCs w:val="28"/>
          <w:lang w:eastAsia="lv-LV"/>
        </w:rPr>
        <w:t xml:space="preserve"> (</w:t>
      </w:r>
      <w:r w:rsidR="00A80A5B" w:rsidRPr="00CC0D85">
        <w:rPr>
          <w:rStyle w:val="normaltextrun"/>
          <w:rFonts w:ascii="Times New Roman" w:eastAsia="Times New Roman" w:hAnsi="Times New Roman" w:cs="Times New Roman"/>
          <w:i/>
          <w:iCs/>
          <w:sz w:val="28"/>
          <w:szCs w:val="28"/>
          <w:lang w:eastAsia="lv-LV"/>
        </w:rPr>
        <w:t>23-TA-1925 Inform_zin_3.piel_EU4P atlīdzības izdevumu aprēķins.xlsx)</w:t>
      </w:r>
      <w:r w:rsidRPr="00CC0D85">
        <w:rPr>
          <w:rStyle w:val="normaltextrun"/>
          <w:rFonts w:ascii="Times New Roman" w:eastAsia="Times New Roman" w:hAnsi="Times New Roman" w:cs="Times New Roman"/>
          <w:i/>
          <w:iCs/>
          <w:sz w:val="28"/>
          <w:szCs w:val="28"/>
          <w:lang w:eastAsia="lv-LV"/>
        </w:rPr>
        <w:t>.</w:t>
      </w:r>
    </w:p>
    <w:p w14:paraId="11AA3927" w14:textId="77777777" w:rsidR="00D000C8" w:rsidRPr="00CC0D85" w:rsidRDefault="00D000C8" w:rsidP="002A099E">
      <w:pPr>
        <w:shd w:val="clear" w:color="auto" w:fill="FFFFFF" w:themeFill="background1"/>
        <w:spacing w:after="0" w:line="240" w:lineRule="auto"/>
        <w:jc w:val="both"/>
        <w:rPr>
          <w:rFonts w:ascii="Times New Roman" w:hAnsi="Times New Roman" w:cs="Times New Roman"/>
          <w:sz w:val="28"/>
          <w:szCs w:val="28"/>
        </w:rPr>
      </w:pPr>
    </w:p>
    <w:p w14:paraId="4A5F4CA2" w14:textId="775FCF8D" w:rsidR="00D000C8" w:rsidRPr="00CC0D85" w:rsidRDefault="00D000C8" w:rsidP="002A099E">
      <w:pPr>
        <w:shd w:val="clear" w:color="auto" w:fill="FFFFFF" w:themeFill="background1"/>
        <w:spacing w:after="0" w:line="240" w:lineRule="auto"/>
        <w:jc w:val="both"/>
        <w:rPr>
          <w:rFonts w:ascii="Times New Roman" w:hAnsi="Times New Roman" w:cs="Times New Roman"/>
          <w:sz w:val="28"/>
          <w:szCs w:val="28"/>
        </w:rPr>
      </w:pPr>
      <w:r w:rsidRPr="00CC0D85">
        <w:rPr>
          <w:rFonts w:ascii="Times New Roman" w:hAnsi="Times New Roman" w:cs="Times New Roman"/>
          <w:sz w:val="28"/>
          <w:szCs w:val="28"/>
        </w:rPr>
        <w:tab/>
        <w:t>Zemkopības ministrs</w:t>
      </w:r>
      <w:r w:rsidRPr="00CC0D85">
        <w:rPr>
          <w:rFonts w:ascii="Times New Roman" w:hAnsi="Times New Roman" w:cs="Times New Roman"/>
          <w:sz w:val="28"/>
          <w:szCs w:val="28"/>
        </w:rPr>
        <w:tab/>
      </w:r>
      <w:r w:rsidRPr="00CC0D85">
        <w:rPr>
          <w:rFonts w:ascii="Times New Roman" w:hAnsi="Times New Roman" w:cs="Times New Roman"/>
          <w:sz w:val="28"/>
          <w:szCs w:val="28"/>
        </w:rPr>
        <w:tab/>
      </w:r>
      <w:r w:rsidRPr="00CC0D85">
        <w:rPr>
          <w:rFonts w:ascii="Times New Roman" w:hAnsi="Times New Roman" w:cs="Times New Roman"/>
          <w:sz w:val="28"/>
          <w:szCs w:val="28"/>
        </w:rPr>
        <w:tab/>
      </w:r>
      <w:r w:rsidRPr="00CC0D85">
        <w:rPr>
          <w:rFonts w:ascii="Times New Roman" w:hAnsi="Times New Roman" w:cs="Times New Roman"/>
          <w:sz w:val="28"/>
          <w:szCs w:val="28"/>
        </w:rPr>
        <w:tab/>
      </w:r>
      <w:r w:rsidRPr="00CC0D85">
        <w:rPr>
          <w:rFonts w:ascii="Times New Roman" w:hAnsi="Times New Roman" w:cs="Times New Roman"/>
          <w:sz w:val="28"/>
          <w:szCs w:val="28"/>
        </w:rPr>
        <w:tab/>
      </w:r>
      <w:r w:rsidRPr="00CC0D85">
        <w:rPr>
          <w:rFonts w:ascii="Times New Roman" w:hAnsi="Times New Roman" w:cs="Times New Roman"/>
          <w:sz w:val="28"/>
          <w:szCs w:val="28"/>
        </w:rPr>
        <w:tab/>
      </w:r>
      <w:r w:rsidR="00951A6A" w:rsidRPr="00CC0D85">
        <w:rPr>
          <w:rFonts w:ascii="Times New Roman" w:hAnsi="Times New Roman" w:cs="Times New Roman"/>
          <w:sz w:val="28"/>
          <w:szCs w:val="28"/>
        </w:rPr>
        <w:t>A</w:t>
      </w:r>
      <w:r w:rsidRPr="00CC0D85">
        <w:rPr>
          <w:rFonts w:ascii="Times New Roman" w:hAnsi="Times New Roman" w:cs="Times New Roman"/>
          <w:sz w:val="28"/>
          <w:szCs w:val="28"/>
        </w:rPr>
        <w:t xml:space="preserve">. </w:t>
      </w:r>
      <w:r w:rsidR="00951A6A" w:rsidRPr="00CC0D85">
        <w:rPr>
          <w:rFonts w:ascii="Times New Roman" w:hAnsi="Times New Roman" w:cs="Times New Roman"/>
          <w:sz w:val="28"/>
          <w:szCs w:val="28"/>
        </w:rPr>
        <w:t>Krauze</w:t>
      </w:r>
    </w:p>
    <w:p w14:paraId="450BB6EC" w14:textId="77777777" w:rsidR="00D000C8" w:rsidRPr="00CC0D85" w:rsidRDefault="00D000C8" w:rsidP="002A099E">
      <w:pPr>
        <w:shd w:val="clear" w:color="auto" w:fill="FFFFFF" w:themeFill="background1"/>
        <w:spacing w:after="0" w:line="240" w:lineRule="auto"/>
        <w:jc w:val="both"/>
        <w:rPr>
          <w:rFonts w:ascii="Times New Roman" w:hAnsi="Times New Roman" w:cs="Times New Roman"/>
          <w:sz w:val="28"/>
          <w:szCs w:val="28"/>
        </w:rPr>
      </w:pPr>
    </w:p>
    <w:p w14:paraId="6D754DEE" w14:textId="77777777" w:rsidR="00D000C8" w:rsidRPr="00CC0D85" w:rsidRDefault="00D000C8" w:rsidP="002A099E">
      <w:pPr>
        <w:shd w:val="clear" w:color="auto" w:fill="FFFFFF" w:themeFill="background1"/>
        <w:spacing w:after="0" w:line="240" w:lineRule="auto"/>
        <w:jc w:val="both"/>
        <w:rPr>
          <w:rFonts w:ascii="Times New Roman" w:hAnsi="Times New Roman" w:cs="Times New Roman"/>
          <w:sz w:val="28"/>
          <w:szCs w:val="28"/>
        </w:rPr>
      </w:pPr>
    </w:p>
    <w:p w14:paraId="483B8744" w14:textId="77777777" w:rsidR="00D000C8" w:rsidRPr="00CC0D85" w:rsidRDefault="00D000C8" w:rsidP="002A099E">
      <w:pPr>
        <w:shd w:val="clear" w:color="auto" w:fill="FFFFFF" w:themeFill="background1"/>
        <w:spacing w:after="0" w:line="240" w:lineRule="auto"/>
        <w:jc w:val="both"/>
        <w:rPr>
          <w:rFonts w:ascii="Times New Roman" w:hAnsi="Times New Roman" w:cs="Times New Roman"/>
          <w:sz w:val="28"/>
          <w:szCs w:val="28"/>
        </w:rPr>
      </w:pPr>
    </w:p>
    <w:p w14:paraId="67B46CF1" w14:textId="77777777" w:rsidR="00643C14" w:rsidRPr="00CC0D85" w:rsidRDefault="00643C14" w:rsidP="002A099E">
      <w:pPr>
        <w:shd w:val="clear" w:color="auto" w:fill="FFFFFF" w:themeFill="background1"/>
        <w:spacing w:after="0" w:line="240" w:lineRule="auto"/>
        <w:rPr>
          <w:rFonts w:ascii="Times New Roman" w:hAnsi="Times New Roman" w:cs="Times New Roman"/>
          <w:sz w:val="28"/>
          <w:szCs w:val="28"/>
        </w:rPr>
      </w:pPr>
    </w:p>
    <w:p w14:paraId="78330F9F" w14:textId="77777777" w:rsidR="00643C14" w:rsidRPr="00CC0D85" w:rsidRDefault="00643C14" w:rsidP="002A099E">
      <w:pPr>
        <w:shd w:val="clear" w:color="auto" w:fill="FFFFFF" w:themeFill="background1"/>
        <w:spacing w:after="0" w:line="240" w:lineRule="auto"/>
        <w:rPr>
          <w:rFonts w:ascii="Times New Roman" w:hAnsi="Times New Roman" w:cs="Times New Roman"/>
          <w:sz w:val="28"/>
          <w:szCs w:val="28"/>
        </w:rPr>
      </w:pPr>
    </w:p>
    <w:p w14:paraId="31BAE74E" w14:textId="77777777" w:rsidR="00643C14" w:rsidRPr="00CC0D85" w:rsidRDefault="00643C14" w:rsidP="002A099E">
      <w:pPr>
        <w:shd w:val="clear" w:color="auto" w:fill="FFFFFF" w:themeFill="background1"/>
        <w:spacing w:after="0" w:line="240" w:lineRule="auto"/>
        <w:rPr>
          <w:rFonts w:ascii="Times New Roman" w:hAnsi="Times New Roman" w:cs="Times New Roman"/>
          <w:sz w:val="28"/>
          <w:szCs w:val="28"/>
        </w:rPr>
      </w:pPr>
    </w:p>
    <w:p w14:paraId="2EC11372" w14:textId="59EB44CA" w:rsidR="00D000C8" w:rsidRPr="00CC0D85" w:rsidRDefault="00D000C8" w:rsidP="002A099E">
      <w:pPr>
        <w:shd w:val="clear" w:color="auto" w:fill="FFFFFF" w:themeFill="background1"/>
        <w:spacing w:after="0" w:line="240" w:lineRule="auto"/>
        <w:rPr>
          <w:rFonts w:ascii="Times New Roman" w:hAnsi="Times New Roman" w:cs="Times New Roman"/>
          <w:sz w:val="20"/>
          <w:szCs w:val="20"/>
        </w:rPr>
      </w:pPr>
      <w:r w:rsidRPr="00CC0D85">
        <w:rPr>
          <w:rFonts w:ascii="Times New Roman" w:hAnsi="Times New Roman" w:cs="Times New Roman"/>
          <w:sz w:val="20"/>
          <w:szCs w:val="20"/>
        </w:rPr>
        <w:t>Tauriņa, 27871016</w:t>
      </w:r>
    </w:p>
    <w:p w14:paraId="4013CACA" w14:textId="77777777" w:rsidR="00D000C8" w:rsidRPr="00574891" w:rsidRDefault="00000000" w:rsidP="002A099E">
      <w:pPr>
        <w:shd w:val="clear" w:color="auto" w:fill="FFFFFF" w:themeFill="background1"/>
        <w:spacing w:after="0" w:line="240" w:lineRule="auto"/>
        <w:jc w:val="both"/>
        <w:rPr>
          <w:rFonts w:ascii="Times New Roman" w:hAnsi="Times New Roman" w:cs="Times New Roman"/>
          <w:sz w:val="20"/>
          <w:szCs w:val="20"/>
        </w:rPr>
      </w:pPr>
      <w:hyperlink r:id="rId20" w:history="1">
        <w:r w:rsidR="00D000C8" w:rsidRPr="00CC0D85">
          <w:rPr>
            <w:rStyle w:val="Hyperlink"/>
            <w:rFonts w:ascii="Times New Roman" w:hAnsi="Times New Roman" w:cs="Times New Roman"/>
            <w:color w:val="auto"/>
            <w:sz w:val="20"/>
            <w:szCs w:val="20"/>
          </w:rPr>
          <w:t>Sigita.Taurina@zm.gov.lv</w:t>
        </w:r>
      </w:hyperlink>
      <w:r w:rsidR="00D000C8" w:rsidRPr="00574891">
        <w:rPr>
          <w:rStyle w:val="Hyperlink"/>
          <w:rFonts w:ascii="Times New Roman" w:hAnsi="Times New Roman" w:cs="Times New Roman"/>
          <w:color w:val="auto"/>
          <w:sz w:val="20"/>
          <w:szCs w:val="20"/>
        </w:rPr>
        <w:t xml:space="preserve"> </w:t>
      </w:r>
      <w:r w:rsidR="00D000C8" w:rsidRPr="00574891">
        <w:rPr>
          <w:rFonts w:ascii="Times New Roman" w:hAnsi="Times New Roman" w:cs="Times New Roman"/>
          <w:sz w:val="20"/>
          <w:szCs w:val="20"/>
        </w:rPr>
        <w:t xml:space="preserve"> </w:t>
      </w:r>
    </w:p>
    <w:sectPr w:rsidR="00D000C8" w:rsidRPr="00574891" w:rsidSect="00951A6A">
      <w:headerReference w:type="default" r:id="rId21"/>
      <w:pgSz w:w="11906" w:h="16838" w:code="9"/>
      <w:pgMar w:top="1418" w:right="1133"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BA95B" w14:textId="77777777" w:rsidR="00A803C4" w:rsidRDefault="00A803C4">
      <w:pPr>
        <w:spacing w:after="0" w:line="240" w:lineRule="auto"/>
      </w:pPr>
      <w:r>
        <w:separator/>
      </w:r>
    </w:p>
  </w:endnote>
  <w:endnote w:type="continuationSeparator" w:id="0">
    <w:p w14:paraId="189EEB89" w14:textId="77777777" w:rsidR="00A803C4" w:rsidRDefault="00A80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3A7A6" w14:textId="77777777" w:rsidR="00A803C4" w:rsidRDefault="00A803C4">
      <w:pPr>
        <w:spacing w:after="0" w:line="240" w:lineRule="auto"/>
      </w:pPr>
      <w:r>
        <w:separator/>
      </w:r>
    </w:p>
  </w:footnote>
  <w:footnote w:type="continuationSeparator" w:id="0">
    <w:p w14:paraId="3862EDDF" w14:textId="77777777" w:rsidR="00A803C4" w:rsidRDefault="00A803C4">
      <w:pPr>
        <w:spacing w:after="0" w:line="240" w:lineRule="auto"/>
      </w:pPr>
      <w:r>
        <w:continuationSeparator/>
      </w:r>
    </w:p>
  </w:footnote>
  <w:footnote w:id="1">
    <w:p w14:paraId="381DB1BF" w14:textId="06A24EFB" w:rsidR="00482B59" w:rsidRPr="00C26BD8" w:rsidRDefault="00C26BD8" w:rsidP="00C26BD8">
      <w:pPr>
        <w:pStyle w:val="FootnoteText"/>
        <w:rPr>
          <w:rFonts w:ascii="Times New Roman" w:hAnsi="Times New Roman" w:cs="Times New Roman"/>
          <w:color w:val="0000FF"/>
          <w:u w:val="single"/>
        </w:rPr>
      </w:pPr>
      <w:r w:rsidRPr="001C22F9">
        <w:rPr>
          <w:rStyle w:val="FootnoteReference"/>
          <w:rFonts w:ascii="Times New Roman" w:hAnsi="Times New Roman" w:cs="Times New Roman"/>
        </w:rPr>
        <w:footnoteRef/>
      </w:r>
      <w:r w:rsidRPr="001C22F9">
        <w:rPr>
          <w:rFonts w:ascii="Times New Roman" w:hAnsi="Times New Roman" w:cs="Times New Roman"/>
        </w:rPr>
        <w:t xml:space="preserve"> </w:t>
      </w:r>
      <w:hyperlink r:id="rId1" w:history="1">
        <w:r w:rsidR="00F30693" w:rsidRPr="00F30693">
          <w:rPr>
            <w:rStyle w:val="Hyperlink"/>
            <w:rFonts w:ascii="Times New Roman" w:hAnsi="Times New Roman" w:cs="Times New Roman"/>
          </w:rPr>
          <w:t>https://likumi.lv/ta/id/341317-par-valdibas-ricibas-planu-deklaracijas-par-artura-krisjana-karina-vadita-ministru-kabineta-iecereto-darbibu-istenosanai</w:t>
        </w:r>
      </w:hyperlink>
    </w:p>
  </w:footnote>
  <w:footnote w:id="2">
    <w:p w14:paraId="24F9E99B" w14:textId="77777777" w:rsidR="00C26BD8" w:rsidRPr="00453FA2" w:rsidRDefault="00C26BD8" w:rsidP="00C26BD8">
      <w:pPr>
        <w:pStyle w:val="FootnoteText"/>
        <w:rPr>
          <w:rFonts w:ascii="Times New Roman" w:hAnsi="Times New Roman" w:cs="Times New Roman"/>
        </w:rPr>
      </w:pPr>
      <w:r w:rsidRPr="00453FA2">
        <w:rPr>
          <w:rStyle w:val="FootnoteReference"/>
          <w:rFonts w:ascii="Times New Roman" w:hAnsi="Times New Roman" w:cs="Times New Roman"/>
        </w:rPr>
        <w:footnoteRef/>
      </w:r>
      <w:r w:rsidRPr="00453FA2">
        <w:rPr>
          <w:rFonts w:ascii="Times New Roman" w:hAnsi="Times New Roman" w:cs="Times New Roman"/>
        </w:rPr>
        <w:t xml:space="preserve"> Dānijas </w:t>
      </w:r>
      <w:r>
        <w:rPr>
          <w:rFonts w:ascii="Times New Roman" w:hAnsi="Times New Roman" w:cs="Times New Roman"/>
        </w:rPr>
        <w:t xml:space="preserve">Valsts </w:t>
      </w:r>
      <w:r w:rsidRPr="00453FA2">
        <w:rPr>
          <w:rFonts w:ascii="Times New Roman" w:hAnsi="Times New Roman" w:cs="Times New Roman"/>
        </w:rPr>
        <w:t xml:space="preserve">seruma institūts - </w:t>
      </w:r>
      <w:hyperlink r:id="rId2" w:history="1">
        <w:r w:rsidRPr="00453FA2">
          <w:rPr>
            <w:rStyle w:val="Hyperlink"/>
            <w:rFonts w:ascii="Times New Roman" w:hAnsi="Times New Roman" w:cs="Times New Roman"/>
          </w:rPr>
          <w:t>https://en.ssi.dk/about-us</w:t>
        </w:r>
      </w:hyperlink>
    </w:p>
  </w:footnote>
  <w:footnote w:id="3">
    <w:p w14:paraId="5E458A5F" w14:textId="5D13179C" w:rsidR="00C26BD8" w:rsidRDefault="00C26BD8">
      <w:pPr>
        <w:pStyle w:val="FootnoteText"/>
      </w:pPr>
      <w:r>
        <w:rPr>
          <w:rStyle w:val="FootnoteReference"/>
        </w:rPr>
        <w:footnoteRef/>
      </w:r>
      <w:hyperlink r:id="rId3" w:history="1">
        <w:r w:rsidR="002F3FE7" w:rsidRPr="00BA7CD9">
          <w:rPr>
            <w:rStyle w:val="Hyperlink"/>
            <w:rFonts w:ascii="Times New Roman" w:eastAsia="Times New Roman" w:hAnsi="Times New Roman" w:cs="Times New Roman"/>
            <w:noProof/>
            <w:lang w:eastAsia="lv-LV"/>
          </w:rPr>
          <w:t>https://health.ec.europa.eu/funding/eu4health-programme-2021-2027-vision-healthier-european-union_lv</w:t>
        </w:r>
      </w:hyperlink>
    </w:p>
  </w:footnote>
  <w:footnote w:id="4">
    <w:p w14:paraId="3B1FF956" w14:textId="0AE9F7A3" w:rsidR="002F3FE7" w:rsidRPr="002F3FE7" w:rsidRDefault="002F3FE7" w:rsidP="002F3FE7">
      <w:pPr>
        <w:pStyle w:val="FootnoteText"/>
      </w:pPr>
      <w:r w:rsidRPr="00453FA2">
        <w:rPr>
          <w:rStyle w:val="FootnoteReference"/>
          <w:rFonts w:ascii="Times New Roman" w:hAnsi="Times New Roman" w:cs="Times New Roman"/>
        </w:rPr>
        <w:footnoteRef/>
      </w:r>
      <w:r w:rsidRPr="00453FA2">
        <w:rPr>
          <w:rFonts w:ascii="Times New Roman" w:eastAsia="Times New Roman" w:hAnsi="Times New Roman" w:cs="Times New Roman"/>
          <w:noProof/>
          <w:lang w:eastAsia="lv-LV"/>
        </w:rPr>
        <w:t xml:space="preserve"> </w:t>
      </w:r>
      <w:hyperlink r:id="rId4" w:history="1">
        <w:r w:rsidRPr="00BA7CD9">
          <w:rPr>
            <w:rStyle w:val="Hyperlink"/>
            <w:rFonts w:ascii="Times New Roman" w:hAnsi="Times New Roman" w:cs="Times New Roman"/>
          </w:rPr>
          <w:t>https://health.ec.europa.eu/funding/eu4health-programme-2021-2027-vision-healthier-european-union_en</w:t>
        </w:r>
      </w:hyperlink>
      <w:r>
        <w:rPr>
          <w:rFonts w:ascii="Times New Roman" w:hAnsi="Times New Roman" w:cs="Times New Roman"/>
        </w:rPr>
        <w:t xml:space="preserve"> </w:t>
      </w:r>
    </w:p>
  </w:footnote>
  <w:footnote w:id="5">
    <w:p w14:paraId="54AD281D" w14:textId="77777777" w:rsidR="002F3FE7" w:rsidRPr="00453FA2" w:rsidRDefault="002F3FE7" w:rsidP="002F3FE7">
      <w:pPr>
        <w:spacing w:after="0" w:line="240" w:lineRule="auto"/>
        <w:jc w:val="both"/>
        <w:rPr>
          <w:rFonts w:ascii="Times New Roman" w:eastAsia="Times New Roman" w:hAnsi="Times New Roman" w:cs="Times New Roman"/>
          <w:noProof/>
          <w:sz w:val="20"/>
          <w:szCs w:val="20"/>
          <w:lang w:eastAsia="lv-LV"/>
        </w:rPr>
      </w:pPr>
      <w:r w:rsidRPr="00453FA2">
        <w:rPr>
          <w:rStyle w:val="FootnoteReference"/>
          <w:rFonts w:ascii="Times New Roman" w:hAnsi="Times New Roman" w:cs="Times New Roman"/>
        </w:rPr>
        <w:footnoteRef/>
      </w:r>
      <w:r w:rsidRPr="00453FA2">
        <w:rPr>
          <w:rFonts w:ascii="Times New Roman" w:eastAsia="Times New Roman" w:hAnsi="Times New Roman" w:cs="Times New Roman"/>
          <w:noProof/>
          <w:sz w:val="20"/>
          <w:szCs w:val="20"/>
          <w:lang w:eastAsia="lv-LV"/>
        </w:rPr>
        <w:t xml:space="preserve"> </w:t>
      </w:r>
      <w:r>
        <w:rPr>
          <w:rFonts w:ascii="Times New Roman" w:eastAsia="Times New Roman" w:hAnsi="Times New Roman" w:cs="Times New Roman"/>
          <w:noProof/>
          <w:sz w:val="20"/>
          <w:szCs w:val="20"/>
          <w:lang w:eastAsia="lv-LV"/>
        </w:rPr>
        <w:t>EK</w:t>
      </w:r>
      <w:r w:rsidRPr="00453FA2">
        <w:rPr>
          <w:rFonts w:ascii="Times New Roman" w:eastAsia="Times New Roman" w:hAnsi="Times New Roman" w:cs="Times New Roman"/>
          <w:noProof/>
          <w:sz w:val="20"/>
          <w:szCs w:val="20"/>
          <w:lang w:eastAsia="lv-LV"/>
        </w:rPr>
        <w:t xml:space="preserve"> 2022. gada 25. jūlija </w:t>
      </w:r>
      <w:r>
        <w:rPr>
          <w:rFonts w:ascii="Times New Roman" w:eastAsia="Times New Roman" w:hAnsi="Times New Roman" w:cs="Times New Roman"/>
          <w:noProof/>
          <w:sz w:val="20"/>
          <w:szCs w:val="20"/>
          <w:lang w:eastAsia="lv-LV"/>
        </w:rPr>
        <w:t xml:space="preserve">dotācijas </w:t>
      </w:r>
      <w:r w:rsidRPr="00453FA2">
        <w:rPr>
          <w:rFonts w:ascii="Times New Roman" w:eastAsia="Times New Roman" w:hAnsi="Times New Roman" w:cs="Times New Roman"/>
          <w:noProof/>
          <w:sz w:val="20"/>
          <w:szCs w:val="20"/>
          <w:lang w:eastAsia="lv-LV"/>
        </w:rPr>
        <w:t xml:space="preserve">Īstenošanas lēmums C(2022) 5436 un tā pielikumi – </w:t>
      </w:r>
    </w:p>
    <w:p w14:paraId="284F7DEC" w14:textId="77777777" w:rsidR="00D61336" w:rsidRDefault="002F3FE7" w:rsidP="002F3FE7">
      <w:pPr>
        <w:spacing w:after="0" w:line="240" w:lineRule="auto"/>
        <w:jc w:val="both"/>
        <w:rPr>
          <w:rFonts w:ascii="Times New Roman" w:eastAsia="Times New Roman" w:hAnsi="Times New Roman" w:cs="Times New Roman"/>
          <w:noProof/>
          <w:sz w:val="20"/>
          <w:szCs w:val="20"/>
          <w:lang w:eastAsia="lv-LV"/>
        </w:rPr>
      </w:pPr>
      <w:r w:rsidRPr="00453FA2">
        <w:rPr>
          <w:rFonts w:ascii="Times New Roman" w:eastAsia="Times New Roman" w:hAnsi="Times New Roman" w:cs="Times New Roman"/>
          <w:i/>
          <w:iCs/>
          <w:noProof/>
          <w:sz w:val="20"/>
          <w:szCs w:val="20"/>
          <w:lang w:eastAsia="lv-LV"/>
        </w:rPr>
        <w:t>“Commission Implementing decision of 25.7.2022 amending Implementing Decision C(2021) 4793 final of 24 June 2021 and Implementing Decision C(2022) 317 final of 14 January 2022 on the financing of the Programme for the Union’s action in the field of health (‘EU4Health Programme’) and the adoption of the work programmes for 2021 and 2022 respectively”</w:t>
      </w:r>
      <w:r w:rsidRPr="00453FA2">
        <w:rPr>
          <w:rFonts w:ascii="Times New Roman" w:eastAsia="Times New Roman" w:hAnsi="Times New Roman" w:cs="Times New Roman"/>
          <w:noProof/>
          <w:sz w:val="20"/>
          <w:szCs w:val="20"/>
          <w:lang w:eastAsia="lv-LV"/>
        </w:rPr>
        <w:t xml:space="preserve"> </w:t>
      </w:r>
      <w:r>
        <w:rPr>
          <w:rFonts w:ascii="Times New Roman" w:eastAsia="Times New Roman" w:hAnsi="Times New Roman" w:cs="Times New Roman"/>
          <w:noProof/>
          <w:sz w:val="20"/>
          <w:szCs w:val="20"/>
          <w:lang w:eastAsia="lv-LV"/>
        </w:rPr>
        <w:t>–</w:t>
      </w:r>
      <w:r w:rsidRPr="00453FA2">
        <w:rPr>
          <w:rFonts w:ascii="Times New Roman" w:eastAsia="Times New Roman" w:hAnsi="Times New Roman" w:cs="Times New Roman"/>
          <w:noProof/>
          <w:sz w:val="20"/>
          <w:szCs w:val="20"/>
          <w:lang w:eastAsia="lv-LV"/>
        </w:rPr>
        <w:t xml:space="preserve"> </w:t>
      </w:r>
      <w:hyperlink r:id="rId5" w:history="1">
        <w:r w:rsidRPr="00453FA2">
          <w:rPr>
            <w:rFonts w:ascii="Times New Roman" w:eastAsia="Times New Roman" w:hAnsi="Times New Roman" w:cs="Times New Roman"/>
            <w:noProof/>
            <w:color w:val="0000FF"/>
            <w:sz w:val="20"/>
            <w:szCs w:val="20"/>
            <w:u w:val="single"/>
            <w:lang w:eastAsia="lv-LV"/>
          </w:rPr>
          <w:t>https://health.ec.europa.eu/system/files/2022-07/com_2022-5436_en.pdf</w:t>
        </w:r>
      </w:hyperlink>
      <w:r w:rsidRPr="00453FA2">
        <w:rPr>
          <w:rFonts w:ascii="Times New Roman" w:eastAsia="Times New Roman" w:hAnsi="Times New Roman" w:cs="Times New Roman"/>
          <w:noProof/>
          <w:sz w:val="20"/>
          <w:szCs w:val="20"/>
          <w:lang w:eastAsia="lv-LV"/>
        </w:rPr>
        <w:t xml:space="preserve">, </w:t>
      </w:r>
    </w:p>
    <w:p w14:paraId="0173AA72" w14:textId="77777777" w:rsidR="00D61336" w:rsidRDefault="002F3FE7" w:rsidP="002F3FE7">
      <w:pPr>
        <w:spacing w:after="0" w:line="240" w:lineRule="auto"/>
        <w:jc w:val="both"/>
        <w:rPr>
          <w:rFonts w:ascii="Times New Roman" w:eastAsia="Times New Roman" w:hAnsi="Times New Roman" w:cs="Times New Roman"/>
          <w:noProof/>
          <w:sz w:val="20"/>
          <w:szCs w:val="20"/>
          <w:lang w:eastAsia="lv-LV"/>
        </w:rPr>
      </w:pPr>
      <w:r w:rsidRPr="00453FA2">
        <w:rPr>
          <w:rFonts w:ascii="Times New Roman" w:eastAsia="Times New Roman" w:hAnsi="Times New Roman" w:cs="Times New Roman"/>
          <w:noProof/>
          <w:sz w:val="20"/>
          <w:szCs w:val="20"/>
          <w:lang w:eastAsia="lv-LV"/>
        </w:rPr>
        <w:t>2. pielikums</w:t>
      </w:r>
      <w:r>
        <w:rPr>
          <w:rFonts w:ascii="Times New Roman" w:eastAsia="Times New Roman" w:hAnsi="Times New Roman" w:cs="Times New Roman"/>
          <w:noProof/>
          <w:sz w:val="20"/>
          <w:szCs w:val="20"/>
          <w:lang w:eastAsia="lv-LV"/>
        </w:rPr>
        <w:t> –</w:t>
      </w:r>
      <w:r w:rsidRPr="00453FA2">
        <w:rPr>
          <w:rFonts w:ascii="Times New Roman" w:eastAsia="Times New Roman" w:hAnsi="Times New Roman" w:cs="Times New Roman"/>
          <w:noProof/>
          <w:sz w:val="20"/>
          <w:szCs w:val="20"/>
          <w:lang w:eastAsia="lv-LV"/>
        </w:rPr>
        <w:t xml:space="preserve"> </w:t>
      </w:r>
      <w:hyperlink r:id="rId6" w:history="1">
        <w:r w:rsidRPr="00453FA2">
          <w:rPr>
            <w:rFonts w:ascii="Times New Roman" w:eastAsia="Times New Roman" w:hAnsi="Times New Roman" w:cs="Times New Roman"/>
            <w:noProof/>
            <w:color w:val="0000FF"/>
            <w:sz w:val="20"/>
            <w:szCs w:val="20"/>
            <w:u w:val="single"/>
            <w:lang w:eastAsia="lv-LV"/>
          </w:rPr>
          <w:t>https://health.ec.europa.eu/system/files/2022-07/com_2022-5436_annex2_en.pdf</w:t>
        </w:r>
      </w:hyperlink>
      <w:r w:rsidRPr="00453FA2">
        <w:rPr>
          <w:rFonts w:ascii="Times New Roman" w:eastAsia="Times New Roman" w:hAnsi="Times New Roman" w:cs="Times New Roman"/>
          <w:noProof/>
          <w:sz w:val="20"/>
          <w:szCs w:val="20"/>
          <w:lang w:eastAsia="lv-LV"/>
        </w:rPr>
        <w:t xml:space="preserve">, </w:t>
      </w:r>
    </w:p>
    <w:p w14:paraId="11E8D281" w14:textId="1749B363" w:rsidR="002F3FE7" w:rsidRPr="00453FA2" w:rsidRDefault="002F3FE7" w:rsidP="002F3FE7">
      <w:pPr>
        <w:spacing w:after="0" w:line="240" w:lineRule="auto"/>
        <w:jc w:val="both"/>
        <w:rPr>
          <w:rFonts w:ascii="Times New Roman" w:eastAsia="Times New Roman" w:hAnsi="Times New Roman" w:cs="Times New Roman"/>
          <w:noProof/>
          <w:sz w:val="20"/>
          <w:szCs w:val="20"/>
          <w:lang w:eastAsia="lv-LV"/>
        </w:rPr>
      </w:pPr>
      <w:r w:rsidRPr="00453FA2">
        <w:rPr>
          <w:rFonts w:ascii="Times New Roman" w:eastAsia="Times New Roman" w:hAnsi="Times New Roman" w:cs="Times New Roman"/>
          <w:noProof/>
          <w:sz w:val="20"/>
          <w:szCs w:val="20"/>
          <w:lang w:eastAsia="lv-LV"/>
        </w:rPr>
        <w:t>3. pielikums</w:t>
      </w:r>
      <w:r>
        <w:rPr>
          <w:rFonts w:ascii="Times New Roman" w:eastAsia="Times New Roman" w:hAnsi="Times New Roman" w:cs="Times New Roman"/>
          <w:noProof/>
          <w:sz w:val="20"/>
          <w:szCs w:val="20"/>
          <w:lang w:eastAsia="lv-LV"/>
        </w:rPr>
        <w:t> –</w:t>
      </w:r>
      <w:r w:rsidRPr="00453FA2">
        <w:rPr>
          <w:rFonts w:ascii="Times New Roman" w:eastAsia="Times New Roman" w:hAnsi="Times New Roman" w:cs="Times New Roman"/>
          <w:sz w:val="20"/>
          <w:szCs w:val="20"/>
          <w:lang w:eastAsia="lv-LV"/>
        </w:rPr>
        <w:t xml:space="preserve"> </w:t>
      </w:r>
      <w:hyperlink r:id="rId7" w:history="1">
        <w:r w:rsidRPr="00453FA2">
          <w:rPr>
            <w:rFonts w:ascii="Times New Roman" w:eastAsia="Times New Roman" w:hAnsi="Times New Roman" w:cs="Times New Roman"/>
            <w:noProof/>
            <w:color w:val="0000FF"/>
            <w:sz w:val="20"/>
            <w:szCs w:val="20"/>
            <w:u w:val="single"/>
            <w:lang w:eastAsia="lv-LV"/>
          </w:rPr>
          <w:t>https://health.ec.europa.eu/system/files/2022-07/com_2022-5436_annex3_en_0.pdf</w:t>
        </w:r>
      </w:hyperlink>
      <w:r w:rsidRPr="00453FA2">
        <w:rPr>
          <w:rFonts w:ascii="Times New Roman" w:eastAsia="Times New Roman" w:hAnsi="Times New Roman" w:cs="Times New Roman"/>
          <w:noProof/>
          <w:sz w:val="20"/>
          <w:szCs w:val="20"/>
          <w:lang w:eastAsia="lv-LV"/>
        </w:rPr>
        <w:t xml:space="preserve"> </w:t>
      </w:r>
    </w:p>
  </w:footnote>
  <w:footnote w:id="6">
    <w:p w14:paraId="569103A5" w14:textId="77777777" w:rsidR="002F3FE7" w:rsidRPr="002C2129" w:rsidRDefault="002F3FE7" w:rsidP="002F3FE7">
      <w:pPr>
        <w:pStyle w:val="FootnoteText"/>
        <w:rPr>
          <w:rFonts w:ascii="Times New Roman" w:hAnsi="Times New Roman" w:cs="Times New Roman"/>
        </w:rPr>
      </w:pPr>
      <w:r w:rsidRPr="00453FA2">
        <w:rPr>
          <w:rStyle w:val="FootnoteReference"/>
          <w:rFonts w:ascii="Times New Roman" w:hAnsi="Times New Roman" w:cs="Times New Roman"/>
        </w:rPr>
        <w:footnoteRef/>
      </w:r>
      <w:r w:rsidRPr="00453FA2">
        <w:rPr>
          <w:rFonts w:ascii="Times New Roman" w:hAnsi="Times New Roman" w:cs="Times New Roman"/>
        </w:rPr>
        <w:t xml:space="preserve"> </w:t>
      </w:r>
      <w:hyperlink r:id="rId8" w:history="1">
        <w:r w:rsidRPr="00453FA2">
          <w:rPr>
            <w:rStyle w:val="Hyperlink"/>
            <w:rFonts w:ascii="Times New Roman" w:hAnsi="Times New Roman" w:cs="Times New Roman"/>
          </w:rPr>
          <w:t>https://likumi.lv/ta/id/300437-kartiba-kada-veic-gadskarteja-valsts-budzeta-likuma-noteiktas-apropriacijas-izmainas</w:t>
        </w:r>
      </w:hyperlink>
      <w:r>
        <w:rPr>
          <w:rFonts w:ascii="Times New Roman" w:hAnsi="Times New Roman" w:cs="Times New Roman"/>
        </w:rPr>
        <w:t xml:space="preserve"> </w:t>
      </w:r>
    </w:p>
  </w:footnote>
  <w:footnote w:id="7">
    <w:p w14:paraId="6A48AAFC" w14:textId="77777777" w:rsidR="002F3FE7" w:rsidRPr="00D721A4" w:rsidRDefault="002F3FE7" w:rsidP="002F3FE7">
      <w:pPr>
        <w:spacing w:after="0" w:line="240" w:lineRule="auto"/>
        <w:rPr>
          <w:rFonts w:ascii="Times New Roman" w:eastAsia="Times New Roman" w:hAnsi="Times New Roman" w:cs="Times New Roman"/>
          <w:noProof/>
          <w:sz w:val="20"/>
          <w:szCs w:val="20"/>
          <w:lang w:eastAsia="lv-LV"/>
        </w:rPr>
      </w:pPr>
      <w:r>
        <w:rPr>
          <w:rStyle w:val="FootnoteReference"/>
        </w:rPr>
        <w:footnoteRef/>
      </w:r>
      <w:r>
        <w:rPr>
          <w:rFonts w:ascii="Times New Roman" w:eastAsia="Times New Roman" w:hAnsi="Times New Roman" w:cs="Times New Roman"/>
          <w:noProof/>
          <w:sz w:val="20"/>
          <w:szCs w:val="20"/>
          <w:lang w:eastAsia="lv-LV"/>
        </w:rPr>
        <w:t xml:space="preserve"> </w:t>
      </w:r>
      <w:hyperlink r:id="rId9" w:history="1">
        <w:r w:rsidRPr="00FB2A8A">
          <w:rPr>
            <w:rStyle w:val="Hyperlink"/>
            <w:rFonts w:ascii="Times New Roman" w:eastAsia="Times New Roman" w:hAnsi="Times New Roman" w:cs="Times New Roman"/>
            <w:noProof/>
            <w:sz w:val="20"/>
            <w:szCs w:val="20"/>
            <w:lang w:eastAsia="lv-LV"/>
          </w:rPr>
          <w:t>https://eur-lex.europa.eu/legal-content/LV/TXT/?uri=uriserv%3AOJ.L_.2021.107.01.0001.01.ENG</w:t>
        </w:r>
      </w:hyperlink>
      <w:r>
        <w:rPr>
          <w:rFonts w:ascii="Times New Roman" w:eastAsia="Times New Roman" w:hAnsi="Times New Roman" w:cs="Times New Roman"/>
          <w:noProof/>
          <w:color w:val="0000FF"/>
          <w:sz w:val="20"/>
          <w:szCs w:val="20"/>
          <w:u w:val="single"/>
          <w:lang w:eastAsia="lv-LV"/>
        </w:rPr>
        <w:t xml:space="preserve"> </w:t>
      </w:r>
    </w:p>
  </w:footnote>
  <w:footnote w:id="8">
    <w:p w14:paraId="3A195500" w14:textId="77777777" w:rsidR="002F3FE7" w:rsidRPr="00D721A4" w:rsidRDefault="002F3FE7" w:rsidP="002F3FE7">
      <w:pPr>
        <w:spacing w:after="0" w:line="240" w:lineRule="auto"/>
        <w:rPr>
          <w:rFonts w:ascii="Times New Roman" w:eastAsia="Times New Roman" w:hAnsi="Times New Roman" w:cs="Times New Roman"/>
          <w:noProof/>
          <w:sz w:val="20"/>
          <w:szCs w:val="20"/>
          <w:lang w:eastAsia="lv-LV"/>
        </w:rPr>
      </w:pPr>
      <w:r>
        <w:rPr>
          <w:rStyle w:val="FootnoteReference"/>
        </w:rPr>
        <w:footnoteRef/>
      </w:r>
      <w:r>
        <w:rPr>
          <w:rFonts w:ascii="Times New Roman" w:eastAsia="Times New Roman" w:hAnsi="Times New Roman" w:cs="Times New Roman"/>
          <w:noProof/>
          <w:sz w:val="20"/>
          <w:szCs w:val="20"/>
          <w:lang w:eastAsia="lv-LV"/>
        </w:rPr>
        <w:t xml:space="preserve"> </w:t>
      </w:r>
      <w:hyperlink r:id="rId10" w:history="1">
        <w:r w:rsidRPr="00FB2A8A">
          <w:rPr>
            <w:rStyle w:val="Hyperlink"/>
            <w:rFonts w:ascii="Times New Roman" w:eastAsia="Times New Roman" w:hAnsi="Times New Roman" w:cs="Times New Roman"/>
            <w:noProof/>
            <w:sz w:val="20"/>
            <w:szCs w:val="20"/>
            <w:lang w:eastAsia="lv-LV"/>
          </w:rPr>
          <w:t>https://eur-lex.europa.eu/legal-content/LV/TXT/?uri=CELEX%3A32018R1046&amp;qid=1658926152846</w:t>
        </w:r>
      </w:hyperlink>
      <w:r>
        <w:rPr>
          <w:rFonts w:ascii="Times New Roman" w:eastAsia="Times New Roman" w:hAnsi="Times New Roman" w:cs="Times New Roman"/>
          <w:noProof/>
          <w:color w:val="0000FF"/>
          <w:sz w:val="20"/>
          <w:szCs w:val="20"/>
          <w:u w:val="single"/>
          <w:lang w:eastAsia="lv-LV"/>
        </w:rPr>
        <w:t xml:space="preserve"> </w:t>
      </w:r>
    </w:p>
  </w:footnote>
  <w:footnote w:id="9">
    <w:p w14:paraId="2A93FEC1" w14:textId="77777777" w:rsidR="00BA1AE7" w:rsidRPr="00D1796A" w:rsidRDefault="00BA1AE7" w:rsidP="00BA1AE7">
      <w:pPr>
        <w:pStyle w:val="FootnoteText"/>
        <w:rPr>
          <w:rFonts w:ascii="Times New Roman" w:hAnsi="Times New Roman" w:cs="Times New Roman"/>
        </w:rPr>
      </w:pPr>
      <w:r w:rsidRPr="00D1796A">
        <w:rPr>
          <w:rStyle w:val="FootnoteReference"/>
          <w:rFonts w:ascii="Times New Roman" w:hAnsi="Times New Roman" w:cs="Times New Roman"/>
        </w:rPr>
        <w:footnoteRef/>
      </w:r>
      <w:r w:rsidRPr="00D1796A">
        <w:rPr>
          <w:rFonts w:ascii="Times New Roman" w:hAnsi="Times New Roman" w:cs="Times New Roman"/>
        </w:rPr>
        <w:t xml:space="preserve"> </w:t>
      </w:r>
      <w:hyperlink r:id="rId11" w:history="1">
        <w:r w:rsidRPr="00A80EC7">
          <w:rPr>
            <w:rStyle w:val="Hyperlink"/>
            <w:rFonts w:ascii="Times New Roman" w:hAnsi="Times New Roman" w:cs="Times New Roman"/>
          </w:rPr>
          <w:t>https://health.ec.europa.eu/funding/eu4health-programme-2021-2027-vision-healthier-european-union_lv</w:t>
        </w:r>
      </w:hyperlink>
      <w:r>
        <w:rPr>
          <w:rFonts w:ascii="Times New Roman" w:hAnsi="Times New Roman" w:cs="Times New Roman"/>
        </w:rPr>
        <w:t xml:space="preserve"> </w:t>
      </w:r>
    </w:p>
  </w:footnote>
  <w:footnote w:id="10">
    <w:p w14:paraId="09B8FDD0" w14:textId="77777777" w:rsidR="00BA1AE7" w:rsidRPr="008D71C0" w:rsidRDefault="00BA1AE7" w:rsidP="00BA1AE7">
      <w:pPr>
        <w:pStyle w:val="FootnoteText"/>
        <w:rPr>
          <w:rFonts w:ascii="Times New Roman" w:hAnsi="Times New Roman" w:cs="Times New Roman"/>
        </w:rPr>
      </w:pPr>
      <w:r w:rsidRPr="008D71C0">
        <w:rPr>
          <w:rStyle w:val="FootnoteReference"/>
          <w:rFonts w:ascii="Times New Roman" w:hAnsi="Times New Roman" w:cs="Times New Roman"/>
        </w:rPr>
        <w:footnoteRef/>
      </w:r>
      <w:r w:rsidRPr="008D71C0">
        <w:rPr>
          <w:rFonts w:ascii="Times New Roman" w:hAnsi="Times New Roman" w:cs="Times New Roman"/>
        </w:rPr>
        <w:t xml:space="preserve"> </w:t>
      </w:r>
      <w:hyperlink r:id="rId12" w:history="1">
        <w:r w:rsidRPr="00EF70B4">
          <w:rPr>
            <w:rStyle w:val="Hyperlink"/>
            <w:rFonts w:ascii="Times New Roman" w:hAnsi="Times New Roman" w:cs="Times New Roman"/>
          </w:rPr>
          <w:t>https://eur-lex.europa.eu/legal-content/LV/TXT/?uri=CELEX%3A02017R0625-20220128&amp;qid=1693296876577</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65190080"/>
      <w:docPartObj>
        <w:docPartGallery w:val="Page Numbers (Top of Page)"/>
        <w:docPartUnique/>
      </w:docPartObj>
    </w:sdtPr>
    <w:sdtContent>
      <w:p w14:paraId="2EE6DAFF" w14:textId="77777777" w:rsidR="00567136" w:rsidRPr="0091262E" w:rsidRDefault="00567136">
        <w:pPr>
          <w:pStyle w:val="Header"/>
          <w:jc w:val="center"/>
          <w:rPr>
            <w:rFonts w:ascii="Times New Roman" w:hAnsi="Times New Roman" w:cs="Times New Roman"/>
            <w:sz w:val="24"/>
            <w:szCs w:val="24"/>
          </w:rPr>
        </w:pPr>
        <w:r w:rsidRPr="0091262E">
          <w:rPr>
            <w:rFonts w:ascii="Times New Roman" w:hAnsi="Times New Roman" w:cs="Times New Roman"/>
            <w:sz w:val="24"/>
            <w:szCs w:val="24"/>
          </w:rPr>
          <w:fldChar w:fldCharType="begin"/>
        </w:r>
        <w:r w:rsidRPr="0091262E">
          <w:rPr>
            <w:rFonts w:ascii="Times New Roman" w:hAnsi="Times New Roman" w:cs="Times New Roman"/>
            <w:sz w:val="24"/>
            <w:szCs w:val="24"/>
          </w:rPr>
          <w:instrText>PAGE   \* MERGEFORMAT</w:instrText>
        </w:r>
        <w:r w:rsidRPr="0091262E">
          <w:rPr>
            <w:rFonts w:ascii="Times New Roman" w:hAnsi="Times New Roman" w:cs="Times New Roman"/>
            <w:sz w:val="24"/>
            <w:szCs w:val="24"/>
          </w:rPr>
          <w:fldChar w:fldCharType="separate"/>
        </w:r>
        <w:r w:rsidR="007B1C4A">
          <w:rPr>
            <w:rFonts w:ascii="Times New Roman" w:hAnsi="Times New Roman" w:cs="Times New Roman"/>
            <w:noProof/>
            <w:sz w:val="24"/>
            <w:szCs w:val="24"/>
          </w:rPr>
          <w:t>9</w:t>
        </w:r>
        <w:r w:rsidRPr="0091262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ADE"/>
    <w:multiLevelType w:val="hybridMultilevel"/>
    <w:tmpl w:val="4C2467F8"/>
    <w:lvl w:ilvl="0" w:tplc="056ECCDC">
      <w:start w:val="1"/>
      <w:numFmt w:val="bullet"/>
      <w:lvlText w:val=""/>
      <w:lvlJc w:val="left"/>
      <w:pPr>
        <w:ind w:left="720" w:hanging="360"/>
      </w:pPr>
      <w:rPr>
        <w:rFonts w:ascii="Symbol" w:hAnsi="Symbol"/>
      </w:rPr>
    </w:lvl>
    <w:lvl w:ilvl="1" w:tplc="BDC01884">
      <w:start w:val="1"/>
      <w:numFmt w:val="bullet"/>
      <w:lvlText w:val=""/>
      <w:lvlJc w:val="left"/>
      <w:pPr>
        <w:ind w:left="720" w:hanging="360"/>
      </w:pPr>
      <w:rPr>
        <w:rFonts w:ascii="Symbol" w:hAnsi="Symbol"/>
      </w:rPr>
    </w:lvl>
    <w:lvl w:ilvl="2" w:tplc="F3F81912">
      <w:start w:val="1"/>
      <w:numFmt w:val="bullet"/>
      <w:lvlText w:val=""/>
      <w:lvlJc w:val="left"/>
      <w:pPr>
        <w:ind w:left="720" w:hanging="360"/>
      </w:pPr>
      <w:rPr>
        <w:rFonts w:ascii="Symbol" w:hAnsi="Symbol"/>
      </w:rPr>
    </w:lvl>
    <w:lvl w:ilvl="3" w:tplc="13C24CEC">
      <w:start w:val="1"/>
      <w:numFmt w:val="bullet"/>
      <w:lvlText w:val=""/>
      <w:lvlJc w:val="left"/>
      <w:pPr>
        <w:ind w:left="720" w:hanging="360"/>
      </w:pPr>
      <w:rPr>
        <w:rFonts w:ascii="Symbol" w:hAnsi="Symbol"/>
      </w:rPr>
    </w:lvl>
    <w:lvl w:ilvl="4" w:tplc="88D25B40">
      <w:start w:val="1"/>
      <w:numFmt w:val="bullet"/>
      <w:lvlText w:val=""/>
      <w:lvlJc w:val="left"/>
      <w:pPr>
        <w:ind w:left="720" w:hanging="360"/>
      </w:pPr>
      <w:rPr>
        <w:rFonts w:ascii="Symbol" w:hAnsi="Symbol"/>
      </w:rPr>
    </w:lvl>
    <w:lvl w:ilvl="5" w:tplc="3A7E4C32">
      <w:start w:val="1"/>
      <w:numFmt w:val="bullet"/>
      <w:lvlText w:val=""/>
      <w:lvlJc w:val="left"/>
      <w:pPr>
        <w:ind w:left="720" w:hanging="360"/>
      </w:pPr>
      <w:rPr>
        <w:rFonts w:ascii="Symbol" w:hAnsi="Symbol"/>
      </w:rPr>
    </w:lvl>
    <w:lvl w:ilvl="6" w:tplc="7E14412A">
      <w:start w:val="1"/>
      <w:numFmt w:val="bullet"/>
      <w:lvlText w:val=""/>
      <w:lvlJc w:val="left"/>
      <w:pPr>
        <w:ind w:left="720" w:hanging="360"/>
      </w:pPr>
      <w:rPr>
        <w:rFonts w:ascii="Symbol" w:hAnsi="Symbol"/>
      </w:rPr>
    </w:lvl>
    <w:lvl w:ilvl="7" w:tplc="4906ECE8">
      <w:start w:val="1"/>
      <w:numFmt w:val="bullet"/>
      <w:lvlText w:val=""/>
      <w:lvlJc w:val="left"/>
      <w:pPr>
        <w:ind w:left="720" w:hanging="360"/>
      </w:pPr>
      <w:rPr>
        <w:rFonts w:ascii="Symbol" w:hAnsi="Symbol"/>
      </w:rPr>
    </w:lvl>
    <w:lvl w:ilvl="8" w:tplc="3CB8E7E2">
      <w:start w:val="1"/>
      <w:numFmt w:val="bullet"/>
      <w:lvlText w:val=""/>
      <w:lvlJc w:val="left"/>
      <w:pPr>
        <w:ind w:left="720" w:hanging="360"/>
      </w:pPr>
      <w:rPr>
        <w:rFonts w:ascii="Symbol" w:hAnsi="Symbol"/>
      </w:rPr>
    </w:lvl>
  </w:abstractNum>
  <w:abstractNum w:abstractNumId="1" w15:restartNumberingAfterBreak="0">
    <w:nsid w:val="04F972D5"/>
    <w:multiLevelType w:val="multilevel"/>
    <w:tmpl w:val="CCEAC62A"/>
    <w:lvl w:ilvl="0">
      <w:start w:val="1"/>
      <w:numFmt w:val="decimal"/>
      <w:lvlText w:val="%1."/>
      <w:lvlJc w:val="left"/>
      <w:pPr>
        <w:tabs>
          <w:tab w:val="num" w:pos="420"/>
        </w:tabs>
        <w:ind w:left="420" w:hanging="420"/>
      </w:pPr>
      <w:rPr>
        <w:rFonts w:cs="Times New Roman" w:hint="default"/>
      </w:rPr>
    </w:lvl>
    <w:lvl w:ilvl="1">
      <w:start w:val="1"/>
      <w:numFmt w:val="decimal"/>
      <w:pStyle w:val="11Gadaziojumssts"/>
      <w:lvlText w:val="%1.%2."/>
      <w:lvlJc w:val="left"/>
      <w:pPr>
        <w:tabs>
          <w:tab w:val="num" w:pos="780"/>
        </w:tabs>
        <w:ind w:left="78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10C92988"/>
    <w:multiLevelType w:val="hybridMultilevel"/>
    <w:tmpl w:val="DD5829F8"/>
    <w:lvl w:ilvl="0" w:tplc="5314B600">
      <w:start w:val="1"/>
      <w:numFmt w:val="bullet"/>
      <w:lvlText w:val=""/>
      <w:lvlJc w:val="left"/>
      <w:pPr>
        <w:ind w:left="1080" w:hanging="360"/>
      </w:pPr>
      <w:rPr>
        <w:rFonts w:ascii="Symbol" w:hAnsi="Symbol"/>
      </w:rPr>
    </w:lvl>
    <w:lvl w:ilvl="1" w:tplc="C7629472">
      <w:start w:val="1"/>
      <w:numFmt w:val="bullet"/>
      <w:lvlText w:val=""/>
      <w:lvlJc w:val="left"/>
      <w:pPr>
        <w:ind w:left="1080" w:hanging="360"/>
      </w:pPr>
      <w:rPr>
        <w:rFonts w:ascii="Symbol" w:hAnsi="Symbol"/>
      </w:rPr>
    </w:lvl>
    <w:lvl w:ilvl="2" w:tplc="75B642C6">
      <w:start w:val="1"/>
      <w:numFmt w:val="bullet"/>
      <w:lvlText w:val=""/>
      <w:lvlJc w:val="left"/>
      <w:pPr>
        <w:ind w:left="1080" w:hanging="360"/>
      </w:pPr>
      <w:rPr>
        <w:rFonts w:ascii="Symbol" w:hAnsi="Symbol"/>
      </w:rPr>
    </w:lvl>
    <w:lvl w:ilvl="3" w:tplc="19AA0364">
      <w:start w:val="1"/>
      <w:numFmt w:val="bullet"/>
      <w:lvlText w:val=""/>
      <w:lvlJc w:val="left"/>
      <w:pPr>
        <w:ind w:left="1080" w:hanging="360"/>
      </w:pPr>
      <w:rPr>
        <w:rFonts w:ascii="Symbol" w:hAnsi="Symbol"/>
      </w:rPr>
    </w:lvl>
    <w:lvl w:ilvl="4" w:tplc="4F803CCA">
      <w:start w:val="1"/>
      <w:numFmt w:val="bullet"/>
      <w:lvlText w:val=""/>
      <w:lvlJc w:val="left"/>
      <w:pPr>
        <w:ind w:left="1080" w:hanging="360"/>
      </w:pPr>
      <w:rPr>
        <w:rFonts w:ascii="Symbol" w:hAnsi="Symbol"/>
      </w:rPr>
    </w:lvl>
    <w:lvl w:ilvl="5" w:tplc="7B7CE718">
      <w:start w:val="1"/>
      <w:numFmt w:val="bullet"/>
      <w:lvlText w:val=""/>
      <w:lvlJc w:val="left"/>
      <w:pPr>
        <w:ind w:left="1080" w:hanging="360"/>
      </w:pPr>
      <w:rPr>
        <w:rFonts w:ascii="Symbol" w:hAnsi="Symbol"/>
      </w:rPr>
    </w:lvl>
    <w:lvl w:ilvl="6" w:tplc="1E7CF1DC">
      <w:start w:val="1"/>
      <w:numFmt w:val="bullet"/>
      <w:lvlText w:val=""/>
      <w:lvlJc w:val="left"/>
      <w:pPr>
        <w:ind w:left="1080" w:hanging="360"/>
      </w:pPr>
      <w:rPr>
        <w:rFonts w:ascii="Symbol" w:hAnsi="Symbol"/>
      </w:rPr>
    </w:lvl>
    <w:lvl w:ilvl="7" w:tplc="47A4E3B8">
      <w:start w:val="1"/>
      <w:numFmt w:val="bullet"/>
      <w:lvlText w:val=""/>
      <w:lvlJc w:val="left"/>
      <w:pPr>
        <w:ind w:left="1080" w:hanging="360"/>
      </w:pPr>
      <w:rPr>
        <w:rFonts w:ascii="Symbol" w:hAnsi="Symbol"/>
      </w:rPr>
    </w:lvl>
    <w:lvl w:ilvl="8" w:tplc="A16C3100">
      <w:start w:val="1"/>
      <w:numFmt w:val="bullet"/>
      <w:lvlText w:val=""/>
      <w:lvlJc w:val="left"/>
      <w:pPr>
        <w:ind w:left="1080" w:hanging="360"/>
      </w:pPr>
      <w:rPr>
        <w:rFonts w:ascii="Symbol" w:hAnsi="Symbol"/>
      </w:rPr>
    </w:lvl>
  </w:abstractNum>
  <w:abstractNum w:abstractNumId="3"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37DA715E"/>
    <w:multiLevelType w:val="hybridMultilevel"/>
    <w:tmpl w:val="EE5CC33A"/>
    <w:lvl w:ilvl="0" w:tplc="02F83272">
      <w:start w:val="1"/>
      <w:numFmt w:val="bullet"/>
      <w:lvlText w:val=""/>
      <w:lvlJc w:val="left"/>
      <w:pPr>
        <w:ind w:left="1080" w:hanging="360"/>
      </w:pPr>
      <w:rPr>
        <w:rFonts w:ascii="Symbol" w:hAnsi="Symbol"/>
      </w:rPr>
    </w:lvl>
    <w:lvl w:ilvl="1" w:tplc="983A8FC0">
      <w:start w:val="1"/>
      <w:numFmt w:val="bullet"/>
      <w:lvlText w:val=""/>
      <w:lvlJc w:val="left"/>
      <w:pPr>
        <w:ind w:left="1080" w:hanging="360"/>
      </w:pPr>
      <w:rPr>
        <w:rFonts w:ascii="Symbol" w:hAnsi="Symbol"/>
      </w:rPr>
    </w:lvl>
    <w:lvl w:ilvl="2" w:tplc="2A8A6896">
      <w:start w:val="1"/>
      <w:numFmt w:val="bullet"/>
      <w:lvlText w:val=""/>
      <w:lvlJc w:val="left"/>
      <w:pPr>
        <w:ind w:left="1080" w:hanging="360"/>
      </w:pPr>
      <w:rPr>
        <w:rFonts w:ascii="Symbol" w:hAnsi="Symbol"/>
      </w:rPr>
    </w:lvl>
    <w:lvl w:ilvl="3" w:tplc="D01EB946">
      <w:start w:val="1"/>
      <w:numFmt w:val="bullet"/>
      <w:lvlText w:val=""/>
      <w:lvlJc w:val="left"/>
      <w:pPr>
        <w:ind w:left="1080" w:hanging="360"/>
      </w:pPr>
      <w:rPr>
        <w:rFonts w:ascii="Symbol" w:hAnsi="Symbol"/>
      </w:rPr>
    </w:lvl>
    <w:lvl w:ilvl="4" w:tplc="38D46B86">
      <w:start w:val="1"/>
      <w:numFmt w:val="bullet"/>
      <w:lvlText w:val=""/>
      <w:lvlJc w:val="left"/>
      <w:pPr>
        <w:ind w:left="1080" w:hanging="360"/>
      </w:pPr>
      <w:rPr>
        <w:rFonts w:ascii="Symbol" w:hAnsi="Symbol"/>
      </w:rPr>
    </w:lvl>
    <w:lvl w:ilvl="5" w:tplc="95DCBC1E">
      <w:start w:val="1"/>
      <w:numFmt w:val="bullet"/>
      <w:lvlText w:val=""/>
      <w:lvlJc w:val="left"/>
      <w:pPr>
        <w:ind w:left="1080" w:hanging="360"/>
      </w:pPr>
      <w:rPr>
        <w:rFonts w:ascii="Symbol" w:hAnsi="Symbol"/>
      </w:rPr>
    </w:lvl>
    <w:lvl w:ilvl="6" w:tplc="7CDA3C2C">
      <w:start w:val="1"/>
      <w:numFmt w:val="bullet"/>
      <w:lvlText w:val=""/>
      <w:lvlJc w:val="left"/>
      <w:pPr>
        <w:ind w:left="1080" w:hanging="360"/>
      </w:pPr>
      <w:rPr>
        <w:rFonts w:ascii="Symbol" w:hAnsi="Symbol"/>
      </w:rPr>
    </w:lvl>
    <w:lvl w:ilvl="7" w:tplc="AE0219F2">
      <w:start w:val="1"/>
      <w:numFmt w:val="bullet"/>
      <w:lvlText w:val=""/>
      <w:lvlJc w:val="left"/>
      <w:pPr>
        <w:ind w:left="1080" w:hanging="360"/>
      </w:pPr>
      <w:rPr>
        <w:rFonts w:ascii="Symbol" w:hAnsi="Symbol"/>
      </w:rPr>
    </w:lvl>
    <w:lvl w:ilvl="8" w:tplc="B686D25C">
      <w:start w:val="1"/>
      <w:numFmt w:val="bullet"/>
      <w:lvlText w:val=""/>
      <w:lvlJc w:val="left"/>
      <w:pPr>
        <w:ind w:left="1080" w:hanging="360"/>
      </w:pPr>
      <w:rPr>
        <w:rFonts w:ascii="Symbol" w:hAnsi="Symbol"/>
      </w:rPr>
    </w:lvl>
  </w:abstractNum>
  <w:abstractNum w:abstractNumId="5" w15:restartNumberingAfterBreak="0">
    <w:nsid w:val="709A1B23"/>
    <w:multiLevelType w:val="hybridMultilevel"/>
    <w:tmpl w:val="86060476"/>
    <w:lvl w:ilvl="0" w:tplc="86585F3E">
      <w:start w:val="1"/>
      <w:numFmt w:val="bullet"/>
      <w:lvlText w:val=""/>
      <w:lvlJc w:val="left"/>
      <w:pPr>
        <w:ind w:left="1080" w:hanging="360"/>
      </w:pPr>
      <w:rPr>
        <w:rFonts w:ascii="Symbol" w:hAnsi="Symbol"/>
      </w:rPr>
    </w:lvl>
    <w:lvl w:ilvl="1" w:tplc="6A800BEE">
      <w:start w:val="1"/>
      <w:numFmt w:val="bullet"/>
      <w:lvlText w:val=""/>
      <w:lvlJc w:val="left"/>
      <w:pPr>
        <w:ind w:left="1080" w:hanging="360"/>
      </w:pPr>
      <w:rPr>
        <w:rFonts w:ascii="Symbol" w:hAnsi="Symbol"/>
      </w:rPr>
    </w:lvl>
    <w:lvl w:ilvl="2" w:tplc="F21A968C">
      <w:start w:val="1"/>
      <w:numFmt w:val="bullet"/>
      <w:lvlText w:val=""/>
      <w:lvlJc w:val="left"/>
      <w:pPr>
        <w:ind w:left="1080" w:hanging="360"/>
      </w:pPr>
      <w:rPr>
        <w:rFonts w:ascii="Symbol" w:hAnsi="Symbol"/>
      </w:rPr>
    </w:lvl>
    <w:lvl w:ilvl="3" w:tplc="E3D28184">
      <w:start w:val="1"/>
      <w:numFmt w:val="bullet"/>
      <w:lvlText w:val=""/>
      <w:lvlJc w:val="left"/>
      <w:pPr>
        <w:ind w:left="1080" w:hanging="360"/>
      </w:pPr>
      <w:rPr>
        <w:rFonts w:ascii="Symbol" w:hAnsi="Symbol"/>
      </w:rPr>
    </w:lvl>
    <w:lvl w:ilvl="4" w:tplc="3794A940">
      <w:start w:val="1"/>
      <w:numFmt w:val="bullet"/>
      <w:lvlText w:val=""/>
      <w:lvlJc w:val="left"/>
      <w:pPr>
        <w:ind w:left="1080" w:hanging="360"/>
      </w:pPr>
      <w:rPr>
        <w:rFonts w:ascii="Symbol" w:hAnsi="Symbol"/>
      </w:rPr>
    </w:lvl>
    <w:lvl w:ilvl="5" w:tplc="A3A8E5E4">
      <w:start w:val="1"/>
      <w:numFmt w:val="bullet"/>
      <w:lvlText w:val=""/>
      <w:lvlJc w:val="left"/>
      <w:pPr>
        <w:ind w:left="1080" w:hanging="360"/>
      </w:pPr>
      <w:rPr>
        <w:rFonts w:ascii="Symbol" w:hAnsi="Symbol"/>
      </w:rPr>
    </w:lvl>
    <w:lvl w:ilvl="6" w:tplc="E25C9C14">
      <w:start w:val="1"/>
      <w:numFmt w:val="bullet"/>
      <w:lvlText w:val=""/>
      <w:lvlJc w:val="left"/>
      <w:pPr>
        <w:ind w:left="1080" w:hanging="360"/>
      </w:pPr>
      <w:rPr>
        <w:rFonts w:ascii="Symbol" w:hAnsi="Symbol"/>
      </w:rPr>
    </w:lvl>
    <w:lvl w:ilvl="7" w:tplc="589CF442">
      <w:start w:val="1"/>
      <w:numFmt w:val="bullet"/>
      <w:lvlText w:val=""/>
      <w:lvlJc w:val="left"/>
      <w:pPr>
        <w:ind w:left="1080" w:hanging="360"/>
      </w:pPr>
      <w:rPr>
        <w:rFonts w:ascii="Symbol" w:hAnsi="Symbol"/>
      </w:rPr>
    </w:lvl>
    <w:lvl w:ilvl="8" w:tplc="2E561E9E">
      <w:start w:val="1"/>
      <w:numFmt w:val="bullet"/>
      <w:lvlText w:val=""/>
      <w:lvlJc w:val="left"/>
      <w:pPr>
        <w:ind w:left="1080" w:hanging="360"/>
      </w:pPr>
      <w:rPr>
        <w:rFonts w:ascii="Symbol" w:hAnsi="Symbol"/>
      </w:rPr>
    </w:lvl>
  </w:abstractNum>
  <w:num w:numId="1" w16cid:durableId="122384292">
    <w:abstractNumId w:val="3"/>
  </w:num>
  <w:num w:numId="2" w16cid:durableId="190580195">
    <w:abstractNumId w:val="1"/>
  </w:num>
  <w:num w:numId="3" w16cid:durableId="2032416918">
    <w:abstractNumId w:val="5"/>
  </w:num>
  <w:num w:numId="4" w16cid:durableId="1637446069">
    <w:abstractNumId w:val="4"/>
  </w:num>
  <w:num w:numId="5" w16cid:durableId="2043706439">
    <w:abstractNumId w:val="2"/>
  </w:num>
  <w:num w:numId="6" w16cid:durableId="9460430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9B1"/>
    <w:rsid w:val="00005FE9"/>
    <w:rsid w:val="000066BA"/>
    <w:rsid w:val="000118B5"/>
    <w:rsid w:val="000128E9"/>
    <w:rsid w:val="00012F9F"/>
    <w:rsid w:val="00015400"/>
    <w:rsid w:val="00016B02"/>
    <w:rsid w:val="00030D48"/>
    <w:rsid w:val="00033206"/>
    <w:rsid w:val="00035678"/>
    <w:rsid w:val="00036249"/>
    <w:rsid w:val="00036612"/>
    <w:rsid w:val="00036F8E"/>
    <w:rsid w:val="000373E3"/>
    <w:rsid w:val="000378CC"/>
    <w:rsid w:val="00043F37"/>
    <w:rsid w:val="00047A1A"/>
    <w:rsid w:val="000535CD"/>
    <w:rsid w:val="00054093"/>
    <w:rsid w:val="00056799"/>
    <w:rsid w:val="00056E82"/>
    <w:rsid w:val="000607DD"/>
    <w:rsid w:val="000708EA"/>
    <w:rsid w:val="00072C70"/>
    <w:rsid w:val="00077FDC"/>
    <w:rsid w:val="00080D1F"/>
    <w:rsid w:val="00081EEC"/>
    <w:rsid w:val="00084981"/>
    <w:rsid w:val="0008741A"/>
    <w:rsid w:val="000908A1"/>
    <w:rsid w:val="0009297B"/>
    <w:rsid w:val="0009297E"/>
    <w:rsid w:val="0009789A"/>
    <w:rsid w:val="00097DA1"/>
    <w:rsid w:val="000A2954"/>
    <w:rsid w:val="000A385C"/>
    <w:rsid w:val="000A3E37"/>
    <w:rsid w:val="000A4F57"/>
    <w:rsid w:val="000A4FAE"/>
    <w:rsid w:val="000A7B14"/>
    <w:rsid w:val="000A7B77"/>
    <w:rsid w:val="000A7E4C"/>
    <w:rsid w:val="000B5212"/>
    <w:rsid w:val="000B5998"/>
    <w:rsid w:val="000B6E89"/>
    <w:rsid w:val="000B787D"/>
    <w:rsid w:val="000B7AFB"/>
    <w:rsid w:val="000C2167"/>
    <w:rsid w:val="000C3727"/>
    <w:rsid w:val="000C3B3F"/>
    <w:rsid w:val="000C4D3B"/>
    <w:rsid w:val="000C6D32"/>
    <w:rsid w:val="000D0173"/>
    <w:rsid w:val="000D3D28"/>
    <w:rsid w:val="000D4DCD"/>
    <w:rsid w:val="000D5946"/>
    <w:rsid w:val="000D69A8"/>
    <w:rsid w:val="000E5443"/>
    <w:rsid w:val="000E583A"/>
    <w:rsid w:val="000F44AC"/>
    <w:rsid w:val="000F4F37"/>
    <w:rsid w:val="000F55EC"/>
    <w:rsid w:val="000F6D72"/>
    <w:rsid w:val="001006E3"/>
    <w:rsid w:val="00102B6F"/>
    <w:rsid w:val="00103BAE"/>
    <w:rsid w:val="00104222"/>
    <w:rsid w:val="0010643B"/>
    <w:rsid w:val="00110161"/>
    <w:rsid w:val="00111248"/>
    <w:rsid w:val="00111DBF"/>
    <w:rsid w:val="001129C0"/>
    <w:rsid w:val="00112B59"/>
    <w:rsid w:val="00115CC7"/>
    <w:rsid w:val="001211F0"/>
    <w:rsid w:val="001215B1"/>
    <w:rsid w:val="00122066"/>
    <w:rsid w:val="00122BEE"/>
    <w:rsid w:val="00124ACA"/>
    <w:rsid w:val="00127574"/>
    <w:rsid w:val="00133770"/>
    <w:rsid w:val="00140C6B"/>
    <w:rsid w:val="00143731"/>
    <w:rsid w:val="00143C28"/>
    <w:rsid w:val="00150029"/>
    <w:rsid w:val="00157C5D"/>
    <w:rsid w:val="00160E2C"/>
    <w:rsid w:val="0016180C"/>
    <w:rsid w:val="0016318F"/>
    <w:rsid w:val="00166508"/>
    <w:rsid w:val="00167F8F"/>
    <w:rsid w:val="00172724"/>
    <w:rsid w:val="00172C99"/>
    <w:rsid w:val="00173393"/>
    <w:rsid w:val="001765A7"/>
    <w:rsid w:val="00176CF9"/>
    <w:rsid w:val="00176D32"/>
    <w:rsid w:val="00176DF4"/>
    <w:rsid w:val="001770B3"/>
    <w:rsid w:val="0018144F"/>
    <w:rsid w:val="001820F4"/>
    <w:rsid w:val="00182ACC"/>
    <w:rsid w:val="00182D58"/>
    <w:rsid w:val="0018302C"/>
    <w:rsid w:val="00184CC6"/>
    <w:rsid w:val="0018559F"/>
    <w:rsid w:val="00187A0D"/>
    <w:rsid w:val="00187B91"/>
    <w:rsid w:val="00193746"/>
    <w:rsid w:val="00193962"/>
    <w:rsid w:val="00196F22"/>
    <w:rsid w:val="001A088A"/>
    <w:rsid w:val="001A31B9"/>
    <w:rsid w:val="001A444A"/>
    <w:rsid w:val="001C22F9"/>
    <w:rsid w:val="001C4427"/>
    <w:rsid w:val="001D095E"/>
    <w:rsid w:val="001D18CA"/>
    <w:rsid w:val="001E01A4"/>
    <w:rsid w:val="001E1CFC"/>
    <w:rsid w:val="001E2A4A"/>
    <w:rsid w:val="001E4B57"/>
    <w:rsid w:val="001E6578"/>
    <w:rsid w:val="001F0214"/>
    <w:rsid w:val="001F0D92"/>
    <w:rsid w:val="001F306C"/>
    <w:rsid w:val="001F374C"/>
    <w:rsid w:val="001F5913"/>
    <w:rsid w:val="001F6E50"/>
    <w:rsid w:val="002053E6"/>
    <w:rsid w:val="00207BC9"/>
    <w:rsid w:val="00217797"/>
    <w:rsid w:val="00217AEC"/>
    <w:rsid w:val="002257CA"/>
    <w:rsid w:val="00226206"/>
    <w:rsid w:val="0023294C"/>
    <w:rsid w:val="00234857"/>
    <w:rsid w:val="00235AA0"/>
    <w:rsid w:val="00235B21"/>
    <w:rsid w:val="0024136E"/>
    <w:rsid w:val="00245310"/>
    <w:rsid w:val="00250276"/>
    <w:rsid w:val="00251115"/>
    <w:rsid w:val="0025191F"/>
    <w:rsid w:val="002519E1"/>
    <w:rsid w:val="00251BB7"/>
    <w:rsid w:val="00256CE2"/>
    <w:rsid w:val="00257FE6"/>
    <w:rsid w:val="00263740"/>
    <w:rsid w:val="00273F84"/>
    <w:rsid w:val="0027456E"/>
    <w:rsid w:val="002872DE"/>
    <w:rsid w:val="00293FE3"/>
    <w:rsid w:val="00295A9C"/>
    <w:rsid w:val="002A099E"/>
    <w:rsid w:val="002A2F8C"/>
    <w:rsid w:val="002A7417"/>
    <w:rsid w:val="002B3B55"/>
    <w:rsid w:val="002B5142"/>
    <w:rsid w:val="002C03BC"/>
    <w:rsid w:val="002C1A51"/>
    <w:rsid w:val="002C2129"/>
    <w:rsid w:val="002C298B"/>
    <w:rsid w:val="002C4585"/>
    <w:rsid w:val="002C5588"/>
    <w:rsid w:val="002D31A6"/>
    <w:rsid w:val="002D4462"/>
    <w:rsid w:val="002D5BCD"/>
    <w:rsid w:val="002E21C8"/>
    <w:rsid w:val="002E2D01"/>
    <w:rsid w:val="002E621B"/>
    <w:rsid w:val="002F056C"/>
    <w:rsid w:val="002F12CD"/>
    <w:rsid w:val="002F382E"/>
    <w:rsid w:val="002F3FE7"/>
    <w:rsid w:val="002F4A1B"/>
    <w:rsid w:val="0030291B"/>
    <w:rsid w:val="00306C50"/>
    <w:rsid w:val="00307BC1"/>
    <w:rsid w:val="003101F7"/>
    <w:rsid w:val="00312B24"/>
    <w:rsid w:val="0032172B"/>
    <w:rsid w:val="00323900"/>
    <w:rsid w:val="003242A2"/>
    <w:rsid w:val="00336A22"/>
    <w:rsid w:val="00336FD1"/>
    <w:rsid w:val="00344760"/>
    <w:rsid w:val="003457E8"/>
    <w:rsid w:val="00345892"/>
    <w:rsid w:val="00345D90"/>
    <w:rsid w:val="00346B6F"/>
    <w:rsid w:val="003502CF"/>
    <w:rsid w:val="003537A0"/>
    <w:rsid w:val="0035779B"/>
    <w:rsid w:val="0036028B"/>
    <w:rsid w:val="0036077F"/>
    <w:rsid w:val="00361111"/>
    <w:rsid w:val="003626EF"/>
    <w:rsid w:val="003732D5"/>
    <w:rsid w:val="00373F5A"/>
    <w:rsid w:val="003764D6"/>
    <w:rsid w:val="003769E8"/>
    <w:rsid w:val="00383D55"/>
    <w:rsid w:val="003921B5"/>
    <w:rsid w:val="003934D0"/>
    <w:rsid w:val="003937C0"/>
    <w:rsid w:val="00396C51"/>
    <w:rsid w:val="003A01EC"/>
    <w:rsid w:val="003A20F1"/>
    <w:rsid w:val="003A2AED"/>
    <w:rsid w:val="003A4DE0"/>
    <w:rsid w:val="003A527B"/>
    <w:rsid w:val="003A54FE"/>
    <w:rsid w:val="003A5CA1"/>
    <w:rsid w:val="003A6983"/>
    <w:rsid w:val="003A6C5A"/>
    <w:rsid w:val="003A7877"/>
    <w:rsid w:val="003A79A7"/>
    <w:rsid w:val="003B2A2A"/>
    <w:rsid w:val="003B4248"/>
    <w:rsid w:val="003B5BD3"/>
    <w:rsid w:val="003B6235"/>
    <w:rsid w:val="003B7C6B"/>
    <w:rsid w:val="003C0A64"/>
    <w:rsid w:val="003C10CD"/>
    <w:rsid w:val="003C3A2F"/>
    <w:rsid w:val="003E2025"/>
    <w:rsid w:val="003E3B29"/>
    <w:rsid w:val="003E4D80"/>
    <w:rsid w:val="003E5264"/>
    <w:rsid w:val="003F0502"/>
    <w:rsid w:val="003F3ED5"/>
    <w:rsid w:val="003F4E24"/>
    <w:rsid w:val="003F6203"/>
    <w:rsid w:val="003F6645"/>
    <w:rsid w:val="003F6D26"/>
    <w:rsid w:val="0040258C"/>
    <w:rsid w:val="004041DB"/>
    <w:rsid w:val="00405FB6"/>
    <w:rsid w:val="00407698"/>
    <w:rsid w:val="004110C3"/>
    <w:rsid w:val="00411915"/>
    <w:rsid w:val="00411CB5"/>
    <w:rsid w:val="00413A82"/>
    <w:rsid w:val="00417419"/>
    <w:rsid w:val="00427E69"/>
    <w:rsid w:val="00431973"/>
    <w:rsid w:val="00431BC2"/>
    <w:rsid w:val="00433549"/>
    <w:rsid w:val="00435C30"/>
    <w:rsid w:val="004403B5"/>
    <w:rsid w:val="004405CF"/>
    <w:rsid w:val="00440F99"/>
    <w:rsid w:val="00443270"/>
    <w:rsid w:val="004451E5"/>
    <w:rsid w:val="00446BB5"/>
    <w:rsid w:val="00446C89"/>
    <w:rsid w:val="00453FA2"/>
    <w:rsid w:val="0045660D"/>
    <w:rsid w:val="004636C6"/>
    <w:rsid w:val="004715D4"/>
    <w:rsid w:val="00473FD6"/>
    <w:rsid w:val="00474074"/>
    <w:rsid w:val="00476717"/>
    <w:rsid w:val="00482B59"/>
    <w:rsid w:val="004842E4"/>
    <w:rsid w:val="00485254"/>
    <w:rsid w:val="0048666C"/>
    <w:rsid w:val="0049605B"/>
    <w:rsid w:val="004A3458"/>
    <w:rsid w:val="004B33F0"/>
    <w:rsid w:val="004B7286"/>
    <w:rsid w:val="004C036A"/>
    <w:rsid w:val="004C071D"/>
    <w:rsid w:val="004C187F"/>
    <w:rsid w:val="004C219C"/>
    <w:rsid w:val="004C5616"/>
    <w:rsid w:val="004C5E05"/>
    <w:rsid w:val="004D0FC1"/>
    <w:rsid w:val="004D1CD9"/>
    <w:rsid w:val="004D26DB"/>
    <w:rsid w:val="004D2AD3"/>
    <w:rsid w:val="004D354A"/>
    <w:rsid w:val="004D4CBF"/>
    <w:rsid w:val="004D4E5C"/>
    <w:rsid w:val="004D5325"/>
    <w:rsid w:val="004E1120"/>
    <w:rsid w:val="004E3A72"/>
    <w:rsid w:val="004E482D"/>
    <w:rsid w:val="004E6CC6"/>
    <w:rsid w:val="004F0799"/>
    <w:rsid w:val="004F2429"/>
    <w:rsid w:val="004F6520"/>
    <w:rsid w:val="00500CF1"/>
    <w:rsid w:val="005012F0"/>
    <w:rsid w:val="00507A0D"/>
    <w:rsid w:val="00510550"/>
    <w:rsid w:val="005122D8"/>
    <w:rsid w:val="00513F2F"/>
    <w:rsid w:val="005179F5"/>
    <w:rsid w:val="005210C3"/>
    <w:rsid w:val="00522985"/>
    <w:rsid w:val="005243AC"/>
    <w:rsid w:val="00530D4B"/>
    <w:rsid w:val="005324EC"/>
    <w:rsid w:val="00533BA9"/>
    <w:rsid w:val="005413AB"/>
    <w:rsid w:val="00544FBB"/>
    <w:rsid w:val="00547885"/>
    <w:rsid w:val="00551484"/>
    <w:rsid w:val="00552B10"/>
    <w:rsid w:val="005534AF"/>
    <w:rsid w:val="00554366"/>
    <w:rsid w:val="005550C1"/>
    <w:rsid w:val="00555201"/>
    <w:rsid w:val="00555C29"/>
    <w:rsid w:val="00561DC9"/>
    <w:rsid w:val="00567136"/>
    <w:rsid w:val="005703E1"/>
    <w:rsid w:val="005706F8"/>
    <w:rsid w:val="00572172"/>
    <w:rsid w:val="00574891"/>
    <w:rsid w:val="00582693"/>
    <w:rsid w:val="00582C79"/>
    <w:rsid w:val="00587066"/>
    <w:rsid w:val="00592FDC"/>
    <w:rsid w:val="00594B84"/>
    <w:rsid w:val="00595429"/>
    <w:rsid w:val="00595878"/>
    <w:rsid w:val="005A0ADC"/>
    <w:rsid w:val="005A1804"/>
    <w:rsid w:val="005A3DA3"/>
    <w:rsid w:val="005B3299"/>
    <w:rsid w:val="005B6E2F"/>
    <w:rsid w:val="005B733A"/>
    <w:rsid w:val="005B7BEF"/>
    <w:rsid w:val="005B7C70"/>
    <w:rsid w:val="005C29C8"/>
    <w:rsid w:val="005C3C01"/>
    <w:rsid w:val="005C3F0F"/>
    <w:rsid w:val="005C5240"/>
    <w:rsid w:val="005C6512"/>
    <w:rsid w:val="005D2DF0"/>
    <w:rsid w:val="005D4947"/>
    <w:rsid w:val="005D7DE6"/>
    <w:rsid w:val="005E0BBD"/>
    <w:rsid w:val="005E3177"/>
    <w:rsid w:val="005E3C57"/>
    <w:rsid w:val="005E5020"/>
    <w:rsid w:val="005F075B"/>
    <w:rsid w:val="005F0E9F"/>
    <w:rsid w:val="005F6C2E"/>
    <w:rsid w:val="00603C79"/>
    <w:rsid w:val="00612B4D"/>
    <w:rsid w:val="00614BA8"/>
    <w:rsid w:val="00615D9D"/>
    <w:rsid w:val="00616CAE"/>
    <w:rsid w:val="00617F93"/>
    <w:rsid w:val="00621249"/>
    <w:rsid w:val="006255D1"/>
    <w:rsid w:val="00627A66"/>
    <w:rsid w:val="00630BFD"/>
    <w:rsid w:val="006335EB"/>
    <w:rsid w:val="0063430F"/>
    <w:rsid w:val="00637428"/>
    <w:rsid w:val="00641E9D"/>
    <w:rsid w:val="00643C14"/>
    <w:rsid w:val="006458B6"/>
    <w:rsid w:val="00645E87"/>
    <w:rsid w:val="00647D1B"/>
    <w:rsid w:val="00650A86"/>
    <w:rsid w:val="00651D11"/>
    <w:rsid w:val="00654BC6"/>
    <w:rsid w:val="00655FD7"/>
    <w:rsid w:val="00657501"/>
    <w:rsid w:val="00657949"/>
    <w:rsid w:val="00661457"/>
    <w:rsid w:val="00661F45"/>
    <w:rsid w:val="00664965"/>
    <w:rsid w:val="006707BE"/>
    <w:rsid w:val="00672AEC"/>
    <w:rsid w:val="00674799"/>
    <w:rsid w:val="006751AC"/>
    <w:rsid w:val="00683DE5"/>
    <w:rsid w:val="0069275C"/>
    <w:rsid w:val="00695152"/>
    <w:rsid w:val="006A3F04"/>
    <w:rsid w:val="006A45B0"/>
    <w:rsid w:val="006A78A3"/>
    <w:rsid w:val="006B1094"/>
    <w:rsid w:val="006B10A9"/>
    <w:rsid w:val="006B1E10"/>
    <w:rsid w:val="006B5349"/>
    <w:rsid w:val="006B5AD0"/>
    <w:rsid w:val="006B7380"/>
    <w:rsid w:val="006C0B58"/>
    <w:rsid w:val="006C18A4"/>
    <w:rsid w:val="006C1AFE"/>
    <w:rsid w:val="006C2638"/>
    <w:rsid w:val="006C4131"/>
    <w:rsid w:val="006C58E1"/>
    <w:rsid w:val="006C752C"/>
    <w:rsid w:val="006D03F5"/>
    <w:rsid w:val="006D3CB6"/>
    <w:rsid w:val="006D3D3A"/>
    <w:rsid w:val="006D3F73"/>
    <w:rsid w:val="006D7E37"/>
    <w:rsid w:val="006E2AFC"/>
    <w:rsid w:val="006E7E00"/>
    <w:rsid w:val="006F0B91"/>
    <w:rsid w:val="006F4089"/>
    <w:rsid w:val="006F5F5D"/>
    <w:rsid w:val="006F7ACD"/>
    <w:rsid w:val="006F7D01"/>
    <w:rsid w:val="00700D47"/>
    <w:rsid w:val="00702057"/>
    <w:rsid w:val="007023F4"/>
    <w:rsid w:val="0070686A"/>
    <w:rsid w:val="0070772A"/>
    <w:rsid w:val="00710D06"/>
    <w:rsid w:val="00711060"/>
    <w:rsid w:val="0071177D"/>
    <w:rsid w:val="00711F24"/>
    <w:rsid w:val="00712271"/>
    <w:rsid w:val="00714DBB"/>
    <w:rsid w:val="0071590B"/>
    <w:rsid w:val="0073143D"/>
    <w:rsid w:val="0073234B"/>
    <w:rsid w:val="00737059"/>
    <w:rsid w:val="00737363"/>
    <w:rsid w:val="00737FF1"/>
    <w:rsid w:val="0074260F"/>
    <w:rsid w:val="00751A87"/>
    <w:rsid w:val="0075328B"/>
    <w:rsid w:val="00753742"/>
    <w:rsid w:val="00765366"/>
    <w:rsid w:val="007663BD"/>
    <w:rsid w:val="00767036"/>
    <w:rsid w:val="00770186"/>
    <w:rsid w:val="00781A46"/>
    <w:rsid w:val="00783229"/>
    <w:rsid w:val="00783B58"/>
    <w:rsid w:val="00783EEB"/>
    <w:rsid w:val="0078615B"/>
    <w:rsid w:val="00792894"/>
    <w:rsid w:val="00792B7F"/>
    <w:rsid w:val="00794630"/>
    <w:rsid w:val="00795532"/>
    <w:rsid w:val="00795CBF"/>
    <w:rsid w:val="007A02B1"/>
    <w:rsid w:val="007A70D6"/>
    <w:rsid w:val="007B0519"/>
    <w:rsid w:val="007B155F"/>
    <w:rsid w:val="007B1C4A"/>
    <w:rsid w:val="007C0002"/>
    <w:rsid w:val="007C1792"/>
    <w:rsid w:val="007C1DA1"/>
    <w:rsid w:val="007C32DE"/>
    <w:rsid w:val="007C4B4F"/>
    <w:rsid w:val="007C4B7F"/>
    <w:rsid w:val="007E0763"/>
    <w:rsid w:val="007E5189"/>
    <w:rsid w:val="007E545D"/>
    <w:rsid w:val="007E6BA2"/>
    <w:rsid w:val="007F2805"/>
    <w:rsid w:val="007F4A4A"/>
    <w:rsid w:val="007F4BD9"/>
    <w:rsid w:val="007F4C33"/>
    <w:rsid w:val="007F56CE"/>
    <w:rsid w:val="007F6682"/>
    <w:rsid w:val="00804844"/>
    <w:rsid w:val="00813D02"/>
    <w:rsid w:val="0082076D"/>
    <w:rsid w:val="008214B2"/>
    <w:rsid w:val="00821807"/>
    <w:rsid w:val="00823AD7"/>
    <w:rsid w:val="00826180"/>
    <w:rsid w:val="00830C89"/>
    <w:rsid w:val="00831FFE"/>
    <w:rsid w:val="00835598"/>
    <w:rsid w:val="00840D31"/>
    <w:rsid w:val="0084290A"/>
    <w:rsid w:val="008454B3"/>
    <w:rsid w:val="00846134"/>
    <w:rsid w:val="00851149"/>
    <w:rsid w:val="0085179C"/>
    <w:rsid w:val="00853A86"/>
    <w:rsid w:val="00854254"/>
    <w:rsid w:val="008552B8"/>
    <w:rsid w:val="0085693C"/>
    <w:rsid w:val="00861AA7"/>
    <w:rsid w:val="008626A3"/>
    <w:rsid w:val="008626E0"/>
    <w:rsid w:val="00862F30"/>
    <w:rsid w:val="00863AE6"/>
    <w:rsid w:val="00863E88"/>
    <w:rsid w:val="0086451D"/>
    <w:rsid w:val="00865A10"/>
    <w:rsid w:val="00872CF4"/>
    <w:rsid w:val="0087532F"/>
    <w:rsid w:val="00882C78"/>
    <w:rsid w:val="0088388A"/>
    <w:rsid w:val="00883AFC"/>
    <w:rsid w:val="00886269"/>
    <w:rsid w:val="00890436"/>
    <w:rsid w:val="00892DDE"/>
    <w:rsid w:val="008952F4"/>
    <w:rsid w:val="00895627"/>
    <w:rsid w:val="00895EAD"/>
    <w:rsid w:val="008A00FE"/>
    <w:rsid w:val="008A3339"/>
    <w:rsid w:val="008A4CA0"/>
    <w:rsid w:val="008A697F"/>
    <w:rsid w:val="008B05BD"/>
    <w:rsid w:val="008B1B25"/>
    <w:rsid w:val="008B344D"/>
    <w:rsid w:val="008B5A7E"/>
    <w:rsid w:val="008C2147"/>
    <w:rsid w:val="008C5221"/>
    <w:rsid w:val="008D0BA9"/>
    <w:rsid w:val="008D2037"/>
    <w:rsid w:val="008D2F9C"/>
    <w:rsid w:val="008D324A"/>
    <w:rsid w:val="008D3C85"/>
    <w:rsid w:val="008D673C"/>
    <w:rsid w:val="008D71C0"/>
    <w:rsid w:val="008D75AC"/>
    <w:rsid w:val="008E11FD"/>
    <w:rsid w:val="008E1B6C"/>
    <w:rsid w:val="008E50E7"/>
    <w:rsid w:val="008F3749"/>
    <w:rsid w:val="008F5D7A"/>
    <w:rsid w:val="00900487"/>
    <w:rsid w:val="00900515"/>
    <w:rsid w:val="00900D83"/>
    <w:rsid w:val="00901C17"/>
    <w:rsid w:val="009046DB"/>
    <w:rsid w:val="00904E8D"/>
    <w:rsid w:val="009062FC"/>
    <w:rsid w:val="00906578"/>
    <w:rsid w:val="0090694E"/>
    <w:rsid w:val="00906DB8"/>
    <w:rsid w:val="00910701"/>
    <w:rsid w:val="00915ED3"/>
    <w:rsid w:val="0092120D"/>
    <w:rsid w:val="00923BCA"/>
    <w:rsid w:val="00925D35"/>
    <w:rsid w:val="00926E8B"/>
    <w:rsid w:val="00926EF8"/>
    <w:rsid w:val="0093119D"/>
    <w:rsid w:val="0093422D"/>
    <w:rsid w:val="009359A3"/>
    <w:rsid w:val="0093787E"/>
    <w:rsid w:val="00937FEB"/>
    <w:rsid w:val="00945810"/>
    <w:rsid w:val="00947448"/>
    <w:rsid w:val="009478B0"/>
    <w:rsid w:val="00951A6A"/>
    <w:rsid w:val="009547CC"/>
    <w:rsid w:val="00954DD3"/>
    <w:rsid w:val="00955B64"/>
    <w:rsid w:val="00956565"/>
    <w:rsid w:val="00964816"/>
    <w:rsid w:val="00967303"/>
    <w:rsid w:val="00971FEF"/>
    <w:rsid w:val="0097519B"/>
    <w:rsid w:val="009818E5"/>
    <w:rsid w:val="00984D11"/>
    <w:rsid w:val="00986EFF"/>
    <w:rsid w:val="009923C7"/>
    <w:rsid w:val="00997329"/>
    <w:rsid w:val="00997F53"/>
    <w:rsid w:val="009A1CF2"/>
    <w:rsid w:val="009A46ED"/>
    <w:rsid w:val="009B041C"/>
    <w:rsid w:val="009B3741"/>
    <w:rsid w:val="009B3BB7"/>
    <w:rsid w:val="009B686E"/>
    <w:rsid w:val="009C095A"/>
    <w:rsid w:val="009C112B"/>
    <w:rsid w:val="009C1BFA"/>
    <w:rsid w:val="009C3082"/>
    <w:rsid w:val="009C574E"/>
    <w:rsid w:val="009C5F98"/>
    <w:rsid w:val="009C7AE3"/>
    <w:rsid w:val="009D0592"/>
    <w:rsid w:val="009D0C99"/>
    <w:rsid w:val="009D2A30"/>
    <w:rsid w:val="009D539D"/>
    <w:rsid w:val="009E0E50"/>
    <w:rsid w:val="009E13BA"/>
    <w:rsid w:val="009E3B2B"/>
    <w:rsid w:val="009E77E9"/>
    <w:rsid w:val="009F256A"/>
    <w:rsid w:val="009F4176"/>
    <w:rsid w:val="00A023F2"/>
    <w:rsid w:val="00A0364F"/>
    <w:rsid w:val="00A1163D"/>
    <w:rsid w:val="00A23A5B"/>
    <w:rsid w:val="00A25643"/>
    <w:rsid w:val="00A30FD7"/>
    <w:rsid w:val="00A31992"/>
    <w:rsid w:val="00A4141C"/>
    <w:rsid w:val="00A43942"/>
    <w:rsid w:val="00A5501D"/>
    <w:rsid w:val="00A554AC"/>
    <w:rsid w:val="00A60AAE"/>
    <w:rsid w:val="00A61B3D"/>
    <w:rsid w:val="00A64858"/>
    <w:rsid w:val="00A65831"/>
    <w:rsid w:val="00A74E8B"/>
    <w:rsid w:val="00A803C4"/>
    <w:rsid w:val="00A80A5B"/>
    <w:rsid w:val="00A82ECF"/>
    <w:rsid w:val="00A83609"/>
    <w:rsid w:val="00A85051"/>
    <w:rsid w:val="00A85F48"/>
    <w:rsid w:val="00A927CF"/>
    <w:rsid w:val="00A97092"/>
    <w:rsid w:val="00AA0574"/>
    <w:rsid w:val="00AA0A32"/>
    <w:rsid w:val="00AA0AD0"/>
    <w:rsid w:val="00AA1475"/>
    <w:rsid w:val="00AB154F"/>
    <w:rsid w:val="00AB3D12"/>
    <w:rsid w:val="00AC263D"/>
    <w:rsid w:val="00AC4E62"/>
    <w:rsid w:val="00AC72CF"/>
    <w:rsid w:val="00AD548E"/>
    <w:rsid w:val="00AD7F0A"/>
    <w:rsid w:val="00AE16B7"/>
    <w:rsid w:val="00AE269F"/>
    <w:rsid w:val="00AE2D34"/>
    <w:rsid w:val="00AE470C"/>
    <w:rsid w:val="00AE6F66"/>
    <w:rsid w:val="00AE7ACF"/>
    <w:rsid w:val="00AF0EB6"/>
    <w:rsid w:val="00AF2EC7"/>
    <w:rsid w:val="00AF7B76"/>
    <w:rsid w:val="00B00FD8"/>
    <w:rsid w:val="00B057AD"/>
    <w:rsid w:val="00B05BD0"/>
    <w:rsid w:val="00B069FB"/>
    <w:rsid w:val="00B06B80"/>
    <w:rsid w:val="00B074D8"/>
    <w:rsid w:val="00B10011"/>
    <w:rsid w:val="00B1160A"/>
    <w:rsid w:val="00B11C91"/>
    <w:rsid w:val="00B14E16"/>
    <w:rsid w:val="00B1567D"/>
    <w:rsid w:val="00B15BFF"/>
    <w:rsid w:val="00B1622E"/>
    <w:rsid w:val="00B170EA"/>
    <w:rsid w:val="00B17B7B"/>
    <w:rsid w:val="00B22EDB"/>
    <w:rsid w:val="00B25CFE"/>
    <w:rsid w:val="00B26DE5"/>
    <w:rsid w:val="00B31B73"/>
    <w:rsid w:val="00B33D65"/>
    <w:rsid w:val="00B34891"/>
    <w:rsid w:val="00B35A9A"/>
    <w:rsid w:val="00B37A2C"/>
    <w:rsid w:val="00B41E82"/>
    <w:rsid w:val="00B47AFF"/>
    <w:rsid w:val="00B50ABA"/>
    <w:rsid w:val="00B51AAA"/>
    <w:rsid w:val="00B538A1"/>
    <w:rsid w:val="00B60309"/>
    <w:rsid w:val="00B64C75"/>
    <w:rsid w:val="00B65072"/>
    <w:rsid w:val="00B71B4C"/>
    <w:rsid w:val="00B773C8"/>
    <w:rsid w:val="00B80FCA"/>
    <w:rsid w:val="00B82D80"/>
    <w:rsid w:val="00B847ED"/>
    <w:rsid w:val="00B911CE"/>
    <w:rsid w:val="00B912E1"/>
    <w:rsid w:val="00B918B2"/>
    <w:rsid w:val="00B91F03"/>
    <w:rsid w:val="00BA1AE7"/>
    <w:rsid w:val="00BA34D1"/>
    <w:rsid w:val="00BA6C67"/>
    <w:rsid w:val="00BA6D88"/>
    <w:rsid w:val="00BB0F78"/>
    <w:rsid w:val="00BB1AFE"/>
    <w:rsid w:val="00BB7EB3"/>
    <w:rsid w:val="00BC6C8F"/>
    <w:rsid w:val="00BD0D04"/>
    <w:rsid w:val="00BD0D37"/>
    <w:rsid w:val="00BD0D79"/>
    <w:rsid w:val="00BD3E0A"/>
    <w:rsid w:val="00BD563D"/>
    <w:rsid w:val="00BD79A5"/>
    <w:rsid w:val="00BE000D"/>
    <w:rsid w:val="00BE0860"/>
    <w:rsid w:val="00BE1379"/>
    <w:rsid w:val="00BE3399"/>
    <w:rsid w:val="00BE5B1B"/>
    <w:rsid w:val="00BE7792"/>
    <w:rsid w:val="00BF0BA0"/>
    <w:rsid w:val="00BF1731"/>
    <w:rsid w:val="00BF5012"/>
    <w:rsid w:val="00BF5BF6"/>
    <w:rsid w:val="00C01EAA"/>
    <w:rsid w:val="00C01EF2"/>
    <w:rsid w:val="00C03709"/>
    <w:rsid w:val="00C0435C"/>
    <w:rsid w:val="00C05C95"/>
    <w:rsid w:val="00C10142"/>
    <w:rsid w:val="00C11A7D"/>
    <w:rsid w:val="00C13BA6"/>
    <w:rsid w:val="00C1630A"/>
    <w:rsid w:val="00C201B8"/>
    <w:rsid w:val="00C26BD8"/>
    <w:rsid w:val="00C32D4C"/>
    <w:rsid w:val="00C36894"/>
    <w:rsid w:val="00C37454"/>
    <w:rsid w:val="00C407E7"/>
    <w:rsid w:val="00C43B2F"/>
    <w:rsid w:val="00C4494A"/>
    <w:rsid w:val="00C450C3"/>
    <w:rsid w:val="00C451AB"/>
    <w:rsid w:val="00C50AE3"/>
    <w:rsid w:val="00C54F77"/>
    <w:rsid w:val="00C55154"/>
    <w:rsid w:val="00C568BB"/>
    <w:rsid w:val="00C56969"/>
    <w:rsid w:val="00C56FA2"/>
    <w:rsid w:val="00C57C91"/>
    <w:rsid w:val="00C635D7"/>
    <w:rsid w:val="00C64355"/>
    <w:rsid w:val="00C64F83"/>
    <w:rsid w:val="00C65826"/>
    <w:rsid w:val="00C709B1"/>
    <w:rsid w:val="00C72BA4"/>
    <w:rsid w:val="00C73654"/>
    <w:rsid w:val="00C743DF"/>
    <w:rsid w:val="00C75F31"/>
    <w:rsid w:val="00C77030"/>
    <w:rsid w:val="00C801BD"/>
    <w:rsid w:val="00C83803"/>
    <w:rsid w:val="00C93A3F"/>
    <w:rsid w:val="00C96F04"/>
    <w:rsid w:val="00CA2CCB"/>
    <w:rsid w:val="00CA36E7"/>
    <w:rsid w:val="00CA5CAF"/>
    <w:rsid w:val="00CB5E76"/>
    <w:rsid w:val="00CB672C"/>
    <w:rsid w:val="00CB7153"/>
    <w:rsid w:val="00CC0D85"/>
    <w:rsid w:val="00CC64F3"/>
    <w:rsid w:val="00CD6DE0"/>
    <w:rsid w:val="00CD7DEC"/>
    <w:rsid w:val="00CE1C1F"/>
    <w:rsid w:val="00CE2F36"/>
    <w:rsid w:val="00CE33D5"/>
    <w:rsid w:val="00CE645D"/>
    <w:rsid w:val="00CF094E"/>
    <w:rsid w:val="00CF187E"/>
    <w:rsid w:val="00CF43E9"/>
    <w:rsid w:val="00CF6C74"/>
    <w:rsid w:val="00D000C8"/>
    <w:rsid w:val="00D03AE9"/>
    <w:rsid w:val="00D04BAF"/>
    <w:rsid w:val="00D05533"/>
    <w:rsid w:val="00D07CE9"/>
    <w:rsid w:val="00D1345A"/>
    <w:rsid w:val="00D158CD"/>
    <w:rsid w:val="00D1796A"/>
    <w:rsid w:val="00D17DFB"/>
    <w:rsid w:val="00D20D93"/>
    <w:rsid w:val="00D32F05"/>
    <w:rsid w:val="00D36F3F"/>
    <w:rsid w:val="00D4096D"/>
    <w:rsid w:val="00D418C2"/>
    <w:rsid w:val="00D4245F"/>
    <w:rsid w:val="00D43454"/>
    <w:rsid w:val="00D43C08"/>
    <w:rsid w:val="00D51256"/>
    <w:rsid w:val="00D5303D"/>
    <w:rsid w:val="00D54114"/>
    <w:rsid w:val="00D54B00"/>
    <w:rsid w:val="00D601F0"/>
    <w:rsid w:val="00D61336"/>
    <w:rsid w:val="00D61940"/>
    <w:rsid w:val="00D61B74"/>
    <w:rsid w:val="00D70592"/>
    <w:rsid w:val="00D721A4"/>
    <w:rsid w:val="00D75D2F"/>
    <w:rsid w:val="00D809E4"/>
    <w:rsid w:val="00D80DE2"/>
    <w:rsid w:val="00D83562"/>
    <w:rsid w:val="00D83FED"/>
    <w:rsid w:val="00D86A51"/>
    <w:rsid w:val="00D90265"/>
    <w:rsid w:val="00D91130"/>
    <w:rsid w:val="00D91B3D"/>
    <w:rsid w:val="00D960A7"/>
    <w:rsid w:val="00D96F8E"/>
    <w:rsid w:val="00D97BBE"/>
    <w:rsid w:val="00D97F5D"/>
    <w:rsid w:val="00DA150A"/>
    <w:rsid w:val="00DB3E9C"/>
    <w:rsid w:val="00DB3EC3"/>
    <w:rsid w:val="00DB4C64"/>
    <w:rsid w:val="00DB5894"/>
    <w:rsid w:val="00DB7197"/>
    <w:rsid w:val="00DC6948"/>
    <w:rsid w:val="00DC69EF"/>
    <w:rsid w:val="00DD1F7E"/>
    <w:rsid w:val="00DD223C"/>
    <w:rsid w:val="00DD267A"/>
    <w:rsid w:val="00DE0280"/>
    <w:rsid w:val="00DF1AD1"/>
    <w:rsid w:val="00DF7FF2"/>
    <w:rsid w:val="00E03506"/>
    <w:rsid w:val="00E03C13"/>
    <w:rsid w:val="00E05E2F"/>
    <w:rsid w:val="00E06D90"/>
    <w:rsid w:val="00E07ADD"/>
    <w:rsid w:val="00E155B3"/>
    <w:rsid w:val="00E21D77"/>
    <w:rsid w:val="00E3692F"/>
    <w:rsid w:val="00E36B28"/>
    <w:rsid w:val="00E4216F"/>
    <w:rsid w:val="00E423E0"/>
    <w:rsid w:val="00E44EAC"/>
    <w:rsid w:val="00E51DF4"/>
    <w:rsid w:val="00E66282"/>
    <w:rsid w:val="00E742A5"/>
    <w:rsid w:val="00E807CB"/>
    <w:rsid w:val="00E80B4F"/>
    <w:rsid w:val="00E80E0E"/>
    <w:rsid w:val="00E83992"/>
    <w:rsid w:val="00E84001"/>
    <w:rsid w:val="00E87DD2"/>
    <w:rsid w:val="00E90631"/>
    <w:rsid w:val="00E9246E"/>
    <w:rsid w:val="00E9563B"/>
    <w:rsid w:val="00EA10F5"/>
    <w:rsid w:val="00EA5FCE"/>
    <w:rsid w:val="00EA68CB"/>
    <w:rsid w:val="00EB7C63"/>
    <w:rsid w:val="00EC468C"/>
    <w:rsid w:val="00EC70FB"/>
    <w:rsid w:val="00ED18A7"/>
    <w:rsid w:val="00ED5088"/>
    <w:rsid w:val="00ED520E"/>
    <w:rsid w:val="00ED6085"/>
    <w:rsid w:val="00ED7F26"/>
    <w:rsid w:val="00EE6641"/>
    <w:rsid w:val="00EE78B2"/>
    <w:rsid w:val="00F00E92"/>
    <w:rsid w:val="00F021FD"/>
    <w:rsid w:val="00F025E5"/>
    <w:rsid w:val="00F070D8"/>
    <w:rsid w:val="00F07EC4"/>
    <w:rsid w:val="00F12997"/>
    <w:rsid w:val="00F13059"/>
    <w:rsid w:val="00F15D81"/>
    <w:rsid w:val="00F27858"/>
    <w:rsid w:val="00F30693"/>
    <w:rsid w:val="00F317E0"/>
    <w:rsid w:val="00F32C02"/>
    <w:rsid w:val="00F3335A"/>
    <w:rsid w:val="00F338F3"/>
    <w:rsid w:val="00F33AAD"/>
    <w:rsid w:val="00F40273"/>
    <w:rsid w:val="00F41123"/>
    <w:rsid w:val="00F42790"/>
    <w:rsid w:val="00F4312F"/>
    <w:rsid w:val="00F461AD"/>
    <w:rsid w:val="00F51378"/>
    <w:rsid w:val="00F51781"/>
    <w:rsid w:val="00F53920"/>
    <w:rsid w:val="00F5587F"/>
    <w:rsid w:val="00F62791"/>
    <w:rsid w:val="00F66780"/>
    <w:rsid w:val="00F67289"/>
    <w:rsid w:val="00F72D42"/>
    <w:rsid w:val="00F74214"/>
    <w:rsid w:val="00F76431"/>
    <w:rsid w:val="00F82B47"/>
    <w:rsid w:val="00F84E64"/>
    <w:rsid w:val="00F85462"/>
    <w:rsid w:val="00F86F9F"/>
    <w:rsid w:val="00F96DD8"/>
    <w:rsid w:val="00FA09C8"/>
    <w:rsid w:val="00FA26CD"/>
    <w:rsid w:val="00FA5A45"/>
    <w:rsid w:val="00FA629C"/>
    <w:rsid w:val="00FB33F5"/>
    <w:rsid w:val="00FB696C"/>
    <w:rsid w:val="00FC067F"/>
    <w:rsid w:val="00FC10DE"/>
    <w:rsid w:val="00FC12D2"/>
    <w:rsid w:val="00FC1CC9"/>
    <w:rsid w:val="00FC1CD0"/>
    <w:rsid w:val="00FC1FC2"/>
    <w:rsid w:val="00FD00FD"/>
    <w:rsid w:val="00FD0469"/>
    <w:rsid w:val="00FD20E7"/>
    <w:rsid w:val="00FD3BE7"/>
    <w:rsid w:val="00FD6AE1"/>
    <w:rsid w:val="00FD6B56"/>
    <w:rsid w:val="00FD7BC7"/>
    <w:rsid w:val="00FE0712"/>
    <w:rsid w:val="00FE4EA4"/>
    <w:rsid w:val="00FE6788"/>
    <w:rsid w:val="00FF2664"/>
    <w:rsid w:val="00FF325C"/>
    <w:rsid w:val="00FF3961"/>
    <w:rsid w:val="00FF4506"/>
    <w:rsid w:val="00FF6A73"/>
    <w:rsid w:val="00FF6E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18B56"/>
  <w15:docId w15:val="{F6859EC7-3E18-4AAB-8C53-FD93D514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FE"/>
    <w:pPr>
      <w:spacing w:after="160" w:line="259" w:lineRule="auto"/>
      <w:ind w:firstLine="0"/>
      <w:jc w:val="left"/>
    </w:pPr>
    <w:rPr>
      <w:rFonts w:asciiTheme="minorHAnsi" w:hAnsiTheme="minorHAnsi" w:cstheme="minorBidi"/>
      <w:sz w:val="22"/>
    </w:rPr>
  </w:style>
  <w:style w:type="paragraph" w:styleId="Heading1">
    <w:name w:val="heading 1"/>
    <w:basedOn w:val="Normal"/>
    <w:next w:val="Normal"/>
    <w:link w:val="Heading1Char"/>
    <w:uiPriority w:val="9"/>
    <w:qFormat/>
    <w:rsid w:val="00C037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709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0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709"/>
    <w:rPr>
      <w:rFonts w:asciiTheme="majorHAnsi" w:eastAsiaTheme="majorEastAsia" w:hAnsiTheme="majorHAnsi" w:cstheme="majorBidi"/>
      <w:color w:val="2F5496" w:themeColor="accent1" w:themeShade="BF"/>
      <w:sz w:val="32"/>
      <w:szCs w:val="32"/>
    </w:rPr>
  </w:style>
  <w:style w:type="paragraph" w:styleId="TOCHeading">
    <w:name w:val="TOC Heading"/>
    <w:aliases w:val="Satura rādītājs"/>
    <w:basedOn w:val="Heading1"/>
    <w:next w:val="Normal"/>
    <w:uiPriority w:val="39"/>
    <w:unhideWhenUsed/>
    <w:qFormat/>
    <w:rsid w:val="00C03709"/>
    <w:pPr>
      <w:tabs>
        <w:tab w:val="left" w:pos="8505"/>
      </w:tabs>
      <w:spacing w:before="0"/>
      <w:outlineLvl w:val="9"/>
    </w:pPr>
    <w:rPr>
      <w:rFonts w:ascii="Bookman Old Style" w:eastAsia="Times New Roman" w:hAnsi="Bookman Old Style" w:cs="Times New Roman"/>
      <w:b/>
      <w:color w:val="auto"/>
      <w:sz w:val="28"/>
      <w:lang w:eastAsia="lv-LV"/>
    </w:rPr>
  </w:style>
  <w:style w:type="character" w:customStyle="1" w:styleId="Heading2Char">
    <w:name w:val="Heading 2 Char"/>
    <w:basedOn w:val="DefaultParagraphFont"/>
    <w:link w:val="Heading2"/>
    <w:uiPriority w:val="9"/>
    <w:semiHidden/>
    <w:rsid w:val="00C709B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709B1"/>
    <w:rPr>
      <w:rFonts w:asciiTheme="majorHAnsi" w:eastAsiaTheme="majorEastAsia" w:hAnsiTheme="majorHAnsi" w:cstheme="majorBidi"/>
      <w:color w:val="1F3763" w:themeColor="accent1" w:themeShade="7F"/>
      <w:szCs w:val="24"/>
    </w:rPr>
  </w:style>
  <w:style w:type="paragraph" w:styleId="ListParagraph">
    <w:name w:val="List Paragraph"/>
    <w:basedOn w:val="Normal"/>
    <w:uiPriority w:val="34"/>
    <w:qFormat/>
    <w:rsid w:val="00C709B1"/>
    <w:pPr>
      <w:ind w:left="720"/>
      <w:contextualSpacing/>
    </w:pPr>
  </w:style>
  <w:style w:type="paragraph" w:styleId="BalloonText">
    <w:name w:val="Balloon Text"/>
    <w:basedOn w:val="Normal"/>
    <w:link w:val="BalloonTextChar"/>
    <w:uiPriority w:val="99"/>
    <w:semiHidden/>
    <w:unhideWhenUsed/>
    <w:rsid w:val="00C70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9B1"/>
    <w:rPr>
      <w:rFonts w:ascii="Segoe UI" w:hAnsi="Segoe UI" w:cs="Segoe UI"/>
      <w:sz w:val="18"/>
      <w:szCs w:val="18"/>
    </w:rPr>
  </w:style>
  <w:style w:type="paragraph" w:styleId="Header">
    <w:name w:val="header"/>
    <w:basedOn w:val="Normal"/>
    <w:link w:val="HeaderChar"/>
    <w:uiPriority w:val="99"/>
    <w:unhideWhenUsed/>
    <w:rsid w:val="00C709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09B1"/>
    <w:rPr>
      <w:rFonts w:asciiTheme="minorHAnsi" w:hAnsiTheme="minorHAnsi" w:cstheme="minorBidi"/>
      <w:sz w:val="22"/>
    </w:rPr>
  </w:style>
  <w:style w:type="paragraph" w:styleId="Footer">
    <w:name w:val="footer"/>
    <w:basedOn w:val="Normal"/>
    <w:link w:val="FooterChar"/>
    <w:uiPriority w:val="99"/>
    <w:unhideWhenUsed/>
    <w:rsid w:val="00C709B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09B1"/>
    <w:rPr>
      <w:rFonts w:asciiTheme="minorHAnsi" w:hAnsiTheme="minorHAnsi" w:cstheme="minorBidi"/>
      <w:sz w:val="22"/>
    </w:rPr>
  </w:style>
  <w:style w:type="character" w:styleId="CommentReference">
    <w:name w:val="annotation reference"/>
    <w:basedOn w:val="DefaultParagraphFont"/>
    <w:uiPriority w:val="99"/>
    <w:semiHidden/>
    <w:unhideWhenUsed/>
    <w:rsid w:val="00C709B1"/>
    <w:rPr>
      <w:sz w:val="16"/>
      <w:szCs w:val="16"/>
    </w:rPr>
  </w:style>
  <w:style w:type="paragraph" w:styleId="CommentText">
    <w:name w:val="annotation text"/>
    <w:basedOn w:val="Normal"/>
    <w:link w:val="CommentTextChar"/>
    <w:uiPriority w:val="99"/>
    <w:unhideWhenUsed/>
    <w:rsid w:val="00C709B1"/>
    <w:pPr>
      <w:spacing w:line="240" w:lineRule="auto"/>
    </w:pPr>
    <w:rPr>
      <w:sz w:val="20"/>
      <w:szCs w:val="20"/>
    </w:rPr>
  </w:style>
  <w:style w:type="character" w:customStyle="1" w:styleId="CommentTextChar">
    <w:name w:val="Comment Text Char"/>
    <w:basedOn w:val="DefaultParagraphFont"/>
    <w:link w:val="CommentText"/>
    <w:uiPriority w:val="99"/>
    <w:rsid w:val="00C709B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709B1"/>
    <w:rPr>
      <w:b/>
      <w:bCs/>
    </w:rPr>
  </w:style>
  <w:style w:type="character" w:customStyle="1" w:styleId="CommentSubjectChar">
    <w:name w:val="Comment Subject Char"/>
    <w:basedOn w:val="CommentTextChar"/>
    <w:link w:val="CommentSubject"/>
    <w:uiPriority w:val="99"/>
    <w:semiHidden/>
    <w:rsid w:val="00C709B1"/>
    <w:rPr>
      <w:rFonts w:asciiTheme="minorHAnsi" w:hAnsiTheme="minorHAnsi" w:cstheme="minorBidi"/>
      <w:b/>
      <w:bCs/>
      <w:sz w:val="20"/>
      <w:szCs w:val="20"/>
    </w:rPr>
  </w:style>
  <w:style w:type="paragraph" w:customStyle="1" w:styleId="1pakapesvirsraksts">
    <w:name w:val="1. pakapes virsraksts"/>
    <w:link w:val="1pakapesvirsrakstsChar"/>
    <w:uiPriority w:val="99"/>
    <w:qFormat/>
    <w:rsid w:val="00C709B1"/>
    <w:pPr>
      <w:keepNext/>
      <w:keepLines/>
      <w:numPr>
        <w:numId w:val="1"/>
      </w:numPr>
      <w:spacing w:before="360" w:after="240"/>
      <w:ind w:left="426" w:hanging="426"/>
      <w:jc w:val="left"/>
    </w:pPr>
    <w:rPr>
      <w:rFonts w:eastAsia="Times New Roman"/>
      <w:b/>
      <w:sz w:val="32"/>
      <w:szCs w:val="24"/>
      <w:lang w:eastAsia="lv-LV"/>
    </w:rPr>
  </w:style>
  <w:style w:type="character" w:customStyle="1" w:styleId="1pakapesvirsrakstsChar">
    <w:name w:val="1. pakapes virsraksts Char"/>
    <w:link w:val="1pakapesvirsraksts"/>
    <w:uiPriority w:val="99"/>
    <w:locked/>
    <w:rsid w:val="00C709B1"/>
    <w:rPr>
      <w:rFonts w:eastAsia="Times New Roman"/>
      <w:b/>
      <w:sz w:val="32"/>
      <w:szCs w:val="24"/>
      <w:lang w:eastAsia="lv-LV"/>
    </w:rPr>
  </w:style>
  <w:style w:type="paragraph" w:customStyle="1" w:styleId="2pakapesvirsraksts">
    <w:name w:val="2. pakapes virsraksts"/>
    <w:uiPriority w:val="99"/>
    <w:qFormat/>
    <w:rsid w:val="00C709B1"/>
    <w:pPr>
      <w:keepNext/>
      <w:keepLines/>
      <w:numPr>
        <w:ilvl w:val="1"/>
        <w:numId w:val="1"/>
      </w:numPr>
      <w:spacing w:after="120"/>
      <w:ind w:left="426"/>
      <w:jc w:val="left"/>
    </w:pPr>
    <w:rPr>
      <w:rFonts w:eastAsia="Calibri"/>
      <w:b/>
    </w:rPr>
  </w:style>
  <w:style w:type="paragraph" w:customStyle="1" w:styleId="3pakapesvirsraksts">
    <w:name w:val="3. pakapes virsraksts"/>
    <w:uiPriority w:val="99"/>
    <w:qFormat/>
    <w:rsid w:val="00C709B1"/>
    <w:pPr>
      <w:keepNext/>
      <w:keepLines/>
      <w:numPr>
        <w:ilvl w:val="2"/>
        <w:numId w:val="1"/>
      </w:numPr>
      <w:spacing w:after="120"/>
      <w:ind w:left="709"/>
      <w:jc w:val="left"/>
    </w:pPr>
    <w:rPr>
      <w:rFonts w:eastAsia="Times New Roman"/>
      <w:b/>
      <w:szCs w:val="32"/>
      <w:lang w:eastAsia="lv-LV"/>
    </w:rPr>
  </w:style>
  <w:style w:type="paragraph" w:customStyle="1" w:styleId="4pakapesvirsraksts">
    <w:name w:val="4. pakapes virsraksts"/>
    <w:basedOn w:val="3pakapesvirsraksts"/>
    <w:uiPriority w:val="99"/>
    <w:qFormat/>
    <w:rsid w:val="00C709B1"/>
    <w:pPr>
      <w:numPr>
        <w:ilvl w:val="3"/>
      </w:numPr>
    </w:pPr>
    <w:rPr>
      <w:lang w:val="x-none" w:eastAsia="x-none"/>
    </w:rPr>
  </w:style>
  <w:style w:type="character" w:styleId="Hyperlink">
    <w:name w:val="Hyperlink"/>
    <w:basedOn w:val="DefaultParagraphFont"/>
    <w:rsid w:val="00C709B1"/>
    <w:rPr>
      <w:color w:val="0000FF"/>
      <w:u w:val="single"/>
    </w:rPr>
  </w:style>
  <w:style w:type="paragraph" w:customStyle="1" w:styleId="naisf">
    <w:name w:val="naisf"/>
    <w:basedOn w:val="Normal"/>
    <w:rsid w:val="00C709B1"/>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character" w:styleId="Strong">
    <w:name w:val="Strong"/>
    <w:basedOn w:val="DefaultParagraphFont"/>
    <w:qFormat/>
    <w:rsid w:val="00C709B1"/>
    <w:rPr>
      <w:b/>
      <w:bCs/>
    </w:rPr>
  </w:style>
  <w:style w:type="character" w:styleId="FollowedHyperlink">
    <w:name w:val="FollowedHyperlink"/>
    <w:basedOn w:val="DefaultParagraphFont"/>
    <w:uiPriority w:val="99"/>
    <w:semiHidden/>
    <w:unhideWhenUsed/>
    <w:rsid w:val="00C709B1"/>
    <w:rPr>
      <w:color w:val="954F72" w:themeColor="followedHyperlink"/>
      <w:u w:val="single"/>
    </w:rPr>
  </w:style>
  <w:style w:type="character" w:styleId="Emphasis">
    <w:name w:val="Emphasis"/>
    <w:basedOn w:val="DefaultParagraphFont"/>
    <w:uiPriority w:val="20"/>
    <w:qFormat/>
    <w:rsid w:val="00C709B1"/>
    <w:rPr>
      <w:b/>
      <w:bCs/>
      <w:i w:val="0"/>
      <w:iCs w:val="0"/>
    </w:rPr>
  </w:style>
  <w:style w:type="paragraph" w:customStyle="1" w:styleId="Default">
    <w:name w:val="Default"/>
    <w:rsid w:val="00C709B1"/>
    <w:pPr>
      <w:autoSpaceDE w:val="0"/>
      <w:autoSpaceDN w:val="0"/>
      <w:adjustRightInd w:val="0"/>
      <w:ind w:firstLine="0"/>
      <w:jc w:val="left"/>
    </w:pPr>
    <w:rPr>
      <w:color w:val="000000"/>
      <w:szCs w:val="24"/>
    </w:rPr>
  </w:style>
  <w:style w:type="paragraph" w:customStyle="1" w:styleId="naiskr">
    <w:name w:val="naiskr"/>
    <w:basedOn w:val="Normal"/>
    <w:rsid w:val="00C709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t1">
    <w:name w:val="st1"/>
    <w:basedOn w:val="DefaultParagraphFont"/>
    <w:rsid w:val="00C709B1"/>
  </w:style>
  <w:style w:type="table" w:styleId="TableGrid">
    <w:name w:val="Table Grid"/>
    <w:basedOn w:val="TableNormal"/>
    <w:uiPriority w:val="39"/>
    <w:rsid w:val="00C709B1"/>
    <w:pPr>
      <w:ind w:firstLine="0"/>
      <w:jc w:val="left"/>
    </w:pPr>
    <w:rPr>
      <w:rFonts w:ascii="Calibri" w:eastAsia="Times New Roman" w:hAnsi="Calibri"/>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Gadaziojumssts">
    <w:name w:val="1.1. Gada ziņojums_īsts"/>
    <w:basedOn w:val="Heading2"/>
    <w:rsid w:val="00C709B1"/>
    <w:pPr>
      <w:keepLines w:val="0"/>
      <w:widowControl w:val="0"/>
      <w:numPr>
        <w:ilvl w:val="1"/>
        <w:numId w:val="2"/>
      </w:numPr>
      <w:tabs>
        <w:tab w:val="clear" w:pos="780"/>
      </w:tabs>
      <w:adjustRightInd w:val="0"/>
      <w:spacing w:before="120" w:after="120" w:line="240" w:lineRule="auto"/>
      <w:ind w:left="547" w:hanging="405"/>
      <w:jc w:val="center"/>
      <w:textAlignment w:val="baseline"/>
    </w:pPr>
    <w:rPr>
      <w:rFonts w:ascii="Times New Roman" w:eastAsia="Times New Roman" w:hAnsi="Times New Roman" w:cs="Arial"/>
      <w:b/>
      <w:bCs/>
      <w:iCs/>
      <w:color w:val="auto"/>
      <w:sz w:val="24"/>
      <w:szCs w:val="28"/>
      <w:lang w:val="en-GB"/>
    </w:rPr>
  </w:style>
  <w:style w:type="character" w:customStyle="1" w:styleId="tvhtml">
    <w:name w:val="tv_html"/>
    <w:basedOn w:val="DefaultParagraphFont"/>
    <w:rsid w:val="00C709B1"/>
  </w:style>
  <w:style w:type="paragraph" w:customStyle="1" w:styleId="CM1">
    <w:name w:val="CM1"/>
    <w:basedOn w:val="Default"/>
    <w:next w:val="Default"/>
    <w:uiPriority w:val="99"/>
    <w:rsid w:val="00C709B1"/>
    <w:rPr>
      <w:color w:val="auto"/>
      <w:lang w:val="en-GB"/>
    </w:rPr>
  </w:style>
  <w:style w:type="paragraph" w:customStyle="1" w:styleId="CM3">
    <w:name w:val="CM3"/>
    <w:basedOn w:val="Default"/>
    <w:next w:val="Default"/>
    <w:uiPriority w:val="99"/>
    <w:rsid w:val="00C709B1"/>
    <w:rPr>
      <w:color w:val="auto"/>
      <w:lang w:val="en-GB"/>
    </w:rPr>
  </w:style>
  <w:style w:type="paragraph" w:customStyle="1" w:styleId="CM4">
    <w:name w:val="CM4"/>
    <w:basedOn w:val="Default"/>
    <w:next w:val="Default"/>
    <w:uiPriority w:val="99"/>
    <w:rsid w:val="00C709B1"/>
    <w:rPr>
      <w:color w:val="auto"/>
      <w:lang w:val="en-GB"/>
    </w:rPr>
  </w:style>
  <w:style w:type="character" w:customStyle="1" w:styleId="italic">
    <w:name w:val="italic"/>
    <w:basedOn w:val="DefaultParagraphFont"/>
    <w:rsid w:val="00C709B1"/>
    <w:rPr>
      <w:i/>
      <w:iCs/>
    </w:rPr>
  </w:style>
  <w:style w:type="paragraph" w:styleId="NormalWeb">
    <w:name w:val="Normal (Web)"/>
    <w:basedOn w:val="Normal"/>
    <w:uiPriority w:val="99"/>
    <w:qFormat/>
    <w:rsid w:val="00C709B1"/>
    <w:pPr>
      <w:spacing w:before="100" w:beforeAutospacing="1" w:after="100" w:afterAutospacing="1" w:line="276" w:lineRule="auto"/>
      <w:jc w:val="both"/>
    </w:pPr>
    <w:rPr>
      <w:rFonts w:ascii="Calibri" w:eastAsia="Times New Roman" w:hAnsi="Calibri" w:cs="Times New Roman"/>
      <w:sz w:val="24"/>
      <w:szCs w:val="24"/>
      <w:lang w:val="en-GB" w:bidi="en-US"/>
    </w:rPr>
  </w:style>
  <w:style w:type="paragraph" w:styleId="BodyText">
    <w:name w:val="Body Text"/>
    <w:basedOn w:val="Normal"/>
    <w:link w:val="BodyTextChar"/>
    <w:rsid w:val="00C709B1"/>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C709B1"/>
    <w:rPr>
      <w:rFonts w:eastAsia="Times New Roman"/>
      <w:b/>
      <w:bCs/>
      <w:sz w:val="28"/>
      <w:szCs w:val="28"/>
    </w:rPr>
  </w:style>
  <w:style w:type="paragraph" w:customStyle="1" w:styleId="title-doc-first2">
    <w:name w:val="title-doc-first2"/>
    <w:basedOn w:val="Normal"/>
    <w:rsid w:val="00C709B1"/>
    <w:pPr>
      <w:spacing w:before="120" w:after="0" w:line="312" w:lineRule="atLeast"/>
      <w:jc w:val="center"/>
    </w:pPr>
    <w:rPr>
      <w:rFonts w:ascii="Times New Roman" w:eastAsia="Times New Roman" w:hAnsi="Times New Roman" w:cs="Times New Roman"/>
      <w:b/>
      <w:bCs/>
      <w:sz w:val="24"/>
      <w:szCs w:val="24"/>
      <w:lang w:eastAsia="lv-LV"/>
    </w:rPr>
  </w:style>
  <w:style w:type="paragraph" w:styleId="Revision">
    <w:name w:val="Revision"/>
    <w:hidden/>
    <w:uiPriority w:val="99"/>
    <w:semiHidden/>
    <w:rsid w:val="00C709B1"/>
    <w:pPr>
      <w:ind w:firstLine="0"/>
      <w:jc w:val="left"/>
    </w:pPr>
    <w:rPr>
      <w:rFonts w:asciiTheme="minorHAnsi" w:hAnsiTheme="minorHAnsi" w:cstheme="minorBidi"/>
      <w:sz w:val="22"/>
    </w:rPr>
  </w:style>
  <w:style w:type="paragraph" w:styleId="NoSpacing">
    <w:name w:val="No Spacing"/>
    <w:uiPriority w:val="1"/>
    <w:qFormat/>
    <w:rsid w:val="00C709B1"/>
    <w:pPr>
      <w:ind w:firstLine="0"/>
      <w:jc w:val="left"/>
    </w:pPr>
    <w:rPr>
      <w:rFonts w:asciiTheme="minorHAnsi" w:hAnsiTheme="minorHAnsi" w:cstheme="minorBidi"/>
      <w:sz w:val="22"/>
    </w:rPr>
  </w:style>
  <w:style w:type="character" w:customStyle="1" w:styleId="UnresolvedMention1">
    <w:name w:val="Unresolved Mention1"/>
    <w:basedOn w:val="DefaultParagraphFont"/>
    <w:uiPriority w:val="99"/>
    <w:semiHidden/>
    <w:unhideWhenUsed/>
    <w:rsid w:val="00C709B1"/>
    <w:rPr>
      <w:color w:val="605E5C"/>
      <w:shd w:val="clear" w:color="auto" w:fill="E1DFDD"/>
    </w:rPr>
  </w:style>
  <w:style w:type="paragraph" w:customStyle="1" w:styleId="paragraph">
    <w:name w:val="paragraph"/>
    <w:basedOn w:val="Normal"/>
    <w:rsid w:val="0069515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695152"/>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
    <w:basedOn w:val="Normal"/>
    <w:link w:val="FootnoteTextChar"/>
    <w:unhideWhenUsed/>
    <w:rsid w:val="00176D32"/>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
    <w:basedOn w:val="DefaultParagraphFont"/>
    <w:link w:val="FootnoteText"/>
    <w:rsid w:val="00176D32"/>
    <w:rPr>
      <w:rFonts w:asciiTheme="minorHAnsi" w:hAnsiTheme="minorHAnsi" w:cstheme="minorBidi"/>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semiHidden/>
    <w:unhideWhenUsed/>
    <w:rsid w:val="00176D32"/>
    <w:rPr>
      <w:vertAlign w:val="superscript"/>
    </w:rPr>
  </w:style>
  <w:style w:type="character" w:customStyle="1" w:styleId="SmartLink1">
    <w:name w:val="SmartLink1"/>
    <w:basedOn w:val="DefaultParagraphFont"/>
    <w:uiPriority w:val="99"/>
    <w:semiHidden/>
    <w:unhideWhenUsed/>
    <w:rsid w:val="00FC12D2"/>
    <w:rPr>
      <w:color w:val="0000FF"/>
      <w:u w:val="single"/>
      <w:shd w:val="clear" w:color="auto" w:fill="F3F2F1"/>
    </w:rPr>
  </w:style>
  <w:style w:type="character" w:styleId="UnresolvedMention">
    <w:name w:val="Unresolved Mention"/>
    <w:basedOn w:val="DefaultParagraphFont"/>
    <w:uiPriority w:val="99"/>
    <w:semiHidden/>
    <w:unhideWhenUsed/>
    <w:rsid w:val="008D71C0"/>
    <w:rPr>
      <w:color w:val="605E5C"/>
      <w:shd w:val="clear" w:color="auto" w:fill="E1DFDD"/>
    </w:rPr>
  </w:style>
  <w:style w:type="table" w:customStyle="1" w:styleId="TableGrid1">
    <w:name w:val="Table Grid1"/>
    <w:basedOn w:val="TableNormal"/>
    <w:next w:val="TableGrid"/>
    <w:rsid w:val="003B7C6B"/>
    <w:pPr>
      <w:ind w:firstLine="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6884">
      <w:bodyDiv w:val="1"/>
      <w:marLeft w:val="0"/>
      <w:marRight w:val="0"/>
      <w:marTop w:val="0"/>
      <w:marBottom w:val="0"/>
      <w:divBdr>
        <w:top w:val="none" w:sz="0" w:space="0" w:color="auto"/>
        <w:left w:val="none" w:sz="0" w:space="0" w:color="auto"/>
        <w:bottom w:val="none" w:sz="0" w:space="0" w:color="auto"/>
        <w:right w:val="none" w:sz="0" w:space="0" w:color="auto"/>
      </w:divBdr>
    </w:div>
    <w:div w:id="354229523">
      <w:bodyDiv w:val="1"/>
      <w:marLeft w:val="0"/>
      <w:marRight w:val="0"/>
      <w:marTop w:val="0"/>
      <w:marBottom w:val="0"/>
      <w:divBdr>
        <w:top w:val="none" w:sz="0" w:space="0" w:color="auto"/>
        <w:left w:val="none" w:sz="0" w:space="0" w:color="auto"/>
        <w:bottom w:val="none" w:sz="0" w:space="0" w:color="auto"/>
        <w:right w:val="none" w:sz="0" w:space="0" w:color="auto"/>
      </w:divBdr>
    </w:div>
    <w:div w:id="522598083">
      <w:bodyDiv w:val="1"/>
      <w:marLeft w:val="0"/>
      <w:marRight w:val="0"/>
      <w:marTop w:val="0"/>
      <w:marBottom w:val="0"/>
      <w:divBdr>
        <w:top w:val="none" w:sz="0" w:space="0" w:color="auto"/>
        <w:left w:val="none" w:sz="0" w:space="0" w:color="auto"/>
        <w:bottom w:val="none" w:sz="0" w:space="0" w:color="auto"/>
        <w:right w:val="none" w:sz="0" w:space="0" w:color="auto"/>
      </w:divBdr>
    </w:div>
    <w:div w:id="999889268">
      <w:bodyDiv w:val="1"/>
      <w:marLeft w:val="0"/>
      <w:marRight w:val="0"/>
      <w:marTop w:val="0"/>
      <w:marBottom w:val="0"/>
      <w:divBdr>
        <w:top w:val="none" w:sz="0" w:space="0" w:color="auto"/>
        <w:left w:val="none" w:sz="0" w:space="0" w:color="auto"/>
        <w:bottom w:val="none" w:sz="0" w:space="0" w:color="auto"/>
        <w:right w:val="none" w:sz="0" w:space="0" w:color="auto"/>
      </w:divBdr>
    </w:div>
    <w:div w:id="1369723545">
      <w:bodyDiv w:val="1"/>
      <w:marLeft w:val="0"/>
      <w:marRight w:val="0"/>
      <w:marTop w:val="0"/>
      <w:marBottom w:val="0"/>
      <w:divBdr>
        <w:top w:val="none" w:sz="0" w:space="0" w:color="auto"/>
        <w:left w:val="none" w:sz="0" w:space="0" w:color="auto"/>
        <w:bottom w:val="none" w:sz="0" w:space="0" w:color="auto"/>
        <w:right w:val="none" w:sz="0" w:space="0" w:color="auto"/>
      </w:divBdr>
    </w:div>
    <w:div w:id="1504593014">
      <w:bodyDiv w:val="1"/>
      <w:marLeft w:val="0"/>
      <w:marRight w:val="0"/>
      <w:marTop w:val="0"/>
      <w:marBottom w:val="0"/>
      <w:divBdr>
        <w:top w:val="none" w:sz="0" w:space="0" w:color="auto"/>
        <w:left w:val="none" w:sz="0" w:space="0" w:color="auto"/>
        <w:bottom w:val="none" w:sz="0" w:space="0" w:color="auto"/>
        <w:right w:val="none" w:sz="0" w:space="0" w:color="auto"/>
      </w:divBdr>
    </w:div>
    <w:div w:id="1643347152">
      <w:bodyDiv w:val="1"/>
      <w:marLeft w:val="0"/>
      <w:marRight w:val="0"/>
      <w:marTop w:val="0"/>
      <w:marBottom w:val="0"/>
      <w:divBdr>
        <w:top w:val="none" w:sz="0" w:space="0" w:color="auto"/>
        <w:left w:val="none" w:sz="0" w:space="0" w:color="auto"/>
        <w:bottom w:val="none" w:sz="0" w:space="0" w:color="auto"/>
        <w:right w:val="none" w:sz="0" w:space="0" w:color="auto"/>
      </w:divBdr>
    </w:div>
    <w:div w:id="1693453694">
      <w:bodyDiv w:val="1"/>
      <w:marLeft w:val="0"/>
      <w:marRight w:val="0"/>
      <w:marTop w:val="0"/>
      <w:marBottom w:val="0"/>
      <w:divBdr>
        <w:top w:val="none" w:sz="0" w:space="0" w:color="auto"/>
        <w:left w:val="none" w:sz="0" w:space="0" w:color="auto"/>
        <w:bottom w:val="none" w:sz="0" w:space="0" w:color="auto"/>
        <w:right w:val="none" w:sz="0" w:space="0" w:color="auto"/>
      </w:divBdr>
    </w:div>
    <w:div w:id="1725104603">
      <w:bodyDiv w:val="1"/>
      <w:marLeft w:val="0"/>
      <w:marRight w:val="0"/>
      <w:marTop w:val="0"/>
      <w:marBottom w:val="0"/>
      <w:divBdr>
        <w:top w:val="none" w:sz="0" w:space="0" w:color="auto"/>
        <w:left w:val="none" w:sz="0" w:space="0" w:color="auto"/>
        <w:bottom w:val="none" w:sz="0" w:space="0" w:color="auto"/>
        <w:right w:val="none" w:sz="0" w:space="0" w:color="auto"/>
      </w:divBdr>
    </w:div>
    <w:div w:id="1732920805">
      <w:bodyDiv w:val="1"/>
      <w:marLeft w:val="0"/>
      <w:marRight w:val="0"/>
      <w:marTop w:val="0"/>
      <w:marBottom w:val="0"/>
      <w:divBdr>
        <w:top w:val="none" w:sz="0" w:space="0" w:color="auto"/>
        <w:left w:val="none" w:sz="0" w:space="0" w:color="auto"/>
        <w:bottom w:val="none" w:sz="0" w:space="0" w:color="auto"/>
        <w:right w:val="none" w:sz="0" w:space="0" w:color="auto"/>
      </w:divBdr>
    </w:div>
    <w:div w:id="1933587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LV/TXT/?uri=CELEX%3A32021R0522&amp;qid=1690968460784" TargetMode="External"/><Relationship Id="rId18" Type="http://schemas.openxmlformats.org/officeDocument/2006/relationships/hyperlink" Target="https://eur-lex.europa.eu/legal-content/LV/TXT/?uri=CELEX%3A02017R0625-20220128&amp;qid=1693296876577"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likumi.lv/ta/id/58057" TargetMode="External"/><Relationship Id="rId17" Type="http://schemas.openxmlformats.org/officeDocument/2006/relationships/hyperlink" Target="https://eur-lex.europa.eu/legal-content/LV/TXT/?uri=CELEX%3A02017R0625-20220128&amp;qid=1693296876577" TargetMode="External"/><Relationship Id="rId2" Type="http://schemas.openxmlformats.org/officeDocument/2006/relationships/customXml" Target="../customXml/item2.xml"/><Relationship Id="rId16" Type="http://schemas.openxmlformats.org/officeDocument/2006/relationships/hyperlink" Target="https://eur-lex.europa.eu/legal-content/LV/TXT/?uri=CELEX%3A32021R0522&amp;qid=1691415419768" TargetMode="External"/><Relationship Id="rId20" Type="http://schemas.openxmlformats.org/officeDocument/2006/relationships/hyperlink" Target="mailto:Sigita.Taurina@z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1317-par-valdibas-ricibas-planu-deklaracijas-par-artura-krisjana-karina-vadita-ministru-kabineta-iecereto-darbibu-istenosanai" TargetMode="External"/><Relationship Id="rId5" Type="http://schemas.openxmlformats.org/officeDocument/2006/relationships/numbering" Target="numbering.xml"/><Relationship Id="rId15" Type="http://schemas.openxmlformats.org/officeDocument/2006/relationships/hyperlink" Target="https://eur-lex.europa.eu/legal-content/LV/TXT/?uri=CELEX%3A32021R0522&amp;qid=169096846078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lex.europa.eu/legal-content/LV/TXT/?uri=CELEX%3A02017R0625-20220128&amp;qid=169329687657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32021R0522&amp;qid=1690968460784"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00437-kartiba-kada-veic-gadskarteja-valsts-budzeta-likuma-noteiktas-apropriacijas-izmainas" TargetMode="External"/><Relationship Id="rId3" Type="http://schemas.openxmlformats.org/officeDocument/2006/relationships/hyperlink" Target="https://health.ec.europa.eu/funding/eu4health-programme-2021-2027-vision-healthier-european-union_lv" TargetMode="External"/><Relationship Id="rId7" Type="http://schemas.openxmlformats.org/officeDocument/2006/relationships/hyperlink" Target="https://health.ec.europa.eu/system/files/2022-07/com_2022-5436_annex3_en_0.pdf" TargetMode="External"/><Relationship Id="rId12" Type="http://schemas.openxmlformats.org/officeDocument/2006/relationships/hyperlink" Target="https://eur-lex.europa.eu/legal-content/LV/TXT/?uri=CELEX%3A02017R0625-20220128&amp;qid=1693296876577" TargetMode="External"/><Relationship Id="rId2" Type="http://schemas.openxmlformats.org/officeDocument/2006/relationships/hyperlink" Target="https://en.ssi.dk/about-us" TargetMode="External"/><Relationship Id="rId1" Type="http://schemas.openxmlformats.org/officeDocument/2006/relationships/hyperlink" Target="https://likumi.lv/ta/id/341317-par-valdibas-ricibas-planu-deklaracijas-par-artura-krisjana-karina-vadita-ministru-kabineta-iecereto-darbibu-istenosanai" TargetMode="External"/><Relationship Id="rId6" Type="http://schemas.openxmlformats.org/officeDocument/2006/relationships/hyperlink" Target="https://health.ec.europa.eu/system/files/2022-07/com_2022-5436_annex2_en.pdf" TargetMode="External"/><Relationship Id="rId11" Type="http://schemas.openxmlformats.org/officeDocument/2006/relationships/hyperlink" Target="https://health.ec.europa.eu/funding/eu4health-programme-2021-2027-vision-healthier-european-union_lv" TargetMode="External"/><Relationship Id="rId5" Type="http://schemas.openxmlformats.org/officeDocument/2006/relationships/hyperlink" Target="https://health.ec.europa.eu/system/files/2022-07/com_2022-5436_en.pdf" TargetMode="External"/><Relationship Id="rId10" Type="http://schemas.openxmlformats.org/officeDocument/2006/relationships/hyperlink" Target="https://eur-lex.europa.eu/legal-content/LV/TXT/?uri=CELEX%3A32018R1046&amp;qid=1658926152846" TargetMode="External"/><Relationship Id="rId4" Type="http://schemas.openxmlformats.org/officeDocument/2006/relationships/hyperlink" Target="https://health.ec.europa.eu/funding/eu4health-programme-2021-2027-vision-healthier-european-union_en" TargetMode="External"/><Relationship Id="rId9" Type="http://schemas.openxmlformats.org/officeDocument/2006/relationships/hyperlink" Target="https://eur-lex.europa.eu/legal-content/LV/TXT/?uri=uriserv%3AOJ.L_.2021.107.01.0001.01.ENG"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DA4E295A2D02F4DA26034772A4E51B0" ma:contentTypeVersion="13" ma:contentTypeDescription="Izveidot jaunu dokumentu." ma:contentTypeScope="" ma:versionID="28fe6abde90199d1a6065562390278d7">
  <xsd:schema xmlns:xsd="http://www.w3.org/2001/XMLSchema" xmlns:xs="http://www.w3.org/2001/XMLSchema" xmlns:p="http://schemas.microsoft.com/office/2006/metadata/properties" xmlns:ns3="b62abbde-0bcd-4f7b-b2f8-bc3854fc7024" targetNamespace="http://schemas.microsoft.com/office/2006/metadata/properties" ma:root="true" ma:fieldsID="6ed5552223395a9a8878d970b4485663" ns3:_="">
    <xsd:import namespace="b62abbde-0bcd-4f7b-b2f8-bc3854fc702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abbde-0bcd-4f7b-b2f8-bc3854fc7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62abbde-0bcd-4f7b-b2f8-bc3854fc7024" xsi:nil="true"/>
  </documentManagement>
</p:properties>
</file>

<file path=customXml/itemProps1.xml><?xml version="1.0" encoding="utf-8"?>
<ds:datastoreItem xmlns:ds="http://schemas.openxmlformats.org/officeDocument/2006/customXml" ds:itemID="{1BF0FAE4-5C47-4686-BFF0-4DAFAB8D4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abbde-0bcd-4f7b-b2f8-bc3854fc7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2DF57D-FFD9-43EE-9E22-5B6B5DFD4E16}">
  <ds:schemaRefs>
    <ds:schemaRef ds:uri="http://schemas.microsoft.com/sharepoint/v3/contenttype/forms"/>
  </ds:schemaRefs>
</ds:datastoreItem>
</file>

<file path=customXml/itemProps3.xml><?xml version="1.0" encoding="utf-8"?>
<ds:datastoreItem xmlns:ds="http://schemas.openxmlformats.org/officeDocument/2006/customXml" ds:itemID="{84F18E0C-8304-4477-9641-D97338EEC50A}">
  <ds:schemaRefs>
    <ds:schemaRef ds:uri="http://schemas.openxmlformats.org/officeDocument/2006/bibliography"/>
  </ds:schemaRefs>
</ds:datastoreItem>
</file>

<file path=customXml/itemProps4.xml><?xml version="1.0" encoding="utf-8"?>
<ds:datastoreItem xmlns:ds="http://schemas.openxmlformats.org/officeDocument/2006/customXml" ds:itemID="{CE1E2DA8-4F5D-49AE-95FD-F10FA00007D0}">
  <ds:schemaRefs>
    <ds:schemaRef ds:uri="http://schemas.microsoft.com/office/2006/metadata/properties"/>
    <ds:schemaRef ds:uri="http://schemas.microsoft.com/office/infopath/2007/PartnerControls"/>
    <ds:schemaRef ds:uri="b62abbde-0bcd-4f7b-b2f8-bc3854fc7024"/>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17067</Words>
  <Characters>9729</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26743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Gurecka</dc:creator>
  <cp:keywords/>
  <dc:description/>
  <cp:lastModifiedBy>Sigita Tauriņa</cp:lastModifiedBy>
  <cp:revision>10</cp:revision>
  <cp:lastPrinted>2023-07-31T08:25:00Z</cp:lastPrinted>
  <dcterms:created xsi:type="dcterms:W3CDTF">2023-09-27T13:22:00Z</dcterms:created>
  <dcterms:modified xsi:type="dcterms:W3CDTF">2023-10-10T13:35:00Z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0x0101003DA4E295A2D02F4DA26034772A4E51B0</vt:lpwstr>
  </property>
</Properties>
</file>