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EAC0C" w14:textId="3BC15428" w:rsidR="00AE6871" w:rsidRDefault="00AE6871" w:rsidP="00AE6871">
      <w:pPr>
        <w:jc w:val="center"/>
        <w:rPr>
          <w:b/>
          <w:sz w:val="28"/>
          <w:szCs w:val="28"/>
        </w:rPr>
      </w:pPr>
    </w:p>
    <w:p w14:paraId="5983B033" w14:textId="2C0B71AA" w:rsidR="002B14DD" w:rsidRDefault="002B14DD" w:rsidP="00AE6871">
      <w:pPr>
        <w:jc w:val="center"/>
        <w:rPr>
          <w:b/>
          <w:sz w:val="28"/>
          <w:szCs w:val="28"/>
        </w:rPr>
      </w:pPr>
    </w:p>
    <w:p w14:paraId="4E145821" w14:textId="7D85CDDD" w:rsidR="002B14DD" w:rsidRDefault="002B14DD" w:rsidP="00AE6871">
      <w:pPr>
        <w:jc w:val="center"/>
        <w:rPr>
          <w:b/>
          <w:sz w:val="28"/>
          <w:szCs w:val="28"/>
        </w:rPr>
      </w:pPr>
    </w:p>
    <w:p w14:paraId="11379C5C" w14:textId="1D763FAE" w:rsidR="002B14DD" w:rsidRDefault="002B14DD" w:rsidP="00AE6871">
      <w:pPr>
        <w:jc w:val="center"/>
        <w:rPr>
          <w:b/>
          <w:sz w:val="28"/>
          <w:szCs w:val="28"/>
        </w:rPr>
      </w:pPr>
    </w:p>
    <w:p w14:paraId="5C75A9E9" w14:textId="29043639" w:rsidR="002B14DD" w:rsidRDefault="002B14DD" w:rsidP="00AE6871">
      <w:pPr>
        <w:jc w:val="center"/>
        <w:rPr>
          <w:b/>
          <w:sz w:val="28"/>
          <w:szCs w:val="28"/>
        </w:rPr>
      </w:pPr>
    </w:p>
    <w:p w14:paraId="3B3B24BF" w14:textId="77777777" w:rsidR="00AE6871" w:rsidRDefault="00AE6871" w:rsidP="00AE6871">
      <w:pPr>
        <w:jc w:val="center"/>
        <w:rPr>
          <w:b/>
          <w:sz w:val="28"/>
          <w:szCs w:val="28"/>
        </w:rPr>
      </w:pPr>
    </w:p>
    <w:p w14:paraId="66FD8BCD" w14:textId="77777777" w:rsidR="00AE6871" w:rsidRDefault="00AE6871" w:rsidP="00AE6871">
      <w:pPr>
        <w:jc w:val="center"/>
        <w:rPr>
          <w:b/>
          <w:sz w:val="28"/>
          <w:szCs w:val="28"/>
        </w:rPr>
      </w:pPr>
    </w:p>
    <w:p w14:paraId="27E91E33" w14:textId="77777777" w:rsidR="00AE6871" w:rsidRDefault="00AE6871" w:rsidP="00AE6871">
      <w:pPr>
        <w:jc w:val="center"/>
        <w:rPr>
          <w:b/>
          <w:sz w:val="28"/>
          <w:szCs w:val="28"/>
        </w:rPr>
      </w:pPr>
    </w:p>
    <w:p w14:paraId="3538657E" w14:textId="77777777" w:rsidR="00AE6871" w:rsidRDefault="00AE6871" w:rsidP="00AE6871">
      <w:pPr>
        <w:jc w:val="center"/>
        <w:rPr>
          <w:b/>
          <w:sz w:val="28"/>
          <w:szCs w:val="28"/>
        </w:rPr>
      </w:pPr>
    </w:p>
    <w:p w14:paraId="4F9A59E1" w14:textId="0DBD80B5" w:rsidR="00872E52" w:rsidRPr="00754566" w:rsidRDefault="00872E52" w:rsidP="00872E52">
      <w:pPr>
        <w:jc w:val="center"/>
        <w:rPr>
          <w:b/>
          <w:sz w:val="36"/>
          <w:szCs w:val="36"/>
        </w:rPr>
      </w:pPr>
      <w:r w:rsidRPr="00754566">
        <w:rPr>
          <w:b/>
          <w:sz w:val="36"/>
          <w:szCs w:val="36"/>
        </w:rPr>
        <w:t>INFORMATĪVAIS ZIŅOJUMS</w:t>
      </w:r>
    </w:p>
    <w:p w14:paraId="6F76F509" w14:textId="77777777" w:rsidR="00872E52" w:rsidRPr="00754566" w:rsidRDefault="00872E52" w:rsidP="00872E52">
      <w:pPr>
        <w:jc w:val="center"/>
        <w:rPr>
          <w:b/>
          <w:sz w:val="36"/>
          <w:szCs w:val="36"/>
        </w:rPr>
      </w:pPr>
      <w:r w:rsidRPr="00754566">
        <w:rPr>
          <w:b/>
          <w:sz w:val="36"/>
          <w:szCs w:val="36"/>
        </w:rPr>
        <w:t xml:space="preserve"> </w:t>
      </w:r>
    </w:p>
    <w:p w14:paraId="602AB37E" w14:textId="3B23D0A8" w:rsidR="00AE6871" w:rsidRPr="00754566" w:rsidRDefault="00B01712" w:rsidP="00AE6871">
      <w:pPr>
        <w:jc w:val="center"/>
        <w:rPr>
          <w:b/>
          <w:sz w:val="36"/>
          <w:szCs w:val="36"/>
          <w:highlight w:val="yellow"/>
        </w:rPr>
      </w:pPr>
      <w:r w:rsidRPr="00754566">
        <w:rPr>
          <w:rFonts w:ascii="Times New Roman Bold" w:hAnsi="Times New Roman Bold"/>
          <w:b/>
          <w:sz w:val="36"/>
          <w:szCs w:val="36"/>
        </w:rPr>
        <w:t xml:space="preserve">Spēkā esošo nodokļu atvieglojumu mērķi un </w:t>
      </w:r>
      <w:r w:rsidR="00886AEC">
        <w:rPr>
          <w:rFonts w:ascii="Times New Roman Bold" w:hAnsi="Times New Roman Bold"/>
          <w:b/>
          <w:sz w:val="36"/>
          <w:szCs w:val="36"/>
        </w:rPr>
        <w:t>sasnieguma</w:t>
      </w:r>
      <w:r w:rsidRPr="00754566">
        <w:rPr>
          <w:rFonts w:ascii="Times New Roman Bold" w:hAnsi="Times New Roman Bold"/>
          <w:b/>
          <w:sz w:val="36"/>
          <w:szCs w:val="36"/>
        </w:rPr>
        <w:t xml:space="preserve"> rādītāj</w:t>
      </w:r>
      <w:r w:rsidR="00A63965">
        <w:rPr>
          <w:rFonts w:ascii="Times New Roman Bold" w:hAnsi="Times New Roman Bold"/>
          <w:b/>
          <w:sz w:val="36"/>
          <w:szCs w:val="36"/>
        </w:rPr>
        <w:t>i</w:t>
      </w:r>
    </w:p>
    <w:p w14:paraId="6134E1A2" w14:textId="77777777" w:rsidR="00AE6871" w:rsidRPr="00754566" w:rsidRDefault="00AE6871" w:rsidP="00AE6871">
      <w:pPr>
        <w:jc w:val="center"/>
        <w:rPr>
          <w:b/>
          <w:sz w:val="28"/>
          <w:szCs w:val="28"/>
          <w:highlight w:val="yellow"/>
        </w:rPr>
      </w:pPr>
    </w:p>
    <w:p w14:paraId="44C0DD2B" w14:textId="77777777" w:rsidR="00AE6871" w:rsidRPr="00754566" w:rsidRDefault="00AE6871" w:rsidP="00656ABC">
      <w:pPr>
        <w:jc w:val="center"/>
        <w:rPr>
          <w:b/>
          <w:sz w:val="28"/>
          <w:szCs w:val="28"/>
          <w:highlight w:val="yellow"/>
        </w:rPr>
      </w:pPr>
    </w:p>
    <w:p w14:paraId="35F181E1" w14:textId="77777777" w:rsidR="00AE6871" w:rsidRPr="00754566" w:rsidRDefault="00AE6871" w:rsidP="00AE6871">
      <w:pPr>
        <w:jc w:val="center"/>
        <w:rPr>
          <w:b/>
          <w:sz w:val="28"/>
          <w:szCs w:val="28"/>
          <w:highlight w:val="yellow"/>
        </w:rPr>
      </w:pPr>
    </w:p>
    <w:p w14:paraId="0D10649E" w14:textId="77777777" w:rsidR="00AE6871" w:rsidRPr="00754566" w:rsidRDefault="00AE6871" w:rsidP="00AE6871">
      <w:pPr>
        <w:jc w:val="center"/>
        <w:rPr>
          <w:b/>
          <w:sz w:val="28"/>
          <w:szCs w:val="28"/>
          <w:highlight w:val="yellow"/>
        </w:rPr>
      </w:pPr>
    </w:p>
    <w:p w14:paraId="48F0A6A3" w14:textId="77777777" w:rsidR="00AE6871" w:rsidRPr="00754566" w:rsidRDefault="00AE6871" w:rsidP="00AE6871">
      <w:pPr>
        <w:jc w:val="center"/>
        <w:rPr>
          <w:b/>
          <w:sz w:val="28"/>
          <w:szCs w:val="28"/>
          <w:highlight w:val="yellow"/>
        </w:rPr>
      </w:pPr>
    </w:p>
    <w:p w14:paraId="53359F9E" w14:textId="77777777" w:rsidR="00AE6871" w:rsidRPr="00754566" w:rsidRDefault="00AE6871" w:rsidP="00AE6871">
      <w:pPr>
        <w:jc w:val="center"/>
        <w:rPr>
          <w:b/>
          <w:sz w:val="28"/>
          <w:szCs w:val="28"/>
          <w:highlight w:val="yellow"/>
        </w:rPr>
      </w:pPr>
    </w:p>
    <w:p w14:paraId="4B395986" w14:textId="77777777" w:rsidR="00AE6871" w:rsidRPr="00754566" w:rsidRDefault="00AE6871" w:rsidP="00AE6871">
      <w:pPr>
        <w:jc w:val="center"/>
        <w:rPr>
          <w:b/>
          <w:sz w:val="28"/>
          <w:szCs w:val="28"/>
          <w:highlight w:val="yellow"/>
        </w:rPr>
      </w:pPr>
    </w:p>
    <w:p w14:paraId="722C3D72" w14:textId="77777777" w:rsidR="00AE6871" w:rsidRPr="00754566" w:rsidRDefault="00AE6871" w:rsidP="00AE6871">
      <w:pPr>
        <w:jc w:val="center"/>
        <w:rPr>
          <w:b/>
          <w:sz w:val="28"/>
          <w:szCs w:val="28"/>
          <w:highlight w:val="yellow"/>
        </w:rPr>
      </w:pPr>
    </w:p>
    <w:p w14:paraId="263E4177" w14:textId="77777777" w:rsidR="00AE6871" w:rsidRPr="00754566" w:rsidRDefault="00AE6871" w:rsidP="00AE6871">
      <w:pPr>
        <w:jc w:val="center"/>
        <w:rPr>
          <w:b/>
          <w:sz w:val="28"/>
          <w:szCs w:val="28"/>
          <w:highlight w:val="yellow"/>
        </w:rPr>
      </w:pPr>
    </w:p>
    <w:p w14:paraId="3D62403B" w14:textId="77777777" w:rsidR="00AE6871" w:rsidRPr="00754566" w:rsidRDefault="00AE6871" w:rsidP="00AE6871">
      <w:pPr>
        <w:jc w:val="center"/>
        <w:rPr>
          <w:b/>
          <w:sz w:val="28"/>
          <w:szCs w:val="28"/>
          <w:highlight w:val="yellow"/>
        </w:rPr>
      </w:pPr>
    </w:p>
    <w:p w14:paraId="7D46F4A4" w14:textId="77777777" w:rsidR="00AE6871" w:rsidRPr="00754566" w:rsidRDefault="00AE6871" w:rsidP="00AE6871">
      <w:pPr>
        <w:jc w:val="center"/>
        <w:rPr>
          <w:b/>
          <w:sz w:val="28"/>
          <w:szCs w:val="28"/>
          <w:highlight w:val="yellow"/>
        </w:rPr>
      </w:pPr>
    </w:p>
    <w:p w14:paraId="26243649" w14:textId="77777777" w:rsidR="00AE6871" w:rsidRPr="00754566" w:rsidRDefault="00AE6871" w:rsidP="00AE6871">
      <w:pPr>
        <w:jc w:val="center"/>
        <w:rPr>
          <w:b/>
          <w:sz w:val="28"/>
          <w:szCs w:val="28"/>
          <w:highlight w:val="yellow"/>
        </w:rPr>
      </w:pPr>
    </w:p>
    <w:p w14:paraId="564347FD" w14:textId="77777777" w:rsidR="00AE6871" w:rsidRPr="00754566" w:rsidRDefault="00AE6871" w:rsidP="00AE6871">
      <w:pPr>
        <w:jc w:val="center"/>
        <w:rPr>
          <w:b/>
          <w:sz w:val="28"/>
          <w:szCs w:val="28"/>
          <w:highlight w:val="yellow"/>
        </w:rPr>
      </w:pPr>
    </w:p>
    <w:p w14:paraId="6E2D9AF6" w14:textId="77777777" w:rsidR="00AE6871" w:rsidRPr="00754566" w:rsidRDefault="00AE6871" w:rsidP="00AE6871">
      <w:pPr>
        <w:jc w:val="center"/>
        <w:rPr>
          <w:b/>
          <w:sz w:val="28"/>
          <w:szCs w:val="28"/>
          <w:highlight w:val="yellow"/>
        </w:rPr>
      </w:pPr>
    </w:p>
    <w:p w14:paraId="669EB857" w14:textId="77777777" w:rsidR="00AE6871" w:rsidRPr="00754566" w:rsidRDefault="00AE6871" w:rsidP="00AE6871">
      <w:pPr>
        <w:jc w:val="center"/>
        <w:rPr>
          <w:b/>
          <w:sz w:val="28"/>
          <w:szCs w:val="28"/>
          <w:highlight w:val="yellow"/>
        </w:rPr>
      </w:pPr>
    </w:p>
    <w:p w14:paraId="7212CDE0" w14:textId="77777777" w:rsidR="00AE6871" w:rsidRPr="00754566" w:rsidRDefault="00AE6871" w:rsidP="00AE6871">
      <w:pPr>
        <w:jc w:val="center"/>
        <w:rPr>
          <w:b/>
          <w:sz w:val="28"/>
          <w:szCs w:val="28"/>
          <w:highlight w:val="yellow"/>
        </w:rPr>
      </w:pPr>
    </w:p>
    <w:p w14:paraId="5670F645" w14:textId="77777777" w:rsidR="00AE6871" w:rsidRPr="00754566" w:rsidRDefault="00AE6871" w:rsidP="00AE6871">
      <w:pPr>
        <w:jc w:val="center"/>
        <w:rPr>
          <w:b/>
          <w:sz w:val="28"/>
          <w:szCs w:val="28"/>
          <w:highlight w:val="yellow"/>
        </w:rPr>
      </w:pPr>
    </w:p>
    <w:p w14:paraId="46A4A47C" w14:textId="77777777" w:rsidR="00AE6871" w:rsidRPr="00754566" w:rsidRDefault="00AE6871" w:rsidP="00AE6871">
      <w:pPr>
        <w:jc w:val="center"/>
        <w:rPr>
          <w:b/>
          <w:sz w:val="28"/>
          <w:szCs w:val="28"/>
          <w:highlight w:val="yellow"/>
        </w:rPr>
      </w:pPr>
    </w:p>
    <w:p w14:paraId="354706B5" w14:textId="77777777" w:rsidR="00AE6871" w:rsidRPr="00754566" w:rsidRDefault="00AE6871" w:rsidP="00AE6871">
      <w:pPr>
        <w:jc w:val="center"/>
        <w:rPr>
          <w:b/>
          <w:sz w:val="28"/>
          <w:szCs w:val="28"/>
          <w:highlight w:val="yellow"/>
        </w:rPr>
      </w:pPr>
    </w:p>
    <w:p w14:paraId="00D9298C" w14:textId="77777777" w:rsidR="00AE6871" w:rsidRPr="00754566" w:rsidRDefault="00AE6871" w:rsidP="00AE6871">
      <w:pPr>
        <w:jc w:val="center"/>
        <w:rPr>
          <w:b/>
          <w:sz w:val="28"/>
          <w:szCs w:val="28"/>
          <w:highlight w:val="yellow"/>
        </w:rPr>
      </w:pPr>
    </w:p>
    <w:p w14:paraId="261B8088" w14:textId="77777777" w:rsidR="00AE6871" w:rsidRPr="00754566" w:rsidRDefault="00AE6871" w:rsidP="00AE6871">
      <w:pPr>
        <w:jc w:val="center"/>
        <w:rPr>
          <w:b/>
          <w:sz w:val="28"/>
          <w:szCs w:val="28"/>
          <w:highlight w:val="yellow"/>
        </w:rPr>
      </w:pPr>
    </w:p>
    <w:p w14:paraId="081E9C61" w14:textId="77777777" w:rsidR="00AE6871" w:rsidRPr="00754566" w:rsidRDefault="00AE6871" w:rsidP="00AE6871">
      <w:pPr>
        <w:jc w:val="center"/>
        <w:rPr>
          <w:b/>
          <w:sz w:val="28"/>
          <w:szCs w:val="28"/>
          <w:highlight w:val="yellow"/>
        </w:rPr>
      </w:pPr>
    </w:p>
    <w:p w14:paraId="1961F258" w14:textId="77777777" w:rsidR="00AE6871" w:rsidRPr="00754566" w:rsidRDefault="00AE6871" w:rsidP="00AE6871">
      <w:pPr>
        <w:jc w:val="center"/>
        <w:rPr>
          <w:b/>
          <w:sz w:val="28"/>
          <w:szCs w:val="28"/>
          <w:highlight w:val="yellow"/>
        </w:rPr>
      </w:pPr>
    </w:p>
    <w:p w14:paraId="5D9AE588" w14:textId="77777777" w:rsidR="00AE6871" w:rsidRPr="00754566" w:rsidRDefault="00AE6871" w:rsidP="00AE6871">
      <w:pPr>
        <w:jc w:val="center"/>
        <w:rPr>
          <w:b/>
          <w:sz w:val="28"/>
          <w:szCs w:val="28"/>
          <w:highlight w:val="yellow"/>
        </w:rPr>
      </w:pPr>
    </w:p>
    <w:p w14:paraId="1A648683" w14:textId="77777777" w:rsidR="00AE6871" w:rsidRPr="00754566" w:rsidRDefault="00AE6871" w:rsidP="00AE6871">
      <w:pPr>
        <w:jc w:val="center"/>
        <w:rPr>
          <w:b/>
          <w:sz w:val="28"/>
          <w:szCs w:val="28"/>
          <w:highlight w:val="yellow"/>
        </w:rPr>
      </w:pPr>
    </w:p>
    <w:p w14:paraId="1D890132" w14:textId="77777777" w:rsidR="00AE6871" w:rsidRPr="00754566" w:rsidRDefault="00AE6871" w:rsidP="00AE6871">
      <w:pPr>
        <w:jc w:val="center"/>
        <w:rPr>
          <w:b/>
          <w:sz w:val="28"/>
          <w:szCs w:val="28"/>
        </w:rPr>
      </w:pPr>
    </w:p>
    <w:p w14:paraId="2BFF9815" w14:textId="77777777" w:rsidR="00AE6871" w:rsidRPr="00754566" w:rsidRDefault="00AE6871" w:rsidP="00AE6871">
      <w:pPr>
        <w:jc w:val="center"/>
        <w:rPr>
          <w:b/>
          <w:szCs w:val="24"/>
        </w:rPr>
      </w:pPr>
      <w:r w:rsidRPr="00754566">
        <w:rPr>
          <w:b/>
          <w:szCs w:val="24"/>
        </w:rPr>
        <w:t>Finanšu ministrija</w:t>
      </w:r>
    </w:p>
    <w:p w14:paraId="077A2AF5" w14:textId="451A1C5C" w:rsidR="00AE6871" w:rsidRPr="00754566" w:rsidRDefault="00AE6871" w:rsidP="00AE6871">
      <w:pPr>
        <w:jc w:val="center"/>
        <w:rPr>
          <w:b/>
          <w:szCs w:val="24"/>
        </w:rPr>
      </w:pPr>
      <w:r w:rsidRPr="00754566">
        <w:rPr>
          <w:b/>
          <w:szCs w:val="24"/>
        </w:rPr>
        <w:t>202</w:t>
      </w:r>
      <w:r w:rsidR="00570499">
        <w:rPr>
          <w:b/>
          <w:szCs w:val="24"/>
        </w:rPr>
        <w:t>5</w:t>
      </w:r>
      <w:r w:rsidRPr="00754566">
        <w:rPr>
          <w:b/>
          <w:szCs w:val="24"/>
        </w:rPr>
        <w:t>.</w:t>
      </w:r>
      <w:r w:rsidR="00A31112">
        <w:rPr>
          <w:b/>
          <w:szCs w:val="24"/>
        </w:rPr>
        <w:t> </w:t>
      </w:r>
      <w:r w:rsidR="00ED1A6D">
        <w:rPr>
          <w:b/>
          <w:szCs w:val="24"/>
        </w:rPr>
        <w:t>gads</w:t>
      </w:r>
    </w:p>
    <w:p w14:paraId="7F8620C8" w14:textId="41221CD8" w:rsidR="00AE6871" w:rsidRPr="00FE584E" w:rsidRDefault="00AE6871" w:rsidP="007063AB">
      <w:pPr>
        <w:pStyle w:val="Heading1"/>
        <w:jc w:val="center"/>
        <w:rPr>
          <w:rFonts w:ascii="Times New Roman" w:hAnsi="Times New Roman" w:cs="Times New Roman"/>
          <w:b/>
          <w:color w:val="auto"/>
        </w:rPr>
      </w:pPr>
      <w:bookmarkStart w:id="0" w:name="_Toc404241059"/>
      <w:bookmarkStart w:id="1" w:name="_Toc115788169"/>
      <w:bookmarkStart w:id="2" w:name="_Toc179531939"/>
      <w:r w:rsidRPr="00FE584E">
        <w:rPr>
          <w:rFonts w:ascii="Times New Roman" w:hAnsi="Times New Roman" w:cs="Times New Roman"/>
          <w:b/>
          <w:color w:val="auto"/>
        </w:rPr>
        <w:lastRenderedPageBreak/>
        <w:t>Saturs</w:t>
      </w:r>
      <w:bookmarkEnd w:id="0"/>
      <w:bookmarkEnd w:id="1"/>
      <w:bookmarkEnd w:id="2"/>
    </w:p>
    <w:p w14:paraId="40C369E0" w14:textId="2E0CB494" w:rsidR="0033461A" w:rsidRPr="00754566" w:rsidRDefault="0033461A" w:rsidP="0033461A">
      <w:pPr>
        <w:rPr>
          <w:highlight w:val="yellow"/>
        </w:rPr>
      </w:pPr>
    </w:p>
    <w:bookmarkStart w:id="3" w:name="_Toc382398144" w:displacedByCustomXml="next"/>
    <w:sdt>
      <w:sdtPr>
        <w:rPr>
          <w:rFonts w:ascii="Times New Roman" w:eastAsiaTheme="minorHAnsi" w:hAnsi="Times New Roman" w:cstheme="minorBidi"/>
          <w:color w:val="auto"/>
          <w:sz w:val="24"/>
          <w:szCs w:val="22"/>
          <w:highlight w:val="yellow"/>
          <w:lang w:val="lv-LV"/>
        </w:rPr>
        <w:id w:val="398264606"/>
        <w:docPartObj>
          <w:docPartGallery w:val="Table of Contents"/>
          <w:docPartUnique/>
        </w:docPartObj>
      </w:sdtPr>
      <w:sdtEndPr>
        <w:rPr>
          <w:rFonts w:cs="Times New Roman"/>
          <w:b/>
          <w:bCs/>
          <w:noProof/>
        </w:rPr>
      </w:sdtEndPr>
      <w:sdtContent>
        <w:p w14:paraId="1A7964BC" w14:textId="4A156CB9" w:rsidR="004D61D7" w:rsidRPr="00E85D33" w:rsidRDefault="004D61D7">
          <w:pPr>
            <w:pStyle w:val="TOCHeading"/>
            <w:rPr>
              <w:rFonts w:ascii="Times New Roman" w:hAnsi="Times New Roman" w:cs="Times New Roman"/>
              <w:color w:val="auto"/>
              <w:sz w:val="24"/>
              <w:szCs w:val="24"/>
              <w:highlight w:val="yellow"/>
            </w:rPr>
          </w:pPr>
        </w:p>
        <w:p w14:paraId="601A08AA" w14:textId="1FD6A661" w:rsidR="00332580" w:rsidRPr="00E85D33" w:rsidRDefault="004D61D7">
          <w:pPr>
            <w:pStyle w:val="TOC1"/>
            <w:rPr>
              <w:rFonts w:ascii="Times New Roman" w:hAnsi="Times New Roman"/>
              <w:noProof/>
              <w:kern w:val="2"/>
              <w:sz w:val="24"/>
              <w:szCs w:val="24"/>
              <w:lang w:val="lv-LV" w:eastAsia="lv-LV"/>
              <w14:ligatures w14:val="standardContextual"/>
            </w:rPr>
          </w:pPr>
          <w:r w:rsidRPr="00E85D33">
            <w:rPr>
              <w:rFonts w:ascii="Times New Roman" w:hAnsi="Times New Roman"/>
              <w:sz w:val="24"/>
              <w:szCs w:val="24"/>
              <w:highlight w:val="yellow"/>
            </w:rPr>
            <w:fldChar w:fldCharType="begin"/>
          </w:r>
          <w:r w:rsidRPr="00E85D33">
            <w:rPr>
              <w:rFonts w:ascii="Times New Roman" w:hAnsi="Times New Roman"/>
              <w:sz w:val="24"/>
              <w:szCs w:val="24"/>
              <w:highlight w:val="yellow"/>
            </w:rPr>
            <w:instrText xml:space="preserve"> TOC \o "1-3" \h \z \u </w:instrText>
          </w:r>
          <w:r w:rsidRPr="00E85D33">
            <w:rPr>
              <w:rFonts w:ascii="Times New Roman" w:hAnsi="Times New Roman"/>
              <w:sz w:val="24"/>
              <w:szCs w:val="24"/>
              <w:highlight w:val="yellow"/>
            </w:rPr>
            <w:fldChar w:fldCharType="separate"/>
          </w:r>
          <w:hyperlink w:anchor="_Toc179531939" w:history="1">
            <w:r w:rsidR="00332580" w:rsidRPr="00E85D33">
              <w:rPr>
                <w:rStyle w:val="Hyperlink"/>
                <w:rFonts w:ascii="Times New Roman" w:hAnsi="Times New Roman"/>
                <w:b/>
                <w:noProof/>
                <w:sz w:val="24"/>
                <w:szCs w:val="24"/>
              </w:rPr>
              <w:t>Saturs</w:t>
            </w:r>
            <w:r w:rsidR="00332580" w:rsidRPr="00E85D33">
              <w:rPr>
                <w:rFonts w:ascii="Times New Roman" w:hAnsi="Times New Roman"/>
                <w:noProof/>
                <w:webHidden/>
                <w:sz w:val="24"/>
                <w:szCs w:val="24"/>
              </w:rPr>
              <w:tab/>
            </w:r>
            <w:r w:rsidR="00332580" w:rsidRPr="00E85D33">
              <w:rPr>
                <w:rFonts w:ascii="Times New Roman" w:hAnsi="Times New Roman"/>
                <w:noProof/>
                <w:webHidden/>
                <w:sz w:val="24"/>
                <w:szCs w:val="24"/>
              </w:rPr>
              <w:fldChar w:fldCharType="begin"/>
            </w:r>
            <w:r w:rsidR="00332580" w:rsidRPr="00E85D33">
              <w:rPr>
                <w:rFonts w:ascii="Times New Roman" w:hAnsi="Times New Roman"/>
                <w:noProof/>
                <w:webHidden/>
                <w:sz w:val="24"/>
                <w:szCs w:val="24"/>
              </w:rPr>
              <w:instrText xml:space="preserve"> PAGEREF _Toc179531939 \h </w:instrText>
            </w:r>
            <w:r w:rsidR="00332580" w:rsidRPr="00E85D33">
              <w:rPr>
                <w:rFonts w:ascii="Times New Roman" w:hAnsi="Times New Roman"/>
                <w:noProof/>
                <w:webHidden/>
                <w:sz w:val="24"/>
                <w:szCs w:val="24"/>
              </w:rPr>
            </w:r>
            <w:r w:rsidR="00332580" w:rsidRPr="00E85D33">
              <w:rPr>
                <w:rFonts w:ascii="Times New Roman" w:hAnsi="Times New Roman"/>
                <w:noProof/>
                <w:webHidden/>
                <w:sz w:val="24"/>
                <w:szCs w:val="24"/>
              </w:rPr>
              <w:fldChar w:fldCharType="separate"/>
            </w:r>
            <w:r w:rsidR="00E85D33" w:rsidRPr="00E85D33">
              <w:rPr>
                <w:rFonts w:ascii="Times New Roman" w:hAnsi="Times New Roman"/>
                <w:noProof/>
                <w:webHidden/>
                <w:sz w:val="24"/>
                <w:szCs w:val="24"/>
              </w:rPr>
              <w:t>2</w:t>
            </w:r>
            <w:r w:rsidR="00332580" w:rsidRPr="00E85D33">
              <w:rPr>
                <w:rFonts w:ascii="Times New Roman" w:hAnsi="Times New Roman"/>
                <w:noProof/>
                <w:webHidden/>
                <w:sz w:val="24"/>
                <w:szCs w:val="24"/>
              </w:rPr>
              <w:fldChar w:fldCharType="end"/>
            </w:r>
          </w:hyperlink>
        </w:p>
        <w:p w14:paraId="61CB3BAC" w14:textId="50AF644A" w:rsidR="00332580" w:rsidRPr="00E85D33" w:rsidRDefault="00332580">
          <w:pPr>
            <w:pStyle w:val="TOC1"/>
            <w:rPr>
              <w:rFonts w:ascii="Times New Roman" w:hAnsi="Times New Roman"/>
              <w:noProof/>
              <w:kern w:val="2"/>
              <w:sz w:val="24"/>
              <w:szCs w:val="24"/>
              <w:lang w:val="lv-LV" w:eastAsia="lv-LV"/>
              <w14:ligatures w14:val="standardContextual"/>
            </w:rPr>
          </w:pPr>
          <w:hyperlink w:anchor="_Toc179531940" w:history="1">
            <w:r w:rsidRPr="00E85D33">
              <w:rPr>
                <w:rStyle w:val="Hyperlink"/>
                <w:rFonts w:ascii="Times New Roman" w:hAnsi="Times New Roman"/>
                <w:b/>
                <w:noProof/>
                <w:sz w:val="24"/>
                <w:szCs w:val="24"/>
              </w:rPr>
              <w:t>Saīsinājumu saraksts</w:t>
            </w:r>
            <w:r w:rsidRPr="00E85D33">
              <w:rPr>
                <w:rFonts w:ascii="Times New Roman" w:hAnsi="Times New Roman"/>
                <w:noProof/>
                <w:webHidden/>
                <w:sz w:val="24"/>
                <w:szCs w:val="24"/>
              </w:rPr>
              <w:tab/>
            </w:r>
            <w:r w:rsidRPr="00E85D33">
              <w:rPr>
                <w:rFonts w:ascii="Times New Roman" w:hAnsi="Times New Roman"/>
                <w:noProof/>
                <w:webHidden/>
                <w:sz w:val="24"/>
                <w:szCs w:val="24"/>
              </w:rPr>
              <w:fldChar w:fldCharType="begin"/>
            </w:r>
            <w:r w:rsidRPr="00E85D33">
              <w:rPr>
                <w:rFonts w:ascii="Times New Roman" w:hAnsi="Times New Roman"/>
                <w:noProof/>
                <w:webHidden/>
                <w:sz w:val="24"/>
                <w:szCs w:val="24"/>
              </w:rPr>
              <w:instrText xml:space="preserve"> PAGEREF _Toc179531940 \h </w:instrText>
            </w:r>
            <w:r w:rsidRPr="00E85D33">
              <w:rPr>
                <w:rFonts w:ascii="Times New Roman" w:hAnsi="Times New Roman"/>
                <w:noProof/>
                <w:webHidden/>
                <w:sz w:val="24"/>
                <w:szCs w:val="24"/>
              </w:rPr>
            </w:r>
            <w:r w:rsidRPr="00E85D33">
              <w:rPr>
                <w:rFonts w:ascii="Times New Roman" w:hAnsi="Times New Roman"/>
                <w:noProof/>
                <w:webHidden/>
                <w:sz w:val="24"/>
                <w:szCs w:val="24"/>
              </w:rPr>
              <w:fldChar w:fldCharType="separate"/>
            </w:r>
            <w:r w:rsidR="00E85D33" w:rsidRPr="00E85D33">
              <w:rPr>
                <w:rFonts w:ascii="Times New Roman" w:hAnsi="Times New Roman"/>
                <w:noProof/>
                <w:webHidden/>
                <w:sz w:val="24"/>
                <w:szCs w:val="24"/>
              </w:rPr>
              <w:t>3</w:t>
            </w:r>
            <w:r w:rsidRPr="00E85D33">
              <w:rPr>
                <w:rFonts w:ascii="Times New Roman" w:hAnsi="Times New Roman"/>
                <w:noProof/>
                <w:webHidden/>
                <w:sz w:val="24"/>
                <w:szCs w:val="24"/>
              </w:rPr>
              <w:fldChar w:fldCharType="end"/>
            </w:r>
          </w:hyperlink>
        </w:p>
        <w:p w14:paraId="4CBD0E20" w14:textId="7576E2AF" w:rsidR="00332580" w:rsidRPr="00E85D33" w:rsidRDefault="00332580">
          <w:pPr>
            <w:pStyle w:val="TOC1"/>
            <w:rPr>
              <w:rFonts w:ascii="Times New Roman" w:hAnsi="Times New Roman"/>
              <w:noProof/>
              <w:kern w:val="2"/>
              <w:sz w:val="24"/>
              <w:szCs w:val="24"/>
              <w:lang w:val="lv-LV" w:eastAsia="lv-LV"/>
              <w14:ligatures w14:val="standardContextual"/>
            </w:rPr>
          </w:pPr>
          <w:hyperlink w:anchor="_Toc179531941" w:history="1">
            <w:r w:rsidRPr="00E85D33">
              <w:rPr>
                <w:rStyle w:val="Hyperlink"/>
                <w:rFonts w:ascii="Times New Roman" w:hAnsi="Times New Roman"/>
                <w:b/>
                <w:noProof/>
                <w:sz w:val="24"/>
                <w:szCs w:val="24"/>
              </w:rPr>
              <w:t>Ievads</w:t>
            </w:r>
            <w:r w:rsidRPr="00E85D33">
              <w:rPr>
                <w:rFonts w:ascii="Times New Roman" w:hAnsi="Times New Roman"/>
                <w:noProof/>
                <w:webHidden/>
                <w:sz w:val="24"/>
                <w:szCs w:val="24"/>
              </w:rPr>
              <w:tab/>
            </w:r>
            <w:r w:rsidRPr="00E85D33">
              <w:rPr>
                <w:rFonts w:ascii="Times New Roman" w:hAnsi="Times New Roman"/>
                <w:noProof/>
                <w:webHidden/>
                <w:sz w:val="24"/>
                <w:szCs w:val="24"/>
              </w:rPr>
              <w:fldChar w:fldCharType="begin"/>
            </w:r>
            <w:r w:rsidRPr="00E85D33">
              <w:rPr>
                <w:rFonts w:ascii="Times New Roman" w:hAnsi="Times New Roman"/>
                <w:noProof/>
                <w:webHidden/>
                <w:sz w:val="24"/>
                <w:szCs w:val="24"/>
              </w:rPr>
              <w:instrText xml:space="preserve"> PAGEREF _Toc179531941 \h </w:instrText>
            </w:r>
            <w:r w:rsidRPr="00E85D33">
              <w:rPr>
                <w:rFonts w:ascii="Times New Roman" w:hAnsi="Times New Roman"/>
                <w:noProof/>
                <w:webHidden/>
                <w:sz w:val="24"/>
                <w:szCs w:val="24"/>
              </w:rPr>
            </w:r>
            <w:r w:rsidRPr="00E85D33">
              <w:rPr>
                <w:rFonts w:ascii="Times New Roman" w:hAnsi="Times New Roman"/>
                <w:noProof/>
                <w:webHidden/>
                <w:sz w:val="24"/>
                <w:szCs w:val="24"/>
              </w:rPr>
              <w:fldChar w:fldCharType="separate"/>
            </w:r>
            <w:r w:rsidR="00E85D33" w:rsidRPr="00E85D33">
              <w:rPr>
                <w:rFonts w:ascii="Times New Roman" w:hAnsi="Times New Roman"/>
                <w:noProof/>
                <w:webHidden/>
                <w:sz w:val="24"/>
                <w:szCs w:val="24"/>
              </w:rPr>
              <w:t>4</w:t>
            </w:r>
            <w:r w:rsidRPr="00E85D33">
              <w:rPr>
                <w:rFonts w:ascii="Times New Roman" w:hAnsi="Times New Roman"/>
                <w:noProof/>
                <w:webHidden/>
                <w:sz w:val="24"/>
                <w:szCs w:val="24"/>
              </w:rPr>
              <w:fldChar w:fldCharType="end"/>
            </w:r>
          </w:hyperlink>
        </w:p>
        <w:p w14:paraId="0BD3B6E6" w14:textId="6599677D" w:rsidR="00332580" w:rsidRPr="00E85D33" w:rsidRDefault="00332580">
          <w:pPr>
            <w:pStyle w:val="TOC1"/>
            <w:rPr>
              <w:rFonts w:ascii="Times New Roman" w:hAnsi="Times New Roman"/>
              <w:noProof/>
              <w:kern w:val="2"/>
              <w:sz w:val="24"/>
              <w:szCs w:val="24"/>
              <w:lang w:val="lv-LV" w:eastAsia="lv-LV"/>
              <w14:ligatures w14:val="standardContextual"/>
            </w:rPr>
          </w:pPr>
          <w:hyperlink w:anchor="_Toc179531942" w:history="1">
            <w:r w:rsidRPr="00E85D33">
              <w:rPr>
                <w:rStyle w:val="Hyperlink"/>
                <w:rFonts w:ascii="Times New Roman" w:hAnsi="Times New Roman"/>
                <w:b/>
                <w:noProof/>
                <w:sz w:val="24"/>
                <w:szCs w:val="24"/>
              </w:rPr>
              <w:t>1. Plānā iekļauto spēkā esošo nodokļu atvieglojumu mērķu un sasnieguma rādītāju definēšanas process</w:t>
            </w:r>
            <w:r w:rsidRPr="00E85D33">
              <w:rPr>
                <w:rFonts w:ascii="Times New Roman" w:hAnsi="Times New Roman"/>
                <w:noProof/>
                <w:webHidden/>
                <w:sz w:val="24"/>
                <w:szCs w:val="24"/>
              </w:rPr>
              <w:tab/>
            </w:r>
            <w:r w:rsidRPr="00E85D33">
              <w:rPr>
                <w:rFonts w:ascii="Times New Roman" w:hAnsi="Times New Roman"/>
                <w:noProof/>
                <w:webHidden/>
                <w:sz w:val="24"/>
                <w:szCs w:val="24"/>
              </w:rPr>
              <w:fldChar w:fldCharType="begin"/>
            </w:r>
            <w:r w:rsidRPr="00E85D33">
              <w:rPr>
                <w:rFonts w:ascii="Times New Roman" w:hAnsi="Times New Roman"/>
                <w:noProof/>
                <w:webHidden/>
                <w:sz w:val="24"/>
                <w:szCs w:val="24"/>
              </w:rPr>
              <w:instrText xml:space="preserve"> PAGEREF _Toc179531942 \h </w:instrText>
            </w:r>
            <w:r w:rsidRPr="00E85D33">
              <w:rPr>
                <w:rFonts w:ascii="Times New Roman" w:hAnsi="Times New Roman"/>
                <w:noProof/>
                <w:webHidden/>
                <w:sz w:val="24"/>
                <w:szCs w:val="24"/>
              </w:rPr>
            </w:r>
            <w:r w:rsidRPr="00E85D33">
              <w:rPr>
                <w:rFonts w:ascii="Times New Roman" w:hAnsi="Times New Roman"/>
                <w:noProof/>
                <w:webHidden/>
                <w:sz w:val="24"/>
                <w:szCs w:val="24"/>
              </w:rPr>
              <w:fldChar w:fldCharType="separate"/>
            </w:r>
            <w:r w:rsidR="00E85D33" w:rsidRPr="00E85D33">
              <w:rPr>
                <w:rFonts w:ascii="Times New Roman" w:hAnsi="Times New Roman"/>
                <w:noProof/>
                <w:webHidden/>
                <w:sz w:val="24"/>
                <w:szCs w:val="24"/>
              </w:rPr>
              <w:t>6</w:t>
            </w:r>
            <w:r w:rsidRPr="00E85D33">
              <w:rPr>
                <w:rFonts w:ascii="Times New Roman" w:hAnsi="Times New Roman"/>
                <w:noProof/>
                <w:webHidden/>
                <w:sz w:val="24"/>
                <w:szCs w:val="24"/>
              </w:rPr>
              <w:fldChar w:fldCharType="end"/>
            </w:r>
          </w:hyperlink>
        </w:p>
        <w:p w14:paraId="541C3DCA" w14:textId="09CAB3A5" w:rsidR="00332580" w:rsidRPr="00E85D33" w:rsidRDefault="00332580">
          <w:pPr>
            <w:pStyle w:val="TOC1"/>
            <w:rPr>
              <w:rFonts w:ascii="Times New Roman" w:hAnsi="Times New Roman"/>
              <w:noProof/>
              <w:kern w:val="2"/>
              <w:sz w:val="24"/>
              <w:szCs w:val="24"/>
              <w:lang w:val="lv-LV" w:eastAsia="lv-LV"/>
              <w14:ligatures w14:val="standardContextual"/>
            </w:rPr>
          </w:pPr>
          <w:hyperlink w:anchor="_Toc179531943" w:history="1">
            <w:r w:rsidRPr="00E85D33">
              <w:rPr>
                <w:rStyle w:val="Hyperlink"/>
                <w:rFonts w:ascii="Times New Roman" w:hAnsi="Times New Roman"/>
                <w:b/>
                <w:noProof/>
                <w:sz w:val="24"/>
                <w:szCs w:val="24"/>
              </w:rPr>
              <w:t xml:space="preserve">2. </w:t>
            </w:r>
            <w:r w:rsidRPr="00E85D33">
              <w:rPr>
                <w:rStyle w:val="Hyperlink"/>
                <w:rFonts w:ascii="Times New Roman" w:hAnsi="Times New Roman"/>
                <w:b/>
                <w:noProof/>
                <w:sz w:val="24"/>
                <w:szCs w:val="24"/>
                <w:shd w:val="clear" w:color="auto" w:fill="FFFFFF"/>
              </w:rPr>
              <w:t>Izvērtējuma sagatavošana par spēkā esošo nodokļu atvieglojumiem</w:t>
            </w:r>
            <w:r w:rsidRPr="00E85D33">
              <w:rPr>
                <w:rFonts w:ascii="Times New Roman" w:hAnsi="Times New Roman"/>
                <w:noProof/>
                <w:webHidden/>
                <w:sz w:val="24"/>
                <w:szCs w:val="24"/>
              </w:rPr>
              <w:tab/>
            </w:r>
            <w:r w:rsidRPr="00E85D33">
              <w:rPr>
                <w:rFonts w:ascii="Times New Roman" w:hAnsi="Times New Roman"/>
                <w:noProof/>
                <w:webHidden/>
                <w:sz w:val="24"/>
                <w:szCs w:val="24"/>
              </w:rPr>
              <w:fldChar w:fldCharType="begin"/>
            </w:r>
            <w:r w:rsidRPr="00E85D33">
              <w:rPr>
                <w:rFonts w:ascii="Times New Roman" w:hAnsi="Times New Roman"/>
                <w:noProof/>
                <w:webHidden/>
                <w:sz w:val="24"/>
                <w:szCs w:val="24"/>
              </w:rPr>
              <w:instrText xml:space="preserve"> PAGEREF _Toc179531943 \h </w:instrText>
            </w:r>
            <w:r w:rsidRPr="00E85D33">
              <w:rPr>
                <w:rFonts w:ascii="Times New Roman" w:hAnsi="Times New Roman"/>
                <w:noProof/>
                <w:webHidden/>
                <w:sz w:val="24"/>
                <w:szCs w:val="24"/>
              </w:rPr>
            </w:r>
            <w:r w:rsidRPr="00E85D33">
              <w:rPr>
                <w:rFonts w:ascii="Times New Roman" w:hAnsi="Times New Roman"/>
                <w:noProof/>
                <w:webHidden/>
                <w:sz w:val="24"/>
                <w:szCs w:val="24"/>
              </w:rPr>
              <w:fldChar w:fldCharType="separate"/>
            </w:r>
            <w:r w:rsidR="00E85D33" w:rsidRPr="00E85D33">
              <w:rPr>
                <w:rFonts w:ascii="Times New Roman" w:hAnsi="Times New Roman"/>
                <w:noProof/>
                <w:webHidden/>
                <w:sz w:val="24"/>
                <w:szCs w:val="24"/>
              </w:rPr>
              <w:t>9</w:t>
            </w:r>
            <w:r w:rsidRPr="00E85D33">
              <w:rPr>
                <w:rFonts w:ascii="Times New Roman" w:hAnsi="Times New Roman"/>
                <w:noProof/>
                <w:webHidden/>
                <w:sz w:val="24"/>
                <w:szCs w:val="24"/>
              </w:rPr>
              <w:fldChar w:fldCharType="end"/>
            </w:r>
          </w:hyperlink>
        </w:p>
        <w:p w14:paraId="5A7B5CFA" w14:textId="67A45063" w:rsidR="00332580" w:rsidRPr="00E85D33" w:rsidRDefault="00332580">
          <w:pPr>
            <w:pStyle w:val="TOC1"/>
            <w:rPr>
              <w:rFonts w:ascii="Times New Roman" w:hAnsi="Times New Roman"/>
              <w:noProof/>
              <w:kern w:val="2"/>
              <w:sz w:val="24"/>
              <w:szCs w:val="24"/>
              <w:lang w:val="lv-LV" w:eastAsia="lv-LV"/>
              <w14:ligatures w14:val="standardContextual"/>
            </w:rPr>
          </w:pPr>
          <w:hyperlink w:anchor="_Toc179531944" w:history="1">
            <w:r w:rsidRPr="00E85D33">
              <w:rPr>
                <w:rStyle w:val="Hyperlink"/>
                <w:rFonts w:ascii="Times New Roman" w:hAnsi="Times New Roman"/>
                <w:b/>
                <w:noProof/>
                <w:sz w:val="24"/>
                <w:szCs w:val="24"/>
              </w:rPr>
              <w:t>Secinājumi un turpmākā rīcība</w:t>
            </w:r>
            <w:r w:rsidRPr="00E85D33">
              <w:rPr>
                <w:rFonts w:ascii="Times New Roman" w:hAnsi="Times New Roman"/>
                <w:noProof/>
                <w:webHidden/>
                <w:sz w:val="24"/>
                <w:szCs w:val="24"/>
              </w:rPr>
              <w:tab/>
            </w:r>
            <w:r w:rsidRPr="00E85D33">
              <w:rPr>
                <w:rFonts w:ascii="Times New Roman" w:hAnsi="Times New Roman"/>
                <w:noProof/>
                <w:webHidden/>
                <w:sz w:val="24"/>
                <w:szCs w:val="24"/>
              </w:rPr>
              <w:fldChar w:fldCharType="begin"/>
            </w:r>
            <w:r w:rsidRPr="00E85D33">
              <w:rPr>
                <w:rFonts w:ascii="Times New Roman" w:hAnsi="Times New Roman"/>
                <w:noProof/>
                <w:webHidden/>
                <w:sz w:val="24"/>
                <w:szCs w:val="24"/>
              </w:rPr>
              <w:instrText xml:space="preserve"> PAGEREF _Toc179531944 \h </w:instrText>
            </w:r>
            <w:r w:rsidRPr="00E85D33">
              <w:rPr>
                <w:rFonts w:ascii="Times New Roman" w:hAnsi="Times New Roman"/>
                <w:noProof/>
                <w:webHidden/>
                <w:sz w:val="24"/>
                <w:szCs w:val="24"/>
              </w:rPr>
            </w:r>
            <w:r w:rsidRPr="00E85D33">
              <w:rPr>
                <w:rFonts w:ascii="Times New Roman" w:hAnsi="Times New Roman"/>
                <w:noProof/>
                <w:webHidden/>
                <w:sz w:val="24"/>
                <w:szCs w:val="24"/>
              </w:rPr>
              <w:fldChar w:fldCharType="separate"/>
            </w:r>
            <w:r w:rsidR="00E85D33" w:rsidRPr="00E85D33">
              <w:rPr>
                <w:rFonts w:ascii="Times New Roman" w:hAnsi="Times New Roman"/>
                <w:noProof/>
                <w:webHidden/>
                <w:sz w:val="24"/>
                <w:szCs w:val="24"/>
              </w:rPr>
              <w:t>11</w:t>
            </w:r>
            <w:r w:rsidRPr="00E85D33">
              <w:rPr>
                <w:rFonts w:ascii="Times New Roman" w:hAnsi="Times New Roman"/>
                <w:noProof/>
                <w:webHidden/>
                <w:sz w:val="24"/>
                <w:szCs w:val="24"/>
              </w:rPr>
              <w:fldChar w:fldCharType="end"/>
            </w:r>
          </w:hyperlink>
        </w:p>
        <w:p w14:paraId="3E1A2EFA" w14:textId="702C20C4" w:rsidR="004D61D7" w:rsidRPr="00E13F6E" w:rsidRDefault="004D61D7">
          <w:pPr>
            <w:rPr>
              <w:rFonts w:cs="Times New Roman"/>
              <w:highlight w:val="yellow"/>
            </w:rPr>
          </w:pPr>
          <w:r w:rsidRPr="00E85D33">
            <w:rPr>
              <w:rFonts w:cs="Times New Roman"/>
              <w:b/>
              <w:bCs/>
              <w:noProof/>
              <w:szCs w:val="24"/>
              <w:highlight w:val="yellow"/>
            </w:rPr>
            <w:fldChar w:fldCharType="end"/>
          </w:r>
        </w:p>
      </w:sdtContent>
    </w:sdt>
    <w:p w14:paraId="287D3CD7" w14:textId="77777777" w:rsidR="00AE6871" w:rsidRPr="00754566" w:rsidRDefault="00AE6871" w:rsidP="00AE6871">
      <w:pPr>
        <w:rPr>
          <w:rFonts w:eastAsia="Times New Roman" w:cs="Times New Roman"/>
          <w:b/>
          <w:bCs/>
          <w:sz w:val="32"/>
          <w:szCs w:val="32"/>
          <w:highlight w:val="yellow"/>
          <w:lang w:eastAsia="lv-LV"/>
        </w:rPr>
      </w:pPr>
      <w:r w:rsidRPr="00754566">
        <w:rPr>
          <w:sz w:val="32"/>
          <w:szCs w:val="32"/>
          <w:highlight w:val="yellow"/>
        </w:rPr>
        <w:br w:type="page"/>
      </w:r>
    </w:p>
    <w:p w14:paraId="6793DB2C" w14:textId="1D27FACD" w:rsidR="00AE6871" w:rsidRPr="006670F3" w:rsidRDefault="00AE6871" w:rsidP="003555E9">
      <w:pPr>
        <w:pStyle w:val="Heading1"/>
        <w:spacing w:after="120"/>
        <w:jc w:val="center"/>
        <w:rPr>
          <w:rFonts w:ascii="Times New Roman" w:hAnsi="Times New Roman" w:cs="Times New Roman"/>
          <w:b/>
          <w:color w:val="auto"/>
        </w:rPr>
      </w:pPr>
      <w:bookmarkStart w:id="4" w:name="_Toc179531940"/>
      <w:bookmarkStart w:id="5" w:name="_Hlk137803248"/>
      <w:r w:rsidRPr="006670F3">
        <w:rPr>
          <w:rFonts w:ascii="Times New Roman" w:hAnsi="Times New Roman" w:cs="Times New Roman"/>
          <w:b/>
          <w:color w:val="auto"/>
        </w:rPr>
        <w:lastRenderedPageBreak/>
        <w:t>Saīsinājumu saraksts</w:t>
      </w:r>
      <w:bookmarkEnd w:id="4"/>
      <w:bookmarkEnd w:id="3"/>
    </w:p>
    <w:p w14:paraId="6ECB4B9C" w14:textId="77777777" w:rsidR="00561575" w:rsidRPr="00925018" w:rsidRDefault="00561575" w:rsidP="003555E9">
      <w:pPr>
        <w:spacing w:before="120"/>
        <w:jc w:val="both"/>
        <w:rPr>
          <w:rFonts w:eastAsia="Calibri" w:cs="Times New Roman"/>
          <w:szCs w:val="24"/>
        </w:rPr>
      </w:pPr>
      <w:bookmarkStart w:id="6" w:name="_Hlk137803128"/>
      <w:r w:rsidRPr="00925018">
        <w:rPr>
          <w:rFonts w:eastAsia="Calibri" w:cs="Times New Roman"/>
          <w:szCs w:val="24"/>
        </w:rPr>
        <w:t>AM – Aizsardzības ministrija</w:t>
      </w:r>
    </w:p>
    <w:p w14:paraId="0820A3A0" w14:textId="77777777" w:rsidR="00561575" w:rsidRPr="00925018" w:rsidRDefault="00561575" w:rsidP="002C5F56">
      <w:pPr>
        <w:jc w:val="both"/>
        <w:rPr>
          <w:rFonts w:eastAsia="Calibri" w:cs="Times New Roman"/>
          <w:szCs w:val="24"/>
        </w:rPr>
      </w:pPr>
      <w:r w:rsidRPr="00925018">
        <w:rPr>
          <w:rFonts w:eastAsia="Calibri" w:cs="Times New Roman"/>
          <w:szCs w:val="24"/>
        </w:rPr>
        <w:t>AN – akcīzes nodoklis</w:t>
      </w:r>
    </w:p>
    <w:p w14:paraId="6731DFA7" w14:textId="77777777" w:rsidR="00561575" w:rsidRPr="00925018" w:rsidRDefault="00561575" w:rsidP="002C5F56">
      <w:pPr>
        <w:jc w:val="both"/>
        <w:rPr>
          <w:rFonts w:eastAsia="Calibri" w:cs="Times New Roman"/>
          <w:szCs w:val="24"/>
        </w:rPr>
      </w:pPr>
      <w:r w:rsidRPr="00925018">
        <w:rPr>
          <w:rFonts w:eastAsia="Calibri" w:cs="Times New Roman"/>
          <w:szCs w:val="24"/>
        </w:rPr>
        <w:t>ĀM – Ārlietu ministrija</w:t>
      </w:r>
    </w:p>
    <w:p w14:paraId="7F5E0226" w14:textId="77777777" w:rsidR="00561575" w:rsidRPr="00925018" w:rsidRDefault="00561575" w:rsidP="002C5F56">
      <w:pPr>
        <w:jc w:val="both"/>
        <w:rPr>
          <w:rFonts w:eastAsia="Calibri" w:cs="Times New Roman"/>
          <w:szCs w:val="24"/>
        </w:rPr>
      </w:pPr>
      <w:r w:rsidRPr="00925018">
        <w:rPr>
          <w:rFonts w:eastAsia="Calibri" w:cs="Times New Roman"/>
          <w:szCs w:val="24"/>
        </w:rPr>
        <w:t>DRN – dabas resursu nodoklis</w:t>
      </w:r>
    </w:p>
    <w:p w14:paraId="54856F01" w14:textId="77777777" w:rsidR="00561575" w:rsidRPr="00925018" w:rsidRDefault="00561575" w:rsidP="002C5F56">
      <w:pPr>
        <w:jc w:val="both"/>
        <w:rPr>
          <w:rFonts w:eastAsia="Calibri" w:cs="Times New Roman"/>
          <w:szCs w:val="24"/>
        </w:rPr>
      </w:pPr>
      <w:r w:rsidRPr="00925018">
        <w:rPr>
          <w:rFonts w:eastAsia="Calibri" w:cs="Times New Roman"/>
          <w:szCs w:val="24"/>
        </w:rPr>
        <w:t>EM – Ekonomikas ministrija</w:t>
      </w:r>
    </w:p>
    <w:p w14:paraId="1E00554D" w14:textId="77777777" w:rsidR="00561575" w:rsidRDefault="00561575" w:rsidP="002C5F56">
      <w:pPr>
        <w:jc w:val="both"/>
        <w:rPr>
          <w:rFonts w:eastAsia="Calibri" w:cs="Times New Roman"/>
          <w:szCs w:val="24"/>
        </w:rPr>
      </w:pPr>
      <w:r w:rsidRPr="00925018">
        <w:rPr>
          <w:rFonts w:eastAsia="Calibri" w:cs="Times New Roman"/>
          <w:szCs w:val="24"/>
        </w:rPr>
        <w:t>EN – elektroenerģijas nodoklis</w:t>
      </w:r>
    </w:p>
    <w:p w14:paraId="63AC08F0" w14:textId="77777777" w:rsidR="00F02B81" w:rsidRDefault="00F02B81" w:rsidP="00F02B81">
      <w:r>
        <w:t>ES – Eiropas Savienība</w:t>
      </w:r>
    </w:p>
    <w:p w14:paraId="0DD53FF2" w14:textId="77777777" w:rsidR="00561575" w:rsidRPr="00925018" w:rsidRDefault="00561575" w:rsidP="002C5F56">
      <w:pPr>
        <w:jc w:val="both"/>
      </w:pPr>
      <w:r w:rsidRPr="00925018">
        <w:rPr>
          <w:rFonts w:eastAsia="Calibri" w:cs="Times New Roman"/>
          <w:szCs w:val="24"/>
        </w:rPr>
        <w:t>ESAO – Ekonomiskās sadarbības un attīstības organizācija</w:t>
      </w:r>
    </w:p>
    <w:p w14:paraId="4902D9A4" w14:textId="77777777" w:rsidR="00561575" w:rsidRPr="00925018" w:rsidRDefault="00561575" w:rsidP="002C5F56">
      <w:pPr>
        <w:jc w:val="both"/>
        <w:rPr>
          <w:rFonts w:eastAsia="Calibri" w:cs="Times New Roman"/>
          <w:szCs w:val="24"/>
        </w:rPr>
      </w:pPr>
      <w:r w:rsidRPr="00925018">
        <w:rPr>
          <w:rFonts w:eastAsia="Calibri" w:cs="Times New Roman"/>
          <w:szCs w:val="24"/>
        </w:rPr>
        <w:t>FKTK – Finanšu un kapitāla tirgus komisija</w:t>
      </w:r>
    </w:p>
    <w:p w14:paraId="0D64414C" w14:textId="77777777" w:rsidR="00561575" w:rsidRPr="00925018" w:rsidRDefault="00561575" w:rsidP="002C5F56">
      <w:pPr>
        <w:jc w:val="both"/>
        <w:rPr>
          <w:rFonts w:eastAsia="Calibri" w:cs="Times New Roman"/>
          <w:szCs w:val="24"/>
        </w:rPr>
      </w:pPr>
      <w:r w:rsidRPr="00925018">
        <w:rPr>
          <w:rFonts w:eastAsia="Calibri" w:cs="Times New Roman"/>
          <w:szCs w:val="24"/>
        </w:rPr>
        <w:t>FM – Finanšu ministrija</w:t>
      </w:r>
    </w:p>
    <w:bookmarkEnd w:id="6"/>
    <w:p w14:paraId="5A29B67B" w14:textId="77777777" w:rsidR="00561575" w:rsidRPr="00925018" w:rsidRDefault="00561575" w:rsidP="002C5F56">
      <w:pPr>
        <w:jc w:val="both"/>
        <w:rPr>
          <w:rFonts w:eastAsia="Calibri" w:cs="Times New Roman"/>
          <w:szCs w:val="24"/>
        </w:rPr>
      </w:pPr>
      <w:r w:rsidRPr="00925018">
        <w:rPr>
          <w:rFonts w:eastAsia="Calibri" w:cs="Times New Roman"/>
          <w:szCs w:val="24"/>
        </w:rPr>
        <w:t>IAN – izložu un azartspēļu nodoklis</w:t>
      </w:r>
    </w:p>
    <w:p w14:paraId="0D4A7D87" w14:textId="77777777" w:rsidR="00561575" w:rsidRPr="00925018" w:rsidRDefault="00561575" w:rsidP="002C5F56">
      <w:pPr>
        <w:jc w:val="both"/>
        <w:rPr>
          <w:rFonts w:eastAsia="Calibri" w:cs="Times New Roman"/>
          <w:szCs w:val="24"/>
        </w:rPr>
      </w:pPr>
      <w:r w:rsidRPr="00925018">
        <w:rPr>
          <w:rFonts w:eastAsia="Calibri" w:cs="Times New Roman"/>
          <w:szCs w:val="24"/>
        </w:rPr>
        <w:t>IAUI – Izložu un azartspēļu uzraudzības inspekcija</w:t>
      </w:r>
    </w:p>
    <w:p w14:paraId="7DBE6CA5" w14:textId="77777777" w:rsidR="00561575" w:rsidRPr="00925018" w:rsidRDefault="00561575" w:rsidP="002C5F56">
      <w:pPr>
        <w:jc w:val="both"/>
        <w:rPr>
          <w:rFonts w:eastAsia="Calibri" w:cs="Times New Roman"/>
          <w:szCs w:val="24"/>
        </w:rPr>
      </w:pPr>
      <w:r w:rsidRPr="00925018">
        <w:rPr>
          <w:rFonts w:eastAsia="Calibri" w:cs="Times New Roman"/>
          <w:szCs w:val="24"/>
        </w:rPr>
        <w:t>IeM – Iekšlietu ministrija</w:t>
      </w:r>
    </w:p>
    <w:p w14:paraId="0D5AF686" w14:textId="77777777" w:rsidR="00561575" w:rsidRPr="00925018" w:rsidRDefault="00561575" w:rsidP="002C5F56">
      <w:pPr>
        <w:jc w:val="both"/>
        <w:rPr>
          <w:rFonts w:eastAsia="Calibri" w:cs="Times New Roman"/>
          <w:szCs w:val="24"/>
        </w:rPr>
      </w:pPr>
      <w:r w:rsidRPr="00925018">
        <w:rPr>
          <w:rFonts w:eastAsia="Calibri" w:cs="Times New Roman"/>
          <w:szCs w:val="24"/>
        </w:rPr>
        <w:t>IIN – iedzīvotāju ienākuma nodoklis</w:t>
      </w:r>
    </w:p>
    <w:p w14:paraId="75B01A77" w14:textId="77777777" w:rsidR="00561575" w:rsidRPr="00925018" w:rsidRDefault="00561575" w:rsidP="002C5F56">
      <w:pPr>
        <w:jc w:val="both"/>
        <w:rPr>
          <w:rFonts w:eastAsia="Calibri" w:cs="Times New Roman"/>
          <w:szCs w:val="24"/>
        </w:rPr>
      </w:pPr>
      <w:r w:rsidRPr="00925018">
        <w:rPr>
          <w:rFonts w:eastAsia="Calibri" w:cs="Times New Roman"/>
          <w:szCs w:val="24"/>
        </w:rPr>
        <w:t xml:space="preserve">IKP – </w:t>
      </w:r>
      <w:r>
        <w:rPr>
          <w:rFonts w:eastAsia="Calibri" w:cs="Times New Roman"/>
          <w:szCs w:val="24"/>
        </w:rPr>
        <w:t>i</w:t>
      </w:r>
      <w:r w:rsidRPr="00925018">
        <w:rPr>
          <w:rFonts w:eastAsia="Calibri" w:cs="Times New Roman"/>
          <w:szCs w:val="24"/>
        </w:rPr>
        <w:t>ekšzemes kopprodukts</w:t>
      </w:r>
    </w:p>
    <w:p w14:paraId="7FF43260" w14:textId="77777777" w:rsidR="00561575" w:rsidRDefault="00561575" w:rsidP="002C5F56">
      <w:pPr>
        <w:jc w:val="both"/>
        <w:rPr>
          <w:rFonts w:eastAsia="Calibri" w:cs="Times New Roman"/>
          <w:szCs w:val="24"/>
        </w:rPr>
      </w:pPr>
      <w:r w:rsidRPr="00925018">
        <w:rPr>
          <w:rFonts w:eastAsia="Calibri" w:cs="Times New Roman"/>
          <w:szCs w:val="24"/>
        </w:rPr>
        <w:t>IZM – Izglītības un zinātnes ministrija</w:t>
      </w:r>
    </w:p>
    <w:p w14:paraId="3DEC832E" w14:textId="443803F6" w:rsidR="00402293" w:rsidRPr="00925018" w:rsidRDefault="00402293" w:rsidP="002C5F56">
      <w:pPr>
        <w:jc w:val="both"/>
        <w:rPr>
          <w:rFonts w:eastAsia="Calibri" w:cs="Times New Roman"/>
          <w:szCs w:val="24"/>
        </w:rPr>
      </w:pPr>
      <w:r>
        <w:rPr>
          <w:rFonts w:eastAsia="Calibri" w:cs="Times New Roman"/>
          <w:szCs w:val="24"/>
        </w:rPr>
        <w:t xml:space="preserve">KEM – </w:t>
      </w:r>
      <w:r>
        <w:t>Klimata un enerģētikas ministrija</w:t>
      </w:r>
    </w:p>
    <w:p w14:paraId="563D837C" w14:textId="77777777" w:rsidR="00561575" w:rsidRPr="00925018" w:rsidRDefault="00561575" w:rsidP="002C5F56">
      <w:pPr>
        <w:jc w:val="both"/>
        <w:rPr>
          <w:rFonts w:eastAsia="Calibri" w:cs="Times New Roman"/>
          <w:szCs w:val="24"/>
        </w:rPr>
      </w:pPr>
      <w:r w:rsidRPr="00925018">
        <w:rPr>
          <w:rFonts w:eastAsia="Calibri" w:cs="Times New Roman"/>
          <w:szCs w:val="24"/>
        </w:rPr>
        <w:t>KM – Kultūras ministrija</w:t>
      </w:r>
    </w:p>
    <w:p w14:paraId="10EA1A92" w14:textId="77777777" w:rsidR="00561575" w:rsidRPr="00925018" w:rsidRDefault="00561575" w:rsidP="002C5F56">
      <w:pPr>
        <w:jc w:val="both"/>
        <w:rPr>
          <w:rFonts w:eastAsia="Calibri" w:cs="Times New Roman"/>
          <w:szCs w:val="24"/>
        </w:rPr>
      </w:pPr>
      <w:r w:rsidRPr="00925018">
        <w:rPr>
          <w:rFonts w:eastAsia="Calibri" w:cs="Times New Roman"/>
          <w:szCs w:val="24"/>
        </w:rPr>
        <w:t>KNAB – Korupcijas novēršanas un apkarošanas birojs</w:t>
      </w:r>
    </w:p>
    <w:p w14:paraId="000A0372" w14:textId="77777777" w:rsidR="00561575" w:rsidRPr="00925018" w:rsidRDefault="00561575" w:rsidP="002C5F56">
      <w:pPr>
        <w:jc w:val="both"/>
        <w:rPr>
          <w:rFonts w:eastAsia="Calibri" w:cs="Times New Roman"/>
          <w:szCs w:val="24"/>
        </w:rPr>
      </w:pPr>
      <w:r w:rsidRPr="00925018">
        <w:rPr>
          <w:rFonts w:eastAsia="Calibri" w:cs="Times New Roman"/>
          <w:szCs w:val="24"/>
        </w:rPr>
        <w:t>LBAS - Latvijas Brīvo arodbiedrību savienība</w:t>
      </w:r>
    </w:p>
    <w:p w14:paraId="1B32ECEE" w14:textId="77777777" w:rsidR="00561575" w:rsidRPr="00925018" w:rsidRDefault="00561575" w:rsidP="002C5F56">
      <w:pPr>
        <w:jc w:val="both"/>
        <w:rPr>
          <w:rFonts w:eastAsia="Calibri" w:cs="Times New Roman"/>
          <w:szCs w:val="24"/>
        </w:rPr>
      </w:pPr>
      <w:r w:rsidRPr="00925018">
        <w:rPr>
          <w:rFonts w:eastAsia="Calibri" w:cs="Times New Roman"/>
          <w:szCs w:val="24"/>
        </w:rPr>
        <w:t>LM – Labklājības ministrija</w:t>
      </w:r>
    </w:p>
    <w:p w14:paraId="0BB82901" w14:textId="77777777" w:rsidR="00561575" w:rsidRDefault="00561575" w:rsidP="002C5F56">
      <w:pPr>
        <w:jc w:val="both"/>
        <w:rPr>
          <w:rFonts w:eastAsia="Calibri" w:cs="Times New Roman"/>
          <w:szCs w:val="24"/>
        </w:rPr>
      </w:pPr>
      <w:r>
        <w:rPr>
          <w:rFonts w:eastAsia="Calibri" w:cs="Times New Roman"/>
          <w:szCs w:val="24"/>
        </w:rPr>
        <w:t>MK – Ministru kabinets</w:t>
      </w:r>
    </w:p>
    <w:p w14:paraId="3309B181" w14:textId="77777777" w:rsidR="00561575" w:rsidRDefault="00561575" w:rsidP="002C5F56">
      <w:pPr>
        <w:jc w:val="both"/>
        <w:rPr>
          <w:rFonts w:eastAsia="Calibri" w:cs="Times New Roman"/>
          <w:szCs w:val="24"/>
        </w:rPr>
      </w:pPr>
      <w:r w:rsidRPr="00925018">
        <w:rPr>
          <w:rFonts w:eastAsia="Calibri" w:cs="Times New Roman"/>
          <w:szCs w:val="24"/>
        </w:rPr>
        <w:t>NĪN – nekustamā īpašuma nodoklis</w:t>
      </w:r>
    </w:p>
    <w:p w14:paraId="15EB66CD" w14:textId="77777777" w:rsidR="00561575" w:rsidRPr="00925018" w:rsidRDefault="00561575" w:rsidP="002C5F56">
      <w:pPr>
        <w:jc w:val="both"/>
        <w:rPr>
          <w:rFonts w:eastAsia="Calibri" w:cs="Times New Roman"/>
          <w:szCs w:val="24"/>
        </w:rPr>
      </w:pPr>
      <w:r w:rsidRPr="00925018">
        <w:rPr>
          <w:rFonts w:eastAsia="Calibri" w:cs="Times New Roman"/>
          <w:szCs w:val="24"/>
        </w:rPr>
        <w:t>PTAC</w:t>
      </w:r>
      <w:r>
        <w:rPr>
          <w:rFonts w:eastAsia="Calibri" w:cs="Times New Roman"/>
          <w:szCs w:val="24"/>
        </w:rPr>
        <w:t xml:space="preserve"> </w:t>
      </w:r>
      <w:r w:rsidRPr="00925018">
        <w:rPr>
          <w:rFonts w:eastAsia="Calibri" w:cs="Times New Roman"/>
          <w:szCs w:val="24"/>
        </w:rPr>
        <w:t>–</w:t>
      </w:r>
      <w:r>
        <w:rPr>
          <w:rFonts w:eastAsia="Calibri" w:cs="Times New Roman"/>
          <w:szCs w:val="24"/>
        </w:rPr>
        <w:t xml:space="preserve"> </w:t>
      </w:r>
      <w:r w:rsidRPr="00925018">
        <w:rPr>
          <w:rFonts w:eastAsia="Calibri" w:cs="Times New Roman"/>
          <w:szCs w:val="24"/>
        </w:rPr>
        <w:t>Patērētāju tiesību aizsardzības centrs</w:t>
      </w:r>
    </w:p>
    <w:p w14:paraId="02D37E26" w14:textId="77777777" w:rsidR="00561575" w:rsidRPr="00925018" w:rsidRDefault="00561575" w:rsidP="002C5F56">
      <w:pPr>
        <w:jc w:val="both"/>
        <w:rPr>
          <w:rFonts w:eastAsia="Calibri" w:cs="Times New Roman"/>
          <w:szCs w:val="24"/>
        </w:rPr>
      </w:pPr>
      <w:r w:rsidRPr="00925018">
        <w:rPr>
          <w:rFonts w:eastAsia="Calibri" w:cs="Times New Roman"/>
          <w:szCs w:val="24"/>
        </w:rPr>
        <w:t>PVN – pievienotās vērtības nodoklis</w:t>
      </w:r>
    </w:p>
    <w:p w14:paraId="069B29B6" w14:textId="77777777" w:rsidR="00561575" w:rsidRPr="00925018" w:rsidRDefault="00561575" w:rsidP="002C5F56">
      <w:pPr>
        <w:jc w:val="both"/>
        <w:rPr>
          <w:rFonts w:eastAsia="Calibri" w:cs="Times New Roman"/>
          <w:szCs w:val="24"/>
        </w:rPr>
      </w:pPr>
      <w:r w:rsidRPr="00925018">
        <w:rPr>
          <w:rFonts w:eastAsia="Calibri" w:cs="Times New Roman"/>
          <w:szCs w:val="24"/>
        </w:rPr>
        <w:t>SM – Satiksmes ministrija</w:t>
      </w:r>
    </w:p>
    <w:p w14:paraId="099BDD8D" w14:textId="77777777" w:rsidR="00561575" w:rsidRPr="00925018" w:rsidRDefault="00561575" w:rsidP="002C5F56">
      <w:pPr>
        <w:jc w:val="both"/>
        <w:rPr>
          <w:rFonts w:eastAsia="Calibri" w:cs="Times New Roman"/>
          <w:szCs w:val="24"/>
        </w:rPr>
      </w:pPr>
      <w:r w:rsidRPr="00925018">
        <w:rPr>
          <w:rFonts w:eastAsia="Calibri" w:cs="Times New Roman"/>
          <w:szCs w:val="24"/>
        </w:rPr>
        <w:t>SN – solidaritātes nodoklis</w:t>
      </w:r>
    </w:p>
    <w:p w14:paraId="3B8F17B2" w14:textId="77777777" w:rsidR="00561575" w:rsidRPr="00925018" w:rsidRDefault="00561575" w:rsidP="002C5F56">
      <w:pPr>
        <w:jc w:val="both"/>
        <w:rPr>
          <w:rFonts w:eastAsia="Calibri" w:cs="Times New Roman"/>
          <w:szCs w:val="24"/>
        </w:rPr>
      </w:pPr>
      <w:r w:rsidRPr="00925018">
        <w:rPr>
          <w:rFonts w:eastAsia="Calibri" w:cs="Times New Roman"/>
          <w:szCs w:val="24"/>
        </w:rPr>
        <w:t>TEN – transportlīdzekļa ekspluatācijas nodoklis</w:t>
      </w:r>
    </w:p>
    <w:p w14:paraId="7B8CDC0F" w14:textId="77777777" w:rsidR="00561575" w:rsidRPr="00925018" w:rsidRDefault="00561575" w:rsidP="002C5F56">
      <w:pPr>
        <w:jc w:val="both"/>
        <w:rPr>
          <w:rFonts w:eastAsia="Calibri" w:cs="Times New Roman"/>
          <w:szCs w:val="24"/>
        </w:rPr>
      </w:pPr>
      <w:r w:rsidRPr="00925018">
        <w:rPr>
          <w:rFonts w:eastAsia="Calibri" w:cs="Times New Roman"/>
          <w:szCs w:val="24"/>
        </w:rPr>
        <w:t>TM – Tieslietu ministrija</w:t>
      </w:r>
    </w:p>
    <w:p w14:paraId="65E320EF" w14:textId="77777777" w:rsidR="00561575" w:rsidRPr="00925018" w:rsidRDefault="00561575" w:rsidP="002C5F56">
      <w:pPr>
        <w:jc w:val="both"/>
        <w:rPr>
          <w:rFonts w:eastAsia="Calibri" w:cs="Times New Roman"/>
          <w:szCs w:val="24"/>
        </w:rPr>
      </w:pPr>
      <w:r w:rsidRPr="00925018">
        <w:rPr>
          <w:rFonts w:eastAsia="Calibri" w:cs="Times New Roman"/>
          <w:szCs w:val="24"/>
        </w:rPr>
        <w:t>UIN – uzņēmumu ienākuma nodoklis</w:t>
      </w:r>
    </w:p>
    <w:p w14:paraId="557369D5" w14:textId="77777777" w:rsidR="00561575" w:rsidRPr="00925018" w:rsidRDefault="00561575" w:rsidP="002C5F56">
      <w:pPr>
        <w:jc w:val="both"/>
        <w:rPr>
          <w:rFonts w:eastAsia="Calibri" w:cs="Times New Roman"/>
          <w:szCs w:val="24"/>
        </w:rPr>
      </w:pPr>
      <w:r w:rsidRPr="00925018">
        <w:rPr>
          <w:rFonts w:eastAsia="Calibri" w:cs="Times New Roman"/>
          <w:szCs w:val="24"/>
        </w:rPr>
        <w:t>UVTN – uzņēmumu vieglo transportlīdzekļu nodoklis</w:t>
      </w:r>
    </w:p>
    <w:p w14:paraId="47AFF7A1" w14:textId="6E1C6365" w:rsidR="00561575" w:rsidRPr="00925018" w:rsidRDefault="00561575" w:rsidP="002C5F56">
      <w:pPr>
        <w:jc w:val="both"/>
        <w:rPr>
          <w:rFonts w:eastAsia="Calibri" w:cs="Times New Roman"/>
          <w:szCs w:val="24"/>
        </w:rPr>
      </w:pPr>
      <w:r w:rsidRPr="00925018">
        <w:rPr>
          <w:rFonts w:eastAsia="Calibri" w:cs="Times New Roman"/>
          <w:szCs w:val="24"/>
        </w:rPr>
        <w:t xml:space="preserve">VARAM – </w:t>
      </w:r>
      <w:r w:rsidR="00402293" w:rsidRPr="00402293">
        <w:rPr>
          <w:rFonts w:eastAsia="Calibri" w:cs="Times New Roman"/>
          <w:szCs w:val="24"/>
        </w:rPr>
        <w:t xml:space="preserve"> Viedās administrācijas un reģionālās attīstības </w:t>
      </w:r>
      <w:r w:rsidRPr="00925018">
        <w:rPr>
          <w:rFonts w:eastAsia="Calibri" w:cs="Times New Roman"/>
          <w:szCs w:val="24"/>
        </w:rPr>
        <w:t xml:space="preserve"> ministrija</w:t>
      </w:r>
    </w:p>
    <w:p w14:paraId="44BBC0DE" w14:textId="77777777" w:rsidR="00561575" w:rsidRPr="00925018" w:rsidRDefault="00561575" w:rsidP="002C5F56">
      <w:pPr>
        <w:jc w:val="both"/>
        <w:rPr>
          <w:rFonts w:eastAsia="Calibri" w:cs="Times New Roman"/>
          <w:szCs w:val="24"/>
        </w:rPr>
      </w:pPr>
      <w:r w:rsidRPr="00925018">
        <w:rPr>
          <w:rFonts w:eastAsia="Calibri" w:cs="Times New Roman"/>
          <w:szCs w:val="24"/>
        </w:rPr>
        <w:t>VID – Valsts ieņēmumu dienests</w:t>
      </w:r>
    </w:p>
    <w:p w14:paraId="71E2D545" w14:textId="77777777" w:rsidR="00561575" w:rsidRPr="00925018" w:rsidRDefault="00561575" w:rsidP="002C5F56">
      <w:pPr>
        <w:jc w:val="both"/>
        <w:rPr>
          <w:rFonts w:eastAsia="Calibri" w:cs="Times New Roman"/>
          <w:szCs w:val="24"/>
        </w:rPr>
      </w:pPr>
      <w:r w:rsidRPr="00925018">
        <w:rPr>
          <w:rFonts w:eastAsia="Calibri" w:cs="Times New Roman"/>
          <w:szCs w:val="24"/>
        </w:rPr>
        <w:t>VK – Valsts kanceleja</w:t>
      </w:r>
    </w:p>
    <w:p w14:paraId="261CA2FE" w14:textId="77777777" w:rsidR="00561575" w:rsidRPr="00925018" w:rsidRDefault="00561575" w:rsidP="002C5F56">
      <w:pPr>
        <w:jc w:val="both"/>
        <w:rPr>
          <w:rFonts w:eastAsia="Calibri" w:cs="Times New Roman"/>
          <w:szCs w:val="24"/>
        </w:rPr>
      </w:pPr>
      <w:r w:rsidRPr="00925018">
        <w:rPr>
          <w:rFonts w:eastAsia="Calibri" w:cs="Times New Roman"/>
          <w:szCs w:val="24"/>
        </w:rPr>
        <w:t>VM – Veselības ministrija</w:t>
      </w:r>
    </w:p>
    <w:p w14:paraId="33A5A58B" w14:textId="77777777" w:rsidR="00561575" w:rsidRPr="00925018" w:rsidRDefault="00561575" w:rsidP="002C5F56">
      <w:pPr>
        <w:jc w:val="both"/>
        <w:rPr>
          <w:rFonts w:eastAsia="Calibri" w:cs="Times New Roman"/>
          <w:szCs w:val="24"/>
        </w:rPr>
      </w:pPr>
      <w:r w:rsidRPr="00925018">
        <w:rPr>
          <w:rFonts w:eastAsia="Calibri" w:cs="Times New Roman"/>
          <w:szCs w:val="24"/>
        </w:rPr>
        <w:t>VSAOI – valsts sociālās apdrošināšanas obligātās iemaksas</w:t>
      </w:r>
    </w:p>
    <w:p w14:paraId="74CC92F8" w14:textId="77777777" w:rsidR="00561575" w:rsidRPr="00925018" w:rsidRDefault="00561575" w:rsidP="00045DC6">
      <w:pPr>
        <w:jc w:val="both"/>
        <w:rPr>
          <w:rFonts w:eastAsia="Calibri" w:cs="Times New Roman"/>
          <w:szCs w:val="24"/>
        </w:rPr>
      </w:pPr>
      <w:r w:rsidRPr="00925018">
        <w:rPr>
          <w:rFonts w:eastAsia="Calibri" w:cs="Times New Roman"/>
          <w:szCs w:val="24"/>
        </w:rPr>
        <w:t>ZM – Zemkopības ministrija</w:t>
      </w:r>
    </w:p>
    <w:p w14:paraId="038B9A3C" w14:textId="77777777" w:rsidR="00561575" w:rsidRDefault="00561575">
      <w:pPr>
        <w:spacing w:after="160" w:line="259" w:lineRule="auto"/>
        <w:rPr>
          <w:rFonts w:eastAsiaTheme="majorEastAsia" w:cs="Times New Roman"/>
          <w:b/>
          <w:sz w:val="32"/>
          <w:szCs w:val="32"/>
        </w:rPr>
      </w:pPr>
      <w:r>
        <w:rPr>
          <w:rFonts w:cs="Times New Roman"/>
          <w:b/>
        </w:rPr>
        <w:br w:type="page"/>
      </w:r>
    </w:p>
    <w:p w14:paraId="540822D4" w14:textId="5A80355A" w:rsidR="00AE6871" w:rsidRPr="00C97E6B" w:rsidRDefault="00AE6871" w:rsidP="0014753E">
      <w:pPr>
        <w:pStyle w:val="Heading1"/>
        <w:spacing w:before="100" w:beforeAutospacing="1" w:after="100" w:afterAutospacing="1"/>
        <w:jc w:val="center"/>
        <w:rPr>
          <w:rFonts w:ascii="Times New Roman" w:hAnsi="Times New Roman" w:cs="Times New Roman"/>
          <w:b/>
          <w:color w:val="auto"/>
        </w:rPr>
      </w:pPr>
      <w:bookmarkStart w:id="7" w:name="_Toc179531941"/>
      <w:bookmarkEnd w:id="5"/>
      <w:r w:rsidRPr="00C97E6B">
        <w:rPr>
          <w:rFonts w:ascii="Times New Roman" w:hAnsi="Times New Roman" w:cs="Times New Roman"/>
          <w:b/>
          <w:color w:val="auto"/>
        </w:rPr>
        <w:lastRenderedPageBreak/>
        <w:t>Ievads</w:t>
      </w:r>
      <w:bookmarkEnd w:id="7"/>
    </w:p>
    <w:p w14:paraId="63326CA3" w14:textId="6A2964BD" w:rsidR="00E44E82" w:rsidRDefault="0014753E" w:rsidP="00F9239C">
      <w:pPr>
        <w:spacing w:after="80"/>
        <w:ind w:firstLine="709"/>
        <w:jc w:val="both"/>
        <w:rPr>
          <w:szCs w:val="24"/>
        </w:rPr>
      </w:pPr>
      <w:bookmarkStart w:id="8" w:name="_Hlk131151194"/>
      <w:r w:rsidRPr="0014753E">
        <w:rPr>
          <w:rFonts w:cs="Times New Roman"/>
          <w:szCs w:val="24"/>
        </w:rPr>
        <w:t xml:space="preserve">Informatīvais ziņojums </w:t>
      </w:r>
      <w:r w:rsidRPr="0014753E">
        <w:rPr>
          <w:rFonts w:cs="Times New Roman"/>
          <w:i/>
          <w:iCs/>
          <w:szCs w:val="24"/>
        </w:rPr>
        <w:t>“</w:t>
      </w:r>
      <w:r w:rsidRPr="006965C1">
        <w:rPr>
          <w:rFonts w:cs="Times New Roman"/>
          <w:b/>
          <w:bCs/>
          <w:i/>
          <w:iCs/>
          <w:szCs w:val="24"/>
        </w:rPr>
        <w:t>Spēkā esošo nodokļu atvieglojumu mērķi un sasnieguma rādītāji”</w:t>
      </w:r>
      <w:r>
        <w:rPr>
          <w:rFonts w:cs="Times New Roman"/>
          <w:szCs w:val="24"/>
        </w:rPr>
        <w:t xml:space="preserve"> </w:t>
      </w:r>
      <w:bookmarkEnd w:id="8"/>
      <w:r w:rsidR="00E44E82" w:rsidRPr="00E44E82">
        <w:rPr>
          <w:rFonts w:cs="Times New Roman"/>
          <w:i/>
          <w:iCs/>
          <w:szCs w:val="24"/>
        </w:rPr>
        <w:t xml:space="preserve">(turpmāk </w:t>
      </w:r>
      <w:r w:rsidR="00F9239C">
        <w:rPr>
          <w:rFonts w:cs="Times New Roman"/>
          <w:i/>
          <w:iCs/>
          <w:szCs w:val="24"/>
        </w:rPr>
        <w:t>–</w:t>
      </w:r>
      <w:r w:rsidR="00E44E82" w:rsidRPr="00E44E82">
        <w:rPr>
          <w:rFonts w:cs="Times New Roman"/>
          <w:i/>
          <w:iCs/>
          <w:szCs w:val="24"/>
        </w:rPr>
        <w:t xml:space="preserve"> </w:t>
      </w:r>
      <w:r w:rsidR="00E44E82">
        <w:rPr>
          <w:rFonts w:cs="Times New Roman"/>
          <w:i/>
          <w:iCs/>
          <w:szCs w:val="24"/>
        </w:rPr>
        <w:t>i</w:t>
      </w:r>
      <w:r w:rsidR="00E44E82" w:rsidRPr="00E44E82">
        <w:rPr>
          <w:rFonts w:cs="Times New Roman"/>
          <w:i/>
          <w:iCs/>
          <w:szCs w:val="24"/>
        </w:rPr>
        <w:t>nformatīvais ziņojums)</w:t>
      </w:r>
      <w:r w:rsidR="00E44E82">
        <w:rPr>
          <w:rFonts w:cs="Times New Roman"/>
          <w:szCs w:val="24"/>
        </w:rPr>
        <w:t xml:space="preserve"> </w:t>
      </w:r>
      <w:r w:rsidR="00874762" w:rsidRPr="006670F3">
        <w:rPr>
          <w:szCs w:val="24"/>
        </w:rPr>
        <w:t xml:space="preserve">sagatavots </w:t>
      </w:r>
      <w:r w:rsidR="00874762">
        <w:rPr>
          <w:rFonts w:cs="Times New Roman"/>
          <w:szCs w:val="24"/>
        </w:rPr>
        <w:t xml:space="preserve">atbilstoši </w:t>
      </w:r>
      <w:r w:rsidR="00952E23">
        <w:rPr>
          <w:szCs w:val="24"/>
        </w:rPr>
        <w:t xml:space="preserve">Ministru kabineta </w:t>
      </w:r>
      <w:r w:rsidR="00952E23" w:rsidRPr="00447EC8">
        <w:rPr>
          <w:i/>
          <w:iCs/>
          <w:szCs w:val="24"/>
        </w:rPr>
        <w:t xml:space="preserve">(turpmāk – MK) </w:t>
      </w:r>
      <w:r w:rsidR="00874762" w:rsidRPr="006670F3">
        <w:rPr>
          <w:szCs w:val="24"/>
        </w:rPr>
        <w:t>2021.</w:t>
      </w:r>
      <w:r w:rsidR="00874762">
        <w:rPr>
          <w:szCs w:val="24"/>
        </w:rPr>
        <w:t> </w:t>
      </w:r>
      <w:r w:rsidR="00874762" w:rsidRPr="006670F3">
        <w:rPr>
          <w:szCs w:val="24"/>
        </w:rPr>
        <w:t>gada 8.</w:t>
      </w:r>
      <w:r w:rsidR="00874762">
        <w:rPr>
          <w:szCs w:val="24"/>
        </w:rPr>
        <w:t> </w:t>
      </w:r>
      <w:r w:rsidR="00874762" w:rsidRPr="006670F3">
        <w:rPr>
          <w:szCs w:val="24"/>
        </w:rPr>
        <w:t>aprī</w:t>
      </w:r>
      <w:r w:rsidR="00874762">
        <w:rPr>
          <w:szCs w:val="24"/>
        </w:rPr>
        <w:t>ļa</w:t>
      </w:r>
      <w:r w:rsidR="00874762" w:rsidRPr="006670F3">
        <w:rPr>
          <w:szCs w:val="24"/>
        </w:rPr>
        <w:t xml:space="preserve"> </w:t>
      </w:r>
      <w:r w:rsidR="00874762">
        <w:rPr>
          <w:szCs w:val="24"/>
        </w:rPr>
        <w:t>sēdes protokola Nr. 32 37.</w:t>
      </w:r>
      <w:r w:rsidR="00874762">
        <w:rPr>
          <w:rFonts w:cs="Times New Roman"/>
          <w:szCs w:val="24"/>
        </w:rPr>
        <w:t>§</w:t>
      </w:r>
      <w:r w:rsidR="00874762">
        <w:rPr>
          <w:szCs w:val="24"/>
        </w:rPr>
        <w:t xml:space="preserve"> </w:t>
      </w:r>
      <w:r w:rsidR="00874762" w:rsidRPr="0014753E">
        <w:rPr>
          <w:i/>
          <w:iCs/>
          <w:szCs w:val="24"/>
        </w:rPr>
        <w:t>“</w:t>
      </w:r>
      <w:r w:rsidR="00874762" w:rsidRPr="0014753E">
        <w:rPr>
          <w:rFonts w:eastAsia="Times New Roman" w:cs="Times New Roman"/>
          <w:i/>
          <w:iCs/>
          <w:color w:val="2A2A2A"/>
          <w:szCs w:val="24"/>
          <w:lang w:eastAsia="lv-LV"/>
        </w:rPr>
        <w:t>Informatīvais ziņojums “Par spēkā esošo nodokļu atvieglojumu izvērtēšanu” (TA-1359)</w:t>
      </w:r>
      <w:r w:rsidR="00874762">
        <w:rPr>
          <w:rFonts w:eastAsia="Times New Roman" w:cs="Times New Roman"/>
          <w:i/>
          <w:iCs/>
          <w:color w:val="2A2A2A"/>
          <w:szCs w:val="24"/>
          <w:lang w:eastAsia="lv-LV"/>
        </w:rPr>
        <w:t>”</w:t>
      </w:r>
      <w:r w:rsidR="00874762">
        <w:rPr>
          <w:rStyle w:val="FootnoteReference"/>
          <w:rFonts w:cs="Times New Roman"/>
          <w:szCs w:val="24"/>
        </w:rPr>
        <w:footnoteReference w:id="1"/>
      </w:r>
      <w:r w:rsidR="00874762">
        <w:rPr>
          <w:rFonts w:eastAsia="Times New Roman" w:cs="Times New Roman"/>
          <w:i/>
          <w:iCs/>
          <w:color w:val="2A2A2A"/>
          <w:szCs w:val="24"/>
          <w:lang w:eastAsia="lv-LV"/>
        </w:rPr>
        <w:t xml:space="preserve"> </w:t>
      </w:r>
      <w:r w:rsidR="00874762" w:rsidRPr="006965C1">
        <w:rPr>
          <w:rFonts w:eastAsia="Times New Roman" w:cs="Times New Roman"/>
          <w:color w:val="2A2A2A"/>
          <w:szCs w:val="24"/>
          <w:lang w:eastAsia="lv-LV"/>
        </w:rPr>
        <w:t>4.</w:t>
      </w:r>
      <w:r w:rsidR="00874762">
        <w:rPr>
          <w:rFonts w:eastAsia="Times New Roman" w:cs="Times New Roman"/>
          <w:color w:val="2A2A2A"/>
          <w:szCs w:val="24"/>
          <w:lang w:eastAsia="lv-LV"/>
        </w:rPr>
        <w:t> </w:t>
      </w:r>
      <w:r w:rsidR="00874762" w:rsidRPr="006965C1">
        <w:rPr>
          <w:rFonts w:eastAsia="Times New Roman" w:cs="Times New Roman"/>
          <w:color w:val="2A2A2A"/>
          <w:szCs w:val="24"/>
          <w:lang w:eastAsia="lv-LV"/>
        </w:rPr>
        <w:t>punktam</w:t>
      </w:r>
      <w:r w:rsidR="006965C1">
        <w:rPr>
          <w:rFonts w:eastAsia="Times New Roman" w:cs="Times New Roman"/>
          <w:color w:val="2A2A2A"/>
          <w:szCs w:val="24"/>
          <w:lang w:eastAsia="lv-LV"/>
        </w:rPr>
        <w:t>, kas paredz, ka</w:t>
      </w:r>
      <w:r>
        <w:rPr>
          <w:rFonts w:eastAsia="Times New Roman" w:cs="Times New Roman"/>
          <w:color w:val="2A2A2A"/>
          <w:szCs w:val="24"/>
          <w:lang w:eastAsia="lv-LV"/>
        </w:rPr>
        <w:t xml:space="preserve"> </w:t>
      </w:r>
      <w:r w:rsidR="00447EC8">
        <w:rPr>
          <w:rFonts w:eastAsia="Times New Roman" w:cs="Times New Roman"/>
          <w:color w:val="2A2A2A"/>
          <w:szCs w:val="24"/>
          <w:lang w:eastAsia="lv-LV"/>
        </w:rPr>
        <w:t xml:space="preserve">Finanšu ministrijai </w:t>
      </w:r>
      <w:r w:rsidR="00447EC8" w:rsidRPr="00952E23">
        <w:rPr>
          <w:rFonts w:eastAsia="Times New Roman" w:cs="Times New Roman"/>
          <w:i/>
          <w:iCs/>
          <w:color w:val="2A2A2A"/>
          <w:szCs w:val="24"/>
          <w:lang w:eastAsia="lv-LV"/>
        </w:rPr>
        <w:t xml:space="preserve">(turpmāk – </w:t>
      </w:r>
      <w:r w:rsidR="006409E6" w:rsidRPr="00952E23">
        <w:rPr>
          <w:rFonts w:cs="Times New Roman"/>
          <w:i/>
          <w:iCs/>
          <w:szCs w:val="24"/>
        </w:rPr>
        <w:t>FM</w:t>
      </w:r>
      <w:r w:rsidR="00447EC8" w:rsidRPr="00952E23">
        <w:rPr>
          <w:rFonts w:cs="Times New Roman"/>
          <w:i/>
          <w:iCs/>
          <w:szCs w:val="24"/>
        </w:rPr>
        <w:t>)</w:t>
      </w:r>
      <w:r w:rsidRPr="001B2ABE">
        <w:rPr>
          <w:szCs w:val="24"/>
        </w:rPr>
        <w:t xml:space="preserve"> </w:t>
      </w:r>
      <w:r>
        <w:rPr>
          <w:szCs w:val="24"/>
        </w:rPr>
        <w:t>jāiesniedz</w:t>
      </w:r>
      <w:r w:rsidRPr="001B2ABE">
        <w:rPr>
          <w:szCs w:val="24"/>
        </w:rPr>
        <w:t xml:space="preserve"> izskatīšanai </w:t>
      </w:r>
      <w:r w:rsidR="00447EC8" w:rsidRPr="00952E23">
        <w:rPr>
          <w:szCs w:val="24"/>
        </w:rPr>
        <w:t>MK</w:t>
      </w:r>
      <w:r w:rsidR="00447EC8" w:rsidRPr="00447EC8">
        <w:rPr>
          <w:i/>
          <w:iCs/>
          <w:szCs w:val="24"/>
        </w:rPr>
        <w:t xml:space="preserve"> </w:t>
      </w:r>
      <w:r w:rsidRPr="001B2ABE">
        <w:rPr>
          <w:szCs w:val="24"/>
        </w:rPr>
        <w:t>informatīv</w:t>
      </w:r>
      <w:r>
        <w:rPr>
          <w:szCs w:val="24"/>
        </w:rPr>
        <w:t>ais</w:t>
      </w:r>
      <w:r w:rsidRPr="001B2ABE">
        <w:rPr>
          <w:szCs w:val="24"/>
        </w:rPr>
        <w:t xml:space="preserve"> ziņojum</w:t>
      </w:r>
      <w:r>
        <w:rPr>
          <w:szCs w:val="24"/>
        </w:rPr>
        <w:t>s</w:t>
      </w:r>
      <w:r w:rsidRPr="001B2ABE">
        <w:rPr>
          <w:szCs w:val="24"/>
        </w:rPr>
        <w:t>, kurā ietverti spēkā esošo nodokļu atvieglojumu</w:t>
      </w:r>
      <w:r>
        <w:rPr>
          <w:szCs w:val="24"/>
        </w:rPr>
        <w:t xml:space="preserve"> definētie</w:t>
      </w:r>
      <w:r w:rsidRPr="001B2ABE">
        <w:rPr>
          <w:szCs w:val="24"/>
        </w:rPr>
        <w:t xml:space="preserve"> mērķi un noteikti</w:t>
      </w:r>
      <w:r>
        <w:rPr>
          <w:szCs w:val="24"/>
        </w:rPr>
        <w:t>e</w:t>
      </w:r>
      <w:r w:rsidRPr="001B2ABE">
        <w:rPr>
          <w:szCs w:val="24"/>
        </w:rPr>
        <w:t xml:space="preserve"> sasnieguma rādītāj</w:t>
      </w:r>
      <w:r>
        <w:rPr>
          <w:szCs w:val="24"/>
        </w:rPr>
        <w:t xml:space="preserve">i. </w:t>
      </w:r>
    </w:p>
    <w:p w14:paraId="572D0EA8" w14:textId="14EE2DAB" w:rsidR="00AE6871" w:rsidRPr="00C97E6B" w:rsidRDefault="00815D87" w:rsidP="00F9239C">
      <w:pPr>
        <w:spacing w:after="80"/>
        <w:ind w:firstLine="709"/>
        <w:jc w:val="both"/>
        <w:rPr>
          <w:szCs w:val="24"/>
        </w:rPr>
      </w:pPr>
      <w:r>
        <w:rPr>
          <w:szCs w:val="24"/>
        </w:rPr>
        <w:t>I</w:t>
      </w:r>
      <w:r w:rsidR="0014753E" w:rsidRPr="006670F3">
        <w:rPr>
          <w:szCs w:val="24"/>
        </w:rPr>
        <w:t xml:space="preserve">nformatīvais ziņojums </w:t>
      </w:r>
      <w:r w:rsidR="006965C1">
        <w:rPr>
          <w:szCs w:val="24"/>
        </w:rPr>
        <w:t>izstrādāts</w:t>
      </w:r>
      <w:r w:rsidR="0014753E" w:rsidRPr="006670F3">
        <w:rPr>
          <w:szCs w:val="24"/>
        </w:rPr>
        <w:t xml:space="preserve">, ņemot vērā </w:t>
      </w:r>
      <w:r w:rsidR="00AE6871" w:rsidRPr="00C97E6B">
        <w:t>201</w:t>
      </w:r>
      <w:r w:rsidR="0063237E" w:rsidRPr="00C97E6B">
        <w:t>9</w:t>
      </w:r>
      <w:r w:rsidR="00BB2066" w:rsidRPr="00C97E6B">
        <w:t>.</w:t>
      </w:r>
      <w:r w:rsidR="006965C1">
        <w:t> </w:t>
      </w:r>
      <w:r w:rsidR="00BB2066" w:rsidRPr="00C97E6B">
        <w:t>gada 31.</w:t>
      </w:r>
      <w:r w:rsidR="006965C1">
        <w:t> </w:t>
      </w:r>
      <w:r w:rsidR="00BB2066" w:rsidRPr="00C97E6B">
        <w:t>maijā Valsts kontrole</w:t>
      </w:r>
      <w:r w:rsidR="009C2F60">
        <w:t>s</w:t>
      </w:r>
      <w:r w:rsidR="00AE6871" w:rsidRPr="00C97E6B">
        <w:t xml:space="preserve"> publicē</w:t>
      </w:r>
      <w:r w:rsidR="006965C1">
        <w:t>tajā</w:t>
      </w:r>
      <w:r w:rsidR="00AE6871" w:rsidRPr="00C97E6B">
        <w:t xml:space="preserve"> revīzijas ziņojum</w:t>
      </w:r>
      <w:r w:rsidR="006965C1">
        <w:t>ā</w:t>
      </w:r>
      <w:r w:rsidR="00AE6871" w:rsidRPr="00C97E6B">
        <w:t xml:space="preserve"> </w:t>
      </w:r>
      <w:r w:rsidR="00AE6871" w:rsidRPr="00C97E6B">
        <w:rPr>
          <w:i/>
        </w:rPr>
        <w:t>“Nodokļu atlaides – neredzamie budžeta izdevumi”</w:t>
      </w:r>
      <w:r w:rsidR="006965C1">
        <w:rPr>
          <w:i/>
        </w:rPr>
        <w:t xml:space="preserve"> </w:t>
      </w:r>
      <w:r w:rsidR="006965C1" w:rsidRPr="006965C1">
        <w:rPr>
          <w:iCs/>
        </w:rPr>
        <w:t>konstatēto un ieteikto</w:t>
      </w:r>
      <w:r w:rsidR="00BB646C">
        <w:rPr>
          <w:rStyle w:val="FootnoteReference"/>
          <w:iCs/>
        </w:rPr>
        <w:footnoteReference w:id="2"/>
      </w:r>
      <w:r w:rsidR="006965C1" w:rsidRPr="006965C1">
        <w:rPr>
          <w:iCs/>
        </w:rPr>
        <w:t>.</w:t>
      </w:r>
      <w:r w:rsidR="0036411E" w:rsidRPr="00C97E6B">
        <w:t xml:space="preserve"> </w:t>
      </w:r>
    </w:p>
    <w:p w14:paraId="76983598" w14:textId="384BD13F" w:rsidR="00AE6871" w:rsidRPr="00C97E6B" w:rsidRDefault="006965C1" w:rsidP="00F9239C">
      <w:pPr>
        <w:spacing w:after="80"/>
        <w:ind w:firstLine="720"/>
        <w:jc w:val="both"/>
      </w:pPr>
      <w:r w:rsidRPr="00C97E6B">
        <w:t>Valsts kontrole</w:t>
      </w:r>
      <w:r>
        <w:t>s</w:t>
      </w:r>
      <w:r w:rsidRPr="00C97E6B">
        <w:t xml:space="preserve"> </w:t>
      </w:r>
      <w:r>
        <w:t>r</w:t>
      </w:r>
      <w:r w:rsidR="00AE6871" w:rsidRPr="00C97E6B">
        <w:t xml:space="preserve">evīzijas mērķis bija novērtēt, vai šobrīd </w:t>
      </w:r>
      <w:r w:rsidR="00C97E6B" w:rsidRPr="00C97E6B">
        <w:t xml:space="preserve">valstī </w:t>
      </w:r>
      <w:r w:rsidR="00AE6871" w:rsidRPr="00C97E6B">
        <w:t>noteiktie un spēkā esošie nodokļu atvieglojumi sasniedz tiem noteiktos mērķus, vai tiek uzraudzīta un izvērtēta to ieviešana, pieņemot attiecīgus lēmumus par atvieglojumu atcelšanu, maiņu vai jaunu atvieglojumu ieviešanu.</w:t>
      </w:r>
    </w:p>
    <w:p w14:paraId="484CFE01" w14:textId="5A6818F5" w:rsidR="00AE6871" w:rsidRPr="00C97E6B" w:rsidRDefault="006965C1" w:rsidP="00F9239C">
      <w:pPr>
        <w:spacing w:after="80"/>
        <w:ind w:firstLine="851"/>
        <w:jc w:val="both"/>
        <w:rPr>
          <w:szCs w:val="24"/>
        </w:rPr>
      </w:pPr>
      <w:r w:rsidRPr="00C97E6B">
        <w:t>Valsts kontrole</w:t>
      </w:r>
      <w:r>
        <w:t>s</w:t>
      </w:r>
      <w:r w:rsidRPr="00C97E6B">
        <w:t xml:space="preserve"> </w:t>
      </w:r>
      <w:r>
        <w:t>r</w:t>
      </w:r>
      <w:r w:rsidR="00AE6871" w:rsidRPr="00C97E6B">
        <w:rPr>
          <w:szCs w:val="24"/>
        </w:rPr>
        <w:t xml:space="preserve">evīzijā konstatēts, ka valstī ir sadrumstalota un bieži vien bezmērķīga, t.i., uz konkrēto problēmu risināšanu nevērsta atvieglojumu sistēma, kurā vieniem un tiem pašiem atbalsta saņēmējiem pieejamie atvieglojumi nav savstarpēji salāgoti, kā arī tie nedarbojas sinerģijā ar citiem pieejamajiem valsts stimuliem. </w:t>
      </w:r>
    </w:p>
    <w:p w14:paraId="674A6086" w14:textId="77777777" w:rsidR="006965C1" w:rsidRPr="00CC32CD" w:rsidRDefault="006965C1" w:rsidP="00F9239C">
      <w:pPr>
        <w:spacing w:after="80"/>
        <w:ind w:firstLine="709"/>
        <w:jc w:val="both"/>
        <w:rPr>
          <w:szCs w:val="24"/>
        </w:rPr>
      </w:pPr>
      <w:r w:rsidRPr="00CC32CD">
        <w:rPr>
          <w:szCs w:val="24"/>
        </w:rPr>
        <w:t>Valsts kontrole norādīj</w:t>
      </w:r>
      <w:r>
        <w:rPr>
          <w:szCs w:val="24"/>
        </w:rPr>
        <w:t>a</w:t>
      </w:r>
      <w:r w:rsidRPr="00CC32CD">
        <w:rPr>
          <w:szCs w:val="24"/>
        </w:rPr>
        <w:t>, ka valstij, ieviešot vai atceļot kādu nodokļa atvieglojumu, ir jābūt skaidrībai gan par konkrētu labumu, ko šāds atvieglojums sniedz sabiedrībai, gan arī par tā izmaksām, bet šobrīd nav pieejama pilnīga un vispusīga informācija, kas nepieciešama kvalitatīvu lēmumu pieņemšanā atvieglojumu un cita veida stimulu ieviešanai, atcelšanai vai modificēšanai. Tas galvenokārt saistīts ar to, ka nav noteikti atbildīgie par procesu vadīšanu, īstenošanu, uzraudzību un izvērtēšanu, kā arī nozaru ministrijas un institūcijas neuzkrāj datus, kas palīdzētu mērīt atvieglojumu mērķu sasniegšanu.</w:t>
      </w:r>
    </w:p>
    <w:p w14:paraId="2B65DD95" w14:textId="237D5F28" w:rsidR="006965C1" w:rsidRPr="00CC32CD" w:rsidRDefault="006965C1" w:rsidP="006965C1">
      <w:pPr>
        <w:ind w:firstLine="709"/>
        <w:jc w:val="both"/>
        <w:rPr>
          <w:szCs w:val="24"/>
        </w:rPr>
      </w:pPr>
      <w:r w:rsidRPr="00CC32CD">
        <w:rPr>
          <w:szCs w:val="24"/>
        </w:rPr>
        <w:t xml:space="preserve">Revīzijā konstatēto nepilnību novēršanai Valsts kontrole </w:t>
      </w:r>
      <w:r w:rsidR="005737BA" w:rsidRPr="00CC32CD">
        <w:rPr>
          <w:szCs w:val="24"/>
        </w:rPr>
        <w:t xml:space="preserve">FM </w:t>
      </w:r>
      <w:r w:rsidRPr="00CC32CD">
        <w:rPr>
          <w:szCs w:val="24"/>
        </w:rPr>
        <w:t>snie</w:t>
      </w:r>
      <w:r>
        <w:rPr>
          <w:szCs w:val="24"/>
        </w:rPr>
        <w:t>dza</w:t>
      </w:r>
      <w:r w:rsidRPr="00CC32CD">
        <w:rPr>
          <w:szCs w:val="24"/>
        </w:rPr>
        <w:t xml:space="preserve"> divus ieteikumus: </w:t>
      </w:r>
    </w:p>
    <w:p w14:paraId="7DF25BFE" w14:textId="16E5073E" w:rsidR="006965C1" w:rsidRPr="00CC32CD" w:rsidRDefault="006965C1" w:rsidP="00F9239C">
      <w:pPr>
        <w:ind w:left="993" w:hanging="284"/>
        <w:jc w:val="both"/>
        <w:rPr>
          <w:szCs w:val="24"/>
        </w:rPr>
      </w:pPr>
      <w:r w:rsidRPr="00CC32CD">
        <w:rPr>
          <w:szCs w:val="24"/>
        </w:rPr>
        <w:t xml:space="preserve">1. </w:t>
      </w:r>
      <w:r w:rsidRPr="00CC32CD">
        <w:rPr>
          <w:szCs w:val="24"/>
        </w:rPr>
        <w:tab/>
        <w:t xml:space="preserve">Lai nodrošinātu, ka nodokļu atvieglojumu piemērošanas rezultātā iedzīvotāju un komersantu rīcībā palikušie līdzekļi palīdz sasniegt valsts mērķus un prioritātes, turpinot Valsts nodokļu politikas pamatnostādnēs iekļauto uzdevumu par atsevišķu nodokļu atvieglojumu izvērtēšanu, </w:t>
      </w:r>
      <w:r w:rsidRPr="00447EC8">
        <w:rPr>
          <w:szCs w:val="24"/>
        </w:rPr>
        <w:t>iekļaut nodokļu politikas pamatnostādnēs nākamajam periodam</w:t>
      </w:r>
      <w:r w:rsidR="00F9239C">
        <w:rPr>
          <w:rStyle w:val="FootnoteReference"/>
          <w:szCs w:val="24"/>
        </w:rPr>
        <w:footnoteReference w:id="3"/>
      </w:r>
      <w:r w:rsidRPr="00CC32CD">
        <w:rPr>
          <w:szCs w:val="24"/>
        </w:rPr>
        <w:t xml:space="preserve"> konkrētu darbību plānu un termiņus secīgai un sistēmiskai spēkā esošo nodokļu atvieglojumu pārskatīšanai, kas veicama FM</w:t>
      </w:r>
      <w:r w:rsidRPr="00CC32CD" w:rsidDel="00765F7D">
        <w:rPr>
          <w:szCs w:val="24"/>
        </w:rPr>
        <w:t xml:space="preserve"> </w:t>
      </w:r>
      <w:r w:rsidRPr="00CC32CD">
        <w:rPr>
          <w:szCs w:val="24"/>
        </w:rPr>
        <w:t>sadarbībā ar nozaru ministrijām, definējot to mērķus, kā arī nosakot konkrētus sasnieguma rādītājus, kas ļautu novērtēt mērķu sasniegšanas pakāpi</w:t>
      </w:r>
      <w:r w:rsidR="009C2F60">
        <w:rPr>
          <w:szCs w:val="24"/>
        </w:rPr>
        <w:t>.</w:t>
      </w:r>
      <w:r w:rsidRPr="00CC32CD">
        <w:rPr>
          <w:szCs w:val="24"/>
        </w:rPr>
        <w:t xml:space="preserve"> </w:t>
      </w:r>
    </w:p>
    <w:p w14:paraId="55C00852" w14:textId="163B4F1E" w:rsidR="006965C1" w:rsidRPr="00CC32CD" w:rsidRDefault="006965C1" w:rsidP="00F9239C">
      <w:pPr>
        <w:ind w:left="993" w:hanging="284"/>
        <w:jc w:val="both"/>
        <w:rPr>
          <w:szCs w:val="24"/>
        </w:rPr>
      </w:pPr>
      <w:r w:rsidRPr="00CC32CD">
        <w:rPr>
          <w:szCs w:val="24"/>
        </w:rPr>
        <w:t>2.</w:t>
      </w:r>
      <w:r w:rsidRPr="00CC32CD">
        <w:rPr>
          <w:szCs w:val="24"/>
        </w:rPr>
        <w:tab/>
        <w:t>Lai nodrošinātu, ka sākotnējā</w:t>
      </w:r>
      <w:r>
        <w:rPr>
          <w:szCs w:val="24"/>
        </w:rPr>
        <w:t>s</w:t>
      </w:r>
      <w:r w:rsidRPr="00CC32CD">
        <w:rPr>
          <w:szCs w:val="24"/>
        </w:rPr>
        <w:t xml:space="preserve"> situācijas izvērtējumā identificētās problēmas tiek novērstas un nodokļu atvieglojumi darbojas pilnvērtīgi un saskaņoti ar pārējo nozarēs pieejamo atbalstu (personai, komersantam vai nozarei piešķirtais valsts atbalsts </w:t>
      </w:r>
      <w:r w:rsidR="00F02B81">
        <w:rPr>
          <w:szCs w:val="24"/>
        </w:rPr>
        <w:t>–</w:t>
      </w:r>
      <w:r w:rsidRPr="00CC32CD">
        <w:rPr>
          <w:szCs w:val="24"/>
        </w:rPr>
        <w:t xml:space="preserve"> dotācijas, tiešmaksājumi, granti, stipendijas u.tml.), FM</w:t>
      </w:r>
      <w:r w:rsidRPr="00CC32CD" w:rsidDel="00765F7D">
        <w:rPr>
          <w:szCs w:val="24"/>
        </w:rPr>
        <w:t xml:space="preserve"> </w:t>
      </w:r>
      <w:r w:rsidRPr="00CC32CD">
        <w:rPr>
          <w:szCs w:val="24"/>
        </w:rPr>
        <w:t>koordinēt spēkā esošo nodokļu atvieglojumu un to efektivitātes izvērtēšanu un konsultēt nozaru ministrijas</w:t>
      </w:r>
      <w:r w:rsidR="009C2F60">
        <w:rPr>
          <w:szCs w:val="24"/>
        </w:rPr>
        <w:t>.</w:t>
      </w:r>
    </w:p>
    <w:p w14:paraId="7B0830A5" w14:textId="47967534" w:rsidR="007B21F8" w:rsidRPr="0099245D" w:rsidRDefault="00874762" w:rsidP="007B21F8">
      <w:pPr>
        <w:spacing w:after="120"/>
        <w:ind w:firstLine="709"/>
        <w:jc w:val="both"/>
        <w:rPr>
          <w:szCs w:val="24"/>
        </w:rPr>
      </w:pPr>
      <w:r w:rsidRPr="0099245D">
        <w:rPr>
          <w:rFonts w:cs="Times New Roman"/>
          <w:szCs w:val="24"/>
        </w:rPr>
        <w:lastRenderedPageBreak/>
        <w:t xml:space="preserve">Atbilstoši </w:t>
      </w:r>
      <w:r w:rsidRPr="0099245D">
        <w:rPr>
          <w:szCs w:val="24"/>
        </w:rPr>
        <w:t>MK 2021. gada 8. aprīļa sēdes protokola Nr. 32 37.</w:t>
      </w:r>
      <w:r w:rsidRPr="0099245D">
        <w:rPr>
          <w:rFonts w:cs="Times New Roman"/>
          <w:szCs w:val="24"/>
        </w:rPr>
        <w:t>§</w:t>
      </w:r>
      <w:r w:rsidRPr="0099245D">
        <w:rPr>
          <w:szCs w:val="24"/>
        </w:rPr>
        <w:t xml:space="preserve"> </w:t>
      </w:r>
      <w:r w:rsidRPr="0099245D">
        <w:rPr>
          <w:i/>
          <w:iCs/>
          <w:szCs w:val="24"/>
        </w:rPr>
        <w:t>“</w:t>
      </w:r>
      <w:r w:rsidRPr="0099245D">
        <w:rPr>
          <w:rFonts w:eastAsia="Times New Roman" w:cs="Times New Roman"/>
          <w:i/>
          <w:iCs/>
          <w:color w:val="2A2A2A"/>
          <w:szCs w:val="24"/>
          <w:lang w:eastAsia="lv-LV"/>
        </w:rPr>
        <w:t xml:space="preserve">Informatīvais ziņojums “Par spēkā esošo nodokļu atvieglojumu izvērtēšanu” (TA-1359)” </w:t>
      </w:r>
      <w:r w:rsidRPr="0099245D">
        <w:rPr>
          <w:rFonts w:eastAsia="Times New Roman" w:cs="Times New Roman"/>
          <w:color w:val="2A2A2A"/>
          <w:szCs w:val="24"/>
          <w:lang w:eastAsia="lv-LV"/>
        </w:rPr>
        <w:t xml:space="preserve">4. punktam bija paredzēts, ka </w:t>
      </w:r>
      <w:r w:rsidRPr="0099245D">
        <w:rPr>
          <w:rFonts w:cs="Times New Roman"/>
          <w:szCs w:val="24"/>
        </w:rPr>
        <w:t>FM</w:t>
      </w:r>
      <w:r w:rsidRPr="0099245D">
        <w:rPr>
          <w:szCs w:val="24"/>
        </w:rPr>
        <w:t xml:space="preserve"> šo informatīvo ziņojumu iesniegs izskatīšanai MK jau 2023. gada 31. maijā</w:t>
      </w:r>
      <w:r w:rsidRPr="0099245D">
        <w:rPr>
          <w:i/>
          <w:iCs/>
          <w:szCs w:val="24"/>
        </w:rPr>
        <w:t xml:space="preserve">. </w:t>
      </w:r>
      <w:r w:rsidR="00250D3A" w:rsidRPr="0099245D">
        <w:rPr>
          <w:szCs w:val="24"/>
        </w:rPr>
        <w:t>P</w:t>
      </w:r>
      <w:r w:rsidR="00AC526C" w:rsidRPr="0099245D">
        <w:rPr>
          <w:szCs w:val="24"/>
        </w:rPr>
        <w:t xml:space="preserve">ar cik paralēli tika plānots, ka MK tiks iesniegtas arī </w:t>
      </w:r>
      <w:r w:rsidR="007C27EC" w:rsidRPr="0099245D">
        <w:rPr>
          <w:szCs w:val="24"/>
        </w:rPr>
        <w:t xml:space="preserve">valsts </w:t>
      </w:r>
      <w:r w:rsidR="00AC526C" w:rsidRPr="0099245D">
        <w:rPr>
          <w:szCs w:val="24"/>
        </w:rPr>
        <w:t>nodokļu politikas pamatnostādnes un i</w:t>
      </w:r>
      <w:r w:rsidRPr="0099245D">
        <w:rPr>
          <w:szCs w:val="24"/>
        </w:rPr>
        <w:t xml:space="preserve">nformatīvā ziņojuma tālāka virzība zināmā mērā </w:t>
      </w:r>
      <w:r w:rsidR="00AC526C" w:rsidRPr="0099245D">
        <w:rPr>
          <w:szCs w:val="24"/>
        </w:rPr>
        <w:t>bija</w:t>
      </w:r>
      <w:r w:rsidRPr="0099245D">
        <w:rPr>
          <w:szCs w:val="24"/>
        </w:rPr>
        <w:t xml:space="preserve"> saistīta ar </w:t>
      </w:r>
      <w:r w:rsidR="005737BA" w:rsidRPr="0099245D">
        <w:rPr>
          <w:szCs w:val="24"/>
        </w:rPr>
        <w:t>to</w:t>
      </w:r>
      <w:r w:rsidRPr="0099245D">
        <w:rPr>
          <w:szCs w:val="24"/>
        </w:rPr>
        <w:t xml:space="preserve"> izstrādi, </w:t>
      </w:r>
      <w:r w:rsidR="00AC526C" w:rsidRPr="0099245D">
        <w:rPr>
          <w:szCs w:val="24"/>
        </w:rPr>
        <w:t xml:space="preserve">tad bija </w:t>
      </w:r>
      <w:r w:rsidR="005737BA" w:rsidRPr="0099245D">
        <w:rPr>
          <w:szCs w:val="24"/>
        </w:rPr>
        <w:t>paredzēts</w:t>
      </w:r>
      <w:r w:rsidR="00AC526C" w:rsidRPr="0099245D">
        <w:rPr>
          <w:szCs w:val="24"/>
        </w:rPr>
        <w:t xml:space="preserve">, ka </w:t>
      </w:r>
      <w:r w:rsidR="005737BA" w:rsidRPr="0099245D">
        <w:rPr>
          <w:szCs w:val="24"/>
        </w:rPr>
        <w:t xml:space="preserve">šis informatīvais ziņojums tiks </w:t>
      </w:r>
      <w:r w:rsidR="00AC526C" w:rsidRPr="0099245D">
        <w:rPr>
          <w:szCs w:val="24"/>
        </w:rPr>
        <w:t>iesnieg</w:t>
      </w:r>
      <w:r w:rsidR="005737BA" w:rsidRPr="0099245D">
        <w:rPr>
          <w:szCs w:val="24"/>
        </w:rPr>
        <w:t>t</w:t>
      </w:r>
      <w:r w:rsidR="00AC526C" w:rsidRPr="0099245D">
        <w:rPr>
          <w:szCs w:val="24"/>
        </w:rPr>
        <w:t xml:space="preserve">s izskatīšanai MK kopā ar </w:t>
      </w:r>
      <w:r w:rsidR="007C27EC" w:rsidRPr="0099245D">
        <w:rPr>
          <w:szCs w:val="24"/>
        </w:rPr>
        <w:t xml:space="preserve">valsts </w:t>
      </w:r>
      <w:r w:rsidR="00AC526C" w:rsidRPr="0099245D">
        <w:rPr>
          <w:szCs w:val="24"/>
        </w:rPr>
        <w:t>nodokļu politikas pamatnostādnēm</w:t>
      </w:r>
      <w:r w:rsidRPr="0099245D">
        <w:rPr>
          <w:szCs w:val="24"/>
        </w:rPr>
        <w:t xml:space="preserve">. </w:t>
      </w:r>
      <w:r w:rsidR="005737BA" w:rsidRPr="0099245D">
        <w:rPr>
          <w:szCs w:val="24"/>
        </w:rPr>
        <w:t>Tomēr</w:t>
      </w:r>
      <w:r w:rsidR="007B21F8" w:rsidRPr="0099245D">
        <w:rPr>
          <w:szCs w:val="24"/>
        </w:rPr>
        <w:t xml:space="preserve"> </w:t>
      </w:r>
      <w:r w:rsidR="005737BA" w:rsidRPr="0099245D">
        <w:rPr>
          <w:szCs w:val="24"/>
        </w:rPr>
        <w:t>situācijā,</w:t>
      </w:r>
      <w:r w:rsidR="007B21F8" w:rsidRPr="0099245D">
        <w:rPr>
          <w:szCs w:val="24"/>
        </w:rPr>
        <w:t xml:space="preserve"> </w:t>
      </w:r>
      <w:r w:rsidR="007B21F8" w:rsidRPr="0099245D">
        <w:rPr>
          <w:rFonts w:eastAsia="Times New Roman"/>
          <w:color w:val="000000"/>
        </w:rPr>
        <w:t xml:space="preserve">kad kritiski nepieciešams finansējums </w:t>
      </w:r>
      <w:r w:rsidR="007B21F8" w:rsidRPr="0099245D">
        <w:rPr>
          <w:szCs w:val="24"/>
        </w:rPr>
        <w:t>ārējai un iekšējai drošībai</w:t>
      </w:r>
      <w:r w:rsidR="007B21F8" w:rsidRPr="0099245D">
        <w:rPr>
          <w:rFonts w:eastAsia="Times New Roman"/>
          <w:color w:val="000000"/>
        </w:rPr>
        <w:t xml:space="preserve"> u.c. sabiedrībai būtiskiem pasākumiem, </w:t>
      </w:r>
      <w:r w:rsidR="005737BA" w:rsidRPr="0099245D">
        <w:rPr>
          <w:szCs w:val="24"/>
        </w:rPr>
        <w:t xml:space="preserve">bija </w:t>
      </w:r>
      <w:r w:rsidR="005737BA" w:rsidRPr="0099245D">
        <w:rPr>
          <w:rFonts w:eastAsia="Times New Roman"/>
          <w:color w:val="000000"/>
        </w:rPr>
        <w:t xml:space="preserve">nepieciešami tūlītēji risinājumi, kā rezultātā </w:t>
      </w:r>
      <w:r w:rsidR="007C27EC" w:rsidRPr="0099245D">
        <w:rPr>
          <w:szCs w:val="24"/>
        </w:rPr>
        <w:t xml:space="preserve">valsts </w:t>
      </w:r>
      <w:r w:rsidR="007B21F8" w:rsidRPr="0099245D">
        <w:rPr>
          <w:szCs w:val="24"/>
        </w:rPr>
        <w:t xml:space="preserve">nodokļu politikas pamatnostādņu vietā MK tika iesniegts informatīvais ziņojums </w:t>
      </w:r>
      <w:r w:rsidR="007B21F8" w:rsidRPr="00952E23">
        <w:rPr>
          <w:i/>
          <w:iCs/>
          <w:szCs w:val="24"/>
        </w:rPr>
        <w:t>“Par valsts budžeta ieņēmumu un nodokļu politikas pārskatīšanu 2025. - 2027.gadā” (24-TA-2256)</w:t>
      </w:r>
      <w:r w:rsidR="007B21F8" w:rsidRPr="0099245D">
        <w:rPr>
          <w:rStyle w:val="FootnoteReference"/>
          <w:szCs w:val="24"/>
        </w:rPr>
        <w:t xml:space="preserve"> </w:t>
      </w:r>
      <w:r w:rsidR="007B21F8" w:rsidRPr="0099245D">
        <w:rPr>
          <w:rStyle w:val="FootnoteReference"/>
          <w:szCs w:val="24"/>
        </w:rPr>
        <w:footnoteReference w:id="4"/>
      </w:r>
      <w:r w:rsidR="007B21F8" w:rsidRPr="0099245D">
        <w:rPr>
          <w:szCs w:val="24"/>
        </w:rPr>
        <w:t xml:space="preserve">. Līdz ar to šis informatīvais ziņojums </w:t>
      </w:r>
      <w:r w:rsidR="005737BA" w:rsidRPr="0099245D">
        <w:rPr>
          <w:szCs w:val="24"/>
        </w:rPr>
        <w:t>MK iesniedzams</w:t>
      </w:r>
      <w:r w:rsidR="007B21F8" w:rsidRPr="0099245D">
        <w:rPr>
          <w:szCs w:val="24"/>
        </w:rPr>
        <w:t xml:space="preserve"> atsevišķi.</w:t>
      </w:r>
    </w:p>
    <w:p w14:paraId="5FA1E16C" w14:textId="6302B5CC" w:rsidR="00657A23" w:rsidRPr="0099245D" w:rsidRDefault="00657A23" w:rsidP="007B21F8">
      <w:pPr>
        <w:spacing w:after="120"/>
        <w:ind w:firstLine="709"/>
        <w:jc w:val="both"/>
        <w:rPr>
          <w:szCs w:val="24"/>
        </w:rPr>
      </w:pPr>
      <w:r w:rsidRPr="0099245D">
        <w:rPr>
          <w:szCs w:val="24"/>
        </w:rPr>
        <w:t xml:space="preserve">Valsts kontrole, izvērtējot FM iesniegto informāciju par ieteikuma ieviešanu, atzina, ka ieteikuma ieviešana ir uzsākta. Ņemot vērā, ka FM sagatavotais informatīvais ziņojums </w:t>
      </w:r>
      <w:r w:rsidRPr="00952E23">
        <w:rPr>
          <w:i/>
          <w:iCs/>
          <w:szCs w:val="24"/>
        </w:rPr>
        <w:t>“Spēkā esošo nodokļu atvieglojumu mērķi un sasnieguma rādītāji”</w:t>
      </w:r>
      <w:r w:rsidRPr="0099245D">
        <w:rPr>
          <w:szCs w:val="24"/>
        </w:rPr>
        <w:t xml:space="preserve"> MK tiks iesniegts 2025. gada sākumā un pēc tam FM gatavos informatīvo ziņojumu </w:t>
      </w:r>
      <w:r w:rsidRPr="00952E23">
        <w:rPr>
          <w:i/>
          <w:iCs/>
          <w:szCs w:val="24"/>
        </w:rPr>
        <w:t>“Par spēkā esošo nodokļu atvieglojumu efektivitātes izvērtēšanu”</w:t>
      </w:r>
      <w:r w:rsidRPr="0099245D">
        <w:rPr>
          <w:szCs w:val="24"/>
        </w:rPr>
        <w:t xml:space="preserve">, kurā ietvers mērķu sasniegšanas pakāpes novērtējumu spēkā esošajiem nodokļu atvieglojumiem, kā arī atbilstoši ministriju sniegtajai informācijai iekļaus izvērtējumu par kopējo pieejamo atbalstu konkrētam mērķim, grupai vai nozarei, tad Valsts kontrole pagarināja ieteikuma izpildes ziņošanas termiņu </w:t>
      </w:r>
      <w:r w:rsidRPr="0099245D">
        <w:rPr>
          <w:b/>
          <w:bCs/>
          <w:szCs w:val="24"/>
        </w:rPr>
        <w:t>līdz 2026. gada 2. janvārim</w:t>
      </w:r>
      <w:r w:rsidRPr="0099245D">
        <w:rPr>
          <w:szCs w:val="24"/>
        </w:rPr>
        <w:t>.</w:t>
      </w:r>
    </w:p>
    <w:p w14:paraId="0585EC82" w14:textId="252B1479" w:rsidR="00925018" w:rsidRDefault="00925018" w:rsidP="006201C8">
      <w:pPr>
        <w:spacing w:after="120"/>
        <w:ind w:firstLine="720"/>
        <w:jc w:val="both"/>
        <w:rPr>
          <w:rFonts w:cs="Times New Roman"/>
          <w:szCs w:val="24"/>
        </w:rPr>
      </w:pPr>
      <w:bookmarkStart w:id="9" w:name="_Hlk133571447"/>
      <w:r w:rsidRPr="006201C8">
        <w:rPr>
          <w:szCs w:val="24"/>
        </w:rPr>
        <w:t xml:space="preserve">Informatīvajā ziņojumā </w:t>
      </w:r>
      <w:bookmarkEnd w:id="9"/>
      <w:r w:rsidR="00F41233" w:rsidRPr="006201C8">
        <w:rPr>
          <w:rFonts w:cs="Times New Roman"/>
          <w:szCs w:val="24"/>
        </w:rPr>
        <w:t xml:space="preserve">aprakstīts </w:t>
      </w:r>
      <w:r w:rsidR="00B41CFF" w:rsidRPr="006201C8">
        <w:rPr>
          <w:szCs w:val="24"/>
        </w:rPr>
        <w:t xml:space="preserve">plānā iekļauto </w:t>
      </w:r>
      <w:r w:rsidR="00B41CFF" w:rsidRPr="006201C8">
        <w:rPr>
          <w:rFonts w:cs="Times New Roman"/>
          <w:bCs/>
          <w:szCs w:val="24"/>
        </w:rPr>
        <w:t>spēkā esošo nodokļu atvieglojumu mērķu un sasnieguma rādītāju definēšanas process</w:t>
      </w:r>
      <w:r w:rsidR="006201C8" w:rsidRPr="006201C8">
        <w:rPr>
          <w:rFonts w:cs="Times New Roman"/>
          <w:bCs/>
          <w:szCs w:val="24"/>
        </w:rPr>
        <w:t>, kā arī</w:t>
      </w:r>
      <w:r w:rsidR="006201C8" w:rsidRPr="006201C8">
        <w:rPr>
          <w:rFonts w:cs="Times New Roman"/>
          <w:b/>
          <w:szCs w:val="24"/>
        </w:rPr>
        <w:t xml:space="preserve"> </w:t>
      </w:r>
      <w:r w:rsidR="006201C8" w:rsidRPr="006201C8">
        <w:rPr>
          <w:rFonts w:cs="Times New Roman"/>
          <w:bCs/>
          <w:szCs w:val="24"/>
        </w:rPr>
        <w:t>t</w:t>
      </w:r>
      <w:r w:rsidR="006201C8" w:rsidRPr="006201C8">
        <w:rPr>
          <w:rFonts w:cs="Times New Roman"/>
          <w:szCs w:val="24"/>
        </w:rPr>
        <w:t xml:space="preserve">ālākais process, lai sagatavotu izvērtējumu par spēkā </w:t>
      </w:r>
      <w:r w:rsidR="009C2F60" w:rsidRPr="006201C8">
        <w:rPr>
          <w:rFonts w:cs="Times New Roman"/>
          <w:szCs w:val="24"/>
        </w:rPr>
        <w:t>esoš</w:t>
      </w:r>
      <w:r w:rsidR="009C2F60">
        <w:rPr>
          <w:rFonts w:cs="Times New Roman"/>
          <w:szCs w:val="24"/>
        </w:rPr>
        <w:t>ajiem</w:t>
      </w:r>
      <w:r w:rsidR="009C2F60" w:rsidRPr="006201C8">
        <w:rPr>
          <w:rFonts w:cs="Times New Roman"/>
          <w:szCs w:val="24"/>
        </w:rPr>
        <w:t xml:space="preserve"> </w:t>
      </w:r>
      <w:r w:rsidR="006201C8" w:rsidRPr="006201C8">
        <w:rPr>
          <w:rFonts w:cs="Times New Roman"/>
          <w:szCs w:val="24"/>
        </w:rPr>
        <w:t>nodokļu atvieglojumiem</w:t>
      </w:r>
      <w:r w:rsidR="006201C8">
        <w:rPr>
          <w:rFonts w:cs="Times New Roman"/>
          <w:szCs w:val="24"/>
        </w:rPr>
        <w:t>.</w:t>
      </w:r>
    </w:p>
    <w:p w14:paraId="395CA1D2" w14:textId="2D379600" w:rsidR="006201C8" w:rsidRPr="006201C8" w:rsidRDefault="006201C8" w:rsidP="006201C8">
      <w:pPr>
        <w:ind w:firstLine="720"/>
        <w:jc w:val="both"/>
        <w:rPr>
          <w:rFonts w:cs="Times New Roman"/>
          <w:szCs w:val="24"/>
        </w:rPr>
      </w:pPr>
      <w:r w:rsidRPr="006201C8">
        <w:rPr>
          <w:rFonts w:cs="Times New Roman"/>
          <w:szCs w:val="24"/>
        </w:rPr>
        <w:t>Informatīvajam ziņojumam pievienots:</w:t>
      </w:r>
    </w:p>
    <w:p w14:paraId="5A95F99C" w14:textId="372C3BE0" w:rsidR="001B2937" w:rsidRDefault="006201C8" w:rsidP="001B2937">
      <w:pPr>
        <w:pStyle w:val="ListParagraph"/>
        <w:numPr>
          <w:ilvl w:val="0"/>
          <w:numId w:val="31"/>
        </w:numPr>
        <w:spacing w:before="0" w:beforeAutospacing="0" w:after="0" w:afterAutospacing="0"/>
        <w:jc w:val="both"/>
      </w:pPr>
      <w:bookmarkStart w:id="10" w:name="_Hlk134778646"/>
      <w:r w:rsidRPr="00995260">
        <w:rPr>
          <w:b/>
        </w:rPr>
        <w:t>1.</w:t>
      </w:r>
      <w:r w:rsidR="00995260">
        <w:rPr>
          <w:b/>
        </w:rPr>
        <w:t> </w:t>
      </w:r>
      <w:r w:rsidRPr="00995260">
        <w:rPr>
          <w:b/>
        </w:rPr>
        <w:t>pielikums</w:t>
      </w:r>
      <w:r>
        <w:rPr>
          <w:bCs/>
        </w:rPr>
        <w:t xml:space="preserve"> </w:t>
      </w:r>
      <w:r w:rsidR="001B2937" w:rsidRPr="001B2937">
        <w:rPr>
          <w:bCs/>
          <w:i/>
          <w:iCs/>
        </w:rPr>
        <w:t>“</w:t>
      </w:r>
      <w:r w:rsidR="0056514A">
        <w:rPr>
          <w:bCs/>
          <w:i/>
          <w:iCs/>
        </w:rPr>
        <w:t>S</w:t>
      </w:r>
      <w:r w:rsidRPr="006201C8">
        <w:rPr>
          <w:bCs/>
          <w:i/>
          <w:iCs/>
        </w:rPr>
        <w:t xml:space="preserve">pēkā </w:t>
      </w:r>
      <w:r w:rsidRPr="006201C8">
        <w:rPr>
          <w:i/>
          <w:iCs/>
        </w:rPr>
        <w:t>esošo nodokļu atvieglojumu</w:t>
      </w:r>
      <w:r w:rsidR="00995260">
        <w:rPr>
          <w:i/>
          <w:iCs/>
        </w:rPr>
        <w:t>, kuriem mērķi un sasnieguma rādītāji ir definējami</w:t>
      </w:r>
      <w:r w:rsidR="0056514A">
        <w:rPr>
          <w:i/>
          <w:iCs/>
        </w:rPr>
        <w:t xml:space="preserve">, </w:t>
      </w:r>
      <w:r w:rsidR="0056514A" w:rsidRPr="006201C8">
        <w:rPr>
          <w:i/>
          <w:iCs/>
        </w:rPr>
        <w:t>veidlapas</w:t>
      </w:r>
      <w:r w:rsidR="001B2937">
        <w:rPr>
          <w:i/>
          <w:iCs/>
        </w:rPr>
        <w:t>”</w:t>
      </w:r>
      <w:r>
        <w:t>, kurā</w:t>
      </w:r>
      <w:r w:rsidRPr="000F6E37">
        <w:rPr>
          <w:rFonts w:eastAsia="Calibri"/>
        </w:rPr>
        <w:t xml:space="preserve"> </w:t>
      </w:r>
      <w:r w:rsidR="00995260">
        <w:rPr>
          <w:rFonts w:eastAsia="Calibri"/>
        </w:rPr>
        <w:t xml:space="preserve">katram nodokļa atvieglojumam sagatavota atsevišķa veidlapa, kas </w:t>
      </w:r>
      <w:r>
        <w:rPr>
          <w:rFonts w:eastAsia="Calibri"/>
        </w:rPr>
        <w:t>iekļau</w:t>
      </w:r>
      <w:r w:rsidR="002945B8">
        <w:rPr>
          <w:rFonts w:eastAsia="Calibri"/>
        </w:rPr>
        <w:t>j</w:t>
      </w:r>
      <w:r>
        <w:rPr>
          <w:rFonts w:eastAsia="Calibri"/>
        </w:rPr>
        <w:t xml:space="preserve"> informācij</w:t>
      </w:r>
      <w:r w:rsidR="00995260">
        <w:rPr>
          <w:rFonts w:eastAsia="Calibri"/>
        </w:rPr>
        <w:t>u</w:t>
      </w:r>
      <w:r>
        <w:rPr>
          <w:rFonts w:eastAsia="Calibri"/>
        </w:rPr>
        <w:t xml:space="preserve"> ne tikai par nodokļa atvieglojuma mērķi un sasnieguma rādītājiem, bet arī cit</w:t>
      </w:r>
      <w:r w:rsidR="00995260">
        <w:rPr>
          <w:rFonts w:eastAsia="Calibri"/>
        </w:rPr>
        <w:t>u</w:t>
      </w:r>
      <w:r>
        <w:rPr>
          <w:rFonts w:eastAsia="Calibri"/>
        </w:rPr>
        <w:t xml:space="preserve"> būtisk</w:t>
      </w:r>
      <w:r w:rsidR="00995260">
        <w:rPr>
          <w:rFonts w:eastAsia="Calibri"/>
        </w:rPr>
        <w:t>u</w:t>
      </w:r>
      <w:r>
        <w:rPr>
          <w:rFonts w:eastAsia="Calibri"/>
        </w:rPr>
        <w:t xml:space="preserve"> informācij</w:t>
      </w:r>
      <w:r w:rsidR="00995260">
        <w:rPr>
          <w:rFonts w:eastAsia="Calibri"/>
        </w:rPr>
        <w:t>u</w:t>
      </w:r>
      <w:r w:rsidR="001B2937">
        <w:rPr>
          <w:color w:val="2A2A2A"/>
          <w:shd w:val="clear" w:color="auto" w:fill="FFFFFF"/>
        </w:rPr>
        <w:t>;</w:t>
      </w:r>
    </w:p>
    <w:p w14:paraId="43F28F69" w14:textId="6F53B0FA" w:rsidR="00223404" w:rsidRPr="00223404" w:rsidRDefault="00815D87" w:rsidP="00815D87">
      <w:pPr>
        <w:pStyle w:val="ListParagraph"/>
        <w:numPr>
          <w:ilvl w:val="0"/>
          <w:numId w:val="31"/>
        </w:numPr>
        <w:spacing w:before="0" w:beforeAutospacing="0" w:after="0" w:afterAutospacing="0"/>
        <w:jc w:val="both"/>
      </w:pPr>
      <w:r>
        <w:rPr>
          <w:b/>
          <w:bCs/>
          <w:color w:val="2A2A2A"/>
          <w:shd w:val="clear" w:color="auto" w:fill="FFFFFF"/>
        </w:rPr>
        <w:t>2</w:t>
      </w:r>
      <w:r w:rsidR="006201C8" w:rsidRPr="00815D87">
        <w:rPr>
          <w:b/>
          <w:bCs/>
          <w:color w:val="2A2A2A"/>
          <w:shd w:val="clear" w:color="auto" w:fill="FFFFFF"/>
        </w:rPr>
        <w:t>.</w:t>
      </w:r>
      <w:r w:rsidR="00995260" w:rsidRPr="00815D87">
        <w:rPr>
          <w:b/>
          <w:bCs/>
          <w:color w:val="2A2A2A"/>
          <w:shd w:val="clear" w:color="auto" w:fill="FFFFFF"/>
        </w:rPr>
        <w:t> </w:t>
      </w:r>
      <w:r w:rsidR="006201C8" w:rsidRPr="00815D87">
        <w:rPr>
          <w:b/>
          <w:bCs/>
          <w:color w:val="2A2A2A"/>
          <w:shd w:val="clear" w:color="auto" w:fill="FFFFFF"/>
        </w:rPr>
        <w:t>pielikums</w:t>
      </w:r>
      <w:r w:rsidR="006201C8" w:rsidRPr="00815D87">
        <w:rPr>
          <w:color w:val="2A2A2A"/>
          <w:shd w:val="clear" w:color="auto" w:fill="FFFFFF"/>
        </w:rPr>
        <w:t xml:space="preserve"> </w:t>
      </w:r>
      <w:r w:rsidR="001B2937" w:rsidRPr="00815D87">
        <w:rPr>
          <w:i/>
          <w:iCs/>
          <w:color w:val="2A2A2A"/>
          <w:shd w:val="clear" w:color="auto" w:fill="FFFFFF"/>
        </w:rPr>
        <w:t>“</w:t>
      </w:r>
      <w:r w:rsidR="001B2937" w:rsidRPr="00815D87">
        <w:rPr>
          <w:i/>
          <w:iCs/>
        </w:rPr>
        <w:t xml:space="preserve">Nodokļu atvieglojumu sadalījums grupās pēc to mērķa”, </w:t>
      </w:r>
      <w:r w:rsidR="001B2937">
        <w:t>kurā</w:t>
      </w:r>
      <w:r w:rsidR="001B2937" w:rsidRPr="00815D87">
        <w:rPr>
          <w:rFonts w:eastAsia="Calibri"/>
        </w:rPr>
        <w:t xml:space="preserve"> </w:t>
      </w:r>
      <w:r w:rsidR="001B2937">
        <w:t>nodokļu atvieglojumi sadalīti pa grupām un apakšgrupām</w:t>
      </w:r>
      <w:r w:rsidR="00995260">
        <w:t xml:space="preserve"> pēc to mērķa un kas izmantojams kā pamats, lai </w:t>
      </w:r>
      <w:r w:rsidR="00995260" w:rsidRPr="00815D87">
        <w:rPr>
          <w:color w:val="auto"/>
        </w:rPr>
        <w:t xml:space="preserve">sagatavotu izvērtējumu par spēkā </w:t>
      </w:r>
      <w:r w:rsidR="009C2F60" w:rsidRPr="00815D87">
        <w:rPr>
          <w:color w:val="auto"/>
        </w:rPr>
        <w:t xml:space="preserve">esošajiem </w:t>
      </w:r>
      <w:r w:rsidR="00995260" w:rsidRPr="00815D87">
        <w:rPr>
          <w:color w:val="auto"/>
        </w:rPr>
        <w:t>nodokļu atvieglojumiem</w:t>
      </w:r>
      <w:r w:rsidR="00481E09" w:rsidRPr="00815D87">
        <w:rPr>
          <w:color w:val="auto"/>
        </w:rPr>
        <w:t>;</w:t>
      </w:r>
    </w:p>
    <w:p w14:paraId="2D6A6826" w14:textId="77777777" w:rsidR="005A03C1" w:rsidRDefault="00815D87" w:rsidP="005A03C1">
      <w:pPr>
        <w:pStyle w:val="ListParagraph"/>
        <w:numPr>
          <w:ilvl w:val="0"/>
          <w:numId w:val="31"/>
        </w:numPr>
        <w:spacing w:before="0" w:beforeAutospacing="0" w:after="0" w:afterAutospacing="0"/>
        <w:ind w:hanging="371"/>
        <w:jc w:val="both"/>
      </w:pPr>
      <w:r>
        <w:rPr>
          <w:b/>
          <w:bCs/>
        </w:rPr>
        <w:t>3</w:t>
      </w:r>
      <w:r w:rsidR="00D72C1B" w:rsidRPr="004A5C97">
        <w:rPr>
          <w:b/>
          <w:bCs/>
        </w:rPr>
        <w:t xml:space="preserve">. pielikums </w:t>
      </w:r>
      <w:r w:rsidR="00D72C1B" w:rsidRPr="004A5C97">
        <w:rPr>
          <w:i/>
          <w:iCs/>
        </w:rPr>
        <w:t>“Informācija, kas atbildīg</w:t>
      </w:r>
      <w:r w:rsidR="00E3129C">
        <w:rPr>
          <w:i/>
          <w:iCs/>
        </w:rPr>
        <w:t>aj</w:t>
      </w:r>
      <w:r w:rsidR="00D72C1B" w:rsidRPr="004A5C97">
        <w:rPr>
          <w:i/>
          <w:iCs/>
        </w:rPr>
        <w:t xml:space="preserve">ām ministrijām </w:t>
      </w:r>
      <w:r w:rsidR="00E3129C" w:rsidRPr="00E3129C">
        <w:rPr>
          <w:i/>
          <w:iCs/>
        </w:rPr>
        <w:t>jāiesniedz, spēkā esošo nodokļu atvieglojumu, kuriem mērķis un sasnieguma rādītāji ir definējami, efektivitātes izvērtējumam</w:t>
      </w:r>
      <w:r w:rsidR="00D72C1B" w:rsidRPr="004A5C97">
        <w:rPr>
          <w:i/>
          <w:iCs/>
        </w:rPr>
        <w:t>”</w:t>
      </w:r>
      <w:r w:rsidR="00D72C1B">
        <w:rPr>
          <w:i/>
          <w:iCs/>
        </w:rPr>
        <w:t xml:space="preserve">, </w:t>
      </w:r>
      <w:r w:rsidR="00D72C1B" w:rsidRPr="004A5C97">
        <w:t>k</w:t>
      </w:r>
      <w:r w:rsidR="00D72C1B">
        <w:t>as</w:t>
      </w:r>
      <w:r w:rsidR="00D72C1B">
        <w:rPr>
          <w:i/>
          <w:iCs/>
        </w:rPr>
        <w:t xml:space="preserve"> </w:t>
      </w:r>
      <w:r w:rsidR="00D72C1B" w:rsidRPr="004A5C97">
        <w:t>atbildīg</w:t>
      </w:r>
      <w:r w:rsidR="00E3129C">
        <w:t>aj</w:t>
      </w:r>
      <w:r w:rsidR="00D72C1B" w:rsidRPr="004A5C97">
        <w:t xml:space="preserve">ām ministrijām </w:t>
      </w:r>
      <w:r w:rsidR="00D72C1B">
        <w:t xml:space="preserve">ir jāaizpilda un jāiesniedz </w:t>
      </w:r>
      <w:r w:rsidR="00D72C1B" w:rsidRPr="004A5C97">
        <w:t xml:space="preserve">FM </w:t>
      </w:r>
      <w:r w:rsidR="00D72C1B">
        <w:t>, lai FM varētu sagatavot</w:t>
      </w:r>
      <w:r w:rsidR="00D72C1B" w:rsidRPr="004A5C97">
        <w:t xml:space="preserve"> efektivitātes izvērtējum</w:t>
      </w:r>
      <w:r w:rsidR="00D72C1B">
        <w:t>u</w:t>
      </w:r>
      <w:r w:rsidR="00D72C1B" w:rsidRPr="004A5C97">
        <w:t xml:space="preserve"> par spēkā esošajiem nodokļu atvieglojumiem, kuriem mērķis un sasnieguma rādītāji ir definējami</w:t>
      </w:r>
      <w:r w:rsidR="00813FD3">
        <w:t>.</w:t>
      </w:r>
    </w:p>
    <w:p w14:paraId="5A624490" w14:textId="08DCCF7C" w:rsidR="005A03C1" w:rsidRPr="005A03C1" w:rsidRDefault="005A03C1" w:rsidP="005A03C1">
      <w:pPr>
        <w:pStyle w:val="ListParagraph"/>
        <w:numPr>
          <w:ilvl w:val="0"/>
          <w:numId w:val="31"/>
        </w:numPr>
        <w:spacing w:before="0" w:beforeAutospacing="0" w:after="0" w:afterAutospacing="0"/>
        <w:ind w:hanging="371"/>
        <w:jc w:val="both"/>
      </w:pPr>
      <w:r>
        <w:rPr>
          <w:b/>
          <w:bCs/>
        </w:rPr>
        <w:t>4</w:t>
      </w:r>
      <w:r w:rsidRPr="004A5C97">
        <w:rPr>
          <w:b/>
          <w:bCs/>
        </w:rPr>
        <w:t xml:space="preserve">. pielikums </w:t>
      </w:r>
      <w:r w:rsidRPr="004A5C97">
        <w:rPr>
          <w:i/>
          <w:iCs/>
        </w:rPr>
        <w:t>“</w:t>
      </w:r>
      <w:r w:rsidRPr="005A03C1">
        <w:rPr>
          <w:i/>
          <w:iCs/>
        </w:rPr>
        <w:t>Apkopojošā tabula par katra nodokļu atvieglojuma mērķi, sasnieguma rādītājiem, fiskālo ietekmi un nodokļu maksātāju skait</w:t>
      </w:r>
      <w:r w:rsidR="00B9009A">
        <w:rPr>
          <w:i/>
          <w:iCs/>
        </w:rPr>
        <w:t>u</w:t>
      </w:r>
      <w:r w:rsidRPr="005A03C1">
        <w:rPr>
          <w:i/>
          <w:iCs/>
        </w:rPr>
        <w:t>, kuri izmantojuši nodokļu atvieglojum</w:t>
      </w:r>
      <w:r>
        <w:rPr>
          <w:i/>
          <w:iCs/>
        </w:rPr>
        <w:t>u</w:t>
      </w:r>
      <w:r w:rsidRPr="004A5C97">
        <w:rPr>
          <w:i/>
          <w:iCs/>
        </w:rPr>
        <w:t>”</w:t>
      </w:r>
      <w:r>
        <w:rPr>
          <w:i/>
          <w:iCs/>
        </w:rPr>
        <w:t xml:space="preserve">, </w:t>
      </w:r>
      <w:r>
        <w:t xml:space="preserve">kurā apkopota visa informācija par katra </w:t>
      </w:r>
      <w:r w:rsidRPr="004A5C97">
        <w:t xml:space="preserve"> </w:t>
      </w:r>
      <w:r>
        <w:t>vērtējamā</w:t>
      </w:r>
      <w:r>
        <w:rPr>
          <w:rFonts w:eastAsia="Calibri"/>
        </w:rPr>
        <w:t xml:space="preserve"> nodokļa atvieglojuma mērķi, sasnieguma rādītājiem,</w:t>
      </w:r>
      <w:r w:rsidRPr="005A03C1">
        <w:rPr>
          <w:i/>
          <w:iCs/>
        </w:rPr>
        <w:t xml:space="preserve"> </w:t>
      </w:r>
      <w:r w:rsidRPr="005A03C1">
        <w:t>fiskālo ietekmi un nodokļu maksātāju skait</w:t>
      </w:r>
      <w:r w:rsidR="00B9009A">
        <w:t>u</w:t>
      </w:r>
      <w:r w:rsidRPr="005A03C1">
        <w:t>, kuri izmantojuši</w:t>
      </w:r>
      <w:r w:rsidR="00B9009A">
        <w:t xml:space="preserve"> attiecīgo</w:t>
      </w:r>
      <w:r w:rsidRPr="005A03C1">
        <w:t xml:space="preserve"> nodokļu atvieglojumu.</w:t>
      </w:r>
    </w:p>
    <w:p w14:paraId="0C040492" w14:textId="292C70E8" w:rsidR="00326FDD" w:rsidRPr="00326FDD" w:rsidRDefault="00F41233" w:rsidP="00326FDD">
      <w:pPr>
        <w:pStyle w:val="Heading1"/>
        <w:spacing w:after="240"/>
        <w:jc w:val="center"/>
        <w:rPr>
          <w:rFonts w:ascii="Times New Roman" w:hAnsi="Times New Roman" w:cs="Times New Roman"/>
          <w:b/>
          <w:color w:val="auto"/>
        </w:rPr>
      </w:pPr>
      <w:bookmarkStart w:id="11" w:name="_Toc179531942"/>
      <w:bookmarkEnd w:id="10"/>
      <w:r>
        <w:rPr>
          <w:rFonts w:ascii="Times New Roman" w:hAnsi="Times New Roman" w:cs="Times New Roman"/>
          <w:b/>
          <w:color w:val="auto"/>
        </w:rPr>
        <w:lastRenderedPageBreak/>
        <w:t>1</w:t>
      </w:r>
      <w:r w:rsidR="00326FDD" w:rsidRPr="00326FDD">
        <w:rPr>
          <w:rFonts w:ascii="Times New Roman" w:hAnsi="Times New Roman" w:cs="Times New Roman"/>
          <w:b/>
          <w:color w:val="auto"/>
        </w:rPr>
        <w:t xml:space="preserve">. </w:t>
      </w:r>
      <w:r w:rsidR="00B41CFF">
        <w:rPr>
          <w:rFonts w:ascii="Times New Roman" w:hAnsi="Times New Roman" w:cs="Times New Roman"/>
          <w:b/>
          <w:color w:val="auto"/>
        </w:rPr>
        <w:t>Plānā iekļauto s</w:t>
      </w:r>
      <w:r w:rsidR="00326FDD" w:rsidRPr="00326FDD">
        <w:rPr>
          <w:rFonts w:ascii="Times New Roman" w:hAnsi="Times New Roman" w:cs="Times New Roman"/>
          <w:b/>
          <w:color w:val="auto"/>
        </w:rPr>
        <w:t>pēkā esošo nodokļu atvieglojumu mērķu un sasnieguma rādītāju definēšana</w:t>
      </w:r>
      <w:r w:rsidR="004A2E51">
        <w:rPr>
          <w:rFonts w:ascii="Times New Roman" w:hAnsi="Times New Roman" w:cs="Times New Roman"/>
          <w:b/>
          <w:color w:val="auto"/>
        </w:rPr>
        <w:t>s process</w:t>
      </w:r>
      <w:bookmarkEnd w:id="11"/>
      <w:r w:rsidR="007D6591">
        <w:rPr>
          <w:rFonts w:ascii="Times New Roman" w:hAnsi="Times New Roman" w:cs="Times New Roman"/>
          <w:b/>
          <w:color w:val="auto"/>
        </w:rPr>
        <w:t xml:space="preserve"> </w:t>
      </w:r>
    </w:p>
    <w:p w14:paraId="51C8564F" w14:textId="39CCD433" w:rsidR="004A2E51" w:rsidRPr="00592466" w:rsidRDefault="004A2E51" w:rsidP="004A2E51">
      <w:pPr>
        <w:spacing w:after="120"/>
        <w:ind w:firstLine="720"/>
        <w:jc w:val="both"/>
        <w:rPr>
          <w:bCs/>
          <w:szCs w:val="24"/>
        </w:rPr>
      </w:pPr>
      <w:r w:rsidRPr="00457025">
        <w:rPr>
          <w:szCs w:val="24"/>
        </w:rPr>
        <w:t xml:space="preserve">Līdz šim vēsturiski ir izveidojusies prakse, ka nodokļu atvieglojumiem netiek definēti konkrēti sasniedzamie rādītāji, bet, pieņemot jebkuru </w:t>
      </w:r>
      <w:r w:rsidR="003550D8">
        <w:rPr>
          <w:szCs w:val="24"/>
        </w:rPr>
        <w:t>tiesību</w:t>
      </w:r>
      <w:r w:rsidR="003550D8" w:rsidRPr="00457025">
        <w:rPr>
          <w:szCs w:val="24"/>
        </w:rPr>
        <w:t xml:space="preserve"> </w:t>
      </w:r>
      <w:r w:rsidRPr="00457025">
        <w:rPr>
          <w:szCs w:val="24"/>
        </w:rPr>
        <w:t xml:space="preserve">aktu, tiek izstrādāts sākotnējās ietekmes novērtējuma ziņojums (anotācija). </w:t>
      </w:r>
    </w:p>
    <w:p w14:paraId="1A5A8301" w14:textId="5E7F1BCD" w:rsidR="00F520FC" w:rsidRDefault="00F62843" w:rsidP="00F41233">
      <w:pPr>
        <w:spacing w:before="120" w:after="120"/>
        <w:ind w:firstLine="709"/>
        <w:jc w:val="both"/>
        <w:rPr>
          <w:szCs w:val="24"/>
        </w:rPr>
      </w:pPr>
      <w:r>
        <w:t xml:space="preserve">Kā jau minēts ievadā, </w:t>
      </w:r>
      <w:r w:rsidR="00F41233">
        <w:t>l</w:t>
      </w:r>
      <w:r w:rsidR="00DB45DB" w:rsidRPr="00326FDD">
        <w:rPr>
          <w:szCs w:val="24"/>
        </w:rPr>
        <w:t xml:space="preserve">ai izpildītu </w:t>
      </w:r>
      <w:r w:rsidR="00F41233" w:rsidRPr="00C97E6B">
        <w:t>2019.</w:t>
      </w:r>
      <w:r w:rsidR="00F41233">
        <w:t> </w:t>
      </w:r>
      <w:r w:rsidR="00F41233" w:rsidRPr="00C97E6B">
        <w:t>gada 31.</w:t>
      </w:r>
      <w:r w:rsidR="00F41233">
        <w:t> </w:t>
      </w:r>
      <w:r w:rsidR="00F41233" w:rsidRPr="00C97E6B">
        <w:t xml:space="preserve">maijā </w:t>
      </w:r>
      <w:r w:rsidR="00F41233">
        <w:t>publicēt</w:t>
      </w:r>
      <w:r w:rsidR="00E3129C">
        <w:t>ā</w:t>
      </w:r>
      <w:r w:rsidR="00F41233">
        <w:t xml:space="preserve"> </w:t>
      </w:r>
      <w:r w:rsidR="00F41233" w:rsidRPr="00326FDD">
        <w:rPr>
          <w:szCs w:val="24"/>
        </w:rPr>
        <w:t xml:space="preserve">Valsts kontroles </w:t>
      </w:r>
      <w:r w:rsidR="00F41233">
        <w:rPr>
          <w:szCs w:val="24"/>
        </w:rPr>
        <w:t>revīzi</w:t>
      </w:r>
      <w:r w:rsidR="00E3129C">
        <w:rPr>
          <w:szCs w:val="24"/>
        </w:rPr>
        <w:t>jas ziņojuma</w:t>
      </w:r>
      <w:r w:rsidR="00F41233">
        <w:rPr>
          <w:szCs w:val="24"/>
        </w:rPr>
        <w:t xml:space="preserve"> </w:t>
      </w:r>
      <w:r w:rsidR="00E3129C">
        <w:rPr>
          <w:szCs w:val="24"/>
        </w:rPr>
        <w:t>“</w:t>
      </w:r>
      <w:r w:rsidR="00F41233" w:rsidRPr="00C97E6B">
        <w:rPr>
          <w:i/>
        </w:rPr>
        <w:t>Nodokļu atlaides – neredzamie budžeta izdevumi”</w:t>
      </w:r>
      <w:r w:rsidR="00F41233">
        <w:rPr>
          <w:i/>
        </w:rPr>
        <w:t xml:space="preserve"> </w:t>
      </w:r>
      <w:r w:rsidR="00DB45DB" w:rsidRPr="00326FDD">
        <w:rPr>
          <w:szCs w:val="24"/>
        </w:rPr>
        <w:t>1.</w:t>
      </w:r>
      <w:r w:rsidR="00F41233">
        <w:rPr>
          <w:szCs w:val="24"/>
        </w:rPr>
        <w:t> </w:t>
      </w:r>
      <w:r w:rsidR="00DB45DB" w:rsidRPr="00326FDD">
        <w:rPr>
          <w:szCs w:val="24"/>
        </w:rPr>
        <w:t xml:space="preserve">ieteikumu, </w:t>
      </w:r>
      <w:r w:rsidR="00BD6468">
        <w:rPr>
          <w:szCs w:val="24"/>
        </w:rPr>
        <w:t xml:space="preserve">FM </w:t>
      </w:r>
      <w:r w:rsidR="00DB45DB" w:rsidRPr="006670F3">
        <w:rPr>
          <w:szCs w:val="24"/>
        </w:rPr>
        <w:t>2021.</w:t>
      </w:r>
      <w:r w:rsidR="00F41233">
        <w:rPr>
          <w:szCs w:val="24"/>
        </w:rPr>
        <w:t> </w:t>
      </w:r>
      <w:r w:rsidR="00DB45DB" w:rsidRPr="006670F3">
        <w:rPr>
          <w:szCs w:val="24"/>
        </w:rPr>
        <w:t>gada 8.</w:t>
      </w:r>
      <w:r w:rsidR="00F41233">
        <w:rPr>
          <w:szCs w:val="24"/>
        </w:rPr>
        <w:t> </w:t>
      </w:r>
      <w:r w:rsidR="00DB45DB" w:rsidRPr="006670F3">
        <w:rPr>
          <w:szCs w:val="24"/>
        </w:rPr>
        <w:t xml:space="preserve">aprīlī </w:t>
      </w:r>
      <w:r w:rsidR="006409E6">
        <w:rPr>
          <w:szCs w:val="24"/>
        </w:rPr>
        <w:t>MK</w:t>
      </w:r>
      <w:r w:rsidR="00DB45DB" w:rsidRPr="006670F3">
        <w:rPr>
          <w:szCs w:val="24"/>
        </w:rPr>
        <w:t xml:space="preserve"> </w:t>
      </w:r>
      <w:r w:rsidR="00BD6468">
        <w:rPr>
          <w:szCs w:val="24"/>
        </w:rPr>
        <w:t xml:space="preserve">iesniedza un </w:t>
      </w:r>
      <w:r w:rsidR="006409E6">
        <w:rPr>
          <w:szCs w:val="24"/>
        </w:rPr>
        <w:t>MK</w:t>
      </w:r>
      <w:r w:rsidR="00BD6468" w:rsidRPr="006670F3">
        <w:rPr>
          <w:szCs w:val="24"/>
        </w:rPr>
        <w:t xml:space="preserve"> </w:t>
      </w:r>
      <w:r w:rsidR="00DB45DB" w:rsidRPr="006670F3">
        <w:rPr>
          <w:szCs w:val="24"/>
        </w:rPr>
        <w:t>apstiprinā</w:t>
      </w:r>
      <w:r w:rsidR="00BD6468">
        <w:rPr>
          <w:szCs w:val="24"/>
        </w:rPr>
        <w:t>ja</w:t>
      </w:r>
      <w:r w:rsidR="00DB45DB" w:rsidRPr="006670F3">
        <w:rPr>
          <w:szCs w:val="24"/>
        </w:rPr>
        <w:t xml:space="preserve"> informatīv</w:t>
      </w:r>
      <w:r w:rsidR="00BD6468">
        <w:rPr>
          <w:szCs w:val="24"/>
        </w:rPr>
        <w:t>o</w:t>
      </w:r>
      <w:r w:rsidR="00DB45DB" w:rsidRPr="006670F3">
        <w:rPr>
          <w:szCs w:val="24"/>
        </w:rPr>
        <w:t xml:space="preserve"> ziņojum</w:t>
      </w:r>
      <w:r w:rsidR="00BD6468">
        <w:rPr>
          <w:szCs w:val="24"/>
        </w:rPr>
        <w:t>u</w:t>
      </w:r>
      <w:r w:rsidR="00DB45DB" w:rsidRPr="006670F3">
        <w:rPr>
          <w:szCs w:val="24"/>
        </w:rPr>
        <w:t xml:space="preserve"> “</w:t>
      </w:r>
      <w:r w:rsidR="00DB45DB" w:rsidRPr="006670F3">
        <w:rPr>
          <w:i/>
          <w:szCs w:val="24"/>
        </w:rPr>
        <w:t>Par spēkā esošo nodokļu atvieglojumu izvērtēšanu</w:t>
      </w:r>
      <w:r w:rsidR="00DB45DB" w:rsidRPr="006670F3">
        <w:rPr>
          <w:szCs w:val="24"/>
        </w:rPr>
        <w:t>”</w:t>
      </w:r>
      <w:r w:rsidR="00A4779B">
        <w:rPr>
          <w:szCs w:val="24"/>
        </w:rPr>
        <w:t>.</w:t>
      </w:r>
      <w:r w:rsidR="00DB45DB" w:rsidRPr="006670F3">
        <w:rPr>
          <w:szCs w:val="24"/>
        </w:rPr>
        <w:t xml:space="preserve"> </w:t>
      </w:r>
    </w:p>
    <w:p w14:paraId="7465EF48" w14:textId="77777777" w:rsidR="00815D87" w:rsidRDefault="00815D87" w:rsidP="00815D87">
      <w:pPr>
        <w:tabs>
          <w:tab w:val="left" w:pos="9356"/>
        </w:tabs>
        <w:spacing w:after="120"/>
        <w:ind w:right="-142" w:firstLine="709"/>
        <w:jc w:val="both"/>
        <w:rPr>
          <w:szCs w:val="24"/>
        </w:rPr>
      </w:pPr>
      <w:r>
        <w:rPr>
          <w:szCs w:val="24"/>
        </w:rPr>
        <w:t>Nodokļu atvieglojumu efektivitātes izvērtējums tiek veikts 3 etapos. Šis informatīvais ziņojums ir otrais etaps no 3 etapiem nodokļu atvieglojumu efektivitātes izvērtēšanā.</w:t>
      </w:r>
    </w:p>
    <w:p w14:paraId="4F641913" w14:textId="3CA21535" w:rsidR="00271B11" w:rsidRPr="00271B11" w:rsidRDefault="00271B11" w:rsidP="00271B11">
      <w:pPr>
        <w:tabs>
          <w:tab w:val="left" w:pos="9356"/>
        </w:tabs>
        <w:spacing w:after="120"/>
        <w:ind w:right="-142"/>
        <w:jc w:val="center"/>
        <w:rPr>
          <w:sz w:val="20"/>
          <w:szCs w:val="20"/>
        </w:rPr>
      </w:pPr>
      <w:r w:rsidRPr="00271B11">
        <w:rPr>
          <w:b/>
          <w:bCs/>
          <w:sz w:val="20"/>
          <w:szCs w:val="20"/>
        </w:rPr>
        <w:t>1.att. Nodokļu atvieglojumu efektivitātes izvērtē</w:t>
      </w:r>
      <w:r>
        <w:rPr>
          <w:b/>
          <w:bCs/>
          <w:sz w:val="20"/>
          <w:szCs w:val="20"/>
        </w:rPr>
        <w:t>šanas etapi</w:t>
      </w:r>
    </w:p>
    <w:p w14:paraId="0599A475" w14:textId="77777777" w:rsidR="00815D87" w:rsidRDefault="00815D87" w:rsidP="00815D87">
      <w:pPr>
        <w:tabs>
          <w:tab w:val="left" w:pos="9356"/>
        </w:tabs>
        <w:spacing w:after="120"/>
        <w:ind w:right="-142"/>
        <w:jc w:val="both"/>
        <w:rPr>
          <w:szCs w:val="24"/>
        </w:rPr>
      </w:pPr>
      <w:r>
        <w:rPr>
          <w:noProof/>
          <w:szCs w:val="24"/>
        </w:rPr>
        <mc:AlternateContent>
          <mc:Choice Requires="wps">
            <w:drawing>
              <wp:anchor distT="0" distB="0" distL="114300" distR="114300" simplePos="0" relativeHeight="251651072" behindDoc="0" locked="0" layoutInCell="1" allowOverlap="1" wp14:anchorId="21F05E7F" wp14:editId="7AC6A60D">
                <wp:simplePos x="0" y="0"/>
                <wp:positionH relativeFrom="column">
                  <wp:posOffset>4192270</wp:posOffset>
                </wp:positionH>
                <wp:positionV relativeFrom="paragraph">
                  <wp:posOffset>500380</wp:posOffset>
                </wp:positionV>
                <wp:extent cx="1193800" cy="374650"/>
                <wp:effectExtent l="0" t="0" r="6350" b="6350"/>
                <wp:wrapNone/>
                <wp:docPr id="737496625" name="Text Box 2"/>
                <wp:cNvGraphicFramePr/>
                <a:graphic xmlns:a="http://schemas.openxmlformats.org/drawingml/2006/main">
                  <a:graphicData uri="http://schemas.microsoft.com/office/word/2010/wordprocessingShape">
                    <wps:wsp>
                      <wps:cNvSpPr txBox="1"/>
                      <wps:spPr>
                        <a:xfrm>
                          <a:off x="0" y="0"/>
                          <a:ext cx="1193800" cy="374650"/>
                        </a:xfrm>
                        <a:prstGeom prst="rect">
                          <a:avLst/>
                        </a:prstGeom>
                        <a:solidFill>
                          <a:srgbClr val="C00000"/>
                        </a:solidFill>
                        <a:ln w="6350">
                          <a:noFill/>
                        </a:ln>
                      </wps:spPr>
                      <wps:txbx>
                        <w:txbxContent>
                          <w:p w14:paraId="0121B597" w14:textId="77777777" w:rsidR="00815D87" w:rsidRPr="00694E8E" w:rsidRDefault="00815D87" w:rsidP="00815D87">
                            <w:pPr>
                              <w:jc w:val="center"/>
                              <w:rPr>
                                <w:rFonts w:cs="Times New Roman"/>
                                <w:sz w:val="32"/>
                                <w:szCs w:val="32"/>
                              </w:rPr>
                            </w:pPr>
                            <w:r w:rsidRPr="00694E8E">
                              <w:rPr>
                                <w:rFonts w:cs="Times New Roman"/>
                                <w:sz w:val="32"/>
                                <w:szCs w:val="32"/>
                              </w:rPr>
                              <w:t>3. etaps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1F05E7F" id="_x0000_t202" coordsize="21600,21600" o:spt="202" path="m,l,21600r21600,l21600,xe">
                <v:stroke joinstyle="miter"/>
                <v:path gradientshapeok="t" o:connecttype="rect"/>
              </v:shapetype>
              <v:shape id="Text Box 2" o:spid="_x0000_s1026" type="#_x0000_t202" style="position:absolute;left:0;text-align:left;margin-left:330.1pt;margin-top:39.4pt;width:94pt;height:29.5pt;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KLAIAAFUEAAAOAAAAZHJzL2Uyb0RvYy54bWysVMlu2zAQvRfoPxC815KXOIlgOXAduChg&#10;JAGcImeaIi0BFIclaUvu13dIyUvSnor6QA85+3szmj20tSIHYV0FOqfDQUqJ0ByKSu9y+uN19eWO&#10;EueZLpgCLXJ6FI4+zD9/mjUmEyMoQRXCEgyiXdaYnJbemyxJHC9FzdwAjNColGBr5vFqd0lhWYPR&#10;a5WM0nSaNGALY4EL5/D1sVPSeYwvpeD+WUonPFE5xdp8PG08t+FM5jOW7SwzZcX7Mtg/VFGzSmPS&#10;c6hH5hnZ2+qPUHXFLTiQfsChTkDKiovYA3YzTD90symZEbEXBMeZM0zu/4XlT4eNebHEt1+hRQID&#10;II1xmcPH0E8rbR3+sVKCeoTweIZNtJ7w4DS8H9+lqOKoG99OpjcR1+Tibazz3wTUJAg5tUhLRIsd&#10;1s5jRjQ9mYRkDlRVrCql4sXutktlyYEhhcs0/EKR6PLOTGnS5HQ6xtzBS0Pw7+yURvNLU0Hy7bbt&#10;O91CcUQALHSz4QxfVVjlmjn/wiwOAzaGA+6f8ZAKMAn0EiUl2F9/ew/2yBFqKWlwuHLqfu6ZFZSo&#10;7xrZux9OJmEa42VyczvCi73WbK81el8vAZsf4ioZHsVg79VJlBbqN9yDRciKKqY55s6pP4lL3408&#10;7hEXi0U0wvkzzK/1xvAQOoAWOHht35g1PVEeKX6C0xiy7ANfnW0H92LvQVaRzABwh2qPO85uJKzf&#10;s7Ac1/dodfkazH8DAAD//wMAUEsDBBQABgAIAAAAIQDlGAN53QAAAAoBAAAPAAAAZHJzL2Rvd25y&#10;ZXYueG1sTI/LTsQwDEX3SPxDZCR2TEqBTlSajhASW1BnQIJdpvG0hTyqJH3w95gVLG0fXZ9b7VZr&#10;2IwhDt5JuN5kwNC1Xg+uk/B6eLoSwGJSTivjHUr4xgi7+vysUqX2i2tw3qeOUYiLpZLQpzSWnMe2&#10;R6vixo/o6HbywapEY+i4DmqhcGt4nmUFt2pw9KFXIz722H7tJyvhLnRN/Mib9Pz+skynz2DEjG9S&#10;Xl6sD/fAEq7pD4ZffVKHmpyOfnI6MiOhKLKcUAlbQRUIELeCFkcib7YCeF3x/xXqHwAAAP//AwBQ&#10;SwECLQAUAAYACAAAACEAtoM4kv4AAADhAQAAEwAAAAAAAAAAAAAAAAAAAAAAW0NvbnRlbnRfVHlw&#10;ZXNdLnhtbFBLAQItABQABgAIAAAAIQA4/SH/1gAAAJQBAAALAAAAAAAAAAAAAAAAAC8BAABfcmVs&#10;cy8ucmVsc1BLAQItABQABgAIAAAAIQD7+elKLAIAAFUEAAAOAAAAAAAAAAAAAAAAAC4CAABkcnMv&#10;ZTJvRG9jLnhtbFBLAQItABQABgAIAAAAIQDlGAN53QAAAAoBAAAPAAAAAAAAAAAAAAAAAIYEAABk&#10;cnMvZG93bnJldi54bWxQSwUGAAAAAAQABADzAAAAkAUAAAAA&#10;" fillcolor="#c00000" stroked="f" strokeweight=".5pt">
                <v:textbox>
                  <w:txbxContent>
                    <w:p w14:paraId="0121B597" w14:textId="77777777" w:rsidR="00815D87" w:rsidRPr="00694E8E" w:rsidRDefault="00815D87" w:rsidP="00815D87">
                      <w:pPr>
                        <w:jc w:val="center"/>
                        <w:rPr>
                          <w:rFonts w:cs="Times New Roman"/>
                          <w:sz w:val="32"/>
                          <w:szCs w:val="32"/>
                        </w:rPr>
                      </w:pPr>
                      <w:r w:rsidRPr="00694E8E">
                        <w:rPr>
                          <w:rFonts w:cs="Times New Roman"/>
                          <w:sz w:val="32"/>
                          <w:szCs w:val="32"/>
                        </w:rPr>
                        <w:t>3. etaps</w:t>
                      </w:r>
                    </w:p>
                  </w:txbxContent>
                </v:textbox>
              </v:shape>
            </w:pict>
          </mc:Fallback>
        </mc:AlternateContent>
      </w:r>
      <w:r>
        <w:rPr>
          <w:noProof/>
          <w:szCs w:val="24"/>
        </w:rPr>
        <mc:AlternateContent>
          <mc:Choice Requires="wps">
            <w:drawing>
              <wp:anchor distT="0" distB="0" distL="114300" distR="114300" simplePos="0" relativeHeight="251650048" behindDoc="0" locked="0" layoutInCell="1" allowOverlap="1" wp14:anchorId="69AC88C6" wp14:editId="3CAAAD49">
                <wp:simplePos x="0" y="0"/>
                <wp:positionH relativeFrom="column">
                  <wp:posOffset>2338070</wp:posOffset>
                </wp:positionH>
                <wp:positionV relativeFrom="paragraph">
                  <wp:posOffset>494030</wp:posOffset>
                </wp:positionV>
                <wp:extent cx="1193800" cy="374650"/>
                <wp:effectExtent l="0" t="0" r="6350" b="6350"/>
                <wp:wrapNone/>
                <wp:docPr id="75920744" name="Text Box 2"/>
                <wp:cNvGraphicFramePr/>
                <a:graphic xmlns:a="http://schemas.openxmlformats.org/drawingml/2006/main">
                  <a:graphicData uri="http://schemas.microsoft.com/office/word/2010/wordprocessingShape">
                    <wps:wsp>
                      <wps:cNvSpPr txBox="1"/>
                      <wps:spPr>
                        <a:xfrm>
                          <a:off x="0" y="0"/>
                          <a:ext cx="1193800" cy="374650"/>
                        </a:xfrm>
                        <a:prstGeom prst="rect">
                          <a:avLst/>
                        </a:prstGeom>
                        <a:solidFill>
                          <a:srgbClr val="00B050"/>
                        </a:solidFill>
                        <a:ln w="6350">
                          <a:noFill/>
                        </a:ln>
                      </wps:spPr>
                      <wps:txbx>
                        <w:txbxContent>
                          <w:p w14:paraId="054000A8" w14:textId="77777777" w:rsidR="00815D87" w:rsidRPr="00694E8E" w:rsidRDefault="00815D87" w:rsidP="00815D87">
                            <w:pPr>
                              <w:jc w:val="center"/>
                              <w:rPr>
                                <w:rFonts w:cs="Times New Roman"/>
                                <w:sz w:val="32"/>
                                <w:szCs w:val="32"/>
                              </w:rPr>
                            </w:pPr>
                            <w:r w:rsidRPr="00694E8E">
                              <w:rPr>
                                <w:rFonts w:cs="Times New Roman"/>
                                <w:sz w:val="32"/>
                                <w:szCs w:val="32"/>
                              </w:rPr>
                              <w:t>2. etaps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9AC88C6" id="_x0000_s1027" type="#_x0000_t202" style="position:absolute;left:0;text-align:left;margin-left:184.1pt;margin-top:38.9pt;width:94pt;height:29.5pt;z-index:25165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NnYLQIAAFwEAAAOAAAAZHJzL2Uyb0RvYy54bWysVEtv2zAMvg/YfxB0X+w8mrZGnCJNkWFA&#10;0BZIh54VWUoEyKImKbGzXz9KzmvdTsMuMilSfHwf6clDW2uyF84rMCXt93JKhOFQKbMp6fe3xZc7&#10;SnxgpmIajCjpQXj6MP38adLYQgxgC7oSjmAQ44vGlnQbgi2yzPOtqJnvgRUGjRJczQKqbpNVjjUY&#10;vdbZIM/HWQOusg648B5vnzojnab4UgoeXqT0IhBdUqwtpNOlcx3PbDphxcYxu1X8WAb7hypqpgwm&#10;PYd6YoGRnVN/hKoVd+BBhh6HOgMpFRepB+ymn3/oZrVlVqReEBxvzzD5/xeWP+9X9tWR0D5CiwRG&#10;QBrrC4+XsZ9Wujp+sVKCdoTwcIZNtIHw+Kh/P7zL0cTRNrwdjW8SrtnltXU+fBVQkyiU1CEtCS22&#10;X/qAGdH15BKTedCqWiitk+I267l2ZM8ihfljfo7+m5s2pCnpeIjW+MpAfN+F1gYzXJqKUmjXLVHV&#10;VcNrqA6Ig4NuRLzlC4XFLpkPr8zhTGB/OOfhBQ+pAXPBUaJkC+7n3+6jP1KFVkoanLGS+h875gQl&#10;+ptBEu/7o1EcyqSMbm4HqLhry/raYnb1HBCDPm6U5UmM/kGfROmgfsd1mMWsaGKGY+6ShpM4D93k&#10;4zpxMZslJxxDy8LSrCyPoSN2kYq39p05e+QrINPPcJpGVnygrfPtUJ/tAkiVOI04d6ge4ccRTlQf&#10;1y3uyLWevC4/hekvAAAA//8DAFBLAwQUAAYACAAAACEAfD3Z6t4AAAAKAQAADwAAAGRycy9kb3du&#10;cmV2LnhtbEyPQU+DQBCF7yb+h82YeLOLNECDLI1p0oueikbjbQpTwLKzhN229N87nvQ47315816x&#10;nu2gzjT53rGBx0UEirh2Tc+tgfe37cMKlA/IDQ6OycCVPKzL25sC88ZdeEfnKrRKQtjnaKALYcy1&#10;9nVHFv3CjcTiHdxkMcg5tbqZ8CLhdtBxFKXaYs/yocORNh3Vx+pkDaTHr+Rj+/oS0w6z72u23OjP&#10;Q2XM/d38/AQq0Bz+YPitL9WhlE57d+LGq8HAMl3FghrIMpkgQJKkIuyFFAt0Wej/E8ofAAAA//8D&#10;AFBLAQItABQABgAIAAAAIQC2gziS/gAAAOEBAAATAAAAAAAAAAAAAAAAAAAAAABbQ29udGVudF9U&#10;eXBlc10ueG1sUEsBAi0AFAAGAAgAAAAhADj9If/WAAAAlAEAAAsAAAAAAAAAAAAAAAAALwEAAF9y&#10;ZWxzLy5yZWxzUEsBAi0AFAAGAAgAAAAhANfA2dgtAgAAXAQAAA4AAAAAAAAAAAAAAAAALgIAAGRy&#10;cy9lMm9Eb2MueG1sUEsBAi0AFAAGAAgAAAAhAHw92ereAAAACgEAAA8AAAAAAAAAAAAAAAAAhwQA&#10;AGRycy9kb3ducmV2LnhtbFBLBQYAAAAABAAEAPMAAACSBQAAAAA=&#10;" fillcolor="#00b050" stroked="f" strokeweight=".5pt">
                <v:textbox>
                  <w:txbxContent>
                    <w:p w14:paraId="054000A8" w14:textId="77777777" w:rsidR="00815D87" w:rsidRPr="00694E8E" w:rsidRDefault="00815D87" w:rsidP="00815D87">
                      <w:pPr>
                        <w:jc w:val="center"/>
                        <w:rPr>
                          <w:rFonts w:cs="Times New Roman"/>
                          <w:sz w:val="32"/>
                          <w:szCs w:val="32"/>
                        </w:rPr>
                      </w:pPr>
                      <w:r w:rsidRPr="00694E8E">
                        <w:rPr>
                          <w:rFonts w:cs="Times New Roman"/>
                          <w:sz w:val="32"/>
                          <w:szCs w:val="32"/>
                        </w:rPr>
                        <w:t>2. etaps</w:t>
                      </w:r>
                    </w:p>
                  </w:txbxContent>
                </v:textbox>
              </v:shape>
            </w:pict>
          </mc:Fallback>
        </mc:AlternateContent>
      </w:r>
      <w:r>
        <w:rPr>
          <w:noProof/>
          <w:szCs w:val="24"/>
        </w:rPr>
        <mc:AlternateContent>
          <mc:Choice Requires="wps">
            <w:drawing>
              <wp:anchor distT="0" distB="0" distL="114300" distR="114300" simplePos="0" relativeHeight="251649024" behindDoc="0" locked="0" layoutInCell="1" allowOverlap="1" wp14:anchorId="1BA39FF2" wp14:editId="23883D76">
                <wp:simplePos x="0" y="0"/>
                <wp:positionH relativeFrom="column">
                  <wp:posOffset>477520</wp:posOffset>
                </wp:positionH>
                <wp:positionV relativeFrom="paragraph">
                  <wp:posOffset>494030</wp:posOffset>
                </wp:positionV>
                <wp:extent cx="1193800" cy="374650"/>
                <wp:effectExtent l="0" t="0" r="6350" b="6350"/>
                <wp:wrapNone/>
                <wp:docPr id="76738176" name="Text Box 2"/>
                <wp:cNvGraphicFramePr/>
                <a:graphic xmlns:a="http://schemas.openxmlformats.org/drawingml/2006/main">
                  <a:graphicData uri="http://schemas.microsoft.com/office/word/2010/wordprocessingShape">
                    <wps:wsp>
                      <wps:cNvSpPr txBox="1"/>
                      <wps:spPr>
                        <a:xfrm>
                          <a:off x="0" y="0"/>
                          <a:ext cx="1193800" cy="374650"/>
                        </a:xfrm>
                        <a:prstGeom prst="rect">
                          <a:avLst/>
                        </a:prstGeom>
                        <a:solidFill>
                          <a:schemeClr val="bg2">
                            <a:lumMod val="90000"/>
                          </a:schemeClr>
                        </a:solidFill>
                        <a:ln w="6350">
                          <a:noFill/>
                        </a:ln>
                      </wps:spPr>
                      <wps:txbx>
                        <w:txbxContent>
                          <w:p w14:paraId="0365D340" w14:textId="77777777" w:rsidR="00815D87" w:rsidRPr="00694E8E" w:rsidRDefault="00815D87" w:rsidP="00815D87">
                            <w:pPr>
                              <w:jc w:val="center"/>
                              <w:rPr>
                                <w:rFonts w:cs="Times New Roman"/>
                                <w:sz w:val="32"/>
                                <w:szCs w:val="32"/>
                              </w:rPr>
                            </w:pPr>
                            <w:r w:rsidRPr="00694E8E">
                              <w:rPr>
                                <w:rFonts w:cs="Times New Roman"/>
                                <w:sz w:val="32"/>
                                <w:szCs w:val="32"/>
                              </w:rPr>
                              <w:t>1.etaps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BA39FF2" id="_x0000_s1028" type="#_x0000_t202" style="position:absolute;left:0;text-align:left;margin-left:37.6pt;margin-top:38.9pt;width:94pt;height:29.5pt;z-index:25164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ayQgIAAH8EAAAOAAAAZHJzL2Uyb0RvYy54bWysVEtv2zAMvg/YfxB0X+w8mjZBnCJLkWFA&#10;1xZIh54VWYoFyKImKbGzXz9KzgtdT8NyUEiR4uP7SM/u21qTvXBegSlov5dTIgyHUpltQX++rr7c&#10;UeIDMyXTYERBD8LT+/nnT7PGTsUAKtClcASDGD9tbEGrEOw0yzyvRM18D6wwaJTgahZQddusdKzB&#10;6LXOBnk+zhpwpXXAhfd4+9AZ6TzFl1Lw8CylF4HogmJtIZ0unZt4ZvMZm24ds5XixzLYP1RRM2Uw&#10;6TnUAwuM7Jz6K1StuAMPMvQ41BlIqbhIPWA3/fxdN+uKWZF6QXC8PcPk/19Y/rRf2xdHQvsVWiQw&#10;AtJYP/V4GftppavjP1ZK0I4QHs6wiTYQHh/1J8O7HE0cbcPb0fgm4ZpdXlvnwzcBNYlCQR3SktBi&#10;+0cfMCO6nlxiMg9alSuldVLiKIildmTPkMTNdpCe6l39A8rubpLjL1aOcdLkRPdOu46kDWkKOh5i&#10;eTGwgZiie6UNul/6jlJoNy1RZUEHJ0w2UB4QKgfdFHnLVwr7eWQ+vDCHY4MQ4CqEZzykBswFR4mS&#10;Ctzvj+6jP7KJVkoaHMOC+l875gQl+rtBnif90SjObVJGN7cDVNy1ZXNtMbt6CQhSH5fO8iRG/6BP&#10;onRQv+HGLGJWNDHDMXdBw0lchm45cOO4WCySE06qZeHRrC2PoSN2ka3X9o05e6Q04DA8wWlg2fQd&#10;s51vh/piF0CqRHvEuUP1CD9OeeLtuJFxja715HX5bsz/AAAA//8DAFBLAwQUAAYACAAAACEAlGJh&#10;J98AAAAJAQAADwAAAGRycy9kb3ducmV2LnhtbEyPMU/DMBCFdyT+g3VILIg6pCJt0zgVQgJ1YKEw&#10;dHTjaxLVPke204Z/zzHR6XT3nt59r9pMzoozhth7UvA0y0AgNd701Cr4/np7XIKISZPR1hMq+MEI&#10;m/r2ptKl8Rf6xPMutYJDKJZaQZfSUEoZmw6djjM/ILF29MHpxGtopQn6wuHOyjzLCul0T/yh0wO+&#10;dticdqNTILcP7x/DeEr7UJi9nbYpd6uVUvd308saRMIp/ZvhD5/RoWamgx/JRGEVLJ5zdvJccAPW&#10;82LOhwMb58USZF3J6wb1LwAAAP//AwBQSwECLQAUAAYACAAAACEAtoM4kv4AAADhAQAAEwAAAAAA&#10;AAAAAAAAAAAAAAAAW0NvbnRlbnRfVHlwZXNdLnhtbFBLAQItABQABgAIAAAAIQA4/SH/1gAAAJQB&#10;AAALAAAAAAAAAAAAAAAAAC8BAABfcmVscy8ucmVsc1BLAQItABQABgAIAAAAIQCMe+ayQgIAAH8E&#10;AAAOAAAAAAAAAAAAAAAAAC4CAABkcnMvZTJvRG9jLnhtbFBLAQItABQABgAIAAAAIQCUYmEn3wAA&#10;AAkBAAAPAAAAAAAAAAAAAAAAAJwEAABkcnMvZG93bnJldi54bWxQSwUGAAAAAAQABADzAAAAqAUA&#10;AAAA&#10;" fillcolor="#cfcdcd [2894]" stroked="f" strokeweight=".5pt">
                <v:textbox>
                  <w:txbxContent>
                    <w:p w14:paraId="0365D340" w14:textId="77777777" w:rsidR="00815D87" w:rsidRPr="00694E8E" w:rsidRDefault="00815D87" w:rsidP="00815D87">
                      <w:pPr>
                        <w:jc w:val="center"/>
                        <w:rPr>
                          <w:rFonts w:cs="Times New Roman"/>
                          <w:sz w:val="32"/>
                          <w:szCs w:val="32"/>
                        </w:rPr>
                      </w:pPr>
                      <w:r w:rsidRPr="00694E8E">
                        <w:rPr>
                          <w:rFonts w:cs="Times New Roman"/>
                          <w:sz w:val="32"/>
                          <w:szCs w:val="32"/>
                        </w:rPr>
                        <w:t>1.etaps</w:t>
                      </w:r>
                    </w:p>
                  </w:txbxContent>
                </v:textbox>
              </v:shape>
            </w:pict>
          </mc:Fallback>
        </mc:AlternateContent>
      </w:r>
      <w:r>
        <w:rPr>
          <w:noProof/>
          <w:szCs w:val="24"/>
        </w:rPr>
        <w:drawing>
          <wp:inline distT="0" distB="0" distL="0" distR="0" wp14:anchorId="640541FF" wp14:editId="75ED368E">
            <wp:extent cx="5861050" cy="3200400"/>
            <wp:effectExtent l="0" t="0" r="25400" b="19050"/>
            <wp:docPr id="76067166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r>
        <w:rPr>
          <w:szCs w:val="24"/>
        </w:rPr>
        <w:t xml:space="preserve"> </w:t>
      </w:r>
    </w:p>
    <w:p w14:paraId="732679F8" w14:textId="77777777" w:rsidR="00694E8E" w:rsidRDefault="00694E8E" w:rsidP="00DD3EE3">
      <w:pPr>
        <w:pStyle w:val="NormalWeb"/>
        <w:shd w:val="clear" w:color="auto" w:fill="FFFFFF"/>
        <w:spacing w:before="0" w:beforeAutospacing="0" w:after="120" w:afterAutospacing="0"/>
        <w:ind w:firstLine="720"/>
        <w:jc w:val="both"/>
      </w:pPr>
    </w:p>
    <w:p w14:paraId="2647E9DD" w14:textId="25BA3240" w:rsidR="00DD3EE3" w:rsidRDefault="00BD6468" w:rsidP="00DD3EE3">
      <w:pPr>
        <w:pStyle w:val="NormalWeb"/>
        <w:shd w:val="clear" w:color="auto" w:fill="FFFFFF"/>
        <w:spacing w:before="0" w:beforeAutospacing="0" w:after="120" w:afterAutospacing="0"/>
        <w:ind w:firstLine="720"/>
        <w:jc w:val="both"/>
        <w:rPr>
          <w:i/>
          <w:iCs/>
        </w:rPr>
      </w:pPr>
      <w:r>
        <w:t>Ņ</w:t>
      </w:r>
      <w:r w:rsidR="00A4779B" w:rsidRPr="006670F3">
        <w:t xml:space="preserve">emot vērā Valsts kontroles revīzijā konstatēto un ieteikto, </w:t>
      </w:r>
      <w:r w:rsidR="00815D87">
        <w:t xml:space="preserve">2021.gadā MK iesniegtajā </w:t>
      </w:r>
      <w:r w:rsidRPr="006670F3">
        <w:t>informatīv</w:t>
      </w:r>
      <w:r w:rsidR="00E3129C">
        <w:t>aj</w:t>
      </w:r>
      <w:r>
        <w:t>ā</w:t>
      </w:r>
      <w:r w:rsidRPr="006670F3">
        <w:t xml:space="preserve"> ziņojum</w:t>
      </w:r>
      <w:r>
        <w:t>ā</w:t>
      </w:r>
      <w:r w:rsidRPr="006670F3">
        <w:t xml:space="preserve"> “</w:t>
      </w:r>
      <w:r w:rsidRPr="006670F3">
        <w:rPr>
          <w:i/>
        </w:rPr>
        <w:t>Par spēkā esošo nodokļu atvieglojumu izvērtēšanu</w:t>
      </w:r>
      <w:r w:rsidRPr="006670F3">
        <w:t>”</w:t>
      </w:r>
      <w:r>
        <w:t xml:space="preserve"> </w:t>
      </w:r>
      <w:r w:rsidR="00F41233">
        <w:t xml:space="preserve">tika </w:t>
      </w:r>
      <w:r w:rsidR="00A4779B" w:rsidRPr="006670F3">
        <w:t xml:space="preserve">sniegts sākotnējās situācijas problēmu izvērtējums un </w:t>
      </w:r>
      <w:bookmarkStart w:id="12" w:name="_Hlk133586421"/>
      <w:r w:rsidR="00A4779B" w:rsidRPr="006670F3">
        <w:t xml:space="preserve">sagatavots </w:t>
      </w:r>
      <w:r w:rsidR="00A4779B" w:rsidRPr="006670F3">
        <w:rPr>
          <w:bCs/>
        </w:rPr>
        <w:t>“</w:t>
      </w:r>
      <w:r w:rsidR="00A4779B" w:rsidRPr="006670F3">
        <w:rPr>
          <w:bCs/>
          <w:i/>
        </w:rPr>
        <w:t xml:space="preserve">Plāns </w:t>
      </w:r>
      <w:r w:rsidR="00A4779B" w:rsidRPr="006670F3">
        <w:rPr>
          <w:bCs/>
        </w:rPr>
        <w:t>s</w:t>
      </w:r>
      <w:r w:rsidR="00A4779B" w:rsidRPr="006670F3">
        <w:rPr>
          <w:bCs/>
          <w:i/>
        </w:rPr>
        <w:t>pēkā esošo nodokļu atvieglojumu mērķu un sasnieguma rādītāju definēšanai”</w:t>
      </w:r>
      <w:r w:rsidR="00A4779B" w:rsidRPr="001473F2">
        <w:t xml:space="preserve"> </w:t>
      </w:r>
      <w:bookmarkEnd w:id="12"/>
      <w:r w:rsidR="00A4779B" w:rsidRPr="0011110E">
        <w:rPr>
          <w:i/>
          <w:iCs/>
        </w:rPr>
        <w:t xml:space="preserve">(turpmāk – </w:t>
      </w:r>
      <w:r w:rsidR="00A4779B" w:rsidRPr="0011110E">
        <w:rPr>
          <w:b/>
          <w:bCs/>
          <w:i/>
          <w:iCs/>
        </w:rPr>
        <w:t>Plāns</w:t>
      </w:r>
      <w:r w:rsidR="00A4779B" w:rsidRPr="0011110E">
        <w:rPr>
          <w:i/>
          <w:iCs/>
        </w:rPr>
        <w:t>)</w:t>
      </w:r>
      <w:r w:rsidR="00A4779B">
        <w:rPr>
          <w:i/>
          <w:iCs/>
        </w:rPr>
        <w:t xml:space="preserve">. </w:t>
      </w:r>
    </w:p>
    <w:p w14:paraId="09192AE6" w14:textId="013971D8" w:rsidR="00DD3EE3" w:rsidRPr="00326FDD" w:rsidRDefault="0072433B" w:rsidP="00DD3EE3">
      <w:pPr>
        <w:ind w:firstLine="709"/>
        <w:jc w:val="both"/>
      </w:pPr>
      <w:r>
        <w:t>Sadarbojoties ar nozaru ministrijām,</w:t>
      </w:r>
      <w:r w:rsidR="00DD3EE3" w:rsidRPr="00326FDD">
        <w:t xml:space="preserve"> FM izstrādātajā Plānā tika iekļauti </w:t>
      </w:r>
      <w:r w:rsidR="00DD3EE3" w:rsidRPr="0011110E">
        <w:rPr>
          <w:b/>
          <w:bCs/>
        </w:rPr>
        <w:t>308</w:t>
      </w:r>
      <w:r w:rsidR="00DD3EE3">
        <w:t xml:space="preserve"> </w:t>
      </w:r>
      <w:r w:rsidR="00DD3EE3" w:rsidRPr="0011110E">
        <w:rPr>
          <w:b/>
          <w:bCs/>
        </w:rPr>
        <w:t>uz 2020.</w:t>
      </w:r>
      <w:r w:rsidR="00DD3EE3">
        <w:rPr>
          <w:b/>
          <w:bCs/>
        </w:rPr>
        <w:t> </w:t>
      </w:r>
      <w:r w:rsidR="00DD3EE3" w:rsidRPr="0011110E">
        <w:rPr>
          <w:b/>
          <w:bCs/>
        </w:rPr>
        <w:t xml:space="preserve">gada </w:t>
      </w:r>
      <w:r>
        <w:rPr>
          <w:b/>
          <w:bCs/>
        </w:rPr>
        <w:t>31.</w:t>
      </w:r>
      <w:r w:rsidR="00F02B81">
        <w:rPr>
          <w:b/>
          <w:bCs/>
        </w:rPr>
        <w:t> </w:t>
      </w:r>
      <w:r>
        <w:rPr>
          <w:b/>
          <w:bCs/>
        </w:rPr>
        <w:t>decembri</w:t>
      </w:r>
      <w:r>
        <w:t xml:space="preserve"> </w:t>
      </w:r>
      <w:r w:rsidR="00DD3EE3" w:rsidRPr="0011110E">
        <w:rPr>
          <w:b/>
          <w:bCs/>
        </w:rPr>
        <w:t>spēkā esošie nodokļu atvieglojumi</w:t>
      </w:r>
      <w:r w:rsidR="00DD3EE3" w:rsidRPr="00326FDD">
        <w:t xml:space="preserve">, </w:t>
      </w:r>
      <w:r w:rsidR="00DD3EE3">
        <w:t>no tiem (skat. 1.</w:t>
      </w:r>
      <w:r w:rsidR="00F02B81">
        <w:t> </w:t>
      </w:r>
      <w:r w:rsidR="00DD3EE3">
        <w:t>tab.)</w:t>
      </w:r>
      <w:r w:rsidR="00DD3EE3" w:rsidRPr="00326FDD">
        <w:t xml:space="preserve">: </w:t>
      </w:r>
    </w:p>
    <w:p w14:paraId="258F8024" w14:textId="6FB76FFD" w:rsidR="00DD3EE3" w:rsidRPr="00151AAD" w:rsidRDefault="00151AAD" w:rsidP="00151AAD">
      <w:pPr>
        <w:pStyle w:val="ListParagraph"/>
        <w:numPr>
          <w:ilvl w:val="0"/>
          <w:numId w:val="3"/>
        </w:numPr>
        <w:spacing w:before="0" w:beforeAutospacing="0" w:after="0" w:afterAutospacing="0"/>
        <w:ind w:left="1134" w:hanging="425"/>
        <w:jc w:val="both"/>
        <w:rPr>
          <w:i/>
          <w:iCs/>
        </w:rPr>
      </w:pPr>
      <w:r w:rsidRPr="0011110E">
        <w:rPr>
          <w:b/>
        </w:rPr>
        <w:t>117</w:t>
      </w:r>
      <w:r>
        <w:rPr>
          <w:bCs/>
        </w:rPr>
        <w:t xml:space="preserve"> n</w:t>
      </w:r>
      <w:r w:rsidRPr="0011110E">
        <w:rPr>
          <w:bCs/>
        </w:rPr>
        <w:t>odokļu atvieglojumi</w:t>
      </w:r>
      <w:r w:rsidRPr="00151AAD">
        <w:rPr>
          <w:bCs/>
        </w:rPr>
        <w:t xml:space="preserve"> </w:t>
      </w:r>
      <w:r>
        <w:rPr>
          <w:bCs/>
        </w:rPr>
        <w:t xml:space="preserve">iekļauti </w:t>
      </w:r>
      <w:r w:rsidRPr="00151AAD">
        <w:rPr>
          <w:bCs/>
        </w:rPr>
        <w:t>1. kategorij</w:t>
      </w:r>
      <w:r>
        <w:rPr>
          <w:bCs/>
        </w:rPr>
        <w:t>ā</w:t>
      </w:r>
      <w:r>
        <w:rPr>
          <w:b/>
        </w:rPr>
        <w:t xml:space="preserve"> </w:t>
      </w:r>
      <w:r w:rsidRPr="00FF06C5">
        <w:rPr>
          <w:color w:val="auto"/>
        </w:rPr>
        <w:t>“</w:t>
      </w:r>
      <w:r w:rsidRPr="00FF06C5">
        <w:rPr>
          <w:i/>
          <w:iCs/>
        </w:rPr>
        <w:t xml:space="preserve">Nodokļu atvieglojumi, kuriem mērķis un sasnieguma rādītāji </w:t>
      </w:r>
      <w:r w:rsidRPr="0034261A">
        <w:rPr>
          <w:i/>
          <w:iCs/>
          <w:u w:val="single"/>
        </w:rPr>
        <w:t>ir definējami</w:t>
      </w:r>
      <w:r w:rsidRPr="00FF06C5">
        <w:rPr>
          <w:i/>
          <w:iCs/>
        </w:rPr>
        <w:t>”</w:t>
      </w:r>
      <w:r w:rsidR="006409E6">
        <w:rPr>
          <w:i/>
          <w:iCs/>
        </w:rPr>
        <w:t>;</w:t>
      </w:r>
    </w:p>
    <w:p w14:paraId="0D339C9A" w14:textId="178D65E3" w:rsidR="00DD3EE3" w:rsidRPr="0011110E" w:rsidRDefault="00DD3EE3" w:rsidP="00151AAD">
      <w:pPr>
        <w:pStyle w:val="ListParagraph"/>
        <w:numPr>
          <w:ilvl w:val="0"/>
          <w:numId w:val="3"/>
        </w:numPr>
        <w:spacing w:before="0" w:beforeAutospacing="0" w:after="0" w:afterAutospacing="0"/>
        <w:ind w:left="1134" w:hanging="425"/>
        <w:contextualSpacing/>
        <w:jc w:val="both"/>
        <w:rPr>
          <w:bCs/>
        </w:rPr>
      </w:pPr>
      <w:r>
        <w:rPr>
          <w:bCs/>
        </w:rPr>
        <w:t>191 n</w:t>
      </w:r>
      <w:r w:rsidRPr="0011110E">
        <w:rPr>
          <w:bCs/>
        </w:rPr>
        <w:t xml:space="preserve">odokļu atvieglojumi </w:t>
      </w:r>
      <w:r w:rsidR="00151AAD">
        <w:rPr>
          <w:bCs/>
        </w:rPr>
        <w:t xml:space="preserve">iekļauti </w:t>
      </w:r>
      <w:r w:rsidR="00151AAD" w:rsidRPr="00FF06C5">
        <w:rPr>
          <w:iCs/>
        </w:rPr>
        <w:t>2.</w:t>
      </w:r>
      <w:r w:rsidR="00F02B81">
        <w:rPr>
          <w:iCs/>
        </w:rPr>
        <w:t> </w:t>
      </w:r>
      <w:r w:rsidR="00151AAD" w:rsidRPr="00FF06C5">
        <w:rPr>
          <w:iCs/>
        </w:rPr>
        <w:t>kategorij</w:t>
      </w:r>
      <w:r w:rsidR="00151AAD">
        <w:rPr>
          <w:iCs/>
        </w:rPr>
        <w:t>ā</w:t>
      </w:r>
      <w:r w:rsidR="00151AAD" w:rsidRPr="00FF06C5">
        <w:rPr>
          <w:iCs/>
        </w:rPr>
        <w:t xml:space="preserve"> “</w:t>
      </w:r>
      <w:r w:rsidR="00151AAD" w:rsidRPr="00FF06C5">
        <w:rPr>
          <w:i/>
          <w:iCs/>
        </w:rPr>
        <w:t xml:space="preserve">Nodokļu atvieglojumi, kuriem mērķis un sasnieguma rādītāji </w:t>
      </w:r>
      <w:r w:rsidR="00151AAD" w:rsidRPr="0034261A">
        <w:rPr>
          <w:i/>
          <w:iCs/>
          <w:u w:val="single"/>
        </w:rPr>
        <w:t>nav definējami</w:t>
      </w:r>
      <w:r w:rsidR="00151AAD">
        <w:rPr>
          <w:i/>
          <w:iCs/>
        </w:rPr>
        <w:t>”</w:t>
      </w:r>
      <w:r w:rsidRPr="0011110E">
        <w:rPr>
          <w:bCs/>
        </w:rPr>
        <w:t>.</w:t>
      </w:r>
    </w:p>
    <w:p w14:paraId="100B8A47" w14:textId="77777777" w:rsidR="00DD3EE3" w:rsidRDefault="00DD3EE3" w:rsidP="00DD3EE3">
      <w:pPr>
        <w:contextualSpacing/>
        <w:jc w:val="both"/>
        <w:rPr>
          <w:iCs/>
          <w:sz w:val="20"/>
          <w:szCs w:val="20"/>
        </w:rPr>
      </w:pPr>
    </w:p>
    <w:p w14:paraId="42BD5F8D" w14:textId="77777777" w:rsidR="00401091" w:rsidRDefault="00401091">
      <w:pPr>
        <w:spacing w:after="160" w:line="259" w:lineRule="auto"/>
        <w:rPr>
          <w:b/>
          <w:bCs/>
          <w:sz w:val="20"/>
          <w:szCs w:val="20"/>
        </w:rPr>
      </w:pPr>
      <w:r>
        <w:rPr>
          <w:b/>
          <w:bCs/>
          <w:sz w:val="20"/>
          <w:szCs w:val="20"/>
        </w:rPr>
        <w:br w:type="page"/>
      </w:r>
    </w:p>
    <w:p w14:paraId="41F043FA" w14:textId="0DD51618" w:rsidR="00271B11" w:rsidRPr="00271B11" w:rsidRDefault="00271B11" w:rsidP="00271B11">
      <w:pPr>
        <w:tabs>
          <w:tab w:val="left" w:pos="9356"/>
        </w:tabs>
        <w:spacing w:after="120"/>
        <w:ind w:right="-142"/>
        <w:jc w:val="center"/>
        <w:rPr>
          <w:sz w:val="20"/>
          <w:szCs w:val="20"/>
        </w:rPr>
      </w:pPr>
      <w:r>
        <w:rPr>
          <w:b/>
          <w:bCs/>
          <w:sz w:val="20"/>
          <w:szCs w:val="20"/>
        </w:rPr>
        <w:lastRenderedPageBreak/>
        <w:t>2</w:t>
      </w:r>
      <w:r w:rsidRPr="00271B11">
        <w:rPr>
          <w:b/>
          <w:bCs/>
          <w:sz w:val="20"/>
          <w:szCs w:val="20"/>
        </w:rPr>
        <w:t>.att. Nodokļu atvieglojumu sadalījums kategorijās</w:t>
      </w:r>
    </w:p>
    <w:p w14:paraId="50D79CE8" w14:textId="7AA8BC54" w:rsidR="00815D87" w:rsidRDefault="001F7164" w:rsidP="00DD3EE3">
      <w:pPr>
        <w:contextualSpacing/>
        <w:jc w:val="both"/>
        <w:rPr>
          <w:iCs/>
          <w:sz w:val="20"/>
          <w:szCs w:val="20"/>
        </w:rPr>
      </w:pPr>
      <w:r>
        <w:rPr>
          <w:iCs/>
          <w:noProof/>
          <w:sz w:val="20"/>
          <w:szCs w:val="20"/>
        </w:rPr>
        <mc:AlternateContent>
          <mc:Choice Requires="wpg">
            <w:drawing>
              <wp:anchor distT="0" distB="0" distL="114300" distR="114300" simplePos="0" relativeHeight="251682816" behindDoc="0" locked="0" layoutInCell="1" allowOverlap="1" wp14:anchorId="364DCA98" wp14:editId="031809CF">
                <wp:simplePos x="0" y="0"/>
                <wp:positionH relativeFrom="column">
                  <wp:posOffset>-46990</wp:posOffset>
                </wp:positionH>
                <wp:positionV relativeFrom="paragraph">
                  <wp:posOffset>67310</wp:posOffset>
                </wp:positionV>
                <wp:extent cx="5943600" cy="3048000"/>
                <wp:effectExtent l="0" t="0" r="19050" b="0"/>
                <wp:wrapNone/>
                <wp:docPr id="1754706111" name="Group 21"/>
                <wp:cNvGraphicFramePr/>
                <a:graphic xmlns:a="http://schemas.openxmlformats.org/drawingml/2006/main">
                  <a:graphicData uri="http://schemas.microsoft.com/office/word/2010/wordprocessingGroup">
                    <wpg:wgp>
                      <wpg:cNvGrpSpPr/>
                      <wpg:grpSpPr>
                        <a:xfrm>
                          <a:off x="0" y="0"/>
                          <a:ext cx="5943600" cy="3048000"/>
                          <a:chOff x="0" y="0"/>
                          <a:chExt cx="5943600" cy="3048000"/>
                        </a:xfrm>
                      </wpg:grpSpPr>
                      <wpg:grpSp>
                        <wpg:cNvPr id="803690705" name="Group 20"/>
                        <wpg:cNvGrpSpPr/>
                        <wpg:grpSpPr>
                          <a:xfrm>
                            <a:off x="1390650" y="0"/>
                            <a:ext cx="3448050" cy="1111250"/>
                            <a:chOff x="0" y="0"/>
                            <a:chExt cx="3448050" cy="1111250"/>
                          </a:xfrm>
                        </wpg:grpSpPr>
                        <wpg:grpSp>
                          <wpg:cNvPr id="1271643775" name="Group 13"/>
                          <wpg:cNvGrpSpPr/>
                          <wpg:grpSpPr>
                            <a:xfrm>
                              <a:off x="279400" y="0"/>
                              <a:ext cx="3086100" cy="762000"/>
                              <a:chOff x="0" y="0"/>
                              <a:chExt cx="3086100" cy="762000"/>
                            </a:xfrm>
                          </wpg:grpSpPr>
                          <wps:wsp>
                            <wps:cNvPr id="95042211" name="Rectangle: Rounded Corners 6"/>
                            <wps:cNvSpPr/>
                            <wps:spPr>
                              <a:xfrm>
                                <a:off x="0" y="0"/>
                                <a:ext cx="3086100" cy="762000"/>
                              </a:xfrm>
                              <a:prstGeom prst="roundRect">
                                <a:avLst/>
                              </a:prstGeom>
                              <a:solidFill>
                                <a:srgbClr val="00206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7831498" name="Text Box 7"/>
                            <wps:cNvSpPr txBox="1"/>
                            <wps:spPr>
                              <a:xfrm>
                                <a:off x="177800" y="76200"/>
                                <a:ext cx="2876550" cy="571500"/>
                              </a:xfrm>
                              <a:prstGeom prst="rect">
                                <a:avLst/>
                              </a:prstGeom>
                              <a:noFill/>
                              <a:ln w="6350">
                                <a:noFill/>
                              </a:ln>
                            </wps:spPr>
                            <wps:txbx>
                              <w:txbxContent>
                                <w:p w14:paraId="606FA85A" w14:textId="2254346D" w:rsidR="00271B11" w:rsidRPr="00694E8E" w:rsidRDefault="00271B11" w:rsidP="00271B11">
                                  <w:pPr>
                                    <w:jc w:val="center"/>
                                    <w:rPr>
                                      <w:rFonts w:cs="Times New Roman"/>
                                      <w:b/>
                                      <w:bCs/>
                                      <w:color w:val="FFFFFF" w:themeColor="background1"/>
                                      <w:sz w:val="28"/>
                                      <w:szCs w:val="28"/>
                                    </w:rPr>
                                  </w:pPr>
                                  <w:r w:rsidRPr="00694E8E">
                                    <w:rPr>
                                      <w:rFonts w:cs="Times New Roman"/>
                                      <w:b/>
                                      <w:bCs/>
                                      <w:color w:val="FFFFFF" w:themeColor="background1"/>
                                      <w:sz w:val="28"/>
                                      <w:szCs w:val="28"/>
                                    </w:rPr>
                                    <w:t>308 nodokļu atvieglojumi</w:t>
                                  </w:r>
                                </w:p>
                                <w:p w14:paraId="004813E0" w14:textId="1AD5BF5B" w:rsidR="00271B11" w:rsidRPr="00694E8E" w:rsidRDefault="00271B11" w:rsidP="00401091">
                                  <w:pPr>
                                    <w:jc w:val="center"/>
                                    <w:rPr>
                                      <w:rFonts w:cs="Times New Roman"/>
                                      <w:b/>
                                      <w:bCs/>
                                      <w:i/>
                                      <w:iCs/>
                                      <w:color w:val="FFFFFF" w:themeColor="background1"/>
                                      <w:sz w:val="20"/>
                                      <w:szCs w:val="20"/>
                                    </w:rPr>
                                  </w:pPr>
                                  <w:r w:rsidRPr="00694E8E">
                                    <w:rPr>
                                      <w:rFonts w:cs="Times New Roman"/>
                                      <w:b/>
                                      <w:bCs/>
                                      <w:i/>
                                      <w:iCs/>
                                      <w:color w:val="FFFFFF" w:themeColor="background1"/>
                                      <w:sz w:val="20"/>
                                      <w:szCs w:val="20"/>
                                    </w:rPr>
                                    <w:t>(uz 2020. gada 31. decembri spēkā esošie)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9215997" name="Group 19"/>
                          <wpg:cNvGrpSpPr/>
                          <wpg:grpSpPr>
                            <a:xfrm>
                              <a:off x="0" y="762000"/>
                              <a:ext cx="3448050" cy="349250"/>
                              <a:chOff x="0" y="0"/>
                              <a:chExt cx="3448050" cy="349250"/>
                            </a:xfrm>
                          </wpg:grpSpPr>
                          <wps:wsp>
                            <wps:cNvPr id="1525602004" name="Straight Connector 8"/>
                            <wps:cNvCnPr/>
                            <wps:spPr>
                              <a:xfrm>
                                <a:off x="1765300" y="0"/>
                                <a:ext cx="0" cy="133350"/>
                              </a:xfrm>
                              <a:prstGeom prst="line">
                                <a:avLst/>
                              </a:prstGeom>
                              <a:ln w="9525"/>
                            </wps:spPr>
                            <wps:style>
                              <a:lnRef idx="1">
                                <a:schemeClr val="dk1"/>
                              </a:lnRef>
                              <a:fillRef idx="0">
                                <a:schemeClr val="dk1"/>
                              </a:fillRef>
                              <a:effectRef idx="0">
                                <a:schemeClr val="dk1"/>
                              </a:effectRef>
                              <a:fontRef idx="minor">
                                <a:schemeClr val="tx1"/>
                              </a:fontRef>
                            </wps:style>
                            <wps:bodyPr/>
                          </wps:wsp>
                          <wpg:grpSp>
                            <wpg:cNvPr id="1393035881" name="Group 18"/>
                            <wpg:cNvGrpSpPr/>
                            <wpg:grpSpPr>
                              <a:xfrm>
                                <a:off x="0" y="133350"/>
                                <a:ext cx="3448050" cy="215900"/>
                                <a:chOff x="0" y="0"/>
                                <a:chExt cx="3448050" cy="215900"/>
                              </a:xfrm>
                            </wpg:grpSpPr>
                            <wps:wsp>
                              <wps:cNvPr id="1203899920" name="Straight Connector 5"/>
                              <wps:cNvCnPr/>
                              <wps:spPr>
                                <a:xfrm flipH="1">
                                  <a:off x="0" y="0"/>
                                  <a:ext cx="3448050" cy="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296507244" name="Straight Arrow Connector 9"/>
                              <wps:cNvCnPr/>
                              <wps:spPr>
                                <a:xfrm>
                                  <a:off x="0" y="0"/>
                                  <a:ext cx="0" cy="215900"/>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545449739" name="Straight Arrow Connector 9"/>
                              <wps:cNvCnPr/>
                              <wps:spPr>
                                <a:xfrm>
                                  <a:off x="3448050" y="0"/>
                                  <a:ext cx="0" cy="215900"/>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wpg:grpSp>
                        </wpg:grpSp>
                      </wpg:grpSp>
                      <wpg:grpSp>
                        <wpg:cNvPr id="501276528" name="Group 17"/>
                        <wpg:cNvGrpSpPr/>
                        <wpg:grpSpPr>
                          <a:xfrm>
                            <a:off x="0" y="1111250"/>
                            <a:ext cx="5943600" cy="1936750"/>
                            <a:chOff x="0" y="0"/>
                            <a:chExt cx="5943600" cy="1936750"/>
                          </a:xfrm>
                        </wpg:grpSpPr>
                        <wpg:grpSp>
                          <wpg:cNvPr id="1649618912" name="Group 12"/>
                          <wpg:cNvGrpSpPr/>
                          <wpg:grpSpPr>
                            <a:xfrm>
                              <a:off x="0" y="0"/>
                              <a:ext cx="2889250" cy="869950"/>
                              <a:chOff x="0" y="0"/>
                              <a:chExt cx="2889250" cy="869950"/>
                            </a:xfrm>
                          </wpg:grpSpPr>
                          <wps:wsp>
                            <wps:cNvPr id="202863450" name="Rectangle: Rounded Corners 6"/>
                            <wps:cNvSpPr/>
                            <wps:spPr>
                              <a:xfrm>
                                <a:off x="0" y="0"/>
                                <a:ext cx="2889250" cy="869950"/>
                              </a:xfrm>
                              <a:prstGeom prst="roundRect">
                                <a:avLst/>
                              </a:prstGeom>
                              <a:solidFill>
                                <a:schemeClr val="accent6">
                                  <a:lumMod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4737144" name="Text Box 7"/>
                            <wps:cNvSpPr txBox="1"/>
                            <wps:spPr>
                              <a:xfrm>
                                <a:off x="82550" y="127000"/>
                                <a:ext cx="2762250" cy="615950"/>
                              </a:xfrm>
                              <a:prstGeom prst="rect">
                                <a:avLst/>
                              </a:prstGeom>
                              <a:noFill/>
                              <a:ln w="6350">
                                <a:noFill/>
                              </a:ln>
                            </wps:spPr>
                            <wps:txbx>
                              <w:txbxContent>
                                <w:p w14:paraId="407FF7ED" w14:textId="77777777" w:rsidR="00401091" w:rsidRPr="00694E8E" w:rsidRDefault="00401091" w:rsidP="00694E8E">
                                  <w:pPr>
                                    <w:jc w:val="center"/>
                                    <w:rPr>
                                      <w:rFonts w:cs="Times New Roman"/>
                                      <w:b/>
                                      <w:bCs/>
                                      <w:color w:val="FFFFFF" w:themeColor="background1"/>
                                      <w:sz w:val="28"/>
                                      <w:szCs w:val="28"/>
                                    </w:rPr>
                                  </w:pPr>
                                  <w:r w:rsidRPr="00694E8E">
                                    <w:rPr>
                                      <w:rFonts w:cs="Times New Roman"/>
                                      <w:b/>
                                      <w:bCs/>
                                      <w:color w:val="FFFFFF" w:themeColor="background1"/>
                                      <w:sz w:val="28"/>
                                      <w:szCs w:val="28"/>
                                    </w:rPr>
                                    <w:t>117 nodokļu atvieglojumi</w:t>
                                  </w:r>
                                </w:p>
                                <w:p w14:paraId="0895E1DB" w14:textId="63A9A288" w:rsidR="00401091" w:rsidRPr="00694E8E" w:rsidRDefault="00401091" w:rsidP="00401091">
                                  <w:pPr>
                                    <w:jc w:val="center"/>
                                    <w:rPr>
                                      <w:rFonts w:cs="Times New Roman"/>
                                      <w:b/>
                                      <w:bCs/>
                                      <w:color w:val="FFFFFF" w:themeColor="background1"/>
                                      <w:sz w:val="20"/>
                                      <w:szCs w:val="20"/>
                                    </w:rPr>
                                  </w:pPr>
                                  <w:r w:rsidRPr="00694E8E">
                                    <w:rPr>
                                      <w:rFonts w:cs="Times New Roman"/>
                                      <w:b/>
                                      <w:bCs/>
                                      <w:color w:val="FFFFFF" w:themeColor="background1"/>
                                      <w:sz w:val="20"/>
                                      <w:szCs w:val="20"/>
                                    </w:rPr>
                                    <w:t>1. kategorija “</w:t>
                                  </w:r>
                                  <w:r w:rsidRPr="00694E8E">
                                    <w:rPr>
                                      <w:rFonts w:cs="Times New Roman"/>
                                      <w:b/>
                                      <w:bCs/>
                                      <w:i/>
                                      <w:iCs/>
                                      <w:color w:val="FFFFFF" w:themeColor="background1"/>
                                      <w:sz w:val="20"/>
                                      <w:szCs w:val="20"/>
                                    </w:rPr>
                                    <w:t xml:space="preserve">Nodokļu atvieglojumi, kuriem mērķis un sasnieguma rādītāji </w:t>
                                  </w:r>
                                  <w:r w:rsidRPr="00694E8E">
                                    <w:rPr>
                                      <w:rFonts w:cs="Times New Roman"/>
                                      <w:b/>
                                      <w:bCs/>
                                      <w:i/>
                                      <w:iCs/>
                                      <w:color w:val="FFFFFF" w:themeColor="background1"/>
                                      <w:sz w:val="20"/>
                                      <w:szCs w:val="20"/>
                                      <w:u w:val="single"/>
                                    </w:rPr>
                                    <w:t>ir definējami</w:t>
                                  </w:r>
                                  <w:r w:rsidRPr="00694E8E">
                                    <w:rPr>
                                      <w:rFonts w:cs="Times New Roman"/>
                                      <w:b/>
                                      <w:bCs/>
                                      <w:i/>
                                      <w:iCs/>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98452216" name="Group 14"/>
                          <wpg:cNvGrpSpPr/>
                          <wpg:grpSpPr>
                            <a:xfrm>
                              <a:off x="3098800" y="0"/>
                              <a:ext cx="2844800" cy="869950"/>
                              <a:chOff x="0" y="0"/>
                              <a:chExt cx="2844800" cy="869950"/>
                            </a:xfrm>
                          </wpg:grpSpPr>
                          <wps:wsp>
                            <wps:cNvPr id="714446096" name="Rectangle: Rounded Corners 6"/>
                            <wps:cNvSpPr/>
                            <wps:spPr>
                              <a:xfrm>
                                <a:off x="0" y="0"/>
                                <a:ext cx="2844800" cy="869950"/>
                              </a:xfrm>
                              <a:prstGeom prst="roundRect">
                                <a:avLst/>
                              </a:prstGeom>
                              <a:solidFill>
                                <a:schemeClr val="bg2">
                                  <a:lumMod val="7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7739184" name="Text Box 7"/>
                            <wps:cNvSpPr txBox="1"/>
                            <wps:spPr>
                              <a:xfrm>
                                <a:off x="0" y="120650"/>
                                <a:ext cx="2768600" cy="654050"/>
                              </a:xfrm>
                              <a:prstGeom prst="rect">
                                <a:avLst/>
                              </a:prstGeom>
                              <a:noFill/>
                              <a:ln w="6350">
                                <a:noFill/>
                              </a:ln>
                            </wps:spPr>
                            <wps:txbx>
                              <w:txbxContent>
                                <w:p w14:paraId="18ECA73E" w14:textId="32BB4C41" w:rsidR="00401091" w:rsidRPr="00694E8E" w:rsidRDefault="00401091" w:rsidP="00401091">
                                  <w:pPr>
                                    <w:jc w:val="center"/>
                                    <w:rPr>
                                      <w:rFonts w:cs="Times New Roman"/>
                                      <w:b/>
                                      <w:bCs/>
                                      <w:sz w:val="28"/>
                                      <w:szCs w:val="28"/>
                                    </w:rPr>
                                  </w:pPr>
                                  <w:r w:rsidRPr="00694E8E">
                                    <w:rPr>
                                      <w:rFonts w:cs="Times New Roman"/>
                                      <w:b/>
                                      <w:bCs/>
                                      <w:sz w:val="28"/>
                                      <w:szCs w:val="28"/>
                                    </w:rPr>
                                    <w:t>191 nodokļu atvieglojumi</w:t>
                                  </w:r>
                                </w:p>
                                <w:p w14:paraId="49D8BCB4" w14:textId="77777777" w:rsidR="00401091" w:rsidRPr="00694E8E" w:rsidRDefault="00401091" w:rsidP="00401091">
                                  <w:pPr>
                                    <w:jc w:val="center"/>
                                    <w:rPr>
                                      <w:rFonts w:cs="Times New Roman"/>
                                      <w:b/>
                                      <w:bCs/>
                                      <w:sz w:val="20"/>
                                      <w:szCs w:val="20"/>
                                    </w:rPr>
                                  </w:pPr>
                                  <w:r w:rsidRPr="00694E8E">
                                    <w:rPr>
                                      <w:rFonts w:cs="Times New Roman"/>
                                      <w:b/>
                                      <w:bCs/>
                                      <w:sz w:val="20"/>
                                      <w:szCs w:val="20"/>
                                    </w:rPr>
                                    <w:t>2. kategorija “</w:t>
                                  </w:r>
                                  <w:r w:rsidRPr="00694E8E">
                                    <w:rPr>
                                      <w:rFonts w:cs="Times New Roman"/>
                                      <w:b/>
                                      <w:bCs/>
                                      <w:i/>
                                      <w:iCs/>
                                      <w:sz w:val="20"/>
                                      <w:szCs w:val="20"/>
                                    </w:rPr>
                                    <w:t xml:space="preserve">Nodokļu atvieglojumi, kuriem mērķis un sasnieguma rādītāji </w:t>
                                  </w:r>
                                  <w:r w:rsidRPr="00694E8E">
                                    <w:rPr>
                                      <w:rFonts w:cs="Times New Roman"/>
                                      <w:b/>
                                      <w:bCs/>
                                      <w:i/>
                                      <w:iCs/>
                                      <w:sz w:val="20"/>
                                      <w:szCs w:val="20"/>
                                      <w:u w:val="single"/>
                                    </w:rPr>
                                    <w:t>nav definējami</w:t>
                                  </w:r>
                                  <w:r w:rsidRPr="00694E8E">
                                    <w:rPr>
                                      <w:rFonts w:cs="Times New Roman"/>
                                      <w:b/>
                                      <w:bCs/>
                                      <w:i/>
                                      <w:iCs/>
                                      <w:sz w:val="20"/>
                                      <w:szCs w:val="20"/>
                                    </w:rPr>
                                    <w:t>”</w:t>
                                  </w:r>
                                  <w:r w:rsidRPr="00694E8E">
                                    <w:rPr>
                                      <w:rFonts w:cs="Times New Roman"/>
                                      <w:b/>
                                      <w:bCs/>
                                      <w:i/>
                                      <w:iCs/>
                                      <w:sz w:val="20"/>
                                      <w:szCs w:val="20"/>
                                      <w:vertAlign w:val="superscript"/>
                                    </w:rPr>
                                    <w:t>*</w:t>
                                  </w:r>
                                </w:p>
                                <w:p w14:paraId="1519838A" w14:textId="5D18BBE2" w:rsidR="00401091" w:rsidRPr="00694E8E" w:rsidRDefault="00401091" w:rsidP="00401091">
                                  <w:pPr>
                                    <w:jc w:val="center"/>
                                    <w:rPr>
                                      <w:rFonts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9119307" name="Group 15"/>
                          <wpg:cNvGrpSpPr/>
                          <wpg:grpSpPr>
                            <a:xfrm>
                              <a:off x="685800" y="1022350"/>
                              <a:ext cx="5257800" cy="914400"/>
                              <a:chOff x="0" y="0"/>
                              <a:chExt cx="5257800" cy="914400"/>
                            </a:xfrm>
                          </wpg:grpSpPr>
                          <wps:wsp>
                            <wps:cNvPr id="1618842457" name="Rectangle: Rounded Corners 6"/>
                            <wps:cNvSpPr/>
                            <wps:spPr>
                              <a:xfrm>
                                <a:off x="0" y="0"/>
                                <a:ext cx="5257800" cy="869950"/>
                              </a:xfrm>
                              <a:prstGeom prst="roundRect">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8816565" name="Text Box 7"/>
                            <wps:cNvSpPr txBox="1"/>
                            <wps:spPr>
                              <a:xfrm>
                                <a:off x="57150" y="57150"/>
                                <a:ext cx="5022850" cy="857250"/>
                              </a:xfrm>
                              <a:prstGeom prst="rect">
                                <a:avLst/>
                              </a:prstGeom>
                              <a:noFill/>
                              <a:ln w="6350">
                                <a:noFill/>
                              </a:ln>
                            </wps:spPr>
                            <wps:txbx>
                              <w:txbxContent>
                                <w:p w14:paraId="382F72BB" w14:textId="5948CDAE" w:rsidR="00401091" w:rsidRPr="00694E8E" w:rsidRDefault="00401091" w:rsidP="00401091">
                                  <w:pPr>
                                    <w:rPr>
                                      <w:rFonts w:cs="Times New Roman"/>
                                      <w:b/>
                                      <w:bCs/>
                                      <w:sz w:val="20"/>
                                      <w:szCs w:val="20"/>
                                    </w:rPr>
                                  </w:pPr>
                                  <w:r w:rsidRPr="00694E8E">
                                    <w:rPr>
                                      <w:rFonts w:cs="Times New Roman"/>
                                      <w:b/>
                                      <w:bCs/>
                                      <w:sz w:val="20"/>
                                      <w:szCs w:val="20"/>
                                    </w:rPr>
                                    <w:t xml:space="preserve">Plānā noteiktas atbildīgās un līdzatbildīgās institūcijas, kā arī termiņi spēkā esošo nodokļu atvieglojumu mērķu un sasnieguma rādītāju definēšanai. Par katru atvieglojumu aizpildītas </w:t>
                                  </w:r>
                                  <w:r w:rsidRPr="00694E8E">
                                    <w:rPr>
                                      <w:rFonts w:cs="Times New Roman"/>
                                      <w:b/>
                                      <w:bCs/>
                                      <w:i/>
                                      <w:iCs/>
                                      <w:sz w:val="20"/>
                                      <w:szCs w:val="20"/>
                                    </w:rPr>
                                    <w:t xml:space="preserve">Nodokļu atvieglojumu veidlapas, </w:t>
                                  </w:r>
                                  <w:r w:rsidRPr="00694E8E">
                                    <w:rPr>
                                      <w:rFonts w:cs="Times New Roman"/>
                                      <w:b/>
                                      <w:bCs/>
                                      <w:sz w:val="20"/>
                                      <w:szCs w:val="20"/>
                                    </w:rPr>
                                    <w:t>kurās iekļauta ne tikai informācija par nodokļu atvieglojumu mērķiem un sasnieguma rādītājiem, bet arī cita būtiska informācija</w:t>
                                  </w:r>
                                  <w:r w:rsidRPr="00694E8E">
                                    <w:rPr>
                                      <w:rFonts w:cs="Times New Roman"/>
                                      <w:b/>
                                      <w:bCs/>
                                      <w:i/>
                                      <w:iCs/>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900988012" name="Group 16"/>
                          <wpg:cNvGrpSpPr/>
                          <wpg:grpSpPr>
                            <a:xfrm>
                              <a:off x="311150" y="869950"/>
                              <a:ext cx="374650" cy="476250"/>
                              <a:chOff x="0" y="0"/>
                              <a:chExt cx="374650" cy="476250"/>
                            </a:xfrm>
                          </wpg:grpSpPr>
                          <wps:wsp>
                            <wps:cNvPr id="893651135" name="Straight Connector 10"/>
                            <wps:cNvCnPr/>
                            <wps:spPr>
                              <a:xfrm>
                                <a:off x="0" y="0"/>
                                <a:ext cx="0" cy="47625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7921781" name="Straight Connector 11"/>
                            <wps:cNvCnPr/>
                            <wps:spPr>
                              <a:xfrm>
                                <a:off x="0" y="476250"/>
                                <a:ext cx="374650" cy="0"/>
                              </a:xfrm>
                              <a:prstGeom prst="line">
                                <a:avLst/>
                              </a:prstGeom>
                              <a:ln w="9525"/>
                            </wps:spPr>
                            <wps:style>
                              <a:lnRef idx="1">
                                <a:schemeClr val="dk1"/>
                              </a:lnRef>
                              <a:fillRef idx="0">
                                <a:schemeClr val="dk1"/>
                              </a:fillRef>
                              <a:effectRef idx="0">
                                <a:schemeClr val="dk1"/>
                              </a:effectRef>
                              <a:fontRef idx="minor">
                                <a:schemeClr val="tx1"/>
                              </a:fontRef>
                            </wps:style>
                            <wps:bodyPr/>
                          </wps:wsp>
                        </wpg:grpSp>
                      </wpg:grpSp>
                    </wpg:wgp>
                  </a:graphicData>
                </a:graphic>
                <wp14:sizeRelV relativeFrom="margin">
                  <wp14:pctHeight>0</wp14:pctHeight>
                </wp14:sizeRelV>
              </wp:anchor>
            </w:drawing>
          </mc:Choice>
          <mc:Fallback>
            <w:pict>
              <v:group w14:anchorId="364DCA98" id="Group 21" o:spid="_x0000_s1029" style="position:absolute;left:0;text-align:left;margin-left:-3.7pt;margin-top:5.3pt;width:468pt;height:240pt;z-index:251682816;mso-height-relative:margin" coordsize="59436,3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nQyAcAAAI1AAAOAAAAZHJzL2Uyb0RvYy54bWzsW1mT00YQfk9V/oNK78Ea3XLhpTZLIKki&#10;QLGkeNbKkq2KrFFGs9ibX5/uueRDPpc1BMyD0dWj6VZ3f9/09D5/sZhV1uectSWtRzZ55thWXmd0&#10;XNaTkf3Xx1e/xLbV8rQepxWt85H9kLf2i6uff3o+b4a5S6e0GufMgkHqdjhvRvaU82Y4GLTZNJ+l&#10;7TPa5DXcLCibpRxO2WQwZukcRp9VA9dxwsGcsnHDaJa3LVx9KW/aV2L8osgz/q4o2pxb1ciGuXHx&#10;y8TvHf4Orp6nwwlLm2mZqWmkJ8xilpY1vNQM9TLlqXXPyo2hZmXGaEsL/iyjswEtijLLhQ6gDXHW&#10;tHnN6H0jdJkM55PGmAlMu2ank4fN3n5+zZrb5j0DS8ybCdhCnKEui4LN8H+YpbUQJnswJssX3Mrg&#10;YpD4XuiAZTO45zl+7MCJMGo2BctvyGXT3/ZIDvSLByvTMSdymjDv98wqxyM7drwwcSInsK06nYGL&#10;CatZrpgGSh2hIvESJwxAm01FPR90w1uoKIF/LpwcpOg2yWMVJW5EQt+LojVNiYfzOFJTN0p8/Gw9&#10;ijpxSPQXjUIIskP17BfcqiYEfNv5dPs4n76dpk0uQqXFD658Iwkc33UJ0a7xAfJBWk+qfGh9oPf1&#10;OB9bN5TVkL6sUBpRSJtwaIctRMahseDtMUA6bFjLX+d0ZuHByIbwrsc4J5E60s9vWg5fEgymn8M3&#10;t7Qqx6/KqhInbHJ3UzHrc4r5zHGdUHwcEFl6DAJHT1wc8YcqR+Gq/pAXEDMQtq54o8iyuRkvzbK8&#10;5kTemqbjXL6GBMoF8C2Yl1FCTFMMiCMXMD0zthpAPykH0WNL/dTzKJqLJG2EnV0Tk8JGQryZ1twI&#10;z8qasr4BKtBKvVk+D9NfMg0e3tHxA3gNoxIi2iZ7VcJHepO2/H3KABMgWADn+Dv4KSo6H9lUHdnW&#10;lLJ/+67j8+DWcNe25oAxI7v95z5luW1Vf9Tg8AnxfRiWixM/iCBnWWz5zt3ynfp+dkPhs4M3w+zE&#10;IT7PK31YMDr7BHB4jW+FW2mdwbtHdsaZPrnhEvsAULP8+lo8BkDUpPxNfdtkODhaFf3v4+JTyhrl&#10;qRzy/VuqgywdrvmqfBYla3p9z2lRCkfu7KrsDQGPmeoMkU8gT8Ye8RPgHxIWPiJk/UoXVrQW6RZf&#10;wGVUHVxEeEV/zBMYUaVMkRbxcfBfBWduHIWBxocgwqBRLqdhVAe1Dv49cV9TDHrxjqq2wN9CD4aX&#10;NlZ3ICCrWruymDROny/uFgIZFS58177NvyXP7hiLxGPBpQw0K0wiiUuCJIm0X0q6QhLpfUfRFYhx&#10;wO9ljNbeuMI5PD85jax0guBp0o07FREXzxPKgRuEAHWOr012y1laTqYcwLuuIYwos2IdvAD+N7Vi&#10;sxoF9eQNlSUQq56KZcVutOXApoLheR6GmwSNLRFclTVSjo1siAiPl2XYJjB9MU6XWsRRDyr3Iuf4&#10;b41d/XDbi5id0JFQ2wmeALN8oada7IZZNKvynV2R4iWe4wVxbPibihX1sU+IFWI+a5e5V2IFY/Ng&#10;wru8JOgEv2qsuI4XJ0mCTELCXk+sCHdE82+PFauoyuZ3TQd2LQBXrHcJGCSjGPsqACTb3spLTw2Y&#10;cxAoN4GVcOT6m1n3mjE6X8q9Crp2+ROaZJcXqazbE0TdYkjxplYlf5P7ZdZcY6Q9ORjnwNOy+q0e&#10;W/yhgUoBZ6VYDao038Ol2kuWFr52JqgP/MD3k8hLNrLX43zOJKnNcsfF88TSHYPDIL7MWnuIhXn6&#10;qdNdRzkFa1AlytXjrdXBwIGyWRi4ZhmoKIRaBJ5CIZZrf5o1rpRBSeKF0aHVwW2SW1mE0V9V/PSy&#10;IvSTkMQJcXXsKE1dyYxP0HSNGbtxLNYRgh/HYQLFNRw6He6r9G4R3KrhGdDNddw49HzQQNGkp60M&#10;7rPABsidUBnsq7eFYnlS3c/+pGNZh8NanmZpq8W8SwFxZG8lapcCoqom/jgFRJ/4kRdBhVaniEcX&#10;EGNXFAhx/8iNzLaKhhCAKRfLNCK9hrAMlenVZMnNHPHkBURfQselgHiu0vgy1dlKadwk9gPY1Qq1&#10;YyqgV1/rKKD3nCTWRe0NuMfyhvLH4+C+V9A4cqfk2UqIGMZ+6CTGZE8N97stsBnKx28ErsL93UTu&#10;6C1DPVDQC9Tr3cXDFykXqP/RoD4MIig5kPjLIT1kTYHyoplErJGWUD42/TJh4GNLyc5NBvbkKG/K&#10;wd/xFjj/320T+gmBOoKzvk2oPtZRIB/GgcZ44riu2tfqNkBgg0rubOPGl+hJOHBhv0XwayI9gRpI&#10;7LvQTKHZ0dNC/YoJOpZkTPDloV520myu7CGr6I0rYAHYeyeahKDL68ICLizg0jHUNQnrNia1BWoK&#10;qDHsNIdBaNorH73gF21AggrIoxUmEEAqjvV6P4bmr6/PBEwP5IUJnKcVrlsK72iDgH4EXKRvFPbV&#10;1zqKCniweYE+B0DfgVXHBLzIF+3PSAR8qEdJl9xf4e+XMyDYqXm2FX8MezABIZ4J5p4+CCJozu5G&#10;CFw3HrBx3RnLKL2B/Jd2IbPhIKnJt9z9EEGXXtQ1HvV5j+kX3d5Gs+E9nZ/0B92exeDFhb6IC3X5&#10;aHUXWVyHP7SBqyt/ybN8LiS6P126+g8AAP//AwBQSwMEFAAGAAgAAAAhADdpED3gAAAACQEAAA8A&#10;AABkcnMvZG93bnJldi54bWxMj0FPwkAQhe8m/ofNmHiDbRERareEEPVETAQT421oh7ahO9t0l7b8&#10;e8eT3mbee3nzTboebaN66nzt2EA8jUAR566ouTTweXidLEH5gFxg45gMXMnDOru9STEp3MAf1O9D&#10;qaSEfYIGqhDaRGufV2TRT11LLN7JdRaDrF2piw4HKbeNnkXRQlusWS5U2NK2ovy8v1gDbwMOm4f4&#10;pd+dT9vr9+Hx/WsXkzH3d+PmGVSgMfyF4Rdf0CETpqO7cOFVY2DyNJek6NEClPir2VKGo4H5ShSd&#10;pfr/B9kPAAAA//8DAFBLAQItABQABgAIAAAAIQC2gziS/gAAAOEBAAATAAAAAAAAAAAAAAAAAAAA&#10;AABbQ29udGVudF9UeXBlc10ueG1sUEsBAi0AFAAGAAgAAAAhADj9If/WAAAAlAEAAAsAAAAAAAAA&#10;AAAAAAAALwEAAF9yZWxzLy5yZWxzUEsBAi0AFAAGAAgAAAAhAD7q+dDIBwAAAjUAAA4AAAAAAAAA&#10;AAAAAAAALgIAAGRycy9lMm9Eb2MueG1sUEsBAi0AFAAGAAgAAAAhADdpED3gAAAACQEAAA8AAAAA&#10;AAAAAAAAAAAAIgoAAGRycy9kb3ducmV2LnhtbFBLBQYAAAAABAAEAPMAAAAvCwAAAAA=&#10;">
                <v:group id="Group 20" o:spid="_x0000_s1030" style="position:absolute;left:13906;width:34481;height:11112" coordsize="34480,11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Pe4ygAAAOIAAAAPAAAAZHJzL2Rvd25yZXYueG1sRI9Ba8JA&#10;FITvhf6H5RW86W4qWk1dRcQWDyJUC8XbI/tMgtm3IbtN4r/vCkKPw8x8wyxWva1ES40vHWtIRgoE&#10;ceZMybmG79PHcAbCB2SDlWPScCMPq+Xz0wJT4zr+ovYYchEh7FPUUIRQp1L6rCCLfuRq4uhdXGMx&#10;RNnk0jTYRbit5KtSU2mx5LhQYE2bgrLr8ddq+OywW4+Tbbu/Xja382ly+NknpPXgpV+/gwjUh//w&#10;o70zGmZqPJ2rNzWB+6V4B+TyDwAA//8DAFBLAQItABQABgAIAAAAIQDb4fbL7gAAAIUBAAATAAAA&#10;AAAAAAAAAAAAAAAAAABbQ29udGVudF9UeXBlc10ueG1sUEsBAi0AFAAGAAgAAAAhAFr0LFu/AAAA&#10;FQEAAAsAAAAAAAAAAAAAAAAAHwEAAF9yZWxzLy5yZWxzUEsBAi0AFAAGAAgAAAAhANn097jKAAAA&#10;4gAAAA8AAAAAAAAAAAAAAAAABwIAAGRycy9kb3ducmV2LnhtbFBLBQYAAAAAAwADALcAAAD+AgAA&#10;AAA=&#10;">
                  <v:group id="Group 13" o:spid="_x0000_s1031" style="position:absolute;left:2794;width:30861;height:7620" coordsize="30861,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EAyAAAAOMAAAAPAAAAZHJzL2Rvd25yZXYueG1sRE9La8JA&#10;EL4X/A/LCL3VTXxFoquItNKDCNWCeBuyYxLMzobsNon/vlsoeJzvPatNbyrRUuNKywriUQSCOLO6&#10;5FzB9/njbQHCeWSNlWVS8CAHm/XgZYWpth1/UXvyuQgh7FJUUHhfp1K6rCCDbmRr4sDdbGPQh7PJ&#10;pW6wC+GmkuMomkuDJYeGAmvaFZTdTz9Gwb7DbjuJ39vD/bZ7XM+z4+UQk1Kvw367BOGp90/xv/tT&#10;h/njJJ5PJ0kyg7+fAgBy/QsAAP//AwBQSwECLQAUAAYACAAAACEA2+H2y+4AAACFAQAAEwAAAAAA&#10;AAAAAAAAAAAAAAAAW0NvbnRlbnRfVHlwZXNdLnhtbFBLAQItABQABgAIAAAAIQBa9CxbvwAAABUB&#10;AAALAAAAAAAAAAAAAAAAAB8BAABfcmVscy8ucmVsc1BLAQItABQABgAIAAAAIQB/jNEAyAAAAOMA&#10;AAAPAAAAAAAAAAAAAAAAAAcCAABkcnMvZG93bnJldi54bWxQSwUGAAAAAAMAAwC3AAAA/AIAAAAA&#10;">
                    <v:roundrect id="Rectangle: Rounded Corners 6" o:spid="_x0000_s1032" style="position:absolute;width:30861;height:76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xzExgAAAOEAAAAPAAAAZHJzL2Rvd25yZXYueG1sRI9Ba8JA&#10;FITvgv9heQVvusmiotFVRCj01tbo/Zl9TYLZtyG7xvTfdwWhx2FmvmG2+8E2oqfO1441pLMEBHHh&#10;TM2lhnP+Pl2B8AHZYOOYNPySh/1uPNpiZtyDv6k/hVJECPsMNVQhtJmUvqjIop+5ljh6P66zGKLs&#10;Smk6fES4baRKkqW0WHNcqLClY0XF7XS3GnK7/rot28vB9UN+LD8X6tp4pfXkbThsQAQawn/41f4w&#10;GtaLZK5UmsLzUXwDcvcHAAD//wMAUEsBAi0AFAAGAAgAAAAhANvh9svuAAAAhQEAABMAAAAAAAAA&#10;AAAAAAAAAAAAAFtDb250ZW50X1R5cGVzXS54bWxQSwECLQAUAAYACAAAACEAWvQsW78AAAAVAQAA&#10;CwAAAAAAAAAAAAAAAAAfAQAAX3JlbHMvLnJlbHNQSwECLQAUAAYACAAAACEAtoMcxMYAAADhAAAA&#10;DwAAAAAAAAAAAAAAAAAHAgAAZHJzL2Rvd25yZXYueG1sUEsFBgAAAAADAAMAtwAAAPoCAAAAAA==&#10;" fillcolor="#002060" strokecolor="#091723 [484]" strokeweight="1pt">
                      <v:stroke joinstyle="miter"/>
                    </v:roundrect>
                    <v:shape id="Text Box 7" o:spid="_x0000_s1033" type="#_x0000_t202" style="position:absolute;left:1778;top:762;width:28765;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n1xzQAAAOMAAAAPAAAAZHJzL2Rvd25yZXYueG1sRI9BT8JA&#10;EIXvJv6HzZh4ky2gUCoLIU2IhsgB5OJt6A5tY3e2dleo/HrnYOJx5r1575v5sneNOlMXas8GhoME&#10;FHHhbc2lgcP7+iEFFSKyxcYzGfihAMvF7c0cM+svvKPzPpZKQjhkaKCKsc20DkVFDsPAt8SinXzn&#10;MMrYldp2eJFw1+hRkky0w5qlocKW8oqKz/23M7DJ11vcHUcuvTb5y9tp1X4dPp6Mub/rV8+gIvXx&#10;3/x3/WoFfzydpuPh40yg5SdZgF78AgAA//8DAFBLAQItABQABgAIAAAAIQDb4fbL7gAAAIUBAAAT&#10;AAAAAAAAAAAAAAAAAAAAAABbQ29udGVudF9UeXBlc10ueG1sUEsBAi0AFAAGAAgAAAAhAFr0LFu/&#10;AAAAFQEAAAsAAAAAAAAAAAAAAAAAHwEAAF9yZWxzLy5yZWxzUEsBAi0AFAAGAAgAAAAhAO2KfXHN&#10;AAAA4wAAAA8AAAAAAAAAAAAAAAAABwIAAGRycy9kb3ducmV2LnhtbFBLBQYAAAAAAwADALcAAAAB&#10;AwAAAAA=&#10;" filled="f" stroked="f" strokeweight=".5pt">
                      <v:textbox>
                        <w:txbxContent>
                          <w:p w14:paraId="606FA85A" w14:textId="2254346D" w:rsidR="00271B11" w:rsidRPr="00694E8E" w:rsidRDefault="00271B11" w:rsidP="00271B11">
                            <w:pPr>
                              <w:jc w:val="center"/>
                              <w:rPr>
                                <w:rFonts w:cs="Times New Roman"/>
                                <w:b/>
                                <w:bCs/>
                                <w:color w:val="FFFFFF" w:themeColor="background1"/>
                                <w:sz w:val="28"/>
                                <w:szCs w:val="28"/>
                              </w:rPr>
                            </w:pPr>
                            <w:r w:rsidRPr="00694E8E">
                              <w:rPr>
                                <w:rFonts w:cs="Times New Roman"/>
                                <w:b/>
                                <w:bCs/>
                                <w:color w:val="FFFFFF" w:themeColor="background1"/>
                                <w:sz w:val="28"/>
                                <w:szCs w:val="28"/>
                              </w:rPr>
                              <w:t>308 nodokļu atvieglojumi</w:t>
                            </w:r>
                          </w:p>
                          <w:p w14:paraId="004813E0" w14:textId="1AD5BF5B" w:rsidR="00271B11" w:rsidRPr="00694E8E" w:rsidRDefault="00271B11" w:rsidP="00401091">
                            <w:pPr>
                              <w:jc w:val="center"/>
                              <w:rPr>
                                <w:rFonts w:cs="Times New Roman"/>
                                <w:b/>
                                <w:bCs/>
                                <w:i/>
                                <w:iCs/>
                                <w:color w:val="FFFFFF" w:themeColor="background1"/>
                                <w:sz w:val="20"/>
                                <w:szCs w:val="20"/>
                              </w:rPr>
                            </w:pPr>
                            <w:r w:rsidRPr="00694E8E">
                              <w:rPr>
                                <w:rFonts w:cs="Times New Roman"/>
                                <w:b/>
                                <w:bCs/>
                                <w:i/>
                                <w:iCs/>
                                <w:color w:val="FFFFFF" w:themeColor="background1"/>
                                <w:sz w:val="20"/>
                                <w:szCs w:val="20"/>
                              </w:rPr>
                              <w:t>(uz 2020. gada 31. decembri spēkā esošie)</w:t>
                            </w:r>
                          </w:p>
                        </w:txbxContent>
                      </v:textbox>
                    </v:shape>
                  </v:group>
                  <v:group id="Group 19" o:spid="_x0000_s1034" style="position:absolute;top:7620;width:34480;height:3492" coordsize="34480,3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gxxgAAAOEAAAAPAAAAZHJzL2Rvd25yZXYueG1sRE9Na8JA&#10;EL0L/Q/LFHrTTRRtk7qKiC0eRFALpbchOybB7GzIbpP4711B8Ph43/NlbyrRUuNKywriUQSCOLO6&#10;5FzBz+lr+AHCeWSNlWVScCUHy8XLYI6pth0fqD36XIQQdikqKLyvUyldVpBBN7I1ceDOtjHoA2xy&#10;qRvsQrip5DiKZtJgyaGhwJrWBWWX479R8N1ht5rEm3Z3Oa+vf6fp/ncXk1Jvr/3qE4Sn3j/FD/dW&#10;h/nJOJ4myTvcHwUIcnEDAAD//wMAUEsBAi0AFAAGAAgAAAAhANvh9svuAAAAhQEAABMAAAAAAAAA&#10;AAAAAAAAAAAAAFtDb250ZW50X1R5cGVzXS54bWxQSwECLQAUAAYACAAAACEAWvQsW78AAAAVAQAA&#10;CwAAAAAAAAAAAAAAAAAfAQAAX3JlbHMvLnJlbHNQSwECLQAUAAYACAAAACEAvg2oMcYAAADhAAAA&#10;DwAAAAAAAAAAAAAAAAAHAgAAZHJzL2Rvd25yZXYueG1sUEsFBgAAAAADAAMAtwAAAPoCAAAAAA==&#10;">
                    <v:line id="Straight Connector 8" o:spid="_x0000_s1035" style="position:absolute;visibility:visible;mso-wrap-style:square" from="17653,0" to="17653,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TumyQAAAOMAAAAPAAAAZHJzL2Rvd25yZXYueG1sRI/NbsIw&#10;EITvSH0Ha5G4gQ0CGqUYFCFV6qGH8PMA23iJo8brKHZJ+vZ1JSSOuzPz7ezuMLpW3KkPjWcNy4UC&#10;QVx503Ct4Xp5n2cgQkQ22HomDb8U4LB/mewwN37gE93PsRYJwiFHDTbGLpcyVJYchoXviJN2873D&#10;mMa+lqbHIcFdK1dKbaXDhtMFix0dLVXf5x+noSy/sldj3bXI1PGziDSo063UejYdizcQkcb4ND/S&#10;HybV36w2W5W4a/j/KS1A7v8AAAD//wMAUEsBAi0AFAAGAAgAAAAhANvh9svuAAAAhQEAABMAAAAA&#10;AAAAAAAAAAAAAAAAAFtDb250ZW50X1R5cGVzXS54bWxQSwECLQAUAAYACAAAACEAWvQsW78AAAAV&#10;AQAACwAAAAAAAAAAAAAAAAAfAQAAX3JlbHMvLnJlbHNQSwECLQAUAAYACAAAACEAuuk7pskAAADj&#10;AAAADwAAAAAAAAAAAAAAAAAHAgAAZHJzL2Rvd25yZXYueG1sUEsFBgAAAAADAAMAtwAAAP0CAAAA&#10;AA==&#10;" strokecolor="black [3200]">
                      <v:stroke joinstyle="miter"/>
                    </v:line>
                    <v:group id="Group 18" o:spid="_x0000_s1036" style="position:absolute;top:1333;width:34480;height:2159" coordsize="34480,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8r+yAAAAOMAAAAPAAAAZHJzL2Rvd25yZXYueG1sRE/NasJA&#10;EL4LvsMyQm+6SYMSo6uItKUHEaoF8TZkxySYnQ3ZbRLfvlsoeJzvf9bbwdSio9ZVlhXEswgEcW51&#10;xYWC7/P7NAXhPLLG2jIpeJCD7WY8WmOmbc9f1J18IUIIuwwVlN43mZQuL8mgm9mGOHA32xr04WwL&#10;qVvsQ7ip5WsULaTBikNDiQ3tS8rvpx+j4KPHfpfEb93hfts/ruf58XKISamXybBbgfA0+Kf43/2p&#10;w/xkmUTJPE1j+PspACA3vwAAAP//AwBQSwECLQAUAAYACAAAACEA2+H2y+4AAACFAQAAEwAAAAAA&#10;AAAAAAAAAAAAAAAAW0NvbnRlbnRfVHlwZXNdLnhtbFBLAQItABQABgAIAAAAIQBa9CxbvwAAABUB&#10;AAALAAAAAAAAAAAAAAAAAB8BAABfcmVscy8ucmVsc1BLAQItABQABgAIAAAAIQAfC8r+yAAAAOMA&#10;AAAPAAAAAAAAAAAAAAAAAAcCAABkcnMvZG93bnJldi54bWxQSwUGAAAAAAMAAwC3AAAA/AIAAAAA&#10;">
                      <v:line id="Straight Connector 5" o:spid="_x0000_s1037" style="position:absolute;flip:x;visibility:visible;mso-wrap-style:square" from="0,0" to="344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snBywAAAOMAAAAPAAAAZHJzL2Rvd25yZXYueG1sRI9PS8NA&#10;EMXvgt9hGcGL2I0JSBO7LfEfeBKsUnocstMkmp2Nu2sav71zEHqcmTfvvd9qM7tBTRRi79nAzSID&#10;Rdx423Nr4OP9+XoJKiZki4NnMvBLETbr87MVVtYf+Y2mbWqVmHCs0ECX0lhpHZuOHMaFH4nldvDB&#10;YZIxtNoGPIq5G3SeZbfaYc+S0OFIDx01X9sfZ6CvQ/152E33+et3YYv9Y7riJ2vM5cVc34FKNKeT&#10;+P/7xUr9PCuWZVnmQiFMsgC9/gMAAP//AwBQSwECLQAUAAYACAAAACEA2+H2y+4AAACFAQAAEwAA&#10;AAAAAAAAAAAAAAAAAAAAW0NvbnRlbnRfVHlwZXNdLnhtbFBLAQItABQABgAIAAAAIQBa9CxbvwAA&#10;ABUBAAALAAAAAAAAAAAAAAAAAB8BAABfcmVscy8ucmVsc1BLAQItABQABgAIAAAAIQCgLsnBywAA&#10;AOMAAAAPAAAAAAAAAAAAAAAAAAcCAABkcnMvZG93bnJldi54bWxQSwUGAAAAAAMAAwC3AAAA/wIA&#10;AAAA&#10;" strokecolor="black [3200]">
                        <v:stroke joinstyle="miter"/>
                      </v:line>
                      <v:shapetype id="_x0000_t32" coordsize="21600,21600" o:spt="32" o:oned="t" path="m,l21600,21600e" filled="f">
                        <v:path arrowok="t" fillok="f" o:connecttype="none"/>
                        <o:lock v:ext="edit" shapetype="t"/>
                      </v:shapetype>
                      <v:shape id="Straight Arrow Connector 9" o:spid="_x0000_s1038" type="#_x0000_t32" style="position:absolute;width:0;height:2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jgLyQAAAOMAAAAPAAAAZHJzL2Rvd25yZXYueG1sRI9Pi8Iw&#10;EMXvC36HMIK3NbV0/VONIoqwpwWrhx6HZmyLzaQ0sdZvvxEW9jjz3rzfm81uMI3oqXO1ZQWzaQSC&#10;uLC65lLB9XL6XIJwHlljY5kUvMjBbjv62GCq7ZPP1Ge+FCGEXYoKKu/bVEpXVGTQTW1LHLSb7Qz6&#10;MHal1B0+Q7hpZBxFc2mw5kCosKVDRcU9e5g319X55bhMVj+LPDvz4xr3+V2pyXjYr0F4Gvy/+e/6&#10;W4f68Wr+FS3iJIH3T2EBcvsLAAD//wMAUEsBAi0AFAAGAAgAAAAhANvh9svuAAAAhQEAABMAAAAA&#10;AAAAAAAAAAAAAAAAAFtDb250ZW50X1R5cGVzXS54bWxQSwECLQAUAAYACAAAACEAWvQsW78AAAAV&#10;AQAACwAAAAAAAAAAAAAAAAAfAQAAX3JlbHMvLnJlbHNQSwECLQAUAAYACAAAACEAGRo4C8kAAADj&#10;AAAADwAAAAAAAAAAAAAAAAAHAgAAZHJzL2Rvd25yZXYueG1sUEsFBgAAAAADAAMAtwAAAP0CAAAA&#10;AA==&#10;" strokecolor="black [3200]">
                        <v:stroke endarrow="block" joinstyle="miter"/>
                      </v:shape>
                      <v:shape id="Straight Arrow Connector 9" o:spid="_x0000_s1039" type="#_x0000_t32" style="position:absolute;left:34480;width:0;height:2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qfgyQAAAOIAAAAPAAAAZHJzL2Rvd25yZXYueG1sRI/NaoNA&#10;FIX3hb7DcAvdNWNS06jJJJSWQFcFTRYuL86tis4dcSbGvn0mUOjycH4+zu4wm15MNLrWsoLlIgJB&#10;XFndcq3gfDq+JCCcR9bYWyYFv+TgsH982GGm7ZVzmgpfizDCLkMFjfdDJqWrGjLoFnYgDt6PHQ36&#10;IMda6hGvYdz0chVFb9Jgy4HQ4EAfDVVdcTF3rmvL02cSp9+bssj5cl5NZafU89P8vgXhafb/4b/2&#10;l1awjtdxnG5eU7hfCndA7m8AAAD//wMAUEsBAi0AFAAGAAgAAAAhANvh9svuAAAAhQEAABMAAAAA&#10;AAAAAAAAAAAAAAAAAFtDb250ZW50X1R5cGVzXS54bWxQSwECLQAUAAYACAAAACEAWvQsW78AAAAV&#10;AQAACwAAAAAAAAAAAAAAAAAfAQAAX3JlbHMvLnJlbHNQSwECLQAUAAYACAAAACEACW6n4MkAAADi&#10;AAAADwAAAAAAAAAAAAAAAAAHAgAAZHJzL2Rvd25yZXYueG1sUEsFBgAAAAADAAMAtwAAAP0CAAAA&#10;AA==&#10;" strokecolor="black [3200]">
                        <v:stroke endarrow="block" joinstyle="miter"/>
                      </v:shape>
                    </v:group>
                  </v:group>
                </v:group>
                <v:group id="Group 17" o:spid="_x0000_s1040" style="position:absolute;top:11112;width:59436;height:19368" coordsize="59436,19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J9lxwAAAOIAAAAPAAAAZHJzL2Rvd25yZXYueG1sRE9Na8JA&#10;EL0L/odlhN50k5RYia4iYsWDFKqCeBuyYxLMzobsNon/vnso9Ph436vNYGrRUesqywriWQSCOLe6&#10;4kLB9fI5XYBwHlljbZkUvMjBZj0erTDTtudv6s6+ECGEXYYKSu+bTEqXl2TQzWxDHLiHbQ36ANtC&#10;6hb7EG5qmUTRXBqsODSU2NCupPx5/jEKDj322/d4352ej93rfkm/bqeYlHqbDNslCE+D/xf/uY9a&#10;QRrFycc8TcLmcCncAbn+BQAA//8DAFBLAQItABQABgAIAAAAIQDb4fbL7gAAAIUBAAATAAAAAAAA&#10;AAAAAAAAAAAAAABbQ29udGVudF9UeXBlc10ueG1sUEsBAi0AFAAGAAgAAAAhAFr0LFu/AAAAFQEA&#10;AAsAAAAAAAAAAAAAAAAAHwEAAF9yZWxzLy5yZWxzUEsBAi0AFAAGAAgAAAAhAGnsn2XHAAAA4gAA&#10;AA8AAAAAAAAAAAAAAAAABwIAAGRycy9kb3ducmV2LnhtbFBLBQYAAAAAAwADALcAAAD7AgAAAAA=&#10;">
                  <v:group id="Group 12" o:spid="_x0000_s1041" style="position:absolute;width:28892;height:8699" coordsize="28892,8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3BByQAAAOMAAAAPAAAAZHJzL2Rvd25yZXYueG1sRE9fa8Iw&#10;EH8f7DuEG+xtptGtaDWKiBt7EEEdDN+O5myLzaU0WVu//TIY+Hi//7dYDbYWHbW+cqxBjRIQxLkz&#10;FRcavk7vL1MQPiAbrB2Thht5WC0fHxaYGdfzgbpjKEQMYZ+hhjKEJpPS5yVZ9CPXEEfu4lqLIZ5t&#10;IU2LfQy3tRwnSSotVhwbSmxoU1J+Pf5YDR899uuJ2na762VzO5/e9t87RVo/Pw3rOYhAQ7iL/92f&#10;Js5PX2epms7UGP5+igDI5S8AAAD//wMAUEsBAi0AFAAGAAgAAAAhANvh9svuAAAAhQEAABMAAAAA&#10;AAAAAAAAAAAAAAAAAFtDb250ZW50X1R5cGVzXS54bWxQSwECLQAUAAYACAAAACEAWvQsW78AAAAV&#10;AQAACwAAAAAAAAAAAAAAAAAfAQAAX3JlbHMvLnJlbHNQSwECLQAUAAYACAAAACEAuVdwQckAAADj&#10;AAAADwAAAAAAAAAAAAAAAAAHAgAAZHJzL2Rvd25yZXYueG1sUEsFBgAAAAADAAMAtwAAAP0CAAAA&#10;AA==&#10;">
                    <v:roundrect id="Rectangle: Rounded Corners 6" o:spid="_x0000_s1042" style="position:absolute;width:28892;height:86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QtyAAAAOIAAAAPAAAAZHJzL2Rvd25yZXYueG1sRI9da8Iw&#10;FIbvB/sP4Qx2N1NbLVKNIpPBGN7MOb09JMe22JyUJGr3782FsMuX94tnsRpsJ67kQ+tYwXiUgSDW&#10;zrRcK9j/fLzNQISIbLBzTAr+KMBq+fy0wMq4G3/TdRdrkUY4VKigibGvpAy6IYth5Hri5J2ctxiT&#10;9LU0Hm9p3HYyz7JSWmw5PTTY03tD+ry7WAWby/S4LbiIv+uz32u9+ToeylKp15dhPQcRaYj/4Uf7&#10;0yjIs3xWFpNpgkhICQfk8g4AAP//AwBQSwECLQAUAAYACAAAACEA2+H2y+4AAACFAQAAEwAAAAAA&#10;AAAAAAAAAAAAAAAAW0NvbnRlbnRfVHlwZXNdLnhtbFBLAQItABQABgAIAAAAIQBa9CxbvwAAABUB&#10;AAALAAAAAAAAAAAAAAAAAB8BAABfcmVscy8ucmVsc1BLAQItABQABgAIAAAAIQCXr/QtyAAAAOIA&#10;AAAPAAAAAAAAAAAAAAAAAAcCAABkcnMvZG93bnJldi54bWxQSwUGAAAAAAMAAwC3AAAA/AIAAAAA&#10;" fillcolor="#375623 [1609]" strokecolor="#091723 [484]" strokeweight="1pt">
                      <v:stroke joinstyle="miter"/>
                    </v:roundrect>
                    <v:shape id="Text Box 7" o:spid="_x0000_s1043" type="#_x0000_t202" style="position:absolute;left:825;top:1270;width:27623;height:6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p7FyQAAAOMAAAAPAAAAZHJzL2Rvd25yZXYueG1sRE/NasJA&#10;EL4XfIdlhN7qJjatEl1FAqIUPWi9eBuzYxLMzqbZraZ9+q5Q8Djf/0znnanFlVpXWVYQDyIQxLnV&#10;FRcKDp/LlzEI55E11pZJwQ85mM96T1NMtb3xjq57X4gQwi5FBaX3TSqly0sy6Aa2IQ7c2bYGfTjb&#10;QuoWbyHc1HIYRe/SYMWhocSGspLyy/7bKPjIllvcnYZm/Ftnq8150Xwdjm9KPfe7xQSEp84/xP/u&#10;tQ7zkzgZvY7iJIH7TwEAOfsDAAD//wMAUEsBAi0AFAAGAAgAAAAhANvh9svuAAAAhQEAABMAAAAA&#10;AAAAAAAAAAAAAAAAAFtDb250ZW50X1R5cGVzXS54bWxQSwECLQAUAAYACAAAACEAWvQsW78AAAAV&#10;AQAACwAAAAAAAAAAAAAAAAAfAQAAX3JlbHMvLnJlbHNQSwECLQAUAAYACAAAACEAul6exckAAADj&#10;AAAADwAAAAAAAAAAAAAAAAAHAgAAZHJzL2Rvd25yZXYueG1sUEsFBgAAAAADAAMAtwAAAP0CAAAA&#10;AA==&#10;" filled="f" stroked="f" strokeweight=".5pt">
                      <v:textbox>
                        <w:txbxContent>
                          <w:p w14:paraId="407FF7ED" w14:textId="77777777" w:rsidR="00401091" w:rsidRPr="00694E8E" w:rsidRDefault="00401091" w:rsidP="00694E8E">
                            <w:pPr>
                              <w:jc w:val="center"/>
                              <w:rPr>
                                <w:rFonts w:cs="Times New Roman"/>
                                <w:b/>
                                <w:bCs/>
                                <w:color w:val="FFFFFF" w:themeColor="background1"/>
                                <w:sz w:val="28"/>
                                <w:szCs w:val="28"/>
                              </w:rPr>
                            </w:pPr>
                            <w:r w:rsidRPr="00694E8E">
                              <w:rPr>
                                <w:rFonts w:cs="Times New Roman"/>
                                <w:b/>
                                <w:bCs/>
                                <w:color w:val="FFFFFF" w:themeColor="background1"/>
                                <w:sz w:val="28"/>
                                <w:szCs w:val="28"/>
                              </w:rPr>
                              <w:t>117 nodokļu atvieglojumi</w:t>
                            </w:r>
                          </w:p>
                          <w:p w14:paraId="0895E1DB" w14:textId="63A9A288" w:rsidR="00401091" w:rsidRPr="00694E8E" w:rsidRDefault="00401091" w:rsidP="00401091">
                            <w:pPr>
                              <w:jc w:val="center"/>
                              <w:rPr>
                                <w:rFonts w:cs="Times New Roman"/>
                                <w:b/>
                                <w:bCs/>
                                <w:color w:val="FFFFFF" w:themeColor="background1"/>
                                <w:sz w:val="20"/>
                                <w:szCs w:val="20"/>
                              </w:rPr>
                            </w:pPr>
                            <w:r w:rsidRPr="00694E8E">
                              <w:rPr>
                                <w:rFonts w:cs="Times New Roman"/>
                                <w:b/>
                                <w:bCs/>
                                <w:color w:val="FFFFFF" w:themeColor="background1"/>
                                <w:sz w:val="20"/>
                                <w:szCs w:val="20"/>
                              </w:rPr>
                              <w:t>1. kategorija “</w:t>
                            </w:r>
                            <w:r w:rsidRPr="00694E8E">
                              <w:rPr>
                                <w:rFonts w:cs="Times New Roman"/>
                                <w:b/>
                                <w:bCs/>
                                <w:i/>
                                <w:iCs/>
                                <w:color w:val="FFFFFF" w:themeColor="background1"/>
                                <w:sz w:val="20"/>
                                <w:szCs w:val="20"/>
                              </w:rPr>
                              <w:t xml:space="preserve">Nodokļu atvieglojumi, kuriem mērķis un sasnieguma rādītāji </w:t>
                            </w:r>
                            <w:r w:rsidRPr="00694E8E">
                              <w:rPr>
                                <w:rFonts w:cs="Times New Roman"/>
                                <w:b/>
                                <w:bCs/>
                                <w:i/>
                                <w:iCs/>
                                <w:color w:val="FFFFFF" w:themeColor="background1"/>
                                <w:sz w:val="20"/>
                                <w:szCs w:val="20"/>
                                <w:u w:val="single"/>
                              </w:rPr>
                              <w:t>ir definējami</w:t>
                            </w:r>
                            <w:r w:rsidRPr="00694E8E">
                              <w:rPr>
                                <w:rFonts w:cs="Times New Roman"/>
                                <w:b/>
                                <w:bCs/>
                                <w:i/>
                                <w:iCs/>
                                <w:color w:val="FFFFFF" w:themeColor="background1"/>
                                <w:sz w:val="20"/>
                                <w:szCs w:val="20"/>
                              </w:rPr>
                              <w:t>”</w:t>
                            </w:r>
                          </w:p>
                        </w:txbxContent>
                      </v:textbox>
                    </v:shape>
                  </v:group>
                  <v:group id="Group 14" o:spid="_x0000_s1044" style="position:absolute;left:30988;width:28448;height:8699" coordsize="28448,8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UU5ywAAAOIAAAAPAAAAZHJzL2Rvd25yZXYueG1sRI9Pa8JA&#10;FMTvQr/D8gredJP4B01dRaSVHqRQFcTbI/tMgtm3IbtN4rfvFgoeh5n5DbPa9KYSLTWutKwgHkcg&#10;iDOrS84VnE8fowUI55E1VpZJwYMcbNYvgxWm2nb8Te3R5yJA2KWooPC+TqV0WUEG3djWxMG72cag&#10;D7LJpW6wC3BTySSK5tJgyWGhwJp2BWX3449RsO+w207i9/Zwv+0e19Ps63KISanha799A+Gp98/w&#10;f/tTK0iWi+ksSeI5/F0Kd0CufwEAAP//AwBQSwECLQAUAAYACAAAACEA2+H2y+4AAACFAQAAEwAA&#10;AAAAAAAAAAAAAAAAAAAAW0NvbnRlbnRfVHlwZXNdLnhtbFBLAQItABQABgAIAAAAIQBa9CxbvwAA&#10;ABUBAAALAAAAAAAAAAAAAAAAAB8BAABfcmVscy8ucmVsc1BLAQItABQABgAIAAAAIQDSLUU5ywAA&#10;AOIAAAAPAAAAAAAAAAAAAAAAAAcCAABkcnMvZG93bnJldi54bWxQSwUGAAAAAAMAAwC3AAAA/wIA&#10;AAAA&#10;">
                    <v:roundrect id="Rectangle: Rounded Corners 6" o:spid="_x0000_s1045" style="position:absolute;width:28448;height:86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fnczQAAAOIAAAAPAAAAZHJzL2Rvd25yZXYueG1sRI9Pa8JA&#10;FMTvQr/D8gq96UYJUVNXqVKl9A+0aQ/29si+ZkOzb2N21fTbdwtCj8PM/IZZrHrbiBN1vnasYDxK&#10;QBCXTtdcKfh43w5nIHxA1tg4JgU/5GG1vBosMNfuzG90KkIlIoR9jgpMCG0upS8NWfQj1xJH78t1&#10;FkOUXSV1h+cIt42cJEkmLdYcFwy2tDFUfhdHq+D+8Pq4nz+Zl/V+PcPDp3wutrtSqZvr/u4WRKA+&#10;/Icv7QetYDpO0zRL5hn8XYp3QC5/AQAA//8DAFBLAQItABQABgAIAAAAIQDb4fbL7gAAAIUBAAAT&#10;AAAAAAAAAAAAAAAAAAAAAABbQ29udGVudF9UeXBlc10ueG1sUEsBAi0AFAAGAAgAAAAhAFr0LFu/&#10;AAAAFQEAAAsAAAAAAAAAAAAAAAAAHwEAAF9yZWxzLy5yZWxzUEsBAi0AFAAGAAgAAAAhADil+dzN&#10;AAAA4gAAAA8AAAAAAAAAAAAAAAAABwIAAGRycy9kb3ducmV2LnhtbFBLBQYAAAAAAwADALcAAAAB&#10;AwAAAAA=&#10;" fillcolor="#aeaaaa [2414]" strokecolor="#091723 [484]" strokeweight="1pt">
                      <v:stroke joinstyle="miter"/>
                    </v:roundrect>
                    <v:shape id="Text Box 7" o:spid="_x0000_s1046" type="#_x0000_t202" style="position:absolute;top:1206;width:27686;height:6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PkAzAAAAOIAAAAPAAAAZHJzL2Rvd25yZXYueG1sRI9Pa8JA&#10;FMTvQr/D8gredOPfpKmrSECU0h60Xnp7zT6T0OzbmF017ad3C4Ueh5n5DbNYdaYWV2pdZVnBaBiB&#10;IM6trrhQcHzfDBIQziNrrC2Tgm9ysFo+9BaYanvjPV0PvhABwi5FBaX3TSqly0sy6Ia2IQ7eybYG&#10;fZBtIXWLtwA3tRxH0VwarDgslNhQVlL+dbgYBS/Z5g33n2OT/NTZ9vW0bs7Hj5lS/cdu/QzCU+f/&#10;w3/tnVYwn8Xx5GmUTOH3UrgDcnkHAAD//wMAUEsBAi0AFAAGAAgAAAAhANvh9svuAAAAhQEAABMA&#10;AAAAAAAAAAAAAAAAAAAAAFtDb250ZW50X1R5cGVzXS54bWxQSwECLQAUAAYACAAAACEAWvQsW78A&#10;AAAVAQAACwAAAAAAAAAAAAAAAAAfAQAAX3JlbHMvLnJlbHNQSwECLQAUAAYACAAAACEAabT5AMwA&#10;AADiAAAADwAAAAAAAAAAAAAAAAAHAgAAZHJzL2Rvd25yZXYueG1sUEsFBgAAAAADAAMAtwAAAAAD&#10;AAAAAA==&#10;" filled="f" stroked="f" strokeweight=".5pt">
                      <v:textbox>
                        <w:txbxContent>
                          <w:p w14:paraId="18ECA73E" w14:textId="32BB4C41" w:rsidR="00401091" w:rsidRPr="00694E8E" w:rsidRDefault="00401091" w:rsidP="00401091">
                            <w:pPr>
                              <w:jc w:val="center"/>
                              <w:rPr>
                                <w:rFonts w:cs="Times New Roman"/>
                                <w:b/>
                                <w:bCs/>
                                <w:sz w:val="28"/>
                                <w:szCs w:val="28"/>
                              </w:rPr>
                            </w:pPr>
                            <w:r w:rsidRPr="00694E8E">
                              <w:rPr>
                                <w:rFonts w:cs="Times New Roman"/>
                                <w:b/>
                                <w:bCs/>
                                <w:sz w:val="28"/>
                                <w:szCs w:val="28"/>
                              </w:rPr>
                              <w:t>191 nodokļu atvieglojumi</w:t>
                            </w:r>
                          </w:p>
                          <w:p w14:paraId="49D8BCB4" w14:textId="77777777" w:rsidR="00401091" w:rsidRPr="00694E8E" w:rsidRDefault="00401091" w:rsidP="00401091">
                            <w:pPr>
                              <w:jc w:val="center"/>
                              <w:rPr>
                                <w:rFonts w:cs="Times New Roman"/>
                                <w:b/>
                                <w:bCs/>
                                <w:sz w:val="20"/>
                                <w:szCs w:val="20"/>
                              </w:rPr>
                            </w:pPr>
                            <w:r w:rsidRPr="00694E8E">
                              <w:rPr>
                                <w:rFonts w:cs="Times New Roman"/>
                                <w:b/>
                                <w:bCs/>
                                <w:sz w:val="20"/>
                                <w:szCs w:val="20"/>
                              </w:rPr>
                              <w:t>2. kategorija “</w:t>
                            </w:r>
                            <w:r w:rsidRPr="00694E8E">
                              <w:rPr>
                                <w:rFonts w:cs="Times New Roman"/>
                                <w:b/>
                                <w:bCs/>
                                <w:i/>
                                <w:iCs/>
                                <w:sz w:val="20"/>
                                <w:szCs w:val="20"/>
                              </w:rPr>
                              <w:t xml:space="preserve">Nodokļu atvieglojumi, kuriem mērķis un sasnieguma rādītāji </w:t>
                            </w:r>
                            <w:r w:rsidRPr="00694E8E">
                              <w:rPr>
                                <w:rFonts w:cs="Times New Roman"/>
                                <w:b/>
                                <w:bCs/>
                                <w:i/>
                                <w:iCs/>
                                <w:sz w:val="20"/>
                                <w:szCs w:val="20"/>
                                <w:u w:val="single"/>
                              </w:rPr>
                              <w:t>nav definējami</w:t>
                            </w:r>
                            <w:r w:rsidRPr="00694E8E">
                              <w:rPr>
                                <w:rFonts w:cs="Times New Roman"/>
                                <w:b/>
                                <w:bCs/>
                                <w:i/>
                                <w:iCs/>
                                <w:sz w:val="20"/>
                                <w:szCs w:val="20"/>
                              </w:rPr>
                              <w:t>”</w:t>
                            </w:r>
                            <w:r w:rsidRPr="00694E8E">
                              <w:rPr>
                                <w:rFonts w:cs="Times New Roman"/>
                                <w:b/>
                                <w:bCs/>
                                <w:i/>
                                <w:iCs/>
                                <w:sz w:val="20"/>
                                <w:szCs w:val="20"/>
                                <w:vertAlign w:val="superscript"/>
                              </w:rPr>
                              <w:t>*</w:t>
                            </w:r>
                          </w:p>
                          <w:p w14:paraId="1519838A" w14:textId="5D18BBE2" w:rsidR="00401091" w:rsidRPr="00694E8E" w:rsidRDefault="00401091" w:rsidP="00401091">
                            <w:pPr>
                              <w:jc w:val="center"/>
                              <w:rPr>
                                <w:rFonts w:cs="Times New Roman"/>
                                <w:b/>
                                <w:bCs/>
                                <w:sz w:val="20"/>
                                <w:szCs w:val="20"/>
                              </w:rPr>
                            </w:pPr>
                          </w:p>
                        </w:txbxContent>
                      </v:textbox>
                    </v:shape>
                  </v:group>
                  <v:group id="Group 15" o:spid="_x0000_s1047" style="position:absolute;left:6858;top:10223;width:52578;height:9144" coordsize="525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u9MygAAAOEAAAAPAAAAZHJzL2Rvd25yZXYueG1sRI9Ba8JA&#10;FITvBf/D8oTe6marrZq6ikgtHqRQFaS3R/aZBLNvQ3abxH/fFQo9DjPzDbNY9bYSLTW+dKxBjRIQ&#10;xJkzJecaTsft0wyED8gGK8ek4UYeVsvBwwJT4zr+ovYQchEh7FPUUIRQp1L6rCCLfuRq4uhdXGMx&#10;RNnk0jTYRbit5HOSvEqLJceFAmvaFJRdDz9Ww0eH3Xqs3tv99bK5fR9fPs97RVo/Dvv1G4hAffgP&#10;/7V3RsNkrtR8nEzh/ii+Abn8BQAA//8DAFBLAQItABQABgAIAAAAIQDb4fbL7gAAAIUBAAATAAAA&#10;AAAAAAAAAAAAAAAAAABbQ29udGVudF9UeXBlc10ueG1sUEsBAi0AFAAGAAgAAAAhAFr0LFu/AAAA&#10;FQEAAAsAAAAAAAAAAAAAAAAAHwEAAF9yZWxzLy5yZWxzUEsBAi0AFAAGAAgAAAAhABei70zKAAAA&#10;4QAAAA8AAAAAAAAAAAAAAAAABwIAAGRycy9kb3ducmV2LnhtbFBLBQYAAAAAAwADALcAAAD+AgAA&#10;AAA=&#10;">
                    <v:roundrect id="Rectangle: Rounded Corners 6" o:spid="_x0000_s1048" style="position:absolute;width:52578;height:86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VQDxgAAAOMAAAAPAAAAZHJzL2Rvd25yZXYueG1sRE9Li8Iw&#10;EL4v+B/CCN7WVKluqUYRwcfedlUQb0MztsVmUpKo9d9vFhb2ON975svONOJBzteWFYyGCQjiwuqa&#10;SwWn4+Y9A+EDssbGMil4kYflovc2x1zbJ3/T4xBKEUPY56igCqHNpfRFRQb90LbEkbtaZzDE05VS&#10;O3zGcNPIcZJMpcGaY0OFLa0rKm6Hu1FwKU7b9NyiO9PXp1tl9126L1mpQb9bzUAE6sK/+M+913H+&#10;dJRl6TidfMDvTxEAufgBAAD//wMAUEsBAi0AFAAGAAgAAAAhANvh9svuAAAAhQEAABMAAAAAAAAA&#10;AAAAAAAAAAAAAFtDb250ZW50X1R5cGVzXS54bWxQSwECLQAUAAYACAAAACEAWvQsW78AAAAVAQAA&#10;CwAAAAAAAAAAAAAAAAAfAQAAX3JlbHMvLnJlbHNQSwECLQAUAAYACAAAACEA5V1UA8YAAADjAAAA&#10;DwAAAAAAAAAAAAAAAAAHAgAAZHJzL2Rvd25yZXYueG1sUEsFBgAAAAADAAMAtwAAAPoCAAAAAA==&#10;" fillcolor="#a8d08d [1945]" strokecolor="#091723 [484]" strokeweight="1pt">
                      <v:stroke joinstyle="miter"/>
                    </v:roundrect>
                    <v:shape id="Text Box 7" o:spid="_x0000_s1049" type="#_x0000_t202" style="position:absolute;left:571;top:571;width:50229;height:8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2bXyAAAAOMAAAAPAAAAZHJzL2Rvd25yZXYueG1sRE9La8JA&#10;EL4X/A/LFHqrG4WEJXUVCUiLtAcfF2/T7JiEZmdjdtXor+8WCh7ne89sMdhWXKj3jWMNk3ECgrh0&#10;puFKw363elUgfEA22DomDTfysJiPnmaYG3flDV22oRIxhH2OGuoQulxKX9Zk0Y9dRxy5o+sthnj2&#10;lTQ9XmO4beU0STJpseHYUGNHRU3lz/ZsNayL1RduvqdW3dvi/fO47E77Q6r1y/OwfAMRaAgP8b/7&#10;w8T5mVJqkqVZCn8/RQDk/BcAAP//AwBQSwECLQAUAAYACAAAACEA2+H2y+4AAACFAQAAEwAAAAAA&#10;AAAAAAAAAAAAAAAAW0NvbnRlbnRfVHlwZXNdLnhtbFBLAQItABQABgAIAAAAIQBa9CxbvwAAABUB&#10;AAALAAAAAAAAAAAAAAAAAB8BAABfcmVscy8ucmVsc1BLAQItABQABgAIAAAAIQCAd2bXyAAAAOMA&#10;AAAPAAAAAAAAAAAAAAAAAAcCAABkcnMvZG93bnJldi54bWxQSwUGAAAAAAMAAwC3AAAA/AIAAAAA&#10;" filled="f" stroked="f" strokeweight=".5pt">
                      <v:textbox>
                        <w:txbxContent>
                          <w:p w14:paraId="382F72BB" w14:textId="5948CDAE" w:rsidR="00401091" w:rsidRPr="00694E8E" w:rsidRDefault="00401091" w:rsidP="00401091">
                            <w:pPr>
                              <w:rPr>
                                <w:rFonts w:cs="Times New Roman"/>
                                <w:b/>
                                <w:bCs/>
                                <w:sz w:val="20"/>
                                <w:szCs w:val="20"/>
                              </w:rPr>
                            </w:pPr>
                            <w:r w:rsidRPr="00694E8E">
                              <w:rPr>
                                <w:rFonts w:cs="Times New Roman"/>
                                <w:b/>
                                <w:bCs/>
                                <w:sz w:val="20"/>
                                <w:szCs w:val="20"/>
                              </w:rPr>
                              <w:t xml:space="preserve">Plānā noteiktas atbildīgās un līdzatbildīgās institūcijas, kā arī termiņi spēkā esošo nodokļu atvieglojumu mērķu un sasnieguma rādītāju definēšanai. Par katru atvieglojumu aizpildītas </w:t>
                            </w:r>
                            <w:r w:rsidRPr="00694E8E">
                              <w:rPr>
                                <w:rFonts w:cs="Times New Roman"/>
                                <w:b/>
                                <w:bCs/>
                                <w:i/>
                                <w:iCs/>
                                <w:sz w:val="20"/>
                                <w:szCs w:val="20"/>
                              </w:rPr>
                              <w:t xml:space="preserve">Nodokļu atvieglojumu veidlapas, </w:t>
                            </w:r>
                            <w:r w:rsidRPr="00694E8E">
                              <w:rPr>
                                <w:rFonts w:cs="Times New Roman"/>
                                <w:b/>
                                <w:bCs/>
                                <w:sz w:val="20"/>
                                <w:szCs w:val="20"/>
                              </w:rPr>
                              <w:t>kurās iekļauta ne tikai informācija par nodokļu atvieglojumu mērķiem un sasnieguma rādītājiem, bet arī cita būtiska informācija</w:t>
                            </w:r>
                            <w:r w:rsidRPr="00694E8E">
                              <w:rPr>
                                <w:rFonts w:cs="Times New Roman"/>
                                <w:b/>
                                <w:bCs/>
                                <w:i/>
                                <w:iCs/>
                                <w:sz w:val="20"/>
                                <w:szCs w:val="20"/>
                              </w:rPr>
                              <w:t>.</w:t>
                            </w:r>
                          </w:p>
                        </w:txbxContent>
                      </v:textbox>
                    </v:shape>
                  </v:group>
                  <v:group id="Group 16" o:spid="_x0000_s1050" style="position:absolute;left:3111;top:8699;width:3747;height:4763" coordsize="374650,47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rZcygAAAOIAAAAPAAAAZHJzL2Rvd25yZXYueG1sRI9Ba8JA&#10;FITvQv/D8gq96W4sSkxdRaQtPYjQWCi9PbLPJJh9G7LbJP57t1DwOMzMN8x6O9pG9NT52rGGZKZA&#10;EBfO1Fxq+Dq9TVMQPiAbbByThit52G4eJmvMjBv4k/o8lCJC2GeooQqhzaT0RUUW/cy1xNE7u85i&#10;iLIrpelwiHDbyLlSS2mx5rhQYUv7iopL/ms1vA847J6T1/5wOe+vP6fF8fuQkNZPj+PuBUSgMdzD&#10;/+0Po2Gl1CpNVTKHv0vxDsjNDQAA//8DAFBLAQItABQABgAIAAAAIQDb4fbL7gAAAIUBAAATAAAA&#10;AAAAAAAAAAAAAAAAAABbQ29udGVudF9UeXBlc10ueG1sUEsBAi0AFAAGAAgAAAAhAFr0LFu/AAAA&#10;FQEAAAsAAAAAAAAAAAAAAAAAHwEAAF9yZWxzLy5yZWxzUEsBAi0AFAAGAAgAAAAhAPTmtlzKAAAA&#10;4gAAAA8AAAAAAAAAAAAAAAAABwIAAGRycy9kb3ducmV2LnhtbFBLBQYAAAAAAwADALcAAAD+AgAA&#10;AAA=&#10;">
                    <v:line id="Straight Connector 10" o:spid="_x0000_s1051" style="position:absolute;visibility:visible;mso-wrap-style:square" from="0,0" to="0,476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Y1pyQAAAOIAAAAPAAAAZHJzL2Rvd25yZXYueG1sRI/NasMw&#10;EITvhbyD2EJujeSEpK4bJZhAoYcenJ8H2Foby9RaGUuNnbevCoUeh5n5htnuJ9eJGw2h9awhWygQ&#10;xLU3LTcaLue3pxxEiMgGO8+k4U4B9rvZwxYL40c+0u0UG5EgHArUYGPsCylDbclhWPieOHlXPziM&#10;SQ6NNAOOCe46uVRqIx22nBYs9nSwVH+dvp2GqvrMn411lzJXh48y0qiO10rr+eNUvoKINMX/8F/7&#10;3WjIX1abdZat1vB7Kd0BufsBAAD//wMAUEsBAi0AFAAGAAgAAAAhANvh9svuAAAAhQEAABMAAAAA&#10;AAAAAAAAAAAAAAAAAFtDb250ZW50X1R5cGVzXS54bWxQSwECLQAUAAYACAAAACEAWvQsW78AAAAV&#10;AQAACwAAAAAAAAAAAAAAAAAfAQAAX3JlbHMvLnJlbHNQSwECLQAUAAYACAAAACEAmJ2NackAAADi&#10;AAAADwAAAAAAAAAAAAAAAAAHAgAAZHJzL2Rvd25yZXYueG1sUEsFBgAAAAADAAMAtwAAAP0CAAAA&#10;AA==&#10;" strokecolor="black [3200]">
                      <v:stroke joinstyle="miter"/>
                    </v:line>
                    <v:line id="Straight Connector 11" o:spid="_x0000_s1052" style="position:absolute;visibility:visible;mso-wrap-style:square" from="0,476250" to="374650,476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gfxxAAAAOEAAAAPAAAAZHJzL2Rvd25yZXYueG1sRE/dasIw&#10;FL4f+A7hCN7NpF7YrjNKEQa78KI6H+CsOTZlzUlpMtu9vRkMdvnx/e8Os+vFncbQedaQrRUI4sab&#10;jlsN14+35wJEiMgGe8+k4YcCHPaLpx2Wxk98pvsltiKFcChRg41xKKUMjSWHYe0H4sTd/OgwJji2&#10;0ow4pXDXy41SW+mw49RgcaCjpebr8u001PVnkRvrrlWhjqcq0qTOt1rr1XKuXkFEmuO/+M/9btL8&#10;/GWT5UUGv48SBLl/AAAA//8DAFBLAQItABQABgAIAAAAIQDb4fbL7gAAAIUBAAATAAAAAAAAAAAA&#10;AAAAAAAAAABbQ29udGVudF9UeXBlc10ueG1sUEsBAi0AFAAGAAgAAAAhAFr0LFu/AAAAFQEAAAsA&#10;AAAAAAAAAAAAAAAAHwEAAF9yZWxzLy5yZWxzUEsBAi0AFAAGAAgAAAAhAK8eB/HEAAAA4QAAAA8A&#10;AAAAAAAAAAAAAAAABwIAAGRycy9kb3ducmV2LnhtbFBLBQYAAAAAAwADALcAAAD4AgAAAAA=&#10;" strokecolor="black [3200]">
                      <v:stroke joinstyle="miter"/>
                    </v:line>
                  </v:group>
                </v:group>
              </v:group>
            </w:pict>
          </mc:Fallback>
        </mc:AlternateContent>
      </w:r>
    </w:p>
    <w:p w14:paraId="794F43FC" w14:textId="2CA98269" w:rsidR="00401091" w:rsidRDefault="00401091" w:rsidP="00DD3EE3">
      <w:pPr>
        <w:contextualSpacing/>
        <w:jc w:val="both"/>
        <w:rPr>
          <w:iCs/>
          <w:sz w:val="20"/>
          <w:szCs w:val="20"/>
        </w:rPr>
      </w:pPr>
    </w:p>
    <w:p w14:paraId="2EE37B0B" w14:textId="1AAF0A8B" w:rsidR="00401091" w:rsidRDefault="00401091" w:rsidP="00DD3EE3">
      <w:pPr>
        <w:contextualSpacing/>
        <w:jc w:val="both"/>
        <w:rPr>
          <w:iCs/>
          <w:sz w:val="20"/>
          <w:szCs w:val="20"/>
        </w:rPr>
      </w:pPr>
    </w:p>
    <w:p w14:paraId="7AD39EA4" w14:textId="788F015C" w:rsidR="00815D87" w:rsidRPr="0011110E" w:rsidRDefault="00815D87" w:rsidP="00DD3EE3">
      <w:pPr>
        <w:contextualSpacing/>
        <w:jc w:val="both"/>
        <w:rPr>
          <w:iCs/>
          <w:sz w:val="20"/>
          <w:szCs w:val="20"/>
        </w:rPr>
      </w:pPr>
    </w:p>
    <w:p w14:paraId="568080D5" w14:textId="06DB8D49" w:rsidR="00815D87" w:rsidRDefault="00815D87" w:rsidP="00DD3EE3">
      <w:pPr>
        <w:contextualSpacing/>
        <w:jc w:val="center"/>
        <w:rPr>
          <w:bCs/>
          <w:iCs/>
          <w:sz w:val="22"/>
        </w:rPr>
      </w:pPr>
    </w:p>
    <w:p w14:paraId="6848C0C9" w14:textId="30A284A3" w:rsidR="00271B11" w:rsidRDefault="00271B11" w:rsidP="00DD3EE3">
      <w:pPr>
        <w:contextualSpacing/>
        <w:jc w:val="center"/>
        <w:rPr>
          <w:bCs/>
          <w:iCs/>
          <w:sz w:val="22"/>
        </w:rPr>
      </w:pPr>
    </w:p>
    <w:p w14:paraId="22FA5142" w14:textId="680536E7" w:rsidR="00401091" w:rsidRDefault="00401091" w:rsidP="00DD3EE3">
      <w:pPr>
        <w:contextualSpacing/>
        <w:jc w:val="center"/>
        <w:rPr>
          <w:bCs/>
          <w:iCs/>
          <w:sz w:val="22"/>
        </w:rPr>
      </w:pPr>
    </w:p>
    <w:p w14:paraId="07C1015D" w14:textId="27F86D81" w:rsidR="00401091" w:rsidRDefault="00401091" w:rsidP="00DD3EE3">
      <w:pPr>
        <w:contextualSpacing/>
        <w:jc w:val="center"/>
        <w:rPr>
          <w:bCs/>
          <w:iCs/>
          <w:sz w:val="22"/>
        </w:rPr>
      </w:pPr>
    </w:p>
    <w:p w14:paraId="76292FFF" w14:textId="37F04966" w:rsidR="00401091" w:rsidRDefault="00401091" w:rsidP="00DD3EE3">
      <w:pPr>
        <w:contextualSpacing/>
        <w:jc w:val="center"/>
        <w:rPr>
          <w:bCs/>
          <w:iCs/>
          <w:sz w:val="22"/>
        </w:rPr>
      </w:pPr>
    </w:p>
    <w:p w14:paraId="2C57E495" w14:textId="771CB648" w:rsidR="00401091" w:rsidRDefault="00401091" w:rsidP="00DD3EE3">
      <w:pPr>
        <w:contextualSpacing/>
        <w:jc w:val="center"/>
        <w:rPr>
          <w:bCs/>
          <w:iCs/>
          <w:sz w:val="22"/>
        </w:rPr>
      </w:pPr>
    </w:p>
    <w:p w14:paraId="0F2C18CE" w14:textId="15507C88" w:rsidR="00401091" w:rsidRDefault="00401091" w:rsidP="00DD3EE3">
      <w:pPr>
        <w:contextualSpacing/>
        <w:jc w:val="center"/>
        <w:rPr>
          <w:bCs/>
          <w:iCs/>
          <w:sz w:val="22"/>
        </w:rPr>
      </w:pPr>
    </w:p>
    <w:p w14:paraId="45520D0B" w14:textId="2D61F6F1" w:rsidR="00401091" w:rsidRDefault="00401091" w:rsidP="00DD3EE3">
      <w:pPr>
        <w:contextualSpacing/>
        <w:jc w:val="center"/>
        <w:rPr>
          <w:bCs/>
          <w:iCs/>
          <w:sz w:val="22"/>
        </w:rPr>
      </w:pPr>
    </w:p>
    <w:p w14:paraId="49F8E4DA" w14:textId="5933C521" w:rsidR="00401091" w:rsidRDefault="00401091" w:rsidP="00DD3EE3">
      <w:pPr>
        <w:contextualSpacing/>
        <w:jc w:val="center"/>
        <w:rPr>
          <w:bCs/>
          <w:iCs/>
          <w:sz w:val="22"/>
        </w:rPr>
      </w:pPr>
    </w:p>
    <w:p w14:paraId="411E8884" w14:textId="1B97F3E3" w:rsidR="00401091" w:rsidRDefault="00401091" w:rsidP="00DD3EE3">
      <w:pPr>
        <w:contextualSpacing/>
        <w:jc w:val="center"/>
        <w:rPr>
          <w:bCs/>
          <w:iCs/>
          <w:sz w:val="22"/>
        </w:rPr>
      </w:pPr>
    </w:p>
    <w:p w14:paraId="7111E498" w14:textId="712467A1" w:rsidR="00401091" w:rsidRDefault="00401091" w:rsidP="00DD3EE3">
      <w:pPr>
        <w:contextualSpacing/>
        <w:jc w:val="center"/>
        <w:rPr>
          <w:bCs/>
          <w:iCs/>
          <w:sz w:val="22"/>
        </w:rPr>
      </w:pPr>
    </w:p>
    <w:p w14:paraId="2BD1F2FC" w14:textId="4B3B2F7A" w:rsidR="00401091" w:rsidRDefault="00401091" w:rsidP="00DD3EE3">
      <w:pPr>
        <w:contextualSpacing/>
        <w:jc w:val="center"/>
        <w:rPr>
          <w:bCs/>
          <w:iCs/>
          <w:sz w:val="22"/>
        </w:rPr>
      </w:pPr>
    </w:p>
    <w:p w14:paraId="0AFBCFC8" w14:textId="6AA9C6BD" w:rsidR="00401091" w:rsidRDefault="00401091" w:rsidP="00DD3EE3">
      <w:pPr>
        <w:contextualSpacing/>
        <w:jc w:val="center"/>
        <w:rPr>
          <w:bCs/>
          <w:iCs/>
          <w:sz w:val="22"/>
        </w:rPr>
      </w:pPr>
    </w:p>
    <w:p w14:paraId="57893505" w14:textId="77777777" w:rsidR="00401091" w:rsidRDefault="00401091" w:rsidP="00DD3EE3">
      <w:pPr>
        <w:contextualSpacing/>
        <w:jc w:val="center"/>
        <w:rPr>
          <w:bCs/>
          <w:iCs/>
          <w:sz w:val="22"/>
        </w:rPr>
      </w:pPr>
    </w:p>
    <w:p w14:paraId="0A87CDD9" w14:textId="77777777" w:rsidR="00401091" w:rsidRDefault="00401091" w:rsidP="00DD3EE3">
      <w:pPr>
        <w:contextualSpacing/>
        <w:jc w:val="center"/>
        <w:rPr>
          <w:bCs/>
          <w:iCs/>
          <w:sz w:val="22"/>
        </w:rPr>
      </w:pPr>
    </w:p>
    <w:p w14:paraId="78DDFD92" w14:textId="77777777" w:rsidR="00401091" w:rsidRDefault="00401091" w:rsidP="00DD3EE3">
      <w:pPr>
        <w:contextualSpacing/>
        <w:jc w:val="center"/>
        <w:rPr>
          <w:bCs/>
          <w:iCs/>
          <w:sz w:val="22"/>
        </w:rPr>
      </w:pPr>
    </w:p>
    <w:p w14:paraId="51D8364F" w14:textId="77777777" w:rsidR="00401091" w:rsidRDefault="00401091" w:rsidP="00DD3EE3">
      <w:pPr>
        <w:contextualSpacing/>
        <w:jc w:val="center"/>
        <w:rPr>
          <w:bCs/>
          <w:iCs/>
          <w:sz w:val="22"/>
        </w:rPr>
      </w:pPr>
    </w:p>
    <w:p w14:paraId="5FE40831" w14:textId="77777777" w:rsidR="001F7164" w:rsidRDefault="001F7164" w:rsidP="001F7164">
      <w:pPr>
        <w:spacing w:after="120"/>
        <w:ind w:firstLine="720"/>
        <w:jc w:val="both"/>
        <w:rPr>
          <w:szCs w:val="24"/>
        </w:rPr>
      </w:pPr>
      <w:r>
        <w:t>117 n</w:t>
      </w:r>
      <w:r w:rsidRPr="00457025">
        <w:t xml:space="preserve">odokļu atvieglojumiem, kuriem mērķi un sasnieguma rādītāji ir definējami, Plānā tika noteiktas atbildīgās </w:t>
      </w:r>
      <w:r>
        <w:t xml:space="preserve">un līdzatbildīgās </w:t>
      </w:r>
      <w:r w:rsidRPr="00457025">
        <w:t>institūcijas</w:t>
      </w:r>
      <w:r>
        <w:t>, kā arī</w:t>
      </w:r>
      <w:r w:rsidRPr="00457025">
        <w:t xml:space="preserve"> termiņi spēkā esošo nodokļu atvieglojumu mērķu</w:t>
      </w:r>
      <w:r>
        <w:t xml:space="preserve"> </w:t>
      </w:r>
      <w:r w:rsidRPr="00457025">
        <w:t>u</w:t>
      </w:r>
      <w:r>
        <w:t>n</w:t>
      </w:r>
      <w:r w:rsidRPr="00457025">
        <w:t xml:space="preserve"> sasnieguma rādītāju</w:t>
      </w:r>
      <w:r w:rsidRPr="0034261A">
        <w:t xml:space="preserve"> </w:t>
      </w:r>
      <w:r w:rsidRPr="00457025">
        <w:t>definē</w:t>
      </w:r>
      <w:r>
        <w:t>šanai.</w:t>
      </w:r>
      <w:r w:rsidRPr="00457025">
        <w:t xml:space="preserve"> </w:t>
      </w:r>
    </w:p>
    <w:p w14:paraId="25C48077" w14:textId="44C843A7" w:rsidR="00DD3EE3" w:rsidRDefault="00DD3EE3" w:rsidP="00DD3EE3">
      <w:pPr>
        <w:contextualSpacing/>
        <w:jc w:val="center"/>
        <w:rPr>
          <w:b/>
          <w:iCs/>
          <w:sz w:val="22"/>
        </w:rPr>
      </w:pPr>
      <w:r w:rsidRPr="0011110E">
        <w:rPr>
          <w:bCs/>
          <w:iCs/>
          <w:sz w:val="22"/>
        </w:rPr>
        <w:t>1.tab.</w:t>
      </w:r>
      <w:r w:rsidRPr="0011110E">
        <w:rPr>
          <w:bCs/>
          <w:i/>
          <w:sz w:val="22"/>
        </w:rPr>
        <w:t xml:space="preserve"> </w:t>
      </w:r>
      <w:r w:rsidRPr="0011110E">
        <w:rPr>
          <w:b/>
          <w:iCs/>
          <w:sz w:val="22"/>
        </w:rPr>
        <w:t>Nodokļu atvieglojumu skaits</w:t>
      </w:r>
      <w:r w:rsidR="006409E6">
        <w:rPr>
          <w:b/>
          <w:iCs/>
          <w:sz w:val="22"/>
        </w:rPr>
        <w:t xml:space="preserve"> uz 2020. gada </w:t>
      </w:r>
      <w:r w:rsidR="0072433B">
        <w:rPr>
          <w:b/>
          <w:iCs/>
          <w:sz w:val="22"/>
        </w:rPr>
        <w:t>31.</w:t>
      </w:r>
      <w:r w:rsidR="00F02B81">
        <w:rPr>
          <w:b/>
          <w:iCs/>
          <w:sz w:val="22"/>
        </w:rPr>
        <w:t> </w:t>
      </w:r>
      <w:r w:rsidR="0072433B">
        <w:rPr>
          <w:b/>
          <w:iCs/>
          <w:sz w:val="22"/>
        </w:rPr>
        <w:t>decembri</w:t>
      </w:r>
    </w:p>
    <w:p w14:paraId="7E811152" w14:textId="77777777" w:rsidR="00DD3EE3" w:rsidRPr="0011110E" w:rsidRDefault="00DD3EE3" w:rsidP="00DD3EE3">
      <w:pPr>
        <w:contextualSpacing/>
        <w:jc w:val="center"/>
        <w:rPr>
          <w:b/>
          <w:iCs/>
          <w:sz w:val="12"/>
          <w:szCs w:val="12"/>
        </w:rPr>
      </w:pPr>
    </w:p>
    <w:tbl>
      <w:tblPr>
        <w:tblStyle w:val="TableGrid"/>
        <w:tblW w:w="9299" w:type="dxa"/>
        <w:tblLook w:val="04A0" w:firstRow="1" w:lastRow="0" w:firstColumn="1" w:lastColumn="0" w:noHBand="0" w:noVBand="1"/>
      </w:tblPr>
      <w:tblGrid>
        <w:gridCol w:w="4248"/>
        <w:gridCol w:w="2079"/>
        <w:gridCol w:w="2126"/>
        <w:gridCol w:w="846"/>
      </w:tblGrid>
      <w:tr w:rsidR="00DD3EE3" w:rsidRPr="00A815B8" w14:paraId="41F9B653" w14:textId="77777777" w:rsidTr="00895D5D">
        <w:tc>
          <w:tcPr>
            <w:tcW w:w="4248" w:type="dxa"/>
            <w:vMerge w:val="restart"/>
            <w:tcBorders>
              <w:right w:val="single" w:sz="4" w:space="0" w:color="FFFFFF" w:themeColor="background1"/>
            </w:tcBorders>
            <w:shd w:val="clear" w:color="auto" w:fill="002060"/>
            <w:vAlign w:val="center"/>
          </w:tcPr>
          <w:p w14:paraId="38826A8E" w14:textId="77777777" w:rsidR="00DD3EE3" w:rsidRPr="00A815B8" w:rsidRDefault="00DD3EE3" w:rsidP="00895D5D">
            <w:pPr>
              <w:contextualSpacing/>
              <w:jc w:val="center"/>
              <w:rPr>
                <w:b/>
                <w:iCs/>
                <w:color w:val="FFFFFF" w:themeColor="background1"/>
                <w:sz w:val="20"/>
                <w:szCs w:val="20"/>
              </w:rPr>
            </w:pPr>
            <w:r>
              <w:rPr>
                <w:b/>
                <w:iCs/>
                <w:color w:val="FFFFFF" w:themeColor="background1"/>
                <w:sz w:val="20"/>
                <w:szCs w:val="20"/>
              </w:rPr>
              <w:t>Nodoklis</w:t>
            </w:r>
          </w:p>
        </w:tc>
        <w:tc>
          <w:tcPr>
            <w:tcW w:w="5051" w:type="dxa"/>
            <w:gridSpan w:val="3"/>
            <w:tcBorders>
              <w:left w:val="single" w:sz="4" w:space="0" w:color="FFFFFF" w:themeColor="background1"/>
              <w:bottom w:val="single" w:sz="4" w:space="0" w:color="FFFFFF" w:themeColor="background1"/>
            </w:tcBorders>
            <w:shd w:val="clear" w:color="auto" w:fill="002060"/>
          </w:tcPr>
          <w:p w14:paraId="7E3E957C" w14:textId="77777777" w:rsidR="00DD3EE3" w:rsidRPr="00A815B8" w:rsidRDefault="00DD3EE3" w:rsidP="00895D5D">
            <w:pPr>
              <w:contextualSpacing/>
              <w:jc w:val="center"/>
              <w:rPr>
                <w:b/>
                <w:color w:val="FFFFFF" w:themeColor="background1"/>
                <w:sz w:val="20"/>
                <w:szCs w:val="20"/>
              </w:rPr>
            </w:pPr>
            <w:r w:rsidRPr="00962629">
              <w:rPr>
                <w:b/>
                <w:color w:val="FFFFFF" w:themeColor="background1"/>
                <w:sz w:val="20"/>
                <w:szCs w:val="20"/>
              </w:rPr>
              <w:t>Nodokļu atvieglojum</w:t>
            </w:r>
            <w:r>
              <w:rPr>
                <w:b/>
                <w:color w:val="FFFFFF" w:themeColor="background1"/>
                <w:sz w:val="20"/>
                <w:szCs w:val="20"/>
              </w:rPr>
              <w:t>u skaits</w:t>
            </w:r>
          </w:p>
        </w:tc>
      </w:tr>
      <w:tr w:rsidR="00DD3EE3" w:rsidRPr="00A815B8" w14:paraId="3B46F129" w14:textId="77777777" w:rsidTr="00895D5D">
        <w:tc>
          <w:tcPr>
            <w:tcW w:w="4248" w:type="dxa"/>
            <w:vMerge/>
            <w:tcBorders>
              <w:bottom w:val="single" w:sz="2" w:space="0" w:color="auto"/>
              <w:right w:val="single" w:sz="4" w:space="0" w:color="FFFFFF" w:themeColor="background1"/>
            </w:tcBorders>
            <w:shd w:val="clear" w:color="auto" w:fill="002060"/>
          </w:tcPr>
          <w:p w14:paraId="23D466CB" w14:textId="77777777" w:rsidR="00DD3EE3" w:rsidRPr="0011110E" w:rsidRDefault="00DD3EE3" w:rsidP="00895D5D">
            <w:pPr>
              <w:contextualSpacing/>
              <w:jc w:val="center"/>
              <w:rPr>
                <w:b/>
                <w:iCs/>
                <w:color w:val="FFFFFF" w:themeColor="background1"/>
                <w:sz w:val="20"/>
                <w:szCs w:val="20"/>
              </w:rPr>
            </w:pPr>
          </w:p>
        </w:tc>
        <w:tc>
          <w:tcPr>
            <w:tcW w:w="2079" w:type="dxa"/>
            <w:tcBorders>
              <w:top w:val="single" w:sz="4" w:space="0" w:color="FFFFFF" w:themeColor="background1"/>
              <w:left w:val="single" w:sz="4" w:space="0" w:color="FFFFFF" w:themeColor="background1"/>
              <w:bottom w:val="single" w:sz="2" w:space="0" w:color="auto"/>
              <w:right w:val="single" w:sz="4" w:space="0" w:color="FFFFFF" w:themeColor="background1"/>
            </w:tcBorders>
            <w:shd w:val="clear" w:color="auto" w:fill="002060"/>
          </w:tcPr>
          <w:p w14:paraId="26784F04" w14:textId="77777777" w:rsidR="00DD3EE3" w:rsidRPr="0011110E" w:rsidRDefault="00DD3EE3" w:rsidP="00895D5D">
            <w:pPr>
              <w:contextualSpacing/>
              <w:jc w:val="center"/>
              <w:rPr>
                <w:b/>
                <w:iCs/>
                <w:color w:val="FFFFFF" w:themeColor="background1"/>
                <w:sz w:val="20"/>
                <w:szCs w:val="20"/>
              </w:rPr>
            </w:pPr>
            <w:r>
              <w:rPr>
                <w:b/>
                <w:color w:val="FFFFFF" w:themeColor="background1"/>
                <w:sz w:val="20"/>
                <w:szCs w:val="20"/>
              </w:rPr>
              <w:t>K</w:t>
            </w:r>
            <w:r w:rsidRPr="0011110E">
              <w:rPr>
                <w:b/>
                <w:color w:val="FFFFFF" w:themeColor="background1"/>
                <w:sz w:val="20"/>
                <w:szCs w:val="20"/>
              </w:rPr>
              <w:t xml:space="preserve">uriem mērķis un sasnieguma rādītāji </w:t>
            </w:r>
            <w:r w:rsidRPr="0011110E">
              <w:rPr>
                <w:b/>
                <w:color w:val="FFFFFF" w:themeColor="background1"/>
                <w:sz w:val="20"/>
                <w:szCs w:val="20"/>
                <w:u w:val="single"/>
              </w:rPr>
              <w:t>ir definējami</w:t>
            </w:r>
          </w:p>
        </w:tc>
        <w:tc>
          <w:tcPr>
            <w:tcW w:w="2126" w:type="dxa"/>
            <w:tcBorders>
              <w:top w:val="single" w:sz="4" w:space="0" w:color="FFFFFF" w:themeColor="background1"/>
              <w:left w:val="single" w:sz="4" w:space="0" w:color="FFFFFF" w:themeColor="background1"/>
              <w:bottom w:val="single" w:sz="2" w:space="0" w:color="auto"/>
              <w:right w:val="single" w:sz="4" w:space="0" w:color="FFFFFF" w:themeColor="background1"/>
            </w:tcBorders>
            <w:shd w:val="clear" w:color="auto" w:fill="002060"/>
          </w:tcPr>
          <w:p w14:paraId="707C1B0D" w14:textId="77777777" w:rsidR="00DD3EE3" w:rsidRPr="0011110E" w:rsidRDefault="00DD3EE3" w:rsidP="00895D5D">
            <w:pPr>
              <w:contextualSpacing/>
              <w:jc w:val="center"/>
              <w:rPr>
                <w:b/>
                <w:iCs/>
                <w:color w:val="FFFFFF" w:themeColor="background1"/>
                <w:sz w:val="20"/>
                <w:szCs w:val="20"/>
              </w:rPr>
            </w:pPr>
            <w:r>
              <w:rPr>
                <w:b/>
                <w:color w:val="FFFFFF" w:themeColor="background1"/>
                <w:sz w:val="20"/>
                <w:szCs w:val="20"/>
              </w:rPr>
              <w:t>K</w:t>
            </w:r>
            <w:r w:rsidRPr="0011110E">
              <w:rPr>
                <w:b/>
                <w:color w:val="FFFFFF" w:themeColor="background1"/>
                <w:sz w:val="20"/>
                <w:szCs w:val="20"/>
              </w:rPr>
              <w:t xml:space="preserve">uriem mērķis un sasnieguma rādītāji </w:t>
            </w:r>
            <w:r w:rsidRPr="0011110E">
              <w:rPr>
                <w:b/>
                <w:color w:val="FFFFFF" w:themeColor="background1"/>
                <w:sz w:val="20"/>
                <w:szCs w:val="20"/>
                <w:u w:val="single"/>
              </w:rPr>
              <w:t>nav definējami</w:t>
            </w:r>
            <w:r w:rsidRPr="0011110E">
              <w:rPr>
                <w:b/>
                <w:color w:val="FFFFFF" w:themeColor="background1"/>
                <w:sz w:val="20"/>
                <w:szCs w:val="20"/>
                <w:u w:val="single"/>
                <w:vertAlign w:val="superscript"/>
              </w:rPr>
              <w:t>*</w:t>
            </w:r>
          </w:p>
        </w:tc>
        <w:tc>
          <w:tcPr>
            <w:tcW w:w="846" w:type="dxa"/>
            <w:tcBorders>
              <w:top w:val="single" w:sz="4" w:space="0" w:color="FFFFFF" w:themeColor="background1"/>
              <w:left w:val="single" w:sz="4" w:space="0" w:color="FFFFFF" w:themeColor="background1"/>
              <w:bottom w:val="single" w:sz="2" w:space="0" w:color="auto"/>
            </w:tcBorders>
            <w:shd w:val="clear" w:color="auto" w:fill="002060"/>
          </w:tcPr>
          <w:p w14:paraId="6426B051" w14:textId="77777777" w:rsidR="00DD3EE3" w:rsidRPr="0011110E" w:rsidRDefault="00DD3EE3" w:rsidP="00895D5D">
            <w:pPr>
              <w:contextualSpacing/>
              <w:jc w:val="center"/>
              <w:rPr>
                <w:b/>
                <w:color w:val="FFFFFF" w:themeColor="background1"/>
                <w:sz w:val="20"/>
                <w:szCs w:val="20"/>
              </w:rPr>
            </w:pPr>
            <w:r w:rsidRPr="0011110E">
              <w:rPr>
                <w:b/>
                <w:color w:val="FFFFFF" w:themeColor="background1"/>
                <w:sz w:val="20"/>
                <w:szCs w:val="20"/>
              </w:rPr>
              <w:t>KOPĀ</w:t>
            </w:r>
          </w:p>
        </w:tc>
      </w:tr>
      <w:tr w:rsidR="00DD3EE3" w14:paraId="11412419" w14:textId="77777777" w:rsidTr="00895D5D">
        <w:tc>
          <w:tcPr>
            <w:tcW w:w="4248" w:type="dxa"/>
            <w:tcBorders>
              <w:top w:val="single" w:sz="2" w:space="0" w:color="auto"/>
              <w:left w:val="single" w:sz="2" w:space="0" w:color="auto"/>
              <w:bottom w:val="single" w:sz="2" w:space="0" w:color="auto"/>
              <w:right w:val="single" w:sz="2" w:space="0" w:color="auto"/>
            </w:tcBorders>
          </w:tcPr>
          <w:p w14:paraId="2B9E94A7" w14:textId="77777777" w:rsidR="00DD3EE3" w:rsidRPr="0011110E" w:rsidRDefault="00DD3EE3" w:rsidP="00895D5D">
            <w:pPr>
              <w:pStyle w:val="ListParagraph"/>
              <w:numPr>
                <w:ilvl w:val="0"/>
                <w:numId w:val="15"/>
              </w:numPr>
              <w:spacing w:before="0" w:beforeAutospacing="0" w:after="0" w:afterAutospacing="0"/>
              <w:ind w:left="315" w:hanging="315"/>
              <w:contextualSpacing/>
              <w:rPr>
                <w:bCs/>
                <w:iCs/>
                <w:sz w:val="20"/>
                <w:szCs w:val="20"/>
              </w:rPr>
            </w:pPr>
            <w:r w:rsidRPr="0011110E">
              <w:rPr>
                <w:bCs/>
                <w:iCs/>
                <w:sz w:val="20"/>
                <w:szCs w:val="20"/>
              </w:rPr>
              <w:t>Iedzīvotāju ienākuma nodoklis</w:t>
            </w:r>
          </w:p>
        </w:tc>
        <w:tc>
          <w:tcPr>
            <w:tcW w:w="2079" w:type="dxa"/>
            <w:tcBorders>
              <w:top w:val="single" w:sz="2" w:space="0" w:color="auto"/>
              <w:left w:val="single" w:sz="2" w:space="0" w:color="auto"/>
              <w:bottom w:val="single" w:sz="2" w:space="0" w:color="auto"/>
              <w:right w:val="single" w:sz="2" w:space="0" w:color="auto"/>
            </w:tcBorders>
          </w:tcPr>
          <w:p w14:paraId="7DB98D93" w14:textId="77777777" w:rsidR="00DD3EE3" w:rsidRPr="0011110E" w:rsidRDefault="00DD3EE3" w:rsidP="00895D5D">
            <w:pPr>
              <w:contextualSpacing/>
              <w:jc w:val="center"/>
              <w:rPr>
                <w:bCs/>
                <w:iCs/>
                <w:sz w:val="20"/>
                <w:szCs w:val="20"/>
              </w:rPr>
            </w:pPr>
            <w:r w:rsidRPr="0011110E">
              <w:rPr>
                <w:bCs/>
                <w:iCs/>
                <w:sz w:val="20"/>
                <w:szCs w:val="20"/>
              </w:rPr>
              <w:t>30</w:t>
            </w:r>
          </w:p>
        </w:tc>
        <w:tc>
          <w:tcPr>
            <w:tcW w:w="2126" w:type="dxa"/>
            <w:tcBorders>
              <w:top w:val="single" w:sz="2" w:space="0" w:color="auto"/>
              <w:left w:val="single" w:sz="2" w:space="0" w:color="auto"/>
              <w:bottom w:val="single" w:sz="2" w:space="0" w:color="auto"/>
              <w:right w:val="single" w:sz="2" w:space="0" w:color="auto"/>
            </w:tcBorders>
            <w:shd w:val="clear" w:color="auto" w:fill="E7E6E6" w:themeFill="background2"/>
          </w:tcPr>
          <w:p w14:paraId="52794879" w14:textId="77777777" w:rsidR="00DD3EE3" w:rsidRPr="0011110E" w:rsidRDefault="00DD3EE3" w:rsidP="00895D5D">
            <w:pPr>
              <w:contextualSpacing/>
              <w:jc w:val="center"/>
              <w:rPr>
                <w:bCs/>
                <w:iCs/>
                <w:sz w:val="20"/>
                <w:szCs w:val="20"/>
              </w:rPr>
            </w:pPr>
            <w:r w:rsidRPr="0011110E">
              <w:rPr>
                <w:bCs/>
                <w:iCs/>
                <w:sz w:val="20"/>
                <w:szCs w:val="20"/>
              </w:rPr>
              <w:t>50</w:t>
            </w:r>
          </w:p>
        </w:tc>
        <w:tc>
          <w:tcPr>
            <w:tcW w:w="846" w:type="dxa"/>
            <w:tcBorders>
              <w:top w:val="single" w:sz="2" w:space="0" w:color="auto"/>
              <w:left w:val="single" w:sz="2" w:space="0" w:color="auto"/>
              <w:bottom w:val="single" w:sz="2" w:space="0" w:color="auto"/>
              <w:right w:val="single" w:sz="2" w:space="0" w:color="auto"/>
            </w:tcBorders>
            <w:shd w:val="clear" w:color="auto" w:fill="FFFFCC"/>
          </w:tcPr>
          <w:p w14:paraId="11DE1E68" w14:textId="77777777" w:rsidR="00DD3EE3" w:rsidRPr="0011110E" w:rsidRDefault="00DD3EE3" w:rsidP="00895D5D">
            <w:pPr>
              <w:contextualSpacing/>
              <w:jc w:val="center"/>
              <w:rPr>
                <w:b/>
                <w:iCs/>
                <w:sz w:val="20"/>
                <w:szCs w:val="20"/>
              </w:rPr>
            </w:pPr>
            <w:r>
              <w:rPr>
                <w:b/>
                <w:iCs/>
                <w:sz w:val="20"/>
                <w:szCs w:val="20"/>
              </w:rPr>
              <w:t>80</w:t>
            </w:r>
          </w:p>
        </w:tc>
      </w:tr>
      <w:tr w:rsidR="00DD3EE3" w14:paraId="72C03C0B" w14:textId="77777777" w:rsidTr="00895D5D">
        <w:tc>
          <w:tcPr>
            <w:tcW w:w="4248" w:type="dxa"/>
            <w:tcBorders>
              <w:top w:val="single" w:sz="2" w:space="0" w:color="auto"/>
              <w:left w:val="single" w:sz="2" w:space="0" w:color="auto"/>
              <w:bottom w:val="single" w:sz="2" w:space="0" w:color="auto"/>
              <w:right w:val="single" w:sz="2" w:space="0" w:color="auto"/>
            </w:tcBorders>
          </w:tcPr>
          <w:p w14:paraId="0B127BEC" w14:textId="77777777" w:rsidR="00DD3EE3" w:rsidRPr="00712052" w:rsidRDefault="00DD3EE3" w:rsidP="00895D5D">
            <w:pPr>
              <w:pStyle w:val="ListParagraph"/>
              <w:numPr>
                <w:ilvl w:val="0"/>
                <w:numId w:val="15"/>
              </w:numPr>
              <w:spacing w:before="0" w:beforeAutospacing="0" w:after="0" w:afterAutospacing="0"/>
              <w:ind w:left="315" w:hanging="315"/>
              <w:contextualSpacing/>
              <w:rPr>
                <w:bCs/>
                <w:iCs/>
                <w:sz w:val="20"/>
                <w:szCs w:val="20"/>
              </w:rPr>
            </w:pPr>
            <w:r w:rsidRPr="00712052">
              <w:rPr>
                <w:bCs/>
                <w:iCs/>
                <w:sz w:val="20"/>
                <w:szCs w:val="20"/>
              </w:rPr>
              <w:t>Uzņēmumu ienākuma nodok</w:t>
            </w:r>
            <w:r>
              <w:rPr>
                <w:bCs/>
                <w:iCs/>
                <w:sz w:val="20"/>
                <w:szCs w:val="20"/>
              </w:rPr>
              <w:t>lis</w:t>
            </w:r>
          </w:p>
        </w:tc>
        <w:tc>
          <w:tcPr>
            <w:tcW w:w="2079" w:type="dxa"/>
            <w:tcBorders>
              <w:top w:val="single" w:sz="2" w:space="0" w:color="auto"/>
              <w:left w:val="single" w:sz="2" w:space="0" w:color="auto"/>
              <w:bottom w:val="single" w:sz="2" w:space="0" w:color="auto"/>
              <w:right w:val="single" w:sz="2" w:space="0" w:color="auto"/>
            </w:tcBorders>
          </w:tcPr>
          <w:p w14:paraId="5F28BFFC" w14:textId="77777777" w:rsidR="00DD3EE3" w:rsidRPr="0011110E" w:rsidRDefault="00DD3EE3" w:rsidP="00895D5D">
            <w:pPr>
              <w:contextualSpacing/>
              <w:jc w:val="center"/>
              <w:rPr>
                <w:bCs/>
                <w:iCs/>
                <w:sz w:val="20"/>
                <w:szCs w:val="20"/>
              </w:rPr>
            </w:pPr>
            <w:r w:rsidRPr="0011110E">
              <w:rPr>
                <w:bCs/>
                <w:iCs/>
                <w:sz w:val="20"/>
                <w:szCs w:val="20"/>
              </w:rPr>
              <w:t>6</w:t>
            </w:r>
          </w:p>
        </w:tc>
        <w:tc>
          <w:tcPr>
            <w:tcW w:w="2126" w:type="dxa"/>
            <w:tcBorders>
              <w:top w:val="single" w:sz="2" w:space="0" w:color="auto"/>
              <w:left w:val="single" w:sz="2" w:space="0" w:color="auto"/>
              <w:bottom w:val="single" w:sz="2" w:space="0" w:color="auto"/>
              <w:right w:val="single" w:sz="2" w:space="0" w:color="auto"/>
            </w:tcBorders>
            <w:shd w:val="clear" w:color="auto" w:fill="E7E6E6" w:themeFill="background2"/>
          </w:tcPr>
          <w:p w14:paraId="395A09AE" w14:textId="77777777" w:rsidR="00DD3EE3" w:rsidRPr="0011110E" w:rsidRDefault="00DD3EE3" w:rsidP="00895D5D">
            <w:pPr>
              <w:contextualSpacing/>
              <w:jc w:val="center"/>
              <w:rPr>
                <w:bCs/>
                <w:iCs/>
                <w:sz w:val="20"/>
                <w:szCs w:val="20"/>
              </w:rPr>
            </w:pPr>
            <w:r w:rsidRPr="0011110E">
              <w:rPr>
                <w:bCs/>
                <w:iCs/>
                <w:sz w:val="20"/>
                <w:szCs w:val="20"/>
              </w:rPr>
              <w:t>3</w:t>
            </w:r>
          </w:p>
        </w:tc>
        <w:tc>
          <w:tcPr>
            <w:tcW w:w="846" w:type="dxa"/>
            <w:tcBorders>
              <w:top w:val="single" w:sz="2" w:space="0" w:color="auto"/>
              <w:left w:val="single" w:sz="2" w:space="0" w:color="auto"/>
              <w:bottom w:val="single" w:sz="2" w:space="0" w:color="auto"/>
              <w:right w:val="single" w:sz="2" w:space="0" w:color="auto"/>
            </w:tcBorders>
            <w:shd w:val="clear" w:color="auto" w:fill="FFFFCC"/>
          </w:tcPr>
          <w:p w14:paraId="4E32179A" w14:textId="77777777" w:rsidR="00DD3EE3" w:rsidRPr="00712052" w:rsidRDefault="00DD3EE3" w:rsidP="00895D5D">
            <w:pPr>
              <w:contextualSpacing/>
              <w:jc w:val="center"/>
              <w:rPr>
                <w:b/>
                <w:iCs/>
                <w:sz w:val="20"/>
                <w:szCs w:val="20"/>
              </w:rPr>
            </w:pPr>
            <w:r>
              <w:rPr>
                <w:b/>
                <w:iCs/>
                <w:sz w:val="20"/>
                <w:szCs w:val="20"/>
              </w:rPr>
              <w:t>9</w:t>
            </w:r>
          </w:p>
        </w:tc>
      </w:tr>
      <w:tr w:rsidR="00DD3EE3" w14:paraId="3C8884FE" w14:textId="77777777" w:rsidTr="00895D5D">
        <w:tc>
          <w:tcPr>
            <w:tcW w:w="4248" w:type="dxa"/>
            <w:tcBorders>
              <w:top w:val="single" w:sz="2" w:space="0" w:color="auto"/>
              <w:left w:val="single" w:sz="2" w:space="0" w:color="auto"/>
              <w:bottom w:val="single" w:sz="2" w:space="0" w:color="auto"/>
              <w:right w:val="single" w:sz="2" w:space="0" w:color="auto"/>
            </w:tcBorders>
          </w:tcPr>
          <w:p w14:paraId="53CC6EAD" w14:textId="77777777" w:rsidR="00DD3EE3" w:rsidRPr="00712052" w:rsidRDefault="00DD3EE3" w:rsidP="00895D5D">
            <w:pPr>
              <w:pStyle w:val="ListParagraph"/>
              <w:numPr>
                <w:ilvl w:val="0"/>
                <w:numId w:val="15"/>
              </w:numPr>
              <w:spacing w:before="0" w:beforeAutospacing="0" w:after="0" w:afterAutospacing="0"/>
              <w:ind w:left="315" w:hanging="315"/>
              <w:contextualSpacing/>
              <w:rPr>
                <w:bCs/>
                <w:iCs/>
                <w:sz w:val="20"/>
                <w:szCs w:val="20"/>
              </w:rPr>
            </w:pPr>
            <w:r w:rsidRPr="00712052">
              <w:rPr>
                <w:bCs/>
                <w:iCs/>
                <w:sz w:val="20"/>
                <w:szCs w:val="20"/>
              </w:rPr>
              <w:t>Nekustamā īpašuma nodok</w:t>
            </w:r>
            <w:r>
              <w:rPr>
                <w:bCs/>
                <w:iCs/>
                <w:sz w:val="20"/>
                <w:szCs w:val="20"/>
              </w:rPr>
              <w:t>lis</w:t>
            </w:r>
          </w:p>
        </w:tc>
        <w:tc>
          <w:tcPr>
            <w:tcW w:w="2079" w:type="dxa"/>
            <w:tcBorders>
              <w:top w:val="single" w:sz="2" w:space="0" w:color="auto"/>
              <w:left w:val="single" w:sz="2" w:space="0" w:color="auto"/>
              <w:bottom w:val="single" w:sz="2" w:space="0" w:color="auto"/>
              <w:right w:val="single" w:sz="2" w:space="0" w:color="auto"/>
            </w:tcBorders>
          </w:tcPr>
          <w:p w14:paraId="64BEC647" w14:textId="77777777" w:rsidR="00DD3EE3" w:rsidRPr="00712052" w:rsidRDefault="00DD3EE3" w:rsidP="00895D5D">
            <w:pPr>
              <w:contextualSpacing/>
              <w:jc w:val="center"/>
              <w:rPr>
                <w:bCs/>
                <w:iCs/>
                <w:sz w:val="20"/>
                <w:szCs w:val="20"/>
              </w:rPr>
            </w:pPr>
            <w:r>
              <w:rPr>
                <w:bCs/>
                <w:iCs/>
                <w:sz w:val="20"/>
                <w:szCs w:val="20"/>
              </w:rPr>
              <w:t>17</w:t>
            </w:r>
          </w:p>
        </w:tc>
        <w:tc>
          <w:tcPr>
            <w:tcW w:w="2126" w:type="dxa"/>
            <w:tcBorders>
              <w:top w:val="single" w:sz="2" w:space="0" w:color="auto"/>
              <w:left w:val="single" w:sz="2" w:space="0" w:color="auto"/>
              <w:bottom w:val="single" w:sz="2" w:space="0" w:color="auto"/>
              <w:right w:val="single" w:sz="2" w:space="0" w:color="auto"/>
            </w:tcBorders>
            <w:shd w:val="clear" w:color="auto" w:fill="E7E6E6" w:themeFill="background2"/>
          </w:tcPr>
          <w:p w14:paraId="05C96D0F" w14:textId="77777777" w:rsidR="00DD3EE3" w:rsidRPr="00712052" w:rsidRDefault="00DD3EE3" w:rsidP="00895D5D">
            <w:pPr>
              <w:contextualSpacing/>
              <w:jc w:val="center"/>
              <w:rPr>
                <w:bCs/>
                <w:iCs/>
                <w:sz w:val="20"/>
                <w:szCs w:val="20"/>
              </w:rPr>
            </w:pPr>
            <w:r>
              <w:rPr>
                <w:bCs/>
                <w:iCs/>
                <w:sz w:val="20"/>
                <w:szCs w:val="20"/>
              </w:rPr>
              <w:t>15</w:t>
            </w:r>
          </w:p>
        </w:tc>
        <w:tc>
          <w:tcPr>
            <w:tcW w:w="846" w:type="dxa"/>
            <w:tcBorders>
              <w:top w:val="single" w:sz="2" w:space="0" w:color="auto"/>
              <w:left w:val="single" w:sz="2" w:space="0" w:color="auto"/>
              <w:bottom w:val="single" w:sz="2" w:space="0" w:color="auto"/>
              <w:right w:val="single" w:sz="2" w:space="0" w:color="auto"/>
            </w:tcBorders>
            <w:shd w:val="clear" w:color="auto" w:fill="FFFFCC"/>
          </w:tcPr>
          <w:p w14:paraId="1B699512" w14:textId="77777777" w:rsidR="00DD3EE3" w:rsidRDefault="00DD3EE3" w:rsidP="00895D5D">
            <w:pPr>
              <w:contextualSpacing/>
              <w:jc w:val="center"/>
              <w:rPr>
                <w:b/>
                <w:iCs/>
                <w:sz w:val="20"/>
                <w:szCs w:val="20"/>
              </w:rPr>
            </w:pPr>
            <w:r>
              <w:rPr>
                <w:b/>
                <w:iCs/>
                <w:sz w:val="20"/>
                <w:szCs w:val="20"/>
              </w:rPr>
              <w:t>32</w:t>
            </w:r>
          </w:p>
        </w:tc>
      </w:tr>
      <w:tr w:rsidR="00DD3EE3" w14:paraId="50D6D53C" w14:textId="77777777" w:rsidTr="00895D5D">
        <w:tc>
          <w:tcPr>
            <w:tcW w:w="4248" w:type="dxa"/>
            <w:tcBorders>
              <w:top w:val="single" w:sz="2" w:space="0" w:color="auto"/>
              <w:left w:val="single" w:sz="2" w:space="0" w:color="auto"/>
              <w:bottom w:val="single" w:sz="2" w:space="0" w:color="auto"/>
              <w:right w:val="single" w:sz="2" w:space="0" w:color="auto"/>
            </w:tcBorders>
          </w:tcPr>
          <w:p w14:paraId="5C62D99E" w14:textId="77777777" w:rsidR="00DD3EE3" w:rsidRPr="00712052" w:rsidRDefault="00DD3EE3" w:rsidP="00895D5D">
            <w:pPr>
              <w:pStyle w:val="ListParagraph"/>
              <w:numPr>
                <w:ilvl w:val="0"/>
                <w:numId w:val="15"/>
              </w:numPr>
              <w:spacing w:before="0" w:beforeAutospacing="0" w:after="0" w:afterAutospacing="0"/>
              <w:ind w:left="315" w:hanging="315"/>
              <w:contextualSpacing/>
              <w:rPr>
                <w:bCs/>
                <w:iCs/>
                <w:sz w:val="20"/>
                <w:szCs w:val="20"/>
              </w:rPr>
            </w:pPr>
            <w:r w:rsidRPr="00712052">
              <w:rPr>
                <w:bCs/>
                <w:iCs/>
                <w:sz w:val="20"/>
                <w:szCs w:val="20"/>
              </w:rPr>
              <w:t>Pievienotās vērtības nodok</w:t>
            </w:r>
            <w:r>
              <w:rPr>
                <w:bCs/>
                <w:iCs/>
                <w:sz w:val="20"/>
                <w:szCs w:val="20"/>
              </w:rPr>
              <w:t>lis</w:t>
            </w:r>
          </w:p>
        </w:tc>
        <w:tc>
          <w:tcPr>
            <w:tcW w:w="2079" w:type="dxa"/>
            <w:tcBorders>
              <w:top w:val="single" w:sz="2" w:space="0" w:color="auto"/>
              <w:left w:val="single" w:sz="2" w:space="0" w:color="auto"/>
              <w:bottom w:val="single" w:sz="2" w:space="0" w:color="auto"/>
              <w:right w:val="single" w:sz="2" w:space="0" w:color="auto"/>
            </w:tcBorders>
          </w:tcPr>
          <w:p w14:paraId="574357F7" w14:textId="77777777" w:rsidR="00DD3EE3" w:rsidRDefault="00DD3EE3" w:rsidP="00895D5D">
            <w:pPr>
              <w:contextualSpacing/>
              <w:jc w:val="center"/>
              <w:rPr>
                <w:bCs/>
                <w:iCs/>
                <w:sz w:val="20"/>
                <w:szCs w:val="20"/>
              </w:rPr>
            </w:pPr>
            <w:r>
              <w:rPr>
                <w:bCs/>
                <w:iCs/>
                <w:sz w:val="20"/>
                <w:szCs w:val="20"/>
              </w:rPr>
              <w:t>19</w:t>
            </w:r>
          </w:p>
        </w:tc>
        <w:tc>
          <w:tcPr>
            <w:tcW w:w="2126" w:type="dxa"/>
            <w:tcBorders>
              <w:top w:val="single" w:sz="2" w:space="0" w:color="auto"/>
              <w:left w:val="single" w:sz="2" w:space="0" w:color="auto"/>
              <w:bottom w:val="single" w:sz="2" w:space="0" w:color="auto"/>
              <w:right w:val="single" w:sz="2" w:space="0" w:color="auto"/>
            </w:tcBorders>
            <w:shd w:val="clear" w:color="auto" w:fill="E7E6E6" w:themeFill="background2"/>
          </w:tcPr>
          <w:p w14:paraId="4D928934" w14:textId="77777777" w:rsidR="00DD3EE3" w:rsidRDefault="00DD3EE3" w:rsidP="00895D5D">
            <w:pPr>
              <w:contextualSpacing/>
              <w:jc w:val="center"/>
              <w:rPr>
                <w:bCs/>
                <w:iCs/>
                <w:sz w:val="20"/>
                <w:szCs w:val="20"/>
              </w:rPr>
            </w:pPr>
            <w:r>
              <w:rPr>
                <w:bCs/>
                <w:iCs/>
                <w:sz w:val="20"/>
                <w:szCs w:val="20"/>
              </w:rPr>
              <w:t>48</w:t>
            </w:r>
          </w:p>
        </w:tc>
        <w:tc>
          <w:tcPr>
            <w:tcW w:w="846" w:type="dxa"/>
            <w:tcBorders>
              <w:top w:val="single" w:sz="2" w:space="0" w:color="auto"/>
              <w:left w:val="single" w:sz="2" w:space="0" w:color="auto"/>
              <w:bottom w:val="single" w:sz="2" w:space="0" w:color="auto"/>
              <w:right w:val="single" w:sz="2" w:space="0" w:color="auto"/>
            </w:tcBorders>
            <w:shd w:val="clear" w:color="auto" w:fill="FFFFCC"/>
          </w:tcPr>
          <w:p w14:paraId="09A66E01" w14:textId="77777777" w:rsidR="00DD3EE3" w:rsidRDefault="00DD3EE3" w:rsidP="00895D5D">
            <w:pPr>
              <w:contextualSpacing/>
              <w:jc w:val="center"/>
              <w:rPr>
                <w:b/>
                <w:iCs/>
                <w:sz w:val="20"/>
                <w:szCs w:val="20"/>
              </w:rPr>
            </w:pPr>
            <w:r>
              <w:rPr>
                <w:b/>
                <w:iCs/>
                <w:sz w:val="20"/>
                <w:szCs w:val="20"/>
              </w:rPr>
              <w:t>67</w:t>
            </w:r>
          </w:p>
        </w:tc>
      </w:tr>
      <w:tr w:rsidR="00DD3EE3" w14:paraId="2CC11450" w14:textId="77777777" w:rsidTr="00895D5D">
        <w:tc>
          <w:tcPr>
            <w:tcW w:w="4248" w:type="dxa"/>
            <w:tcBorders>
              <w:top w:val="single" w:sz="2" w:space="0" w:color="auto"/>
              <w:left w:val="single" w:sz="2" w:space="0" w:color="auto"/>
              <w:bottom w:val="single" w:sz="2" w:space="0" w:color="auto"/>
              <w:right w:val="single" w:sz="2" w:space="0" w:color="auto"/>
            </w:tcBorders>
          </w:tcPr>
          <w:p w14:paraId="5CBF3377" w14:textId="77777777" w:rsidR="00DD3EE3" w:rsidRPr="00712052" w:rsidRDefault="00DD3EE3" w:rsidP="00895D5D">
            <w:pPr>
              <w:pStyle w:val="ListParagraph"/>
              <w:numPr>
                <w:ilvl w:val="0"/>
                <w:numId w:val="15"/>
              </w:numPr>
              <w:spacing w:before="0" w:beforeAutospacing="0" w:after="0" w:afterAutospacing="0"/>
              <w:ind w:left="315" w:hanging="315"/>
              <w:contextualSpacing/>
              <w:rPr>
                <w:bCs/>
                <w:iCs/>
                <w:sz w:val="20"/>
                <w:szCs w:val="20"/>
              </w:rPr>
            </w:pPr>
            <w:r>
              <w:rPr>
                <w:bCs/>
                <w:iCs/>
                <w:sz w:val="20"/>
                <w:szCs w:val="20"/>
              </w:rPr>
              <w:t>Akcīzes nodoklis</w:t>
            </w:r>
          </w:p>
        </w:tc>
        <w:tc>
          <w:tcPr>
            <w:tcW w:w="2079" w:type="dxa"/>
            <w:tcBorders>
              <w:top w:val="single" w:sz="2" w:space="0" w:color="auto"/>
              <w:left w:val="single" w:sz="2" w:space="0" w:color="auto"/>
              <w:bottom w:val="single" w:sz="2" w:space="0" w:color="auto"/>
              <w:right w:val="single" w:sz="2" w:space="0" w:color="auto"/>
            </w:tcBorders>
          </w:tcPr>
          <w:p w14:paraId="2E263FD0" w14:textId="77777777" w:rsidR="00DD3EE3" w:rsidRDefault="00DD3EE3" w:rsidP="00895D5D">
            <w:pPr>
              <w:contextualSpacing/>
              <w:jc w:val="center"/>
              <w:rPr>
                <w:bCs/>
                <w:iCs/>
                <w:sz w:val="20"/>
                <w:szCs w:val="20"/>
              </w:rPr>
            </w:pPr>
            <w:r>
              <w:rPr>
                <w:bCs/>
                <w:iCs/>
                <w:sz w:val="20"/>
                <w:szCs w:val="20"/>
              </w:rPr>
              <w:t>18</w:t>
            </w:r>
          </w:p>
        </w:tc>
        <w:tc>
          <w:tcPr>
            <w:tcW w:w="2126" w:type="dxa"/>
            <w:tcBorders>
              <w:top w:val="single" w:sz="2" w:space="0" w:color="auto"/>
              <w:left w:val="single" w:sz="2" w:space="0" w:color="auto"/>
              <w:bottom w:val="single" w:sz="2" w:space="0" w:color="auto"/>
              <w:right w:val="single" w:sz="2" w:space="0" w:color="auto"/>
            </w:tcBorders>
            <w:shd w:val="clear" w:color="auto" w:fill="E7E6E6" w:themeFill="background2"/>
          </w:tcPr>
          <w:p w14:paraId="0C6AD167" w14:textId="77777777" w:rsidR="00DD3EE3" w:rsidRDefault="00DD3EE3" w:rsidP="00895D5D">
            <w:pPr>
              <w:contextualSpacing/>
              <w:jc w:val="center"/>
              <w:rPr>
                <w:bCs/>
                <w:iCs/>
                <w:sz w:val="20"/>
                <w:szCs w:val="20"/>
              </w:rPr>
            </w:pPr>
            <w:r>
              <w:rPr>
                <w:bCs/>
                <w:iCs/>
                <w:sz w:val="20"/>
                <w:szCs w:val="20"/>
              </w:rPr>
              <w:t>42</w:t>
            </w:r>
          </w:p>
        </w:tc>
        <w:tc>
          <w:tcPr>
            <w:tcW w:w="846" w:type="dxa"/>
            <w:tcBorders>
              <w:top w:val="single" w:sz="2" w:space="0" w:color="auto"/>
              <w:left w:val="single" w:sz="2" w:space="0" w:color="auto"/>
              <w:bottom w:val="single" w:sz="2" w:space="0" w:color="auto"/>
              <w:right w:val="single" w:sz="2" w:space="0" w:color="auto"/>
            </w:tcBorders>
            <w:shd w:val="clear" w:color="auto" w:fill="FFFFCC"/>
          </w:tcPr>
          <w:p w14:paraId="78F010CA" w14:textId="77777777" w:rsidR="00DD3EE3" w:rsidRDefault="00DD3EE3" w:rsidP="00895D5D">
            <w:pPr>
              <w:contextualSpacing/>
              <w:jc w:val="center"/>
              <w:rPr>
                <w:b/>
                <w:iCs/>
                <w:sz w:val="20"/>
                <w:szCs w:val="20"/>
              </w:rPr>
            </w:pPr>
            <w:r>
              <w:rPr>
                <w:b/>
                <w:iCs/>
                <w:sz w:val="20"/>
                <w:szCs w:val="20"/>
              </w:rPr>
              <w:t>60</w:t>
            </w:r>
          </w:p>
        </w:tc>
      </w:tr>
      <w:tr w:rsidR="00DD3EE3" w14:paraId="18625634" w14:textId="77777777" w:rsidTr="00895D5D">
        <w:tc>
          <w:tcPr>
            <w:tcW w:w="4248" w:type="dxa"/>
            <w:tcBorders>
              <w:top w:val="single" w:sz="2" w:space="0" w:color="auto"/>
              <w:left w:val="single" w:sz="2" w:space="0" w:color="auto"/>
              <w:bottom w:val="single" w:sz="2" w:space="0" w:color="auto"/>
              <w:right w:val="single" w:sz="2" w:space="0" w:color="auto"/>
            </w:tcBorders>
          </w:tcPr>
          <w:p w14:paraId="06350F84" w14:textId="77777777" w:rsidR="00DD3EE3" w:rsidRDefault="00DD3EE3" w:rsidP="00895D5D">
            <w:pPr>
              <w:pStyle w:val="ListParagraph"/>
              <w:numPr>
                <w:ilvl w:val="0"/>
                <w:numId w:val="15"/>
              </w:numPr>
              <w:spacing w:before="0" w:beforeAutospacing="0" w:after="0" w:afterAutospacing="0"/>
              <w:ind w:left="315" w:hanging="315"/>
              <w:contextualSpacing/>
              <w:rPr>
                <w:bCs/>
                <w:iCs/>
                <w:sz w:val="20"/>
                <w:szCs w:val="20"/>
              </w:rPr>
            </w:pPr>
            <w:r>
              <w:rPr>
                <w:bCs/>
                <w:iCs/>
                <w:sz w:val="20"/>
                <w:szCs w:val="20"/>
              </w:rPr>
              <w:t>Dabas resursu nodoklis</w:t>
            </w:r>
          </w:p>
        </w:tc>
        <w:tc>
          <w:tcPr>
            <w:tcW w:w="2079" w:type="dxa"/>
            <w:tcBorders>
              <w:top w:val="single" w:sz="2" w:space="0" w:color="auto"/>
              <w:left w:val="single" w:sz="2" w:space="0" w:color="auto"/>
              <w:bottom w:val="single" w:sz="2" w:space="0" w:color="auto"/>
              <w:right w:val="single" w:sz="2" w:space="0" w:color="auto"/>
            </w:tcBorders>
          </w:tcPr>
          <w:p w14:paraId="3CA0F53F" w14:textId="77777777" w:rsidR="00DD3EE3" w:rsidRDefault="00DD3EE3" w:rsidP="00895D5D">
            <w:pPr>
              <w:contextualSpacing/>
              <w:jc w:val="center"/>
              <w:rPr>
                <w:bCs/>
                <w:iCs/>
                <w:sz w:val="20"/>
                <w:szCs w:val="20"/>
              </w:rPr>
            </w:pPr>
            <w:r>
              <w:rPr>
                <w:bCs/>
                <w:iCs/>
                <w:sz w:val="20"/>
                <w:szCs w:val="20"/>
              </w:rPr>
              <w:t>4</w:t>
            </w:r>
          </w:p>
        </w:tc>
        <w:tc>
          <w:tcPr>
            <w:tcW w:w="2126" w:type="dxa"/>
            <w:tcBorders>
              <w:top w:val="single" w:sz="2" w:space="0" w:color="auto"/>
              <w:left w:val="single" w:sz="2" w:space="0" w:color="auto"/>
              <w:bottom w:val="single" w:sz="2" w:space="0" w:color="auto"/>
              <w:right w:val="single" w:sz="2" w:space="0" w:color="auto"/>
            </w:tcBorders>
            <w:shd w:val="clear" w:color="auto" w:fill="E7E6E6" w:themeFill="background2"/>
          </w:tcPr>
          <w:p w14:paraId="05ED57DE" w14:textId="77777777" w:rsidR="00DD3EE3" w:rsidRDefault="00DD3EE3" w:rsidP="00895D5D">
            <w:pPr>
              <w:contextualSpacing/>
              <w:jc w:val="center"/>
              <w:rPr>
                <w:bCs/>
                <w:iCs/>
                <w:sz w:val="20"/>
                <w:szCs w:val="20"/>
              </w:rPr>
            </w:pPr>
            <w:r>
              <w:rPr>
                <w:bCs/>
                <w:iCs/>
                <w:sz w:val="20"/>
                <w:szCs w:val="20"/>
              </w:rPr>
              <w:t>10</w:t>
            </w:r>
          </w:p>
        </w:tc>
        <w:tc>
          <w:tcPr>
            <w:tcW w:w="846" w:type="dxa"/>
            <w:tcBorders>
              <w:top w:val="single" w:sz="2" w:space="0" w:color="auto"/>
              <w:left w:val="single" w:sz="2" w:space="0" w:color="auto"/>
              <w:bottom w:val="single" w:sz="2" w:space="0" w:color="auto"/>
              <w:right w:val="single" w:sz="2" w:space="0" w:color="auto"/>
            </w:tcBorders>
            <w:shd w:val="clear" w:color="auto" w:fill="FFFFCC"/>
          </w:tcPr>
          <w:p w14:paraId="7D509B4A" w14:textId="77777777" w:rsidR="00DD3EE3" w:rsidRDefault="00DD3EE3" w:rsidP="00895D5D">
            <w:pPr>
              <w:contextualSpacing/>
              <w:jc w:val="center"/>
              <w:rPr>
                <w:b/>
                <w:iCs/>
                <w:sz w:val="20"/>
                <w:szCs w:val="20"/>
              </w:rPr>
            </w:pPr>
            <w:r>
              <w:rPr>
                <w:b/>
                <w:iCs/>
                <w:sz w:val="20"/>
                <w:szCs w:val="20"/>
              </w:rPr>
              <w:t>14</w:t>
            </w:r>
          </w:p>
        </w:tc>
      </w:tr>
      <w:tr w:rsidR="00DD3EE3" w14:paraId="3E520E93" w14:textId="77777777" w:rsidTr="00895D5D">
        <w:tc>
          <w:tcPr>
            <w:tcW w:w="4248" w:type="dxa"/>
            <w:tcBorders>
              <w:top w:val="single" w:sz="2" w:space="0" w:color="auto"/>
              <w:left w:val="single" w:sz="2" w:space="0" w:color="auto"/>
              <w:bottom w:val="single" w:sz="2" w:space="0" w:color="auto"/>
              <w:right w:val="single" w:sz="2" w:space="0" w:color="auto"/>
            </w:tcBorders>
          </w:tcPr>
          <w:p w14:paraId="0F91C729" w14:textId="77777777" w:rsidR="00DD3EE3" w:rsidRDefault="00DD3EE3" w:rsidP="00895D5D">
            <w:pPr>
              <w:pStyle w:val="ListParagraph"/>
              <w:numPr>
                <w:ilvl w:val="0"/>
                <w:numId w:val="15"/>
              </w:numPr>
              <w:spacing w:before="0" w:beforeAutospacing="0" w:after="0" w:afterAutospacing="0"/>
              <w:ind w:left="315" w:hanging="315"/>
              <w:contextualSpacing/>
              <w:rPr>
                <w:bCs/>
                <w:iCs/>
                <w:sz w:val="20"/>
                <w:szCs w:val="20"/>
              </w:rPr>
            </w:pPr>
            <w:r w:rsidRPr="005E4765">
              <w:rPr>
                <w:bCs/>
                <w:iCs/>
                <w:sz w:val="20"/>
                <w:szCs w:val="20"/>
              </w:rPr>
              <w:t>Transportlīdzekļ</w:t>
            </w:r>
            <w:r>
              <w:rPr>
                <w:bCs/>
                <w:iCs/>
                <w:sz w:val="20"/>
                <w:szCs w:val="20"/>
              </w:rPr>
              <w:t>u</w:t>
            </w:r>
            <w:r w:rsidRPr="005E4765">
              <w:rPr>
                <w:bCs/>
                <w:iCs/>
                <w:sz w:val="20"/>
                <w:szCs w:val="20"/>
              </w:rPr>
              <w:t xml:space="preserve"> ekspluatācijas nodokli</w:t>
            </w:r>
            <w:r>
              <w:rPr>
                <w:bCs/>
                <w:iCs/>
                <w:sz w:val="20"/>
                <w:szCs w:val="20"/>
              </w:rPr>
              <w:t>s</w:t>
            </w:r>
          </w:p>
        </w:tc>
        <w:tc>
          <w:tcPr>
            <w:tcW w:w="2079" w:type="dxa"/>
            <w:tcBorders>
              <w:top w:val="single" w:sz="2" w:space="0" w:color="auto"/>
              <w:left w:val="single" w:sz="2" w:space="0" w:color="auto"/>
              <w:bottom w:val="single" w:sz="2" w:space="0" w:color="auto"/>
              <w:right w:val="single" w:sz="2" w:space="0" w:color="auto"/>
            </w:tcBorders>
          </w:tcPr>
          <w:p w14:paraId="66922132" w14:textId="77777777" w:rsidR="00DD3EE3" w:rsidRDefault="00DD3EE3" w:rsidP="00895D5D">
            <w:pPr>
              <w:contextualSpacing/>
              <w:jc w:val="center"/>
              <w:rPr>
                <w:bCs/>
                <w:iCs/>
                <w:sz w:val="20"/>
                <w:szCs w:val="20"/>
              </w:rPr>
            </w:pPr>
            <w:r>
              <w:rPr>
                <w:bCs/>
                <w:iCs/>
                <w:sz w:val="20"/>
                <w:szCs w:val="20"/>
              </w:rPr>
              <w:t>14</w:t>
            </w:r>
          </w:p>
        </w:tc>
        <w:tc>
          <w:tcPr>
            <w:tcW w:w="2126" w:type="dxa"/>
            <w:tcBorders>
              <w:top w:val="single" w:sz="2" w:space="0" w:color="auto"/>
              <w:left w:val="single" w:sz="2" w:space="0" w:color="auto"/>
              <w:bottom w:val="single" w:sz="2" w:space="0" w:color="auto"/>
              <w:right w:val="single" w:sz="2" w:space="0" w:color="auto"/>
            </w:tcBorders>
            <w:shd w:val="clear" w:color="auto" w:fill="E7E6E6" w:themeFill="background2"/>
          </w:tcPr>
          <w:p w14:paraId="0F1068F0" w14:textId="77777777" w:rsidR="00DD3EE3" w:rsidRDefault="00DD3EE3" w:rsidP="00895D5D">
            <w:pPr>
              <w:contextualSpacing/>
              <w:jc w:val="center"/>
              <w:rPr>
                <w:bCs/>
                <w:iCs/>
                <w:sz w:val="20"/>
                <w:szCs w:val="20"/>
              </w:rPr>
            </w:pPr>
            <w:r>
              <w:rPr>
                <w:bCs/>
                <w:iCs/>
                <w:sz w:val="20"/>
                <w:szCs w:val="20"/>
              </w:rPr>
              <w:t>9</w:t>
            </w:r>
          </w:p>
        </w:tc>
        <w:tc>
          <w:tcPr>
            <w:tcW w:w="846" w:type="dxa"/>
            <w:tcBorders>
              <w:top w:val="single" w:sz="2" w:space="0" w:color="auto"/>
              <w:left w:val="single" w:sz="2" w:space="0" w:color="auto"/>
              <w:bottom w:val="single" w:sz="2" w:space="0" w:color="auto"/>
              <w:right w:val="single" w:sz="2" w:space="0" w:color="auto"/>
            </w:tcBorders>
            <w:shd w:val="clear" w:color="auto" w:fill="FFFFCC"/>
          </w:tcPr>
          <w:p w14:paraId="039676A3" w14:textId="77777777" w:rsidR="00DD3EE3" w:rsidRDefault="00DD3EE3" w:rsidP="00895D5D">
            <w:pPr>
              <w:contextualSpacing/>
              <w:jc w:val="center"/>
              <w:rPr>
                <w:b/>
                <w:iCs/>
                <w:sz w:val="20"/>
                <w:szCs w:val="20"/>
              </w:rPr>
            </w:pPr>
            <w:r>
              <w:rPr>
                <w:b/>
                <w:iCs/>
                <w:sz w:val="20"/>
                <w:szCs w:val="20"/>
              </w:rPr>
              <w:t>23</w:t>
            </w:r>
          </w:p>
        </w:tc>
      </w:tr>
      <w:tr w:rsidR="00DD3EE3" w14:paraId="36928CED" w14:textId="77777777" w:rsidTr="00895D5D">
        <w:tc>
          <w:tcPr>
            <w:tcW w:w="4248" w:type="dxa"/>
            <w:tcBorders>
              <w:top w:val="single" w:sz="2" w:space="0" w:color="auto"/>
              <w:left w:val="single" w:sz="2" w:space="0" w:color="auto"/>
              <w:bottom w:val="single" w:sz="2" w:space="0" w:color="auto"/>
              <w:right w:val="single" w:sz="2" w:space="0" w:color="auto"/>
            </w:tcBorders>
          </w:tcPr>
          <w:p w14:paraId="6D06028E" w14:textId="77777777" w:rsidR="00DD3EE3" w:rsidRDefault="00DD3EE3" w:rsidP="00895D5D">
            <w:pPr>
              <w:pStyle w:val="ListParagraph"/>
              <w:numPr>
                <w:ilvl w:val="0"/>
                <w:numId w:val="15"/>
              </w:numPr>
              <w:spacing w:before="0" w:beforeAutospacing="0" w:after="0" w:afterAutospacing="0"/>
              <w:ind w:left="315" w:hanging="315"/>
              <w:contextualSpacing/>
              <w:rPr>
                <w:bCs/>
                <w:iCs/>
                <w:sz w:val="20"/>
                <w:szCs w:val="20"/>
              </w:rPr>
            </w:pPr>
            <w:r w:rsidRPr="005E4765">
              <w:rPr>
                <w:bCs/>
                <w:iCs/>
                <w:sz w:val="20"/>
                <w:szCs w:val="20"/>
              </w:rPr>
              <w:t>Uzņēmumu vieglo transportlīdzekļu nodok</w:t>
            </w:r>
            <w:r>
              <w:rPr>
                <w:bCs/>
                <w:iCs/>
                <w:sz w:val="20"/>
                <w:szCs w:val="20"/>
              </w:rPr>
              <w:t>lis</w:t>
            </w:r>
          </w:p>
        </w:tc>
        <w:tc>
          <w:tcPr>
            <w:tcW w:w="2079" w:type="dxa"/>
            <w:tcBorders>
              <w:top w:val="single" w:sz="2" w:space="0" w:color="auto"/>
              <w:left w:val="single" w:sz="2" w:space="0" w:color="auto"/>
              <w:bottom w:val="single" w:sz="2" w:space="0" w:color="auto"/>
              <w:right w:val="single" w:sz="2" w:space="0" w:color="auto"/>
            </w:tcBorders>
          </w:tcPr>
          <w:p w14:paraId="1A9CE3AB" w14:textId="77777777" w:rsidR="00DD3EE3" w:rsidRDefault="00DD3EE3" w:rsidP="00895D5D">
            <w:pPr>
              <w:contextualSpacing/>
              <w:jc w:val="center"/>
              <w:rPr>
                <w:bCs/>
                <w:iCs/>
                <w:sz w:val="20"/>
                <w:szCs w:val="20"/>
              </w:rPr>
            </w:pPr>
            <w:r>
              <w:rPr>
                <w:bCs/>
                <w:iCs/>
                <w:sz w:val="20"/>
                <w:szCs w:val="20"/>
              </w:rPr>
              <w:t>5</w:t>
            </w:r>
          </w:p>
        </w:tc>
        <w:tc>
          <w:tcPr>
            <w:tcW w:w="2126" w:type="dxa"/>
            <w:tcBorders>
              <w:top w:val="single" w:sz="2" w:space="0" w:color="auto"/>
              <w:left w:val="single" w:sz="2" w:space="0" w:color="auto"/>
              <w:bottom w:val="single" w:sz="2" w:space="0" w:color="auto"/>
              <w:right w:val="single" w:sz="2" w:space="0" w:color="auto"/>
            </w:tcBorders>
            <w:shd w:val="clear" w:color="auto" w:fill="E7E6E6" w:themeFill="background2"/>
          </w:tcPr>
          <w:p w14:paraId="0FD6E81F" w14:textId="77777777" w:rsidR="00DD3EE3" w:rsidRDefault="00DD3EE3" w:rsidP="00895D5D">
            <w:pPr>
              <w:contextualSpacing/>
              <w:jc w:val="center"/>
              <w:rPr>
                <w:bCs/>
                <w:iCs/>
                <w:sz w:val="20"/>
                <w:szCs w:val="20"/>
              </w:rPr>
            </w:pPr>
            <w:r>
              <w:rPr>
                <w:bCs/>
                <w:iCs/>
                <w:sz w:val="20"/>
                <w:szCs w:val="20"/>
              </w:rPr>
              <w:t>9</w:t>
            </w:r>
          </w:p>
        </w:tc>
        <w:tc>
          <w:tcPr>
            <w:tcW w:w="846" w:type="dxa"/>
            <w:tcBorders>
              <w:top w:val="single" w:sz="2" w:space="0" w:color="auto"/>
              <w:left w:val="single" w:sz="2" w:space="0" w:color="auto"/>
              <w:bottom w:val="single" w:sz="2" w:space="0" w:color="auto"/>
              <w:right w:val="single" w:sz="2" w:space="0" w:color="auto"/>
            </w:tcBorders>
            <w:shd w:val="clear" w:color="auto" w:fill="FFFFCC"/>
          </w:tcPr>
          <w:p w14:paraId="4293AE4D" w14:textId="77777777" w:rsidR="00DD3EE3" w:rsidRDefault="00DD3EE3" w:rsidP="00895D5D">
            <w:pPr>
              <w:contextualSpacing/>
              <w:jc w:val="center"/>
              <w:rPr>
                <w:b/>
                <w:iCs/>
                <w:sz w:val="20"/>
                <w:szCs w:val="20"/>
              </w:rPr>
            </w:pPr>
            <w:r>
              <w:rPr>
                <w:b/>
                <w:iCs/>
                <w:sz w:val="20"/>
                <w:szCs w:val="20"/>
              </w:rPr>
              <w:t>14</w:t>
            </w:r>
          </w:p>
        </w:tc>
      </w:tr>
      <w:tr w:rsidR="00DD3EE3" w14:paraId="42B426A9" w14:textId="77777777" w:rsidTr="00895D5D">
        <w:tc>
          <w:tcPr>
            <w:tcW w:w="4248" w:type="dxa"/>
            <w:tcBorders>
              <w:top w:val="single" w:sz="2" w:space="0" w:color="auto"/>
              <w:left w:val="single" w:sz="2" w:space="0" w:color="auto"/>
              <w:bottom w:val="single" w:sz="2" w:space="0" w:color="auto"/>
              <w:right w:val="single" w:sz="2" w:space="0" w:color="auto"/>
            </w:tcBorders>
          </w:tcPr>
          <w:p w14:paraId="2F35287B" w14:textId="77777777" w:rsidR="00DD3EE3" w:rsidRDefault="00DD3EE3" w:rsidP="00895D5D">
            <w:pPr>
              <w:pStyle w:val="ListParagraph"/>
              <w:numPr>
                <w:ilvl w:val="0"/>
                <w:numId w:val="15"/>
              </w:numPr>
              <w:spacing w:before="0" w:beforeAutospacing="0" w:after="0" w:afterAutospacing="0"/>
              <w:ind w:left="315" w:hanging="315"/>
              <w:contextualSpacing/>
              <w:rPr>
                <w:bCs/>
                <w:iCs/>
                <w:sz w:val="20"/>
                <w:szCs w:val="20"/>
              </w:rPr>
            </w:pPr>
            <w:r w:rsidRPr="005E4765">
              <w:rPr>
                <w:bCs/>
                <w:iCs/>
                <w:sz w:val="20"/>
                <w:szCs w:val="20"/>
              </w:rPr>
              <w:t>Elektroenerģijas nodok</w:t>
            </w:r>
            <w:r>
              <w:rPr>
                <w:bCs/>
                <w:iCs/>
                <w:sz w:val="20"/>
                <w:szCs w:val="20"/>
              </w:rPr>
              <w:t>lis</w:t>
            </w:r>
          </w:p>
        </w:tc>
        <w:tc>
          <w:tcPr>
            <w:tcW w:w="2079" w:type="dxa"/>
            <w:tcBorders>
              <w:top w:val="single" w:sz="2" w:space="0" w:color="auto"/>
              <w:left w:val="single" w:sz="2" w:space="0" w:color="auto"/>
              <w:bottom w:val="single" w:sz="2" w:space="0" w:color="auto"/>
              <w:right w:val="single" w:sz="2" w:space="0" w:color="auto"/>
            </w:tcBorders>
          </w:tcPr>
          <w:p w14:paraId="255EBBFF" w14:textId="77777777" w:rsidR="00DD3EE3" w:rsidRDefault="00DD3EE3" w:rsidP="00895D5D">
            <w:pPr>
              <w:contextualSpacing/>
              <w:jc w:val="center"/>
              <w:rPr>
                <w:bCs/>
                <w:iCs/>
                <w:sz w:val="20"/>
                <w:szCs w:val="20"/>
              </w:rPr>
            </w:pPr>
            <w:r>
              <w:rPr>
                <w:bCs/>
                <w:iCs/>
                <w:sz w:val="20"/>
                <w:szCs w:val="20"/>
              </w:rPr>
              <w:t>2</w:t>
            </w:r>
          </w:p>
        </w:tc>
        <w:tc>
          <w:tcPr>
            <w:tcW w:w="2126" w:type="dxa"/>
            <w:tcBorders>
              <w:top w:val="single" w:sz="2" w:space="0" w:color="auto"/>
              <w:left w:val="single" w:sz="2" w:space="0" w:color="auto"/>
              <w:bottom w:val="single" w:sz="2" w:space="0" w:color="auto"/>
              <w:right w:val="single" w:sz="2" w:space="0" w:color="auto"/>
            </w:tcBorders>
            <w:shd w:val="clear" w:color="auto" w:fill="E7E6E6" w:themeFill="background2"/>
          </w:tcPr>
          <w:p w14:paraId="3E5ED9CA" w14:textId="77777777" w:rsidR="00DD3EE3" w:rsidRDefault="00DD3EE3" w:rsidP="00895D5D">
            <w:pPr>
              <w:contextualSpacing/>
              <w:jc w:val="center"/>
              <w:rPr>
                <w:bCs/>
                <w:iCs/>
                <w:sz w:val="20"/>
                <w:szCs w:val="20"/>
              </w:rPr>
            </w:pPr>
            <w:r>
              <w:rPr>
                <w:bCs/>
                <w:iCs/>
                <w:sz w:val="20"/>
                <w:szCs w:val="20"/>
              </w:rPr>
              <w:t>5</w:t>
            </w:r>
          </w:p>
        </w:tc>
        <w:tc>
          <w:tcPr>
            <w:tcW w:w="846" w:type="dxa"/>
            <w:tcBorders>
              <w:top w:val="single" w:sz="2" w:space="0" w:color="auto"/>
              <w:left w:val="single" w:sz="2" w:space="0" w:color="auto"/>
              <w:bottom w:val="single" w:sz="2" w:space="0" w:color="auto"/>
              <w:right w:val="single" w:sz="2" w:space="0" w:color="auto"/>
            </w:tcBorders>
            <w:shd w:val="clear" w:color="auto" w:fill="FFFFCC"/>
          </w:tcPr>
          <w:p w14:paraId="57D5DE0B" w14:textId="77777777" w:rsidR="00DD3EE3" w:rsidRDefault="00DD3EE3" w:rsidP="00895D5D">
            <w:pPr>
              <w:contextualSpacing/>
              <w:jc w:val="center"/>
              <w:rPr>
                <w:b/>
                <w:iCs/>
                <w:sz w:val="20"/>
                <w:szCs w:val="20"/>
              </w:rPr>
            </w:pPr>
            <w:r>
              <w:rPr>
                <w:b/>
                <w:iCs/>
                <w:sz w:val="20"/>
                <w:szCs w:val="20"/>
              </w:rPr>
              <w:t>7</w:t>
            </w:r>
          </w:p>
        </w:tc>
      </w:tr>
      <w:tr w:rsidR="00DD3EE3" w14:paraId="13C50418" w14:textId="77777777" w:rsidTr="00895D5D">
        <w:tc>
          <w:tcPr>
            <w:tcW w:w="4248" w:type="dxa"/>
            <w:tcBorders>
              <w:top w:val="single" w:sz="2" w:space="0" w:color="auto"/>
              <w:left w:val="single" w:sz="2" w:space="0" w:color="auto"/>
              <w:bottom w:val="single" w:sz="2" w:space="0" w:color="auto"/>
              <w:right w:val="single" w:sz="2" w:space="0" w:color="auto"/>
            </w:tcBorders>
          </w:tcPr>
          <w:p w14:paraId="143BF2FF" w14:textId="77777777" w:rsidR="00DD3EE3" w:rsidRDefault="00DD3EE3" w:rsidP="00895D5D">
            <w:pPr>
              <w:pStyle w:val="ListParagraph"/>
              <w:numPr>
                <w:ilvl w:val="0"/>
                <w:numId w:val="15"/>
              </w:numPr>
              <w:spacing w:before="0" w:beforeAutospacing="0" w:after="0" w:afterAutospacing="0"/>
              <w:ind w:left="315" w:hanging="315"/>
              <w:contextualSpacing/>
              <w:rPr>
                <w:bCs/>
                <w:iCs/>
                <w:sz w:val="20"/>
                <w:szCs w:val="20"/>
              </w:rPr>
            </w:pPr>
            <w:r w:rsidRPr="005E4765">
              <w:rPr>
                <w:bCs/>
                <w:iCs/>
                <w:sz w:val="20"/>
                <w:szCs w:val="20"/>
              </w:rPr>
              <w:t xml:space="preserve">Izložu </w:t>
            </w:r>
            <w:r>
              <w:rPr>
                <w:bCs/>
                <w:iCs/>
                <w:sz w:val="20"/>
                <w:szCs w:val="20"/>
              </w:rPr>
              <w:t>un a</w:t>
            </w:r>
            <w:r w:rsidRPr="005E4765">
              <w:rPr>
                <w:bCs/>
                <w:iCs/>
                <w:sz w:val="20"/>
                <w:szCs w:val="20"/>
              </w:rPr>
              <w:t>zartspēļu nodok</w:t>
            </w:r>
            <w:r>
              <w:rPr>
                <w:bCs/>
                <w:iCs/>
                <w:sz w:val="20"/>
                <w:szCs w:val="20"/>
              </w:rPr>
              <w:t>lis</w:t>
            </w:r>
          </w:p>
        </w:tc>
        <w:tc>
          <w:tcPr>
            <w:tcW w:w="2079" w:type="dxa"/>
            <w:tcBorders>
              <w:top w:val="single" w:sz="2" w:space="0" w:color="auto"/>
              <w:left w:val="single" w:sz="2" w:space="0" w:color="auto"/>
              <w:bottom w:val="single" w:sz="2" w:space="0" w:color="auto"/>
              <w:right w:val="single" w:sz="2" w:space="0" w:color="auto"/>
            </w:tcBorders>
          </w:tcPr>
          <w:p w14:paraId="5AE5CCB1" w14:textId="77777777" w:rsidR="00DD3EE3" w:rsidRDefault="00DD3EE3" w:rsidP="00895D5D">
            <w:pPr>
              <w:contextualSpacing/>
              <w:jc w:val="center"/>
              <w:rPr>
                <w:bCs/>
                <w:iCs/>
                <w:sz w:val="20"/>
                <w:szCs w:val="20"/>
              </w:rPr>
            </w:pPr>
            <w:r>
              <w:rPr>
                <w:bCs/>
                <w:iCs/>
                <w:sz w:val="20"/>
                <w:szCs w:val="20"/>
              </w:rPr>
              <w:t>2</w:t>
            </w:r>
          </w:p>
        </w:tc>
        <w:tc>
          <w:tcPr>
            <w:tcW w:w="2126" w:type="dxa"/>
            <w:tcBorders>
              <w:top w:val="single" w:sz="2" w:space="0" w:color="auto"/>
              <w:left w:val="single" w:sz="2" w:space="0" w:color="auto"/>
              <w:bottom w:val="single" w:sz="2" w:space="0" w:color="auto"/>
              <w:right w:val="single" w:sz="2" w:space="0" w:color="auto"/>
            </w:tcBorders>
            <w:shd w:val="clear" w:color="auto" w:fill="E7E6E6" w:themeFill="background2"/>
          </w:tcPr>
          <w:p w14:paraId="3CEA9B03" w14:textId="77777777" w:rsidR="00DD3EE3" w:rsidRDefault="00DD3EE3" w:rsidP="00895D5D">
            <w:pPr>
              <w:contextualSpacing/>
              <w:jc w:val="center"/>
              <w:rPr>
                <w:bCs/>
                <w:iCs/>
                <w:sz w:val="20"/>
                <w:szCs w:val="20"/>
              </w:rPr>
            </w:pPr>
            <w:r>
              <w:rPr>
                <w:bCs/>
                <w:iCs/>
                <w:sz w:val="20"/>
                <w:szCs w:val="20"/>
              </w:rPr>
              <w:t>-</w:t>
            </w:r>
          </w:p>
        </w:tc>
        <w:tc>
          <w:tcPr>
            <w:tcW w:w="846" w:type="dxa"/>
            <w:tcBorders>
              <w:top w:val="single" w:sz="2" w:space="0" w:color="auto"/>
              <w:left w:val="single" w:sz="2" w:space="0" w:color="auto"/>
              <w:bottom w:val="single" w:sz="2" w:space="0" w:color="auto"/>
              <w:right w:val="single" w:sz="2" w:space="0" w:color="auto"/>
            </w:tcBorders>
            <w:shd w:val="clear" w:color="auto" w:fill="FFFFCC"/>
          </w:tcPr>
          <w:p w14:paraId="0F498D79" w14:textId="77777777" w:rsidR="00DD3EE3" w:rsidRDefault="00DD3EE3" w:rsidP="00895D5D">
            <w:pPr>
              <w:contextualSpacing/>
              <w:jc w:val="center"/>
              <w:rPr>
                <w:b/>
                <w:iCs/>
                <w:sz w:val="20"/>
                <w:szCs w:val="20"/>
              </w:rPr>
            </w:pPr>
            <w:r>
              <w:rPr>
                <w:b/>
                <w:iCs/>
                <w:sz w:val="20"/>
                <w:szCs w:val="20"/>
              </w:rPr>
              <w:t>2</w:t>
            </w:r>
          </w:p>
        </w:tc>
      </w:tr>
      <w:tr w:rsidR="00DD3EE3" w14:paraId="58B5C4C0" w14:textId="77777777" w:rsidTr="00895D5D">
        <w:tc>
          <w:tcPr>
            <w:tcW w:w="4248" w:type="dxa"/>
            <w:tcBorders>
              <w:top w:val="single" w:sz="2" w:space="0" w:color="auto"/>
              <w:left w:val="single" w:sz="2" w:space="0" w:color="auto"/>
              <w:bottom w:val="single" w:sz="2" w:space="0" w:color="auto"/>
              <w:right w:val="single" w:sz="2" w:space="0" w:color="auto"/>
            </w:tcBorders>
            <w:shd w:val="clear" w:color="auto" w:fill="FFFFCC"/>
          </w:tcPr>
          <w:p w14:paraId="083ADBD9" w14:textId="77777777" w:rsidR="00DD3EE3" w:rsidRPr="0011110E" w:rsidRDefault="00DD3EE3" w:rsidP="00895D5D">
            <w:pPr>
              <w:contextualSpacing/>
              <w:rPr>
                <w:b/>
                <w:iCs/>
                <w:sz w:val="20"/>
                <w:szCs w:val="20"/>
              </w:rPr>
            </w:pPr>
            <w:r w:rsidRPr="0011110E">
              <w:rPr>
                <w:rFonts w:cstheme="minorBidi"/>
                <w:b/>
                <w:iCs/>
                <w:sz w:val="20"/>
                <w:szCs w:val="20"/>
              </w:rPr>
              <w:t>KOPĀ</w:t>
            </w:r>
          </w:p>
        </w:tc>
        <w:tc>
          <w:tcPr>
            <w:tcW w:w="2079" w:type="dxa"/>
            <w:tcBorders>
              <w:top w:val="single" w:sz="2" w:space="0" w:color="auto"/>
              <w:left w:val="single" w:sz="2" w:space="0" w:color="auto"/>
              <w:bottom w:val="single" w:sz="2" w:space="0" w:color="auto"/>
              <w:right w:val="single" w:sz="2" w:space="0" w:color="auto"/>
            </w:tcBorders>
            <w:shd w:val="clear" w:color="auto" w:fill="FFFFCC"/>
          </w:tcPr>
          <w:p w14:paraId="5510C01D" w14:textId="77777777" w:rsidR="00DD3EE3" w:rsidRPr="0011110E" w:rsidRDefault="00DD3EE3" w:rsidP="00895D5D">
            <w:pPr>
              <w:contextualSpacing/>
              <w:jc w:val="center"/>
              <w:rPr>
                <w:b/>
                <w:iCs/>
                <w:sz w:val="20"/>
                <w:szCs w:val="20"/>
              </w:rPr>
            </w:pPr>
            <w:r>
              <w:rPr>
                <w:b/>
                <w:iCs/>
                <w:sz w:val="20"/>
                <w:szCs w:val="20"/>
              </w:rPr>
              <w:t>117</w:t>
            </w:r>
          </w:p>
        </w:tc>
        <w:tc>
          <w:tcPr>
            <w:tcW w:w="2126" w:type="dxa"/>
            <w:tcBorders>
              <w:top w:val="single" w:sz="2" w:space="0" w:color="auto"/>
              <w:left w:val="single" w:sz="2" w:space="0" w:color="auto"/>
              <w:bottom w:val="single" w:sz="2" w:space="0" w:color="auto"/>
              <w:right w:val="single" w:sz="2" w:space="0" w:color="auto"/>
            </w:tcBorders>
            <w:shd w:val="clear" w:color="auto" w:fill="E7E6E6" w:themeFill="background2"/>
          </w:tcPr>
          <w:p w14:paraId="7EA6FFC8" w14:textId="77777777" w:rsidR="00DD3EE3" w:rsidRPr="0011110E" w:rsidRDefault="00DD3EE3" w:rsidP="00895D5D">
            <w:pPr>
              <w:contextualSpacing/>
              <w:jc w:val="center"/>
              <w:rPr>
                <w:b/>
                <w:iCs/>
                <w:sz w:val="20"/>
                <w:szCs w:val="20"/>
              </w:rPr>
            </w:pPr>
            <w:r>
              <w:rPr>
                <w:b/>
                <w:iCs/>
                <w:sz w:val="20"/>
                <w:szCs w:val="20"/>
              </w:rPr>
              <w:t>191</w:t>
            </w:r>
          </w:p>
        </w:tc>
        <w:tc>
          <w:tcPr>
            <w:tcW w:w="846" w:type="dxa"/>
            <w:tcBorders>
              <w:top w:val="single" w:sz="2" w:space="0" w:color="auto"/>
              <w:left w:val="single" w:sz="2" w:space="0" w:color="auto"/>
              <w:bottom w:val="single" w:sz="2" w:space="0" w:color="auto"/>
              <w:right w:val="single" w:sz="2" w:space="0" w:color="auto"/>
            </w:tcBorders>
            <w:shd w:val="clear" w:color="auto" w:fill="FFFFCC"/>
          </w:tcPr>
          <w:p w14:paraId="67AFA765" w14:textId="77777777" w:rsidR="00DD3EE3" w:rsidRPr="00712052" w:rsidRDefault="00DD3EE3" w:rsidP="00895D5D">
            <w:pPr>
              <w:contextualSpacing/>
              <w:jc w:val="center"/>
              <w:rPr>
                <w:b/>
                <w:iCs/>
                <w:sz w:val="20"/>
                <w:szCs w:val="20"/>
              </w:rPr>
            </w:pPr>
            <w:r>
              <w:rPr>
                <w:b/>
                <w:iCs/>
                <w:sz w:val="20"/>
                <w:szCs w:val="20"/>
              </w:rPr>
              <w:t>308</w:t>
            </w:r>
          </w:p>
        </w:tc>
      </w:tr>
    </w:tbl>
    <w:p w14:paraId="5049EBA4" w14:textId="2EE079DF" w:rsidR="00DD3EE3" w:rsidRPr="0011110E" w:rsidRDefault="00DD3EE3" w:rsidP="00DD3EE3">
      <w:pPr>
        <w:spacing w:before="80"/>
        <w:ind w:left="284" w:hanging="284"/>
        <w:jc w:val="both"/>
        <w:rPr>
          <w:i/>
          <w:iCs/>
          <w:sz w:val="18"/>
          <w:szCs w:val="18"/>
        </w:rPr>
      </w:pPr>
      <w:r w:rsidRPr="0011110E">
        <w:rPr>
          <w:i/>
          <w:iCs/>
          <w:sz w:val="18"/>
          <w:szCs w:val="18"/>
        </w:rPr>
        <w:t xml:space="preserve">* </w:t>
      </w:r>
      <w:r w:rsidRPr="0011110E">
        <w:rPr>
          <w:i/>
          <w:iCs/>
          <w:sz w:val="18"/>
          <w:szCs w:val="18"/>
        </w:rPr>
        <w:tab/>
        <w:t>Nodokļu atvieglojumi, kas izriet no starptautisk</w:t>
      </w:r>
      <w:r w:rsidR="002D5CBD">
        <w:rPr>
          <w:i/>
          <w:iCs/>
          <w:sz w:val="18"/>
          <w:szCs w:val="18"/>
        </w:rPr>
        <w:t>aj</w:t>
      </w:r>
      <w:r>
        <w:rPr>
          <w:i/>
          <w:iCs/>
          <w:sz w:val="18"/>
          <w:szCs w:val="18"/>
        </w:rPr>
        <w:t>ām saistībām</w:t>
      </w:r>
      <w:r w:rsidRPr="0011110E">
        <w:rPr>
          <w:i/>
          <w:iCs/>
          <w:sz w:val="18"/>
          <w:szCs w:val="18"/>
        </w:rPr>
        <w:t>,</w:t>
      </w:r>
      <w:r>
        <w:rPr>
          <w:i/>
          <w:iCs/>
          <w:sz w:val="18"/>
          <w:szCs w:val="18"/>
        </w:rPr>
        <w:t xml:space="preserve"> piemēram,</w:t>
      </w:r>
      <w:r w:rsidRPr="0011110E">
        <w:rPr>
          <w:i/>
          <w:iCs/>
          <w:sz w:val="18"/>
          <w:szCs w:val="18"/>
        </w:rPr>
        <w:t xml:space="preserve"> obligāti ieviešami saskaņā ar </w:t>
      </w:r>
      <w:r w:rsidR="00D26147">
        <w:rPr>
          <w:i/>
          <w:iCs/>
          <w:sz w:val="18"/>
          <w:szCs w:val="18"/>
        </w:rPr>
        <w:t>ES</w:t>
      </w:r>
      <w:r w:rsidRPr="0011110E">
        <w:rPr>
          <w:i/>
          <w:iCs/>
          <w:sz w:val="18"/>
          <w:szCs w:val="18"/>
        </w:rPr>
        <w:t xml:space="preserve"> direktīvu prasībām, noteikti starptautiskajos līgumos, pamatojas uz ATHENA mehānisma atbrīvošanu no nodokļiem, kas balstās uz </w:t>
      </w:r>
      <w:r w:rsidR="00D26147">
        <w:rPr>
          <w:i/>
          <w:iCs/>
          <w:sz w:val="18"/>
          <w:szCs w:val="18"/>
        </w:rPr>
        <w:t>ES</w:t>
      </w:r>
      <w:r w:rsidRPr="0011110E">
        <w:rPr>
          <w:i/>
          <w:iCs/>
          <w:sz w:val="18"/>
          <w:szCs w:val="18"/>
        </w:rPr>
        <w:t xml:space="preserve"> tiesību normām, kā arī, lai nodrošinātu valsts funkciju izpildi, kompensētu dažāda rakstura zaudējumus, vienkāršotu nodokļu sistēmu u.c. gadījumi.</w:t>
      </w:r>
    </w:p>
    <w:p w14:paraId="65AC10D6" w14:textId="77777777" w:rsidR="00DD3EE3" w:rsidRDefault="00DD3EE3" w:rsidP="00A4779B">
      <w:pPr>
        <w:pStyle w:val="NormalWeb"/>
        <w:shd w:val="clear" w:color="auto" w:fill="FFFFFF"/>
        <w:spacing w:before="0" w:beforeAutospacing="0" w:after="0" w:afterAutospacing="0"/>
        <w:ind w:firstLine="720"/>
        <w:jc w:val="both"/>
      </w:pPr>
    </w:p>
    <w:p w14:paraId="6351BEB4" w14:textId="0B0FB7F3" w:rsidR="00DD3EE3" w:rsidRDefault="00DD3EE3" w:rsidP="00DD3EE3">
      <w:pPr>
        <w:pStyle w:val="NormalWeb"/>
        <w:shd w:val="clear" w:color="auto" w:fill="FFFFFF"/>
        <w:spacing w:before="0" w:beforeAutospacing="0" w:after="120" w:afterAutospacing="0"/>
        <w:ind w:firstLine="720"/>
        <w:jc w:val="both"/>
      </w:pPr>
      <w:r>
        <w:t>Saskaņā</w:t>
      </w:r>
      <w:r w:rsidRPr="00A4779B">
        <w:t xml:space="preserve"> </w:t>
      </w:r>
      <w:r>
        <w:t xml:space="preserve">ar </w:t>
      </w:r>
      <w:r w:rsidRPr="00F520FC">
        <w:t xml:space="preserve">2021. gada 8. aprīļa </w:t>
      </w:r>
      <w:r>
        <w:t xml:space="preserve">MK </w:t>
      </w:r>
      <w:r w:rsidRPr="00F520FC">
        <w:t>sēdes protokol</w:t>
      </w:r>
      <w:r>
        <w:t>a</w:t>
      </w:r>
      <w:r w:rsidRPr="00F520FC">
        <w:t xml:space="preserve"> Nr. 32. 37.§ </w:t>
      </w:r>
      <w:r w:rsidRPr="00A4779B">
        <w:rPr>
          <w:i/>
          <w:iCs/>
        </w:rPr>
        <w:t>“Informatīvais ziņojums "Par spēkā esošo nodokļu atvieglojumu izvērtēšanu" (TA-1359</w:t>
      </w:r>
      <w:r w:rsidRPr="00DD3EE3">
        <w:t>)</w:t>
      </w:r>
      <w:r w:rsidRPr="00DD3EE3">
        <w:rPr>
          <w:i/>
          <w:iCs/>
        </w:rPr>
        <w:t>”</w:t>
      </w:r>
      <w:r w:rsidR="00BB646C" w:rsidRPr="00BB646C">
        <w:rPr>
          <w:rStyle w:val="FootnoteReference"/>
        </w:rPr>
        <w:footnoteReference w:id="5"/>
      </w:r>
      <w:r w:rsidRPr="00DD3EE3">
        <w:t xml:space="preserve"> 3. punktu</w:t>
      </w:r>
      <w:r>
        <w:rPr>
          <w:i/>
          <w:iCs/>
        </w:rPr>
        <w:t xml:space="preserve"> </w:t>
      </w:r>
      <w:r>
        <w:t>a</w:t>
      </w:r>
      <w:r w:rsidRPr="00A4779B">
        <w:t xml:space="preserve">tbildīgajām institūcijām spēkā esošajiem nodokļu atvieglojumiem, kuriem mērķis un sasniedzamie rādītāji ir definējami, </w:t>
      </w:r>
      <w:r w:rsidRPr="00DD3EE3">
        <w:rPr>
          <w:u w:val="single"/>
        </w:rPr>
        <w:t>atbilstoši Plānā noteiktajiem izpildes termiņiem</w:t>
      </w:r>
      <w:r w:rsidRPr="00A4779B">
        <w:t xml:space="preserve"> </w:t>
      </w:r>
      <w:r>
        <w:t xml:space="preserve">bija </w:t>
      </w:r>
      <w:r w:rsidR="0086320A">
        <w:t>jāaizpilda veidlapas, kurās jā</w:t>
      </w:r>
      <w:r w:rsidRPr="00A4779B">
        <w:t xml:space="preserve">definē spēkā esošo nodokļu atvieglojumu </w:t>
      </w:r>
      <w:r w:rsidR="00410C86" w:rsidRPr="00A4779B">
        <w:t>mērķ</w:t>
      </w:r>
      <w:r w:rsidR="00410C86">
        <w:t>i</w:t>
      </w:r>
      <w:r w:rsidR="00410C86" w:rsidRPr="00A4779B">
        <w:t xml:space="preserve"> </w:t>
      </w:r>
      <w:r w:rsidRPr="00A4779B">
        <w:t xml:space="preserve">un sasnieguma </w:t>
      </w:r>
      <w:r w:rsidR="00410C86" w:rsidRPr="00A4779B">
        <w:t>rādītāj</w:t>
      </w:r>
      <w:r w:rsidR="00410C86">
        <w:t xml:space="preserve">i, </w:t>
      </w:r>
      <w:r w:rsidR="0086320A">
        <w:t xml:space="preserve">un tās jāiesniedz FM. </w:t>
      </w:r>
    </w:p>
    <w:p w14:paraId="2FF0283F" w14:textId="14D25BA8" w:rsidR="001F152E" w:rsidRDefault="000F6E37" w:rsidP="001F152E">
      <w:pPr>
        <w:pStyle w:val="NormalWeb"/>
        <w:shd w:val="clear" w:color="auto" w:fill="FFFFFF"/>
        <w:spacing w:before="0" w:beforeAutospacing="0" w:after="120" w:afterAutospacing="0"/>
        <w:ind w:firstLine="720"/>
        <w:jc w:val="both"/>
      </w:pPr>
      <w:r>
        <w:lastRenderedPageBreak/>
        <w:t xml:space="preserve">Lai Plānā iekļautajiem </w:t>
      </w:r>
      <w:r w:rsidRPr="00A4779B">
        <w:t>spēkā esoš</w:t>
      </w:r>
      <w:r>
        <w:t>ajiem</w:t>
      </w:r>
      <w:r w:rsidRPr="00A4779B">
        <w:t xml:space="preserve"> </w:t>
      </w:r>
      <w:r>
        <w:t>n</w:t>
      </w:r>
      <w:r w:rsidRPr="000F6E37">
        <w:t>odokļu atvieglojum</w:t>
      </w:r>
      <w:r>
        <w:t>iem</w:t>
      </w:r>
      <w:r w:rsidRPr="00457025">
        <w:t xml:space="preserve"> </w:t>
      </w:r>
      <w:r>
        <w:t xml:space="preserve">varētu definēt </w:t>
      </w:r>
      <w:r w:rsidRPr="00457025">
        <w:t>mērķi un sasnieguma rādītāj</w:t>
      </w:r>
      <w:r>
        <w:t>us</w:t>
      </w:r>
      <w:r w:rsidR="001F152E">
        <w:t>,</w:t>
      </w:r>
      <w:r>
        <w:t xml:space="preserve"> </w:t>
      </w:r>
      <w:r w:rsidR="000B7069">
        <w:t>tika</w:t>
      </w:r>
      <w:r>
        <w:t xml:space="preserve"> sagatavo</w:t>
      </w:r>
      <w:r w:rsidR="001F152E">
        <w:t>tas</w:t>
      </w:r>
      <w:r>
        <w:t xml:space="preserve"> </w:t>
      </w:r>
      <w:r w:rsidR="001F152E">
        <w:t>pēc FM i</w:t>
      </w:r>
      <w:r w:rsidR="001F152E" w:rsidRPr="001F152E">
        <w:t>nformatīv</w:t>
      </w:r>
      <w:r w:rsidR="001F152E">
        <w:t>ā</w:t>
      </w:r>
      <w:r w:rsidR="001F152E" w:rsidRPr="001F152E">
        <w:t xml:space="preserve"> ziņojum</w:t>
      </w:r>
      <w:r w:rsidR="001F152E">
        <w:t>am</w:t>
      </w:r>
      <w:r w:rsidR="001F152E" w:rsidRPr="00A4779B">
        <w:rPr>
          <w:i/>
          <w:iCs/>
        </w:rPr>
        <w:t xml:space="preserve"> </w:t>
      </w:r>
      <w:r w:rsidR="001F152E">
        <w:rPr>
          <w:i/>
          <w:iCs/>
        </w:rPr>
        <w:t>“</w:t>
      </w:r>
      <w:r w:rsidR="001F152E" w:rsidRPr="00A4779B">
        <w:rPr>
          <w:i/>
          <w:iCs/>
        </w:rPr>
        <w:t>Par spēkā esošo nodokļu atvieglojumu izvērtēšanu</w:t>
      </w:r>
      <w:r w:rsidR="001F152E">
        <w:rPr>
          <w:i/>
          <w:iCs/>
        </w:rPr>
        <w:t>”</w:t>
      </w:r>
      <w:r w:rsidR="001F152E" w:rsidRPr="00A4779B">
        <w:rPr>
          <w:i/>
          <w:iCs/>
        </w:rPr>
        <w:t xml:space="preserve"> </w:t>
      </w:r>
      <w:r w:rsidR="001F152E">
        <w:t>pievienotā parauga ai</w:t>
      </w:r>
      <w:r>
        <w:t>zpildī</w:t>
      </w:r>
      <w:r w:rsidR="001F152E">
        <w:t>t</w:t>
      </w:r>
      <w:r>
        <w:t>a</w:t>
      </w:r>
      <w:r w:rsidR="001F152E">
        <w:t>s</w:t>
      </w:r>
      <w:r>
        <w:t xml:space="preserve"> </w:t>
      </w:r>
      <w:r w:rsidR="00151AAD" w:rsidRPr="00151AAD">
        <w:rPr>
          <w:b/>
          <w:bCs/>
          <w:i/>
          <w:iCs/>
        </w:rPr>
        <w:t>N</w:t>
      </w:r>
      <w:r w:rsidRPr="00151AAD">
        <w:rPr>
          <w:b/>
          <w:bCs/>
          <w:i/>
          <w:iCs/>
        </w:rPr>
        <w:t xml:space="preserve">odokļu atvieglojumu </w:t>
      </w:r>
      <w:r w:rsidRPr="0056514A">
        <w:rPr>
          <w:b/>
          <w:bCs/>
          <w:i/>
          <w:iCs/>
        </w:rPr>
        <w:t>veidlapas</w:t>
      </w:r>
      <w:r w:rsidR="001F152E" w:rsidRPr="0056514A">
        <w:rPr>
          <w:b/>
          <w:bCs/>
          <w:i/>
          <w:iCs/>
        </w:rPr>
        <w:t xml:space="preserve"> </w:t>
      </w:r>
      <w:r w:rsidR="001F152E" w:rsidRPr="0056514A">
        <w:rPr>
          <w:i/>
          <w:iCs/>
        </w:rPr>
        <w:t>(skat. 1.</w:t>
      </w:r>
      <w:r w:rsidR="00D26147" w:rsidRPr="0056514A">
        <w:rPr>
          <w:i/>
          <w:iCs/>
        </w:rPr>
        <w:t> </w:t>
      </w:r>
      <w:r w:rsidR="001F152E" w:rsidRPr="0056514A">
        <w:rPr>
          <w:i/>
          <w:iCs/>
        </w:rPr>
        <w:t>pielikumu)</w:t>
      </w:r>
      <w:r w:rsidRPr="0056514A">
        <w:rPr>
          <w:i/>
          <w:iCs/>
        </w:rPr>
        <w:t>.</w:t>
      </w:r>
      <w:r>
        <w:t xml:space="preserve"> </w:t>
      </w:r>
    </w:p>
    <w:p w14:paraId="0B76C08B" w14:textId="0BB1F409" w:rsidR="000F6E37" w:rsidRDefault="00BB3D51" w:rsidP="001F152E">
      <w:pPr>
        <w:pStyle w:val="NormalWeb"/>
        <w:shd w:val="clear" w:color="auto" w:fill="FFFFFF"/>
        <w:spacing w:before="0" w:beforeAutospacing="0" w:after="120" w:afterAutospacing="0"/>
        <w:ind w:firstLine="720"/>
        <w:jc w:val="both"/>
        <w:rPr>
          <w:rFonts w:eastAsia="Calibri"/>
        </w:rPr>
      </w:pPr>
      <w:r>
        <w:t xml:space="preserve">Jāatzīmē, ka </w:t>
      </w:r>
      <w:r w:rsidR="00151AAD" w:rsidRPr="00151AAD">
        <w:rPr>
          <w:i/>
          <w:iCs/>
        </w:rPr>
        <w:t>N</w:t>
      </w:r>
      <w:r w:rsidR="000F6E37" w:rsidRPr="00151AAD">
        <w:rPr>
          <w:i/>
          <w:iCs/>
        </w:rPr>
        <w:t>odokļu atvieglojumu veidlapās</w:t>
      </w:r>
      <w:r w:rsidR="000F6E37" w:rsidRPr="000F6E37">
        <w:rPr>
          <w:rFonts w:eastAsia="Calibri"/>
        </w:rPr>
        <w:t xml:space="preserve"> </w:t>
      </w:r>
      <w:r>
        <w:rPr>
          <w:rFonts w:eastAsia="Calibri"/>
        </w:rPr>
        <w:t xml:space="preserve">iekļauta </w:t>
      </w:r>
      <w:r w:rsidR="006409E6">
        <w:rPr>
          <w:rFonts w:eastAsia="Calibri"/>
        </w:rPr>
        <w:t xml:space="preserve">ne tikai </w:t>
      </w:r>
      <w:r>
        <w:rPr>
          <w:rFonts w:eastAsia="Calibri"/>
        </w:rPr>
        <w:t>informācija</w:t>
      </w:r>
      <w:r w:rsidR="000F6E37">
        <w:rPr>
          <w:rFonts w:eastAsia="Calibri"/>
        </w:rPr>
        <w:t xml:space="preserve"> par nodokļ</w:t>
      </w:r>
      <w:r w:rsidR="00E3129C">
        <w:rPr>
          <w:rFonts w:eastAsia="Calibri"/>
        </w:rPr>
        <w:t>u</w:t>
      </w:r>
      <w:r w:rsidR="000F6E37">
        <w:rPr>
          <w:rFonts w:eastAsia="Calibri"/>
        </w:rPr>
        <w:t xml:space="preserve"> at</w:t>
      </w:r>
      <w:r w:rsidR="000B7069">
        <w:rPr>
          <w:rFonts w:eastAsia="Calibri"/>
        </w:rPr>
        <w:softHyphen/>
      </w:r>
      <w:r w:rsidR="000F6E37">
        <w:rPr>
          <w:rFonts w:eastAsia="Calibri"/>
        </w:rPr>
        <w:t>vieglojum</w:t>
      </w:r>
      <w:r w:rsidR="00E3129C">
        <w:rPr>
          <w:rFonts w:eastAsia="Calibri"/>
        </w:rPr>
        <w:t>u</w:t>
      </w:r>
      <w:r w:rsidR="000F6E37">
        <w:rPr>
          <w:rFonts w:eastAsia="Calibri"/>
        </w:rPr>
        <w:t xml:space="preserve"> mērķi</w:t>
      </w:r>
      <w:r w:rsidR="00E3129C">
        <w:rPr>
          <w:rFonts w:eastAsia="Calibri"/>
        </w:rPr>
        <w:t>em</w:t>
      </w:r>
      <w:r w:rsidR="000F6E37">
        <w:rPr>
          <w:rFonts w:eastAsia="Calibri"/>
        </w:rPr>
        <w:t xml:space="preserve"> un sasnieguma rādīt</w:t>
      </w:r>
      <w:r>
        <w:rPr>
          <w:rFonts w:eastAsia="Calibri"/>
        </w:rPr>
        <w:t>āj</w:t>
      </w:r>
      <w:r w:rsidR="000F6E37">
        <w:rPr>
          <w:rFonts w:eastAsia="Calibri"/>
        </w:rPr>
        <w:t xml:space="preserve">iem, bet arī cita būtiska informācija, piemēram, </w:t>
      </w:r>
      <w:r w:rsidR="00E3129C">
        <w:rPr>
          <w:rFonts w:eastAsia="Calibri"/>
        </w:rPr>
        <w:t>n</w:t>
      </w:r>
      <w:r w:rsidR="00E3129C" w:rsidRPr="004850A5">
        <w:rPr>
          <w:rFonts w:eastAsia="Calibri"/>
        </w:rPr>
        <w:t>o</w:t>
      </w:r>
      <w:r w:rsidR="00E3129C">
        <w:rPr>
          <w:rFonts w:eastAsia="Calibri"/>
        </w:rPr>
        <w:softHyphen/>
      </w:r>
      <w:r w:rsidR="00E3129C" w:rsidRPr="004850A5">
        <w:rPr>
          <w:rFonts w:eastAsia="Calibri"/>
        </w:rPr>
        <w:t>dok</w:t>
      </w:r>
      <w:r w:rsidR="00E3129C">
        <w:rPr>
          <w:rFonts w:eastAsia="Calibri"/>
        </w:rPr>
        <w:softHyphen/>
      </w:r>
      <w:r w:rsidR="00E3129C" w:rsidRPr="004850A5">
        <w:rPr>
          <w:rFonts w:eastAsia="Calibri"/>
        </w:rPr>
        <w:t>ļ</w:t>
      </w:r>
      <w:r w:rsidR="00E3129C">
        <w:rPr>
          <w:rFonts w:eastAsia="Calibri"/>
        </w:rPr>
        <w:t>u</w:t>
      </w:r>
      <w:r w:rsidR="00E3129C" w:rsidRPr="004850A5">
        <w:rPr>
          <w:rFonts w:eastAsia="Calibri"/>
        </w:rPr>
        <w:t xml:space="preserve"> </w:t>
      </w:r>
      <w:r w:rsidR="000F6E37" w:rsidRPr="004850A5">
        <w:rPr>
          <w:rFonts w:eastAsia="Calibri"/>
        </w:rPr>
        <w:t>atvieglo</w:t>
      </w:r>
      <w:r w:rsidR="000F6E37">
        <w:rPr>
          <w:rFonts w:eastAsia="Calibri"/>
        </w:rPr>
        <w:softHyphen/>
      </w:r>
      <w:r w:rsidR="000F6E37" w:rsidRPr="004850A5">
        <w:rPr>
          <w:rFonts w:eastAsia="Calibri"/>
        </w:rPr>
        <w:t>jum</w:t>
      </w:r>
      <w:r w:rsidR="00E3129C">
        <w:rPr>
          <w:rFonts w:eastAsia="Calibri"/>
        </w:rPr>
        <w:t>u</w:t>
      </w:r>
      <w:r w:rsidR="000F6E37" w:rsidRPr="004850A5">
        <w:rPr>
          <w:rFonts w:eastAsia="Calibri"/>
        </w:rPr>
        <w:t xml:space="preserve"> būtība</w:t>
      </w:r>
      <w:r w:rsidR="006409E6">
        <w:rPr>
          <w:rFonts w:eastAsia="Calibri"/>
        </w:rPr>
        <w:t>,</w:t>
      </w:r>
      <w:r w:rsidR="000F6E37" w:rsidRPr="004850A5">
        <w:rPr>
          <w:rFonts w:eastAsia="Calibri"/>
        </w:rPr>
        <w:t xml:space="preserve"> </w:t>
      </w:r>
      <w:r w:rsidR="000F6E37">
        <w:rPr>
          <w:rFonts w:eastAsia="Calibri"/>
        </w:rPr>
        <w:t xml:space="preserve">atbilstība </w:t>
      </w:r>
      <w:r w:rsidR="000F6E37" w:rsidRPr="004850A5">
        <w:rPr>
          <w:rFonts w:eastAsia="Calibri"/>
        </w:rPr>
        <w:t>ieviešanas būtībai</w:t>
      </w:r>
      <w:r w:rsidR="000F6E37">
        <w:rPr>
          <w:rFonts w:eastAsia="Calibri"/>
        </w:rPr>
        <w:t xml:space="preserve">, </w:t>
      </w:r>
      <w:r w:rsidR="00E3129C">
        <w:rPr>
          <w:rFonts w:eastAsia="Calibri"/>
        </w:rPr>
        <w:t>n</w:t>
      </w:r>
      <w:r w:rsidR="00E3129C" w:rsidRPr="004850A5">
        <w:rPr>
          <w:rFonts w:eastAsia="Calibri"/>
        </w:rPr>
        <w:t>odokļ</w:t>
      </w:r>
      <w:r w:rsidR="00E3129C">
        <w:rPr>
          <w:rFonts w:eastAsia="Calibri"/>
        </w:rPr>
        <w:t>u</w:t>
      </w:r>
      <w:r w:rsidR="00E3129C" w:rsidRPr="004850A5">
        <w:rPr>
          <w:rFonts w:eastAsia="Calibri"/>
        </w:rPr>
        <w:t xml:space="preserve"> </w:t>
      </w:r>
      <w:r w:rsidR="000F6E37" w:rsidRPr="004850A5">
        <w:rPr>
          <w:rFonts w:eastAsia="Calibri"/>
        </w:rPr>
        <w:t>maksā</w:t>
      </w:r>
      <w:r w:rsidR="000F6E37">
        <w:rPr>
          <w:rFonts w:eastAsia="Calibri"/>
        </w:rPr>
        <w:softHyphen/>
      </w:r>
      <w:r w:rsidR="000F6E37" w:rsidRPr="004850A5">
        <w:rPr>
          <w:rFonts w:eastAsia="Calibri"/>
        </w:rPr>
        <w:t>tāju skaits, kuri sa</w:t>
      </w:r>
      <w:r w:rsidR="000B7069">
        <w:rPr>
          <w:rFonts w:eastAsia="Calibri"/>
        </w:rPr>
        <w:softHyphen/>
      </w:r>
      <w:r w:rsidR="000F6E37" w:rsidRPr="004850A5">
        <w:rPr>
          <w:rFonts w:eastAsia="Calibri"/>
        </w:rPr>
        <w:t>ņem nodokļa atvieglo</w:t>
      </w:r>
      <w:r w:rsidR="000F6E37">
        <w:rPr>
          <w:rFonts w:eastAsia="Calibri"/>
        </w:rPr>
        <w:softHyphen/>
      </w:r>
      <w:r w:rsidR="000F6E37" w:rsidRPr="004850A5">
        <w:rPr>
          <w:rFonts w:eastAsia="Calibri"/>
        </w:rPr>
        <w:t xml:space="preserve">jumu, </w:t>
      </w:r>
      <w:r w:rsidR="000F6E37">
        <w:rPr>
          <w:rFonts w:eastAsia="Calibri"/>
        </w:rPr>
        <w:t xml:space="preserve">un </w:t>
      </w:r>
      <w:r w:rsidR="00E3129C">
        <w:rPr>
          <w:rFonts w:eastAsia="Calibri"/>
        </w:rPr>
        <w:t>n</w:t>
      </w:r>
      <w:r w:rsidR="00E3129C" w:rsidRPr="004850A5">
        <w:rPr>
          <w:rFonts w:eastAsia="Calibri"/>
        </w:rPr>
        <w:t>odokļ</w:t>
      </w:r>
      <w:r w:rsidR="00E3129C">
        <w:rPr>
          <w:rFonts w:eastAsia="Calibri"/>
        </w:rPr>
        <w:t>u</w:t>
      </w:r>
      <w:r w:rsidR="00E3129C" w:rsidRPr="004850A5">
        <w:rPr>
          <w:rFonts w:eastAsia="Calibri"/>
        </w:rPr>
        <w:t xml:space="preserve"> atvieglo</w:t>
      </w:r>
      <w:r w:rsidR="00E3129C">
        <w:rPr>
          <w:rFonts w:eastAsia="Calibri"/>
        </w:rPr>
        <w:softHyphen/>
      </w:r>
      <w:r w:rsidR="00E3129C" w:rsidRPr="004850A5">
        <w:rPr>
          <w:rFonts w:eastAsia="Calibri"/>
        </w:rPr>
        <w:t>jum</w:t>
      </w:r>
      <w:r w:rsidR="00E3129C">
        <w:rPr>
          <w:rFonts w:eastAsia="Calibri"/>
        </w:rPr>
        <w:t>u</w:t>
      </w:r>
      <w:r w:rsidR="00E3129C" w:rsidRPr="004850A5">
        <w:rPr>
          <w:rFonts w:eastAsia="Calibri"/>
        </w:rPr>
        <w:t xml:space="preserve"> </w:t>
      </w:r>
      <w:r w:rsidR="000F6E37" w:rsidRPr="004850A5">
        <w:rPr>
          <w:rFonts w:eastAsia="Calibri"/>
        </w:rPr>
        <w:t>fiskālā ietekme pēdējo trīs gadu perio</w:t>
      </w:r>
      <w:r w:rsidR="000B7069">
        <w:rPr>
          <w:rFonts w:eastAsia="Calibri"/>
        </w:rPr>
        <w:softHyphen/>
      </w:r>
      <w:r w:rsidR="000F6E37" w:rsidRPr="004850A5">
        <w:rPr>
          <w:rFonts w:eastAsia="Calibri"/>
        </w:rPr>
        <w:t>dā</w:t>
      </w:r>
      <w:r w:rsidR="009B3E03">
        <w:rPr>
          <w:rFonts w:eastAsia="Calibri"/>
        </w:rPr>
        <w:t>,</w:t>
      </w:r>
      <w:r w:rsidR="00ED0EF6">
        <w:rPr>
          <w:rFonts w:eastAsia="Calibri"/>
        </w:rPr>
        <w:t xml:space="preserve"> </w:t>
      </w:r>
      <w:r w:rsidR="000F6E37" w:rsidRPr="004850A5">
        <w:rPr>
          <w:rFonts w:eastAsia="Calibri"/>
        </w:rPr>
        <w:t>pa</w:t>
      </w:r>
      <w:r w:rsidR="000F6E37">
        <w:rPr>
          <w:rFonts w:eastAsia="Calibri"/>
        </w:rPr>
        <w:softHyphen/>
      </w:r>
      <w:r w:rsidR="000F6E37" w:rsidRPr="004850A5">
        <w:rPr>
          <w:rFonts w:eastAsia="Calibri"/>
        </w:rPr>
        <w:t>dziļi</w:t>
      </w:r>
      <w:r w:rsidR="000F6E37">
        <w:rPr>
          <w:rFonts w:eastAsia="Calibri"/>
        </w:rPr>
        <w:softHyphen/>
      </w:r>
      <w:r w:rsidR="000F6E37" w:rsidRPr="004850A5">
        <w:rPr>
          <w:rFonts w:eastAsia="Calibri"/>
        </w:rPr>
        <w:t>nātu pētījumu rezul</w:t>
      </w:r>
      <w:r w:rsidR="000B7069">
        <w:rPr>
          <w:rFonts w:eastAsia="Calibri"/>
        </w:rPr>
        <w:softHyphen/>
      </w:r>
      <w:r w:rsidR="000F6E37" w:rsidRPr="004850A5">
        <w:rPr>
          <w:rFonts w:eastAsia="Calibri"/>
        </w:rPr>
        <w:t>tāti</w:t>
      </w:r>
      <w:r w:rsidR="000F6E37">
        <w:rPr>
          <w:rFonts w:eastAsia="Calibri"/>
        </w:rPr>
        <w:t>,</w:t>
      </w:r>
      <w:r w:rsidR="000F6E37" w:rsidRPr="000F6E37">
        <w:rPr>
          <w:rFonts w:eastAsia="Calibri"/>
        </w:rPr>
        <w:t xml:space="preserve"> </w:t>
      </w:r>
      <w:r w:rsidR="000F6E37">
        <w:rPr>
          <w:rFonts w:eastAsia="Calibri"/>
        </w:rPr>
        <w:t>p</w:t>
      </w:r>
      <w:r w:rsidR="000F6E37" w:rsidRPr="004850A5">
        <w:rPr>
          <w:rFonts w:eastAsia="Calibri"/>
        </w:rPr>
        <w:t>apildus pieeja</w:t>
      </w:r>
      <w:r w:rsidR="000F6E37">
        <w:rPr>
          <w:rFonts w:eastAsia="Calibri"/>
        </w:rPr>
        <w:softHyphen/>
      </w:r>
      <w:r w:rsidR="000F6E37" w:rsidRPr="004850A5">
        <w:rPr>
          <w:rFonts w:eastAsia="Calibri"/>
        </w:rPr>
        <w:t>mais valsts atbalsts</w:t>
      </w:r>
      <w:r w:rsidR="00570499">
        <w:rPr>
          <w:rFonts w:eastAsia="Calibri"/>
        </w:rPr>
        <w:t xml:space="preserve"> un cita informācija</w:t>
      </w:r>
      <w:r w:rsidR="009B3E03">
        <w:rPr>
          <w:rFonts w:eastAsia="Calibri"/>
        </w:rPr>
        <w:t xml:space="preserve"> </w:t>
      </w:r>
      <w:r w:rsidR="009B3E03" w:rsidRPr="00002D27">
        <w:rPr>
          <w:rFonts w:eastAsia="Calibri"/>
        </w:rPr>
        <w:t>(balstoties uz izvērtēšanas brīdī pieejamiem datiem un informāciju)</w:t>
      </w:r>
      <w:r w:rsidR="007A71FC">
        <w:rPr>
          <w:rFonts w:eastAsia="Calibri"/>
        </w:rPr>
        <w:t>.</w:t>
      </w:r>
    </w:p>
    <w:p w14:paraId="7EA7147B" w14:textId="68CAA133" w:rsidR="00F57248" w:rsidRDefault="001F152E" w:rsidP="000B7069">
      <w:pPr>
        <w:pStyle w:val="NormalWeb"/>
        <w:shd w:val="clear" w:color="auto" w:fill="FFFFFF"/>
        <w:spacing w:before="0" w:beforeAutospacing="0" w:after="120" w:afterAutospacing="0"/>
        <w:ind w:firstLine="720"/>
        <w:jc w:val="both"/>
        <w:rPr>
          <w:rFonts w:eastAsia="Calibri"/>
        </w:rPr>
      </w:pPr>
      <w:r>
        <w:rPr>
          <w:rFonts w:eastAsia="Calibri"/>
        </w:rPr>
        <w:t xml:space="preserve">Sagatavojot </w:t>
      </w:r>
      <w:r w:rsidR="000B7069">
        <w:t>i</w:t>
      </w:r>
      <w:r w:rsidR="000B7069" w:rsidRPr="00100B29">
        <w:t>nformatīv</w:t>
      </w:r>
      <w:r w:rsidR="000B7069">
        <w:t>o</w:t>
      </w:r>
      <w:r w:rsidR="000B7069" w:rsidRPr="00100B29">
        <w:t xml:space="preserve"> ziņojum</w:t>
      </w:r>
      <w:r w:rsidR="000B7069">
        <w:t>u</w:t>
      </w:r>
      <w:r w:rsidR="000B7069" w:rsidRPr="00100B29">
        <w:t xml:space="preserve"> </w:t>
      </w:r>
      <w:r w:rsidR="000B7069" w:rsidRPr="00100B29">
        <w:rPr>
          <w:i/>
          <w:iCs/>
        </w:rPr>
        <w:t>“Spēkā esošo nodokļu atvieglojumu mērķi un sasnieguma rādītāji”</w:t>
      </w:r>
      <w:r>
        <w:t>, FM sask</w:t>
      </w:r>
      <w:r w:rsidR="00F838B5">
        <w:t>ā</w:t>
      </w:r>
      <w:r>
        <w:t>rās ar</w:t>
      </w:r>
      <w:r w:rsidRPr="001F152E">
        <w:rPr>
          <w:rFonts w:eastAsia="Calibri"/>
        </w:rPr>
        <w:t xml:space="preserve"> </w:t>
      </w:r>
      <w:r>
        <w:rPr>
          <w:rFonts w:eastAsia="Calibri"/>
        </w:rPr>
        <w:t>problēmu, ka nozaru mini</w:t>
      </w:r>
      <w:r w:rsidR="000F76CF">
        <w:rPr>
          <w:rFonts w:eastAsia="Calibri"/>
        </w:rPr>
        <w:softHyphen/>
      </w:r>
      <w:r>
        <w:rPr>
          <w:rFonts w:eastAsia="Calibri"/>
        </w:rPr>
        <w:t xml:space="preserve">strijas bieži vien atsūtīja nepilnīgi aizpildītas </w:t>
      </w:r>
      <w:r w:rsidR="000B7069" w:rsidRPr="00151AAD">
        <w:rPr>
          <w:i/>
          <w:iCs/>
        </w:rPr>
        <w:t>Nodokļu atvieglojumu veidlapas</w:t>
      </w:r>
      <w:r>
        <w:rPr>
          <w:rFonts w:eastAsia="Calibri"/>
        </w:rPr>
        <w:t xml:space="preserve">, </w:t>
      </w:r>
      <w:r w:rsidR="001B2937">
        <w:rPr>
          <w:rFonts w:eastAsia="Calibri"/>
        </w:rPr>
        <w:t xml:space="preserve">jo </w:t>
      </w:r>
      <w:r w:rsidR="00410C86">
        <w:rPr>
          <w:rFonts w:eastAsia="Calibri"/>
        </w:rPr>
        <w:t xml:space="preserve">ministrijas </w:t>
      </w:r>
      <w:r w:rsidR="006409E6">
        <w:t>nevarēja</w:t>
      </w:r>
      <w:r w:rsidR="001B2937">
        <w:t xml:space="preserve"> definēt atvieglojumu mērķi</w:t>
      </w:r>
      <w:r w:rsidR="000B7069" w:rsidRPr="000B7069">
        <w:t xml:space="preserve"> </w:t>
      </w:r>
      <w:r w:rsidR="000B7069">
        <w:t xml:space="preserve">un </w:t>
      </w:r>
      <w:r w:rsidR="000B7069" w:rsidRPr="00457025">
        <w:t>sasnieguma rādītāj</w:t>
      </w:r>
      <w:r w:rsidR="000B7069">
        <w:t>us, kā arī</w:t>
      </w:r>
      <w:r w:rsidR="001B2937">
        <w:t xml:space="preserve"> pamatot to atbilstību ieviešanas būtībai</w:t>
      </w:r>
      <w:r w:rsidR="000B7069">
        <w:t xml:space="preserve"> un</w:t>
      </w:r>
      <w:r w:rsidR="001B2937">
        <w:t xml:space="preserve"> sniegt datus</w:t>
      </w:r>
      <w:r w:rsidR="00F57248">
        <w:t xml:space="preserve"> par atvieglojumu saņēmēju skaitu un piemērošanas rezultātā valsts negūtajiem ieņēmumiem</w:t>
      </w:r>
      <w:r w:rsidR="001B2937">
        <w:t>.</w:t>
      </w:r>
      <w:r w:rsidR="001B2937">
        <w:rPr>
          <w:rFonts w:eastAsia="Calibri"/>
        </w:rPr>
        <w:t xml:space="preserve"> </w:t>
      </w:r>
    </w:p>
    <w:p w14:paraId="445857E2" w14:textId="104678B5" w:rsidR="00786506" w:rsidRPr="00897716" w:rsidRDefault="00570499" w:rsidP="009A492F">
      <w:pPr>
        <w:pStyle w:val="NormalWeb"/>
        <w:shd w:val="clear" w:color="auto" w:fill="FFFFFF"/>
        <w:spacing w:before="0" w:beforeAutospacing="0" w:after="120" w:afterAutospacing="0"/>
        <w:ind w:firstLine="720"/>
        <w:jc w:val="both"/>
      </w:pPr>
      <w:r>
        <w:t>I</w:t>
      </w:r>
      <w:r w:rsidR="00786506" w:rsidRPr="005C022D">
        <w:t xml:space="preserve">zvērtēšanas procesā tika secināts, ka </w:t>
      </w:r>
      <w:r>
        <w:rPr>
          <w:b/>
          <w:bCs/>
        </w:rPr>
        <w:t>četri</w:t>
      </w:r>
      <w:r w:rsidR="00ED1A6D" w:rsidRPr="006409E6">
        <w:rPr>
          <w:b/>
          <w:bCs/>
        </w:rPr>
        <w:t xml:space="preserve"> </w:t>
      </w:r>
      <w:r w:rsidR="00786506" w:rsidRPr="006409E6">
        <w:rPr>
          <w:b/>
          <w:bCs/>
        </w:rPr>
        <w:t>nodokļu atvieglojumi</w:t>
      </w:r>
      <w:r w:rsidR="00786506" w:rsidRPr="005C022D">
        <w:t xml:space="preserve"> </w:t>
      </w:r>
      <w:r w:rsidR="00786506" w:rsidRPr="00B80ECF">
        <w:rPr>
          <w:b/>
          <w:bCs/>
          <w:u w:val="single"/>
        </w:rPr>
        <w:t>ir atcelti</w:t>
      </w:r>
      <w:r w:rsidR="00786506">
        <w:t xml:space="preserve">, līdz ar to šiem nodokļu atvieglojumiem veidlapas </w:t>
      </w:r>
      <w:r w:rsidR="0014155A">
        <w:t xml:space="preserve">netika </w:t>
      </w:r>
      <w:r w:rsidR="00786506">
        <w:t>sagatavotas</w:t>
      </w:r>
      <w:r w:rsidR="0014155A">
        <w:t>. Minētie nodokļu atvieglojumi</w:t>
      </w:r>
      <w:r w:rsidR="00786506">
        <w:t xml:space="preserve"> ir:</w:t>
      </w:r>
    </w:p>
    <w:p w14:paraId="0FCEA79B" w14:textId="5490FB52" w:rsidR="001E7523" w:rsidRPr="0011110E" w:rsidRDefault="001E7523" w:rsidP="00892AD4">
      <w:pPr>
        <w:pStyle w:val="ListParagraph"/>
        <w:numPr>
          <w:ilvl w:val="1"/>
          <w:numId w:val="13"/>
        </w:numPr>
        <w:spacing w:before="0" w:beforeAutospacing="0" w:after="0" w:afterAutospacing="0"/>
        <w:ind w:left="1134" w:hanging="425"/>
        <w:jc w:val="both"/>
      </w:pPr>
      <w:r w:rsidRPr="00892AD4">
        <w:rPr>
          <w:i/>
          <w:iCs/>
        </w:rPr>
        <w:t>1.1.19. Iedzīvotāju ienākuma nodokļa atbrīvojums čeku loterijas laimestiem</w:t>
      </w:r>
      <w:r w:rsidRPr="00962629">
        <w:rPr>
          <w:i/>
          <w:iCs/>
        </w:rPr>
        <w:t xml:space="preserve"> </w:t>
      </w:r>
      <w:r w:rsidR="00892AD4" w:rsidRPr="008F2525">
        <w:rPr>
          <w:i/>
          <w:iCs/>
        </w:rPr>
        <w:t xml:space="preserve">(atbildīgā institūcija: </w:t>
      </w:r>
      <w:r w:rsidR="00892AD4">
        <w:rPr>
          <w:i/>
          <w:iCs/>
        </w:rPr>
        <w:t>F</w:t>
      </w:r>
      <w:r w:rsidR="00892AD4" w:rsidRPr="008F2525">
        <w:rPr>
          <w:i/>
          <w:iCs/>
        </w:rPr>
        <w:t>M)</w:t>
      </w:r>
      <w:r w:rsidR="00892AD4" w:rsidRPr="00962629">
        <w:rPr>
          <w:i/>
          <w:iCs/>
        </w:rPr>
        <w:t xml:space="preserve"> </w:t>
      </w:r>
      <w:r w:rsidRPr="00892AD4">
        <w:t>(</w:t>
      </w:r>
      <w:r w:rsidR="00E9337A">
        <w:rPr>
          <w:b/>
          <w:bCs/>
        </w:rPr>
        <w:t>atcelts</w:t>
      </w:r>
      <w:r w:rsidR="00EE0D00">
        <w:rPr>
          <w:b/>
          <w:bCs/>
        </w:rPr>
        <w:t xml:space="preserve"> no</w:t>
      </w:r>
      <w:r w:rsidR="00EE0D00" w:rsidRPr="00892AD4">
        <w:rPr>
          <w:b/>
          <w:bCs/>
        </w:rPr>
        <w:t xml:space="preserve"> </w:t>
      </w:r>
      <w:r w:rsidRPr="00892AD4">
        <w:rPr>
          <w:b/>
          <w:bCs/>
        </w:rPr>
        <w:t xml:space="preserve">2023. </w:t>
      </w:r>
      <w:r w:rsidR="00EE0D00" w:rsidRPr="00892AD4">
        <w:rPr>
          <w:b/>
          <w:bCs/>
        </w:rPr>
        <w:t>gad</w:t>
      </w:r>
      <w:r w:rsidR="00EE0D00">
        <w:rPr>
          <w:b/>
          <w:bCs/>
        </w:rPr>
        <w:t>a 24. aprīļa</w:t>
      </w:r>
      <w:r w:rsidRPr="00892AD4">
        <w:t>)</w:t>
      </w:r>
      <w:r w:rsidR="00892AD4">
        <w:t>.</w:t>
      </w:r>
    </w:p>
    <w:p w14:paraId="31D4E250" w14:textId="1A8199DF" w:rsidR="003A745B" w:rsidRDefault="00786506" w:rsidP="00786506">
      <w:pPr>
        <w:pStyle w:val="ListParagraph"/>
        <w:numPr>
          <w:ilvl w:val="1"/>
          <w:numId w:val="13"/>
        </w:numPr>
        <w:spacing w:before="0" w:beforeAutospacing="0" w:after="0" w:afterAutospacing="0"/>
        <w:ind w:left="1134" w:hanging="425"/>
        <w:jc w:val="both"/>
      </w:pPr>
      <w:r w:rsidRPr="00892AD4">
        <w:rPr>
          <w:i/>
          <w:iCs/>
        </w:rPr>
        <w:t xml:space="preserve">1.5.3. Akcīzes nodokļa </w:t>
      </w:r>
      <w:r w:rsidR="003444F0">
        <w:rPr>
          <w:i/>
          <w:iCs/>
        </w:rPr>
        <w:t>atbrīvojums</w:t>
      </w:r>
      <w:r w:rsidR="003444F0" w:rsidRPr="00892AD4">
        <w:rPr>
          <w:i/>
          <w:iCs/>
        </w:rPr>
        <w:t xml:space="preserve"> </w:t>
      </w:r>
      <w:r w:rsidRPr="00892AD4">
        <w:rPr>
          <w:i/>
          <w:iCs/>
        </w:rPr>
        <w:t>rapšu sēklu eļļai, kuru realizē vai izmanto par kurināmo vai degvielu, un biodīzeļdegvielai, kas pilnībā iegūta no rapšu sēklu eļļas</w:t>
      </w:r>
      <w:r>
        <w:t xml:space="preserve"> </w:t>
      </w:r>
      <w:r w:rsidR="00892AD4" w:rsidRPr="008F2525">
        <w:rPr>
          <w:i/>
          <w:iCs/>
        </w:rPr>
        <w:t xml:space="preserve">(atbildīgā institūcija: </w:t>
      </w:r>
      <w:r w:rsidR="00892AD4">
        <w:rPr>
          <w:i/>
          <w:iCs/>
        </w:rPr>
        <w:t>F</w:t>
      </w:r>
      <w:r w:rsidR="00892AD4" w:rsidRPr="008F2525">
        <w:rPr>
          <w:i/>
          <w:iCs/>
        </w:rPr>
        <w:t>M; līdzatbildīgā</w:t>
      </w:r>
      <w:r w:rsidR="00892AD4">
        <w:rPr>
          <w:i/>
          <w:iCs/>
        </w:rPr>
        <w:t>s</w:t>
      </w:r>
      <w:r w:rsidR="00892AD4" w:rsidRPr="008F2525">
        <w:rPr>
          <w:i/>
          <w:iCs/>
        </w:rPr>
        <w:t xml:space="preserve"> institūcija</w:t>
      </w:r>
      <w:r w:rsidR="00892AD4">
        <w:rPr>
          <w:i/>
          <w:iCs/>
        </w:rPr>
        <w:t>s</w:t>
      </w:r>
      <w:r w:rsidR="00892AD4" w:rsidRPr="008F2525">
        <w:rPr>
          <w:i/>
          <w:iCs/>
        </w:rPr>
        <w:t xml:space="preserve">: </w:t>
      </w:r>
      <w:r w:rsidR="00892AD4">
        <w:rPr>
          <w:i/>
          <w:iCs/>
        </w:rPr>
        <w:t>E</w:t>
      </w:r>
      <w:r w:rsidR="00892AD4" w:rsidRPr="008F2525">
        <w:rPr>
          <w:i/>
          <w:iCs/>
        </w:rPr>
        <w:t>M</w:t>
      </w:r>
      <w:r w:rsidR="00892AD4">
        <w:rPr>
          <w:i/>
          <w:iCs/>
        </w:rPr>
        <w:t xml:space="preserve"> un ZM</w:t>
      </w:r>
      <w:r w:rsidR="00892AD4" w:rsidRPr="008F2525">
        <w:rPr>
          <w:i/>
          <w:iCs/>
        </w:rPr>
        <w:t>)</w:t>
      </w:r>
      <w:r w:rsidR="00892AD4" w:rsidRPr="00962629">
        <w:rPr>
          <w:i/>
          <w:iCs/>
        </w:rPr>
        <w:t xml:space="preserve"> </w:t>
      </w:r>
      <w:r w:rsidRPr="00892AD4">
        <w:rPr>
          <w:b/>
          <w:bCs/>
        </w:rPr>
        <w:t>(</w:t>
      </w:r>
      <w:r w:rsidR="00CD70FE">
        <w:rPr>
          <w:b/>
          <w:bCs/>
        </w:rPr>
        <w:t>atcelts</w:t>
      </w:r>
      <w:r w:rsidR="00AF11B6">
        <w:rPr>
          <w:b/>
          <w:bCs/>
        </w:rPr>
        <w:t xml:space="preserve"> no</w:t>
      </w:r>
      <w:r w:rsidRPr="00892AD4">
        <w:rPr>
          <w:b/>
          <w:bCs/>
        </w:rPr>
        <w:t xml:space="preserve"> 2021.</w:t>
      </w:r>
      <w:r w:rsidR="00C52B75">
        <w:rPr>
          <w:b/>
          <w:bCs/>
        </w:rPr>
        <w:t> </w:t>
      </w:r>
      <w:r w:rsidRPr="00892AD4">
        <w:rPr>
          <w:b/>
          <w:bCs/>
        </w:rPr>
        <w:t>gad</w:t>
      </w:r>
      <w:r w:rsidR="00AF11B6">
        <w:rPr>
          <w:b/>
          <w:bCs/>
        </w:rPr>
        <w:t>a 1. februāra</w:t>
      </w:r>
      <w:r w:rsidRPr="00892AD4">
        <w:rPr>
          <w:b/>
          <w:bCs/>
        </w:rPr>
        <w:t>)</w:t>
      </w:r>
      <w:r w:rsidR="00892AD4">
        <w:rPr>
          <w:b/>
          <w:bCs/>
        </w:rPr>
        <w:t>.</w:t>
      </w:r>
    </w:p>
    <w:p w14:paraId="5B67C79D" w14:textId="7A878A16" w:rsidR="00786506" w:rsidRDefault="00786506" w:rsidP="009A492F">
      <w:pPr>
        <w:pStyle w:val="ListParagraph"/>
        <w:numPr>
          <w:ilvl w:val="1"/>
          <w:numId w:val="13"/>
        </w:numPr>
        <w:spacing w:before="0" w:beforeAutospacing="0" w:after="0" w:afterAutospacing="0"/>
        <w:ind w:left="1134" w:hanging="425"/>
        <w:jc w:val="both"/>
      </w:pPr>
      <w:r w:rsidRPr="00892AD4">
        <w:rPr>
          <w:i/>
          <w:iCs/>
        </w:rPr>
        <w:t>1.5.9. Akcīzes nodokļa atvieglojums bezsvina benzīnam, kuram ir pievienots no lauksaimniecības izejvielām iegūts dehidratēts etilspirts</w:t>
      </w:r>
      <w:r w:rsidR="003144CD">
        <w:rPr>
          <w:i/>
          <w:iCs/>
        </w:rPr>
        <w:t>, un tā saturs ir 70-85 tilpumprocenti</w:t>
      </w:r>
      <w:r>
        <w:t xml:space="preserve"> </w:t>
      </w:r>
      <w:r w:rsidR="00892AD4" w:rsidRPr="008F2525">
        <w:rPr>
          <w:i/>
          <w:iCs/>
        </w:rPr>
        <w:t xml:space="preserve">(atbildīgā institūcija: </w:t>
      </w:r>
      <w:r w:rsidR="00892AD4">
        <w:rPr>
          <w:i/>
          <w:iCs/>
        </w:rPr>
        <w:t>F</w:t>
      </w:r>
      <w:r w:rsidR="00892AD4" w:rsidRPr="008F2525">
        <w:rPr>
          <w:i/>
          <w:iCs/>
        </w:rPr>
        <w:t xml:space="preserve">M; līdzatbildīgā institūcija: </w:t>
      </w:r>
      <w:r w:rsidR="00892AD4">
        <w:rPr>
          <w:i/>
          <w:iCs/>
        </w:rPr>
        <w:t>E</w:t>
      </w:r>
      <w:r w:rsidR="00892AD4" w:rsidRPr="008F2525">
        <w:rPr>
          <w:i/>
          <w:iCs/>
        </w:rPr>
        <w:t>M</w:t>
      </w:r>
      <w:r w:rsidR="00892AD4">
        <w:rPr>
          <w:i/>
          <w:iCs/>
        </w:rPr>
        <w:t xml:space="preserve"> un ZM</w:t>
      </w:r>
      <w:r w:rsidR="00892AD4" w:rsidRPr="008F2525">
        <w:rPr>
          <w:i/>
          <w:iCs/>
        </w:rPr>
        <w:t>)</w:t>
      </w:r>
      <w:r w:rsidR="00892AD4" w:rsidRPr="00962629">
        <w:rPr>
          <w:i/>
          <w:iCs/>
        </w:rPr>
        <w:t xml:space="preserve"> </w:t>
      </w:r>
      <w:r w:rsidRPr="00892AD4">
        <w:rPr>
          <w:b/>
          <w:bCs/>
        </w:rPr>
        <w:t>(</w:t>
      </w:r>
      <w:r w:rsidR="00CD70FE">
        <w:rPr>
          <w:b/>
          <w:bCs/>
        </w:rPr>
        <w:t>atcelts</w:t>
      </w:r>
      <w:r w:rsidR="00AF11B6">
        <w:rPr>
          <w:b/>
          <w:bCs/>
        </w:rPr>
        <w:t xml:space="preserve"> no</w:t>
      </w:r>
      <w:r w:rsidRPr="00892AD4">
        <w:rPr>
          <w:b/>
          <w:bCs/>
        </w:rPr>
        <w:t xml:space="preserve"> 2021.</w:t>
      </w:r>
      <w:r w:rsidR="00C52B75">
        <w:rPr>
          <w:b/>
          <w:bCs/>
        </w:rPr>
        <w:t> </w:t>
      </w:r>
      <w:r w:rsidRPr="00892AD4">
        <w:rPr>
          <w:b/>
          <w:bCs/>
        </w:rPr>
        <w:t>gad</w:t>
      </w:r>
      <w:r w:rsidR="00AF11B6">
        <w:rPr>
          <w:b/>
          <w:bCs/>
        </w:rPr>
        <w:t>a 1. februāra</w:t>
      </w:r>
      <w:r w:rsidRPr="00892AD4">
        <w:rPr>
          <w:b/>
          <w:bCs/>
        </w:rPr>
        <w:t>)</w:t>
      </w:r>
      <w:r>
        <w:t>.</w:t>
      </w:r>
    </w:p>
    <w:p w14:paraId="466DEE70" w14:textId="06D106CE" w:rsidR="00570499" w:rsidRDefault="00570499" w:rsidP="009A492F">
      <w:pPr>
        <w:pStyle w:val="ListParagraph"/>
        <w:numPr>
          <w:ilvl w:val="1"/>
          <w:numId w:val="13"/>
        </w:numPr>
        <w:spacing w:before="0" w:beforeAutospacing="0" w:after="0" w:afterAutospacing="0"/>
        <w:ind w:left="1134" w:hanging="425"/>
        <w:jc w:val="both"/>
      </w:pPr>
      <w:r w:rsidRPr="00570499">
        <w:rPr>
          <w:i/>
          <w:iCs/>
        </w:rPr>
        <w:t>1.5.12. Akcīzes nodokļa atbrīvojums naftas produktiem, kurus piegādā un izmanto elektroenerģijas ražošanai vai kombinētās iekārtās, kas ražo elektroenerģiju un siltumenerģiju</w:t>
      </w:r>
      <w:r w:rsidRPr="00570499">
        <w:rPr>
          <w:b/>
          <w:bCs/>
        </w:rPr>
        <w:t xml:space="preserve"> </w:t>
      </w:r>
      <w:r w:rsidRPr="008F2525">
        <w:rPr>
          <w:i/>
          <w:iCs/>
        </w:rPr>
        <w:t xml:space="preserve">(atbildīgā institūcija: </w:t>
      </w:r>
      <w:r>
        <w:rPr>
          <w:i/>
          <w:iCs/>
        </w:rPr>
        <w:t>E</w:t>
      </w:r>
      <w:r w:rsidRPr="008F2525">
        <w:rPr>
          <w:i/>
          <w:iCs/>
        </w:rPr>
        <w:t xml:space="preserve">M; līdzatbildīgā institūcija: </w:t>
      </w:r>
      <w:r>
        <w:rPr>
          <w:i/>
          <w:iCs/>
        </w:rPr>
        <w:t>VARAM un F</w:t>
      </w:r>
      <w:r w:rsidRPr="008F2525">
        <w:rPr>
          <w:i/>
          <w:iCs/>
        </w:rPr>
        <w:t>M)</w:t>
      </w:r>
      <w:r w:rsidRPr="00962629">
        <w:rPr>
          <w:i/>
          <w:iCs/>
        </w:rPr>
        <w:t xml:space="preserve"> </w:t>
      </w:r>
      <w:r>
        <w:rPr>
          <w:b/>
          <w:bCs/>
        </w:rPr>
        <w:t>(</w:t>
      </w:r>
      <w:r w:rsidR="00CD70FE">
        <w:rPr>
          <w:b/>
          <w:bCs/>
        </w:rPr>
        <w:t>atcelts</w:t>
      </w:r>
      <w:r w:rsidR="00AF11B6">
        <w:rPr>
          <w:b/>
          <w:bCs/>
        </w:rPr>
        <w:t xml:space="preserve"> no</w:t>
      </w:r>
      <w:r w:rsidR="00AF11B6" w:rsidRPr="00892AD4">
        <w:rPr>
          <w:b/>
          <w:bCs/>
        </w:rPr>
        <w:t xml:space="preserve"> </w:t>
      </w:r>
      <w:r w:rsidRPr="00892AD4">
        <w:rPr>
          <w:b/>
          <w:bCs/>
        </w:rPr>
        <w:t>202</w:t>
      </w:r>
      <w:r>
        <w:rPr>
          <w:b/>
          <w:bCs/>
        </w:rPr>
        <w:t>5</w:t>
      </w:r>
      <w:r w:rsidRPr="00892AD4">
        <w:rPr>
          <w:b/>
          <w:bCs/>
        </w:rPr>
        <w:t>.</w:t>
      </w:r>
      <w:r w:rsidR="00C52B75">
        <w:rPr>
          <w:b/>
          <w:bCs/>
        </w:rPr>
        <w:t> </w:t>
      </w:r>
      <w:r w:rsidRPr="00892AD4">
        <w:rPr>
          <w:b/>
          <w:bCs/>
        </w:rPr>
        <w:t>gad</w:t>
      </w:r>
      <w:r>
        <w:rPr>
          <w:b/>
          <w:bCs/>
        </w:rPr>
        <w:t>a 1.</w:t>
      </w:r>
      <w:r w:rsidR="00C52B75">
        <w:rPr>
          <w:b/>
          <w:bCs/>
        </w:rPr>
        <w:t> </w:t>
      </w:r>
      <w:r>
        <w:rPr>
          <w:b/>
          <w:bCs/>
        </w:rPr>
        <w:t>janvāra</w:t>
      </w:r>
      <w:r w:rsidRPr="00892AD4">
        <w:rPr>
          <w:b/>
          <w:bCs/>
        </w:rPr>
        <w:t>)</w:t>
      </w:r>
      <w:r>
        <w:t>.</w:t>
      </w:r>
    </w:p>
    <w:p w14:paraId="24296E2F" w14:textId="77777777" w:rsidR="009A492F" w:rsidRPr="00B02467" w:rsidRDefault="009A492F" w:rsidP="009A492F">
      <w:pPr>
        <w:pStyle w:val="ListParagraph"/>
        <w:spacing w:before="0" w:beforeAutospacing="0" w:after="0" w:afterAutospacing="0"/>
        <w:ind w:left="1134"/>
        <w:jc w:val="both"/>
        <w:rPr>
          <w:sz w:val="12"/>
          <w:szCs w:val="12"/>
        </w:rPr>
      </w:pPr>
    </w:p>
    <w:p w14:paraId="00E6EA35" w14:textId="10873369" w:rsidR="001E1842" w:rsidRDefault="004027CE" w:rsidP="004027CE">
      <w:pPr>
        <w:pStyle w:val="NormalWeb"/>
        <w:shd w:val="clear" w:color="auto" w:fill="FFFFFF"/>
        <w:spacing w:before="0" w:beforeAutospacing="0" w:after="120" w:afterAutospacing="0"/>
        <w:ind w:firstLine="709"/>
        <w:jc w:val="both"/>
        <w:rPr>
          <w:shd w:val="clear" w:color="auto" w:fill="FFFFFF"/>
        </w:rPr>
      </w:pPr>
      <w:r w:rsidRPr="004027CE">
        <w:rPr>
          <w:bCs/>
        </w:rPr>
        <w:t xml:space="preserve">Savukārt </w:t>
      </w:r>
      <w:r w:rsidRPr="006409E6">
        <w:rPr>
          <w:b/>
        </w:rPr>
        <w:t xml:space="preserve">viens </w:t>
      </w:r>
      <w:r w:rsidR="0014155A" w:rsidRPr="006409E6">
        <w:rPr>
          <w:b/>
        </w:rPr>
        <w:t>nodokļ</w:t>
      </w:r>
      <w:r w:rsidR="0014155A">
        <w:rPr>
          <w:b/>
        </w:rPr>
        <w:t>a</w:t>
      </w:r>
      <w:r w:rsidR="0014155A" w:rsidRPr="006409E6">
        <w:rPr>
          <w:b/>
        </w:rPr>
        <w:t xml:space="preserve"> </w:t>
      </w:r>
      <w:r w:rsidRPr="006409E6">
        <w:rPr>
          <w:b/>
        </w:rPr>
        <w:t>atvieglojums</w:t>
      </w:r>
      <w:r w:rsidRPr="004027CE">
        <w:rPr>
          <w:bCs/>
        </w:rPr>
        <w:t xml:space="preserve"> </w:t>
      </w:r>
      <w:r w:rsidRPr="004027CE">
        <w:rPr>
          <w:bCs/>
          <w:i/>
          <w:iCs/>
        </w:rPr>
        <w:t>1.4.10. Pievienotās vērtības nodokļa samazinātā likme svaigu augļu, ogu un dārzeņu piegādēm</w:t>
      </w:r>
      <w:r w:rsidRPr="004027CE">
        <w:rPr>
          <w:bCs/>
        </w:rPr>
        <w:t xml:space="preserve"> saskaņā ar </w:t>
      </w:r>
      <w:r w:rsidRPr="004027CE">
        <w:rPr>
          <w:bCs/>
          <w:i/>
          <w:iCs/>
        </w:rPr>
        <w:t>Pievienotās vērtības nodokļa likuma</w:t>
      </w:r>
      <w:r w:rsidRPr="004027CE">
        <w:rPr>
          <w:bCs/>
        </w:rPr>
        <w:t xml:space="preserve"> 42. panta 16. daļu </w:t>
      </w:r>
      <w:r w:rsidR="008305B5">
        <w:rPr>
          <w:b/>
        </w:rPr>
        <w:t>uz laiku bija</w:t>
      </w:r>
      <w:r w:rsidRPr="00F341B4">
        <w:rPr>
          <w:b/>
        </w:rPr>
        <w:t xml:space="preserve"> terminēts</w:t>
      </w:r>
      <w:r w:rsidRPr="004027CE">
        <w:rPr>
          <w:bCs/>
        </w:rPr>
        <w:t xml:space="preserve"> un </w:t>
      </w:r>
      <w:r w:rsidR="00960978">
        <w:rPr>
          <w:bCs/>
        </w:rPr>
        <w:t xml:space="preserve">ZM </w:t>
      </w:r>
      <w:r w:rsidR="008305B5">
        <w:rPr>
          <w:bCs/>
        </w:rPr>
        <w:t xml:space="preserve">bija </w:t>
      </w:r>
      <w:r w:rsidR="00960978">
        <w:rPr>
          <w:bCs/>
        </w:rPr>
        <w:t xml:space="preserve">periodiski </w:t>
      </w:r>
      <w:r w:rsidR="00B30DFD">
        <w:rPr>
          <w:bCs/>
        </w:rPr>
        <w:t>jā</w:t>
      </w:r>
      <w:r w:rsidRPr="00991D04">
        <w:rPr>
          <w:shd w:val="clear" w:color="auto" w:fill="FFFFFF"/>
        </w:rPr>
        <w:t xml:space="preserve">sagatavo un </w:t>
      </w:r>
      <w:r w:rsidR="00B30DFD">
        <w:rPr>
          <w:shd w:val="clear" w:color="auto" w:fill="FFFFFF"/>
        </w:rPr>
        <w:t>jā</w:t>
      </w:r>
      <w:r w:rsidRPr="00991D04">
        <w:rPr>
          <w:shd w:val="clear" w:color="auto" w:fill="FFFFFF"/>
        </w:rPr>
        <w:t>iesnie</w:t>
      </w:r>
      <w:r w:rsidR="004F20EC" w:rsidRPr="00991D04">
        <w:rPr>
          <w:shd w:val="clear" w:color="auto" w:fill="FFFFFF"/>
        </w:rPr>
        <w:t>dz</w:t>
      </w:r>
      <w:r w:rsidRPr="00991D04">
        <w:rPr>
          <w:shd w:val="clear" w:color="auto" w:fill="FFFFFF"/>
        </w:rPr>
        <w:t xml:space="preserve"> izskatīšanai </w:t>
      </w:r>
      <w:r w:rsidR="006409E6" w:rsidRPr="00991D04">
        <w:rPr>
          <w:shd w:val="clear" w:color="auto" w:fill="FFFFFF"/>
        </w:rPr>
        <w:t>MK</w:t>
      </w:r>
      <w:r w:rsidRPr="00991D04">
        <w:rPr>
          <w:shd w:val="clear" w:color="auto" w:fill="FFFFFF"/>
        </w:rPr>
        <w:t xml:space="preserve"> </w:t>
      </w:r>
      <w:r w:rsidR="0014155A" w:rsidRPr="00991D04">
        <w:rPr>
          <w:shd w:val="clear" w:color="auto" w:fill="FFFFFF"/>
        </w:rPr>
        <w:t>informatīv</w:t>
      </w:r>
      <w:r w:rsidR="00B30DFD">
        <w:rPr>
          <w:shd w:val="clear" w:color="auto" w:fill="FFFFFF"/>
        </w:rPr>
        <w:t>ie</w:t>
      </w:r>
      <w:r w:rsidR="0014155A" w:rsidRPr="00991D04">
        <w:rPr>
          <w:shd w:val="clear" w:color="auto" w:fill="FFFFFF"/>
        </w:rPr>
        <w:t xml:space="preserve"> ziņojum</w:t>
      </w:r>
      <w:r w:rsidR="00B30DFD">
        <w:rPr>
          <w:shd w:val="clear" w:color="auto" w:fill="FFFFFF"/>
        </w:rPr>
        <w:t>i</w:t>
      </w:r>
      <w:r w:rsidR="0014155A" w:rsidRPr="00991D04">
        <w:rPr>
          <w:shd w:val="clear" w:color="auto" w:fill="FFFFFF"/>
        </w:rPr>
        <w:t xml:space="preserve"> </w:t>
      </w:r>
      <w:r w:rsidRPr="00991D04">
        <w:rPr>
          <w:shd w:val="clear" w:color="auto" w:fill="FFFFFF"/>
        </w:rPr>
        <w:t>par augļkopības un dārzeņkopības nozares analīzi, kurā snie</w:t>
      </w:r>
      <w:r w:rsidR="00960978">
        <w:rPr>
          <w:shd w:val="clear" w:color="auto" w:fill="FFFFFF"/>
        </w:rPr>
        <w:t>dz</w:t>
      </w:r>
      <w:r w:rsidRPr="00991D04">
        <w:rPr>
          <w:shd w:val="clear" w:color="auto" w:fill="FFFFFF"/>
        </w:rPr>
        <w:t xml:space="preserve"> rezultatīvo rādītāju novērtējum</w:t>
      </w:r>
      <w:r w:rsidR="00960978">
        <w:rPr>
          <w:shd w:val="clear" w:color="auto" w:fill="FFFFFF"/>
        </w:rPr>
        <w:t>u</w:t>
      </w:r>
      <w:r w:rsidRPr="00991D04">
        <w:rPr>
          <w:shd w:val="clear" w:color="auto" w:fill="FFFFFF"/>
        </w:rPr>
        <w:t xml:space="preserve"> un vei</w:t>
      </w:r>
      <w:r w:rsidR="00960978">
        <w:rPr>
          <w:shd w:val="clear" w:color="auto" w:fill="FFFFFF"/>
        </w:rPr>
        <w:t>c</w:t>
      </w:r>
      <w:r w:rsidRPr="00991D04">
        <w:rPr>
          <w:shd w:val="clear" w:color="auto" w:fill="FFFFFF"/>
        </w:rPr>
        <w:t xml:space="preserve"> augļkopības un dārzeņkopības nozaru attīstības analīz</w:t>
      </w:r>
      <w:r w:rsidR="00960978">
        <w:rPr>
          <w:shd w:val="clear" w:color="auto" w:fill="FFFFFF"/>
        </w:rPr>
        <w:t>i</w:t>
      </w:r>
      <w:r w:rsidRPr="00991D04">
        <w:rPr>
          <w:shd w:val="clear" w:color="auto" w:fill="FFFFFF"/>
        </w:rPr>
        <w:t>, tostarp par platību izmaiņām, saražotās produkcijas apjomiem, ārējās tirdzniecības izmaiņām, darbaspēka izmaiņām</w:t>
      </w:r>
      <w:r w:rsidR="00B30DFD">
        <w:rPr>
          <w:shd w:val="clear" w:color="auto" w:fill="FFFFFF"/>
        </w:rPr>
        <w:t xml:space="preserve">, </w:t>
      </w:r>
      <w:r w:rsidR="00B30DFD" w:rsidRPr="00B30DFD">
        <w:rPr>
          <w:shd w:val="clear" w:color="auto" w:fill="FFFFFF"/>
        </w:rPr>
        <w:t>cenu</w:t>
      </w:r>
      <w:r w:rsidR="00B30DFD">
        <w:rPr>
          <w:shd w:val="clear" w:color="auto" w:fill="FFFFFF"/>
        </w:rPr>
        <w:t xml:space="preserve"> izmaiņām</w:t>
      </w:r>
      <w:r w:rsidR="00B30DFD" w:rsidRPr="00B30DFD">
        <w:rPr>
          <w:shd w:val="clear" w:color="auto" w:fill="FFFFFF"/>
        </w:rPr>
        <w:t xml:space="preserve"> svaigu augļu, ogu un dārzeņu piegādēm galapatērētājiem reģionālajā līmenī</w:t>
      </w:r>
      <w:r w:rsidRPr="00991D04">
        <w:rPr>
          <w:shd w:val="clear" w:color="auto" w:fill="FFFFFF"/>
        </w:rPr>
        <w:t>.</w:t>
      </w:r>
      <w:r w:rsidR="004F20EC" w:rsidRPr="00991D04">
        <w:rPr>
          <w:shd w:val="clear" w:color="auto" w:fill="FFFFFF"/>
        </w:rPr>
        <w:t xml:space="preserve"> </w:t>
      </w:r>
      <w:r w:rsidR="00B30DFD">
        <w:rPr>
          <w:shd w:val="clear" w:color="auto" w:fill="FFFFFF"/>
        </w:rPr>
        <w:t xml:space="preserve">Ņemot vērā, ka </w:t>
      </w:r>
      <w:r w:rsidR="00B30DFD" w:rsidRPr="00B30DFD">
        <w:rPr>
          <w:shd w:val="clear" w:color="auto" w:fill="FFFFFF"/>
        </w:rPr>
        <w:t xml:space="preserve">līdz </w:t>
      </w:r>
      <w:r w:rsidR="008305B5" w:rsidRPr="00B30DFD">
        <w:rPr>
          <w:shd w:val="clear" w:color="auto" w:fill="FFFFFF"/>
        </w:rPr>
        <w:t>2025.</w:t>
      </w:r>
      <w:r w:rsidR="00C52B75" w:rsidRPr="00B30DFD">
        <w:rPr>
          <w:shd w:val="clear" w:color="auto" w:fill="FFFFFF"/>
        </w:rPr>
        <w:t> </w:t>
      </w:r>
      <w:r w:rsidR="008305B5" w:rsidRPr="00B30DFD">
        <w:rPr>
          <w:shd w:val="clear" w:color="auto" w:fill="FFFFFF"/>
        </w:rPr>
        <w:t>gada 1.</w:t>
      </w:r>
      <w:r w:rsidR="00C52B75" w:rsidRPr="00B30DFD">
        <w:rPr>
          <w:shd w:val="clear" w:color="auto" w:fill="FFFFFF"/>
        </w:rPr>
        <w:t> </w:t>
      </w:r>
      <w:r w:rsidR="008305B5" w:rsidRPr="00B30DFD">
        <w:rPr>
          <w:shd w:val="clear" w:color="auto" w:fill="FFFFFF"/>
        </w:rPr>
        <w:t>janvār</w:t>
      </w:r>
      <w:r w:rsidR="00B30DFD" w:rsidRPr="00B30DFD">
        <w:rPr>
          <w:shd w:val="clear" w:color="auto" w:fill="FFFFFF"/>
        </w:rPr>
        <w:t>im atvieglojums tika noteikts kā terminēts, bet šobrīd</w:t>
      </w:r>
      <w:r w:rsidR="008305B5" w:rsidRPr="00B30DFD">
        <w:rPr>
          <w:shd w:val="clear" w:color="auto" w:fill="FFFFFF"/>
        </w:rPr>
        <w:t xml:space="preserve"> tā ir noteikta kā pastāvīga norma</w:t>
      </w:r>
      <w:r w:rsidR="00B30DFD" w:rsidRPr="00B30DFD">
        <w:rPr>
          <w:shd w:val="clear" w:color="auto" w:fill="FFFFFF"/>
        </w:rPr>
        <w:t xml:space="preserve"> un ZM a</w:t>
      </w:r>
      <w:r w:rsidR="00B30DFD">
        <w:rPr>
          <w:shd w:val="clear" w:color="auto" w:fill="FFFFFF"/>
        </w:rPr>
        <w:t xml:space="preserve">rī turpmāk veiks periodisku atvieglojuma izvērtējumu, tāpēc </w:t>
      </w:r>
      <w:r w:rsidR="00B30DFD" w:rsidRPr="00991D04">
        <w:rPr>
          <w:shd w:val="clear" w:color="auto" w:fill="FFFFFF"/>
        </w:rPr>
        <w:t>šim nodokļa atvieglojumam veidlapa netika sagatavota</w:t>
      </w:r>
      <w:r w:rsidR="000B650F" w:rsidRPr="000B650F">
        <w:t xml:space="preserve"> </w:t>
      </w:r>
      <w:r w:rsidR="000B650F">
        <w:t>un šī ziņojuma 3.pielikuma veidlapa nebūs jāiesniedz</w:t>
      </w:r>
      <w:r w:rsidR="00B30DFD" w:rsidRPr="00991D04">
        <w:rPr>
          <w:shd w:val="clear" w:color="auto" w:fill="FFFFFF"/>
        </w:rPr>
        <w:t>.</w:t>
      </w:r>
    </w:p>
    <w:p w14:paraId="35D89253" w14:textId="367FD64F" w:rsidR="0064786F" w:rsidRPr="00B6629A" w:rsidRDefault="00CD70FE" w:rsidP="004027CE">
      <w:pPr>
        <w:pStyle w:val="NormalWeb"/>
        <w:shd w:val="clear" w:color="auto" w:fill="FFFFFF"/>
        <w:spacing w:before="0" w:beforeAutospacing="0" w:after="120" w:afterAutospacing="0"/>
        <w:ind w:firstLine="709"/>
        <w:jc w:val="both"/>
        <w:rPr>
          <w:bCs/>
          <w:shd w:val="clear" w:color="auto" w:fill="FFFFFF"/>
        </w:rPr>
      </w:pPr>
      <w:r>
        <w:rPr>
          <w:shd w:val="clear" w:color="auto" w:fill="FFFFFF"/>
        </w:rPr>
        <w:t>Ņemot vērā iepriekšminēto</w:t>
      </w:r>
      <w:r w:rsidR="00B6629A">
        <w:rPr>
          <w:shd w:val="clear" w:color="auto" w:fill="FFFFFF"/>
        </w:rPr>
        <w:t xml:space="preserve"> informāciju par izmaiņām, kas skārušas vērtējamos nodokļu atvieglojumus</w:t>
      </w:r>
      <w:r>
        <w:rPr>
          <w:shd w:val="clear" w:color="auto" w:fill="FFFFFF"/>
        </w:rPr>
        <w:t xml:space="preserve">, </w:t>
      </w:r>
      <w:r w:rsidR="00B6629A" w:rsidRPr="00B6629A">
        <w:rPr>
          <w:shd w:val="clear" w:color="auto" w:fill="FFFFFF"/>
        </w:rPr>
        <w:t>1.</w:t>
      </w:r>
      <w:r w:rsidR="00B6629A">
        <w:rPr>
          <w:shd w:val="clear" w:color="auto" w:fill="FFFFFF"/>
        </w:rPr>
        <w:t> </w:t>
      </w:r>
      <w:r w:rsidR="00B6629A" w:rsidRPr="00B6629A">
        <w:rPr>
          <w:shd w:val="clear" w:color="auto" w:fill="FFFFFF"/>
        </w:rPr>
        <w:t>pielikum</w:t>
      </w:r>
      <w:r w:rsidR="00B6629A">
        <w:rPr>
          <w:shd w:val="clear" w:color="auto" w:fill="FFFFFF"/>
        </w:rPr>
        <w:t>ā</w:t>
      </w:r>
      <w:r w:rsidR="00B6629A" w:rsidRPr="00B6629A">
        <w:rPr>
          <w:shd w:val="clear" w:color="auto" w:fill="FFFFFF"/>
        </w:rPr>
        <w:t xml:space="preserve"> “</w:t>
      </w:r>
      <w:r w:rsidR="00B6629A" w:rsidRPr="00B6629A">
        <w:rPr>
          <w:i/>
          <w:iCs/>
          <w:shd w:val="clear" w:color="auto" w:fill="FFFFFF"/>
        </w:rPr>
        <w:t>Spēkā esošo nodokļu atvieglojumu, kuriem mērķi un sasnieguma rādītāji ir definējami, veidlapas</w:t>
      </w:r>
      <w:r w:rsidR="00B6629A" w:rsidRPr="00B6629A">
        <w:rPr>
          <w:shd w:val="clear" w:color="auto" w:fill="FFFFFF"/>
        </w:rPr>
        <w:t>”</w:t>
      </w:r>
      <w:r w:rsidR="00B6629A">
        <w:rPr>
          <w:shd w:val="clear" w:color="auto" w:fill="FFFFFF"/>
        </w:rPr>
        <w:t xml:space="preserve"> ir iekļautas sagatavotās </w:t>
      </w:r>
      <w:r>
        <w:rPr>
          <w:shd w:val="clear" w:color="auto" w:fill="FFFFFF"/>
        </w:rPr>
        <w:t>112 veidlapas</w:t>
      </w:r>
      <w:r w:rsidR="00B6629A">
        <w:rPr>
          <w:shd w:val="clear" w:color="auto" w:fill="FFFFFF"/>
        </w:rPr>
        <w:t xml:space="preserve"> (</w:t>
      </w:r>
      <w:r w:rsidR="00B6629A" w:rsidRPr="00B6629A">
        <w:rPr>
          <w:bCs/>
          <w:iCs/>
          <w:shd w:val="clear" w:color="auto" w:fill="FFFFFF"/>
        </w:rPr>
        <w:t>uz 2020. gada 31. decembri</w:t>
      </w:r>
      <w:r w:rsidR="00B6629A">
        <w:rPr>
          <w:bCs/>
          <w:iCs/>
          <w:shd w:val="clear" w:color="auto" w:fill="FFFFFF"/>
        </w:rPr>
        <w:t xml:space="preserve"> bija paredzētas 117 veidlapas)</w:t>
      </w:r>
      <w:r w:rsidRPr="00B6629A">
        <w:rPr>
          <w:bCs/>
          <w:shd w:val="clear" w:color="auto" w:fill="FFFFFF"/>
        </w:rPr>
        <w:t xml:space="preserve">. </w:t>
      </w:r>
    </w:p>
    <w:p w14:paraId="0BEEF02C" w14:textId="5A3B6261" w:rsidR="009A492F" w:rsidRDefault="00BB646C" w:rsidP="001E1842">
      <w:pPr>
        <w:pStyle w:val="Heading1"/>
        <w:spacing w:before="100" w:beforeAutospacing="1" w:after="100" w:afterAutospacing="1"/>
        <w:jc w:val="center"/>
        <w:rPr>
          <w:rFonts w:ascii="Times New Roman" w:hAnsi="Times New Roman" w:cs="Times New Roman"/>
          <w:b/>
          <w:color w:val="auto"/>
          <w:shd w:val="clear" w:color="auto" w:fill="FFFFFF"/>
        </w:rPr>
      </w:pPr>
      <w:bookmarkStart w:id="13" w:name="_Toc179531943"/>
      <w:r>
        <w:rPr>
          <w:rFonts w:ascii="Times New Roman" w:hAnsi="Times New Roman" w:cs="Times New Roman"/>
          <w:b/>
          <w:color w:val="auto"/>
        </w:rPr>
        <w:lastRenderedPageBreak/>
        <w:t>2</w:t>
      </w:r>
      <w:r w:rsidR="00260053" w:rsidRPr="00BB646C">
        <w:rPr>
          <w:rFonts w:ascii="Times New Roman" w:hAnsi="Times New Roman" w:cs="Times New Roman"/>
          <w:b/>
          <w:color w:val="auto"/>
        </w:rPr>
        <w:t xml:space="preserve">. </w:t>
      </w:r>
      <w:r w:rsidR="00966633">
        <w:rPr>
          <w:rFonts w:ascii="Times New Roman" w:hAnsi="Times New Roman" w:cs="Times New Roman"/>
          <w:b/>
          <w:color w:val="auto"/>
          <w:shd w:val="clear" w:color="auto" w:fill="FFFFFF"/>
        </w:rPr>
        <w:t>I</w:t>
      </w:r>
      <w:r w:rsidRPr="00BB646C">
        <w:rPr>
          <w:rFonts w:ascii="Times New Roman" w:hAnsi="Times New Roman" w:cs="Times New Roman"/>
          <w:b/>
          <w:color w:val="auto"/>
          <w:shd w:val="clear" w:color="auto" w:fill="FFFFFF"/>
        </w:rPr>
        <w:t>zvērtējum</w:t>
      </w:r>
      <w:r w:rsidR="00966633">
        <w:rPr>
          <w:rFonts w:ascii="Times New Roman" w:hAnsi="Times New Roman" w:cs="Times New Roman"/>
          <w:b/>
          <w:color w:val="auto"/>
          <w:shd w:val="clear" w:color="auto" w:fill="FFFFFF"/>
        </w:rPr>
        <w:t>a sagatavošana</w:t>
      </w:r>
      <w:r w:rsidRPr="00BB646C">
        <w:rPr>
          <w:rFonts w:ascii="Times New Roman" w:hAnsi="Times New Roman" w:cs="Times New Roman"/>
          <w:b/>
          <w:color w:val="auto"/>
          <w:shd w:val="clear" w:color="auto" w:fill="FFFFFF"/>
        </w:rPr>
        <w:t xml:space="preserve"> par spēkā esošo nodokļu atvieglojumiem</w:t>
      </w:r>
      <w:bookmarkEnd w:id="13"/>
    </w:p>
    <w:p w14:paraId="6A2D4747" w14:textId="0D37D6E0" w:rsidR="009A492F" w:rsidRPr="009A492F" w:rsidRDefault="00505281" w:rsidP="009A492F">
      <w:pPr>
        <w:spacing w:after="120"/>
        <w:ind w:firstLine="709"/>
        <w:jc w:val="both"/>
        <w:rPr>
          <w:rFonts w:cs="Times New Roman"/>
          <w:b/>
          <w:szCs w:val="32"/>
        </w:rPr>
      </w:pPr>
      <w:r>
        <w:t>Sākotnēji s</w:t>
      </w:r>
      <w:r w:rsidR="00BB646C">
        <w:t xml:space="preserve">askaņā ar </w:t>
      </w:r>
      <w:bookmarkStart w:id="14" w:name="_Hlk133586289"/>
      <w:r w:rsidR="00BB646C" w:rsidRPr="00F520FC">
        <w:t xml:space="preserve">2021. gada 8. aprīļa </w:t>
      </w:r>
      <w:r w:rsidR="00BB646C">
        <w:t xml:space="preserve">MK </w:t>
      </w:r>
      <w:r w:rsidR="00BB646C" w:rsidRPr="00F520FC">
        <w:t>sēdes protokol</w:t>
      </w:r>
      <w:r w:rsidR="00BB646C">
        <w:t>a</w:t>
      </w:r>
      <w:r w:rsidR="00BB646C" w:rsidRPr="00F520FC">
        <w:t xml:space="preserve"> Nr. 32</w:t>
      </w:r>
      <w:bookmarkEnd w:id="14"/>
      <w:r w:rsidR="00BB646C" w:rsidRPr="00F520FC">
        <w:t xml:space="preserve">. 37.§ </w:t>
      </w:r>
      <w:r w:rsidR="00BB646C" w:rsidRPr="00A4779B">
        <w:rPr>
          <w:i/>
          <w:iCs/>
        </w:rPr>
        <w:t>“Informatīvais ziņojums "Par spēkā esošo nodokļu atvieglojumu izvērtēšanu" (TA-1359)”</w:t>
      </w:r>
      <w:r w:rsidR="00BB646C" w:rsidRPr="00BB646C">
        <w:rPr>
          <w:rStyle w:val="FootnoteReference"/>
        </w:rPr>
        <w:footnoteReference w:id="6"/>
      </w:r>
      <w:r w:rsidR="00BB646C">
        <w:rPr>
          <w:i/>
          <w:iCs/>
        </w:rPr>
        <w:t xml:space="preserve"> </w:t>
      </w:r>
      <w:r w:rsidR="00BB646C" w:rsidRPr="00BB646C">
        <w:t>5.</w:t>
      </w:r>
      <w:r w:rsidR="00BB646C">
        <w:t> </w:t>
      </w:r>
      <w:r w:rsidR="00BB646C" w:rsidRPr="00BB646C">
        <w:t>punktu</w:t>
      </w:r>
      <w:r w:rsidR="00BB646C">
        <w:rPr>
          <w:i/>
          <w:iCs/>
        </w:rPr>
        <w:t xml:space="preserve"> </w:t>
      </w:r>
      <w:r>
        <w:rPr>
          <w:szCs w:val="24"/>
        </w:rPr>
        <w:t xml:space="preserve">bija noteikts, ka </w:t>
      </w:r>
      <w:r w:rsidR="00BB646C" w:rsidRPr="00A4779B">
        <w:rPr>
          <w:shd w:val="clear" w:color="auto" w:fill="FFFFFF"/>
        </w:rPr>
        <w:t xml:space="preserve">Plānā noteiktajām </w:t>
      </w:r>
      <w:bookmarkStart w:id="15" w:name="_Hlk133571674"/>
      <w:r w:rsidR="00BE7A84" w:rsidRPr="00505281">
        <w:rPr>
          <w:szCs w:val="24"/>
        </w:rPr>
        <w:t>atbildīg</w:t>
      </w:r>
      <w:r w:rsidR="00CB165B" w:rsidRPr="00505281">
        <w:rPr>
          <w:szCs w:val="24"/>
        </w:rPr>
        <w:t>aj</w:t>
      </w:r>
      <w:r w:rsidR="00BE7A84" w:rsidRPr="00505281">
        <w:rPr>
          <w:szCs w:val="24"/>
        </w:rPr>
        <w:t>ām ministrijām līdz 2024.</w:t>
      </w:r>
      <w:r w:rsidR="008502CE" w:rsidRPr="00505281">
        <w:rPr>
          <w:szCs w:val="24"/>
        </w:rPr>
        <w:t> </w:t>
      </w:r>
      <w:r w:rsidR="00BE7A84" w:rsidRPr="00505281">
        <w:rPr>
          <w:szCs w:val="24"/>
        </w:rPr>
        <w:t>gada 30.</w:t>
      </w:r>
      <w:r w:rsidR="008502CE" w:rsidRPr="00505281">
        <w:rPr>
          <w:szCs w:val="24"/>
        </w:rPr>
        <w:t> </w:t>
      </w:r>
      <w:r w:rsidR="00BE7A84" w:rsidRPr="00505281">
        <w:rPr>
          <w:szCs w:val="24"/>
        </w:rPr>
        <w:t>jūnijam</w:t>
      </w:r>
      <w:r w:rsidR="00BE7A84" w:rsidRPr="006B37A8">
        <w:rPr>
          <w:szCs w:val="24"/>
        </w:rPr>
        <w:t xml:space="preserve"> </w:t>
      </w:r>
      <w:r w:rsidR="00BE7A84">
        <w:rPr>
          <w:szCs w:val="24"/>
        </w:rPr>
        <w:t>jā</w:t>
      </w:r>
      <w:r w:rsidR="00BE7A84" w:rsidRPr="006B37A8">
        <w:rPr>
          <w:szCs w:val="24"/>
        </w:rPr>
        <w:t>iesniedz FM efektivitātes izvērtējum</w:t>
      </w:r>
      <w:r w:rsidR="00BE7A84">
        <w:rPr>
          <w:szCs w:val="24"/>
        </w:rPr>
        <w:t>s</w:t>
      </w:r>
      <w:r w:rsidR="00BE7A84" w:rsidRPr="006B37A8">
        <w:rPr>
          <w:szCs w:val="24"/>
        </w:rPr>
        <w:t xml:space="preserve"> par spēkā esoš</w:t>
      </w:r>
      <w:r w:rsidR="00BE7A84">
        <w:rPr>
          <w:szCs w:val="24"/>
        </w:rPr>
        <w:t>ajiem</w:t>
      </w:r>
      <w:r w:rsidR="00BE7A84" w:rsidRPr="006B37A8">
        <w:rPr>
          <w:szCs w:val="24"/>
        </w:rPr>
        <w:t xml:space="preserve"> nodokļu atvieglojumiem, kuriem mērķis un sasnie</w:t>
      </w:r>
      <w:r w:rsidR="00BE7A84">
        <w:rPr>
          <w:szCs w:val="24"/>
        </w:rPr>
        <w:t>guma</w:t>
      </w:r>
      <w:r w:rsidR="00BE7A84" w:rsidRPr="006B37A8">
        <w:rPr>
          <w:szCs w:val="24"/>
        </w:rPr>
        <w:t xml:space="preserve"> rādītāji ir definējam</w:t>
      </w:r>
      <w:bookmarkEnd w:id="15"/>
      <w:r w:rsidR="00BE7A84" w:rsidRPr="006B37A8">
        <w:rPr>
          <w:szCs w:val="24"/>
        </w:rPr>
        <w:t>i</w:t>
      </w:r>
      <w:r w:rsidR="00BE7A84">
        <w:rPr>
          <w:szCs w:val="24"/>
        </w:rPr>
        <w:t xml:space="preserve">. </w:t>
      </w:r>
    </w:p>
    <w:p w14:paraId="6F594894" w14:textId="77777777" w:rsidR="00090AF7" w:rsidRDefault="007A69C2" w:rsidP="00F13AB7">
      <w:pPr>
        <w:spacing w:after="80"/>
        <w:ind w:firstLine="709"/>
        <w:jc w:val="both"/>
        <w:rPr>
          <w:b/>
          <w:bCs/>
          <w:szCs w:val="24"/>
        </w:rPr>
      </w:pPr>
      <w:r w:rsidRPr="0099245D">
        <w:rPr>
          <w:szCs w:val="24"/>
        </w:rPr>
        <w:t xml:space="preserve">Tomēr, tā kā </w:t>
      </w:r>
      <w:r w:rsidR="0005314A" w:rsidRPr="0099245D">
        <w:rPr>
          <w:szCs w:val="24"/>
        </w:rPr>
        <w:t xml:space="preserve">saistībā ar </w:t>
      </w:r>
      <w:r w:rsidR="00657A23" w:rsidRPr="0099245D">
        <w:rPr>
          <w:szCs w:val="24"/>
        </w:rPr>
        <w:t>v</w:t>
      </w:r>
      <w:r w:rsidR="0005314A" w:rsidRPr="0099245D">
        <w:rPr>
          <w:szCs w:val="24"/>
        </w:rPr>
        <w:t>alsts nodokļu politikas pamatnostādņu izstrādi, šis informatīvais ziņojums netiek iesniegts sākotnēji plānotajā termiņ</w:t>
      </w:r>
      <w:r w:rsidR="00CD108F">
        <w:rPr>
          <w:szCs w:val="24"/>
        </w:rPr>
        <w:t>ā</w:t>
      </w:r>
      <w:r w:rsidR="0005314A" w:rsidRPr="0099245D">
        <w:rPr>
          <w:szCs w:val="24"/>
        </w:rPr>
        <w:t xml:space="preserve">, tad </w:t>
      </w:r>
      <w:r w:rsidR="00657A23" w:rsidRPr="0099245D">
        <w:rPr>
          <w:szCs w:val="24"/>
        </w:rPr>
        <w:t xml:space="preserve">Valsts kontrole </w:t>
      </w:r>
      <w:r w:rsidR="0005314A" w:rsidRPr="0099245D">
        <w:rPr>
          <w:szCs w:val="24"/>
        </w:rPr>
        <w:t>pagarin</w:t>
      </w:r>
      <w:r w:rsidR="00657A23" w:rsidRPr="0099245D">
        <w:rPr>
          <w:szCs w:val="24"/>
        </w:rPr>
        <w:t>āja</w:t>
      </w:r>
      <w:r w:rsidR="0005314A" w:rsidRPr="0099245D">
        <w:rPr>
          <w:szCs w:val="24"/>
        </w:rPr>
        <w:t xml:space="preserve"> termiņ</w:t>
      </w:r>
      <w:r w:rsidR="00657A23" w:rsidRPr="0099245D">
        <w:rPr>
          <w:szCs w:val="24"/>
        </w:rPr>
        <w:t>u uz</w:t>
      </w:r>
      <w:r w:rsidR="00657A23" w:rsidRPr="0099245D">
        <w:rPr>
          <w:b/>
          <w:bCs/>
          <w:szCs w:val="24"/>
        </w:rPr>
        <w:t xml:space="preserve"> </w:t>
      </w:r>
      <w:r w:rsidR="00657A23" w:rsidRPr="0099245D">
        <w:rPr>
          <w:szCs w:val="24"/>
        </w:rPr>
        <w:t>2026. gada 2. janvāri</w:t>
      </w:r>
      <w:r w:rsidR="0005314A" w:rsidRPr="0099245D">
        <w:rPr>
          <w:szCs w:val="24"/>
        </w:rPr>
        <w:t>, k</w:t>
      </w:r>
      <w:r w:rsidR="00657A23" w:rsidRPr="0099245D">
        <w:rPr>
          <w:szCs w:val="24"/>
        </w:rPr>
        <w:t>a</w:t>
      </w:r>
      <w:r w:rsidR="0005314A" w:rsidRPr="0099245D">
        <w:rPr>
          <w:szCs w:val="24"/>
        </w:rPr>
        <w:t xml:space="preserve">d </w:t>
      </w:r>
      <w:r w:rsidR="00657A23" w:rsidRPr="0099245D">
        <w:rPr>
          <w:szCs w:val="24"/>
        </w:rPr>
        <w:t xml:space="preserve">FM jāiesniedz informatīvais ziņojums </w:t>
      </w:r>
      <w:r w:rsidR="00657A23" w:rsidRPr="0099245D">
        <w:rPr>
          <w:i/>
          <w:iCs/>
          <w:szCs w:val="24"/>
        </w:rPr>
        <w:t>“Par spēkā esošo nodokļu atvieglojumu efektivitātes izvērtēšanu”</w:t>
      </w:r>
      <w:r w:rsidR="00657A23" w:rsidRPr="0099245D">
        <w:rPr>
          <w:szCs w:val="24"/>
        </w:rPr>
        <w:t xml:space="preserve">, kurā ietverts mērķu sasniegšanas pakāpes novērtējums spēkā esošajiem nodokļu atvieglojumiem, kā arī atbilstoši ministriju sniegtajai informācijai izvērtējums par kopējo pieejamo atbalstu konkrētam mērķim, grupai vai nozarei. </w:t>
      </w:r>
      <w:r w:rsidR="00F13AB7" w:rsidRPr="00F13AB7">
        <w:rPr>
          <w:szCs w:val="24"/>
        </w:rPr>
        <w:t xml:space="preserve">Tomēr, ņemot vērā, ka informatīvā ziņojuma </w:t>
      </w:r>
      <w:r w:rsidR="00F13AB7" w:rsidRPr="00F13AB7">
        <w:rPr>
          <w:i/>
          <w:iCs/>
          <w:szCs w:val="24"/>
        </w:rPr>
        <w:t xml:space="preserve">"Par spēkā esošo nodokļu atvieglojumu efektivitātes izvērtēšanu" </w:t>
      </w:r>
      <w:r w:rsidR="00F13AB7" w:rsidRPr="00F13AB7">
        <w:rPr>
          <w:szCs w:val="24"/>
        </w:rPr>
        <w:t xml:space="preserve">sagatavošanā ir iesaistītas arī Plānā noteiktās atbildīgās ministrijas, minētais informatīvais ziņojums tiks sagatavots </w:t>
      </w:r>
      <w:r w:rsidR="00F13AB7" w:rsidRPr="00F13AB7">
        <w:rPr>
          <w:b/>
          <w:bCs/>
          <w:szCs w:val="24"/>
        </w:rPr>
        <w:t>līdz 2026. gada 3</w:t>
      </w:r>
      <w:r w:rsidR="00F13AB7">
        <w:rPr>
          <w:b/>
          <w:bCs/>
          <w:szCs w:val="24"/>
        </w:rPr>
        <w:t>0</w:t>
      </w:r>
      <w:r w:rsidR="00F13AB7" w:rsidRPr="00F13AB7">
        <w:rPr>
          <w:b/>
          <w:bCs/>
          <w:szCs w:val="24"/>
        </w:rPr>
        <w:t>. decembrim</w:t>
      </w:r>
      <w:r w:rsidR="00090AF7">
        <w:rPr>
          <w:b/>
          <w:bCs/>
          <w:szCs w:val="24"/>
        </w:rPr>
        <w:t>.</w:t>
      </w:r>
    </w:p>
    <w:p w14:paraId="04C67AF3" w14:textId="6739D684" w:rsidR="00F13AB7" w:rsidRPr="00F13AB7" w:rsidRDefault="00090AF7" w:rsidP="00F13AB7">
      <w:pPr>
        <w:spacing w:after="80"/>
        <w:ind w:firstLine="709"/>
        <w:jc w:val="both"/>
        <w:rPr>
          <w:szCs w:val="24"/>
        </w:rPr>
      </w:pPr>
      <w:r w:rsidRPr="00F13AB7">
        <w:rPr>
          <w:szCs w:val="24"/>
        </w:rPr>
        <w:t>Plānā noteikt</w:t>
      </w:r>
      <w:r>
        <w:rPr>
          <w:szCs w:val="24"/>
        </w:rPr>
        <w:t>aj</w:t>
      </w:r>
      <w:r w:rsidRPr="00F13AB7">
        <w:rPr>
          <w:szCs w:val="24"/>
        </w:rPr>
        <w:t>ā</w:t>
      </w:r>
      <w:r>
        <w:rPr>
          <w:szCs w:val="24"/>
        </w:rPr>
        <w:t>m</w:t>
      </w:r>
      <w:r w:rsidRPr="00F13AB7">
        <w:rPr>
          <w:szCs w:val="24"/>
        </w:rPr>
        <w:t xml:space="preserve"> atbildīg</w:t>
      </w:r>
      <w:r>
        <w:rPr>
          <w:szCs w:val="24"/>
        </w:rPr>
        <w:t>aj</w:t>
      </w:r>
      <w:r w:rsidRPr="00F13AB7">
        <w:rPr>
          <w:szCs w:val="24"/>
        </w:rPr>
        <w:t>ā</w:t>
      </w:r>
      <w:r>
        <w:rPr>
          <w:szCs w:val="24"/>
        </w:rPr>
        <w:t>m</w:t>
      </w:r>
      <w:r w:rsidRPr="00F13AB7">
        <w:rPr>
          <w:szCs w:val="24"/>
        </w:rPr>
        <w:t xml:space="preserve"> ministrij</w:t>
      </w:r>
      <w:r>
        <w:rPr>
          <w:szCs w:val="24"/>
        </w:rPr>
        <w:t>ām</w:t>
      </w:r>
      <w:r w:rsidRPr="00F13AB7">
        <w:rPr>
          <w:szCs w:val="24"/>
        </w:rPr>
        <w:t xml:space="preserve"> </w:t>
      </w:r>
      <w:r w:rsidR="006E45CA" w:rsidRPr="00090AF7">
        <w:rPr>
          <w:b/>
          <w:bCs/>
          <w:szCs w:val="24"/>
        </w:rPr>
        <w:t xml:space="preserve">līdz 2026. gada </w:t>
      </w:r>
      <w:r w:rsidR="006E45CA" w:rsidRPr="00B80ECF">
        <w:rPr>
          <w:b/>
          <w:bCs/>
          <w:szCs w:val="24"/>
        </w:rPr>
        <w:t>16. februārim</w:t>
      </w:r>
      <w:r w:rsidR="006E45CA">
        <w:rPr>
          <w:szCs w:val="24"/>
        </w:rPr>
        <w:t xml:space="preserve"> </w:t>
      </w:r>
      <w:r w:rsidR="00F13AB7" w:rsidRPr="00F13AB7">
        <w:rPr>
          <w:szCs w:val="24"/>
        </w:rPr>
        <w:t xml:space="preserve">par </w:t>
      </w:r>
      <w:r w:rsidR="006E45CA">
        <w:rPr>
          <w:szCs w:val="24"/>
        </w:rPr>
        <w:t xml:space="preserve">katru </w:t>
      </w:r>
      <w:r w:rsidR="00F13AB7" w:rsidRPr="00F13AB7">
        <w:rPr>
          <w:szCs w:val="24"/>
        </w:rPr>
        <w:t xml:space="preserve">spēkā </w:t>
      </w:r>
      <w:r w:rsidR="006E45CA" w:rsidRPr="00F13AB7">
        <w:rPr>
          <w:szCs w:val="24"/>
        </w:rPr>
        <w:t>esoš</w:t>
      </w:r>
      <w:r w:rsidR="006E45CA">
        <w:rPr>
          <w:szCs w:val="24"/>
        </w:rPr>
        <w:t>o</w:t>
      </w:r>
      <w:r w:rsidR="006E45CA" w:rsidRPr="00F13AB7">
        <w:rPr>
          <w:szCs w:val="24"/>
        </w:rPr>
        <w:t xml:space="preserve"> </w:t>
      </w:r>
      <w:r w:rsidR="00F13AB7" w:rsidRPr="006B37A8">
        <w:rPr>
          <w:szCs w:val="24"/>
        </w:rPr>
        <w:t>nodokļu</w:t>
      </w:r>
      <w:r>
        <w:rPr>
          <w:szCs w:val="24"/>
        </w:rPr>
        <w:t xml:space="preserve"> </w:t>
      </w:r>
      <w:r w:rsidR="006E45CA" w:rsidRPr="006B37A8">
        <w:rPr>
          <w:szCs w:val="24"/>
        </w:rPr>
        <w:t>atvieglojum</w:t>
      </w:r>
      <w:r w:rsidR="006E45CA">
        <w:rPr>
          <w:szCs w:val="24"/>
        </w:rPr>
        <w:t>u</w:t>
      </w:r>
      <w:r w:rsidR="00F13AB7" w:rsidRPr="006B37A8">
        <w:rPr>
          <w:szCs w:val="24"/>
        </w:rPr>
        <w:t>, kuriem mērķis un sasnie</w:t>
      </w:r>
      <w:r w:rsidR="00F13AB7">
        <w:rPr>
          <w:szCs w:val="24"/>
        </w:rPr>
        <w:t>guma</w:t>
      </w:r>
      <w:r w:rsidR="00F13AB7" w:rsidRPr="006B37A8">
        <w:rPr>
          <w:szCs w:val="24"/>
        </w:rPr>
        <w:t xml:space="preserve"> rādītāji ir definējami</w:t>
      </w:r>
      <w:r w:rsidR="00F13AB7">
        <w:rPr>
          <w:szCs w:val="24"/>
        </w:rPr>
        <w:t>,</w:t>
      </w:r>
      <w:r w:rsidR="00F13AB7" w:rsidRPr="00F13AB7">
        <w:rPr>
          <w:szCs w:val="24"/>
        </w:rPr>
        <w:t xml:space="preserve"> </w:t>
      </w:r>
      <w:r w:rsidR="006E45CA">
        <w:rPr>
          <w:szCs w:val="24"/>
        </w:rPr>
        <w:t>(izņemot par nodokļa atvieglojumu “</w:t>
      </w:r>
      <w:r w:rsidR="006E45CA" w:rsidRPr="004027CE">
        <w:rPr>
          <w:bCs/>
          <w:i/>
          <w:iCs/>
        </w:rPr>
        <w:t>1.4.10. Pievienotās vērtības nodokļa samazinātā likme svaigu augļu, ogu un dārzeņu piegādēm</w:t>
      </w:r>
      <w:r w:rsidR="006E45CA">
        <w:rPr>
          <w:bCs/>
          <w:i/>
          <w:iCs/>
        </w:rPr>
        <w:t>”</w:t>
      </w:r>
      <w:r w:rsidR="006E45CA" w:rsidRPr="006E45CA">
        <w:rPr>
          <w:bCs/>
        </w:rPr>
        <w:t>)</w:t>
      </w:r>
      <w:r w:rsidR="006E45CA" w:rsidRPr="006E45CA">
        <w:rPr>
          <w:szCs w:val="24"/>
        </w:rPr>
        <w:t xml:space="preserve"> </w:t>
      </w:r>
      <w:r w:rsidR="006E45CA" w:rsidRPr="00F13AB7">
        <w:rPr>
          <w:szCs w:val="24"/>
        </w:rPr>
        <w:t xml:space="preserve">FM </w:t>
      </w:r>
      <w:r w:rsidR="006E45CA">
        <w:rPr>
          <w:szCs w:val="24"/>
        </w:rPr>
        <w:t>jā</w:t>
      </w:r>
      <w:r w:rsidR="006E45CA" w:rsidRPr="00F13AB7">
        <w:rPr>
          <w:szCs w:val="24"/>
        </w:rPr>
        <w:t>iesnie</w:t>
      </w:r>
      <w:r w:rsidR="006E45CA">
        <w:rPr>
          <w:szCs w:val="24"/>
        </w:rPr>
        <w:t>dz</w:t>
      </w:r>
      <w:r w:rsidR="006E45CA" w:rsidRPr="0099245D">
        <w:rPr>
          <w:i/>
          <w:iCs/>
          <w:szCs w:val="24"/>
        </w:rPr>
        <w:t xml:space="preserve"> </w:t>
      </w:r>
      <w:r w:rsidR="006E45CA" w:rsidRPr="006E45CA">
        <w:rPr>
          <w:szCs w:val="24"/>
        </w:rPr>
        <w:t>3. pielikums</w:t>
      </w:r>
      <w:r w:rsidR="006E45CA" w:rsidRPr="0099245D">
        <w:rPr>
          <w:rFonts w:cs="Times New Roman"/>
          <w:i/>
          <w:iCs/>
          <w:szCs w:val="24"/>
        </w:rPr>
        <w:t xml:space="preserve"> “</w:t>
      </w:r>
      <w:r w:rsidR="006E45CA" w:rsidRPr="0099245D">
        <w:rPr>
          <w:i/>
          <w:iCs/>
          <w:szCs w:val="24"/>
        </w:rPr>
        <w:t>Informācija, kas atbildīgajām ministrijām jāiesniedz spēkā esošo nodokļu atvieglojumu, kuriem mērķis un sasnieguma rādītāji ir definējami, efektivitātes izvērtējumam”</w:t>
      </w:r>
      <w:r w:rsidR="00F13AB7" w:rsidRPr="00B80ECF">
        <w:rPr>
          <w:szCs w:val="24"/>
        </w:rPr>
        <w:t>.</w:t>
      </w:r>
    </w:p>
    <w:p w14:paraId="60999640" w14:textId="766BE220" w:rsidR="0027573B" w:rsidRPr="008502CE" w:rsidRDefault="0027573B" w:rsidP="0027573B">
      <w:pPr>
        <w:ind w:firstLine="709"/>
        <w:jc w:val="both"/>
      </w:pPr>
      <w:bookmarkStart w:id="16" w:name="_Hlk131150880"/>
      <w:bookmarkStart w:id="17" w:name="_Hlk133571721"/>
      <w:r w:rsidRPr="0027573B">
        <w:rPr>
          <w:szCs w:val="24"/>
        </w:rPr>
        <w:t>3. pielikumā</w:t>
      </w:r>
      <w:r w:rsidRPr="0027573B">
        <w:rPr>
          <w:rFonts w:cs="Times New Roman"/>
          <w:szCs w:val="24"/>
        </w:rPr>
        <w:t xml:space="preserve"> </w:t>
      </w:r>
      <w:r w:rsidRPr="0027573B">
        <w:rPr>
          <w:rFonts w:cs="Times New Roman"/>
          <w:i/>
          <w:iCs/>
          <w:szCs w:val="24"/>
        </w:rPr>
        <w:t>“</w:t>
      </w:r>
      <w:r w:rsidRPr="0027573B">
        <w:rPr>
          <w:i/>
          <w:iCs/>
          <w:szCs w:val="24"/>
        </w:rPr>
        <w:t xml:space="preserve">Informācija, kas atbildīgajām ministrijām jāiesniedz spēkā esošo nodokļu atvieglojumu, kuriem mērķis un sasnieguma rādītāji ir definējami, efektivitātes izvērtējumam” </w:t>
      </w:r>
      <w:r w:rsidRPr="0027573B">
        <w:t xml:space="preserve">iekļauta šāda </w:t>
      </w:r>
      <w:bookmarkEnd w:id="16"/>
      <w:bookmarkEnd w:id="17"/>
      <w:r w:rsidRPr="0027573B">
        <w:t>informācija</w:t>
      </w:r>
      <w:r w:rsidRPr="0027573B">
        <w:rPr>
          <w:szCs w:val="24"/>
        </w:rPr>
        <w:t>:</w:t>
      </w:r>
    </w:p>
    <w:p w14:paraId="7F260111" w14:textId="77777777" w:rsidR="0027573B" w:rsidRDefault="0027573B" w:rsidP="0027573B">
      <w:pPr>
        <w:pStyle w:val="ListParagraph"/>
        <w:numPr>
          <w:ilvl w:val="0"/>
          <w:numId w:val="7"/>
        </w:numPr>
        <w:spacing w:before="0" w:beforeAutospacing="0" w:after="0" w:afterAutospacing="0"/>
        <w:ind w:left="1134" w:hanging="425"/>
        <w:contextualSpacing/>
        <w:jc w:val="both"/>
      </w:pPr>
      <w:bookmarkStart w:id="18" w:name="_Hlk131151155"/>
      <w:r w:rsidRPr="005D2D42">
        <w:rPr>
          <w:b/>
          <w:bCs/>
        </w:rPr>
        <w:t>nodokļ</w:t>
      </w:r>
      <w:r>
        <w:rPr>
          <w:b/>
          <w:bCs/>
        </w:rPr>
        <w:t>u</w:t>
      </w:r>
      <w:r w:rsidRPr="005D2D42">
        <w:rPr>
          <w:b/>
          <w:bCs/>
        </w:rPr>
        <w:t xml:space="preserve"> atvieglo</w:t>
      </w:r>
      <w:r w:rsidRPr="005D2D42">
        <w:rPr>
          <w:b/>
          <w:bCs/>
        </w:rPr>
        <w:softHyphen/>
        <w:t>jumu sasnieguma rādītāju prognozētās vērtības 2021. – 202</w:t>
      </w:r>
      <w:r>
        <w:rPr>
          <w:b/>
          <w:bCs/>
        </w:rPr>
        <w:t>3</w:t>
      </w:r>
      <w:r w:rsidRPr="005D2D42">
        <w:rPr>
          <w:b/>
          <w:bCs/>
        </w:rPr>
        <w:t>. gadā</w:t>
      </w:r>
      <w:r>
        <w:t xml:space="preserve"> (izmanto 1. pielikumā pievienoto </w:t>
      </w:r>
      <w:r w:rsidRPr="00644096">
        <w:rPr>
          <w:i/>
          <w:iCs/>
        </w:rPr>
        <w:t>Nodokļu atvieglojumu veidlap</w:t>
      </w:r>
      <w:r>
        <w:rPr>
          <w:i/>
          <w:iCs/>
        </w:rPr>
        <w:t>u</w:t>
      </w:r>
      <w:r>
        <w:t xml:space="preserve"> </w:t>
      </w:r>
      <w:bookmarkEnd w:id="18"/>
      <w:r>
        <w:t xml:space="preserve">8. punktā </w:t>
      </w:r>
      <w:r w:rsidRPr="00644096">
        <w:rPr>
          <w:i/>
          <w:iCs/>
        </w:rPr>
        <w:t>“Nodokļa atvieglo</w:t>
      </w:r>
      <w:r w:rsidRPr="00644096">
        <w:rPr>
          <w:i/>
          <w:iCs/>
        </w:rPr>
        <w:softHyphen/>
        <w:t>juma sasniedza</w:t>
      </w:r>
      <w:r w:rsidRPr="00644096">
        <w:rPr>
          <w:i/>
          <w:iCs/>
        </w:rPr>
        <w:softHyphen/>
        <w:t>mie (t.sk. kvanti</w:t>
      </w:r>
      <w:r w:rsidRPr="00644096">
        <w:rPr>
          <w:i/>
          <w:iCs/>
        </w:rPr>
        <w:softHyphen/>
        <w:t>tatīvie) rādītāji trīs gadu periodā, sākot ar nodokļa atvieglojuma izvērtēšanas periodu”</w:t>
      </w:r>
      <w:r>
        <w:rPr>
          <w:i/>
          <w:iCs/>
        </w:rPr>
        <w:t xml:space="preserve"> </w:t>
      </w:r>
      <w:r w:rsidRPr="00373FDF">
        <w:t>ietvert</w:t>
      </w:r>
      <w:r>
        <w:t>os</w:t>
      </w:r>
      <w:r>
        <w:rPr>
          <w:i/>
          <w:iCs/>
        </w:rPr>
        <w:t xml:space="preserve"> </w:t>
      </w:r>
      <w:r>
        <w:t>n</w:t>
      </w:r>
      <w:r w:rsidRPr="00644096">
        <w:t>odokļ</w:t>
      </w:r>
      <w:r>
        <w:t>u</w:t>
      </w:r>
      <w:r w:rsidRPr="00644096">
        <w:t xml:space="preserve"> atvieglo</w:t>
      </w:r>
      <w:r w:rsidRPr="00644096">
        <w:softHyphen/>
        <w:t>jum</w:t>
      </w:r>
      <w:r>
        <w:t>u</w:t>
      </w:r>
      <w:r w:rsidRPr="00644096">
        <w:t xml:space="preserve"> sasnieguma rādītāj</w:t>
      </w:r>
      <w:r>
        <w:t>us un to prognozētās vērtības)</w:t>
      </w:r>
      <w:r w:rsidRPr="00E563F3">
        <w:rPr>
          <w:b/>
          <w:bCs/>
        </w:rPr>
        <w:t xml:space="preserve"> </w:t>
      </w:r>
      <w:r w:rsidRPr="005D2D42">
        <w:rPr>
          <w:b/>
          <w:bCs/>
        </w:rPr>
        <w:t>un faktiskās vērtības 2021. – 202</w:t>
      </w:r>
      <w:r>
        <w:rPr>
          <w:b/>
          <w:bCs/>
        </w:rPr>
        <w:t>4</w:t>
      </w:r>
      <w:r w:rsidRPr="005D2D42">
        <w:rPr>
          <w:b/>
          <w:bCs/>
        </w:rPr>
        <w:t>. gadā</w:t>
      </w:r>
      <w:r w:rsidRPr="008502CE">
        <w:rPr>
          <w:i/>
          <w:iCs/>
        </w:rPr>
        <w:t>;</w:t>
      </w:r>
    </w:p>
    <w:p w14:paraId="7003F7FD" w14:textId="77777777" w:rsidR="0027573B" w:rsidRDefault="0027573B" w:rsidP="0027573B">
      <w:pPr>
        <w:pStyle w:val="ListParagraph"/>
        <w:numPr>
          <w:ilvl w:val="0"/>
          <w:numId w:val="7"/>
        </w:numPr>
        <w:spacing w:before="0" w:beforeAutospacing="0" w:after="0" w:afterAutospacing="0"/>
        <w:ind w:left="1134" w:hanging="425"/>
        <w:contextualSpacing/>
        <w:jc w:val="both"/>
      </w:pPr>
      <w:r w:rsidRPr="005D2D42">
        <w:rPr>
          <w:b/>
          <w:bCs/>
        </w:rPr>
        <w:t>nodokļ</w:t>
      </w:r>
      <w:r>
        <w:rPr>
          <w:b/>
          <w:bCs/>
        </w:rPr>
        <w:t>u</w:t>
      </w:r>
      <w:r w:rsidRPr="005D2D42">
        <w:rPr>
          <w:b/>
          <w:bCs/>
        </w:rPr>
        <w:t xml:space="preserve"> atvieglo</w:t>
      </w:r>
      <w:r w:rsidRPr="005D2D42">
        <w:rPr>
          <w:b/>
          <w:bCs/>
        </w:rPr>
        <w:softHyphen/>
        <w:t xml:space="preserve">jumu sasnieguma rādītāju </w:t>
      </w:r>
      <w:r w:rsidRPr="005D2D42">
        <w:rPr>
          <w:rFonts w:eastAsia="Calibri"/>
          <w:b/>
          <w:bCs/>
        </w:rPr>
        <w:t>izpilde vai neizpilde, un to ietekmējošie faktori</w:t>
      </w:r>
      <w:r w:rsidRPr="003E4267">
        <w:rPr>
          <w:rFonts w:eastAsia="Calibri"/>
        </w:rPr>
        <w:t>,</w:t>
      </w:r>
      <w:r w:rsidRPr="008502CE">
        <w:t xml:space="preserve"> kas ļauj novērtēt mērķu sasniegšanas pakāpi par katru atvieglojumu atsevišķi, kā arī par kopējo grupu un apakšgrupu</w:t>
      </w:r>
      <w:r>
        <w:t>;</w:t>
      </w:r>
      <w:r w:rsidRPr="008502CE">
        <w:t xml:space="preserve"> </w:t>
      </w:r>
    </w:p>
    <w:p w14:paraId="634D86D7" w14:textId="77777777" w:rsidR="0027573B" w:rsidRDefault="0027573B" w:rsidP="0027573B">
      <w:pPr>
        <w:pStyle w:val="ListParagraph"/>
        <w:numPr>
          <w:ilvl w:val="0"/>
          <w:numId w:val="7"/>
        </w:numPr>
        <w:spacing w:before="0" w:beforeAutospacing="0" w:after="0" w:afterAutospacing="0"/>
        <w:ind w:left="1134" w:hanging="425"/>
        <w:contextualSpacing/>
        <w:jc w:val="both"/>
      </w:pPr>
      <w:r w:rsidRPr="005D2D42">
        <w:rPr>
          <w:b/>
          <w:bCs/>
        </w:rPr>
        <w:t>nodokļ</w:t>
      </w:r>
      <w:r>
        <w:rPr>
          <w:b/>
          <w:bCs/>
        </w:rPr>
        <w:t>u</w:t>
      </w:r>
      <w:r w:rsidRPr="005D2D42">
        <w:rPr>
          <w:b/>
          <w:bCs/>
        </w:rPr>
        <w:t xml:space="preserve"> maksā</w:t>
      </w:r>
      <w:r w:rsidRPr="005D2D42">
        <w:rPr>
          <w:b/>
          <w:bCs/>
        </w:rPr>
        <w:softHyphen/>
        <w:t>tāju skaitu</w:t>
      </w:r>
      <w:r w:rsidRPr="005D2D42">
        <w:t xml:space="preserve"> 20</w:t>
      </w:r>
      <w:r>
        <w:t>20</w:t>
      </w:r>
      <w:r w:rsidRPr="005D2D42">
        <w:t>.</w:t>
      </w:r>
      <w:r>
        <w:t> - </w:t>
      </w:r>
      <w:r w:rsidRPr="005D2D42">
        <w:t>202</w:t>
      </w:r>
      <w:r>
        <w:t>4</w:t>
      </w:r>
      <w:r w:rsidRPr="005D2D42">
        <w:t>.</w:t>
      </w:r>
      <w:r>
        <w:t> </w:t>
      </w:r>
      <w:r w:rsidRPr="005D2D42">
        <w:t>gadā, kas izmanto</w:t>
      </w:r>
      <w:r>
        <w:t>ja</w:t>
      </w:r>
      <w:r w:rsidRPr="005D2D42">
        <w:t xml:space="preserve"> vai piemēro</w:t>
      </w:r>
      <w:r>
        <w:t>ja</w:t>
      </w:r>
      <w:r w:rsidRPr="005D2D42">
        <w:t xml:space="preserve"> atvieglojumu vai atbrīvojumu; </w:t>
      </w:r>
    </w:p>
    <w:p w14:paraId="303ACF88" w14:textId="77777777" w:rsidR="0027573B" w:rsidRDefault="0027573B" w:rsidP="0027573B">
      <w:pPr>
        <w:pStyle w:val="ListParagraph"/>
        <w:numPr>
          <w:ilvl w:val="0"/>
          <w:numId w:val="7"/>
        </w:numPr>
        <w:spacing w:before="0" w:beforeAutospacing="0" w:after="0" w:afterAutospacing="0"/>
        <w:ind w:left="1134" w:hanging="425"/>
        <w:contextualSpacing/>
        <w:jc w:val="both"/>
      </w:pPr>
      <w:r w:rsidRPr="005D2D42">
        <w:rPr>
          <w:b/>
          <w:bCs/>
        </w:rPr>
        <w:t>fiskālo ietekmi</w:t>
      </w:r>
      <w:r>
        <w:t xml:space="preserve"> </w:t>
      </w:r>
      <w:r w:rsidRPr="005D2D42">
        <w:t>20</w:t>
      </w:r>
      <w:r>
        <w:t>20</w:t>
      </w:r>
      <w:r w:rsidRPr="005D2D42">
        <w:t>.</w:t>
      </w:r>
      <w:r>
        <w:t> - </w:t>
      </w:r>
      <w:r w:rsidRPr="005D2D42">
        <w:t>202</w:t>
      </w:r>
      <w:r>
        <w:t>4</w:t>
      </w:r>
      <w:r w:rsidRPr="005D2D42">
        <w:t>.</w:t>
      </w:r>
      <w:r>
        <w:t> </w:t>
      </w:r>
      <w:r w:rsidRPr="005D2D42">
        <w:t xml:space="preserve">gadā </w:t>
      </w:r>
      <w:r>
        <w:t>jeb v</w:t>
      </w:r>
      <w:r w:rsidRPr="005D2D42">
        <w:t>alsts negūt</w:t>
      </w:r>
      <w:r>
        <w:t>os</w:t>
      </w:r>
      <w:r w:rsidRPr="005D2D42">
        <w:t xml:space="preserve"> ieņēmum</w:t>
      </w:r>
      <w:r>
        <w:t>us</w:t>
      </w:r>
      <w:r w:rsidRPr="005D2D42">
        <w:t xml:space="preserve"> nodok</w:t>
      </w:r>
      <w:r w:rsidRPr="005D2D42">
        <w:softHyphen/>
        <w:t>ļa atvieg</w:t>
      </w:r>
      <w:r w:rsidRPr="005D2D42">
        <w:softHyphen/>
        <w:t>lo</w:t>
      </w:r>
      <w:r w:rsidRPr="005D2D42">
        <w:softHyphen/>
        <w:t>jumu piemēro</w:t>
      </w:r>
      <w:r w:rsidRPr="005D2D42">
        <w:softHyphen/>
        <w:t>šanas rezultātā</w:t>
      </w:r>
      <w:r w:rsidRPr="00556629">
        <w:t>;</w:t>
      </w:r>
    </w:p>
    <w:p w14:paraId="5B385DAF" w14:textId="77777777" w:rsidR="0027573B" w:rsidRDefault="0027573B" w:rsidP="0027573B">
      <w:pPr>
        <w:pStyle w:val="ListParagraph"/>
        <w:numPr>
          <w:ilvl w:val="0"/>
          <w:numId w:val="7"/>
        </w:numPr>
        <w:spacing w:before="0" w:beforeAutospacing="0" w:after="0" w:afterAutospacing="0"/>
        <w:ind w:left="1134" w:hanging="425"/>
        <w:contextualSpacing/>
        <w:jc w:val="both"/>
      </w:pPr>
      <w:r w:rsidRPr="005D2D42">
        <w:rPr>
          <w:b/>
          <w:bCs/>
        </w:rPr>
        <w:t>pārējais grupai un apakšgrupai pieejamais atbalsts</w:t>
      </w:r>
      <w:r w:rsidRPr="00556629">
        <w:t xml:space="preserve"> (dotācijas, tiešmaksājumi, granti, stipendijas </w:t>
      </w:r>
      <w:r>
        <w:t xml:space="preserve">un </w:t>
      </w:r>
      <w:r w:rsidRPr="00556629">
        <w:t>citi atvieglojumi)</w:t>
      </w:r>
      <w:r>
        <w:t xml:space="preserve"> gan monetārā izteiksmē, gan nemonetārā izteiksmē;</w:t>
      </w:r>
    </w:p>
    <w:p w14:paraId="1C6EF524" w14:textId="77777777" w:rsidR="0027573B" w:rsidRDefault="0027573B" w:rsidP="0027573B">
      <w:pPr>
        <w:pStyle w:val="ListParagraph"/>
        <w:numPr>
          <w:ilvl w:val="0"/>
          <w:numId w:val="7"/>
        </w:numPr>
        <w:spacing w:before="0" w:beforeAutospacing="0" w:after="0" w:afterAutospacing="0"/>
        <w:ind w:left="1134" w:hanging="425"/>
        <w:contextualSpacing/>
        <w:jc w:val="both"/>
        <w:rPr>
          <w:shd w:val="clear" w:color="auto" w:fill="FFFFFF"/>
        </w:rPr>
      </w:pPr>
      <w:r w:rsidRPr="00467B88">
        <w:rPr>
          <w:b/>
          <w:bCs/>
        </w:rPr>
        <w:t>cita būtiska infor</w:t>
      </w:r>
      <w:r w:rsidRPr="00467B88">
        <w:rPr>
          <w:b/>
          <w:bCs/>
        </w:rPr>
        <w:softHyphen/>
        <w:t>mācija</w:t>
      </w:r>
      <w:r>
        <w:t xml:space="preserve"> (piemēram, </w:t>
      </w:r>
      <w:r w:rsidRPr="00556629">
        <w:t>nodokļu atvieglojumu izvērtējum</w:t>
      </w:r>
      <w:r>
        <w:t>s</w:t>
      </w:r>
      <w:r w:rsidRPr="00556629">
        <w:t xml:space="preserve"> kopumā, t.i., vai nodokļu atvieglojumi darbojas ekonomiski pamatoti</w:t>
      </w:r>
      <w:r>
        <w:t xml:space="preserve"> un</w:t>
      </w:r>
      <w:r w:rsidRPr="00556629">
        <w:t xml:space="preserve"> lietderīgi</w:t>
      </w:r>
      <w:r>
        <w:t xml:space="preserve">, kā arī </w:t>
      </w:r>
      <w:r w:rsidRPr="00556629">
        <w:t>priekšlikum</w:t>
      </w:r>
      <w:r>
        <w:t xml:space="preserve">i </w:t>
      </w:r>
      <w:r w:rsidRPr="00556629">
        <w:t>nepieciešam</w:t>
      </w:r>
      <w:r>
        <w:t>aj</w:t>
      </w:r>
      <w:r w:rsidRPr="00556629">
        <w:t>ām izmaiņām atvieglojuma piemērošanā (apjoma pārskatīšana, atcelšana u.tml.), ja atbildīgā ministrija identificē problēmas</w:t>
      </w:r>
      <w:r>
        <w:t>)</w:t>
      </w:r>
      <w:r w:rsidRPr="00556629">
        <w:t>.</w:t>
      </w:r>
    </w:p>
    <w:p w14:paraId="47236DB6" w14:textId="58BDA659" w:rsidR="00786506" w:rsidRPr="00D72C1B" w:rsidRDefault="00B86D01" w:rsidP="001C4759">
      <w:pPr>
        <w:spacing w:after="120"/>
        <w:ind w:firstLine="709"/>
        <w:jc w:val="both"/>
        <w:rPr>
          <w:i/>
          <w:iCs/>
          <w:szCs w:val="24"/>
        </w:rPr>
      </w:pPr>
      <w:r>
        <w:lastRenderedPageBreak/>
        <w:t xml:space="preserve">Lai sagatavotu informatīvo ziņojumu par spēkā esošo nodokļu atvieglojumu efektivitātes izvērtēšanu, </w:t>
      </w:r>
      <w:r w:rsidR="00E66415">
        <w:t xml:space="preserve">kurā apkopots </w:t>
      </w:r>
      <w:r w:rsidR="00E66415" w:rsidRPr="005F7D48">
        <w:t>kopēj</w:t>
      </w:r>
      <w:r w:rsidR="00E66415">
        <w:t>ais</w:t>
      </w:r>
      <w:r w:rsidR="00E66415" w:rsidRPr="005F7D48">
        <w:t xml:space="preserve"> pieejam</w:t>
      </w:r>
      <w:r w:rsidR="00E66415">
        <w:t>ais</w:t>
      </w:r>
      <w:r w:rsidR="00E66415" w:rsidRPr="005F7D48">
        <w:t xml:space="preserve"> </w:t>
      </w:r>
      <w:r w:rsidR="00CB165B" w:rsidRPr="005F7D48">
        <w:t>atbalst</w:t>
      </w:r>
      <w:r w:rsidR="00CB165B">
        <w:t>s</w:t>
      </w:r>
      <w:r w:rsidR="00CB165B" w:rsidRPr="005F7D48">
        <w:t xml:space="preserve"> </w:t>
      </w:r>
      <w:r w:rsidR="00E66415" w:rsidRPr="005F7D48">
        <w:t>konkrētam mērķim, grupai vai nozarei</w:t>
      </w:r>
      <w:r w:rsidR="00E66415">
        <w:t xml:space="preserve">, </w:t>
      </w:r>
      <w:r>
        <w:t>FM</w:t>
      </w:r>
      <w:r w:rsidR="00786506">
        <w:t xml:space="preserve"> </w:t>
      </w:r>
      <w:bookmarkStart w:id="19" w:name="_Hlk128558097"/>
      <w:r>
        <w:t xml:space="preserve">visus spēkā esošos </w:t>
      </w:r>
      <w:r w:rsidR="00786506">
        <w:t>n</w:t>
      </w:r>
      <w:r w:rsidR="00786506" w:rsidRPr="00886AEC">
        <w:t>odokļu atvieglojumu</w:t>
      </w:r>
      <w:r>
        <w:t>s</w:t>
      </w:r>
      <w:r w:rsidR="00786506" w:rsidRPr="00886AEC">
        <w:t xml:space="preserve"> </w:t>
      </w:r>
      <w:r>
        <w:t>(gan Plānā iekļautos vērtējamos, gan nevērtējamos</w:t>
      </w:r>
      <w:r w:rsidRPr="00B86D01">
        <w:t xml:space="preserve"> </w:t>
      </w:r>
      <w:r>
        <w:t>n</w:t>
      </w:r>
      <w:r w:rsidRPr="00886AEC">
        <w:t>odokļu atvieglojumu</w:t>
      </w:r>
      <w:r>
        <w:t>s) ir s</w:t>
      </w:r>
      <w:r w:rsidR="00786506" w:rsidRPr="003C5BE7">
        <w:t>adalīju</w:t>
      </w:r>
      <w:r>
        <w:t xml:space="preserve">si </w:t>
      </w:r>
      <w:bookmarkEnd w:id="19"/>
      <w:r w:rsidR="00ED1A6D">
        <w:t>sešās</w:t>
      </w:r>
      <w:r w:rsidR="00E66415">
        <w:t xml:space="preserve"> lielās grupās</w:t>
      </w:r>
      <w:r w:rsidR="00461A63">
        <w:t xml:space="preserve"> un apakšgrupās</w:t>
      </w:r>
      <w:r w:rsidR="001C4759">
        <w:t xml:space="preserve"> </w:t>
      </w:r>
      <w:r w:rsidR="001C4759" w:rsidRPr="00BE1BDB">
        <w:rPr>
          <w:i/>
          <w:iCs/>
          <w:szCs w:val="24"/>
        </w:rPr>
        <w:t xml:space="preserve">(sīkāk skat. </w:t>
      </w:r>
      <w:r w:rsidR="0005314A">
        <w:rPr>
          <w:i/>
          <w:iCs/>
          <w:szCs w:val="24"/>
        </w:rPr>
        <w:t>2</w:t>
      </w:r>
      <w:r w:rsidR="001C4759" w:rsidRPr="00BE1BDB">
        <w:rPr>
          <w:i/>
          <w:iCs/>
          <w:szCs w:val="24"/>
        </w:rPr>
        <w:t>. pielikumu</w:t>
      </w:r>
      <w:r w:rsidR="001C4759" w:rsidRPr="001C4759">
        <w:rPr>
          <w:b/>
          <w:bCs/>
          <w:szCs w:val="24"/>
        </w:rPr>
        <w:t xml:space="preserve"> </w:t>
      </w:r>
      <w:r w:rsidR="001C4759" w:rsidRPr="000C5873">
        <w:rPr>
          <w:szCs w:val="24"/>
        </w:rPr>
        <w:t>“</w:t>
      </w:r>
      <w:r w:rsidR="001C4759" w:rsidRPr="001C4759">
        <w:rPr>
          <w:i/>
          <w:iCs/>
          <w:szCs w:val="24"/>
        </w:rPr>
        <w:t xml:space="preserve">Nodokļu atvieglojumu sadalījums grupās pēc to </w:t>
      </w:r>
      <w:r w:rsidR="001C4759" w:rsidRPr="00D72C1B">
        <w:rPr>
          <w:i/>
          <w:iCs/>
          <w:szCs w:val="24"/>
        </w:rPr>
        <w:t>mērķa”)</w:t>
      </w:r>
      <w:r w:rsidR="00E66415" w:rsidRPr="006245C8">
        <w:rPr>
          <w:szCs w:val="24"/>
        </w:rPr>
        <w:t>:</w:t>
      </w:r>
    </w:p>
    <w:p w14:paraId="3534B031" w14:textId="147C8545" w:rsidR="00786506" w:rsidRPr="00461A63" w:rsidRDefault="00786506" w:rsidP="00461A63">
      <w:pPr>
        <w:pStyle w:val="ListParagraph"/>
        <w:numPr>
          <w:ilvl w:val="0"/>
          <w:numId w:val="17"/>
        </w:numPr>
        <w:spacing w:before="0" w:beforeAutospacing="0" w:after="120" w:afterAutospacing="0"/>
        <w:ind w:left="1066" w:hanging="357"/>
        <w:contextualSpacing/>
        <w:jc w:val="both"/>
        <w:rPr>
          <w:sz w:val="22"/>
        </w:rPr>
      </w:pPr>
      <w:r w:rsidRPr="00461A63">
        <w:rPr>
          <w:b/>
          <w:bCs/>
        </w:rPr>
        <w:t>Sociāla un ekonomiska rakstura nodokļu atvieglojumi iedzīvotājiem</w:t>
      </w:r>
    </w:p>
    <w:p w14:paraId="1B1E3361" w14:textId="6C2A0780" w:rsidR="00461A63" w:rsidRPr="00461A63" w:rsidRDefault="005E798E" w:rsidP="00461A63">
      <w:pPr>
        <w:pStyle w:val="ListParagraph"/>
        <w:numPr>
          <w:ilvl w:val="1"/>
          <w:numId w:val="17"/>
        </w:numPr>
        <w:tabs>
          <w:tab w:val="left" w:pos="1701"/>
        </w:tabs>
        <w:spacing w:before="0" w:beforeAutospacing="0" w:after="0" w:afterAutospacing="0"/>
        <w:ind w:left="1701" w:hanging="632"/>
        <w:contextualSpacing/>
        <w:jc w:val="both"/>
      </w:pPr>
      <w:r>
        <w:t>Vispārēja rakstura n</w:t>
      </w:r>
      <w:r w:rsidR="00461A63" w:rsidRPr="00461A63">
        <w:t xml:space="preserve">odokļu </w:t>
      </w:r>
      <w:r w:rsidR="00CB165B" w:rsidRPr="00461A63">
        <w:t>atvieglojum</w:t>
      </w:r>
      <w:r w:rsidR="00CB165B">
        <w:t>i</w:t>
      </w:r>
      <w:r w:rsidR="00CB165B" w:rsidRPr="00461A63">
        <w:t xml:space="preserve"> </w:t>
      </w:r>
      <w:r w:rsidR="00461A63" w:rsidRPr="00461A63">
        <w:t>iedzīvotājiem</w:t>
      </w:r>
      <w:r w:rsidR="00ED1A6D">
        <w:t>;</w:t>
      </w:r>
    </w:p>
    <w:p w14:paraId="5D437CA8" w14:textId="3B28EC55" w:rsidR="00461A63" w:rsidRPr="00461A63" w:rsidRDefault="00461A63" w:rsidP="00461A63">
      <w:pPr>
        <w:pStyle w:val="ListParagraph"/>
        <w:numPr>
          <w:ilvl w:val="1"/>
          <w:numId w:val="17"/>
        </w:numPr>
        <w:tabs>
          <w:tab w:val="left" w:pos="1701"/>
        </w:tabs>
        <w:ind w:left="1701" w:hanging="632"/>
        <w:contextualSpacing/>
        <w:jc w:val="both"/>
      </w:pPr>
      <w:r w:rsidRPr="00461A63">
        <w:t>Nodokļu atvieglojumi ģimenēm ar bērniem</w:t>
      </w:r>
      <w:r w:rsidR="00ED1A6D">
        <w:t>;</w:t>
      </w:r>
    </w:p>
    <w:p w14:paraId="06463E27" w14:textId="2BFF5664" w:rsidR="00461A63" w:rsidRDefault="00461A63" w:rsidP="00461A63">
      <w:pPr>
        <w:pStyle w:val="ListParagraph"/>
        <w:numPr>
          <w:ilvl w:val="1"/>
          <w:numId w:val="17"/>
        </w:numPr>
        <w:tabs>
          <w:tab w:val="left" w:pos="1701"/>
        </w:tabs>
        <w:ind w:left="1701" w:hanging="632"/>
        <w:contextualSpacing/>
        <w:jc w:val="both"/>
      </w:pPr>
      <w:r w:rsidRPr="00461A63">
        <w:t>Nodokļu atvieglojumi  personām ar invaliditāti, politiski represētajām personām un nacionālās pretošanās kustības dalībniekiem</w:t>
      </w:r>
      <w:r w:rsidR="00ED1A6D">
        <w:t>;</w:t>
      </w:r>
    </w:p>
    <w:p w14:paraId="425FCC3B" w14:textId="7DA2082D" w:rsidR="00461A63" w:rsidRDefault="00461A63" w:rsidP="00461A63">
      <w:pPr>
        <w:pStyle w:val="ListParagraph"/>
        <w:numPr>
          <w:ilvl w:val="1"/>
          <w:numId w:val="17"/>
        </w:numPr>
        <w:tabs>
          <w:tab w:val="left" w:pos="1701"/>
        </w:tabs>
        <w:ind w:left="1701" w:hanging="632"/>
        <w:contextualSpacing/>
        <w:jc w:val="both"/>
      </w:pPr>
      <w:r w:rsidRPr="00461A63">
        <w:t>Nodokļu atvieglojumi iedzīvotāju izdevumu par mājokli mazināšanai</w:t>
      </w:r>
      <w:r w:rsidR="00ED1A6D">
        <w:t>;</w:t>
      </w:r>
    </w:p>
    <w:p w14:paraId="317D8759" w14:textId="1A0CF348" w:rsidR="00461A63" w:rsidRDefault="00461A63" w:rsidP="00461A63">
      <w:pPr>
        <w:pStyle w:val="ListParagraph"/>
        <w:numPr>
          <w:ilvl w:val="1"/>
          <w:numId w:val="17"/>
        </w:numPr>
        <w:tabs>
          <w:tab w:val="left" w:pos="1701"/>
        </w:tabs>
        <w:ind w:left="1701" w:hanging="632"/>
        <w:contextualSpacing/>
        <w:jc w:val="both"/>
      </w:pPr>
      <w:r w:rsidRPr="00461A63">
        <w:t>Nodokļu atvieglojumi iedzīvotāju ar veselību saistīto preču un pakalpojumu izdevumu mazināšanai</w:t>
      </w:r>
      <w:r w:rsidR="00ED1A6D">
        <w:t>;</w:t>
      </w:r>
      <w:r w:rsidRPr="00461A63">
        <w:t xml:space="preserve">  </w:t>
      </w:r>
    </w:p>
    <w:p w14:paraId="2A58647C" w14:textId="7DDDD7BC" w:rsidR="00461A63" w:rsidRDefault="00461A63" w:rsidP="00461A63">
      <w:pPr>
        <w:pStyle w:val="ListParagraph"/>
        <w:numPr>
          <w:ilvl w:val="1"/>
          <w:numId w:val="17"/>
        </w:numPr>
        <w:tabs>
          <w:tab w:val="left" w:pos="1701"/>
        </w:tabs>
        <w:ind w:left="1701" w:hanging="632"/>
        <w:contextualSpacing/>
        <w:jc w:val="both"/>
      </w:pPr>
      <w:r w:rsidRPr="00461A63">
        <w:t>Nodokļu atvieglojumi iedzīvotāju izdevumu par sabiedrisko transportu mazināšanai</w:t>
      </w:r>
      <w:r w:rsidR="00ED1A6D">
        <w:t>;</w:t>
      </w:r>
    </w:p>
    <w:p w14:paraId="33CE640E" w14:textId="42AA4B8C" w:rsidR="00461A63" w:rsidRDefault="00461A63" w:rsidP="00461A63">
      <w:pPr>
        <w:pStyle w:val="ListParagraph"/>
        <w:numPr>
          <w:ilvl w:val="1"/>
          <w:numId w:val="17"/>
        </w:numPr>
        <w:tabs>
          <w:tab w:val="left" w:pos="1701"/>
        </w:tabs>
        <w:ind w:left="1701" w:hanging="632"/>
        <w:contextualSpacing/>
        <w:jc w:val="both"/>
      </w:pPr>
      <w:r w:rsidRPr="00461A63">
        <w:t>Nodokļu atvieglojumi iedzīvotāju ilgtermiņa uzkrājumu veicināšanai</w:t>
      </w:r>
      <w:r w:rsidR="00ED1A6D">
        <w:t>;</w:t>
      </w:r>
    </w:p>
    <w:p w14:paraId="1672A99E" w14:textId="1A210444" w:rsidR="00461A63" w:rsidRDefault="00461A63" w:rsidP="00461A63">
      <w:pPr>
        <w:pStyle w:val="ListParagraph"/>
        <w:numPr>
          <w:ilvl w:val="1"/>
          <w:numId w:val="17"/>
        </w:numPr>
        <w:tabs>
          <w:tab w:val="left" w:pos="1701"/>
        </w:tabs>
        <w:ind w:left="1701" w:hanging="632"/>
        <w:contextualSpacing/>
        <w:jc w:val="both"/>
      </w:pPr>
      <w:r w:rsidRPr="00461A63">
        <w:t>Citi nodokļu atvieglojumi iedzīvotājiem</w:t>
      </w:r>
      <w:r w:rsidR="00ED1A6D">
        <w:t>.</w:t>
      </w:r>
    </w:p>
    <w:p w14:paraId="6277441A" w14:textId="77777777" w:rsidR="00461A63" w:rsidRPr="00BA543C" w:rsidRDefault="00461A63" w:rsidP="00461A63">
      <w:pPr>
        <w:pStyle w:val="ListParagraph"/>
        <w:tabs>
          <w:tab w:val="left" w:pos="1560"/>
        </w:tabs>
        <w:ind w:left="1560"/>
        <w:contextualSpacing/>
        <w:jc w:val="both"/>
        <w:rPr>
          <w:sz w:val="12"/>
          <w:szCs w:val="12"/>
        </w:rPr>
      </w:pPr>
    </w:p>
    <w:p w14:paraId="1F223BF4" w14:textId="77777777" w:rsidR="00461A63" w:rsidRPr="00461A63" w:rsidRDefault="00786506" w:rsidP="00786506">
      <w:pPr>
        <w:pStyle w:val="ListParagraph"/>
        <w:numPr>
          <w:ilvl w:val="0"/>
          <w:numId w:val="17"/>
        </w:numPr>
        <w:spacing w:before="0" w:beforeAutospacing="0" w:after="0" w:afterAutospacing="0"/>
        <w:rPr>
          <w:rFonts w:eastAsiaTheme="minorHAnsi"/>
        </w:rPr>
      </w:pPr>
      <w:r w:rsidRPr="00461A63">
        <w:rPr>
          <w:b/>
          <w:bCs/>
        </w:rPr>
        <w:t>Nodokļu atvieglojumi uzņēmumiem</w:t>
      </w:r>
    </w:p>
    <w:p w14:paraId="41580FCF" w14:textId="3A3BF5F1" w:rsidR="00786506" w:rsidRPr="00461A63" w:rsidRDefault="00461A63" w:rsidP="00461A63">
      <w:pPr>
        <w:pStyle w:val="ListParagraph"/>
        <w:numPr>
          <w:ilvl w:val="1"/>
          <w:numId w:val="17"/>
        </w:numPr>
        <w:spacing w:before="0" w:beforeAutospacing="0" w:after="0" w:afterAutospacing="0"/>
        <w:ind w:left="1701" w:hanging="567"/>
        <w:jc w:val="both"/>
        <w:rPr>
          <w:rFonts w:eastAsiaTheme="minorHAnsi"/>
        </w:rPr>
      </w:pPr>
      <w:r w:rsidRPr="00461A63">
        <w:rPr>
          <w:rFonts w:eastAsiaTheme="minorHAnsi"/>
        </w:rPr>
        <w:t>Nodokļu atvieglojumi uzņēmumu konkurētspējai un investīciju piesaistīšanai</w:t>
      </w:r>
      <w:r w:rsidR="00ED1A6D">
        <w:rPr>
          <w:rFonts w:eastAsiaTheme="minorHAnsi"/>
        </w:rPr>
        <w:t>;</w:t>
      </w:r>
    </w:p>
    <w:p w14:paraId="67710403" w14:textId="7FAD6656" w:rsidR="00461A63" w:rsidRDefault="00461A63" w:rsidP="00461A63">
      <w:pPr>
        <w:pStyle w:val="ListParagraph"/>
        <w:numPr>
          <w:ilvl w:val="1"/>
          <w:numId w:val="17"/>
        </w:numPr>
        <w:spacing w:before="0" w:beforeAutospacing="0" w:after="0" w:afterAutospacing="0"/>
        <w:ind w:left="1701" w:hanging="567"/>
        <w:jc w:val="both"/>
        <w:rPr>
          <w:rFonts w:eastAsiaTheme="minorHAnsi"/>
        </w:rPr>
      </w:pPr>
      <w:r w:rsidRPr="00461A63">
        <w:rPr>
          <w:rFonts w:eastAsiaTheme="minorHAnsi"/>
        </w:rPr>
        <w:t>Nodokļu atvieglojumi, kurus piemēro brīvostās vai speciālajās ekonomiskajās zonās</w:t>
      </w:r>
      <w:r w:rsidR="00ED1A6D">
        <w:rPr>
          <w:rFonts w:eastAsiaTheme="minorHAnsi"/>
        </w:rPr>
        <w:t>.</w:t>
      </w:r>
    </w:p>
    <w:p w14:paraId="2A1F9028" w14:textId="77777777" w:rsidR="00461A63" w:rsidRPr="00BA543C" w:rsidRDefault="00461A63" w:rsidP="00461A63">
      <w:pPr>
        <w:pStyle w:val="ListParagraph"/>
        <w:tabs>
          <w:tab w:val="left" w:pos="1701"/>
        </w:tabs>
        <w:spacing w:before="0" w:beforeAutospacing="0" w:after="0" w:afterAutospacing="0"/>
        <w:ind w:left="1701"/>
        <w:rPr>
          <w:rFonts w:eastAsiaTheme="minorHAnsi"/>
          <w:sz w:val="12"/>
          <w:szCs w:val="12"/>
        </w:rPr>
      </w:pPr>
    </w:p>
    <w:p w14:paraId="6A634107" w14:textId="17EA1C29" w:rsidR="00786506" w:rsidRDefault="00786506" w:rsidP="00786506">
      <w:pPr>
        <w:pStyle w:val="ListParagraph"/>
        <w:numPr>
          <w:ilvl w:val="0"/>
          <w:numId w:val="17"/>
        </w:numPr>
        <w:spacing w:before="0" w:beforeAutospacing="0" w:after="0" w:afterAutospacing="0"/>
        <w:rPr>
          <w:b/>
          <w:bCs/>
        </w:rPr>
      </w:pPr>
      <w:r w:rsidRPr="00461A63">
        <w:rPr>
          <w:b/>
          <w:bCs/>
        </w:rPr>
        <w:t>Nodokļu atvieglojumi atsevišķām jomām</w:t>
      </w:r>
    </w:p>
    <w:p w14:paraId="3F87F649" w14:textId="2956EC67" w:rsidR="00461A63" w:rsidRDefault="00461A63" w:rsidP="00836508">
      <w:pPr>
        <w:pStyle w:val="ListParagraph"/>
        <w:numPr>
          <w:ilvl w:val="1"/>
          <w:numId w:val="17"/>
        </w:numPr>
        <w:tabs>
          <w:tab w:val="left" w:pos="1701"/>
        </w:tabs>
        <w:spacing w:before="0" w:beforeAutospacing="0" w:after="0" w:afterAutospacing="0"/>
        <w:ind w:left="1701" w:hanging="567"/>
        <w:jc w:val="both"/>
      </w:pPr>
      <w:r w:rsidRPr="00461A63">
        <w:t>Nodokļu atvieglojumi lauksamniecībai, mežsaimniecībai un zivsaimniecībai</w:t>
      </w:r>
      <w:r w:rsidR="00ED1A6D">
        <w:t>;</w:t>
      </w:r>
    </w:p>
    <w:p w14:paraId="5CC3DE10" w14:textId="06B7FAB2" w:rsidR="00461A63" w:rsidRDefault="00461A63" w:rsidP="00461A63">
      <w:pPr>
        <w:pStyle w:val="ListParagraph"/>
        <w:numPr>
          <w:ilvl w:val="1"/>
          <w:numId w:val="17"/>
        </w:numPr>
        <w:tabs>
          <w:tab w:val="left" w:pos="1701"/>
        </w:tabs>
        <w:spacing w:before="0" w:beforeAutospacing="0" w:after="0" w:afterAutospacing="0"/>
        <w:ind w:left="1701" w:hanging="567"/>
      </w:pPr>
      <w:r w:rsidRPr="00461A63">
        <w:t>Nodokļu atvieglojumi izglītības jomai</w:t>
      </w:r>
      <w:r w:rsidR="00ED1A6D">
        <w:t>;</w:t>
      </w:r>
    </w:p>
    <w:p w14:paraId="214C4BCB" w14:textId="5B1938E2" w:rsidR="00461A63" w:rsidRDefault="00461A63" w:rsidP="00461A63">
      <w:pPr>
        <w:pStyle w:val="ListParagraph"/>
        <w:numPr>
          <w:ilvl w:val="1"/>
          <w:numId w:val="17"/>
        </w:numPr>
        <w:tabs>
          <w:tab w:val="left" w:pos="1701"/>
        </w:tabs>
        <w:spacing w:before="0" w:beforeAutospacing="0" w:after="0" w:afterAutospacing="0"/>
        <w:ind w:left="1701" w:hanging="567"/>
      </w:pPr>
      <w:r w:rsidRPr="00461A63">
        <w:t>Nodokļu atvieglojumi kultūras jomai</w:t>
      </w:r>
      <w:r w:rsidR="00ED1A6D">
        <w:t>;</w:t>
      </w:r>
    </w:p>
    <w:p w14:paraId="443ECDBE" w14:textId="71A8151C" w:rsidR="00461A63" w:rsidRDefault="00461A63" w:rsidP="00461A63">
      <w:pPr>
        <w:pStyle w:val="ListParagraph"/>
        <w:numPr>
          <w:ilvl w:val="1"/>
          <w:numId w:val="17"/>
        </w:numPr>
        <w:tabs>
          <w:tab w:val="left" w:pos="1701"/>
        </w:tabs>
        <w:spacing w:before="0" w:beforeAutospacing="0" w:after="0" w:afterAutospacing="0"/>
        <w:ind w:left="1701" w:hanging="567"/>
      </w:pPr>
      <w:r w:rsidRPr="00461A63">
        <w:t>Nodokļu atvieglojumi sporta attīstībai</w:t>
      </w:r>
      <w:r w:rsidR="00ED1A6D">
        <w:t>;</w:t>
      </w:r>
    </w:p>
    <w:p w14:paraId="58534469" w14:textId="583EB94C" w:rsidR="00461A63" w:rsidRDefault="00461A63" w:rsidP="00461A63">
      <w:pPr>
        <w:pStyle w:val="ListParagraph"/>
        <w:numPr>
          <w:ilvl w:val="1"/>
          <w:numId w:val="17"/>
        </w:numPr>
        <w:tabs>
          <w:tab w:val="left" w:pos="1701"/>
        </w:tabs>
        <w:spacing w:before="0" w:beforeAutospacing="0" w:after="0" w:afterAutospacing="0"/>
        <w:ind w:left="1701" w:hanging="567"/>
      </w:pPr>
      <w:r w:rsidRPr="00461A63">
        <w:t>Nodokļu atvieglojumi jūrniecības attīstībai</w:t>
      </w:r>
      <w:r w:rsidR="00ED1A6D">
        <w:t>;</w:t>
      </w:r>
    </w:p>
    <w:p w14:paraId="738E359A" w14:textId="795788A0" w:rsidR="00461A63" w:rsidRDefault="00461A63" w:rsidP="00461A63">
      <w:pPr>
        <w:pStyle w:val="ListParagraph"/>
        <w:numPr>
          <w:ilvl w:val="1"/>
          <w:numId w:val="17"/>
        </w:numPr>
        <w:tabs>
          <w:tab w:val="left" w:pos="1701"/>
        </w:tabs>
        <w:spacing w:before="0" w:beforeAutospacing="0" w:after="0" w:afterAutospacing="0"/>
        <w:ind w:left="1701" w:hanging="567"/>
      </w:pPr>
      <w:r w:rsidRPr="00461A63">
        <w:t>Nodokļu atvieglojumi tūrisma un starptautiskā transporta attīstībai</w:t>
      </w:r>
      <w:r w:rsidR="00ED1A6D">
        <w:t>.</w:t>
      </w:r>
    </w:p>
    <w:p w14:paraId="448E2B72" w14:textId="77777777" w:rsidR="00461A63" w:rsidRPr="00461A63" w:rsidRDefault="00461A63" w:rsidP="00C136DE">
      <w:pPr>
        <w:pStyle w:val="ListParagraph"/>
        <w:tabs>
          <w:tab w:val="left" w:pos="1701"/>
        </w:tabs>
        <w:spacing w:before="0" w:beforeAutospacing="0" w:after="0" w:afterAutospacing="0"/>
        <w:ind w:left="1701"/>
      </w:pPr>
    </w:p>
    <w:p w14:paraId="7CC298A9" w14:textId="2E21512C" w:rsidR="00786506" w:rsidRPr="00C136DE" w:rsidRDefault="00786506" w:rsidP="0062661D">
      <w:pPr>
        <w:pStyle w:val="ListParagraph"/>
        <w:numPr>
          <w:ilvl w:val="0"/>
          <w:numId w:val="17"/>
        </w:numPr>
        <w:spacing w:before="0" w:beforeAutospacing="0" w:after="80" w:afterAutospacing="0"/>
        <w:ind w:left="1066" w:hanging="357"/>
        <w:jc w:val="both"/>
        <w:rPr>
          <w:b/>
          <w:bCs/>
        </w:rPr>
      </w:pPr>
      <w:r w:rsidRPr="00C136DE">
        <w:rPr>
          <w:b/>
          <w:bCs/>
        </w:rPr>
        <w:t>Nodokļu atvieglojumi vides aizsardzības veicināšanai, energoefektivitātei un klimatneitralitātei</w:t>
      </w:r>
      <w:r w:rsidR="00ED1A6D">
        <w:rPr>
          <w:b/>
          <w:bCs/>
        </w:rPr>
        <w:t>.</w:t>
      </w:r>
    </w:p>
    <w:p w14:paraId="5067738B" w14:textId="77777777" w:rsidR="00786506" w:rsidRPr="00C136DE" w:rsidRDefault="00786506" w:rsidP="0062661D">
      <w:pPr>
        <w:pStyle w:val="ListParagraph"/>
        <w:numPr>
          <w:ilvl w:val="0"/>
          <w:numId w:val="17"/>
        </w:numPr>
        <w:spacing w:before="0" w:beforeAutospacing="0" w:after="80" w:afterAutospacing="0"/>
        <w:ind w:left="1066" w:hanging="357"/>
        <w:jc w:val="both"/>
        <w:rPr>
          <w:b/>
          <w:bCs/>
        </w:rPr>
      </w:pPr>
      <w:r w:rsidRPr="00C136DE">
        <w:rPr>
          <w:b/>
          <w:bCs/>
        </w:rPr>
        <w:t>Nodokļu atvieglojumi sabiedriskā labuma mērķu sasniegšanai.</w:t>
      </w:r>
    </w:p>
    <w:p w14:paraId="2BC887EB" w14:textId="77777777" w:rsidR="00786506" w:rsidRPr="00C136DE" w:rsidRDefault="00786506" w:rsidP="0062661D">
      <w:pPr>
        <w:pStyle w:val="ListParagraph"/>
        <w:numPr>
          <w:ilvl w:val="0"/>
          <w:numId w:val="17"/>
        </w:numPr>
        <w:spacing w:before="0" w:beforeAutospacing="0" w:after="0" w:afterAutospacing="0"/>
        <w:ind w:left="1066" w:hanging="357"/>
        <w:jc w:val="both"/>
        <w:rPr>
          <w:b/>
          <w:bCs/>
        </w:rPr>
      </w:pPr>
      <w:r w:rsidRPr="00C136DE">
        <w:rPr>
          <w:b/>
          <w:bCs/>
        </w:rPr>
        <w:t>Nodokļu atvieglojumi nodokļu administratīvā sloga mazināšanai un citiem mērķiem.</w:t>
      </w:r>
    </w:p>
    <w:p w14:paraId="39F7C228" w14:textId="77777777" w:rsidR="00E66415" w:rsidRDefault="00E66415" w:rsidP="00B86D01">
      <w:pPr>
        <w:spacing w:after="120"/>
        <w:ind w:firstLine="709"/>
        <w:contextualSpacing/>
        <w:jc w:val="both"/>
        <w:rPr>
          <w:szCs w:val="24"/>
        </w:rPr>
      </w:pPr>
    </w:p>
    <w:p w14:paraId="67BF43F3" w14:textId="2CA317D2" w:rsidR="00E66415" w:rsidRDefault="006F3D91" w:rsidP="006F3D91">
      <w:pPr>
        <w:spacing w:after="120"/>
        <w:ind w:firstLine="709"/>
        <w:jc w:val="both"/>
      </w:pPr>
      <w:r w:rsidRPr="00A4779B">
        <w:rPr>
          <w:shd w:val="clear" w:color="auto" w:fill="FFFFFF"/>
        </w:rPr>
        <w:t xml:space="preserve">Plānā noteiktajām </w:t>
      </w:r>
      <w:bookmarkStart w:id="20" w:name="_Hlk133582835"/>
      <w:r>
        <w:rPr>
          <w:shd w:val="clear" w:color="auto" w:fill="FFFFFF"/>
        </w:rPr>
        <w:t>a</w:t>
      </w:r>
      <w:r w:rsidRPr="00577094">
        <w:t>tbildīg</w:t>
      </w:r>
      <w:r w:rsidR="00CB165B">
        <w:t>aj</w:t>
      </w:r>
      <w:r w:rsidRPr="00577094">
        <w:t>ām ministrijām</w:t>
      </w:r>
      <w:r>
        <w:t xml:space="preserve">, </w:t>
      </w:r>
      <w:r w:rsidRPr="00381844">
        <w:t>iesniedz</w:t>
      </w:r>
      <w:r>
        <w:t>ot</w:t>
      </w:r>
      <w:r w:rsidRPr="00381844">
        <w:t xml:space="preserve"> </w:t>
      </w:r>
      <w:r w:rsidR="00FB20EA">
        <w:t xml:space="preserve">informāciju </w:t>
      </w:r>
      <w:r w:rsidRPr="00381844">
        <w:t>FM efektivitātes izvērtējum</w:t>
      </w:r>
      <w:r w:rsidR="00FB20EA">
        <w:t>a sagatavošanai</w:t>
      </w:r>
      <w:r w:rsidRPr="00381844">
        <w:t xml:space="preserve"> par spēkā esošajiem nodokļu atvieglojumiem, kuriem mērķis un sasnieguma rādītāji ir definējam</w:t>
      </w:r>
      <w:r>
        <w:t xml:space="preserve">i, tie </w:t>
      </w:r>
      <w:r w:rsidRPr="006F3D91">
        <w:rPr>
          <w:b/>
          <w:bCs/>
        </w:rPr>
        <w:t>jāvērtē kopā</w:t>
      </w:r>
      <w:r>
        <w:t xml:space="preserve"> </w:t>
      </w:r>
      <w:r w:rsidRPr="006F3D91">
        <w:rPr>
          <w:b/>
          <w:bCs/>
        </w:rPr>
        <w:t>sadalījum</w:t>
      </w:r>
      <w:r>
        <w:rPr>
          <w:b/>
          <w:bCs/>
        </w:rPr>
        <w:t>ā</w:t>
      </w:r>
      <w:r w:rsidRPr="006F3D91">
        <w:rPr>
          <w:b/>
          <w:bCs/>
        </w:rPr>
        <w:t xml:space="preserve"> pa grupām un apakšgrupām</w:t>
      </w:r>
      <w:r w:rsidRPr="006F3D91">
        <w:t xml:space="preserve">, kas pievienots </w:t>
      </w:r>
      <w:r w:rsidR="0005314A">
        <w:t>2</w:t>
      </w:r>
      <w:r w:rsidRPr="00BE1BDB">
        <w:t>. pielikumā</w:t>
      </w:r>
      <w:bookmarkEnd w:id="20"/>
      <w:r w:rsidRPr="006F3D91">
        <w:t xml:space="preserve">. </w:t>
      </w:r>
      <w:bookmarkStart w:id="21" w:name="_Hlk133586057"/>
    </w:p>
    <w:bookmarkEnd w:id="21"/>
    <w:p w14:paraId="28DDD714" w14:textId="77777777" w:rsidR="0005314A" w:rsidRDefault="0005314A">
      <w:pPr>
        <w:spacing w:after="160" w:line="259" w:lineRule="auto"/>
        <w:rPr>
          <w:rFonts w:eastAsiaTheme="majorEastAsia" w:cs="Times New Roman"/>
          <w:b/>
          <w:bCs/>
          <w:sz w:val="32"/>
          <w:szCs w:val="32"/>
        </w:rPr>
      </w:pPr>
      <w:r>
        <w:rPr>
          <w:rFonts w:cs="Times New Roman"/>
          <w:b/>
          <w:bCs/>
        </w:rPr>
        <w:br w:type="page"/>
      </w:r>
    </w:p>
    <w:p w14:paraId="2E157FFE" w14:textId="39E36427" w:rsidR="00AE6871" w:rsidRPr="00FE584E" w:rsidRDefault="000006D2" w:rsidP="00100B29">
      <w:pPr>
        <w:pStyle w:val="Heading1"/>
        <w:spacing w:before="100" w:beforeAutospacing="1" w:after="100" w:afterAutospacing="1"/>
        <w:ind w:left="720"/>
        <w:jc w:val="center"/>
        <w:rPr>
          <w:rFonts w:ascii="Times New Roman" w:hAnsi="Times New Roman" w:cs="Times New Roman"/>
          <w:b/>
          <w:color w:val="auto"/>
        </w:rPr>
      </w:pPr>
      <w:bookmarkStart w:id="22" w:name="_Toc179531944"/>
      <w:r>
        <w:rPr>
          <w:rFonts w:ascii="Times New Roman" w:hAnsi="Times New Roman" w:cs="Times New Roman"/>
          <w:b/>
          <w:color w:val="auto"/>
        </w:rPr>
        <w:lastRenderedPageBreak/>
        <w:t>Secinājumi un t</w:t>
      </w:r>
      <w:r w:rsidR="00ED075C">
        <w:rPr>
          <w:rFonts w:ascii="Times New Roman" w:hAnsi="Times New Roman" w:cs="Times New Roman"/>
          <w:b/>
          <w:color w:val="auto"/>
        </w:rPr>
        <w:t>urpmākā rīcība</w:t>
      </w:r>
      <w:bookmarkEnd w:id="22"/>
    </w:p>
    <w:p w14:paraId="084E99B4" w14:textId="674D3776" w:rsidR="00E63D25" w:rsidRPr="0099245D" w:rsidRDefault="00381844" w:rsidP="0027573B">
      <w:pPr>
        <w:pStyle w:val="ListParagraph"/>
        <w:numPr>
          <w:ilvl w:val="0"/>
          <w:numId w:val="2"/>
        </w:numPr>
        <w:spacing w:before="0" w:beforeAutospacing="0" w:after="120" w:afterAutospacing="0"/>
        <w:ind w:left="425" w:hanging="425"/>
        <w:jc w:val="both"/>
        <w:rPr>
          <w:b/>
          <w:bCs/>
        </w:rPr>
      </w:pPr>
      <w:r w:rsidRPr="0099245D">
        <w:rPr>
          <w:shd w:val="clear" w:color="auto" w:fill="FFFFFF"/>
        </w:rPr>
        <w:t xml:space="preserve">Plānā noteiktajām </w:t>
      </w:r>
      <w:r w:rsidRPr="0099245D">
        <w:rPr>
          <w:b/>
          <w:bCs/>
        </w:rPr>
        <w:t>atbildīg</w:t>
      </w:r>
      <w:r w:rsidR="0091757B" w:rsidRPr="0099245D">
        <w:rPr>
          <w:b/>
          <w:bCs/>
        </w:rPr>
        <w:t>aj</w:t>
      </w:r>
      <w:r w:rsidRPr="0099245D">
        <w:rPr>
          <w:b/>
          <w:bCs/>
        </w:rPr>
        <w:t>ām ministrijām</w:t>
      </w:r>
      <w:r w:rsidRPr="0099245D">
        <w:t xml:space="preserve"> </w:t>
      </w:r>
      <w:r w:rsidR="0027573B" w:rsidRPr="0099245D">
        <w:rPr>
          <w:b/>
          <w:bCs/>
        </w:rPr>
        <w:t xml:space="preserve">līdz 2026. gada </w:t>
      </w:r>
      <w:r w:rsidR="00674AC4" w:rsidRPr="00B80ECF">
        <w:rPr>
          <w:b/>
          <w:bCs/>
        </w:rPr>
        <w:t>16</w:t>
      </w:r>
      <w:r w:rsidR="0027573B" w:rsidRPr="00B80ECF">
        <w:rPr>
          <w:b/>
          <w:bCs/>
        </w:rPr>
        <w:t>. </w:t>
      </w:r>
      <w:r w:rsidR="00090AF7" w:rsidRPr="00B80ECF">
        <w:rPr>
          <w:b/>
          <w:bCs/>
        </w:rPr>
        <w:t>februārim</w:t>
      </w:r>
      <w:r w:rsidR="0027573B" w:rsidRPr="0099245D">
        <w:rPr>
          <w:b/>
          <w:bCs/>
        </w:rPr>
        <w:t xml:space="preserve"> </w:t>
      </w:r>
      <w:r w:rsidRPr="0099245D">
        <w:t xml:space="preserve">jāiesniedz FM </w:t>
      </w:r>
      <w:r w:rsidR="00090AF7">
        <w:t>informācija</w:t>
      </w:r>
      <w:r w:rsidRPr="0099245D">
        <w:t xml:space="preserve"> par spēkā esošajiem nodokļu atvieglojumiem, kuriem mērķis un sasnieguma rādītāji ir definējami</w:t>
      </w:r>
      <w:r w:rsidR="0027573B" w:rsidRPr="0099245D">
        <w:t xml:space="preserve">, kā arī </w:t>
      </w:r>
      <w:r w:rsidR="00090AF7">
        <w:t>informācija</w:t>
      </w:r>
      <w:r w:rsidR="0027573B" w:rsidRPr="0099245D">
        <w:t xml:space="preserve"> par kopējo pieejamo atbalstu konkrētam mērķim, grupai vai nozarei,</w:t>
      </w:r>
      <w:r w:rsidRPr="0099245D">
        <w:t xml:space="preserve"> </w:t>
      </w:r>
      <w:r w:rsidR="0027573B" w:rsidRPr="0099245D">
        <w:t xml:space="preserve">aizpildot </w:t>
      </w:r>
      <w:r w:rsidR="003B5892" w:rsidRPr="0099245D">
        <w:rPr>
          <w:rStyle w:val="spelle"/>
          <w:b/>
          <w:bCs/>
        </w:rPr>
        <w:t>3</w:t>
      </w:r>
      <w:r w:rsidR="002B2280" w:rsidRPr="0099245D">
        <w:rPr>
          <w:rStyle w:val="spelle"/>
          <w:b/>
          <w:bCs/>
        </w:rPr>
        <w:t>. pielikum</w:t>
      </w:r>
      <w:r w:rsidR="0027573B" w:rsidRPr="0099245D">
        <w:rPr>
          <w:rStyle w:val="spelle"/>
          <w:b/>
          <w:bCs/>
        </w:rPr>
        <w:t>u</w:t>
      </w:r>
      <w:r w:rsidR="002B2280" w:rsidRPr="0099245D">
        <w:rPr>
          <w:rStyle w:val="spelle"/>
        </w:rPr>
        <w:t xml:space="preserve"> </w:t>
      </w:r>
      <w:r w:rsidR="002B2280" w:rsidRPr="0099245D">
        <w:rPr>
          <w:rStyle w:val="spelle"/>
          <w:i/>
          <w:iCs/>
        </w:rPr>
        <w:t>“</w:t>
      </w:r>
      <w:r w:rsidR="002B2280" w:rsidRPr="0099245D">
        <w:rPr>
          <w:i/>
          <w:iCs/>
        </w:rPr>
        <w:t>Informācija, kas atbildīg</w:t>
      </w:r>
      <w:r w:rsidR="006B223D" w:rsidRPr="0099245D">
        <w:rPr>
          <w:i/>
          <w:iCs/>
        </w:rPr>
        <w:t>aj</w:t>
      </w:r>
      <w:r w:rsidR="002B2280" w:rsidRPr="0099245D">
        <w:rPr>
          <w:i/>
          <w:iCs/>
        </w:rPr>
        <w:t>ām ministrijām jāiesniedz, spēkā esošo nodokļu atvieglojumu, kuriem mērķis un sasnieguma rādītāji ir definējami, efektivitātes izvērtējumam”</w:t>
      </w:r>
      <w:r w:rsidR="0086339C" w:rsidRPr="0099245D">
        <w:t xml:space="preserve">. </w:t>
      </w:r>
    </w:p>
    <w:p w14:paraId="1A58E6FF" w14:textId="0C387559" w:rsidR="00A45464" w:rsidRPr="0086339C" w:rsidRDefault="00A45464" w:rsidP="00A45464">
      <w:pPr>
        <w:pStyle w:val="ListParagraph"/>
        <w:numPr>
          <w:ilvl w:val="0"/>
          <w:numId w:val="2"/>
        </w:numPr>
        <w:spacing w:before="0" w:beforeAutospacing="0" w:after="120" w:afterAutospacing="0"/>
        <w:ind w:left="425" w:hanging="425"/>
        <w:jc w:val="both"/>
        <w:rPr>
          <w:b/>
          <w:bCs/>
        </w:rPr>
      </w:pPr>
      <w:r w:rsidRPr="0099245D">
        <w:rPr>
          <w:b/>
          <w:bCs/>
        </w:rPr>
        <w:t xml:space="preserve">FM </w:t>
      </w:r>
      <w:r w:rsidR="0027573B" w:rsidRPr="0099245D">
        <w:rPr>
          <w:b/>
          <w:bCs/>
        </w:rPr>
        <w:t>202</w:t>
      </w:r>
      <w:r w:rsidR="00090AF7">
        <w:rPr>
          <w:b/>
          <w:bCs/>
        </w:rPr>
        <w:t>6</w:t>
      </w:r>
      <w:r w:rsidR="0027573B" w:rsidRPr="0099245D">
        <w:rPr>
          <w:b/>
          <w:bCs/>
        </w:rPr>
        <w:t xml:space="preserve">. gada </w:t>
      </w:r>
      <w:r w:rsidR="00090AF7">
        <w:rPr>
          <w:b/>
          <w:bCs/>
        </w:rPr>
        <w:t>3</w:t>
      </w:r>
      <w:r w:rsidR="0099245D" w:rsidRPr="0099245D">
        <w:rPr>
          <w:b/>
          <w:bCs/>
        </w:rPr>
        <w:t>0. decembrī</w:t>
      </w:r>
      <w:r w:rsidR="0027573B" w:rsidRPr="0099245D">
        <w:rPr>
          <w:b/>
          <w:bCs/>
        </w:rPr>
        <w:t xml:space="preserve"> </w:t>
      </w:r>
      <w:r w:rsidRPr="0099245D">
        <w:rPr>
          <w:b/>
          <w:bCs/>
        </w:rPr>
        <w:t xml:space="preserve">iesniedz MK </w:t>
      </w:r>
      <w:r w:rsidR="007D5C3E" w:rsidRPr="0099245D">
        <w:rPr>
          <w:b/>
          <w:bCs/>
        </w:rPr>
        <w:t xml:space="preserve">informatīvo ziņojumu </w:t>
      </w:r>
      <w:r w:rsidRPr="0099245D">
        <w:rPr>
          <w:b/>
          <w:bCs/>
        </w:rPr>
        <w:t>par spēkā esošo nodokļu atvieglojumu efektivitātes izvērtēšanu</w:t>
      </w:r>
      <w:r w:rsidRPr="0099245D">
        <w:t>, kurā ietverts mērķu sasniegšanas pakāpes novērtējums spēkā esošajiem nodokļu atvieglojumiem, kā arī atbilstoši ministriju sniegtajai informācijai iekļauts</w:t>
      </w:r>
      <w:r w:rsidRPr="005F7D48">
        <w:t xml:space="preserve"> izvērtējums par kopējo pieejamo atbalstu konkrētam mērķim, grupai vai nozarei.</w:t>
      </w:r>
    </w:p>
    <w:p w14:paraId="7605C877" w14:textId="5FA27B68" w:rsidR="00E63D25" w:rsidRPr="00A45464" w:rsidRDefault="00E63D25" w:rsidP="00A45464">
      <w:pPr>
        <w:spacing w:after="120"/>
        <w:jc w:val="both"/>
        <w:rPr>
          <w:b/>
          <w:bCs/>
        </w:rPr>
      </w:pPr>
    </w:p>
    <w:p w14:paraId="0CCC3AB3" w14:textId="77777777" w:rsidR="00AE6871" w:rsidRDefault="00AE6871" w:rsidP="00AE6871">
      <w:pPr>
        <w:rPr>
          <w:sz w:val="20"/>
          <w:szCs w:val="20"/>
          <w:highlight w:val="yellow"/>
        </w:rPr>
      </w:pPr>
    </w:p>
    <w:p w14:paraId="52C28228" w14:textId="77777777" w:rsidR="003B5892" w:rsidRDefault="003B5892" w:rsidP="00AE6871">
      <w:pPr>
        <w:rPr>
          <w:sz w:val="20"/>
          <w:szCs w:val="20"/>
          <w:highlight w:val="yellow"/>
        </w:rPr>
      </w:pPr>
    </w:p>
    <w:p w14:paraId="4EA1A499" w14:textId="77777777" w:rsidR="003B5892" w:rsidRPr="00754566" w:rsidRDefault="003B5892" w:rsidP="00AE6871">
      <w:pPr>
        <w:rPr>
          <w:sz w:val="20"/>
          <w:szCs w:val="20"/>
          <w:highlight w:val="yellow"/>
        </w:rPr>
      </w:pPr>
    </w:p>
    <w:p w14:paraId="11F49C8D" w14:textId="77777777" w:rsidR="00AE6871" w:rsidRPr="00FF06C5" w:rsidRDefault="00AE6871" w:rsidP="00AE6871">
      <w:pPr>
        <w:rPr>
          <w:sz w:val="20"/>
          <w:szCs w:val="20"/>
        </w:rPr>
      </w:pPr>
    </w:p>
    <w:p w14:paraId="77B4134D" w14:textId="5319CE33" w:rsidR="00F241F9" w:rsidRPr="00FF06C5" w:rsidRDefault="00F241F9" w:rsidP="00273ED3">
      <w:pPr>
        <w:tabs>
          <w:tab w:val="left" w:pos="6946"/>
        </w:tabs>
        <w:rPr>
          <w:color w:val="000000"/>
          <w:sz w:val="26"/>
          <w:szCs w:val="26"/>
        </w:rPr>
      </w:pPr>
      <w:r w:rsidRPr="00FF06C5">
        <w:rPr>
          <w:color w:val="000000"/>
          <w:sz w:val="26"/>
          <w:szCs w:val="26"/>
        </w:rPr>
        <w:t>Finanšu ministrs</w:t>
      </w:r>
      <w:r w:rsidR="00273ED3">
        <w:rPr>
          <w:color w:val="000000"/>
          <w:sz w:val="26"/>
          <w:szCs w:val="26"/>
        </w:rPr>
        <w:tab/>
      </w:r>
      <w:r w:rsidR="00FF06C5">
        <w:rPr>
          <w:color w:val="000000"/>
          <w:sz w:val="26"/>
          <w:szCs w:val="26"/>
        </w:rPr>
        <w:tab/>
        <w:t>A. Ašeradens</w:t>
      </w:r>
      <w:r w:rsidRPr="00FF06C5">
        <w:rPr>
          <w:color w:val="000000"/>
          <w:sz w:val="26"/>
          <w:szCs w:val="26"/>
        </w:rPr>
        <w:tab/>
      </w:r>
    </w:p>
    <w:p w14:paraId="7026978D" w14:textId="77777777" w:rsidR="00AE6871" w:rsidRPr="00FF06C5" w:rsidRDefault="00AE6871" w:rsidP="00AE6871">
      <w:pPr>
        <w:rPr>
          <w:sz w:val="20"/>
          <w:szCs w:val="20"/>
        </w:rPr>
      </w:pPr>
    </w:p>
    <w:p w14:paraId="1390DD42" w14:textId="77777777" w:rsidR="00AE6871" w:rsidRPr="00754566" w:rsidRDefault="00AE6871" w:rsidP="00AE6871">
      <w:pPr>
        <w:rPr>
          <w:sz w:val="20"/>
          <w:szCs w:val="20"/>
          <w:highlight w:val="yellow"/>
        </w:rPr>
      </w:pPr>
    </w:p>
    <w:p w14:paraId="375EBBFE" w14:textId="77777777" w:rsidR="003B5892" w:rsidRDefault="003B5892" w:rsidP="00100B29">
      <w:pPr>
        <w:contextualSpacing/>
        <w:rPr>
          <w:rStyle w:val="Hyperlink"/>
          <w:color w:val="auto"/>
          <w:sz w:val="20"/>
          <w:u w:val="none"/>
        </w:rPr>
      </w:pPr>
    </w:p>
    <w:p w14:paraId="768BA3EF" w14:textId="77777777" w:rsidR="003B5892" w:rsidRDefault="003B5892" w:rsidP="00100B29">
      <w:pPr>
        <w:contextualSpacing/>
        <w:rPr>
          <w:rStyle w:val="Hyperlink"/>
          <w:color w:val="auto"/>
          <w:sz w:val="20"/>
          <w:u w:val="none"/>
        </w:rPr>
      </w:pPr>
    </w:p>
    <w:p w14:paraId="7FE427A7" w14:textId="77777777" w:rsidR="003B5892" w:rsidRDefault="003B5892" w:rsidP="00100B29">
      <w:pPr>
        <w:contextualSpacing/>
        <w:rPr>
          <w:rStyle w:val="Hyperlink"/>
          <w:color w:val="auto"/>
          <w:sz w:val="20"/>
          <w:u w:val="none"/>
        </w:rPr>
      </w:pPr>
    </w:p>
    <w:p w14:paraId="10267151" w14:textId="77777777" w:rsidR="003B5892" w:rsidRDefault="003B5892" w:rsidP="00100B29">
      <w:pPr>
        <w:contextualSpacing/>
        <w:rPr>
          <w:rStyle w:val="Hyperlink"/>
          <w:color w:val="auto"/>
          <w:sz w:val="20"/>
          <w:u w:val="none"/>
        </w:rPr>
      </w:pPr>
    </w:p>
    <w:p w14:paraId="0377D0DE" w14:textId="77777777" w:rsidR="003B5892" w:rsidRDefault="003B5892" w:rsidP="00100B29">
      <w:pPr>
        <w:contextualSpacing/>
        <w:rPr>
          <w:rStyle w:val="Hyperlink"/>
          <w:color w:val="auto"/>
          <w:sz w:val="20"/>
          <w:u w:val="none"/>
        </w:rPr>
      </w:pPr>
    </w:p>
    <w:p w14:paraId="2AE0C92E" w14:textId="77777777" w:rsidR="003B5892" w:rsidRDefault="003B5892" w:rsidP="00100B29">
      <w:pPr>
        <w:contextualSpacing/>
        <w:rPr>
          <w:rStyle w:val="Hyperlink"/>
          <w:color w:val="auto"/>
          <w:sz w:val="20"/>
          <w:u w:val="none"/>
        </w:rPr>
      </w:pPr>
    </w:p>
    <w:p w14:paraId="70DB7E24" w14:textId="77777777" w:rsidR="003B5892" w:rsidRDefault="003B5892" w:rsidP="00100B29">
      <w:pPr>
        <w:contextualSpacing/>
        <w:rPr>
          <w:rStyle w:val="Hyperlink"/>
          <w:color w:val="auto"/>
          <w:sz w:val="20"/>
          <w:u w:val="none"/>
        </w:rPr>
      </w:pPr>
    </w:p>
    <w:p w14:paraId="05B9E876" w14:textId="0C92A548" w:rsidR="00100B29" w:rsidRPr="00D379BE" w:rsidRDefault="00100B29" w:rsidP="00100B29">
      <w:pPr>
        <w:contextualSpacing/>
        <w:rPr>
          <w:rStyle w:val="Hyperlink"/>
          <w:color w:val="auto"/>
          <w:sz w:val="20"/>
          <w:u w:val="none"/>
        </w:rPr>
      </w:pPr>
      <w:r w:rsidRPr="00D379BE">
        <w:rPr>
          <w:rStyle w:val="Hyperlink"/>
          <w:color w:val="auto"/>
          <w:sz w:val="20"/>
          <w:u w:val="none"/>
        </w:rPr>
        <w:t>L.</w:t>
      </w:r>
      <w:r>
        <w:rPr>
          <w:rStyle w:val="Hyperlink"/>
          <w:color w:val="auto"/>
          <w:sz w:val="20"/>
          <w:u w:val="none"/>
        </w:rPr>
        <w:t> </w:t>
      </w:r>
      <w:r w:rsidRPr="00D379BE">
        <w:rPr>
          <w:rStyle w:val="Hyperlink"/>
          <w:color w:val="auto"/>
          <w:sz w:val="20"/>
          <w:u w:val="none"/>
        </w:rPr>
        <w:t xml:space="preserve">Gudēvica-Liepiņa </w:t>
      </w:r>
      <w:r>
        <w:rPr>
          <w:sz w:val="20"/>
        </w:rPr>
        <w:t>28 346 190</w:t>
      </w:r>
    </w:p>
    <w:p w14:paraId="4817B6A2" w14:textId="77777777" w:rsidR="00100B29" w:rsidRPr="00100B29" w:rsidRDefault="00100B29" w:rsidP="00100B29">
      <w:pPr>
        <w:contextualSpacing/>
        <w:rPr>
          <w:rStyle w:val="Hyperlink"/>
          <w:sz w:val="20"/>
        </w:rPr>
      </w:pPr>
      <w:r w:rsidRPr="00D379BE">
        <w:rPr>
          <w:rStyle w:val="Hyperlink"/>
          <w:sz w:val="20"/>
        </w:rPr>
        <w:t>Liga</w:t>
      </w:r>
      <w:hyperlink r:id="rId13" w:history="1">
        <w:r w:rsidRPr="00D379BE">
          <w:rPr>
            <w:rStyle w:val="Hyperlink"/>
            <w:sz w:val="20"/>
          </w:rPr>
          <w:t>.Gudevica-Liepina@fm.gov.lv</w:t>
        </w:r>
      </w:hyperlink>
    </w:p>
    <w:p w14:paraId="30CB8E17" w14:textId="77777777" w:rsidR="00100B29" w:rsidRPr="00D379BE" w:rsidRDefault="00100B29" w:rsidP="00100B29">
      <w:pPr>
        <w:contextualSpacing/>
        <w:rPr>
          <w:sz w:val="20"/>
        </w:rPr>
      </w:pPr>
      <w:r w:rsidRPr="00D379BE">
        <w:rPr>
          <w:sz w:val="20"/>
        </w:rPr>
        <w:t>I.</w:t>
      </w:r>
      <w:r>
        <w:rPr>
          <w:sz w:val="20"/>
        </w:rPr>
        <w:t> </w:t>
      </w:r>
      <w:r w:rsidRPr="00D379BE">
        <w:rPr>
          <w:sz w:val="20"/>
        </w:rPr>
        <w:t xml:space="preserve">Kodoliņa-Miglāne </w:t>
      </w:r>
      <w:r>
        <w:rPr>
          <w:sz w:val="20"/>
        </w:rPr>
        <w:t>29 458 068</w:t>
      </w:r>
    </w:p>
    <w:p w14:paraId="0C16D469" w14:textId="77777777" w:rsidR="00100B29" w:rsidRPr="00D379BE" w:rsidRDefault="00100B29" w:rsidP="00100B29">
      <w:pPr>
        <w:contextualSpacing/>
        <w:rPr>
          <w:sz w:val="28"/>
          <w:szCs w:val="28"/>
        </w:rPr>
      </w:pPr>
      <w:hyperlink r:id="rId14" w:history="1">
        <w:r w:rsidRPr="00D379BE">
          <w:rPr>
            <w:rStyle w:val="Hyperlink"/>
            <w:sz w:val="20"/>
          </w:rPr>
          <w:t>Ieva.Kodolina-Miglane@fm.gov.lv</w:t>
        </w:r>
      </w:hyperlink>
    </w:p>
    <w:p w14:paraId="62DF81A1" w14:textId="29482BB5" w:rsidR="00100B29" w:rsidRPr="00D379BE" w:rsidRDefault="00100B29" w:rsidP="00100B29">
      <w:pPr>
        <w:contextualSpacing/>
        <w:rPr>
          <w:sz w:val="20"/>
        </w:rPr>
      </w:pPr>
      <w:r>
        <w:rPr>
          <w:sz w:val="20"/>
        </w:rPr>
        <w:t>B</w:t>
      </w:r>
      <w:r w:rsidRPr="00D379BE">
        <w:rPr>
          <w:sz w:val="20"/>
        </w:rPr>
        <w:t>.</w:t>
      </w:r>
      <w:r>
        <w:rPr>
          <w:sz w:val="20"/>
        </w:rPr>
        <w:t> Zvirbule</w:t>
      </w:r>
      <w:r w:rsidRPr="00D379BE">
        <w:rPr>
          <w:sz w:val="20"/>
        </w:rPr>
        <w:t xml:space="preserve"> </w:t>
      </w:r>
      <w:r>
        <w:rPr>
          <w:sz w:val="20"/>
        </w:rPr>
        <w:t>29 337 052</w:t>
      </w:r>
    </w:p>
    <w:p w14:paraId="337CF440" w14:textId="77777777" w:rsidR="00100B29" w:rsidRPr="00D379BE" w:rsidRDefault="00100B29" w:rsidP="00100B29">
      <w:pPr>
        <w:contextualSpacing/>
        <w:rPr>
          <w:rStyle w:val="Hyperlink"/>
          <w:sz w:val="20"/>
        </w:rPr>
      </w:pPr>
      <w:hyperlink r:id="rId15" w:history="1">
        <w:r w:rsidRPr="00EE71AE">
          <w:rPr>
            <w:rStyle w:val="Hyperlink"/>
            <w:sz w:val="20"/>
          </w:rPr>
          <w:t>Baiba.Zvirbule@fm.gov.lv</w:t>
        </w:r>
      </w:hyperlink>
    </w:p>
    <w:p w14:paraId="5BB31144" w14:textId="77777777" w:rsidR="00100B29" w:rsidRPr="00D379BE" w:rsidRDefault="00100B29" w:rsidP="00100B29">
      <w:pPr>
        <w:contextualSpacing/>
        <w:rPr>
          <w:rStyle w:val="Hyperlink"/>
          <w:color w:val="auto"/>
          <w:sz w:val="20"/>
          <w:u w:val="none"/>
        </w:rPr>
      </w:pPr>
      <w:r w:rsidRPr="00D379BE">
        <w:rPr>
          <w:rStyle w:val="Hyperlink"/>
          <w:color w:val="auto"/>
          <w:sz w:val="20"/>
          <w:u w:val="none"/>
        </w:rPr>
        <w:t xml:space="preserve">M. Jaunzeme </w:t>
      </w:r>
      <w:r>
        <w:rPr>
          <w:sz w:val="20"/>
        </w:rPr>
        <w:t>2</w:t>
      </w:r>
      <w:r w:rsidRPr="00D379BE">
        <w:rPr>
          <w:sz w:val="20"/>
        </w:rPr>
        <w:t>7</w:t>
      </w:r>
      <w:r>
        <w:rPr>
          <w:sz w:val="20"/>
        </w:rPr>
        <w:t> 333 865</w:t>
      </w:r>
    </w:p>
    <w:p w14:paraId="7FAA4B9F" w14:textId="77777777" w:rsidR="00100B29" w:rsidRPr="00D379BE" w:rsidRDefault="00100B29" w:rsidP="00100B29">
      <w:pPr>
        <w:contextualSpacing/>
        <w:rPr>
          <w:rStyle w:val="Hyperlink"/>
          <w:sz w:val="20"/>
        </w:rPr>
      </w:pPr>
      <w:r w:rsidRPr="00D379BE">
        <w:rPr>
          <w:rStyle w:val="Hyperlink"/>
          <w:sz w:val="20"/>
        </w:rPr>
        <w:t>M</w:t>
      </w:r>
      <w:hyperlink r:id="rId16" w:history="1">
        <w:r w:rsidRPr="00D379BE">
          <w:rPr>
            <w:rStyle w:val="Hyperlink"/>
            <w:sz w:val="20"/>
          </w:rPr>
          <w:t>adara.Jaunzeme@fm.gov.lv</w:t>
        </w:r>
      </w:hyperlink>
    </w:p>
    <w:sectPr w:rsidR="00100B29" w:rsidRPr="00D379BE" w:rsidSect="00910E46">
      <w:headerReference w:type="default" r:id="rId17"/>
      <w:footerReference w:type="default" r:id="rId18"/>
      <w:footerReference w:type="first" r:id="rId19"/>
      <w:pgSz w:w="11906" w:h="16838"/>
      <w:pgMar w:top="1440"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39768" w14:textId="77777777" w:rsidR="001C549B" w:rsidRDefault="001C549B" w:rsidP="00AE6871">
      <w:r>
        <w:separator/>
      </w:r>
    </w:p>
  </w:endnote>
  <w:endnote w:type="continuationSeparator" w:id="0">
    <w:p w14:paraId="2C6D02D6" w14:textId="77777777" w:rsidR="001C549B" w:rsidRDefault="001C549B" w:rsidP="00AE6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7835514"/>
      <w:docPartObj>
        <w:docPartGallery w:val="Page Numbers (Bottom of Page)"/>
        <w:docPartUnique/>
      </w:docPartObj>
    </w:sdtPr>
    <w:sdtEndPr>
      <w:rPr>
        <w:noProof/>
        <w:sz w:val="20"/>
        <w:szCs w:val="20"/>
      </w:rPr>
    </w:sdtEndPr>
    <w:sdtContent>
      <w:p w14:paraId="5D36D8FD" w14:textId="21C16EB7" w:rsidR="001C549B" w:rsidRPr="00462B80" w:rsidRDefault="001C549B">
        <w:pPr>
          <w:pStyle w:val="Footer"/>
          <w:jc w:val="center"/>
          <w:rPr>
            <w:sz w:val="20"/>
            <w:szCs w:val="20"/>
          </w:rPr>
        </w:pPr>
        <w:r w:rsidRPr="00462B80">
          <w:rPr>
            <w:sz w:val="20"/>
            <w:szCs w:val="20"/>
          </w:rPr>
          <w:fldChar w:fldCharType="begin"/>
        </w:r>
        <w:r w:rsidRPr="00462B80">
          <w:rPr>
            <w:sz w:val="20"/>
            <w:szCs w:val="20"/>
          </w:rPr>
          <w:instrText xml:space="preserve"> PAGE   \* MERGEFORMAT </w:instrText>
        </w:r>
        <w:r w:rsidRPr="00462B80">
          <w:rPr>
            <w:sz w:val="20"/>
            <w:szCs w:val="20"/>
          </w:rPr>
          <w:fldChar w:fldCharType="separate"/>
        </w:r>
        <w:r w:rsidR="002B5207" w:rsidRPr="00462B80">
          <w:rPr>
            <w:noProof/>
            <w:sz w:val="20"/>
            <w:szCs w:val="20"/>
          </w:rPr>
          <w:t>30</w:t>
        </w:r>
        <w:r w:rsidRPr="00462B80">
          <w:rPr>
            <w:noProof/>
            <w:sz w:val="20"/>
            <w:szCs w:val="20"/>
          </w:rPr>
          <w:fldChar w:fldCharType="end"/>
        </w:r>
      </w:p>
    </w:sdtContent>
  </w:sdt>
  <w:p w14:paraId="4502771F" w14:textId="2C4CF752" w:rsidR="001C549B" w:rsidRPr="00462B80" w:rsidRDefault="001C549B" w:rsidP="001B3C52">
    <w:pPr>
      <w:pStyle w:val="Footer"/>
      <w:rPr>
        <w:sz w:val="18"/>
        <w:szCs w:val="18"/>
      </w:rPr>
    </w:pPr>
    <w:r w:rsidRPr="00462B80">
      <w:rPr>
        <w:sz w:val="18"/>
        <w:szCs w:val="18"/>
      </w:rPr>
      <w:t>FMZ</w:t>
    </w:r>
    <w:r w:rsidR="00380F39">
      <w:rPr>
        <w:sz w:val="18"/>
        <w:szCs w:val="18"/>
      </w:rPr>
      <w:t>IN_Nodokļu atvieglojumu mērķi_</w:t>
    </w:r>
    <w:r w:rsidR="00570499">
      <w:rPr>
        <w:sz w:val="18"/>
        <w:szCs w:val="18"/>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858FD" w14:textId="3A87AD8D" w:rsidR="001C549B" w:rsidRPr="00677CD6" w:rsidRDefault="001C549B">
    <w:pPr>
      <w:pStyle w:val="Footer"/>
      <w:rPr>
        <w:sz w:val="20"/>
        <w:szCs w:val="20"/>
      </w:rPr>
    </w:pPr>
    <w:r w:rsidRPr="00677CD6">
      <w:rPr>
        <w:sz w:val="20"/>
        <w:szCs w:val="20"/>
      </w:rPr>
      <w:t>FMZin</w:t>
    </w:r>
    <w:r w:rsidR="00570499">
      <w:rPr>
        <w:sz w:val="20"/>
        <w:szCs w:val="20"/>
      </w:rPr>
      <w:t>_</w:t>
    </w:r>
    <w:r w:rsidR="00570499">
      <w:rPr>
        <w:sz w:val="18"/>
        <w:szCs w:val="18"/>
      </w:rPr>
      <w:t>Nodokļu atvieglojumu mērķi</w:t>
    </w:r>
    <w:r w:rsidR="00570499">
      <w:rPr>
        <w:sz w:val="20"/>
        <w:szCs w:val="20"/>
      </w:rPr>
      <w:t>_2025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A37DB" w14:textId="77777777" w:rsidR="001C549B" w:rsidRDefault="001C549B" w:rsidP="00AE6871">
      <w:r>
        <w:separator/>
      </w:r>
    </w:p>
  </w:footnote>
  <w:footnote w:type="continuationSeparator" w:id="0">
    <w:p w14:paraId="5C156293" w14:textId="77777777" w:rsidR="001C549B" w:rsidRDefault="001C549B" w:rsidP="00AE6871">
      <w:r>
        <w:continuationSeparator/>
      </w:r>
    </w:p>
  </w:footnote>
  <w:footnote w:id="1">
    <w:p w14:paraId="7079EE71" w14:textId="77777777" w:rsidR="00874762" w:rsidRPr="006201C8" w:rsidRDefault="00874762" w:rsidP="00874762">
      <w:pPr>
        <w:pStyle w:val="FootnoteText"/>
        <w:tabs>
          <w:tab w:val="left" w:pos="284"/>
        </w:tabs>
        <w:ind w:left="284" w:hanging="284"/>
        <w:rPr>
          <w:sz w:val="18"/>
          <w:szCs w:val="18"/>
        </w:rPr>
      </w:pPr>
      <w:r w:rsidRPr="006201C8">
        <w:rPr>
          <w:rStyle w:val="FootnoteReference"/>
          <w:sz w:val="18"/>
          <w:szCs w:val="18"/>
        </w:rPr>
        <w:footnoteRef/>
      </w:r>
      <w:r w:rsidRPr="006201C8">
        <w:rPr>
          <w:sz w:val="18"/>
          <w:szCs w:val="18"/>
        </w:rPr>
        <w:t xml:space="preserve"> </w:t>
      </w:r>
      <w:r w:rsidRPr="006201C8">
        <w:rPr>
          <w:sz w:val="18"/>
          <w:szCs w:val="18"/>
        </w:rPr>
        <w:tab/>
      </w:r>
      <w:r>
        <w:rPr>
          <w:sz w:val="18"/>
          <w:szCs w:val="18"/>
        </w:rPr>
        <w:t>MK</w:t>
      </w:r>
      <w:r w:rsidRPr="006201C8">
        <w:rPr>
          <w:sz w:val="18"/>
          <w:szCs w:val="18"/>
        </w:rPr>
        <w:t xml:space="preserve"> 2021. gada 8. aprīļa sēdes protokols Nr. 32</w:t>
      </w:r>
    </w:p>
    <w:p w14:paraId="10BD596B" w14:textId="77777777" w:rsidR="00874762" w:rsidRPr="006201C8" w:rsidRDefault="00874762" w:rsidP="00874762">
      <w:pPr>
        <w:pStyle w:val="FootnoteText"/>
        <w:tabs>
          <w:tab w:val="left" w:pos="284"/>
        </w:tabs>
        <w:spacing w:after="60"/>
        <w:ind w:left="284" w:hanging="284"/>
        <w:rPr>
          <w:sz w:val="18"/>
          <w:szCs w:val="18"/>
        </w:rPr>
      </w:pPr>
      <w:r w:rsidRPr="006201C8">
        <w:rPr>
          <w:b/>
          <w:bCs/>
          <w:sz w:val="18"/>
          <w:szCs w:val="18"/>
        </w:rPr>
        <w:tab/>
        <w:t>Pieejams</w:t>
      </w:r>
      <w:r w:rsidRPr="006201C8">
        <w:rPr>
          <w:sz w:val="18"/>
          <w:szCs w:val="18"/>
        </w:rPr>
        <w:t xml:space="preserve">: </w:t>
      </w:r>
      <w:hyperlink r:id="rId1" w:history="1">
        <w:r w:rsidRPr="009A492F">
          <w:rPr>
            <w:rStyle w:val="Hyperlink"/>
            <w:i/>
            <w:iCs/>
            <w:sz w:val="18"/>
            <w:szCs w:val="18"/>
          </w:rPr>
          <w:t>https://tap.mk.gov.lv/mk/mksedes/saraksts/protokols/?protokols=2021-04-08</w:t>
        </w:r>
      </w:hyperlink>
      <w:r w:rsidRPr="006201C8">
        <w:rPr>
          <w:sz w:val="18"/>
          <w:szCs w:val="18"/>
        </w:rPr>
        <w:t xml:space="preserve"> </w:t>
      </w:r>
    </w:p>
  </w:footnote>
  <w:footnote w:id="2">
    <w:p w14:paraId="351EB0D2" w14:textId="7C6CA67E" w:rsidR="006201C8" w:rsidRPr="006201C8" w:rsidRDefault="00BB646C" w:rsidP="004563A8">
      <w:pPr>
        <w:pStyle w:val="FootnoteText"/>
        <w:tabs>
          <w:tab w:val="left" w:pos="284"/>
        </w:tabs>
        <w:rPr>
          <w:sz w:val="18"/>
          <w:szCs w:val="18"/>
        </w:rPr>
      </w:pPr>
      <w:r w:rsidRPr="006201C8">
        <w:rPr>
          <w:rStyle w:val="FootnoteReference"/>
          <w:sz w:val="18"/>
          <w:szCs w:val="18"/>
        </w:rPr>
        <w:footnoteRef/>
      </w:r>
      <w:r w:rsidRPr="006201C8">
        <w:rPr>
          <w:sz w:val="18"/>
          <w:szCs w:val="18"/>
        </w:rPr>
        <w:t xml:space="preserve"> </w:t>
      </w:r>
      <w:r w:rsidR="006201C8" w:rsidRPr="006201C8">
        <w:rPr>
          <w:sz w:val="18"/>
          <w:szCs w:val="18"/>
        </w:rPr>
        <w:tab/>
        <w:t>Valsts kontrole</w:t>
      </w:r>
      <w:r w:rsidR="006201C8">
        <w:rPr>
          <w:sz w:val="18"/>
          <w:szCs w:val="18"/>
        </w:rPr>
        <w:t>s</w:t>
      </w:r>
      <w:r w:rsidR="006201C8" w:rsidRPr="006201C8">
        <w:rPr>
          <w:sz w:val="18"/>
          <w:szCs w:val="18"/>
        </w:rPr>
        <w:t xml:space="preserve"> 2019. gada 31. maij</w:t>
      </w:r>
      <w:r w:rsidR="006201C8">
        <w:rPr>
          <w:sz w:val="18"/>
          <w:szCs w:val="18"/>
        </w:rPr>
        <w:t>a</w:t>
      </w:r>
      <w:r w:rsidR="006201C8" w:rsidRPr="006201C8">
        <w:rPr>
          <w:sz w:val="18"/>
          <w:szCs w:val="18"/>
        </w:rPr>
        <w:t xml:space="preserve"> revīzijas ziņojum</w:t>
      </w:r>
      <w:r w:rsidR="006201C8">
        <w:rPr>
          <w:sz w:val="18"/>
          <w:szCs w:val="18"/>
        </w:rPr>
        <w:t>s</w:t>
      </w:r>
      <w:r w:rsidR="006201C8" w:rsidRPr="006201C8">
        <w:rPr>
          <w:sz w:val="18"/>
          <w:szCs w:val="18"/>
        </w:rPr>
        <w:t xml:space="preserve"> </w:t>
      </w:r>
      <w:r w:rsidR="006201C8" w:rsidRPr="006201C8">
        <w:rPr>
          <w:i/>
          <w:sz w:val="18"/>
          <w:szCs w:val="18"/>
        </w:rPr>
        <w:t>“Nodokļu atlaides – neredzamie budžeta izdevumi”</w:t>
      </w:r>
    </w:p>
    <w:p w14:paraId="48F3AB08" w14:textId="622D9B88" w:rsidR="00BB646C" w:rsidRPr="006201C8" w:rsidRDefault="006201C8" w:rsidP="000C29F3">
      <w:pPr>
        <w:pStyle w:val="FootnoteText"/>
        <w:tabs>
          <w:tab w:val="left" w:pos="284"/>
        </w:tabs>
        <w:spacing w:after="80"/>
        <w:rPr>
          <w:sz w:val="18"/>
          <w:szCs w:val="18"/>
        </w:rPr>
      </w:pPr>
      <w:r>
        <w:rPr>
          <w:b/>
          <w:bCs/>
          <w:sz w:val="18"/>
          <w:szCs w:val="18"/>
        </w:rPr>
        <w:tab/>
      </w:r>
      <w:r w:rsidR="00BB646C" w:rsidRPr="006201C8">
        <w:rPr>
          <w:b/>
          <w:bCs/>
          <w:sz w:val="18"/>
          <w:szCs w:val="18"/>
        </w:rPr>
        <w:t>Pieejams</w:t>
      </w:r>
      <w:r w:rsidR="00BB646C" w:rsidRPr="006201C8">
        <w:rPr>
          <w:sz w:val="18"/>
          <w:szCs w:val="18"/>
        </w:rPr>
        <w:t>:</w:t>
      </w:r>
      <w:r w:rsidR="00BB646C" w:rsidRPr="009A492F">
        <w:rPr>
          <w:i/>
          <w:iCs/>
          <w:sz w:val="18"/>
          <w:szCs w:val="18"/>
        </w:rPr>
        <w:t xml:space="preserve"> </w:t>
      </w:r>
      <w:hyperlink r:id="rId2" w:history="1">
        <w:r w:rsidR="00120DA9" w:rsidRPr="00120DA9">
          <w:rPr>
            <w:rStyle w:val="Hyperlink"/>
            <w:i/>
            <w:iCs/>
            <w:sz w:val="18"/>
            <w:szCs w:val="18"/>
          </w:rPr>
          <w:t>Revīzijas ziņojums (lrvk.gov.lv)</w:t>
        </w:r>
      </w:hyperlink>
      <w:r w:rsidR="00120DA9">
        <w:rPr>
          <w:i/>
          <w:iCs/>
          <w:sz w:val="18"/>
          <w:szCs w:val="18"/>
        </w:rPr>
        <w:t xml:space="preserve"> </w:t>
      </w:r>
    </w:p>
  </w:footnote>
  <w:footnote w:id="3">
    <w:p w14:paraId="3A2BECF5" w14:textId="66324151" w:rsidR="00F9239C" w:rsidRPr="00F9239C" w:rsidRDefault="00F9239C" w:rsidP="00F9239C">
      <w:pPr>
        <w:tabs>
          <w:tab w:val="left" w:pos="284"/>
        </w:tabs>
        <w:spacing w:after="60"/>
        <w:ind w:left="284" w:hanging="284"/>
        <w:jc w:val="both"/>
        <w:rPr>
          <w:sz w:val="18"/>
          <w:szCs w:val="18"/>
        </w:rPr>
      </w:pPr>
      <w:r w:rsidRPr="00F9239C">
        <w:rPr>
          <w:rStyle w:val="FootnoteReference"/>
          <w:sz w:val="18"/>
          <w:szCs w:val="18"/>
        </w:rPr>
        <w:footnoteRef/>
      </w:r>
      <w:r w:rsidRPr="00F9239C">
        <w:rPr>
          <w:sz w:val="18"/>
          <w:szCs w:val="18"/>
        </w:rPr>
        <w:t xml:space="preserve"> </w:t>
      </w:r>
      <w:r>
        <w:rPr>
          <w:sz w:val="18"/>
          <w:szCs w:val="18"/>
        </w:rPr>
        <w:tab/>
      </w:r>
      <w:r w:rsidRPr="00F9239C">
        <w:rPr>
          <w:rFonts w:cs="Times New Roman"/>
          <w:sz w:val="18"/>
          <w:szCs w:val="18"/>
        </w:rPr>
        <w:t>Tā kā Valsts nodokļu politikas pamatnostādņu izstrāde saskaņā ar MK 2020. gada 2. septembra sēdes protokola Nr. 51</w:t>
      </w:r>
      <w:r w:rsidRPr="00F9239C">
        <w:rPr>
          <w:rFonts w:cs="Times New Roman"/>
          <w:color w:val="2A2A2A"/>
          <w:sz w:val="18"/>
          <w:szCs w:val="18"/>
          <w:shd w:val="clear" w:color="auto" w:fill="FFFFFF"/>
        </w:rPr>
        <w:t xml:space="preserve"> </w:t>
      </w:r>
      <w:r w:rsidRPr="00F9239C">
        <w:rPr>
          <w:rFonts w:cs="Times New Roman"/>
          <w:i/>
          <w:iCs/>
          <w:color w:val="2A2A2A"/>
          <w:sz w:val="18"/>
          <w:szCs w:val="18"/>
          <w:shd w:val="clear" w:color="auto" w:fill="FFFFFF"/>
        </w:rPr>
        <w:t>“Informatīvais ziņojums “Par nodokļu politikas attīstības virzieniem, valsts sociālās ilgtspējas un ekonomikas konkurētspējas veicināšanai”</w:t>
      </w:r>
      <w:r w:rsidRPr="00F9239C">
        <w:rPr>
          <w:rFonts w:ascii="Open Sans" w:hAnsi="Open Sans" w:cs="Open Sans"/>
          <w:b/>
          <w:bCs/>
          <w:i/>
          <w:iCs/>
          <w:color w:val="2A2A2A"/>
          <w:sz w:val="18"/>
          <w:szCs w:val="18"/>
          <w:shd w:val="clear" w:color="auto" w:fill="FFFFFF"/>
        </w:rPr>
        <w:t xml:space="preserve"> </w:t>
      </w:r>
      <w:r w:rsidRPr="00F9239C">
        <w:rPr>
          <w:rFonts w:cs="Times New Roman"/>
          <w:i/>
          <w:iCs/>
          <w:color w:val="2A2A2A"/>
          <w:sz w:val="18"/>
          <w:szCs w:val="18"/>
          <w:shd w:val="clear" w:color="auto" w:fill="FFFFFF"/>
        </w:rPr>
        <w:t>(TA-1643)”</w:t>
      </w:r>
      <w:r w:rsidRPr="00F9239C">
        <w:rPr>
          <w:rFonts w:cs="Times New Roman"/>
          <w:sz w:val="18"/>
          <w:szCs w:val="18"/>
        </w:rPr>
        <w:t xml:space="preserve"> 6. punktu </w:t>
      </w:r>
      <w:r w:rsidRPr="00F9239C">
        <w:rPr>
          <w:sz w:val="18"/>
          <w:szCs w:val="18"/>
        </w:rPr>
        <w:t xml:space="preserve">tika atcelta, ņemot vērā </w:t>
      </w:r>
      <w:r w:rsidRPr="00F9239C">
        <w:rPr>
          <w:rFonts w:cs="Times New Roman"/>
          <w:color w:val="2A2A2A"/>
          <w:sz w:val="18"/>
          <w:szCs w:val="18"/>
          <w:shd w:val="clear" w:color="auto" w:fill="FFFFFF"/>
        </w:rPr>
        <w:t>Covid-19 infekcijas izraisīto seku nenoteiktību valsts ekonomiskajā izaugsmē,</w:t>
      </w:r>
      <w:r w:rsidRPr="00F9239C">
        <w:rPr>
          <w:rFonts w:ascii="Open Sans" w:hAnsi="Open Sans" w:cs="Open Sans"/>
          <w:color w:val="2A2A2A"/>
          <w:sz w:val="18"/>
          <w:szCs w:val="18"/>
          <w:shd w:val="clear" w:color="auto" w:fill="FFFFFF"/>
        </w:rPr>
        <w:t xml:space="preserve"> </w:t>
      </w:r>
      <w:r w:rsidRPr="00F9239C">
        <w:rPr>
          <w:sz w:val="18"/>
          <w:szCs w:val="18"/>
        </w:rPr>
        <w:t>tad FM sagatavoja un iesniedza MK atsevišķu informatīvo ziņojumu “</w:t>
      </w:r>
      <w:r w:rsidRPr="004A23AC">
        <w:rPr>
          <w:i/>
          <w:sz w:val="18"/>
          <w:szCs w:val="18"/>
        </w:rPr>
        <w:t>Par spēkā esošo nodokļu atvieglojumu izvērtēšanu</w:t>
      </w:r>
      <w:r w:rsidRPr="00F9239C">
        <w:rPr>
          <w:sz w:val="18"/>
          <w:szCs w:val="18"/>
        </w:rPr>
        <w:t xml:space="preserve">”. </w:t>
      </w:r>
    </w:p>
  </w:footnote>
  <w:footnote w:id="4">
    <w:p w14:paraId="01463CF1" w14:textId="77777777" w:rsidR="007B21F8" w:rsidRPr="007B21F8" w:rsidRDefault="007B21F8" w:rsidP="007B21F8">
      <w:pPr>
        <w:pStyle w:val="FootnoteText"/>
        <w:tabs>
          <w:tab w:val="left" w:pos="284"/>
        </w:tabs>
        <w:spacing w:after="80"/>
        <w:ind w:left="284" w:hanging="284"/>
        <w:rPr>
          <w:i/>
          <w:iCs/>
          <w:sz w:val="18"/>
          <w:szCs w:val="18"/>
        </w:rPr>
      </w:pPr>
      <w:r w:rsidRPr="007B21F8">
        <w:rPr>
          <w:rStyle w:val="FootnoteReference"/>
          <w:sz w:val="18"/>
          <w:szCs w:val="18"/>
        </w:rPr>
        <w:footnoteRef/>
      </w:r>
      <w:r w:rsidRPr="007B21F8">
        <w:rPr>
          <w:sz w:val="18"/>
          <w:szCs w:val="18"/>
        </w:rPr>
        <w:t xml:space="preserve"> </w:t>
      </w:r>
      <w:r>
        <w:rPr>
          <w:sz w:val="18"/>
          <w:szCs w:val="18"/>
        </w:rPr>
        <w:tab/>
        <w:t>I</w:t>
      </w:r>
      <w:r w:rsidRPr="007B21F8">
        <w:rPr>
          <w:sz w:val="18"/>
          <w:szCs w:val="18"/>
        </w:rPr>
        <w:t xml:space="preserve">nformatīvais ziņojums “Par valsts budžeta ieņēmumu un nodokļu politikas pārskatīšanu 2025. - 2027.gadā”. </w:t>
      </w:r>
      <w:r w:rsidRPr="007B21F8">
        <w:rPr>
          <w:rFonts w:cs="Times New Roman"/>
          <w:b/>
          <w:sz w:val="18"/>
          <w:szCs w:val="22"/>
        </w:rPr>
        <w:t>Pieejams:</w:t>
      </w:r>
      <w:r w:rsidRPr="007B21F8">
        <w:rPr>
          <w:sz w:val="18"/>
          <w:szCs w:val="18"/>
        </w:rPr>
        <w:t xml:space="preserve"> </w:t>
      </w:r>
      <w:hyperlink r:id="rId3" w:history="1">
        <w:r w:rsidRPr="007B21F8">
          <w:rPr>
            <w:rStyle w:val="Hyperlink"/>
            <w:i/>
            <w:iCs/>
            <w:sz w:val="18"/>
            <w:szCs w:val="18"/>
          </w:rPr>
          <w:t>Par valsts budžeta ieņēmumu un nodokļu politikas pārskatīšanu 2025.-2027. gadā (mk.gov.lv)</w:t>
        </w:r>
      </w:hyperlink>
      <w:r w:rsidRPr="007B21F8">
        <w:rPr>
          <w:i/>
          <w:iCs/>
          <w:sz w:val="18"/>
          <w:szCs w:val="18"/>
        </w:rPr>
        <w:t xml:space="preserve"> </w:t>
      </w:r>
    </w:p>
  </w:footnote>
  <w:footnote w:id="5">
    <w:p w14:paraId="69926FB9" w14:textId="0EE078AE" w:rsidR="00BB646C" w:rsidRPr="0014753E" w:rsidRDefault="00BB646C" w:rsidP="00BB646C">
      <w:pPr>
        <w:pStyle w:val="FootnoteText"/>
        <w:tabs>
          <w:tab w:val="left" w:pos="284"/>
        </w:tabs>
        <w:ind w:left="284" w:hanging="284"/>
        <w:rPr>
          <w:sz w:val="18"/>
          <w:szCs w:val="18"/>
        </w:rPr>
      </w:pPr>
      <w:r>
        <w:rPr>
          <w:rStyle w:val="FootnoteReference"/>
        </w:rPr>
        <w:footnoteRef/>
      </w:r>
      <w:r>
        <w:t xml:space="preserve"> </w:t>
      </w:r>
      <w:r>
        <w:tab/>
      </w:r>
      <w:r w:rsidR="006409E6">
        <w:rPr>
          <w:sz w:val="18"/>
          <w:szCs w:val="18"/>
        </w:rPr>
        <w:t>MK</w:t>
      </w:r>
      <w:r w:rsidRPr="0014753E">
        <w:rPr>
          <w:sz w:val="18"/>
          <w:szCs w:val="18"/>
        </w:rPr>
        <w:t xml:space="preserve"> 2021. gada 8. aprīļa </w:t>
      </w:r>
      <w:r>
        <w:rPr>
          <w:sz w:val="18"/>
          <w:szCs w:val="18"/>
        </w:rPr>
        <w:t>sēdes</w:t>
      </w:r>
      <w:r w:rsidRPr="0014753E">
        <w:rPr>
          <w:sz w:val="18"/>
          <w:szCs w:val="18"/>
        </w:rPr>
        <w:t xml:space="preserve"> protokol</w:t>
      </w:r>
      <w:r>
        <w:rPr>
          <w:sz w:val="18"/>
          <w:szCs w:val="18"/>
        </w:rPr>
        <w:t>s</w:t>
      </w:r>
      <w:r w:rsidRPr="0014753E">
        <w:rPr>
          <w:sz w:val="18"/>
          <w:szCs w:val="18"/>
        </w:rPr>
        <w:t xml:space="preserve"> Nr. 32</w:t>
      </w:r>
    </w:p>
    <w:p w14:paraId="1CE36CA9" w14:textId="66931503" w:rsidR="00BB646C" w:rsidRDefault="00BB646C" w:rsidP="00BB646C">
      <w:pPr>
        <w:pStyle w:val="FootnoteText"/>
        <w:ind w:firstLine="284"/>
      </w:pPr>
      <w:r w:rsidRPr="0014753E">
        <w:rPr>
          <w:b/>
          <w:bCs/>
          <w:sz w:val="18"/>
          <w:szCs w:val="18"/>
        </w:rPr>
        <w:t>Pieejams</w:t>
      </w:r>
      <w:r w:rsidRPr="0014753E">
        <w:rPr>
          <w:sz w:val="18"/>
          <w:szCs w:val="18"/>
        </w:rPr>
        <w:t>:</w:t>
      </w:r>
      <w:r w:rsidRPr="009A492F">
        <w:rPr>
          <w:i/>
          <w:iCs/>
          <w:sz w:val="18"/>
          <w:szCs w:val="18"/>
        </w:rPr>
        <w:t xml:space="preserve"> </w:t>
      </w:r>
      <w:hyperlink r:id="rId4" w:history="1">
        <w:r w:rsidRPr="009A492F">
          <w:rPr>
            <w:rStyle w:val="Hyperlink"/>
            <w:i/>
            <w:iCs/>
            <w:sz w:val="18"/>
            <w:szCs w:val="18"/>
          </w:rPr>
          <w:t>https://tap.mk.gov.lv/mk/mksedes/saraksts/protokols/?protokols=2021-04-08</w:t>
        </w:r>
      </w:hyperlink>
    </w:p>
  </w:footnote>
  <w:footnote w:id="6">
    <w:p w14:paraId="37995E2C" w14:textId="67B206F4" w:rsidR="00BB646C" w:rsidRPr="0014753E" w:rsidRDefault="00BB646C" w:rsidP="00BB646C">
      <w:pPr>
        <w:pStyle w:val="FootnoteText"/>
        <w:tabs>
          <w:tab w:val="left" w:pos="284"/>
        </w:tabs>
        <w:ind w:left="284" w:hanging="284"/>
        <w:rPr>
          <w:sz w:val="18"/>
          <w:szCs w:val="18"/>
        </w:rPr>
      </w:pPr>
      <w:r>
        <w:rPr>
          <w:rStyle w:val="FootnoteReference"/>
        </w:rPr>
        <w:footnoteRef/>
      </w:r>
      <w:r>
        <w:t xml:space="preserve"> </w:t>
      </w:r>
      <w:r>
        <w:tab/>
      </w:r>
      <w:r w:rsidR="006409E6">
        <w:rPr>
          <w:sz w:val="18"/>
          <w:szCs w:val="18"/>
        </w:rPr>
        <w:t>MK</w:t>
      </w:r>
      <w:r w:rsidRPr="0014753E">
        <w:rPr>
          <w:sz w:val="18"/>
          <w:szCs w:val="18"/>
        </w:rPr>
        <w:t xml:space="preserve"> 2021. gada 8. aprīļa </w:t>
      </w:r>
      <w:r>
        <w:rPr>
          <w:sz w:val="18"/>
          <w:szCs w:val="18"/>
        </w:rPr>
        <w:t>sēdes</w:t>
      </w:r>
      <w:r w:rsidRPr="0014753E">
        <w:rPr>
          <w:sz w:val="18"/>
          <w:szCs w:val="18"/>
        </w:rPr>
        <w:t xml:space="preserve"> protokol</w:t>
      </w:r>
      <w:r>
        <w:rPr>
          <w:sz w:val="18"/>
          <w:szCs w:val="18"/>
        </w:rPr>
        <w:t>s</w:t>
      </w:r>
      <w:r w:rsidRPr="0014753E">
        <w:rPr>
          <w:sz w:val="18"/>
          <w:szCs w:val="18"/>
        </w:rPr>
        <w:t xml:space="preserve"> Nr. 32</w:t>
      </w:r>
    </w:p>
    <w:p w14:paraId="7B96627B" w14:textId="75A403E2" w:rsidR="00BB646C" w:rsidRDefault="00BB646C" w:rsidP="00BB646C">
      <w:pPr>
        <w:pStyle w:val="FootnoteText"/>
        <w:ind w:firstLine="284"/>
      </w:pPr>
      <w:r w:rsidRPr="0014753E">
        <w:rPr>
          <w:b/>
          <w:bCs/>
          <w:sz w:val="18"/>
          <w:szCs w:val="18"/>
        </w:rPr>
        <w:t>Pieejams</w:t>
      </w:r>
      <w:r w:rsidRPr="0014753E">
        <w:rPr>
          <w:sz w:val="18"/>
          <w:szCs w:val="18"/>
        </w:rPr>
        <w:t xml:space="preserve">: </w:t>
      </w:r>
      <w:hyperlink r:id="rId5" w:history="1">
        <w:r w:rsidRPr="0014753E">
          <w:rPr>
            <w:rStyle w:val="Hyperlink"/>
            <w:sz w:val="18"/>
            <w:szCs w:val="18"/>
          </w:rPr>
          <w:t>https://tap.mk.gov.lv/mk/mksedes/saraksts/protokols/?protokols=2021-04-08</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2A4BD" w14:textId="77777777" w:rsidR="001C549B" w:rsidRPr="00020C9F" w:rsidRDefault="001C549B">
    <w:pPr>
      <w:pStyle w:val="Header"/>
      <w:jc w:val="center"/>
      <w:rPr>
        <w:sz w:val="20"/>
        <w:szCs w:val="20"/>
      </w:rPr>
    </w:pPr>
  </w:p>
  <w:p w14:paraId="52E6B050" w14:textId="77777777" w:rsidR="001C549B" w:rsidRDefault="001C54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10A5"/>
    <w:multiLevelType w:val="multilevel"/>
    <w:tmpl w:val="C174F234"/>
    <w:lvl w:ilvl="0">
      <w:start w:val="1"/>
      <w:numFmt w:val="decimal"/>
      <w:lvlText w:val="%1)"/>
      <w:lvlJc w:val="left"/>
      <w:pPr>
        <w:ind w:left="928" w:hanging="360"/>
      </w:pPr>
      <w:rPr>
        <w:rFonts w:ascii="Times New Roman" w:eastAsia="Times New Roman" w:hAnsi="Times New Roman" w:cs="Times New Roman"/>
        <w:i w:val="0"/>
        <w:iCs w:val="0"/>
      </w:rPr>
    </w:lvl>
    <w:lvl w:ilvl="1">
      <w:start w:val="1"/>
      <w:numFmt w:val="decimal"/>
      <w:isLgl/>
      <w:lvlText w:val="%1.%2."/>
      <w:lvlJc w:val="left"/>
      <w:pPr>
        <w:ind w:left="1502" w:hanging="645"/>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155"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093"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031" w:hanging="1440"/>
      </w:pPr>
      <w:rPr>
        <w:rFonts w:hint="default"/>
      </w:rPr>
    </w:lvl>
    <w:lvl w:ilvl="8">
      <w:start w:val="1"/>
      <w:numFmt w:val="decimal"/>
      <w:isLgl/>
      <w:lvlText w:val="%1.%2.%3.%4.%5.%6.%7.%8.%9."/>
      <w:lvlJc w:val="left"/>
      <w:pPr>
        <w:ind w:left="4680" w:hanging="1800"/>
      </w:pPr>
      <w:rPr>
        <w:rFonts w:hint="default"/>
      </w:rPr>
    </w:lvl>
  </w:abstractNum>
  <w:abstractNum w:abstractNumId="1" w15:restartNumberingAfterBreak="0">
    <w:nsid w:val="03755E78"/>
    <w:multiLevelType w:val="hybridMultilevel"/>
    <w:tmpl w:val="F1D89E28"/>
    <w:lvl w:ilvl="0" w:tplc="FBBE761E">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8CB0D4F"/>
    <w:multiLevelType w:val="hybridMultilevel"/>
    <w:tmpl w:val="64627510"/>
    <w:lvl w:ilvl="0" w:tplc="728E2718">
      <w:start w:val="1"/>
      <w:numFmt w:val="decimal"/>
      <w:lvlText w:val="%1)"/>
      <w:lvlJc w:val="left"/>
      <w:pPr>
        <w:ind w:left="1146" w:hanging="360"/>
      </w:pPr>
      <w:rPr>
        <w:rFonts w:ascii="Times New Roman" w:eastAsiaTheme="minorHAnsi" w:hAnsi="Times New Roman" w:cstheme="minorBidi"/>
      </w:rPr>
    </w:lvl>
    <w:lvl w:ilvl="1" w:tplc="4C469742">
      <w:start w:val="1"/>
      <w:numFmt w:val="decimal"/>
      <w:lvlText w:val="%2."/>
      <w:lvlJc w:val="left"/>
      <w:pPr>
        <w:ind w:left="2062" w:hanging="360"/>
      </w:pPr>
      <w:rPr>
        <w:rFonts w:ascii="Times New Roman" w:eastAsia="Times New Roman" w:hAnsi="Times New Roman" w:cs="Times New Roman"/>
      </w:rPr>
    </w:lvl>
    <w:lvl w:ilvl="2" w:tplc="FFFFFFFF">
      <w:numFmt w:val="bullet"/>
      <w:lvlText w:val="-"/>
      <w:lvlJc w:val="left"/>
      <w:pPr>
        <w:ind w:left="720" w:hanging="360"/>
      </w:pPr>
      <w:rPr>
        <w:rFonts w:ascii="Times New Roman" w:eastAsia="Times New Roman" w:hAnsi="Times New Roman" w:cs="Times New Roman" w:hint="default"/>
      </w:rPr>
    </w:lvl>
    <w:lvl w:ilvl="3" w:tplc="7F544E82">
      <w:start w:val="10"/>
      <w:numFmt w:val="decimal"/>
      <w:lvlText w:val="%4"/>
      <w:lvlJc w:val="left"/>
      <w:pPr>
        <w:ind w:left="3306" w:hanging="360"/>
      </w:pPr>
      <w:rPr>
        <w:rFonts w:hint="default"/>
      </w:r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 w15:restartNumberingAfterBreak="0">
    <w:nsid w:val="17FC4703"/>
    <w:multiLevelType w:val="hybridMultilevel"/>
    <w:tmpl w:val="D5A49BA0"/>
    <w:lvl w:ilvl="0" w:tplc="04260011">
      <w:start w:val="1"/>
      <w:numFmt w:val="decimal"/>
      <w:lvlText w:val="%1)"/>
      <w:lvlJc w:val="left"/>
      <w:pPr>
        <w:ind w:left="1146" w:hanging="360"/>
      </w:pPr>
    </w:lvl>
    <w:lvl w:ilvl="1" w:tplc="04260019" w:tentative="1">
      <w:start w:val="1"/>
      <w:numFmt w:val="lowerLetter"/>
      <w:lvlText w:val="%2."/>
      <w:lvlJc w:val="left"/>
      <w:pPr>
        <w:ind w:left="1866" w:hanging="360"/>
      </w:pPr>
    </w:lvl>
    <w:lvl w:ilvl="2" w:tplc="7AC2055E">
      <w:numFmt w:val="bullet"/>
      <w:lvlText w:val="-"/>
      <w:lvlJc w:val="left"/>
      <w:pPr>
        <w:ind w:left="720" w:hanging="360"/>
      </w:pPr>
      <w:rPr>
        <w:rFonts w:ascii="Times New Roman" w:eastAsia="Times New Roman" w:hAnsi="Times New Roman" w:cs="Times New Roman" w:hint="default"/>
      </w:r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4" w15:restartNumberingAfterBreak="0">
    <w:nsid w:val="18E00F92"/>
    <w:multiLevelType w:val="hybridMultilevel"/>
    <w:tmpl w:val="7CAC7882"/>
    <w:lvl w:ilvl="0" w:tplc="FFFFFFFF">
      <w:start w:val="1"/>
      <w:numFmt w:val="decimal"/>
      <w:lvlText w:val="%1)"/>
      <w:lvlJc w:val="left"/>
      <w:pPr>
        <w:ind w:left="1146" w:hanging="360"/>
      </w:pPr>
      <w:rPr>
        <w:rFonts w:ascii="Times New Roman" w:eastAsiaTheme="minorHAnsi" w:hAnsi="Times New Roman" w:cstheme="minorBidi"/>
      </w:rPr>
    </w:lvl>
    <w:lvl w:ilvl="1" w:tplc="FFFFFFFF">
      <w:start w:val="1"/>
      <w:numFmt w:val="decimal"/>
      <w:lvlText w:val="%2)"/>
      <w:lvlJc w:val="left"/>
      <w:pPr>
        <w:ind w:left="720" w:hanging="360"/>
      </w:pPr>
      <w:rPr>
        <w:rFonts w:ascii="Times New Roman" w:eastAsiaTheme="minorHAnsi" w:hAnsi="Times New Roman" w:cstheme="minorBidi"/>
      </w:rPr>
    </w:lvl>
    <w:lvl w:ilvl="2" w:tplc="FFFFFFFF">
      <w:numFmt w:val="bullet"/>
      <w:lvlText w:val="-"/>
      <w:lvlJc w:val="left"/>
      <w:pPr>
        <w:ind w:left="720" w:hanging="360"/>
      </w:pPr>
      <w:rPr>
        <w:rFonts w:ascii="Times New Roman" w:eastAsia="Times New Roman" w:hAnsi="Times New Roman" w:cs="Times New Roman" w:hint="default"/>
      </w:rPr>
    </w:lvl>
    <w:lvl w:ilvl="3" w:tplc="FFFFFFFF">
      <w:start w:val="10"/>
      <w:numFmt w:val="decimal"/>
      <w:lvlText w:val="%4"/>
      <w:lvlJc w:val="left"/>
      <w:pPr>
        <w:ind w:left="3306" w:hanging="360"/>
      </w:pPr>
      <w:rPr>
        <w:rFonts w:hint="default"/>
      </w:r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5" w15:restartNumberingAfterBreak="0">
    <w:nsid w:val="1B06766C"/>
    <w:multiLevelType w:val="hybridMultilevel"/>
    <w:tmpl w:val="9F3066FE"/>
    <w:lvl w:ilvl="0" w:tplc="AF7A760C">
      <w:start w:val="1"/>
      <w:numFmt w:val="decimal"/>
      <w:lvlText w:val="%1)"/>
      <w:lvlJc w:val="left"/>
      <w:pPr>
        <w:tabs>
          <w:tab w:val="num" w:pos="720"/>
        </w:tabs>
        <w:ind w:left="720" w:hanging="360"/>
      </w:pPr>
    </w:lvl>
    <w:lvl w:ilvl="1" w:tplc="11C656AC" w:tentative="1">
      <w:start w:val="1"/>
      <w:numFmt w:val="decimal"/>
      <w:lvlText w:val="%2)"/>
      <w:lvlJc w:val="left"/>
      <w:pPr>
        <w:tabs>
          <w:tab w:val="num" w:pos="1440"/>
        </w:tabs>
        <w:ind w:left="1440" w:hanging="360"/>
      </w:pPr>
    </w:lvl>
    <w:lvl w:ilvl="2" w:tplc="58CCEADE" w:tentative="1">
      <w:start w:val="1"/>
      <w:numFmt w:val="decimal"/>
      <w:lvlText w:val="%3)"/>
      <w:lvlJc w:val="left"/>
      <w:pPr>
        <w:tabs>
          <w:tab w:val="num" w:pos="2160"/>
        </w:tabs>
        <w:ind w:left="2160" w:hanging="360"/>
      </w:pPr>
    </w:lvl>
    <w:lvl w:ilvl="3" w:tplc="0B029356" w:tentative="1">
      <w:start w:val="1"/>
      <w:numFmt w:val="decimal"/>
      <w:lvlText w:val="%4)"/>
      <w:lvlJc w:val="left"/>
      <w:pPr>
        <w:tabs>
          <w:tab w:val="num" w:pos="2880"/>
        </w:tabs>
        <w:ind w:left="2880" w:hanging="360"/>
      </w:pPr>
    </w:lvl>
    <w:lvl w:ilvl="4" w:tplc="C8DAFE60" w:tentative="1">
      <w:start w:val="1"/>
      <w:numFmt w:val="decimal"/>
      <w:lvlText w:val="%5)"/>
      <w:lvlJc w:val="left"/>
      <w:pPr>
        <w:tabs>
          <w:tab w:val="num" w:pos="3600"/>
        </w:tabs>
        <w:ind w:left="3600" w:hanging="360"/>
      </w:pPr>
    </w:lvl>
    <w:lvl w:ilvl="5" w:tplc="368C256C" w:tentative="1">
      <w:start w:val="1"/>
      <w:numFmt w:val="decimal"/>
      <w:lvlText w:val="%6)"/>
      <w:lvlJc w:val="left"/>
      <w:pPr>
        <w:tabs>
          <w:tab w:val="num" w:pos="4320"/>
        </w:tabs>
        <w:ind w:left="4320" w:hanging="360"/>
      </w:pPr>
    </w:lvl>
    <w:lvl w:ilvl="6" w:tplc="186AF9BC" w:tentative="1">
      <w:start w:val="1"/>
      <w:numFmt w:val="decimal"/>
      <w:lvlText w:val="%7)"/>
      <w:lvlJc w:val="left"/>
      <w:pPr>
        <w:tabs>
          <w:tab w:val="num" w:pos="5040"/>
        </w:tabs>
        <w:ind w:left="5040" w:hanging="360"/>
      </w:pPr>
    </w:lvl>
    <w:lvl w:ilvl="7" w:tplc="64E291AE" w:tentative="1">
      <w:start w:val="1"/>
      <w:numFmt w:val="decimal"/>
      <w:lvlText w:val="%8)"/>
      <w:lvlJc w:val="left"/>
      <w:pPr>
        <w:tabs>
          <w:tab w:val="num" w:pos="5760"/>
        </w:tabs>
        <w:ind w:left="5760" w:hanging="360"/>
      </w:pPr>
    </w:lvl>
    <w:lvl w:ilvl="8" w:tplc="587AA418" w:tentative="1">
      <w:start w:val="1"/>
      <w:numFmt w:val="decimal"/>
      <w:lvlText w:val="%9)"/>
      <w:lvlJc w:val="left"/>
      <w:pPr>
        <w:tabs>
          <w:tab w:val="num" w:pos="6480"/>
        </w:tabs>
        <w:ind w:left="6480" w:hanging="360"/>
      </w:pPr>
    </w:lvl>
  </w:abstractNum>
  <w:abstractNum w:abstractNumId="6" w15:restartNumberingAfterBreak="0">
    <w:nsid w:val="25E04124"/>
    <w:multiLevelType w:val="hybridMultilevel"/>
    <w:tmpl w:val="F2820162"/>
    <w:lvl w:ilvl="0" w:tplc="F9CEE76E">
      <w:start w:val="10"/>
      <w:numFmt w:val="decimal"/>
      <w:lvlText w:val="%1"/>
      <w:lvlJc w:val="left"/>
      <w:pPr>
        <w:ind w:left="1494" w:hanging="360"/>
      </w:pPr>
      <w:rPr>
        <w:rFonts w:hint="default"/>
        <w:b/>
        <w:i w:val="0"/>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7" w15:restartNumberingAfterBreak="0">
    <w:nsid w:val="2E801A64"/>
    <w:multiLevelType w:val="hybridMultilevel"/>
    <w:tmpl w:val="41DC03C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17A639F"/>
    <w:multiLevelType w:val="hybridMultilevel"/>
    <w:tmpl w:val="3E1059E8"/>
    <w:lvl w:ilvl="0" w:tplc="B6DA7842">
      <w:start w:val="1"/>
      <w:numFmt w:val="bullet"/>
      <w:lvlText w:val="•"/>
      <w:lvlJc w:val="left"/>
      <w:pPr>
        <w:tabs>
          <w:tab w:val="num" w:pos="720"/>
        </w:tabs>
        <w:ind w:left="720" w:hanging="360"/>
      </w:pPr>
      <w:rPr>
        <w:rFonts w:ascii="Times New Roman" w:hAnsi="Times New Roman" w:hint="default"/>
      </w:rPr>
    </w:lvl>
    <w:lvl w:ilvl="1" w:tplc="F9C82370" w:tentative="1">
      <w:start w:val="1"/>
      <w:numFmt w:val="bullet"/>
      <w:lvlText w:val="•"/>
      <w:lvlJc w:val="left"/>
      <w:pPr>
        <w:tabs>
          <w:tab w:val="num" w:pos="1440"/>
        </w:tabs>
        <w:ind w:left="1440" w:hanging="360"/>
      </w:pPr>
      <w:rPr>
        <w:rFonts w:ascii="Times New Roman" w:hAnsi="Times New Roman" w:hint="default"/>
      </w:rPr>
    </w:lvl>
    <w:lvl w:ilvl="2" w:tplc="D6D2B3A0" w:tentative="1">
      <w:start w:val="1"/>
      <w:numFmt w:val="bullet"/>
      <w:lvlText w:val="•"/>
      <w:lvlJc w:val="left"/>
      <w:pPr>
        <w:tabs>
          <w:tab w:val="num" w:pos="2160"/>
        </w:tabs>
        <w:ind w:left="2160" w:hanging="360"/>
      </w:pPr>
      <w:rPr>
        <w:rFonts w:ascii="Times New Roman" w:hAnsi="Times New Roman" w:hint="default"/>
      </w:rPr>
    </w:lvl>
    <w:lvl w:ilvl="3" w:tplc="841A79B2" w:tentative="1">
      <w:start w:val="1"/>
      <w:numFmt w:val="bullet"/>
      <w:lvlText w:val="•"/>
      <w:lvlJc w:val="left"/>
      <w:pPr>
        <w:tabs>
          <w:tab w:val="num" w:pos="2880"/>
        </w:tabs>
        <w:ind w:left="2880" w:hanging="360"/>
      </w:pPr>
      <w:rPr>
        <w:rFonts w:ascii="Times New Roman" w:hAnsi="Times New Roman" w:hint="default"/>
      </w:rPr>
    </w:lvl>
    <w:lvl w:ilvl="4" w:tplc="458C755A" w:tentative="1">
      <w:start w:val="1"/>
      <w:numFmt w:val="bullet"/>
      <w:lvlText w:val="•"/>
      <w:lvlJc w:val="left"/>
      <w:pPr>
        <w:tabs>
          <w:tab w:val="num" w:pos="3600"/>
        </w:tabs>
        <w:ind w:left="3600" w:hanging="360"/>
      </w:pPr>
      <w:rPr>
        <w:rFonts w:ascii="Times New Roman" w:hAnsi="Times New Roman" w:hint="default"/>
      </w:rPr>
    </w:lvl>
    <w:lvl w:ilvl="5" w:tplc="5BBC9728" w:tentative="1">
      <w:start w:val="1"/>
      <w:numFmt w:val="bullet"/>
      <w:lvlText w:val="•"/>
      <w:lvlJc w:val="left"/>
      <w:pPr>
        <w:tabs>
          <w:tab w:val="num" w:pos="4320"/>
        </w:tabs>
        <w:ind w:left="4320" w:hanging="360"/>
      </w:pPr>
      <w:rPr>
        <w:rFonts w:ascii="Times New Roman" w:hAnsi="Times New Roman" w:hint="default"/>
      </w:rPr>
    </w:lvl>
    <w:lvl w:ilvl="6" w:tplc="5A74AF74" w:tentative="1">
      <w:start w:val="1"/>
      <w:numFmt w:val="bullet"/>
      <w:lvlText w:val="•"/>
      <w:lvlJc w:val="left"/>
      <w:pPr>
        <w:tabs>
          <w:tab w:val="num" w:pos="5040"/>
        </w:tabs>
        <w:ind w:left="5040" w:hanging="360"/>
      </w:pPr>
      <w:rPr>
        <w:rFonts w:ascii="Times New Roman" w:hAnsi="Times New Roman" w:hint="default"/>
      </w:rPr>
    </w:lvl>
    <w:lvl w:ilvl="7" w:tplc="63287554" w:tentative="1">
      <w:start w:val="1"/>
      <w:numFmt w:val="bullet"/>
      <w:lvlText w:val="•"/>
      <w:lvlJc w:val="left"/>
      <w:pPr>
        <w:tabs>
          <w:tab w:val="num" w:pos="5760"/>
        </w:tabs>
        <w:ind w:left="5760" w:hanging="360"/>
      </w:pPr>
      <w:rPr>
        <w:rFonts w:ascii="Times New Roman" w:hAnsi="Times New Roman" w:hint="default"/>
      </w:rPr>
    </w:lvl>
    <w:lvl w:ilvl="8" w:tplc="9AD44830"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43E78E3"/>
    <w:multiLevelType w:val="hybridMultilevel"/>
    <w:tmpl w:val="5A969BE2"/>
    <w:lvl w:ilvl="0" w:tplc="464647A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0" w15:restartNumberingAfterBreak="0">
    <w:nsid w:val="34F67F6F"/>
    <w:multiLevelType w:val="hybridMultilevel"/>
    <w:tmpl w:val="44FA82C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410A630C"/>
    <w:multiLevelType w:val="hybridMultilevel"/>
    <w:tmpl w:val="0A443AC6"/>
    <w:lvl w:ilvl="0" w:tplc="2F449B80">
      <w:start w:val="1"/>
      <w:numFmt w:val="decimal"/>
      <w:lvlText w:val="%1)"/>
      <w:lvlJc w:val="left"/>
      <w:pPr>
        <w:ind w:left="720" w:hanging="360"/>
      </w:pPr>
      <w:rPr>
        <w:rFonts w:hint="default"/>
        <w:b w:val="0"/>
        <w:bCs/>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4204710"/>
    <w:multiLevelType w:val="multilevel"/>
    <w:tmpl w:val="28F0FB3A"/>
    <w:lvl w:ilvl="0">
      <w:start w:val="1"/>
      <w:numFmt w:val="decimal"/>
      <w:lvlText w:val="%1."/>
      <w:lvlJc w:val="left"/>
      <w:pPr>
        <w:ind w:left="1069" w:hanging="360"/>
      </w:pPr>
      <w:rPr>
        <w:rFonts w:hint="default"/>
        <w:b/>
        <w:bCs/>
        <w:sz w:val="24"/>
      </w:rPr>
    </w:lvl>
    <w:lvl w:ilvl="1">
      <w:start w:val="1"/>
      <w:numFmt w:val="decimal"/>
      <w:isLgl/>
      <w:lvlText w:val="%1.%2."/>
      <w:lvlJc w:val="left"/>
      <w:pPr>
        <w:ind w:left="5889" w:hanging="360"/>
      </w:pPr>
      <w:rPr>
        <w:rFonts w:hint="default"/>
        <w:sz w:val="24"/>
      </w:rPr>
    </w:lvl>
    <w:lvl w:ilvl="2">
      <w:start w:val="1"/>
      <w:numFmt w:val="decimal"/>
      <w:isLgl/>
      <w:lvlText w:val="%1.%2.%3."/>
      <w:lvlJc w:val="left"/>
      <w:pPr>
        <w:ind w:left="2149" w:hanging="720"/>
      </w:pPr>
      <w:rPr>
        <w:rFonts w:hint="default"/>
        <w:sz w:val="24"/>
      </w:rPr>
    </w:lvl>
    <w:lvl w:ilvl="3">
      <w:start w:val="1"/>
      <w:numFmt w:val="decimal"/>
      <w:isLgl/>
      <w:lvlText w:val="%1.%2.%3.%4."/>
      <w:lvlJc w:val="left"/>
      <w:pPr>
        <w:ind w:left="2509" w:hanging="720"/>
      </w:pPr>
      <w:rPr>
        <w:rFonts w:hint="default"/>
        <w:sz w:val="24"/>
      </w:rPr>
    </w:lvl>
    <w:lvl w:ilvl="4">
      <w:start w:val="1"/>
      <w:numFmt w:val="decimal"/>
      <w:isLgl/>
      <w:lvlText w:val="%1.%2.%3.%4.%5."/>
      <w:lvlJc w:val="left"/>
      <w:pPr>
        <w:ind w:left="3229" w:hanging="1080"/>
      </w:pPr>
      <w:rPr>
        <w:rFonts w:hint="default"/>
        <w:sz w:val="24"/>
      </w:rPr>
    </w:lvl>
    <w:lvl w:ilvl="5">
      <w:start w:val="1"/>
      <w:numFmt w:val="decimal"/>
      <w:isLgl/>
      <w:lvlText w:val="%1.%2.%3.%4.%5.%6."/>
      <w:lvlJc w:val="left"/>
      <w:pPr>
        <w:ind w:left="3589" w:hanging="1080"/>
      </w:pPr>
      <w:rPr>
        <w:rFonts w:hint="default"/>
        <w:sz w:val="24"/>
      </w:rPr>
    </w:lvl>
    <w:lvl w:ilvl="6">
      <w:start w:val="1"/>
      <w:numFmt w:val="decimal"/>
      <w:isLgl/>
      <w:lvlText w:val="%1.%2.%3.%4.%5.%6.%7."/>
      <w:lvlJc w:val="left"/>
      <w:pPr>
        <w:ind w:left="4309" w:hanging="1440"/>
      </w:pPr>
      <w:rPr>
        <w:rFonts w:hint="default"/>
        <w:sz w:val="24"/>
      </w:rPr>
    </w:lvl>
    <w:lvl w:ilvl="7">
      <w:start w:val="1"/>
      <w:numFmt w:val="decimal"/>
      <w:isLgl/>
      <w:lvlText w:val="%1.%2.%3.%4.%5.%6.%7.%8."/>
      <w:lvlJc w:val="left"/>
      <w:pPr>
        <w:ind w:left="4669" w:hanging="1440"/>
      </w:pPr>
      <w:rPr>
        <w:rFonts w:hint="default"/>
        <w:sz w:val="24"/>
      </w:rPr>
    </w:lvl>
    <w:lvl w:ilvl="8">
      <w:start w:val="1"/>
      <w:numFmt w:val="decimal"/>
      <w:isLgl/>
      <w:lvlText w:val="%1.%2.%3.%4.%5.%6.%7.%8.%9."/>
      <w:lvlJc w:val="left"/>
      <w:pPr>
        <w:ind w:left="5389" w:hanging="1800"/>
      </w:pPr>
      <w:rPr>
        <w:rFonts w:hint="default"/>
        <w:sz w:val="24"/>
      </w:rPr>
    </w:lvl>
  </w:abstractNum>
  <w:abstractNum w:abstractNumId="13" w15:restartNumberingAfterBreak="0">
    <w:nsid w:val="4520235F"/>
    <w:multiLevelType w:val="hybridMultilevel"/>
    <w:tmpl w:val="D162248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45905DB6"/>
    <w:multiLevelType w:val="hybridMultilevel"/>
    <w:tmpl w:val="BA66740C"/>
    <w:lvl w:ilvl="0" w:tplc="7AC2055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60E5988"/>
    <w:multiLevelType w:val="hybridMultilevel"/>
    <w:tmpl w:val="524C833E"/>
    <w:lvl w:ilvl="0" w:tplc="412EEC6E">
      <w:start w:val="1"/>
      <w:numFmt w:val="decimal"/>
      <w:lvlText w:val="%1)"/>
      <w:lvlJc w:val="left"/>
      <w:pPr>
        <w:ind w:left="1287" w:hanging="360"/>
      </w:pPr>
      <w:rPr>
        <w:rFonts w:ascii="Times New Roman" w:eastAsiaTheme="minorHAnsi" w:hAnsi="Times New Roman" w:cstheme="minorBidi"/>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6" w15:restartNumberingAfterBreak="0">
    <w:nsid w:val="46277D0A"/>
    <w:multiLevelType w:val="hybridMultilevel"/>
    <w:tmpl w:val="C6786E00"/>
    <w:lvl w:ilvl="0" w:tplc="64069CAE">
      <w:start w:val="1"/>
      <w:numFmt w:val="decimal"/>
      <w:lvlText w:val="%1."/>
      <w:lvlJc w:val="left"/>
      <w:pPr>
        <w:ind w:left="720" w:hanging="360"/>
      </w:pPr>
      <w:rPr>
        <w:rFonts w:ascii="Times New Roman" w:eastAsiaTheme="minorHAnsi" w:hAnsi="Times New Roman" w:cstheme="minorBidi"/>
        <w:b w:val="0"/>
        <w:bCs w:val="0"/>
        <w:i w:val="0"/>
      </w:rPr>
    </w:lvl>
    <w:lvl w:ilvl="1" w:tplc="56D6EC0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6804EF3"/>
    <w:multiLevelType w:val="hybridMultilevel"/>
    <w:tmpl w:val="8370E224"/>
    <w:lvl w:ilvl="0" w:tplc="29224E78">
      <w:start w:val="1"/>
      <w:numFmt w:val="decimal"/>
      <w:lvlText w:val="%1."/>
      <w:lvlJc w:val="left"/>
      <w:pPr>
        <w:ind w:left="1069" w:hanging="360"/>
      </w:pPr>
      <w:rPr>
        <w:rFonts w:ascii="Times New Roman" w:eastAsiaTheme="minorHAnsi" w:hAnsi="Times New Roman" w:cstheme="minorBidi"/>
        <w:i w:val="0"/>
        <w:iCs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15:restartNumberingAfterBreak="0">
    <w:nsid w:val="49643290"/>
    <w:multiLevelType w:val="hybridMultilevel"/>
    <w:tmpl w:val="78BC54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9E9392D"/>
    <w:multiLevelType w:val="hybridMultilevel"/>
    <w:tmpl w:val="6B9EF06E"/>
    <w:lvl w:ilvl="0" w:tplc="3E629E4C">
      <w:start w:val="1"/>
      <w:numFmt w:val="decimal"/>
      <w:lvlText w:val="%1."/>
      <w:lvlJc w:val="left"/>
      <w:pPr>
        <w:ind w:left="720" w:hanging="360"/>
      </w:pPr>
      <w:rPr>
        <w:rFonts w:hint="default"/>
        <w:b w:val="0"/>
        <w:bCs/>
        <w:i w:val="0"/>
        <w:iCs w:val="0"/>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A4F7124"/>
    <w:multiLevelType w:val="hybridMultilevel"/>
    <w:tmpl w:val="5F48CEFC"/>
    <w:lvl w:ilvl="0" w:tplc="FFFFFFFF">
      <w:start w:val="1"/>
      <w:numFmt w:val="decimal"/>
      <w:lvlText w:val="%1)"/>
      <w:lvlJc w:val="left"/>
      <w:pPr>
        <w:ind w:left="1069" w:hanging="360"/>
      </w:pPr>
      <w:rPr>
        <w:rFonts w:hint="default"/>
        <w:b w:val="0"/>
        <w:bCs w:val="0"/>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1" w15:restartNumberingAfterBreak="0">
    <w:nsid w:val="4BA7056F"/>
    <w:multiLevelType w:val="hybridMultilevel"/>
    <w:tmpl w:val="806C33CE"/>
    <w:lvl w:ilvl="0" w:tplc="A0FA0C84">
      <w:start w:val="1"/>
      <w:numFmt w:val="bullet"/>
      <w:lvlText w:val="-"/>
      <w:lvlJc w:val="left"/>
      <w:pPr>
        <w:ind w:left="1080" w:hanging="360"/>
      </w:pPr>
      <w:rPr>
        <w:rFonts w:ascii="Times New Roman" w:eastAsiaTheme="minorHAnsi" w:hAnsi="Times New Roman" w:cs="Times New Roman" w:hint="default"/>
        <w:i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4C7726CC"/>
    <w:multiLevelType w:val="hybridMultilevel"/>
    <w:tmpl w:val="6F52F4FC"/>
    <w:lvl w:ilvl="0" w:tplc="FFFFFFFF">
      <w:start w:val="1"/>
      <w:numFmt w:val="decimal"/>
      <w:lvlText w:val="%1."/>
      <w:lvlJc w:val="left"/>
      <w:pPr>
        <w:ind w:left="1426" w:hanging="360"/>
      </w:pPr>
      <w:rPr>
        <w:rFonts w:hint="default"/>
        <w:i w:val="0"/>
      </w:rPr>
    </w:lvl>
    <w:lvl w:ilvl="1" w:tplc="FFFFFFFF" w:tentative="1">
      <w:start w:val="1"/>
      <w:numFmt w:val="lowerLetter"/>
      <w:lvlText w:val="%2."/>
      <w:lvlJc w:val="left"/>
      <w:pPr>
        <w:ind w:left="2146" w:hanging="360"/>
      </w:pPr>
    </w:lvl>
    <w:lvl w:ilvl="2" w:tplc="FFFFFFFF" w:tentative="1">
      <w:start w:val="1"/>
      <w:numFmt w:val="lowerRoman"/>
      <w:lvlText w:val="%3."/>
      <w:lvlJc w:val="right"/>
      <w:pPr>
        <w:ind w:left="2866" w:hanging="180"/>
      </w:pPr>
    </w:lvl>
    <w:lvl w:ilvl="3" w:tplc="FFFFFFFF" w:tentative="1">
      <w:start w:val="1"/>
      <w:numFmt w:val="decimal"/>
      <w:lvlText w:val="%4."/>
      <w:lvlJc w:val="left"/>
      <w:pPr>
        <w:ind w:left="3586" w:hanging="360"/>
      </w:pPr>
    </w:lvl>
    <w:lvl w:ilvl="4" w:tplc="FFFFFFFF" w:tentative="1">
      <w:start w:val="1"/>
      <w:numFmt w:val="lowerLetter"/>
      <w:lvlText w:val="%5."/>
      <w:lvlJc w:val="left"/>
      <w:pPr>
        <w:ind w:left="4306" w:hanging="360"/>
      </w:pPr>
    </w:lvl>
    <w:lvl w:ilvl="5" w:tplc="FFFFFFFF" w:tentative="1">
      <w:start w:val="1"/>
      <w:numFmt w:val="lowerRoman"/>
      <w:lvlText w:val="%6."/>
      <w:lvlJc w:val="right"/>
      <w:pPr>
        <w:ind w:left="5026" w:hanging="180"/>
      </w:pPr>
    </w:lvl>
    <w:lvl w:ilvl="6" w:tplc="FFFFFFFF" w:tentative="1">
      <w:start w:val="1"/>
      <w:numFmt w:val="decimal"/>
      <w:lvlText w:val="%7."/>
      <w:lvlJc w:val="left"/>
      <w:pPr>
        <w:ind w:left="5746" w:hanging="360"/>
      </w:pPr>
    </w:lvl>
    <w:lvl w:ilvl="7" w:tplc="FFFFFFFF" w:tentative="1">
      <w:start w:val="1"/>
      <w:numFmt w:val="lowerLetter"/>
      <w:lvlText w:val="%8."/>
      <w:lvlJc w:val="left"/>
      <w:pPr>
        <w:ind w:left="6466" w:hanging="360"/>
      </w:pPr>
    </w:lvl>
    <w:lvl w:ilvl="8" w:tplc="FFFFFFFF" w:tentative="1">
      <w:start w:val="1"/>
      <w:numFmt w:val="lowerRoman"/>
      <w:lvlText w:val="%9."/>
      <w:lvlJc w:val="right"/>
      <w:pPr>
        <w:ind w:left="7186" w:hanging="180"/>
      </w:pPr>
    </w:lvl>
  </w:abstractNum>
  <w:abstractNum w:abstractNumId="23" w15:restartNumberingAfterBreak="0">
    <w:nsid w:val="500C29F4"/>
    <w:multiLevelType w:val="hybridMultilevel"/>
    <w:tmpl w:val="917021FC"/>
    <w:lvl w:ilvl="0" w:tplc="069C01D0">
      <w:start w:val="1"/>
      <w:numFmt w:val="decimal"/>
      <w:lvlText w:val="%1)"/>
      <w:lvlJc w:val="left"/>
      <w:pPr>
        <w:ind w:left="1080" w:hanging="360"/>
      </w:pPr>
      <w:rPr>
        <w:rFonts w:ascii="Times New Roman" w:hAnsi="Times New Roman" w:cs="Times New Roman" w:hint="default"/>
        <w:b w:val="0"/>
        <w:bCs w:val="0"/>
        <w:i w:val="0"/>
        <w:iCs w:val="0"/>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51CE047E"/>
    <w:multiLevelType w:val="hybridMultilevel"/>
    <w:tmpl w:val="E2322E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C823F3D"/>
    <w:multiLevelType w:val="hybridMultilevel"/>
    <w:tmpl w:val="A9EEBE1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61D44CE5"/>
    <w:multiLevelType w:val="multilevel"/>
    <w:tmpl w:val="646CFD72"/>
    <w:lvl w:ilvl="0">
      <w:start w:val="1"/>
      <w:numFmt w:val="decimal"/>
      <w:lvlText w:val="%1."/>
      <w:lvlJc w:val="left"/>
      <w:pPr>
        <w:ind w:left="360" w:hanging="360"/>
      </w:pPr>
      <w:rPr>
        <w:rFonts w:eastAsia="Times New Roman" w:hint="default"/>
      </w:rPr>
    </w:lvl>
    <w:lvl w:ilvl="1">
      <w:start w:val="1"/>
      <w:numFmt w:val="decimal"/>
      <w:lvlText w:val="%1.%2."/>
      <w:lvlJc w:val="left"/>
      <w:pPr>
        <w:ind w:left="1352" w:hanging="360"/>
      </w:pPr>
      <w:rPr>
        <w:rFonts w:eastAsia="Times New Roman" w:hint="default"/>
      </w:rPr>
    </w:lvl>
    <w:lvl w:ilvl="2">
      <w:start w:val="1"/>
      <w:numFmt w:val="decimal"/>
      <w:lvlText w:val="%1.%2.%3."/>
      <w:lvlJc w:val="left"/>
      <w:pPr>
        <w:ind w:left="2704" w:hanging="720"/>
      </w:pPr>
      <w:rPr>
        <w:rFonts w:eastAsia="Times New Roman" w:hint="default"/>
      </w:rPr>
    </w:lvl>
    <w:lvl w:ilvl="3">
      <w:start w:val="1"/>
      <w:numFmt w:val="decimal"/>
      <w:lvlText w:val="%1.%2.%3.%4."/>
      <w:lvlJc w:val="left"/>
      <w:pPr>
        <w:ind w:left="3696" w:hanging="720"/>
      </w:pPr>
      <w:rPr>
        <w:rFonts w:eastAsia="Times New Roman" w:hint="default"/>
      </w:rPr>
    </w:lvl>
    <w:lvl w:ilvl="4">
      <w:start w:val="1"/>
      <w:numFmt w:val="decimal"/>
      <w:lvlText w:val="%1.%2.%3.%4.%5."/>
      <w:lvlJc w:val="left"/>
      <w:pPr>
        <w:ind w:left="5048" w:hanging="1080"/>
      </w:pPr>
      <w:rPr>
        <w:rFonts w:eastAsia="Times New Roman" w:hint="default"/>
      </w:rPr>
    </w:lvl>
    <w:lvl w:ilvl="5">
      <w:start w:val="1"/>
      <w:numFmt w:val="decimal"/>
      <w:lvlText w:val="%1.%2.%3.%4.%5.%6."/>
      <w:lvlJc w:val="left"/>
      <w:pPr>
        <w:ind w:left="6040" w:hanging="1080"/>
      </w:pPr>
      <w:rPr>
        <w:rFonts w:eastAsia="Times New Roman" w:hint="default"/>
      </w:rPr>
    </w:lvl>
    <w:lvl w:ilvl="6">
      <w:start w:val="1"/>
      <w:numFmt w:val="decimal"/>
      <w:lvlText w:val="%1.%2.%3.%4.%5.%6.%7."/>
      <w:lvlJc w:val="left"/>
      <w:pPr>
        <w:ind w:left="7392" w:hanging="1440"/>
      </w:pPr>
      <w:rPr>
        <w:rFonts w:eastAsia="Times New Roman" w:hint="default"/>
      </w:rPr>
    </w:lvl>
    <w:lvl w:ilvl="7">
      <w:start w:val="1"/>
      <w:numFmt w:val="decimal"/>
      <w:lvlText w:val="%1.%2.%3.%4.%5.%6.%7.%8."/>
      <w:lvlJc w:val="left"/>
      <w:pPr>
        <w:ind w:left="8384" w:hanging="1440"/>
      </w:pPr>
      <w:rPr>
        <w:rFonts w:eastAsia="Times New Roman" w:hint="default"/>
      </w:rPr>
    </w:lvl>
    <w:lvl w:ilvl="8">
      <w:start w:val="1"/>
      <w:numFmt w:val="decimal"/>
      <w:lvlText w:val="%1.%2.%3.%4.%5.%6.%7.%8.%9."/>
      <w:lvlJc w:val="left"/>
      <w:pPr>
        <w:ind w:left="9736" w:hanging="1800"/>
      </w:pPr>
      <w:rPr>
        <w:rFonts w:eastAsia="Times New Roman" w:hint="default"/>
      </w:rPr>
    </w:lvl>
  </w:abstractNum>
  <w:abstractNum w:abstractNumId="27" w15:restartNumberingAfterBreak="0">
    <w:nsid w:val="624C4F62"/>
    <w:multiLevelType w:val="multilevel"/>
    <w:tmpl w:val="85B0413E"/>
    <w:lvl w:ilvl="0">
      <w:start w:val="1"/>
      <w:numFmt w:val="decimal"/>
      <w:lvlText w:val="%1."/>
      <w:lvlJc w:val="left"/>
      <w:pPr>
        <w:ind w:left="375" w:hanging="375"/>
      </w:pPr>
    </w:lvl>
    <w:lvl w:ilvl="1">
      <w:start w:val="1"/>
      <w:numFmt w:val="decimal"/>
      <w:lvlText w:val="%1.%2)"/>
      <w:lvlJc w:val="left"/>
      <w:pPr>
        <w:ind w:left="1095" w:hanging="375"/>
      </w:pPr>
      <w:rPr>
        <w:b w:val="0"/>
        <w:bCs w:val="0"/>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8" w15:restartNumberingAfterBreak="0">
    <w:nsid w:val="65ED0FCE"/>
    <w:multiLevelType w:val="hybridMultilevel"/>
    <w:tmpl w:val="688417DE"/>
    <w:lvl w:ilvl="0" w:tplc="1B10BBE4">
      <w:start w:val="1"/>
      <w:numFmt w:val="decimal"/>
      <w:lvlText w:val="%1."/>
      <w:lvlJc w:val="left"/>
      <w:pPr>
        <w:ind w:left="1353" w:hanging="360"/>
      </w:pPr>
      <w:rPr>
        <w:rFonts w:eastAsiaTheme="minorHAnsi"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6730898"/>
    <w:multiLevelType w:val="hybridMultilevel"/>
    <w:tmpl w:val="BD946AF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0" w15:restartNumberingAfterBreak="0">
    <w:nsid w:val="707624FB"/>
    <w:multiLevelType w:val="hybridMultilevel"/>
    <w:tmpl w:val="6F52F4FC"/>
    <w:lvl w:ilvl="0" w:tplc="137CC880">
      <w:start w:val="1"/>
      <w:numFmt w:val="decimal"/>
      <w:lvlText w:val="%1."/>
      <w:lvlJc w:val="left"/>
      <w:pPr>
        <w:ind w:left="1426" w:hanging="360"/>
      </w:pPr>
      <w:rPr>
        <w:rFonts w:hint="default"/>
        <w:i w:val="0"/>
      </w:rPr>
    </w:lvl>
    <w:lvl w:ilvl="1" w:tplc="04260019" w:tentative="1">
      <w:start w:val="1"/>
      <w:numFmt w:val="lowerLetter"/>
      <w:lvlText w:val="%2."/>
      <w:lvlJc w:val="left"/>
      <w:pPr>
        <w:ind w:left="2146" w:hanging="360"/>
      </w:pPr>
    </w:lvl>
    <w:lvl w:ilvl="2" w:tplc="0426001B" w:tentative="1">
      <w:start w:val="1"/>
      <w:numFmt w:val="lowerRoman"/>
      <w:lvlText w:val="%3."/>
      <w:lvlJc w:val="right"/>
      <w:pPr>
        <w:ind w:left="2866" w:hanging="180"/>
      </w:pPr>
    </w:lvl>
    <w:lvl w:ilvl="3" w:tplc="0426000F" w:tentative="1">
      <w:start w:val="1"/>
      <w:numFmt w:val="decimal"/>
      <w:lvlText w:val="%4."/>
      <w:lvlJc w:val="left"/>
      <w:pPr>
        <w:ind w:left="3586" w:hanging="360"/>
      </w:pPr>
    </w:lvl>
    <w:lvl w:ilvl="4" w:tplc="04260019" w:tentative="1">
      <w:start w:val="1"/>
      <w:numFmt w:val="lowerLetter"/>
      <w:lvlText w:val="%5."/>
      <w:lvlJc w:val="left"/>
      <w:pPr>
        <w:ind w:left="4306" w:hanging="360"/>
      </w:pPr>
    </w:lvl>
    <w:lvl w:ilvl="5" w:tplc="0426001B" w:tentative="1">
      <w:start w:val="1"/>
      <w:numFmt w:val="lowerRoman"/>
      <w:lvlText w:val="%6."/>
      <w:lvlJc w:val="right"/>
      <w:pPr>
        <w:ind w:left="5026" w:hanging="180"/>
      </w:pPr>
    </w:lvl>
    <w:lvl w:ilvl="6" w:tplc="0426000F" w:tentative="1">
      <w:start w:val="1"/>
      <w:numFmt w:val="decimal"/>
      <w:lvlText w:val="%7."/>
      <w:lvlJc w:val="left"/>
      <w:pPr>
        <w:ind w:left="5746" w:hanging="360"/>
      </w:pPr>
    </w:lvl>
    <w:lvl w:ilvl="7" w:tplc="04260019" w:tentative="1">
      <w:start w:val="1"/>
      <w:numFmt w:val="lowerLetter"/>
      <w:lvlText w:val="%8."/>
      <w:lvlJc w:val="left"/>
      <w:pPr>
        <w:ind w:left="6466" w:hanging="360"/>
      </w:pPr>
    </w:lvl>
    <w:lvl w:ilvl="8" w:tplc="0426001B" w:tentative="1">
      <w:start w:val="1"/>
      <w:numFmt w:val="lowerRoman"/>
      <w:lvlText w:val="%9."/>
      <w:lvlJc w:val="right"/>
      <w:pPr>
        <w:ind w:left="7186" w:hanging="180"/>
      </w:pPr>
    </w:lvl>
  </w:abstractNum>
  <w:abstractNum w:abstractNumId="31" w15:restartNumberingAfterBreak="0">
    <w:nsid w:val="7390228A"/>
    <w:multiLevelType w:val="hybridMultilevel"/>
    <w:tmpl w:val="0504E9B8"/>
    <w:lvl w:ilvl="0" w:tplc="FA6464E2">
      <w:start w:val="1"/>
      <w:numFmt w:val="decimal"/>
      <w:lvlText w:val="%1)"/>
      <w:lvlJc w:val="left"/>
      <w:pPr>
        <w:ind w:left="1069" w:hanging="360"/>
      </w:pPr>
      <w:rPr>
        <w:rFonts w:hint="default"/>
        <w:b w:val="0"/>
        <w:bCs w:val="0"/>
        <w:i w:val="0"/>
        <w:iCs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2" w15:restartNumberingAfterBreak="0">
    <w:nsid w:val="74134834"/>
    <w:multiLevelType w:val="hybridMultilevel"/>
    <w:tmpl w:val="AAEA67F0"/>
    <w:lvl w:ilvl="0" w:tplc="B7942DB6">
      <w:start w:val="1"/>
      <w:numFmt w:val="decimal"/>
      <w:lvlText w:val="%1."/>
      <w:lvlJc w:val="left"/>
      <w:pPr>
        <w:ind w:left="1080" w:hanging="360"/>
      </w:pPr>
      <w:rPr>
        <w:rFonts w:ascii="Times New Roman" w:eastAsia="Times New Roman" w:hAnsi="Times New Roman" w:cs="Times New Roman"/>
        <w:i w:val="0"/>
        <w:i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74CD1BD9"/>
    <w:multiLevelType w:val="hybridMultilevel"/>
    <w:tmpl w:val="6DBE6E5A"/>
    <w:lvl w:ilvl="0" w:tplc="7AC2055E">
      <w:numFmt w:val="bullet"/>
      <w:lvlText w:val="-"/>
      <w:lvlJc w:val="left"/>
      <w:pPr>
        <w:ind w:left="1866" w:hanging="360"/>
      </w:pPr>
      <w:rPr>
        <w:rFonts w:ascii="Times New Roman" w:eastAsia="Times New Roman" w:hAnsi="Times New Roman" w:cs="Times New Roman" w:hint="default"/>
      </w:rPr>
    </w:lvl>
    <w:lvl w:ilvl="1" w:tplc="04260003" w:tentative="1">
      <w:start w:val="1"/>
      <w:numFmt w:val="bullet"/>
      <w:lvlText w:val="o"/>
      <w:lvlJc w:val="left"/>
      <w:pPr>
        <w:ind w:left="2586" w:hanging="360"/>
      </w:pPr>
      <w:rPr>
        <w:rFonts w:ascii="Courier New" w:hAnsi="Courier New" w:cs="Courier New" w:hint="default"/>
      </w:rPr>
    </w:lvl>
    <w:lvl w:ilvl="2" w:tplc="7AC2055E">
      <w:numFmt w:val="bullet"/>
      <w:lvlText w:val="-"/>
      <w:lvlJc w:val="left"/>
      <w:pPr>
        <w:ind w:left="720" w:hanging="360"/>
      </w:pPr>
      <w:rPr>
        <w:rFonts w:ascii="Times New Roman" w:eastAsia="Times New Roman" w:hAnsi="Times New Roman" w:cs="Times New Roman" w:hint="default"/>
      </w:rPr>
    </w:lvl>
    <w:lvl w:ilvl="3" w:tplc="04260001" w:tentative="1">
      <w:start w:val="1"/>
      <w:numFmt w:val="bullet"/>
      <w:lvlText w:val=""/>
      <w:lvlJc w:val="left"/>
      <w:pPr>
        <w:ind w:left="4026" w:hanging="360"/>
      </w:pPr>
      <w:rPr>
        <w:rFonts w:ascii="Symbol" w:hAnsi="Symbol" w:hint="default"/>
      </w:rPr>
    </w:lvl>
    <w:lvl w:ilvl="4" w:tplc="04260003" w:tentative="1">
      <w:start w:val="1"/>
      <w:numFmt w:val="bullet"/>
      <w:lvlText w:val="o"/>
      <w:lvlJc w:val="left"/>
      <w:pPr>
        <w:ind w:left="4746" w:hanging="360"/>
      </w:pPr>
      <w:rPr>
        <w:rFonts w:ascii="Courier New" w:hAnsi="Courier New" w:cs="Courier New" w:hint="default"/>
      </w:rPr>
    </w:lvl>
    <w:lvl w:ilvl="5" w:tplc="04260005" w:tentative="1">
      <w:start w:val="1"/>
      <w:numFmt w:val="bullet"/>
      <w:lvlText w:val=""/>
      <w:lvlJc w:val="left"/>
      <w:pPr>
        <w:ind w:left="5466" w:hanging="360"/>
      </w:pPr>
      <w:rPr>
        <w:rFonts w:ascii="Wingdings" w:hAnsi="Wingdings" w:hint="default"/>
      </w:rPr>
    </w:lvl>
    <w:lvl w:ilvl="6" w:tplc="04260001" w:tentative="1">
      <w:start w:val="1"/>
      <w:numFmt w:val="bullet"/>
      <w:lvlText w:val=""/>
      <w:lvlJc w:val="left"/>
      <w:pPr>
        <w:ind w:left="6186" w:hanging="360"/>
      </w:pPr>
      <w:rPr>
        <w:rFonts w:ascii="Symbol" w:hAnsi="Symbol" w:hint="default"/>
      </w:rPr>
    </w:lvl>
    <w:lvl w:ilvl="7" w:tplc="04260003" w:tentative="1">
      <w:start w:val="1"/>
      <w:numFmt w:val="bullet"/>
      <w:lvlText w:val="o"/>
      <w:lvlJc w:val="left"/>
      <w:pPr>
        <w:ind w:left="6906" w:hanging="360"/>
      </w:pPr>
      <w:rPr>
        <w:rFonts w:ascii="Courier New" w:hAnsi="Courier New" w:cs="Courier New" w:hint="default"/>
      </w:rPr>
    </w:lvl>
    <w:lvl w:ilvl="8" w:tplc="04260005" w:tentative="1">
      <w:start w:val="1"/>
      <w:numFmt w:val="bullet"/>
      <w:lvlText w:val=""/>
      <w:lvlJc w:val="left"/>
      <w:pPr>
        <w:ind w:left="7626" w:hanging="360"/>
      </w:pPr>
      <w:rPr>
        <w:rFonts w:ascii="Wingdings" w:hAnsi="Wingdings" w:hint="default"/>
      </w:rPr>
    </w:lvl>
  </w:abstractNum>
  <w:abstractNum w:abstractNumId="34" w15:restartNumberingAfterBreak="0">
    <w:nsid w:val="78E54119"/>
    <w:multiLevelType w:val="hybridMultilevel"/>
    <w:tmpl w:val="14A68190"/>
    <w:lvl w:ilvl="0" w:tplc="1A6E3DEA">
      <w:start w:val="1"/>
      <w:numFmt w:val="decimal"/>
      <w:lvlText w:val="%1."/>
      <w:lvlJc w:val="left"/>
      <w:pPr>
        <w:ind w:left="720" w:hanging="360"/>
      </w:pPr>
      <w:rPr>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E794D2E"/>
    <w:multiLevelType w:val="hybridMultilevel"/>
    <w:tmpl w:val="F7AE9906"/>
    <w:lvl w:ilvl="0" w:tplc="E3A27550">
      <w:start w:val="1"/>
      <w:numFmt w:val="decimal"/>
      <w:lvlText w:val="%1."/>
      <w:lvlJc w:val="left"/>
      <w:pPr>
        <w:ind w:left="1149" w:hanging="44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820229541">
    <w:abstractNumId w:val="10"/>
  </w:num>
  <w:num w:numId="2" w16cid:durableId="1820415633">
    <w:abstractNumId w:val="16"/>
  </w:num>
  <w:num w:numId="3" w16cid:durableId="83962083">
    <w:abstractNumId w:val="0"/>
  </w:num>
  <w:num w:numId="4" w16cid:durableId="1528716712">
    <w:abstractNumId w:val="7"/>
  </w:num>
  <w:num w:numId="5" w16cid:durableId="1568371100">
    <w:abstractNumId w:val="29"/>
  </w:num>
  <w:num w:numId="6" w16cid:durableId="70667824">
    <w:abstractNumId w:val="14"/>
  </w:num>
  <w:num w:numId="7" w16cid:durableId="1978217853">
    <w:abstractNumId w:val="15"/>
  </w:num>
  <w:num w:numId="8" w16cid:durableId="5062908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9228376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0419241">
    <w:abstractNumId w:val="3"/>
  </w:num>
  <w:num w:numId="11" w16cid:durableId="1816409334">
    <w:abstractNumId w:val="33"/>
  </w:num>
  <w:num w:numId="12" w16cid:durableId="1834879253">
    <w:abstractNumId w:val="1"/>
  </w:num>
  <w:num w:numId="13" w16cid:durableId="952520257">
    <w:abstractNumId w:val="2"/>
  </w:num>
  <w:num w:numId="14" w16cid:durableId="1638756830">
    <w:abstractNumId w:val="26"/>
  </w:num>
  <w:num w:numId="15" w16cid:durableId="2039238807">
    <w:abstractNumId w:val="24"/>
  </w:num>
  <w:num w:numId="16" w16cid:durableId="2121407648">
    <w:abstractNumId w:val="17"/>
  </w:num>
  <w:num w:numId="17" w16cid:durableId="772281792">
    <w:abstractNumId w:val="12"/>
  </w:num>
  <w:num w:numId="18" w16cid:durableId="149491108">
    <w:abstractNumId w:val="4"/>
  </w:num>
  <w:num w:numId="19" w16cid:durableId="1016879808">
    <w:abstractNumId w:val="31"/>
  </w:num>
  <w:num w:numId="20" w16cid:durableId="660430065">
    <w:abstractNumId w:val="32"/>
  </w:num>
  <w:num w:numId="21" w16cid:durableId="1183741845">
    <w:abstractNumId w:val="20"/>
  </w:num>
  <w:num w:numId="22" w16cid:durableId="1118984781">
    <w:abstractNumId w:val="30"/>
  </w:num>
  <w:num w:numId="23" w16cid:durableId="459883235">
    <w:abstractNumId w:val="21"/>
  </w:num>
  <w:num w:numId="24" w16cid:durableId="1765879014">
    <w:abstractNumId w:val="9"/>
  </w:num>
  <w:num w:numId="25" w16cid:durableId="970788355">
    <w:abstractNumId w:val="28"/>
  </w:num>
  <w:num w:numId="26" w16cid:durableId="595938918">
    <w:abstractNumId w:val="22"/>
  </w:num>
  <w:num w:numId="27" w16cid:durableId="1671903748">
    <w:abstractNumId w:val="34"/>
  </w:num>
  <w:num w:numId="28" w16cid:durableId="188642863">
    <w:abstractNumId w:val="18"/>
  </w:num>
  <w:num w:numId="29" w16cid:durableId="951788697">
    <w:abstractNumId w:val="25"/>
  </w:num>
  <w:num w:numId="30" w16cid:durableId="2127310066">
    <w:abstractNumId w:val="35"/>
  </w:num>
  <w:num w:numId="31" w16cid:durableId="1279725032">
    <w:abstractNumId w:val="23"/>
  </w:num>
  <w:num w:numId="32" w16cid:durableId="5352422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39511061">
    <w:abstractNumId w:val="6"/>
  </w:num>
  <w:num w:numId="34" w16cid:durableId="1482309256">
    <w:abstractNumId w:val="11"/>
  </w:num>
  <w:num w:numId="35" w16cid:durableId="1457140614">
    <w:abstractNumId w:val="19"/>
  </w:num>
  <w:num w:numId="36" w16cid:durableId="1398674231">
    <w:abstractNumId w:val="8"/>
  </w:num>
  <w:num w:numId="37" w16cid:durableId="184523897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416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871"/>
    <w:rsid w:val="000006D2"/>
    <w:rsid w:val="00002D27"/>
    <w:rsid w:val="00002FF3"/>
    <w:rsid w:val="000031D5"/>
    <w:rsid w:val="00003718"/>
    <w:rsid w:val="00003D1D"/>
    <w:rsid w:val="00003D4B"/>
    <w:rsid w:val="0000711F"/>
    <w:rsid w:val="0001244B"/>
    <w:rsid w:val="00012DC4"/>
    <w:rsid w:val="00013805"/>
    <w:rsid w:val="00013C3D"/>
    <w:rsid w:val="00014A59"/>
    <w:rsid w:val="00021363"/>
    <w:rsid w:val="00022EF4"/>
    <w:rsid w:val="0002447C"/>
    <w:rsid w:val="000254B5"/>
    <w:rsid w:val="00027D2C"/>
    <w:rsid w:val="000338A0"/>
    <w:rsid w:val="00035F8F"/>
    <w:rsid w:val="0003633D"/>
    <w:rsid w:val="0003688B"/>
    <w:rsid w:val="0004278E"/>
    <w:rsid w:val="00044C9F"/>
    <w:rsid w:val="00045DC6"/>
    <w:rsid w:val="00050B2D"/>
    <w:rsid w:val="00052F6F"/>
    <w:rsid w:val="0005314A"/>
    <w:rsid w:val="000564A5"/>
    <w:rsid w:val="00063EF3"/>
    <w:rsid w:val="00066248"/>
    <w:rsid w:val="00071612"/>
    <w:rsid w:val="00073843"/>
    <w:rsid w:val="0007524C"/>
    <w:rsid w:val="00076498"/>
    <w:rsid w:val="00085C35"/>
    <w:rsid w:val="00085DDE"/>
    <w:rsid w:val="00090AF7"/>
    <w:rsid w:val="00091C08"/>
    <w:rsid w:val="0009343F"/>
    <w:rsid w:val="000938DD"/>
    <w:rsid w:val="000944D6"/>
    <w:rsid w:val="00097FAE"/>
    <w:rsid w:val="000A1C0C"/>
    <w:rsid w:val="000B3339"/>
    <w:rsid w:val="000B4A69"/>
    <w:rsid w:val="000B5A43"/>
    <w:rsid w:val="000B650F"/>
    <w:rsid w:val="000B7069"/>
    <w:rsid w:val="000C29F3"/>
    <w:rsid w:val="000C5873"/>
    <w:rsid w:val="000C793E"/>
    <w:rsid w:val="000D2D13"/>
    <w:rsid w:val="000D4CE1"/>
    <w:rsid w:val="000D63CE"/>
    <w:rsid w:val="000E0C9E"/>
    <w:rsid w:val="000E2D3F"/>
    <w:rsid w:val="000E465F"/>
    <w:rsid w:val="000E4DD9"/>
    <w:rsid w:val="000F6E37"/>
    <w:rsid w:val="000F76CF"/>
    <w:rsid w:val="000F7A58"/>
    <w:rsid w:val="00100472"/>
    <w:rsid w:val="00100B29"/>
    <w:rsid w:val="0010355E"/>
    <w:rsid w:val="00104C4D"/>
    <w:rsid w:val="00105B78"/>
    <w:rsid w:val="00110E07"/>
    <w:rsid w:val="0011110E"/>
    <w:rsid w:val="00111AEC"/>
    <w:rsid w:val="00111E82"/>
    <w:rsid w:val="00112D18"/>
    <w:rsid w:val="00116B39"/>
    <w:rsid w:val="0011702E"/>
    <w:rsid w:val="00117F4A"/>
    <w:rsid w:val="00120DA9"/>
    <w:rsid w:val="00123EA2"/>
    <w:rsid w:val="00126EC2"/>
    <w:rsid w:val="00130DD5"/>
    <w:rsid w:val="001314F1"/>
    <w:rsid w:val="00131D28"/>
    <w:rsid w:val="00132B92"/>
    <w:rsid w:val="0014155A"/>
    <w:rsid w:val="00145987"/>
    <w:rsid w:val="001460A6"/>
    <w:rsid w:val="00146C46"/>
    <w:rsid w:val="001473F2"/>
    <w:rsid w:val="0014753E"/>
    <w:rsid w:val="00147C3F"/>
    <w:rsid w:val="0015086F"/>
    <w:rsid w:val="001510DD"/>
    <w:rsid w:val="00151AAD"/>
    <w:rsid w:val="001554FF"/>
    <w:rsid w:val="00175CCA"/>
    <w:rsid w:val="0018132C"/>
    <w:rsid w:val="0019240C"/>
    <w:rsid w:val="00192534"/>
    <w:rsid w:val="00193561"/>
    <w:rsid w:val="0019411A"/>
    <w:rsid w:val="001942CE"/>
    <w:rsid w:val="001971FD"/>
    <w:rsid w:val="001A1097"/>
    <w:rsid w:val="001A3E27"/>
    <w:rsid w:val="001A44F8"/>
    <w:rsid w:val="001A4DA6"/>
    <w:rsid w:val="001A73EF"/>
    <w:rsid w:val="001B2937"/>
    <w:rsid w:val="001B2ABE"/>
    <w:rsid w:val="001B3B3C"/>
    <w:rsid w:val="001B3C52"/>
    <w:rsid w:val="001B544A"/>
    <w:rsid w:val="001B6EC2"/>
    <w:rsid w:val="001C1E1B"/>
    <w:rsid w:val="001C2110"/>
    <w:rsid w:val="001C4759"/>
    <w:rsid w:val="001C4E8C"/>
    <w:rsid w:val="001C549B"/>
    <w:rsid w:val="001C73AD"/>
    <w:rsid w:val="001D06A6"/>
    <w:rsid w:val="001D0D0C"/>
    <w:rsid w:val="001D1BBE"/>
    <w:rsid w:val="001D2658"/>
    <w:rsid w:val="001E174B"/>
    <w:rsid w:val="001E1842"/>
    <w:rsid w:val="001E59A2"/>
    <w:rsid w:val="001E606D"/>
    <w:rsid w:val="001E7523"/>
    <w:rsid w:val="001F152E"/>
    <w:rsid w:val="001F7164"/>
    <w:rsid w:val="002003E6"/>
    <w:rsid w:val="00200E88"/>
    <w:rsid w:val="00200F4D"/>
    <w:rsid w:val="00204982"/>
    <w:rsid w:val="002078C2"/>
    <w:rsid w:val="002142C2"/>
    <w:rsid w:val="00215ED7"/>
    <w:rsid w:val="00221031"/>
    <w:rsid w:val="00223404"/>
    <w:rsid w:val="0022403D"/>
    <w:rsid w:val="002250E7"/>
    <w:rsid w:val="00225C69"/>
    <w:rsid w:val="00226409"/>
    <w:rsid w:val="0024160D"/>
    <w:rsid w:val="00244EF2"/>
    <w:rsid w:val="002450B3"/>
    <w:rsid w:val="00250D3A"/>
    <w:rsid w:val="002519C2"/>
    <w:rsid w:val="00255008"/>
    <w:rsid w:val="002556B9"/>
    <w:rsid w:val="002556E5"/>
    <w:rsid w:val="00260053"/>
    <w:rsid w:val="00266A2D"/>
    <w:rsid w:val="00267434"/>
    <w:rsid w:val="00271B11"/>
    <w:rsid w:val="00273ED3"/>
    <w:rsid w:val="0027573B"/>
    <w:rsid w:val="00277704"/>
    <w:rsid w:val="002825AB"/>
    <w:rsid w:val="00285F67"/>
    <w:rsid w:val="002871A1"/>
    <w:rsid w:val="0029025E"/>
    <w:rsid w:val="00292072"/>
    <w:rsid w:val="002945B8"/>
    <w:rsid w:val="002B14DD"/>
    <w:rsid w:val="002B2280"/>
    <w:rsid w:val="002B4B63"/>
    <w:rsid w:val="002B5207"/>
    <w:rsid w:val="002B7F18"/>
    <w:rsid w:val="002C0775"/>
    <w:rsid w:val="002C0FF5"/>
    <w:rsid w:val="002C10CE"/>
    <w:rsid w:val="002C2094"/>
    <w:rsid w:val="002C3548"/>
    <w:rsid w:val="002C3BCC"/>
    <w:rsid w:val="002C42C6"/>
    <w:rsid w:val="002C4DDD"/>
    <w:rsid w:val="002C5F56"/>
    <w:rsid w:val="002C6129"/>
    <w:rsid w:val="002C62AE"/>
    <w:rsid w:val="002D4177"/>
    <w:rsid w:val="002D5CBD"/>
    <w:rsid w:val="002E073B"/>
    <w:rsid w:val="002E4E10"/>
    <w:rsid w:val="002E5DF7"/>
    <w:rsid w:val="002F386E"/>
    <w:rsid w:val="002F4451"/>
    <w:rsid w:val="002F57A2"/>
    <w:rsid w:val="002F62FF"/>
    <w:rsid w:val="0030005C"/>
    <w:rsid w:val="00300A7A"/>
    <w:rsid w:val="0030131B"/>
    <w:rsid w:val="003055A1"/>
    <w:rsid w:val="00307F34"/>
    <w:rsid w:val="00313DA9"/>
    <w:rsid w:val="003144CD"/>
    <w:rsid w:val="00314AA4"/>
    <w:rsid w:val="00316649"/>
    <w:rsid w:val="003171EC"/>
    <w:rsid w:val="0032019C"/>
    <w:rsid w:val="003203F8"/>
    <w:rsid w:val="00320DD7"/>
    <w:rsid w:val="00324979"/>
    <w:rsid w:val="00326FDD"/>
    <w:rsid w:val="00331321"/>
    <w:rsid w:val="00332580"/>
    <w:rsid w:val="0033461A"/>
    <w:rsid w:val="003377E1"/>
    <w:rsid w:val="0034261A"/>
    <w:rsid w:val="003444F0"/>
    <w:rsid w:val="00344863"/>
    <w:rsid w:val="003458B9"/>
    <w:rsid w:val="00345A49"/>
    <w:rsid w:val="003550D8"/>
    <w:rsid w:val="003555E9"/>
    <w:rsid w:val="00357B15"/>
    <w:rsid w:val="00361713"/>
    <w:rsid w:val="0036365E"/>
    <w:rsid w:val="003639E1"/>
    <w:rsid w:val="0036411E"/>
    <w:rsid w:val="0036415F"/>
    <w:rsid w:val="00367FEA"/>
    <w:rsid w:val="00373FDF"/>
    <w:rsid w:val="003748E7"/>
    <w:rsid w:val="00380162"/>
    <w:rsid w:val="00380314"/>
    <w:rsid w:val="003806AA"/>
    <w:rsid w:val="00380F39"/>
    <w:rsid w:val="00381844"/>
    <w:rsid w:val="00383032"/>
    <w:rsid w:val="00390DC2"/>
    <w:rsid w:val="00394D41"/>
    <w:rsid w:val="003A6F33"/>
    <w:rsid w:val="003A745B"/>
    <w:rsid w:val="003B25D2"/>
    <w:rsid w:val="003B4049"/>
    <w:rsid w:val="003B5892"/>
    <w:rsid w:val="003B7086"/>
    <w:rsid w:val="003C2F1F"/>
    <w:rsid w:val="003C5BE7"/>
    <w:rsid w:val="003C61F1"/>
    <w:rsid w:val="003C63CA"/>
    <w:rsid w:val="003D2BCA"/>
    <w:rsid w:val="003D2EDC"/>
    <w:rsid w:val="003D4428"/>
    <w:rsid w:val="003D5ECC"/>
    <w:rsid w:val="003D615E"/>
    <w:rsid w:val="003D7AB3"/>
    <w:rsid w:val="003E390D"/>
    <w:rsid w:val="003E4267"/>
    <w:rsid w:val="003F02AE"/>
    <w:rsid w:val="003F2506"/>
    <w:rsid w:val="003F4BE5"/>
    <w:rsid w:val="0040064E"/>
    <w:rsid w:val="00401091"/>
    <w:rsid w:val="00402293"/>
    <w:rsid w:val="004027CE"/>
    <w:rsid w:val="00410C86"/>
    <w:rsid w:val="00411C10"/>
    <w:rsid w:val="00413F51"/>
    <w:rsid w:val="0041625F"/>
    <w:rsid w:val="00424626"/>
    <w:rsid w:val="00426711"/>
    <w:rsid w:val="004302A4"/>
    <w:rsid w:val="00430C04"/>
    <w:rsid w:val="004312F3"/>
    <w:rsid w:val="00431B22"/>
    <w:rsid w:val="00434B77"/>
    <w:rsid w:val="0044102F"/>
    <w:rsid w:val="0044622F"/>
    <w:rsid w:val="00447EC8"/>
    <w:rsid w:val="00450BBE"/>
    <w:rsid w:val="00452906"/>
    <w:rsid w:val="004563A8"/>
    <w:rsid w:val="00456B28"/>
    <w:rsid w:val="00457025"/>
    <w:rsid w:val="00461A63"/>
    <w:rsid w:val="00462B80"/>
    <w:rsid w:val="00463987"/>
    <w:rsid w:val="004666B1"/>
    <w:rsid w:val="00467B88"/>
    <w:rsid w:val="00470B2C"/>
    <w:rsid w:val="00481162"/>
    <w:rsid w:val="00481E09"/>
    <w:rsid w:val="00486EF3"/>
    <w:rsid w:val="004905A6"/>
    <w:rsid w:val="00493512"/>
    <w:rsid w:val="00494FF2"/>
    <w:rsid w:val="00497A68"/>
    <w:rsid w:val="004A0F22"/>
    <w:rsid w:val="004A2051"/>
    <w:rsid w:val="004A23AC"/>
    <w:rsid w:val="004A2E51"/>
    <w:rsid w:val="004A3837"/>
    <w:rsid w:val="004A5C97"/>
    <w:rsid w:val="004B13E4"/>
    <w:rsid w:val="004B3999"/>
    <w:rsid w:val="004C4E5F"/>
    <w:rsid w:val="004C65A1"/>
    <w:rsid w:val="004C70D8"/>
    <w:rsid w:val="004C75C7"/>
    <w:rsid w:val="004D61D7"/>
    <w:rsid w:val="004E0E5E"/>
    <w:rsid w:val="004E1A91"/>
    <w:rsid w:val="004E29CB"/>
    <w:rsid w:val="004E55C0"/>
    <w:rsid w:val="004E5B99"/>
    <w:rsid w:val="004E7B89"/>
    <w:rsid w:val="004F20EC"/>
    <w:rsid w:val="004F5D2C"/>
    <w:rsid w:val="004F60BC"/>
    <w:rsid w:val="004F6852"/>
    <w:rsid w:val="00502BF5"/>
    <w:rsid w:val="00503B0C"/>
    <w:rsid w:val="005040A1"/>
    <w:rsid w:val="00505281"/>
    <w:rsid w:val="0050700E"/>
    <w:rsid w:val="00512518"/>
    <w:rsid w:val="00514C57"/>
    <w:rsid w:val="00515049"/>
    <w:rsid w:val="00516D92"/>
    <w:rsid w:val="00530F41"/>
    <w:rsid w:val="00540DE1"/>
    <w:rsid w:val="00544DE5"/>
    <w:rsid w:val="005469E8"/>
    <w:rsid w:val="00553DB7"/>
    <w:rsid w:val="005543CA"/>
    <w:rsid w:val="00556629"/>
    <w:rsid w:val="00556CF0"/>
    <w:rsid w:val="00557364"/>
    <w:rsid w:val="00561575"/>
    <w:rsid w:val="00562864"/>
    <w:rsid w:val="0056514A"/>
    <w:rsid w:val="005672AF"/>
    <w:rsid w:val="00570499"/>
    <w:rsid w:val="00571342"/>
    <w:rsid w:val="0057258D"/>
    <w:rsid w:val="005737BA"/>
    <w:rsid w:val="00574046"/>
    <w:rsid w:val="00574A30"/>
    <w:rsid w:val="00574E7A"/>
    <w:rsid w:val="00574F09"/>
    <w:rsid w:val="00577094"/>
    <w:rsid w:val="00577F4B"/>
    <w:rsid w:val="00581795"/>
    <w:rsid w:val="00587586"/>
    <w:rsid w:val="00592466"/>
    <w:rsid w:val="005977E9"/>
    <w:rsid w:val="00597E35"/>
    <w:rsid w:val="005A03C1"/>
    <w:rsid w:val="005A063B"/>
    <w:rsid w:val="005A60AC"/>
    <w:rsid w:val="005A66CB"/>
    <w:rsid w:val="005B3310"/>
    <w:rsid w:val="005B732D"/>
    <w:rsid w:val="005B7556"/>
    <w:rsid w:val="005B7889"/>
    <w:rsid w:val="005B7CA3"/>
    <w:rsid w:val="005C022D"/>
    <w:rsid w:val="005C3CC4"/>
    <w:rsid w:val="005C5F31"/>
    <w:rsid w:val="005D2D42"/>
    <w:rsid w:val="005D5072"/>
    <w:rsid w:val="005D5480"/>
    <w:rsid w:val="005E4765"/>
    <w:rsid w:val="005E6528"/>
    <w:rsid w:val="005E798E"/>
    <w:rsid w:val="005F02AD"/>
    <w:rsid w:val="005F4F84"/>
    <w:rsid w:val="005F7D48"/>
    <w:rsid w:val="005F7F3B"/>
    <w:rsid w:val="0060046E"/>
    <w:rsid w:val="006034E2"/>
    <w:rsid w:val="00614CCB"/>
    <w:rsid w:val="00615DD4"/>
    <w:rsid w:val="00617F68"/>
    <w:rsid w:val="006201C8"/>
    <w:rsid w:val="006230EF"/>
    <w:rsid w:val="006245C8"/>
    <w:rsid w:val="0062661D"/>
    <w:rsid w:val="0063237E"/>
    <w:rsid w:val="0063593D"/>
    <w:rsid w:val="006360EB"/>
    <w:rsid w:val="006409E6"/>
    <w:rsid w:val="00641338"/>
    <w:rsid w:val="00644096"/>
    <w:rsid w:val="006476D0"/>
    <w:rsid w:val="0064786F"/>
    <w:rsid w:val="00651290"/>
    <w:rsid w:val="0065292D"/>
    <w:rsid w:val="006533C9"/>
    <w:rsid w:val="0065686E"/>
    <w:rsid w:val="00656ABC"/>
    <w:rsid w:val="006576D4"/>
    <w:rsid w:val="00657A23"/>
    <w:rsid w:val="006632E9"/>
    <w:rsid w:val="006645F1"/>
    <w:rsid w:val="00664BE8"/>
    <w:rsid w:val="00665B2C"/>
    <w:rsid w:val="006670F3"/>
    <w:rsid w:val="006709BD"/>
    <w:rsid w:val="00671654"/>
    <w:rsid w:val="006726CC"/>
    <w:rsid w:val="00674AC4"/>
    <w:rsid w:val="00676097"/>
    <w:rsid w:val="00677CD6"/>
    <w:rsid w:val="0068095F"/>
    <w:rsid w:val="0068245A"/>
    <w:rsid w:val="00683D83"/>
    <w:rsid w:val="00686917"/>
    <w:rsid w:val="00690BE0"/>
    <w:rsid w:val="00691E6D"/>
    <w:rsid w:val="00694E8E"/>
    <w:rsid w:val="006965C1"/>
    <w:rsid w:val="006B067E"/>
    <w:rsid w:val="006B223D"/>
    <w:rsid w:val="006B37A8"/>
    <w:rsid w:val="006B438D"/>
    <w:rsid w:val="006B49D4"/>
    <w:rsid w:val="006B6535"/>
    <w:rsid w:val="006C1350"/>
    <w:rsid w:val="006C22D5"/>
    <w:rsid w:val="006C3713"/>
    <w:rsid w:val="006C4172"/>
    <w:rsid w:val="006C7404"/>
    <w:rsid w:val="006D2825"/>
    <w:rsid w:val="006E303E"/>
    <w:rsid w:val="006E45CA"/>
    <w:rsid w:val="006E5359"/>
    <w:rsid w:val="006F2BDC"/>
    <w:rsid w:val="006F3D91"/>
    <w:rsid w:val="006F5665"/>
    <w:rsid w:val="00700F03"/>
    <w:rsid w:val="00701D6F"/>
    <w:rsid w:val="00702C70"/>
    <w:rsid w:val="00702F9F"/>
    <w:rsid w:val="00702FA3"/>
    <w:rsid w:val="00703912"/>
    <w:rsid w:val="007063AB"/>
    <w:rsid w:val="00712052"/>
    <w:rsid w:val="0072433B"/>
    <w:rsid w:val="0073040B"/>
    <w:rsid w:val="007316E8"/>
    <w:rsid w:val="00732E60"/>
    <w:rsid w:val="0073318B"/>
    <w:rsid w:val="00736103"/>
    <w:rsid w:val="00745C91"/>
    <w:rsid w:val="00752173"/>
    <w:rsid w:val="00754566"/>
    <w:rsid w:val="00755324"/>
    <w:rsid w:val="00755BEC"/>
    <w:rsid w:val="007567E9"/>
    <w:rsid w:val="00763E0D"/>
    <w:rsid w:val="00764727"/>
    <w:rsid w:val="00765BCE"/>
    <w:rsid w:val="007678D8"/>
    <w:rsid w:val="00785545"/>
    <w:rsid w:val="00786506"/>
    <w:rsid w:val="00787F06"/>
    <w:rsid w:val="00791B9C"/>
    <w:rsid w:val="00792635"/>
    <w:rsid w:val="007958CA"/>
    <w:rsid w:val="00795D33"/>
    <w:rsid w:val="007A09D9"/>
    <w:rsid w:val="007A2280"/>
    <w:rsid w:val="007A2D5F"/>
    <w:rsid w:val="007A333A"/>
    <w:rsid w:val="007A69C2"/>
    <w:rsid w:val="007A71FC"/>
    <w:rsid w:val="007A7263"/>
    <w:rsid w:val="007B0CFA"/>
    <w:rsid w:val="007B14CC"/>
    <w:rsid w:val="007B1C10"/>
    <w:rsid w:val="007B21F8"/>
    <w:rsid w:val="007B3157"/>
    <w:rsid w:val="007B3EBE"/>
    <w:rsid w:val="007B3FA5"/>
    <w:rsid w:val="007C060D"/>
    <w:rsid w:val="007C27EC"/>
    <w:rsid w:val="007C3B82"/>
    <w:rsid w:val="007D19E9"/>
    <w:rsid w:val="007D421C"/>
    <w:rsid w:val="007D5C3E"/>
    <w:rsid w:val="007D6591"/>
    <w:rsid w:val="007E029A"/>
    <w:rsid w:val="007E2FB6"/>
    <w:rsid w:val="007E71E1"/>
    <w:rsid w:val="007E7543"/>
    <w:rsid w:val="007F2430"/>
    <w:rsid w:val="007F42BF"/>
    <w:rsid w:val="007F4D39"/>
    <w:rsid w:val="007F6220"/>
    <w:rsid w:val="00801212"/>
    <w:rsid w:val="00805732"/>
    <w:rsid w:val="00807E4D"/>
    <w:rsid w:val="00813FD3"/>
    <w:rsid w:val="008153FF"/>
    <w:rsid w:val="00815D76"/>
    <w:rsid w:val="00815D87"/>
    <w:rsid w:val="00825CFD"/>
    <w:rsid w:val="008268A9"/>
    <w:rsid w:val="008305B5"/>
    <w:rsid w:val="00830E4A"/>
    <w:rsid w:val="00834DDE"/>
    <w:rsid w:val="008362C1"/>
    <w:rsid w:val="00836508"/>
    <w:rsid w:val="00840B76"/>
    <w:rsid w:val="008412C3"/>
    <w:rsid w:val="00841AB1"/>
    <w:rsid w:val="00842965"/>
    <w:rsid w:val="008464D0"/>
    <w:rsid w:val="008502CE"/>
    <w:rsid w:val="00854174"/>
    <w:rsid w:val="0085514B"/>
    <w:rsid w:val="0085632C"/>
    <w:rsid w:val="0085693D"/>
    <w:rsid w:val="0086320A"/>
    <w:rsid w:val="0086339C"/>
    <w:rsid w:val="00872E52"/>
    <w:rsid w:val="00874621"/>
    <w:rsid w:val="008746B8"/>
    <w:rsid w:val="00874762"/>
    <w:rsid w:val="008771DE"/>
    <w:rsid w:val="00877B65"/>
    <w:rsid w:val="008801A3"/>
    <w:rsid w:val="008842C5"/>
    <w:rsid w:val="0088492A"/>
    <w:rsid w:val="00886AEC"/>
    <w:rsid w:val="00891828"/>
    <w:rsid w:val="00892AD4"/>
    <w:rsid w:val="008941C0"/>
    <w:rsid w:val="0089528A"/>
    <w:rsid w:val="00897716"/>
    <w:rsid w:val="008A2B81"/>
    <w:rsid w:val="008B0DC4"/>
    <w:rsid w:val="008B1418"/>
    <w:rsid w:val="008B2A9E"/>
    <w:rsid w:val="008C000A"/>
    <w:rsid w:val="008C009C"/>
    <w:rsid w:val="008C5348"/>
    <w:rsid w:val="008D1106"/>
    <w:rsid w:val="008D34FF"/>
    <w:rsid w:val="008D41CF"/>
    <w:rsid w:val="008D7068"/>
    <w:rsid w:val="008E246C"/>
    <w:rsid w:val="008E34A1"/>
    <w:rsid w:val="008F10B8"/>
    <w:rsid w:val="008F151F"/>
    <w:rsid w:val="008F2525"/>
    <w:rsid w:val="008F5767"/>
    <w:rsid w:val="00904DCF"/>
    <w:rsid w:val="00910CDE"/>
    <w:rsid w:val="00910E46"/>
    <w:rsid w:val="0091247C"/>
    <w:rsid w:val="00912C1C"/>
    <w:rsid w:val="009156BB"/>
    <w:rsid w:val="0091757B"/>
    <w:rsid w:val="00917594"/>
    <w:rsid w:val="00922A93"/>
    <w:rsid w:val="00923B02"/>
    <w:rsid w:val="00924273"/>
    <w:rsid w:val="00925018"/>
    <w:rsid w:val="009260FF"/>
    <w:rsid w:val="009336BC"/>
    <w:rsid w:val="009356EA"/>
    <w:rsid w:val="0093590B"/>
    <w:rsid w:val="009375AD"/>
    <w:rsid w:val="00940A92"/>
    <w:rsid w:val="00940C28"/>
    <w:rsid w:val="009467D0"/>
    <w:rsid w:val="00947768"/>
    <w:rsid w:val="00951169"/>
    <w:rsid w:val="00952C85"/>
    <w:rsid w:val="00952D17"/>
    <w:rsid w:val="00952E23"/>
    <w:rsid w:val="00954198"/>
    <w:rsid w:val="00954CCA"/>
    <w:rsid w:val="00955082"/>
    <w:rsid w:val="009564EF"/>
    <w:rsid w:val="0096058C"/>
    <w:rsid w:val="00960978"/>
    <w:rsid w:val="00962EAA"/>
    <w:rsid w:val="009642D7"/>
    <w:rsid w:val="00964E89"/>
    <w:rsid w:val="0096607F"/>
    <w:rsid w:val="00966633"/>
    <w:rsid w:val="009676AF"/>
    <w:rsid w:val="00971545"/>
    <w:rsid w:val="009759F8"/>
    <w:rsid w:val="00976B2E"/>
    <w:rsid w:val="00977EF3"/>
    <w:rsid w:val="0098224F"/>
    <w:rsid w:val="00982B49"/>
    <w:rsid w:val="00986CB7"/>
    <w:rsid w:val="009870D8"/>
    <w:rsid w:val="00991984"/>
    <w:rsid w:val="00991D04"/>
    <w:rsid w:val="0099245D"/>
    <w:rsid w:val="00994925"/>
    <w:rsid w:val="00995260"/>
    <w:rsid w:val="009A2FBE"/>
    <w:rsid w:val="009A492F"/>
    <w:rsid w:val="009A501B"/>
    <w:rsid w:val="009A7565"/>
    <w:rsid w:val="009B1DA9"/>
    <w:rsid w:val="009B3E03"/>
    <w:rsid w:val="009B477C"/>
    <w:rsid w:val="009B6378"/>
    <w:rsid w:val="009C1B34"/>
    <w:rsid w:val="009C2F60"/>
    <w:rsid w:val="009D1A2C"/>
    <w:rsid w:val="009D2DB3"/>
    <w:rsid w:val="009D361D"/>
    <w:rsid w:val="009D3E72"/>
    <w:rsid w:val="009D48CB"/>
    <w:rsid w:val="009D498A"/>
    <w:rsid w:val="009E00EE"/>
    <w:rsid w:val="009E0DC0"/>
    <w:rsid w:val="009E18E2"/>
    <w:rsid w:val="009E3279"/>
    <w:rsid w:val="009F0166"/>
    <w:rsid w:val="009F2FF4"/>
    <w:rsid w:val="009F4E4C"/>
    <w:rsid w:val="009F700B"/>
    <w:rsid w:val="00A00827"/>
    <w:rsid w:val="00A145FE"/>
    <w:rsid w:val="00A20FC4"/>
    <w:rsid w:val="00A211C5"/>
    <w:rsid w:val="00A26327"/>
    <w:rsid w:val="00A31112"/>
    <w:rsid w:val="00A37AD0"/>
    <w:rsid w:val="00A435E6"/>
    <w:rsid w:val="00A45464"/>
    <w:rsid w:val="00A4779B"/>
    <w:rsid w:val="00A53CDB"/>
    <w:rsid w:val="00A559B6"/>
    <w:rsid w:val="00A60F0B"/>
    <w:rsid w:val="00A63965"/>
    <w:rsid w:val="00A63E12"/>
    <w:rsid w:val="00A64410"/>
    <w:rsid w:val="00A701C8"/>
    <w:rsid w:val="00A70862"/>
    <w:rsid w:val="00A7322A"/>
    <w:rsid w:val="00A7347E"/>
    <w:rsid w:val="00A7713B"/>
    <w:rsid w:val="00A80B92"/>
    <w:rsid w:val="00A815B8"/>
    <w:rsid w:val="00A82435"/>
    <w:rsid w:val="00A86A14"/>
    <w:rsid w:val="00A86A57"/>
    <w:rsid w:val="00A9085F"/>
    <w:rsid w:val="00A94878"/>
    <w:rsid w:val="00A96E1C"/>
    <w:rsid w:val="00A97055"/>
    <w:rsid w:val="00AA27D1"/>
    <w:rsid w:val="00AA2A7C"/>
    <w:rsid w:val="00AA3FCA"/>
    <w:rsid w:val="00AA6B06"/>
    <w:rsid w:val="00AB0A8F"/>
    <w:rsid w:val="00AB2FE4"/>
    <w:rsid w:val="00AB3056"/>
    <w:rsid w:val="00AB36AA"/>
    <w:rsid w:val="00AB67ED"/>
    <w:rsid w:val="00AC0A86"/>
    <w:rsid w:val="00AC1BA1"/>
    <w:rsid w:val="00AC526C"/>
    <w:rsid w:val="00AD04BF"/>
    <w:rsid w:val="00AD10F0"/>
    <w:rsid w:val="00AD450B"/>
    <w:rsid w:val="00AD5715"/>
    <w:rsid w:val="00AD7BA2"/>
    <w:rsid w:val="00AE133D"/>
    <w:rsid w:val="00AE4F2A"/>
    <w:rsid w:val="00AE5A43"/>
    <w:rsid w:val="00AE5E27"/>
    <w:rsid w:val="00AE62C4"/>
    <w:rsid w:val="00AE6871"/>
    <w:rsid w:val="00AF0C44"/>
    <w:rsid w:val="00AF11B6"/>
    <w:rsid w:val="00AF15A7"/>
    <w:rsid w:val="00AF249A"/>
    <w:rsid w:val="00AF3BA5"/>
    <w:rsid w:val="00AF705C"/>
    <w:rsid w:val="00AF775F"/>
    <w:rsid w:val="00B01712"/>
    <w:rsid w:val="00B01F81"/>
    <w:rsid w:val="00B02467"/>
    <w:rsid w:val="00B039AC"/>
    <w:rsid w:val="00B04F35"/>
    <w:rsid w:val="00B05287"/>
    <w:rsid w:val="00B10555"/>
    <w:rsid w:val="00B1768C"/>
    <w:rsid w:val="00B25049"/>
    <w:rsid w:val="00B25102"/>
    <w:rsid w:val="00B26097"/>
    <w:rsid w:val="00B26AF4"/>
    <w:rsid w:val="00B30303"/>
    <w:rsid w:val="00B30DFD"/>
    <w:rsid w:val="00B33078"/>
    <w:rsid w:val="00B33DFA"/>
    <w:rsid w:val="00B35218"/>
    <w:rsid w:val="00B352BC"/>
    <w:rsid w:val="00B41CFF"/>
    <w:rsid w:val="00B5593B"/>
    <w:rsid w:val="00B56BF1"/>
    <w:rsid w:val="00B60159"/>
    <w:rsid w:val="00B610C0"/>
    <w:rsid w:val="00B632CE"/>
    <w:rsid w:val="00B6629A"/>
    <w:rsid w:val="00B728BD"/>
    <w:rsid w:val="00B74A4B"/>
    <w:rsid w:val="00B752D7"/>
    <w:rsid w:val="00B75751"/>
    <w:rsid w:val="00B80ECF"/>
    <w:rsid w:val="00B835E1"/>
    <w:rsid w:val="00B83ADD"/>
    <w:rsid w:val="00B8516D"/>
    <w:rsid w:val="00B86D01"/>
    <w:rsid w:val="00B87488"/>
    <w:rsid w:val="00B9009A"/>
    <w:rsid w:val="00B9677C"/>
    <w:rsid w:val="00B97961"/>
    <w:rsid w:val="00BA543C"/>
    <w:rsid w:val="00BB10E5"/>
    <w:rsid w:val="00BB144C"/>
    <w:rsid w:val="00BB2066"/>
    <w:rsid w:val="00BB30C0"/>
    <w:rsid w:val="00BB3D51"/>
    <w:rsid w:val="00BB646C"/>
    <w:rsid w:val="00BC0092"/>
    <w:rsid w:val="00BC1F17"/>
    <w:rsid w:val="00BC244F"/>
    <w:rsid w:val="00BC26F2"/>
    <w:rsid w:val="00BC46A9"/>
    <w:rsid w:val="00BC6B16"/>
    <w:rsid w:val="00BD2938"/>
    <w:rsid w:val="00BD398A"/>
    <w:rsid w:val="00BD5F8A"/>
    <w:rsid w:val="00BD6468"/>
    <w:rsid w:val="00BD7166"/>
    <w:rsid w:val="00BE1BDB"/>
    <w:rsid w:val="00BE3E47"/>
    <w:rsid w:val="00BE5655"/>
    <w:rsid w:val="00BE73EB"/>
    <w:rsid w:val="00BE7A84"/>
    <w:rsid w:val="00BF5051"/>
    <w:rsid w:val="00BF5DAA"/>
    <w:rsid w:val="00BF5DF6"/>
    <w:rsid w:val="00BF6EE8"/>
    <w:rsid w:val="00BF73C4"/>
    <w:rsid w:val="00C045C4"/>
    <w:rsid w:val="00C04DA4"/>
    <w:rsid w:val="00C053B7"/>
    <w:rsid w:val="00C126E0"/>
    <w:rsid w:val="00C136DE"/>
    <w:rsid w:val="00C13DA9"/>
    <w:rsid w:val="00C15A61"/>
    <w:rsid w:val="00C17852"/>
    <w:rsid w:val="00C241A9"/>
    <w:rsid w:val="00C26F76"/>
    <w:rsid w:val="00C30526"/>
    <w:rsid w:val="00C325E7"/>
    <w:rsid w:val="00C3333F"/>
    <w:rsid w:val="00C370C6"/>
    <w:rsid w:val="00C4226B"/>
    <w:rsid w:val="00C42B14"/>
    <w:rsid w:val="00C453AD"/>
    <w:rsid w:val="00C46BD1"/>
    <w:rsid w:val="00C46E9B"/>
    <w:rsid w:val="00C50900"/>
    <w:rsid w:val="00C525DC"/>
    <w:rsid w:val="00C52B75"/>
    <w:rsid w:val="00C566FC"/>
    <w:rsid w:val="00C612D6"/>
    <w:rsid w:val="00C61A84"/>
    <w:rsid w:val="00C621E8"/>
    <w:rsid w:val="00C64FFA"/>
    <w:rsid w:val="00C700F3"/>
    <w:rsid w:val="00C712EB"/>
    <w:rsid w:val="00C7624C"/>
    <w:rsid w:val="00C77867"/>
    <w:rsid w:val="00C778E3"/>
    <w:rsid w:val="00C808B9"/>
    <w:rsid w:val="00C82380"/>
    <w:rsid w:val="00C825CF"/>
    <w:rsid w:val="00C83DA2"/>
    <w:rsid w:val="00C84AF1"/>
    <w:rsid w:val="00C9168A"/>
    <w:rsid w:val="00C92633"/>
    <w:rsid w:val="00C97E6B"/>
    <w:rsid w:val="00CA3AF5"/>
    <w:rsid w:val="00CA517E"/>
    <w:rsid w:val="00CA74C5"/>
    <w:rsid w:val="00CB05BE"/>
    <w:rsid w:val="00CB165B"/>
    <w:rsid w:val="00CB4772"/>
    <w:rsid w:val="00CB536E"/>
    <w:rsid w:val="00CB5699"/>
    <w:rsid w:val="00CC1E23"/>
    <w:rsid w:val="00CC2396"/>
    <w:rsid w:val="00CC3227"/>
    <w:rsid w:val="00CC32CD"/>
    <w:rsid w:val="00CC3395"/>
    <w:rsid w:val="00CC4DD5"/>
    <w:rsid w:val="00CC6941"/>
    <w:rsid w:val="00CD108F"/>
    <w:rsid w:val="00CD2C55"/>
    <w:rsid w:val="00CD70FE"/>
    <w:rsid w:val="00CE0396"/>
    <w:rsid w:val="00CE4C0B"/>
    <w:rsid w:val="00CE56F1"/>
    <w:rsid w:val="00CF0050"/>
    <w:rsid w:val="00CF00BC"/>
    <w:rsid w:val="00CF28CA"/>
    <w:rsid w:val="00CF55B3"/>
    <w:rsid w:val="00D0320F"/>
    <w:rsid w:val="00D077E5"/>
    <w:rsid w:val="00D07A22"/>
    <w:rsid w:val="00D106B3"/>
    <w:rsid w:val="00D11419"/>
    <w:rsid w:val="00D1274D"/>
    <w:rsid w:val="00D12DF7"/>
    <w:rsid w:val="00D14EAE"/>
    <w:rsid w:val="00D164B9"/>
    <w:rsid w:val="00D20856"/>
    <w:rsid w:val="00D21C87"/>
    <w:rsid w:val="00D236FA"/>
    <w:rsid w:val="00D24BA9"/>
    <w:rsid w:val="00D26147"/>
    <w:rsid w:val="00D30B08"/>
    <w:rsid w:val="00D31C71"/>
    <w:rsid w:val="00D33D8C"/>
    <w:rsid w:val="00D369E5"/>
    <w:rsid w:val="00D410AC"/>
    <w:rsid w:val="00D444CF"/>
    <w:rsid w:val="00D453D4"/>
    <w:rsid w:val="00D505D5"/>
    <w:rsid w:val="00D509C7"/>
    <w:rsid w:val="00D52BA9"/>
    <w:rsid w:val="00D53DBB"/>
    <w:rsid w:val="00D542F0"/>
    <w:rsid w:val="00D54A7C"/>
    <w:rsid w:val="00D56A05"/>
    <w:rsid w:val="00D57BEA"/>
    <w:rsid w:val="00D612DB"/>
    <w:rsid w:val="00D6501A"/>
    <w:rsid w:val="00D675F6"/>
    <w:rsid w:val="00D71039"/>
    <w:rsid w:val="00D7258E"/>
    <w:rsid w:val="00D72C1B"/>
    <w:rsid w:val="00D764D9"/>
    <w:rsid w:val="00D852BB"/>
    <w:rsid w:val="00D90189"/>
    <w:rsid w:val="00D90C53"/>
    <w:rsid w:val="00D95545"/>
    <w:rsid w:val="00D97C39"/>
    <w:rsid w:val="00DA0820"/>
    <w:rsid w:val="00DA29B9"/>
    <w:rsid w:val="00DA4CED"/>
    <w:rsid w:val="00DA4D5F"/>
    <w:rsid w:val="00DA5A99"/>
    <w:rsid w:val="00DB45DB"/>
    <w:rsid w:val="00DB7309"/>
    <w:rsid w:val="00DC2DD6"/>
    <w:rsid w:val="00DC45AE"/>
    <w:rsid w:val="00DC75D2"/>
    <w:rsid w:val="00DD3AC0"/>
    <w:rsid w:val="00DD3EE3"/>
    <w:rsid w:val="00DD616E"/>
    <w:rsid w:val="00DD7AB5"/>
    <w:rsid w:val="00DE55C7"/>
    <w:rsid w:val="00DF3AD4"/>
    <w:rsid w:val="00DF77D7"/>
    <w:rsid w:val="00E02128"/>
    <w:rsid w:val="00E03147"/>
    <w:rsid w:val="00E050BF"/>
    <w:rsid w:val="00E07338"/>
    <w:rsid w:val="00E12417"/>
    <w:rsid w:val="00E12CF6"/>
    <w:rsid w:val="00E13F6E"/>
    <w:rsid w:val="00E16E0B"/>
    <w:rsid w:val="00E1720B"/>
    <w:rsid w:val="00E17EE6"/>
    <w:rsid w:val="00E20539"/>
    <w:rsid w:val="00E22ED8"/>
    <w:rsid w:val="00E2472C"/>
    <w:rsid w:val="00E24F91"/>
    <w:rsid w:val="00E26D3F"/>
    <w:rsid w:val="00E277A6"/>
    <w:rsid w:val="00E3129C"/>
    <w:rsid w:val="00E33B27"/>
    <w:rsid w:val="00E33DBA"/>
    <w:rsid w:val="00E347BB"/>
    <w:rsid w:val="00E374D6"/>
    <w:rsid w:val="00E3781C"/>
    <w:rsid w:val="00E40E9B"/>
    <w:rsid w:val="00E424D1"/>
    <w:rsid w:val="00E433B8"/>
    <w:rsid w:val="00E44E82"/>
    <w:rsid w:val="00E47974"/>
    <w:rsid w:val="00E5021C"/>
    <w:rsid w:val="00E51C67"/>
    <w:rsid w:val="00E53C95"/>
    <w:rsid w:val="00E543A2"/>
    <w:rsid w:val="00E563F3"/>
    <w:rsid w:val="00E609B1"/>
    <w:rsid w:val="00E63D25"/>
    <w:rsid w:val="00E647AE"/>
    <w:rsid w:val="00E66415"/>
    <w:rsid w:val="00E71F1A"/>
    <w:rsid w:val="00E72F53"/>
    <w:rsid w:val="00E73E32"/>
    <w:rsid w:val="00E807D8"/>
    <w:rsid w:val="00E82CCE"/>
    <w:rsid w:val="00E84BF1"/>
    <w:rsid w:val="00E84C40"/>
    <w:rsid w:val="00E8538C"/>
    <w:rsid w:val="00E85D33"/>
    <w:rsid w:val="00E860F1"/>
    <w:rsid w:val="00E861BC"/>
    <w:rsid w:val="00E90D82"/>
    <w:rsid w:val="00E91068"/>
    <w:rsid w:val="00E92997"/>
    <w:rsid w:val="00E9337A"/>
    <w:rsid w:val="00E938A7"/>
    <w:rsid w:val="00E963F2"/>
    <w:rsid w:val="00EA0D50"/>
    <w:rsid w:val="00EA5B4C"/>
    <w:rsid w:val="00EB0C13"/>
    <w:rsid w:val="00EB1641"/>
    <w:rsid w:val="00EB24F7"/>
    <w:rsid w:val="00EB27D5"/>
    <w:rsid w:val="00EB50DD"/>
    <w:rsid w:val="00EB5D95"/>
    <w:rsid w:val="00EC0EBB"/>
    <w:rsid w:val="00EC7FF2"/>
    <w:rsid w:val="00ED075C"/>
    <w:rsid w:val="00ED0EF6"/>
    <w:rsid w:val="00ED1A6D"/>
    <w:rsid w:val="00ED290E"/>
    <w:rsid w:val="00ED4A02"/>
    <w:rsid w:val="00EE0310"/>
    <w:rsid w:val="00EE0D00"/>
    <w:rsid w:val="00EE28A5"/>
    <w:rsid w:val="00EE454B"/>
    <w:rsid w:val="00EE45A4"/>
    <w:rsid w:val="00EE584D"/>
    <w:rsid w:val="00EE6028"/>
    <w:rsid w:val="00EE7F2D"/>
    <w:rsid w:val="00EF01CD"/>
    <w:rsid w:val="00EF259C"/>
    <w:rsid w:val="00EF25EC"/>
    <w:rsid w:val="00EF2D71"/>
    <w:rsid w:val="00EF384D"/>
    <w:rsid w:val="00EF422A"/>
    <w:rsid w:val="00EF51D5"/>
    <w:rsid w:val="00EF77C1"/>
    <w:rsid w:val="00F02007"/>
    <w:rsid w:val="00F02AEC"/>
    <w:rsid w:val="00F02B81"/>
    <w:rsid w:val="00F0410C"/>
    <w:rsid w:val="00F0577C"/>
    <w:rsid w:val="00F0653F"/>
    <w:rsid w:val="00F11411"/>
    <w:rsid w:val="00F130C5"/>
    <w:rsid w:val="00F13AB7"/>
    <w:rsid w:val="00F14E1D"/>
    <w:rsid w:val="00F1731C"/>
    <w:rsid w:val="00F23DA0"/>
    <w:rsid w:val="00F241F9"/>
    <w:rsid w:val="00F2428A"/>
    <w:rsid w:val="00F2653E"/>
    <w:rsid w:val="00F26FF3"/>
    <w:rsid w:val="00F3000B"/>
    <w:rsid w:val="00F341B4"/>
    <w:rsid w:val="00F34EE1"/>
    <w:rsid w:val="00F41233"/>
    <w:rsid w:val="00F447F9"/>
    <w:rsid w:val="00F44F58"/>
    <w:rsid w:val="00F44F92"/>
    <w:rsid w:val="00F4535F"/>
    <w:rsid w:val="00F46E9E"/>
    <w:rsid w:val="00F520FC"/>
    <w:rsid w:val="00F55BAB"/>
    <w:rsid w:val="00F56A0C"/>
    <w:rsid w:val="00F57248"/>
    <w:rsid w:val="00F57909"/>
    <w:rsid w:val="00F602B5"/>
    <w:rsid w:val="00F620B6"/>
    <w:rsid w:val="00F62843"/>
    <w:rsid w:val="00F652B0"/>
    <w:rsid w:val="00F7184A"/>
    <w:rsid w:val="00F71CD5"/>
    <w:rsid w:val="00F77F0C"/>
    <w:rsid w:val="00F819A3"/>
    <w:rsid w:val="00F838B5"/>
    <w:rsid w:val="00F83AC2"/>
    <w:rsid w:val="00F858E2"/>
    <w:rsid w:val="00F85D7B"/>
    <w:rsid w:val="00F903A7"/>
    <w:rsid w:val="00F9239C"/>
    <w:rsid w:val="00F923C6"/>
    <w:rsid w:val="00F92EF6"/>
    <w:rsid w:val="00F93CA9"/>
    <w:rsid w:val="00FA14DE"/>
    <w:rsid w:val="00FA552B"/>
    <w:rsid w:val="00FA6F8A"/>
    <w:rsid w:val="00FB20EA"/>
    <w:rsid w:val="00FB2D3D"/>
    <w:rsid w:val="00FC4C8E"/>
    <w:rsid w:val="00FC5A6A"/>
    <w:rsid w:val="00FC6302"/>
    <w:rsid w:val="00FC69D1"/>
    <w:rsid w:val="00FC7608"/>
    <w:rsid w:val="00FD3CB8"/>
    <w:rsid w:val="00FD4785"/>
    <w:rsid w:val="00FD4A0E"/>
    <w:rsid w:val="00FD66AD"/>
    <w:rsid w:val="00FD68B2"/>
    <w:rsid w:val="00FD6A36"/>
    <w:rsid w:val="00FE0832"/>
    <w:rsid w:val="00FE3A0F"/>
    <w:rsid w:val="00FE584E"/>
    <w:rsid w:val="00FE6EFC"/>
    <w:rsid w:val="00FE74FE"/>
    <w:rsid w:val="00FF06C5"/>
    <w:rsid w:val="00FF6C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41665"/>
    <o:shapelayout v:ext="edit">
      <o:idmap v:ext="edit" data="1"/>
    </o:shapelayout>
  </w:shapeDefaults>
  <w:decimalSymbol w:val=","/>
  <w:listSeparator w:val=";"/>
  <w14:docId w14:val="71E4E603"/>
  <w15:docId w15:val="{C6B27A56-B2CB-4E48-8A70-64D5B223F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871"/>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7063A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A2E5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AE6871"/>
    <w:pPr>
      <w:spacing w:before="100" w:beforeAutospacing="1" w:after="100" w:afterAutospacing="1"/>
      <w:outlineLvl w:val="2"/>
    </w:pPr>
    <w:rPr>
      <w:rFonts w:eastAsia="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E6871"/>
    <w:rPr>
      <w:rFonts w:ascii="Times New Roman" w:eastAsia="Times New Roman" w:hAnsi="Times New Roman" w:cs="Times New Roman"/>
      <w:b/>
      <w:bCs/>
      <w:sz w:val="27"/>
      <w:szCs w:val="27"/>
      <w:lang w:eastAsia="lv-LV"/>
    </w:rPr>
  </w:style>
  <w:style w:type="character" w:styleId="Hyperlink">
    <w:name w:val="Hyperlink"/>
    <w:basedOn w:val="DefaultParagraphFont"/>
    <w:uiPriority w:val="99"/>
    <w:unhideWhenUsed/>
    <w:rsid w:val="00AE6871"/>
    <w:rPr>
      <w:color w:val="0000FF"/>
      <w:u w:val="single"/>
    </w:rPr>
  </w:style>
  <w:style w:type="paragraph" w:styleId="ListParagraph">
    <w:name w:val="List Paragraph"/>
    <w:aliases w:val="2"/>
    <w:basedOn w:val="Normal"/>
    <w:link w:val="ListParagraphChar"/>
    <w:uiPriority w:val="34"/>
    <w:qFormat/>
    <w:rsid w:val="00AE6871"/>
    <w:pPr>
      <w:spacing w:before="100" w:beforeAutospacing="1" w:after="100" w:afterAutospacing="1"/>
    </w:pPr>
    <w:rPr>
      <w:rFonts w:eastAsia="Times New Roman" w:cs="Times New Roman"/>
      <w:color w:val="000000"/>
      <w:szCs w:val="24"/>
      <w:lang w:eastAsia="lv-LV"/>
    </w:rPr>
  </w:style>
  <w:style w:type="paragraph" w:styleId="FootnoteText">
    <w:name w:val="footnote text"/>
    <w:aliases w:val="Vēres teksts Rakstz.1 Char,Vēres teksts Rakstz. Rakstz. Char,Vēres teksts Rakstz.1 Rakstz. Rakstz. Char,Vēres teksts Rakstz. Rakstz. Rakstz. Rakstz. Char,Vēres teksts Rakstz.1 Rakstz. Rakstz. Rakstz. Rakstz. Char,Footnote,Fußnote,Char,f,ft"/>
    <w:basedOn w:val="Normal"/>
    <w:link w:val="FootnoteTextChar"/>
    <w:uiPriority w:val="99"/>
    <w:unhideWhenUsed/>
    <w:qFormat/>
    <w:rsid w:val="00AE6871"/>
    <w:rPr>
      <w:sz w:val="20"/>
      <w:szCs w:val="20"/>
    </w:rPr>
  </w:style>
  <w:style w:type="character" w:customStyle="1" w:styleId="FootnoteTextChar">
    <w:name w:val="Footnote Text Char"/>
    <w:aliases w:val="Vēres teksts Rakstz.1 Char Char,Vēres teksts Rakstz. Rakstz. Char Char,Vēres teksts Rakstz.1 Rakstz. Rakstz. Char Char,Vēres teksts Rakstz. Rakstz. Rakstz. Rakstz. Char Char,Footnote Char,Fußnote Char,Char Char,f Char,ft Char"/>
    <w:basedOn w:val="DefaultParagraphFont"/>
    <w:link w:val="FootnoteText"/>
    <w:uiPriority w:val="99"/>
    <w:qFormat/>
    <w:rsid w:val="00AE6871"/>
    <w:rPr>
      <w:rFonts w:ascii="Times New Roman" w:hAnsi="Times New Roman"/>
      <w:sz w:val="20"/>
      <w:szCs w:val="20"/>
    </w:rPr>
  </w:style>
  <w:style w:type="character" w:styleId="FootnoteReference">
    <w:name w:val="footnote reference"/>
    <w:aliases w:val="Footnote Reference Number,Footnote symbol,Footnote Reference Superscript,SUPERS,ftref,Footnote Refernece,stylish,BVI fnr,Fußnotenzeichen_Raxen,callout,Stinking Styles22,number,Footnote symboFußnotenzeichen,Footnote sign,Times 10 Point"/>
    <w:basedOn w:val="DefaultParagraphFont"/>
    <w:link w:val="Char2"/>
    <w:uiPriority w:val="99"/>
    <w:unhideWhenUsed/>
    <w:qFormat/>
    <w:rsid w:val="00AE6871"/>
    <w:rPr>
      <w:vertAlign w:val="superscript"/>
    </w:rPr>
  </w:style>
  <w:style w:type="paragraph" w:styleId="TOC3">
    <w:name w:val="toc 3"/>
    <w:basedOn w:val="Normal"/>
    <w:next w:val="Normal"/>
    <w:autoRedefine/>
    <w:uiPriority w:val="39"/>
    <w:unhideWhenUsed/>
    <w:rsid w:val="00AE6871"/>
    <w:pPr>
      <w:tabs>
        <w:tab w:val="left" w:pos="426"/>
        <w:tab w:val="left" w:pos="1320"/>
        <w:tab w:val="right" w:leader="dot" w:pos="8296"/>
      </w:tabs>
      <w:spacing w:after="100"/>
      <w:ind w:left="851" w:hanging="425"/>
    </w:pPr>
  </w:style>
  <w:style w:type="paragraph" w:styleId="Header">
    <w:name w:val="header"/>
    <w:basedOn w:val="Normal"/>
    <w:link w:val="HeaderChar"/>
    <w:uiPriority w:val="99"/>
    <w:unhideWhenUsed/>
    <w:rsid w:val="00AE6871"/>
    <w:pPr>
      <w:tabs>
        <w:tab w:val="center" w:pos="4153"/>
        <w:tab w:val="right" w:pos="8306"/>
      </w:tabs>
    </w:pPr>
  </w:style>
  <w:style w:type="character" w:customStyle="1" w:styleId="HeaderChar">
    <w:name w:val="Header Char"/>
    <w:basedOn w:val="DefaultParagraphFont"/>
    <w:link w:val="Header"/>
    <w:uiPriority w:val="99"/>
    <w:rsid w:val="00AE6871"/>
    <w:rPr>
      <w:rFonts w:ascii="Times New Roman" w:hAnsi="Times New Roman"/>
      <w:sz w:val="24"/>
    </w:rPr>
  </w:style>
  <w:style w:type="paragraph" w:styleId="Footer">
    <w:name w:val="footer"/>
    <w:basedOn w:val="Normal"/>
    <w:link w:val="FooterChar"/>
    <w:uiPriority w:val="99"/>
    <w:unhideWhenUsed/>
    <w:rsid w:val="00AE6871"/>
    <w:pPr>
      <w:tabs>
        <w:tab w:val="center" w:pos="4153"/>
        <w:tab w:val="right" w:pos="8306"/>
      </w:tabs>
    </w:pPr>
  </w:style>
  <w:style w:type="character" w:customStyle="1" w:styleId="FooterChar">
    <w:name w:val="Footer Char"/>
    <w:basedOn w:val="DefaultParagraphFont"/>
    <w:link w:val="Footer"/>
    <w:uiPriority w:val="99"/>
    <w:rsid w:val="00AE6871"/>
    <w:rPr>
      <w:rFonts w:ascii="Times New Roman" w:hAnsi="Times New Roman"/>
      <w:sz w:val="24"/>
    </w:rPr>
  </w:style>
  <w:style w:type="character" w:customStyle="1" w:styleId="ListParagraphChar">
    <w:name w:val="List Paragraph Char"/>
    <w:aliases w:val="2 Char"/>
    <w:link w:val="ListParagraph"/>
    <w:uiPriority w:val="34"/>
    <w:locked/>
    <w:rsid w:val="00AE6871"/>
    <w:rPr>
      <w:rFonts w:ascii="Times New Roman" w:eastAsia="Times New Roman" w:hAnsi="Times New Roman" w:cs="Times New Roman"/>
      <w:color w:val="000000"/>
      <w:sz w:val="24"/>
      <w:szCs w:val="24"/>
      <w:lang w:eastAsia="lv-LV"/>
    </w:rPr>
  </w:style>
  <w:style w:type="character" w:customStyle="1" w:styleId="BodyText1">
    <w:name w:val="Body Text1"/>
    <w:basedOn w:val="DefaultParagraphFont"/>
    <w:rsid w:val="00AE6871"/>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eastAsia="lv-LV" w:bidi="lv-LV"/>
    </w:rPr>
  </w:style>
  <w:style w:type="character" w:styleId="FollowedHyperlink">
    <w:name w:val="FollowedHyperlink"/>
    <w:basedOn w:val="DefaultParagraphFont"/>
    <w:uiPriority w:val="99"/>
    <w:semiHidden/>
    <w:unhideWhenUsed/>
    <w:rsid w:val="003C63CA"/>
    <w:rPr>
      <w:color w:val="954F72" w:themeColor="followedHyperlink"/>
      <w:u w:val="single"/>
    </w:rPr>
  </w:style>
  <w:style w:type="character" w:styleId="CommentReference">
    <w:name w:val="annotation reference"/>
    <w:basedOn w:val="DefaultParagraphFont"/>
    <w:uiPriority w:val="99"/>
    <w:semiHidden/>
    <w:unhideWhenUsed/>
    <w:rsid w:val="00BE3E47"/>
    <w:rPr>
      <w:sz w:val="16"/>
      <w:szCs w:val="16"/>
    </w:rPr>
  </w:style>
  <w:style w:type="paragraph" w:styleId="CommentText">
    <w:name w:val="annotation text"/>
    <w:basedOn w:val="Normal"/>
    <w:link w:val="CommentTextChar"/>
    <w:uiPriority w:val="99"/>
    <w:unhideWhenUsed/>
    <w:rsid w:val="00BE3E47"/>
    <w:rPr>
      <w:sz w:val="20"/>
      <w:szCs w:val="20"/>
    </w:rPr>
  </w:style>
  <w:style w:type="character" w:customStyle="1" w:styleId="CommentTextChar">
    <w:name w:val="Comment Text Char"/>
    <w:basedOn w:val="DefaultParagraphFont"/>
    <w:link w:val="CommentText"/>
    <w:uiPriority w:val="99"/>
    <w:rsid w:val="00BE3E4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E3E47"/>
    <w:rPr>
      <w:b/>
      <w:bCs/>
    </w:rPr>
  </w:style>
  <w:style w:type="character" w:customStyle="1" w:styleId="CommentSubjectChar">
    <w:name w:val="Comment Subject Char"/>
    <w:basedOn w:val="CommentTextChar"/>
    <w:link w:val="CommentSubject"/>
    <w:uiPriority w:val="99"/>
    <w:semiHidden/>
    <w:rsid w:val="00BE3E47"/>
    <w:rPr>
      <w:rFonts w:ascii="Times New Roman" w:hAnsi="Times New Roman"/>
      <w:b/>
      <w:bCs/>
      <w:sz w:val="20"/>
      <w:szCs w:val="20"/>
    </w:rPr>
  </w:style>
  <w:style w:type="paragraph" w:styleId="BalloonText">
    <w:name w:val="Balloon Text"/>
    <w:basedOn w:val="Normal"/>
    <w:link w:val="BalloonTextChar"/>
    <w:uiPriority w:val="99"/>
    <w:semiHidden/>
    <w:unhideWhenUsed/>
    <w:rsid w:val="00BE3E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3E47"/>
    <w:rPr>
      <w:rFonts w:ascii="Segoe UI" w:hAnsi="Segoe UI" w:cs="Segoe UI"/>
      <w:sz w:val="18"/>
      <w:szCs w:val="18"/>
    </w:rPr>
  </w:style>
  <w:style w:type="character" w:customStyle="1" w:styleId="Heading1Char">
    <w:name w:val="Heading 1 Char"/>
    <w:basedOn w:val="DefaultParagraphFont"/>
    <w:link w:val="Heading1"/>
    <w:uiPriority w:val="9"/>
    <w:rsid w:val="007063A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7063AB"/>
    <w:pPr>
      <w:spacing w:line="259" w:lineRule="auto"/>
      <w:outlineLvl w:val="9"/>
    </w:pPr>
    <w:rPr>
      <w:lang w:val="en-US"/>
    </w:rPr>
  </w:style>
  <w:style w:type="paragraph" w:styleId="TOC2">
    <w:name w:val="toc 2"/>
    <w:basedOn w:val="Normal"/>
    <w:next w:val="Normal"/>
    <w:autoRedefine/>
    <w:uiPriority w:val="39"/>
    <w:unhideWhenUsed/>
    <w:rsid w:val="007063AB"/>
    <w:pPr>
      <w:spacing w:after="100" w:line="259" w:lineRule="auto"/>
      <w:ind w:left="220"/>
    </w:pPr>
    <w:rPr>
      <w:rFonts w:asciiTheme="minorHAnsi" w:eastAsiaTheme="minorEastAsia" w:hAnsiTheme="minorHAnsi" w:cs="Times New Roman"/>
      <w:sz w:val="22"/>
      <w:lang w:val="en-US"/>
    </w:rPr>
  </w:style>
  <w:style w:type="paragraph" w:styleId="TOC1">
    <w:name w:val="toc 1"/>
    <w:basedOn w:val="Normal"/>
    <w:next w:val="Normal"/>
    <w:autoRedefine/>
    <w:uiPriority w:val="39"/>
    <w:unhideWhenUsed/>
    <w:rsid w:val="00E13F6E"/>
    <w:pPr>
      <w:tabs>
        <w:tab w:val="right" w:leader="dot" w:pos="9060"/>
      </w:tabs>
      <w:spacing w:after="100" w:line="259" w:lineRule="auto"/>
      <w:ind w:left="284" w:hanging="284"/>
    </w:pPr>
    <w:rPr>
      <w:rFonts w:asciiTheme="minorHAnsi" w:eastAsiaTheme="minorEastAsia" w:hAnsiTheme="minorHAnsi" w:cs="Times New Roman"/>
      <w:sz w:val="22"/>
      <w:lang w:val="en-US"/>
    </w:rPr>
  </w:style>
  <w:style w:type="numbering" w:customStyle="1" w:styleId="NoList1">
    <w:name w:val="No List1"/>
    <w:next w:val="NoList"/>
    <w:uiPriority w:val="99"/>
    <w:semiHidden/>
    <w:unhideWhenUsed/>
    <w:rsid w:val="00C9168A"/>
  </w:style>
  <w:style w:type="numbering" w:customStyle="1" w:styleId="NoList11">
    <w:name w:val="No List11"/>
    <w:next w:val="NoList"/>
    <w:uiPriority w:val="99"/>
    <w:semiHidden/>
    <w:unhideWhenUsed/>
    <w:rsid w:val="00C9168A"/>
  </w:style>
  <w:style w:type="table" w:styleId="TableGrid">
    <w:name w:val="Table Grid"/>
    <w:basedOn w:val="TableNormal"/>
    <w:uiPriority w:val="39"/>
    <w:rsid w:val="00C9168A"/>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C9168A"/>
    <w:pPr>
      <w:spacing w:before="100" w:beforeAutospacing="1" w:after="100" w:afterAutospacing="1"/>
    </w:pPr>
    <w:rPr>
      <w:rFonts w:eastAsia="Times New Roman" w:cs="Times New Roman"/>
      <w:szCs w:val="24"/>
      <w:lang w:eastAsia="lv-LV"/>
    </w:rPr>
  </w:style>
  <w:style w:type="paragraph" w:customStyle="1" w:styleId="tv2131">
    <w:name w:val="tv2131"/>
    <w:basedOn w:val="Normal"/>
    <w:rsid w:val="00C9168A"/>
    <w:pPr>
      <w:spacing w:line="360" w:lineRule="auto"/>
      <w:ind w:firstLine="300"/>
    </w:pPr>
    <w:rPr>
      <w:rFonts w:eastAsia="Times New Roman" w:cs="Times New Roman"/>
      <w:color w:val="414142"/>
      <w:sz w:val="20"/>
      <w:szCs w:val="20"/>
      <w:lang w:eastAsia="lv-LV"/>
    </w:rPr>
  </w:style>
  <w:style w:type="paragraph" w:styleId="Revision">
    <w:name w:val="Revision"/>
    <w:hidden/>
    <w:uiPriority w:val="99"/>
    <w:semiHidden/>
    <w:rsid w:val="00C9168A"/>
    <w:pPr>
      <w:spacing w:after="0" w:line="240" w:lineRule="auto"/>
    </w:pPr>
    <w:rPr>
      <w:rFonts w:ascii="Times New Roman" w:hAnsi="Times New Roman"/>
      <w:sz w:val="24"/>
    </w:rPr>
  </w:style>
  <w:style w:type="numbering" w:customStyle="1" w:styleId="NoList2">
    <w:name w:val="No List2"/>
    <w:next w:val="NoList"/>
    <w:uiPriority w:val="99"/>
    <w:semiHidden/>
    <w:unhideWhenUsed/>
    <w:rsid w:val="00C9168A"/>
  </w:style>
  <w:style w:type="paragraph" w:styleId="TOC4">
    <w:name w:val="toc 4"/>
    <w:basedOn w:val="Normal"/>
    <w:next w:val="Normal"/>
    <w:autoRedefine/>
    <w:uiPriority w:val="39"/>
    <w:unhideWhenUsed/>
    <w:rsid w:val="00FF6C9E"/>
    <w:pPr>
      <w:spacing w:after="100" w:line="259" w:lineRule="auto"/>
      <w:ind w:left="660"/>
    </w:pPr>
    <w:rPr>
      <w:rFonts w:asciiTheme="minorHAnsi" w:eastAsiaTheme="minorEastAsia" w:hAnsiTheme="minorHAnsi"/>
      <w:sz w:val="22"/>
      <w:lang w:eastAsia="lv-LV"/>
    </w:rPr>
  </w:style>
  <w:style w:type="paragraph" w:styleId="TOC5">
    <w:name w:val="toc 5"/>
    <w:basedOn w:val="Normal"/>
    <w:next w:val="Normal"/>
    <w:autoRedefine/>
    <w:uiPriority w:val="39"/>
    <w:unhideWhenUsed/>
    <w:rsid w:val="00FF6C9E"/>
    <w:pPr>
      <w:spacing w:after="100" w:line="259" w:lineRule="auto"/>
      <w:ind w:left="880"/>
    </w:pPr>
    <w:rPr>
      <w:rFonts w:asciiTheme="minorHAnsi" w:eastAsiaTheme="minorEastAsia" w:hAnsiTheme="minorHAnsi"/>
      <w:sz w:val="22"/>
      <w:lang w:eastAsia="lv-LV"/>
    </w:rPr>
  </w:style>
  <w:style w:type="paragraph" w:styleId="TOC6">
    <w:name w:val="toc 6"/>
    <w:basedOn w:val="Normal"/>
    <w:next w:val="Normal"/>
    <w:autoRedefine/>
    <w:uiPriority w:val="39"/>
    <w:unhideWhenUsed/>
    <w:rsid w:val="00FF6C9E"/>
    <w:pPr>
      <w:spacing w:after="100" w:line="259" w:lineRule="auto"/>
      <w:ind w:left="1100"/>
    </w:pPr>
    <w:rPr>
      <w:rFonts w:asciiTheme="minorHAnsi" w:eastAsiaTheme="minorEastAsia" w:hAnsiTheme="minorHAnsi"/>
      <w:sz w:val="22"/>
      <w:lang w:eastAsia="lv-LV"/>
    </w:rPr>
  </w:style>
  <w:style w:type="paragraph" w:styleId="TOC7">
    <w:name w:val="toc 7"/>
    <w:basedOn w:val="Normal"/>
    <w:next w:val="Normal"/>
    <w:autoRedefine/>
    <w:uiPriority w:val="39"/>
    <w:unhideWhenUsed/>
    <w:rsid w:val="00FF6C9E"/>
    <w:pPr>
      <w:spacing w:after="100" w:line="259" w:lineRule="auto"/>
      <w:ind w:left="1320"/>
    </w:pPr>
    <w:rPr>
      <w:rFonts w:asciiTheme="minorHAnsi" w:eastAsiaTheme="minorEastAsia" w:hAnsiTheme="minorHAnsi"/>
      <w:sz w:val="22"/>
      <w:lang w:eastAsia="lv-LV"/>
    </w:rPr>
  </w:style>
  <w:style w:type="paragraph" w:styleId="TOC8">
    <w:name w:val="toc 8"/>
    <w:basedOn w:val="Normal"/>
    <w:next w:val="Normal"/>
    <w:autoRedefine/>
    <w:uiPriority w:val="39"/>
    <w:unhideWhenUsed/>
    <w:rsid w:val="00FF6C9E"/>
    <w:pPr>
      <w:spacing w:after="100" w:line="259" w:lineRule="auto"/>
      <w:ind w:left="1540"/>
    </w:pPr>
    <w:rPr>
      <w:rFonts w:asciiTheme="minorHAnsi" w:eastAsiaTheme="minorEastAsia" w:hAnsiTheme="minorHAnsi"/>
      <w:sz w:val="22"/>
      <w:lang w:eastAsia="lv-LV"/>
    </w:rPr>
  </w:style>
  <w:style w:type="paragraph" w:styleId="TOC9">
    <w:name w:val="toc 9"/>
    <w:basedOn w:val="Normal"/>
    <w:next w:val="Normal"/>
    <w:autoRedefine/>
    <w:uiPriority w:val="39"/>
    <w:unhideWhenUsed/>
    <w:rsid w:val="00FF6C9E"/>
    <w:pPr>
      <w:spacing w:after="100" w:line="259" w:lineRule="auto"/>
      <w:ind w:left="1760"/>
    </w:pPr>
    <w:rPr>
      <w:rFonts w:asciiTheme="minorHAnsi" w:eastAsiaTheme="minorEastAsia" w:hAnsiTheme="minorHAnsi"/>
      <w:sz w:val="22"/>
      <w:lang w:eastAsia="lv-LV"/>
    </w:rPr>
  </w:style>
  <w:style w:type="character" w:styleId="UnresolvedMention">
    <w:name w:val="Unresolved Mention"/>
    <w:basedOn w:val="DefaultParagraphFont"/>
    <w:uiPriority w:val="99"/>
    <w:semiHidden/>
    <w:unhideWhenUsed/>
    <w:rsid w:val="006B6535"/>
    <w:rPr>
      <w:color w:val="605E5C"/>
      <w:shd w:val="clear" w:color="auto" w:fill="E1DFDD"/>
    </w:rPr>
  </w:style>
  <w:style w:type="character" w:customStyle="1" w:styleId="Heading2Char">
    <w:name w:val="Heading 2 Char"/>
    <w:basedOn w:val="DefaultParagraphFont"/>
    <w:link w:val="Heading2"/>
    <w:uiPriority w:val="9"/>
    <w:rsid w:val="004A2E51"/>
    <w:rPr>
      <w:rFonts w:asciiTheme="majorHAnsi" w:eastAsiaTheme="majorEastAsia" w:hAnsiTheme="majorHAnsi" w:cstheme="majorBidi"/>
      <w:color w:val="2E74B5" w:themeColor="accent1" w:themeShade="BF"/>
      <w:sz w:val="26"/>
      <w:szCs w:val="26"/>
    </w:rPr>
  </w:style>
  <w:style w:type="paragraph" w:customStyle="1" w:styleId="pf0">
    <w:name w:val="pf0"/>
    <w:basedOn w:val="Normal"/>
    <w:rsid w:val="00574F09"/>
    <w:pPr>
      <w:spacing w:before="100" w:beforeAutospacing="1" w:after="100" w:afterAutospacing="1"/>
    </w:pPr>
    <w:rPr>
      <w:rFonts w:eastAsia="Times New Roman" w:cs="Times New Roman"/>
      <w:szCs w:val="24"/>
      <w:lang w:eastAsia="lv-LV"/>
    </w:rPr>
  </w:style>
  <w:style w:type="character" w:customStyle="1" w:styleId="cf01">
    <w:name w:val="cf01"/>
    <w:basedOn w:val="DefaultParagraphFont"/>
    <w:rsid w:val="00574F09"/>
    <w:rPr>
      <w:rFonts w:ascii="Segoe UI" w:hAnsi="Segoe UI" w:cs="Segoe UI" w:hint="default"/>
      <w:sz w:val="18"/>
      <w:szCs w:val="18"/>
    </w:rPr>
  </w:style>
  <w:style w:type="paragraph" w:customStyle="1" w:styleId="Char2">
    <w:name w:val="Char2"/>
    <w:aliases w:val="Char Char Char Char"/>
    <w:basedOn w:val="Normal"/>
    <w:next w:val="Normal"/>
    <w:link w:val="FootnoteReference"/>
    <w:uiPriority w:val="99"/>
    <w:rsid w:val="00F14E1D"/>
    <w:pPr>
      <w:spacing w:after="160" w:line="240" w:lineRule="exact"/>
      <w:jc w:val="both"/>
    </w:pPr>
    <w:rPr>
      <w:rFonts w:asciiTheme="minorHAnsi" w:hAnsiTheme="minorHAnsi"/>
      <w:sz w:val="22"/>
      <w:vertAlign w:val="superscript"/>
    </w:rPr>
  </w:style>
  <w:style w:type="paragraph" w:styleId="NormalWeb">
    <w:name w:val="Normal (Web)"/>
    <w:basedOn w:val="Normal"/>
    <w:uiPriority w:val="99"/>
    <w:unhideWhenUsed/>
    <w:rsid w:val="00F520FC"/>
    <w:pPr>
      <w:spacing w:before="100" w:beforeAutospacing="1" w:after="100" w:afterAutospacing="1"/>
    </w:pPr>
    <w:rPr>
      <w:rFonts w:eastAsia="Times New Roman" w:cs="Times New Roman"/>
      <w:szCs w:val="24"/>
      <w:lang w:eastAsia="lv-LV"/>
    </w:rPr>
  </w:style>
  <w:style w:type="character" w:styleId="Strong">
    <w:name w:val="Strong"/>
    <w:basedOn w:val="DefaultParagraphFont"/>
    <w:uiPriority w:val="22"/>
    <w:qFormat/>
    <w:rsid w:val="00C241A9"/>
    <w:rPr>
      <w:b/>
      <w:bCs/>
    </w:rPr>
  </w:style>
  <w:style w:type="character" w:customStyle="1" w:styleId="spelle">
    <w:name w:val="spelle"/>
    <w:rsid w:val="002C4D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6276">
      <w:bodyDiv w:val="1"/>
      <w:marLeft w:val="0"/>
      <w:marRight w:val="0"/>
      <w:marTop w:val="0"/>
      <w:marBottom w:val="0"/>
      <w:divBdr>
        <w:top w:val="none" w:sz="0" w:space="0" w:color="auto"/>
        <w:left w:val="none" w:sz="0" w:space="0" w:color="auto"/>
        <w:bottom w:val="none" w:sz="0" w:space="0" w:color="auto"/>
        <w:right w:val="none" w:sz="0" w:space="0" w:color="auto"/>
      </w:divBdr>
    </w:div>
    <w:div w:id="13849986">
      <w:bodyDiv w:val="1"/>
      <w:marLeft w:val="0"/>
      <w:marRight w:val="0"/>
      <w:marTop w:val="0"/>
      <w:marBottom w:val="0"/>
      <w:divBdr>
        <w:top w:val="none" w:sz="0" w:space="0" w:color="auto"/>
        <w:left w:val="none" w:sz="0" w:space="0" w:color="auto"/>
        <w:bottom w:val="none" w:sz="0" w:space="0" w:color="auto"/>
        <w:right w:val="none" w:sz="0" w:space="0" w:color="auto"/>
      </w:divBdr>
      <w:divsChild>
        <w:div w:id="253126760">
          <w:marLeft w:val="547"/>
          <w:marRight w:val="0"/>
          <w:marTop w:val="0"/>
          <w:marBottom w:val="0"/>
          <w:divBdr>
            <w:top w:val="none" w:sz="0" w:space="0" w:color="auto"/>
            <w:left w:val="none" w:sz="0" w:space="0" w:color="auto"/>
            <w:bottom w:val="none" w:sz="0" w:space="0" w:color="auto"/>
            <w:right w:val="none" w:sz="0" w:space="0" w:color="auto"/>
          </w:divBdr>
        </w:div>
        <w:div w:id="1942643866">
          <w:marLeft w:val="547"/>
          <w:marRight w:val="0"/>
          <w:marTop w:val="0"/>
          <w:marBottom w:val="0"/>
          <w:divBdr>
            <w:top w:val="none" w:sz="0" w:space="0" w:color="auto"/>
            <w:left w:val="none" w:sz="0" w:space="0" w:color="auto"/>
            <w:bottom w:val="none" w:sz="0" w:space="0" w:color="auto"/>
            <w:right w:val="none" w:sz="0" w:space="0" w:color="auto"/>
          </w:divBdr>
        </w:div>
      </w:divsChild>
    </w:div>
    <w:div w:id="53546121">
      <w:bodyDiv w:val="1"/>
      <w:marLeft w:val="0"/>
      <w:marRight w:val="0"/>
      <w:marTop w:val="0"/>
      <w:marBottom w:val="0"/>
      <w:divBdr>
        <w:top w:val="none" w:sz="0" w:space="0" w:color="auto"/>
        <w:left w:val="none" w:sz="0" w:space="0" w:color="auto"/>
        <w:bottom w:val="none" w:sz="0" w:space="0" w:color="auto"/>
        <w:right w:val="none" w:sz="0" w:space="0" w:color="auto"/>
      </w:divBdr>
    </w:div>
    <w:div w:id="201405918">
      <w:bodyDiv w:val="1"/>
      <w:marLeft w:val="0"/>
      <w:marRight w:val="0"/>
      <w:marTop w:val="0"/>
      <w:marBottom w:val="0"/>
      <w:divBdr>
        <w:top w:val="none" w:sz="0" w:space="0" w:color="auto"/>
        <w:left w:val="none" w:sz="0" w:space="0" w:color="auto"/>
        <w:bottom w:val="none" w:sz="0" w:space="0" w:color="auto"/>
        <w:right w:val="none" w:sz="0" w:space="0" w:color="auto"/>
      </w:divBdr>
    </w:div>
    <w:div w:id="249506642">
      <w:bodyDiv w:val="1"/>
      <w:marLeft w:val="0"/>
      <w:marRight w:val="0"/>
      <w:marTop w:val="0"/>
      <w:marBottom w:val="0"/>
      <w:divBdr>
        <w:top w:val="none" w:sz="0" w:space="0" w:color="auto"/>
        <w:left w:val="none" w:sz="0" w:space="0" w:color="auto"/>
        <w:bottom w:val="none" w:sz="0" w:space="0" w:color="auto"/>
        <w:right w:val="none" w:sz="0" w:space="0" w:color="auto"/>
      </w:divBdr>
    </w:div>
    <w:div w:id="316154519">
      <w:bodyDiv w:val="1"/>
      <w:marLeft w:val="0"/>
      <w:marRight w:val="0"/>
      <w:marTop w:val="0"/>
      <w:marBottom w:val="0"/>
      <w:divBdr>
        <w:top w:val="none" w:sz="0" w:space="0" w:color="auto"/>
        <w:left w:val="none" w:sz="0" w:space="0" w:color="auto"/>
        <w:bottom w:val="none" w:sz="0" w:space="0" w:color="auto"/>
        <w:right w:val="none" w:sz="0" w:space="0" w:color="auto"/>
      </w:divBdr>
    </w:div>
    <w:div w:id="451554397">
      <w:bodyDiv w:val="1"/>
      <w:marLeft w:val="0"/>
      <w:marRight w:val="0"/>
      <w:marTop w:val="0"/>
      <w:marBottom w:val="0"/>
      <w:divBdr>
        <w:top w:val="none" w:sz="0" w:space="0" w:color="auto"/>
        <w:left w:val="none" w:sz="0" w:space="0" w:color="auto"/>
        <w:bottom w:val="none" w:sz="0" w:space="0" w:color="auto"/>
        <w:right w:val="none" w:sz="0" w:space="0" w:color="auto"/>
      </w:divBdr>
    </w:div>
    <w:div w:id="508953863">
      <w:bodyDiv w:val="1"/>
      <w:marLeft w:val="0"/>
      <w:marRight w:val="0"/>
      <w:marTop w:val="0"/>
      <w:marBottom w:val="0"/>
      <w:divBdr>
        <w:top w:val="none" w:sz="0" w:space="0" w:color="auto"/>
        <w:left w:val="none" w:sz="0" w:space="0" w:color="auto"/>
        <w:bottom w:val="none" w:sz="0" w:space="0" w:color="auto"/>
        <w:right w:val="none" w:sz="0" w:space="0" w:color="auto"/>
      </w:divBdr>
    </w:div>
    <w:div w:id="548684207">
      <w:bodyDiv w:val="1"/>
      <w:marLeft w:val="0"/>
      <w:marRight w:val="0"/>
      <w:marTop w:val="0"/>
      <w:marBottom w:val="0"/>
      <w:divBdr>
        <w:top w:val="none" w:sz="0" w:space="0" w:color="auto"/>
        <w:left w:val="none" w:sz="0" w:space="0" w:color="auto"/>
        <w:bottom w:val="none" w:sz="0" w:space="0" w:color="auto"/>
        <w:right w:val="none" w:sz="0" w:space="0" w:color="auto"/>
      </w:divBdr>
    </w:div>
    <w:div w:id="550653621">
      <w:bodyDiv w:val="1"/>
      <w:marLeft w:val="0"/>
      <w:marRight w:val="0"/>
      <w:marTop w:val="0"/>
      <w:marBottom w:val="0"/>
      <w:divBdr>
        <w:top w:val="none" w:sz="0" w:space="0" w:color="auto"/>
        <w:left w:val="none" w:sz="0" w:space="0" w:color="auto"/>
        <w:bottom w:val="none" w:sz="0" w:space="0" w:color="auto"/>
        <w:right w:val="none" w:sz="0" w:space="0" w:color="auto"/>
      </w:divBdr>
    </w:div>
    <w:div w:id="551115988">
      <w:bodyDiv w:val="1"/>
      <w:marLeft w:val="0"/>
      <w:marRight w:val="0"/>
      <w:marTop w:val="0"/>
      <w:marBottom w:val="0"/>
      <w:divBdr>
        <w:top w:val="none" w:sz="0" w:space="0" w:color="auto"/>
        <w:left w:val="none" w:sz="0" w:space="0" w:color="auto"/>
        <w:bottom w:val="none" w:sz="0" w:space="0" w:color="auto"/>
        <w:right w:val="none" w:sz="0" w:space="0" w:color="auto"/>
      </w:divBdr>
    </w:div>
    <w:div w:id="630281818">
      <w:bodyDiv w:val="1"/>
      <w:marLeft w:val="0"/>
      <w:marRight w:val="0"/>
      <w:marTop w:val="0"/>
      <w:marBottom w:val="0"/>
      <w:divBdr>
        <w:top w:val="none" w:sz="0" w:space="0" w:color="auto"/>
        <w:left w:val="none" w:sz="0" w:space="0" w:color="auto"/>
        <w:bottom w:val="none" w:sz="0" w:space="0" w:color="auto"/>
        <w:right w:val="none" w:sz="0" w:space="0" w:color="auto"/>
      </w:divBdr>
    </w:div>
    <w:div w:id="798956194">
      <w:bodyDiv w:val="1"/>
      <w:marLeft w:val="0"/>
      <w:marRight w:val="0"/>
      <w:marTop w:val="0"/>
      <w:marBottom w:val="0"/>
      <w:divBdr>
        <w:top w:val="none" w:sz="0" w:space="0" w:color="auto"/>
        <w:left w:val="none" w:sz="0" w:space="0" w:color="auto"/>
        <w:bottom w:val="none" w:sz="0" w:space="0" w:color="auto"/>
        <w:right w:val="none" w:sz="0" w:space="0" w:color="auto"/>
      </w:divBdr>
    </w:div>
    <w:div w:id="820849588">
      <w:bodyDiv w:val="1"/>
      <w:marLeft w:val="0"/>
      <w:marRight w:val="0"/>
      <w:marTop w:val="0"/>
      <w:marBottom w:val="0"/>
      <w:divBdr>
        <w:top w:val="none" w:sz="0" w:space="0" w:color="auto"/>
        <w:left w:val="none" w:sz="0" w:space="0" w:color="auto"/>
        <w:bottom w:val="none" w:sz="0" w:space="0" w:color="auto"/>
        <w:right w:val="none" w:sz="0" w:space="0" w:color="auto"/>
      </w:divBdr>
      <w:divsChild>
        <w:div w:id="1330055808">
          <w:marLeft w:val="418"/>
          <w:marRight w:val="0"/>
          <w:marTop w:val="0"/>
          <w:marBottom w:val="120"/>
          <w:divBdr>
            <w:top w:val="none" w:sz="0" w:space="0" w:color="auto"/>
            <w:left w:val="none" w:sz="0" w:space="0" w:color="auto"/>
            <w:bottom w:val="none" w:sz="0" w:space="0" w:color="auto"/>
            <w:right w:val="none" w:sz="0" w:space="0" w:color="auto"/>
          </w:divBdr>
        </w:div>
        <w:div w:id="1552620427">
          <w:marLeft w:val="418"/>
          <w:marRight w:val="0"/>
          <w:marTop w:val="0"/>
          <w:marBottom w:val="120"/>
          <w:divBdr>
            <w:top w:val="none" w:sz="0" w:space="0" w:color="auto"/>
            <w:left w:val="none" w:sz="0" w:space="0" w:color="auto"/>
            <w:bottom w:val="none" w:sz="0" w:space="0" w:color="auto"/>
            <w:right w:val="none" w:sz="0" w:space="0" w:color="auto"/>
          </w:divBdr>
        </w:div>
      </w:divsChild>
    </w:div>
    <w:div w:id="844856066">
      <w:bodyDiv w:val="1"/>
      <w:marLeft w:val="0"/>
      <w:marRight w:val="0"/>
      <w:marTop w:val="0"/>
      <w:marBottom w:val="0"/>
      <w:divBdr>
        <w:top w:val="none" w:sz="0" w:space="0" w:color="auto"/>
        <w:left w:val="none" w:sz="0" w:space="0" w:color="auto"/>
        <w:bottom w:val="none" w:sz="0" w:space="0" w:color="auto"/>
        <w:right w:val="none" w:sz="0" w:space="0" w:color="auto"/>
      </w:divBdr>
    </w:div>
    <w:div w:id="928536412">
      <w:bodyDiv w:val="1"/>
      <w:marLeft w:val="0"/>
      <w:marRight w:val="0"/>
      <w:marTop w:val="0"/>
      <w:marBottom w:val="0"/>
      <w:divBdr>
        <w:top w:val="none" w:sz="0" w:space="0" w:color="auto"/>
        <w:left w:val="none" w:sz="0" w:space="0" w:color="auto"/>
        <w:bottom w:val="none" w:sz="0" w:space="0" w:color="auto"/>
        <w:right w:val="none" w:sz="0" w:space="0" w:color="auto"/>
      </w:divBdr>
    </w:div>
    <w:div w:id="980422793">
      <w:bodyDiv w:val="1"/>
      <w:marLeft w:val="0"/>
      <w:marRight w:val="0"/>
      <w:marTop w:val="0"/>
      <w:marBottom w:val="0"/>
      <w:divBdr>
        <w:top w:val="none" w:sz="0" w:space="0" w:color="auto"/>
        <w:left w:val="none" w:sz="0" w:space="0" w:color="auto"/>
        <w:bottom w:val="none" w:sz="0" w:space="0" w:color="auto"/>
        <w:right w:val="none" w:sz="0" w:space="0" w:color="auto"/>
      </w:divBdr>
    </w:div>
    <w:div w:id="1015764441">
      <w:bodyDiv w:val="1"/>
      <w:marLeft w:val="0"/>
      <w:marRight w:val="0"/>
      <w:marTop w:val="0"/>
      <w:marBottom w:val="0"/>
      <w:divBdr>
        <w:top w:val="none" w:sz="0" w:space="0" w:color="auto"/>
        <w:left w:val="none" w:sz="0" w:space="0" w:color="auto"/>
        <w:bottom w:val="none" w:sz="0" w:space="0" w:color="auto"/>
        <w:right w:val="none" w:sz="0" w:space="0" w:color="auto"/>
      </w:divBdr>
    </w:div>
    <w:div w:id="1073087619">
      <w:bodyDiv w:val="1"/>
      <w:marLeft w:val="0"/>
      <w:marRight w:val="0"/>
      <w:marTop w:val="0"/>
      <w:marBottom w:val="0"/>
      <w:divBdr>
        <w:top w:val="none" w:sz="0" w:space="0" w:color="auto"/>
        <w:left w:val="none" w:sz="0" w:space="0" w:color="auto"/>
        <w:bottom w:val="none" w:sz="0" w:space="0" w:color="auto"/>
        <w:right w:val="none" w:sz="0" w:space="0" w:color="auto"/>
      </w:divBdr>
    </w:div>
    <w:div w:id="1125076516">
      <w:bodyDiv w:val="1"/>
      <w:marLeft w:val="0"/>
      <w:marRight w:val="0"/>
      <w:marTop w:val="0"/>
      <w:marBottom w:val="0"/>
      <w:divBdr>
        <w:top w:val="none" w:sz="0" w:space="0" w:color="auto"/>
        <w:left w:val="none" w:sz="0" w:space="0" w:color="auto"/>
        <w:bottom w:val="none" w:sz="0" w:space="0" w:color="auto"/>
        <w:right w:val="none" w:sz="0" w:space="0" w:color="auto"/>
      </w:divBdr>
    </w:div>
    <w:div w:id="1128207930">
      <w:bodyDiv w:val="1"/>
      <w:marLeft w:val="0"/>
      <w:marRight w:val="0"/>
      <w:marTop w:val="0"/>
      <w:marBottom w:val="0"/>
      <w:divBdr>
        <w:top w:val="none" w:sz="0" w:space="0" w:color="auto"/>
        <w:left w:val="none" w:sz="0" w:space="0" w:color="auto"/>
        <w:bottom w:val="none" w:sz="0" w:space="0" w:color="auto"/>
        <w:right w:val="none" w:sz="0" w:space="0" w:color="auto"/>
      </w:divBdr>
    </w:div>
    <w:div w:id="1163624375">
      <w:bodyDiv w:val="1"/>
      <w:marLeft w:val="0"/>
      <w:marRight w:val="0"/>
      <w:marTop w:val="0"/>
      <w:marBottom w:val="0"/>
      <w:divBdr>
        <w:top w:val="none" w:sz="0" w:space="0" w:color="auto"/>
        <w:left w:val="none" w:sz="0" w:space="0" w:color="auto"/>
        <w:bottom w:val="none" w:sz="0" w:space="0" w:color="auto"/>
        <w:right w:val="none" w:sz="0" w:space="0" w:color="auto"/>
      </w:divBdr>
    </w:div>
    <w:div w:id="1198809853">
      <w:bodyDiv w:val="1"/>
      <w:marLeft w:val="0"/>
      <w:marRight w:val="0"/>
      <w:marTop w:val="0"/>
      <w:marBottom w:val="0"/>
      <w:divBdr>
        <w:top w:val="none" w:sz="0" w:space="0" w:color="auto"/>
        <w:left w:val="none" w:sz="0" w:space="0" w:color="auto"/>
        <w:bottom w:val="none" w:sz="0" w:space="0" w:color="auto"/>
        <w:right w:val="none" w:sz="0" w:space="0" w:color="auto"/>
      </w:divBdr>
    </w:div>
    <w:div w:id="1202858468">
      <w:bodyDiv w:val="1"/>
      <w:marLeft w:val="0"/>
      <w:marRight w:val="0"/>
      <w:marTop w:val="0"/>
      <w:marBottom w:val="0"/>
      <w:divBdr>
        <w:top w:val="none" w:sz="0" w:space="0" w:color="auto"/>
        <w:left w:val="none" w:sz="0" w:space="0" w:color="auto"/>
        <w:bottom w:val="none" w:sz="0" w:space="0" w:color="auto"/>
        <w:right w:val="none" w:sz="0" w:space="0" w:color="auto"/>
      </w:divBdr>
    </w:div>
    <w:div w:id="1292977819">
      <w:bodyDiv w:val="1"/>
      <w:marLeft w:val="0"/>
      <w:marRight w:val="0"/>
      <w:marTop w:val="0"/>
      <w:marBottom w:val="0"/>
      <w:divBdr>
        <w:top w:val="none" w:sz="0" w:space="0" w:color="auto"/>
        <w:left w:val="none" w:sz="0" w:space="0" w:color="auto"/>
        <w:bottom w:val="none" w:sz="0" w:space="0" w:color="auto"/>
        <w:right w:val="none" w:sz="0" w:space="0" w:color="auto"/>
      </w:divBdr>
    </w:div>
    <w:div w:id="1366559061">
      <w:bodyDiv w:val="1"/>
      <w:marLeft w:val="0"/>
      <w:marRight w:val="0"/>
      <w:marTop w:val="0"/>
      <w:marBottom w:val="0"/>
      <w:divBdr>
        <w:top w:val="none" w:sz="0" w:space="0" w:color="auto"/>
        <w:left w:val="none" w:sz="0" w:space="0" w:color="auto"/>
        <w:bottom w:val="none" w:sz="0" w:space="0" w:color="auto"/>
        <w:right w:val="none" w:sz="0" w:space="0" w:color="auto"/>
      </w:divBdr>
    </w:div>
    <w:div w:id="1415932893">
      <w:bodyDiv w:val="1"/>
      <w:marLeft w:val="0"/>
      <w:marRight w:val="0"/>
      <w:marTop w:val="0"/>
      <w:marBottom w:val="0"/>
      <w:divBdr>
        <w:top w:val="none" w:sz="0" w:space="0" w:color="auto"/>
        <w:left w:val="none" w:sz="0" w:space="0" w:color="auto"/>
        <w:bottom w:val="none" w:sz="0" w:space="0" w:color="auto"/>
        <w:right w:val="none" w:sz="0" w:space="0" w:color="auto"/>
      </w:divBdr>
    </w:div>
    <w:div w:id="1422215573">
      <w:bodyDiv w:val="1"/>
      <w:marLeft w:val="0"/>
      <w:marRight w:val="0"/>
      <w:marTop w:val="0"/>
      <w:marBottom w:val="0"/>
      <w:divBdr>
        <w:top w:val="none" w:sz="0" w:space="0" w:color="auto"/>
        <w:left w:val="none" w:sz="0" w:space="0" w:color="auto"/>
        <w:bottom w:val="none" w:sz="0" w:space="0" w:color="auto"/>
        <w:right w:val="none" w:sz="0" w:space="0" w:color="auto"/>
      </w:divBdr>
      <w:divsChild>
        <w:div w:id="1641184688">
          <w:marLeft w:val="547"/>
          <w:marRight w:val="0"/>
          <w:marTop w:val="0"/>
          <w:marBottom w:val="0"/>
          <w:divBdr>
            <w:top w:val="none" w:sz="0" w:space="0" w:color="auto"/>
            <w:left w:val="none" w:sz="0" w:space="0" w:color="auto"/>
            <w:bottom w:val="none" w:sz="0" w:space="0" w:color="auto"/>
            <w:right w:val="none" w:sz="0" w:space="0" w:color="auto"/>
          </w:divBdr>
        </w:div>
        <w:div w:id="2108963663">
          <w:marLeft w:val="547"/>
          <w:marRight w:val="0"/>
          <w:marTop w:val="0"/>
          <w:marBottom w:val="0"/>
          <w:divBdr>
            <w:top w:val="none" w:sz="0" w:space="0" w:color="auto"/>
            <w:left w:val="none" w:sz="0" w:space="0" w:color="auto"/>
            <w:bottom w:val="none" w:sz="0" w:space="0" w:color="auto"/>
            <w:right w:val="none" w:sz="0" w:space="0" w:color="auto"/>
          </w:divBdr>
        </w:div>
      </w:divsChild>
    </w:div>
    <w:div w:id="1431319406">
      <w:bodyDiv w:val="1"/>
      <w:marLeft w:val="0"/>
      <w:marRight w:val="0"/>
      <w:marTop w:val="0"/>
      <w:marBottom w:val="0"/>
      <w:divBdr>
        <w:top w:val="none" w:sz="0" w:space="0" w:color="auto"/>
        <w:left w:val="none" w:sz="0" w:space="0" w:color="auto"/>
        <w:bottom w:val="none" w:sz="0" w:space="0" w:color="auto"/>
        <w:right w:val="none" w:sz="0" w:space="0" w:color="auto"/>
      </w:divBdr>
    </w:div>
    <w:div w:id="1468162527">
      <w:bodyDiv w:val="1"/>
      <w:marLeft w:val="0"/>
      <w:marRight w:val="0"/>
      <w:marTop w:val="0"/>
      <w:marBottom w:val="0"/>
      <w:divBdr>
        <w:top w:val="none" w:sz="0" w:space="0" w:color="auto"/>
        <w:left w:val="none" w:sz="0" w:space="0" w:color="auto"/>
        <w:bottom w:val="none" w:sz="0" w:space="0" w:color="auto"/>
        <w:right w:val="none" w:sz="0" w:space="0" w:color="auto"/>
      </w:divBdr>
    </w:div>
    <w:div w:id="1561788995">
      <w:bodyDiv w:val="1"/>
      <w:marLeft w:val="0"/>
      <w:marRight w:val="0"/>
      <w:marTop w:val="0"/>
      <w:marBottom w:val="0"/>
      <w:divBdr>
        <w:top w:val="none" w:sz="0" w:space="0" w:color="auto"/>
        <w:left w:val="none" w:sz="0" w:space="0" w:color="auto"/>
        <w:bottom w:val="none" w:sz="0" w:space="0" w:color="auto"/>
        <w:right w:val="none" w:sz="0" w:space="0" w:color="auto"/>
      </w:divBdr>
    </w:div>
    <w:div w:id="1630747130">
      <w:bodyDiv w:val="1"/>
      <w:marLeft w:val="0"/>
      <w:marRight w:val="0"/>
      <w:marTop w:val="0"/>
      <w:marBottom w:val="0"/>
      <w:divBdr>
        <w:top w:val="none" w:sz="0" w:space="0" w:color="auto"/>
        <w:left w:val="none" w:sz="0" w:space="0" w:color="auto"/>
        <w:bottom w:val="none" w:sz="0" w:space="0" w:color="auto"/>
        <w:right w:val="none" w:sz="0" w:space="0" w:color="auto"/>
      </w:divBdr>
    </w:div>
    <w:div w:id="1650746014">
      <w:bodyDiv w:val="1"/>
      <w:marLeft w:val="0"/>
      <w:marRight w:val="0"/>
      <w:marTop w:val="0"/>
      <w:marBottom w:val="0"/>
      <w:divBdr>
        <w:top w:val="none" w:sz="0" w:space="0" w:color="auto"/>
        <w:left w:val="none" w:sz="0" w:space="0" w:color="auto"/>
        <w:bottom w:val="none" w:sz="0" w:space="0" w:color="auto"/>
        <w:right w:val="none" w:sz="0" w:space="0" w:color="auto"/>
      </w:divBdr>
    </w:div>
    <w:div w:id="1664702764">
      <w:bodyDiv w:val="1"/>
      <w:marLeft w:val="0"/>
      <w:marRight w:val="0"/>
      <w:marTop w:val="0"/>
      <w:marBottom w:val="0"/>
      <w:divBdr>
        <w:top w:val="none" w:sz="0" w:space="0" w:color="auto"/>
        <w:left w:val="none" w:sz="0" w:space="0" w:color="auto"/>
        <w:bottom w:val="none" w:sz="0" w:space="0" w:color="auto"/>
        <w:right w:val="none" w:sz="0" w:space="0" w:color="auto"/>
      </w:divBdr>
    </w:div>
    <w:div w:id="1687905043">
      <w:bodyDiv w:val="1"/>
      <w:marLeft w:val="0"/>
      <w:marRight w:val="0"/>
      <w:marTop w:val="0"/>
      <w:marBottom w:val="0"/>
      <w:divBdr>
        <w:top w:val="none" w:sz="0" w:space="0" w:color="auto"/>
        <w:left w:val="none" w:sz="0" w:space="0" w:color="auto"/>
        <w:bottom w:val="none" w:sz="0" w:space="0" w:color="auto"/>
        <w:right w:val="none" w:sz="0" w:space="0" w:color="auto"/>
      </w:divBdr>
    </w:div>
    <w:div w:id="1699965350">
      <w:bodyDiv w:val="1"/>
      <w:marLeft w:val="0"/>
      <w:marRight w:val="0"/>
      <w:marTop w:val="0"/>
      <w:marBottom w:val="0"/>
      <w:divBdr>
        <w:top w:val="none" w:sz="0" w:space="0" w:color="auto"/>
        <w:left w:val="none" w:sz="0" w:space="0" w:color="auto"/>
        <w:bottom w:val="none" w:sz="0" w:space="0" w:color="auto"/>
        <w:right w:val="none" w:sz="0" w:space="0" w:color="auto"/>
      </w:divBdr>
    </w:div>
    <w:div w:id="1819423407">
      <w:bodyDiv w:val="1"/>
      <w:marLeft w:val="0"/>
      <w:marRight w:val="0"/>
      <w:marTop w:val="0"/>
      <w:marBottom w:val="0"/>
      <w:divBdr>
        <w:top w:val="none" w:sz="0" w:space="0" w:color="auto"/>
        <w:left w:val="none" w:sz="0" w:space="0" w:color="auto"/>
        <w:bottom w:val="none" w:sz="0" w:space="0" w:color="auto"/>
        <w:right w:val="none" w:sz="0" w:space="0" w:color="auto"/>
      </w:divBdr>
    </w:div>
    <w:div w:id="1836266983">
      <w:bodyDiv w:val="1"/>
      <w:marLeft w:val="0"/>
      <w:marRight w:val="0"/>
      <w:marTop w:val="0"/>
      <w:marBottom w:val="0"/>
      <w:divBdr>
        <w:top w:val="none" w:sz="0" w:space="0" w:color="auto"/>
        <w:left w:val="none" w:sz="0" w:space="0" w:color="auto"/>
        <w:bottom w:val="none" w:sz="0" w:space="0" w:color="auto"/>
        <w:right w:val="none" w:sz="0" w:space="0" w:color="auto"/>
      </w:divBdr>
    </w:div>
    <w:div w:id="1859078601">
      <w:bodyDiv w:val="1"/>
      <w:marLeft w:val="0"/>
      <w:marRight w:val="0"/>
      <w:marTop w:val="0"/>
      <w:marBottom w:val="0"/>
      <w:divBdr>
        <w:top w:val="none" w:sz="0" w:space="0" w:color="auto"/>
        <w:left w:val="none" w:sz="0" w:space="0" w:color="auto"/>
        <w:bottom w:val="none" w:sz="0" w:space="0" w:color="auto"/>
        <w:right w:val="none" w:sz="0" w:space="0" w:color="auto"/>
      </w:divBdr>
    </w:div>
    <w:div w:id="1872451703">
      <w:bodyDiv w:val="1"/>
      <w:marLeft w:val="0"/>
      <w:marRight w:val="0"/>
      <w:marTop w:val="0"/>
      <w:marBottom w:val="0"/>
      <w:divBdr>
        <w:top w:val="none" w:sz="0" w:space="0" w:color="auto"/>
        <w:left w:val="none" w:sz="0" w:space="0" w:color="auto"/>
        <w:bottom w:val="none" w:sz="0" w:space="0" w:color="auto"/>
        <w:right w:val="none" w:sz="0" w:space="0" w:color="auto"/>
      </w:divBdr>
    </w:div>
    <w:div w:id="1877233609">
      <w:bodyDiv w:val="1"/>
      <w:marLeft w:val="0"/>
      <w:marRight w:val="0"/>
      <w:marTop w:val="0"/>
      <w:marBottom w:val="0"/>
      <w:divBdr>
        <w:top w:val="none" w:sz="0" w:space="0" w:color="auto"/>
        <w:left w:val="none" w:sz="0" w:space="0" w:color="auto"/>
        <w:bottom w:val="none" w:sz="0" w:space="0" w:color="auto"/>
        <w:right w:val="none" w:sz="0" w:space="0" w:color="auto"/>
      </w:divBdr>
    </w:div>
    <w:div w:id="1991278220">
      <w:bodyDiv w:val="1"/>
      <w:marLeft w:val="0"/>
      <w:marRight w:val="0"/>
      <w:marTop w:val="0"/>
      <w:marBottom w:val="0"/>
      <w:divBdr>
        <w:top w:val="none" w:sz="0" w:space="0" w:color="auto"/>
        <w:left w:val="none" w:sz="0" w:space="0" w:color="auto"/>
        <w:bottom w:val="none" w:sz="0" w:space="0" w:color="auto"/>
        <w:right w:val="none" w:sz="0" w:space="0" w:color="auto"/>
      </w:divBdr>
    </w:div>
    <w:div w:id="1993217458">
      <w:bodyDiv w:val="1"/>
      <w:marLeft w:val="0"/>
      <w:marRight w:val="0"/>
      <w:marTop w:val="0"/>
      <w:marBottom w:val="0"/>
      <w:divBdr>
        <w:top w:val="none" w:sz="0" w:space="0" w:color="auto"/>
        <w:left w:val="none" w:sz="0" w:space="0" w:color="auto"/>
        <w:bottom w:val="none" w:sz="0" w:space="0" w:color="auto"/>
        <w:right w:val="none" w:sz="0" w:space="0" w:color="auto"/>
      </w:divBdr>
    </w:div>
    <w:div w:id="2041275413">
      <w:bodyDiv w:val="1"/>
      <w:marLeft w:val="0"/>
      <w:marRight w:val="0"/>
      <w:marTop w:val="0"/>
      <w:marBottom w:val="0"/>
      <w:divBdr>
        <w:top w:val="none" w:sz="0" w:space="0" w:color="auto"/>
        <w:left w:val="none" w:sz="0" w:space="0" w:color="auto"/>
        <w:bottom w:val="none" w:sz="0" w:space="0" w:color="auto"/>
        <w:right w:val="none" w:sz="0" w:space="0" w:color="auto"/>
      </w:divBdr>
    </w:div>
    <w:div w:id="21248099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mailto:.Gudevica-Liepina@fm.gov.l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adara.Jaunzeme@fm.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yperlink" Target="mailto:Baiba.Zvirbule@fm.gov.lv" TargetMode="External"/><Relationship Id="rId10" Type="http://schemas.openxmlformats.org/officeDocument/2006/relationships/diagramQuickStyle" Target="diagrams/quickStyle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mailto:Ieva.Kodolina-Miglane@fm.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tapportals.mk.gov.lv/legal_acts/efd239f3-9bcd-4b5c-ae73-60750ace3d9d" TargetMode="External"/><Relationship Id="rId2" Type="http://schemas.openxmlformats.org/officeDocument/2006/relationships/hyperlink" Target="https://www.lrvk.gov.lv/lv/getrevisionfile/uploads/reviziju-zinojumi/2017/2.4.1-41_2017/31.05.2019.%20rev.zin.%20(publiskos%CC%8Canai).pdf" TargetMode="External"/><Relationship Id="rId1" Type="http://schemas.openxmlformats.org/officeDocument/2006/relationships/hyperlink" Target="https://tap.mk.gov.lv/mk/mksedes/saraksts/protokols/?protokols=2021-04-08" TargetMode="External"/><Relationship Id="rId5" Type="http://schemas.openxmlformats.org/officeDocument/2006/relationships/hyperlink" Target="https://tap.mk.gov.lv/mk/mksedes/saraksts/protokols/?protokols=2021-04-08" TargetMode="External"/><Relationship Id="rId4" Type="http://schemas.openxmlformats.org/officeDocument/2006/relationships/hyperlink" Target="https://tap.mk.gov.lv/mk/mksedes/saraksts/protokols/?protokols=2021-04-08"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771F272-3B85-49F3-A620-C039BC4321E5}" type="doc">
      <dgm:prSet loTypeId="urn:microsoft.com/office/officeart/2005/8/layout/pList2" loCatId="list" qsTypeId="urn:microsoft.com/office/officeart/2005/8/quickstyle/simple1" qsCatId="simple" csTypeId="urn:microsoft.com/office/officeart/2005/8/colors/accent1_2" csCatId="accent1" phldr="1"/>
      <dgm:spPr/>
      <dgm:t>
        <a:bodyPr/>
        <a:lstStyle/>
        <a:p>
          <a:endParaRPr lang="lv-LV"/>
        </a:p>
      </dgm:t>
    </dgm:pt>
    <dgm:pt modelId="{1887F406-1EC8-4205-BCB6-9ABA02995726}">
      <dgm:prSet phldrT="[Text]"/>
      <dgm:spPr>
        <a:solidFill>
          <a:schemeClr val="bg2">
            <a:lumMod val="90000"/>
          </a:schemeClr>
        </a:solidFill>
      </dgm:spPr>
      <dgm:t>
        <a:bodyPr/>
        <a:lstStyle/>
        <a:p>
          <a:pPr algn="l"/>
          <a:r>
            <a:rPr lang="lv-LV" b="1" dirty="0">
              <a:solidFill>
                <a:sysClr val="windowText" lastClr="000000"/>
              </a:solidFill>
              <a:latin typeface="Times New Roman" panose="02020603050405020304" pitchFamily="18" charset="0"/>
              <a:cs typeface="Times New Roman" panose="02020603050405020304" pitchFamily="18" charset="0"/>
            </a:rPr>
            <a:t>- 08.04.2021.</a:t>
          </a:r>
          <a:r>
            <a:rPr lang="lv-LV" dirty="0">
              <a:solidFill>
                <a:sysClr val="windowText" lastClr="000000"/>
              </a:solidFill>
              <a:latin typeface="Times New Roman" panose="02020603050405020304" pitchFamily="18" charset="0"/>
              <a:cs typeface="Times New Roman" panose="02020603050405020304" pitchFamily="18" charset="0"/>
            </a:rPr>
            <a:t> MK iesniegts </a:t>
          </a:r>
          <a:r>
            <a:rPr lang="lv-LV" i="0" dirty="0">
              <a:solidFill>
                <a:sysClr val="windowText" lastClr="000000"/>
              </a:solidFill>
              <a:latin typeface="Times New Roman" panose="02020603050405020304" pitchFamily="18" charset="0"/>
              <a:cs typeface="Times New Roman" panose="02020603050405020304" pitchFamily="18" charset="0"/>
            </a:rPr>
            <a:t>informatīvais ziņojums </a:t>
          </a:r>
          <a:r>
            <a:rPr lang="lv-LV" b="1" i="1" dirty="0">
              <a:solidFill>
                <a:sysClr val="windowText" lastClr="000000"/>
              </a:solidFill>
              <a:latin typeface="Times New Roman" panose="02020603050405020304" pitchFamily="18" charset="0"/>
              <a:cs typeface="Times New Roman" panose="02020603050405020304" pitchFamily="18" charset="0"/>
            </a:rPr>
            <a:t>"Par spēkā esošo nodokļu atvieglojumu izvērtēšanu" </a:t>
          </a:r>
          <a:r>
            <a:rPr lang="lv-LV" i="0" dirty="0">
              <a:solidFill>
                <a:sysClr val="windowText" lastClr="000000"/>
              </a:solidFill>
              <a:latin typeface="Times New Roman" panose="02020603050405020304" pitchFamily="18" charset="0"/>
              <a:cs typeface="Times New Roman" panose="02020603050405020304" pitchFamily="18" charset="0"/>
            </a:rPr>
            <a:t>(TA-1359).</a:t>
          </a:r>
        </a:p>
        <a:p>
          <a:pPr algn="l"/>
          <a:r>
            <a:rPr lang="lv-LV" i="0" dirty="0">
              <a:solidFill>
                <a:sysClr val="windowText" lastClr="000000"/>
              </a:solidFill>
              <a:latin typeface="Times New Roman" panose="02020603050405020304" pitchFamily="18" charset="0"/>
              <a:cs typeface="Times New Roman" panose="02020603050405020304" pitchFamily="18" charset="0"/>
            </a:rPr>
            <a:t>- </a:t>
          </a:r>
          <a:r>
            <a:rPr lang="lv-LV" dirty="0">
              <a:solidFill>
                <a:sysClr val="windowText" lastClr="000000"/>
              </a:solidFill>
              <a:latin typeface="Times New Roman" panose="02020603050405020304" pitchFamily="18" charset="0"/>
              <a:cs typeface="Times New Roman" panose="02020603050405020304" pitchFamily="18" charset="0"/>
            </a:rPr>
            <a:t>Ziņojumā iekļauts </a:t>
          </a:r>
          <a:r>
            <a:rPr lang="lv-LV" b="1" i="1" dirty="0">
              <a:solidFill>
                <a:sysClr val="windowText" lastClr="000000"/>
              </a:solidFill>
              <a:latin typeface="Times New Roman" panose="02020603050405020304" pitchFamily="18" charset="0"/>
              <a:cs typeface="Times New Roman" panose="02020603050405020304" pitchFamily="18" charset="0"/>
            </a:rPr>
            <a:t>“Plāns </a:t>
          </a:r>
          <a:r>
            <a:rPr lang="lv-LV" b="1" dirty="0">
              <a:solidFill>
                <a:sysClr val="windowText" lastClr="000000"/>
              </a:solidFill>
              <a:latin typeface="Times New Roman" panose="02020603050405020304" pitchFamily="18" charset="0"/>
              <a:cs typeface="Times New Roman" panose="02020603050405020304" pitchFamily="18" charset="0"/>
            </a:rPr>
            <a:t>s</a:t>
          </a:r>
          <a:r>
            <a:rPr lang="lv-LV" b="1" i="1" dirty="0">
              <a:solidFill>
                <a:sysClr val="windowText" lastClr="000000"/>
              </a:solidFill>
              <a:latin typeface="Times New Roman" panose="02020603050405020304" pitchFamily="18" charset="0"/>
              <a:cs typeface="Times New Roman" panose="02020603050405020304" pitchFamily="18" charset="0"/>
            </a:rPr>
            <a:t>pēkā esošo nodokļu atvieglojumu mērķu un sasnieguma rādītāju definēšanai”</a:t>
          </a:r>
        </a:p>
      </dgm:t>
    </dgm:pt>
    <dgm:pt modelId="{BA9F37F5-A76D-497E-9C75-A68B0BCED94B}" type="parTrans" cxnId="{B03D7E1F-E545-4AC2-9ABF-AEBF98D153C2}">
      <dgm:prSet/>
      <dgm:spPr/>
      <dgm:t>
        <a:bodyPr/>
        <a:lstStyle/>
        <a:p>
          <a:endParaRPr lang="lv-LV"/>
        </a:p>
      </dgm:t>
    </dgm:pt>
    <dgm:pt modelId="{3A5B5B35-1793-43BE-815D-05602F9C4F71}" type="sibTrans" cxnId="{B03D7E1F-E545-4AC2-9ABF-AEBF98D153C2}">
      <dgm:prSet/>
      <dgm:spPr/>
      <dgm:t>
        <a:bodyPr/>
        <a:lstStyle/>
        <a:p>
          <a:endParaRPr lang="lv-LV"/>
        </a:p>
      </dgm:t>
    </dgm:pt>
    <dgm:pt modelId="{31C08CCB-5FF1-4EAC-9C0F-665182681E5A}">
      <dgm:prSet phldrT="[Text]"/>
      <dgm:spPr>
        <a:solidFill>
          <a:srgbClr val="00B050"/>
        </a:solidFill>
      </dgm:spPr>
      <dgm:t>
        <a:bodyPr/>
        <a:lstStyle/>
        <a:p>
          <a:pPr algn="l"/>
          <a:r>
            <a:rPr lang="lv-LV" b="1" dirty="0">
              <a:solidFill>
                <a:sysClr val="windowText" lastClr="000000"/>
              </a:solidFill>
              <a:latin typeface="Times New Roman" panose="02020603050405020304" pitchFamily="18" charset="0"/>
              <a:cs typeface="Times New Roman" panose="02020603050405020304" pitchFamily="18" charset="0"/>
            </a:rPr>
            <a:t>- </a:t>
          </a:r>
          <a:r>
            <a:rPr lang="lv-LV" b="0" dirty="0">
              <a:solidFill>
                <a:sysClr val="windowText" lastClr="000000"/>
              </a:solidFill>
              <a:latin typeface="Times New Roman" panose="02020603050405020304" pitchFamily="18" charset="0"/>
              <a:cs typeface="Times New Roman" panose="02020603050405020304" pitchFamily="18" charset="0"/>
            </a:rPr>
            <a:t>FM izstrādā un </a:t>
          </a:r>
          <a:r>
            <a:rPr lang="lv-LV" dirty="0">
              <a:solidFill>
                <a:sysClr val="windowText" lastClr="000000"/>
              </a:solidFill>
              <a:latin typeface="Times New Roman" panose="02020603050405020304" pitchFamily="18" charset="0"/>
              <a:cs typeface="Times New Roman" panose="02020603050405020304" pitchFamily="18" charset="0"/>
            </a:rPr>
            <a:t>MK iesniedz informatīvo ziņojumu </a:t>
          </a:r>
          <a:r>
            <a:rPr lang="lv-LV" b="1" i="1" dirty="0">
              <a:solidFill>
                <a:sysClr val="windowText" lastClr="000000"/>
              </a:solidFill>
              <a:latin typeface="Times New Roman" panose="02020603050405020304" pitchFamily="18" charset="0"/>
              <a:cs typeface="Times New Roman" panose="02020603050405020304" pitchFamily="18" charset="0"/>
            </a:rPr>
            <a:t>“</a:t>
          </a:r>
          <a:r>
            <a:rPr lang="lv-LV" b="1" i="1">
              <a:solidFill>
                <a:sysClr val="windowText" lastClr="000000"/>
              </a:solidFill>
              <a:latin typeface="Times New Roman" panose="02020603050405020304" pitchFamily="18" charset="0"/>
              <a:cs typeface="Times New Roman" panose="02020603050405020304" pitchFamily="18" charset="0"/>
            </a:rPr>
            <a:t>Spēkā esošo nodokļu atvieglojumu mērķi un sasnieguma rādītāji</a:t>
          </a:r>
          <a:r>
            <a:rPr lang="lv-LV" b="1" i="1" dirty="0">
              <a:solidFill>
                <a:sysClr val="windowText" lastClr="000000"/>
              </a:solidFill>
              <a:latin typeface="Times New Roman" panose="02020603050405020304" pitchFamily="18" charset="0"/>
              <a:cs typeface="Times New Roman" panose="02020603050405020304" pitchFamily="18" charset="0"/>
            </a:rPr>
            <a:t>”</a:t>
          </a:r>
          <a:endParaRPr lang="lv-LV" b="1" dirty="0">
            <a:solidFill>
              <a:sysClr val="windowText" lastClr="000000"/>
            </a:solidFill>
            <a:latin typeface="Times New Roman" panose="02020603050405020304" pitchFamily="18" charset="0"/>
            <a:cs typeface="Times New Roman" panose="02020603050405020304" pitchFamily="18" charset="0"/>
          </a:endParaRPr>
        </a:p>
        <a:p>
          <a:pPr algn="l"/>
          <a:r>
            <a:rPr lang="lv-LV" dirty="0">
              <a:solidFill>
                <a:sysClr val="windowText" lastClr="000000"/>
              </a:solidFill>
              <a:latin typeface="Times New Roman" panose="02020603050405020304" pitchFamily="18" charset="0"/>
              <a:cs typeface="Times New Roman" panose="02020603050405020304" pitchFamily="18" charset="0"/>
            </a:rPr>
            <a:t>- Pēc pievienotā parauga aizpildītas </a:t>
          </a:r>
          <a:r>
            <a:rPr lang="lv-LV" b="1" i="1" dirty="0">
              <a:solidFill>
                <a:sysClr val="windowText" lastClr="000000"/>
              </a:solidFill>
              <a:latin typeface="Times New Roman" panose="02020603050405020304" pitchFamily="18" charset="0"/>
              <a:cs typeface="Times New Roman" panose="02020603050405020304" pitchFamily="18" charset="0"/>
            </a:rPr>
            <a:t>Nodokļu atvieglojumu veidlapas</a:t>
          </a:r>
          <a:r>
            <a:rPr lang="lv-LV" dirty="0">
              <a:solidFill>
                <a:sysClr val="windowText" lastClr="000000"/>
              </a:solidFill>
              <a:latin typeface="Times New Roman" panose="02020603050405020304" pitchFamily="18" charset="0"/>
              <a:cs typeface="Times New Roman" panose="02020603050405020304" pitchFamily="18" charset="0"/>
            </a:rPr>
            <a:t>, kurās iekļauta ne tikai informācija par nodokļu at­vieglojumu mērķiem un sasnieguma rādītājiem, bet arī cita būtiska informācija.</a:t>
          </a:r>
          <a:endParaRPr lang="lv-LV">
            <a:solidFill>
              <a:sysClr val="windowText" lastClr="000000"/>
            </a:solidFill>
            <a:latin typeface="Times New Roman" panose="02020603050405020304" pitchFamily="18" charset="0"/>
            <a:cs typeface="Times New Roman" panose="02020603050405020304" pitchFamily="18" charset="0"/>
          </a:endParaRPr>
        </a:p>
      </dgm:t>
    </dgm:pt>
    <dgm:pt modelId="{24D820F6-8FEB-462D-97D0-9DCA780CC14A}" type="parTrans" cxnId="{58350AAE-9F31-49A0-855C-312601F6A54D}">
      <dgm:prSet/>
      <dgm:spPr/>
      <dgm:t>
        <a:bodyPr/>
        <a:lstStyle/>
        <a:p>
          <a:endParaRPr lang="lv-LV"/>
        </a:p>
      </dgm:t>
    </dgm:pt>
    <dgm:pt modelId="{A01D5A4F-8507-4B3D-AD71-605BE8A3744F}" type="sibTrans" cxnId="{58350AAE-9F31-49A0-855C-312601F6A54D}">
      <dgm:prSet/>
      <dgm:spPr/>
      <dgm:t>
        <a:bodyPr/>
        <a:lstStyle/>
        <a:p>
          <a:endParaRPr lang="lv-LV"/>
        </a:p>
      </dgm:t>
    </dgm:pt>
    <dgm:pt modelId="{DD4F60A5-F0EE-41C0-8048-2980615F7DBB}">
      <dgm:prSet phldrT="[Text]"/>
      <dgm:spPr>
        <a:solidFill>
          <a:srgbClr val="C00000"/>
        </a:solidFill>
      </dgm:spPr>
      <dgm:t>
        <a:bodyPr/>
        <a:lstStyle/>
        <a:p>
          <a:pPr algn="l"/>
          <a:r>
            <a:rPr lang="lv-LV" b="1" dirty="0">
              <a:solidFill>
                <a:schemeClr val="bg1"/>
              </a:solidFill>
              <a:latin typeface="Times New Roman" panose="02020603050405020304" pitchFamily="18" charset="0"/>
              <a:cs typeface="Times New Roman" panose="02020603050405020304" pitchFamily="18" charset="0"/>
            </a:rPr>
            <a:t>-</a:t>
          </a:r>
          <a:r>
            <a:rPr lang="lv-LV" dirty="0">
              <a:solidFill>
                <a:srgbClr val="FF0000"/>
              </a:solidFill>
              <a:latin typeface="Times New Roman" panose="02020603050405020304" pitchFamily="18" charset="0"/>
              <a:cs typeface="Times New Roman" panose="02020603050405020304" pitchFamily="18" charset="0"/>
            </a:rPr>
            <a:t> </a:t>
          </a:r>
          <a:r>
            <a:rPr lang="lv-LV" dirty="0">
              <a:latin typeface="Times New Roman" panose="02020603050405020304" pitchFamily="18" charset="0"/>
              <a:cs typeface="Times New Roman" panose="02020603050405020304" pitchFamily="18" charset="0"/>
            </a:rPr>
            <a:t>FM sagatavo un iesniedz MK informatīvo ziņojumu </a:t>
          </a:r>
          <a:r>
            <a:rPr lang="lv-LV" b="1" i="1" dirty="0">
              <a:latin typeface="Times New Roman" panose="02020603050405020304" pitchFamily="18" charset="0"/>
              <a:cs typeface="Times New Roman" panose="02020603050405020304" pitchFamily="18" charset="0"/>
            </a:rPr>
            <a:t>“Par spēkā esošo nodokļu atvieglojumu efektivitātes izvērtēšanu”</a:t>
          </a:r>
          <a:r>
            <a:rPr lang="lv-LV" dirty="0">
              <a:latin typeface="Times New Roman" panose="02020603050405020304" pitchFamily="18" charset="0"/>
              <a:cs typeface="Times New Roman" panose="02020603050405020304" pitchFamily="18" charset="0"/>
            </a:rPr>
            <a:t>, kurā ietverts mērķu sasniegšanas pakāpes novērtējums spēkā esošajiem nodokļu atvieglojumiem, kā arī atbilstoši ministriju sniegtajai informācijai iekļauts </a:t>
          </a:r>
          <a:r>
            <a:rPr lang="lv-LV" dirty="0" err="1">
              <a:latin typeface="Times New Roman" panose="02020603050405020304" pitchFamily="18" charset="0"/>
              <a:cs typeface="Times New Roman" panose="02020603050405020304" pitchFamily="18" charset="0"/>
            </a:rPr>
            <a:t>izvērtējums</a:t>
          </a:r>
          <a:r>
            <a:rPr lang="lv-LV" dirty="0">
              <a:latin typeface="Times New Roman" panose="02020603050405020304" pitchFamily="18" charset="0"/>
              <a:cs typeface="Times New Roman" panose="02020603050405020304" pitchFamily="18" charset="0"/>
            </a:rPr>
            <a:t> par kopējo pieejamo atbalstu konkrētam mērķim, grupai vai nozarei.</a:t>
          </a:r>
          <a:endParaRPr lang="lv-LV">
            <a:latin typeface="Times New Roman" panose="02020603050405020304" pitchFamily="18" charset="0"/>
            <a:cs typeface="Times New Roman" panose="02020603050405020304" pitchFamily="18" charset="0"/>
          </a:endParaRPr>
        </a:p>
      </dgm:t>
    </dgm:pt>
    <dgm:pt modelId="{F47672A3-0885-4E9F-80A2-0028B60009F7}" type="parTrans" cxnId="{D4E32D35-0C74-4F46-B05C-5F267679EC2B}">
      <dgm:prSet/>
      <dgm:spPr/>
      <dgm:t>
        <a:bodyPr/>
        <a:lstStyle/>
        <a:p>
          <a:endParaRPr lang="lv-LV"/>
        </a:p>
      </dgm:t>
    </dgm:pt>
    <dgm:pt modelId="{61F66D95-0093-43DB-9C0B-7CEFDBE92106}" type="sibTrans" cxnId="{D4E32D35-0C74-4F46-B05C-5F267679EC2B}">
      <dgm:prSet/>
      <dgm:spPr/>
      <dgm:t>
        <a:bodyPr/>
        <a:lstStyle/>
        <a:p>
          <a:endParaRPr lang="lv-LV"/>
        </a:p>
      </dgm:t>
    </dgm:pt>
    <dgm:pt modelId="{FACB96EA-FACD-44C0-9FE6-E526BBEE57FF}" type="pres">
      <dgm:prSet presAssocID="{F771F272-3B85-49F3-A620-C039BC4321E5}" presName="Name0" presStyleCnt="0">
        <dgm:presLayoutVars>
          <dgm:dir/>
          <dgm:resizeHandles val="exact"/>
        </dgm:presLayoutVars>
      </dgm:prSet>
      <dgm:spPr/>
    </dgm:pt>
    <dgm:pt modelId="{A4BA886E-1B51-4C46-AA47-4ECC576FE7BF}" type="pres">
      <dgm:prSet presAssocID="{F771F272-3B85-49F3-A620-C039BC4321E5}" presName="bkgdShp" presStyleLbl="alignAccFollowNode1" presStyleIdx="0" presStyleCnt="1"/>
      <dgm:spPr>
        <a:solidFill>
          <a:schemeClr val="bg1">
            <a:alpha val="90000"/>
          </a:schemeClr>
        </a:solidFill>
      </dgm:spPr>
    </dgm:pt>
    <dgm:pt modelId="{12746D63-D334-4D2E-B4BD-72B45E33042B}" type="pres">
      <dgm:prSet presAssocID="{F771F272-3B85-49F3-A620-C039BC4321E5}" presName="linComp" presStyleCnt="0"/>
      <dgm:spPr/>
    </dgm:pt>
    <dgm:pt modelId="{D34B5144-ADA6-4F8C-9D76-207EBEF353DE}" type="pres">
      <dgm:prSet presAssocID="{1887F406-1EC8-4205-BCB6-9ABA02995726}" presName="compNode" presStyleCnt="0"/>
      <dgm:spPr/>
    </dgm:pt>
    <dgm:pt modelId="{EBD946C8-475F-4C42-9A5C-502263EA56C4}" type="pres">
      <dgm:prSet presAssocID="{1887F406-1EC8-4205-BCB6-9ABA02995726}" presName="node" presStyleLbl="node1" presStyleIdx="0" presStyleCnt="3">
        <dgm:presLayoutVars>
          <dgm:bulletEnabled val="1"/>
        </dgm:presLayoutVars>
      </dgm:prSet>
      <dgm:spPr/>
    </dgm:pt>
    <dgm:pt modelId="{61CB5A3E-115F-46D0-A0D5-BD928589B0EF}" type="pres">
      <dgm:prSet presAssocID="{1887F406-1EC8-4205-BCB6-9ABA02995726}" presName="invisiNode" presStyleLbl="node1" presStyleIdx="0" presStyleCnt="3"/>
      <dgm:spPr/>
    </dgm:pt>
    <dgm:pt modelId="{A01471AA-023B-4ECF-82DC-4B09CF506631}" type="pres">
      <dgm:prSet presAssocID="{1887F406-1EC8-4205-BCB6-9ABA02995726}" presName="imagNode" presStyleLbl="fgImgPlace1" presStyleIdx="0" presStyleCnt="3"/>
      <dgm:spPr>
        <a:solidFill>
          <a:schemeClr val="bg2">
            <a:lumMod val="90000"/>
          </a:schemeClr>
        </a:solidFill>
      </dgm:spPr>
    </dgm:pt>
    <dgm:pt modelId="{C7501CAF-462A-40CC-99F2-8C2A4000C188}" type="pres">
      <dgm:prSet presAssocID="{3A5B5B35-1793-43BE-815D-05602F9C4F71}" presName="sibTrans" presStyleLbl="sibTrans2D1" presStyleIdx="0" presStyleCnt="0"/>
      <dgm:spPr/>
    </dgm:pt>
    <dgm:pt modelId="{EF8A26F4-41CA-423C-B87B-448A03BC8FFF}" type="pres">
      <dgm:prSet presAssocID="{31C08CCB-5FF1-4EAC-9C0F-665182681E5A}" presName="compNode" presStyleCnt="0"/>
      <dgm:spPr/>
    </dgm:pt>
    <dgm:pt modelId="{358A0877-F203-4B47-B600-2330228983E9}" type="pres">
      <dgm:prSet presAssocID="{31C08CCB-5FF1-4EAC-9C0F-665182681E5A}" presName="node" presStyleLbl="node1" presStyleIdx="1" presStyleCnt="3">
        <dgm:presLayoutVars>
          <dgm:bulletEnabled val="1"/>
        </dgm:presLayoutVars>
      </dgm:prSet>
      <dgm:spPr/>
    </dgm:pt>
    <dgm:pt modelId="{48F648CD-63A4-43C6-84F8-C44D489A0D09}" type="pres">
      <dgm:prSet presAssocID="{31C08CCB-5FF1-4EAC-9C0F-665182681E5A}" presName="invisiNode" presStyleLbl="node1" presStyleIdx="1" presStyleCnt="3"/>
      <dgm:spPr/>
    </dgm:pt>
    <dgm:pt modelId="{58CBE13B-49F3-4769-AFD9-C45C3CCF7DCD}" type="pres">
      <dgm:prSet presAssocID="{31C08CCB-5FF1-4EAC-9C0F-665182681E5A}" presName="imagNode" presStyleLbl="fgImgPlace1" presStyleIdx="1" presStyleCnt="3"/>
      <dgm:spPr>
        <a:solidFill>
          <a:srgbClr val="00B050"/>
        </a:solidFill>
      </dgm:spPr>
    </dgm:pt>
    <dgm:pt modelId="{5D17B345-09C3-426F-9506-52B7062B34B7}" type="pres">
      <dgm:prSet presAssocID="{A01D5A4F-8507-4B3D-AD71-605BE8A3744F}" presName="sibTrans" presStyleLbl="sibTrans2D1" presStyleIdx="0" presStyleCnt="0"/>
      <dgm:spPr/>
    </dgm:pt>
    <dgm:pt modelId="{56A1D337-CEC4-4CD3-9413-E68C2D7C79DD}" type="pres">
      <dgm:prSet presAssocID="{DD4F60A5-F0EE-41C0-8048-2980615F7DBB}" presName="compNode" presStyleCnt="0"/>
      <dgm:spPr/>
    </dgm:pt>
    <dgm:pt modelId="{331AB8BA-B73D-4C2A-AED7-9EF69932E114}" type="pres">
      <dgm:prSet presAssocID="{DD4F60A5-F0EE-41C0-8048-2980615F7DBB}" presName="node" presStyleLbl="node1" presStyleIdx="2" presStyleCnt="3">
        <dgm:presLayoutVars>
          <dgm:bulletEnabled val="1"/>
        </dgm:presLayoutVars>
      </dgm:prSet>
      <dgm:spPr/>
    </dgm:pt>
    <dgm:pt modelId="{B8847D36-FDAF-4B3B-9571-88B01F881117}" type="pres">
      <dgm:prSet presAssocID="{DD4F60A5-F0EE-41C0-8048-2980615F7DBB}" presName="invisiNode" presStyleLbl="node1" presStyleIdx="2" presStyleCnt="3"/>
      <dgm:spPr/>
    </dgm:pt>
    <dgm:pt modelId="{DB9FEAC2-52FE-4419-963B-D792F2659868}" type="pres">
      <dgm:prSet presAssocID="{DD4F60A5-F0EE-41C0-8048-2980615F7DBB}" presName="imagNode" presStyleLbl="fgImgPlace1" presStyleIdx="2" presStyleCnt="3"/>
      <dgm:spPr>
        <a:solidFill>
          <a:srgbClr val="C00000"/>
        </a:solidFill>
      </dgm:spPr>
    </dgm:pt>
  </dgm:ptLst>
  <dgm:cxnLst>
    <dgm:cxn modelId="{B03D7E1F-E545-4AC2-9ABF-AEBF98D153C2}" srcId="{F771F272-3B85-49F3-A620-C039BC4321E5}" destId="{1887F406-1EC8-4205-BCB6-9ABA02995726}" srcOrd="0" destOrd="0" parTransId="{BA9F37F5-A76D-497E-9C75-A68B0BCED94B}" sibTransId="{3A5B5B35-1793-43BE-815D-05602F9C4F71}"/>
    <dgm:cxn modelId="{D4E32D35-0C74-4F46-B05C-5F267679EC2B}" srcId="{F771F272-3B85-49F3-A620-C039BC4321E5}" destId="{DD4F60A5-F0EE-41C0-8048-2980615F7DBB}" srcOrd="2" destOrd="0" parTransId="{F47672A3-0885-4E9F-80A2-0028B60009F7}" sibTransId="{61F66D95-0093-43DB-9C0B-7CEFDBE92106}"/>
    <dgm:cxn modelId="{C7F8D141-C01E-4010-AD1A-02C1EFF3C0AA}" type="presOf" srcId="{A01D5A4F-8507-4B3D-AD71-605BE8A3744F}" destId="{5D17B345-09C3-426F-9506-52B7062B34B7}" srcOrd="0" destOrd="0" presId="urn:microsoft.com/office/officeart/2005/8/layout/pList2"/>
    <dgm:cxn modelId="{A0F4D071-1193-4379-8F20-51FF3A078F5D}" type="presOf" srcId="{DD4F60A5-F0EE-41C0-8048-2980615F7DBB}" destId="{331AB8BA-B73D-4C2A-AED7-9EF69932E114}" srcOrd="0" destOrd="0" presId="urn:microsoft.com/office/officeart/2005/8/layout/pList2"/>
    <dgm:cxn modelId="{9D363E97-F694-46C6-B7CF-2DDDBC89CA1E}" type="presOf" srcId="{3A5B5B35-1793-43BE-815D-05602F9C4F71}" destId="{C7501CAF-462A-40CC-99F2-8C2A4000C188}" srcOrd="0" destOrd="0" presId="urn:microsoft.com/office/officeart/2005/8/layout/pList2"/>
    <dgm:cxn modelId="{58350AAE-9F31-49A0-855C-312601F6A54D}" srcId="{F771F272-3B85-49F3-A620-C039BC4321E5}" destId="{31C08CCB-5FF1-4EAC-9C0F-665182681E5A}" srcOrd="1" destOrd="0" parTransId="{24D820F6-8FEB-462D-97D0-9DCA780CC14A}" sibTransId="{A01D5A4F-8507-4B3D-AD71-605BE8A3744F}"/>
    <dgm:cxn modelId="{678666B5-7475-48ED-98CB-410C99A4CFBD}" type="presOf" srcId="{F771F272-3B85-49F3-A620-C039BC4321E5}" destId="{FACB96EA-FACD-44C0-9FE6-E526BBEE57FF}" srcOrd="0" destOrd="0" presId="urn:microsoft.com/office/officeart/2005/8/layout/pList2"/>
    <dgm:cxn modelId="{D6093FE3-8C6B-4700-9429-9CFCCDEA2BEC}" type="presOf" srcId="{31C08CCB-5FF1-4EAC-9C0F-665182681E5A}" destId="{358A0877-F203-4B47-B600-2330228983E9}" srcOrd="0" destOrd="0" presId="urn:microsoft.com/office/officeart/2005/8/layout/pList2"/>
    <dgm:cxn modelId="{A39A44E6-DCA4-4B36-B6C7-987CFE15C586}" type="presOf" srcId="{1887F406-1EC8-4205-BCB6-9ABA02995726}" destId="{EBD946C8-475F-4C42-9A5C-502263EA56C4}" srcOrd="0" destOrd="0" presId="urn:microsoft.com/office/officeart/2005/8/layout/pList2"/>
    <dgm:cxn modelId="{69241F5D-C6B4-4B45-AA07-31741596DD42}" type="presParOf" srcId="{FACB96EA-FACD-44C0-9FE6-E526BBEE57FF}" destId="{A4BA886E-1B51-4C46-AA47-4ECC576FE7BF}" srcOrd="0" destOrd="0" presId="urn:microsoft.com/office/officeart/2005/8/layout/pList2"/>
    <dgm:cxn modelId="{0DFE9177-0FC8-475B-BBFA-C65A8A57BFD8}" type="presParOf" srcId="{FACB96EA-FACD-44C0-9FE6-E526BBEE57FF}" destId="{12746D63-D334-4D2E-B4BD-72B45E33042B}" srcOrd="1" destOrd="0" presId="urn:microsoft.com/office/officeart/2005/8/layout/pList2"/>
    <dgm:cxn modelId="{0AEFB97B-7A87-4A45-886A-F12EC6CDA67B}" type="presParOf" srcId="{12746D63-D334-4D2E-B4BD-72B45E33042B}" destId="{D34B5144-ADA6-4F8C-9D76-207EBEF353DE}" srcOrd="0" destOrd="0" presId="urn:microsoft.com/office/officeart/2005/8/layout/pList2"/>
    <dgm:cxn modelId="{347E14BF-4313-4300-A4FE-E24809D3E2A4}" type="presParOf" srcId="{D34B5144-ADA6-4F8C-9D76-207EBEF353DE}" destId="{EBD946C8-475F-4C42-9A5C-502263EA56C4}" srcOrd="0" destOrd="0" presId="urn:microsoft.com/office/officeart/2005/8/layout/pList2"/>
    <dgm:cxn modelId="{BB1F69CA-7FD0-4AD1-8255-D268C9757FDD}" type="presParOf" srcId="{D34B5144-ADA6-4F8C-9D76-207EBEF353DE}" destId="{61CB5A3E-115F-46D0-A0D5-BD928589B0EF}" srcOrd="1" destOrd="0" presId="urn:microsoft.com/office/officeart/2005/8/layout/pList2"/>
    <dgm:cxn modelId="{C69789A9-F01D-4CC4-88A1-A780F591F762}" type="presParOf" srcId="{D34B5144-ADA6-4F8C-9D76-207EBEF353DE}" destId="{A01471AA-023B-4ECF-82DC-4B09CF506631}" srcOrd="2" destOrd="0" presId="urn:microsoft.com/office/officeart/2005/8/layout/pList2"/>
    <dgm:cxn modelId="{FDD8B8D8-4FD2-43C5-A809-6770CE4DF2B4}" type="presParOf" srcId="{12746D63-D334-4D2E-B4BD-72B45E33042B}" destId="{C7501CAF-462A-40CC-99F2-8C2A4000C188}" srcOrd="1" destOrd="0" presId="urn:microsoft.com/office/officeart/2005/8/layout/pList2"/>
    <dgm:cxn modelId="{61314B0E-95A9-4792-AA6C-D14F8E088E7F}" type="presParOf" srcId="{12746D63-D334-4D2E-B4BD-72B45E33042B}" destId="{EF8A26F4-41CA-423C-B87B-448A03BC8FFF}" srcOrd="2" destOrd="0" presId="urn:microsoft.com/office/officeart/2005/8/layout/pList2"/>
    <dgm:cxn modelId="{0B62265E-C481-461A-8674-F7C1C62D01B3}" type="presParOf" srcId="{EF8A26F4-41CA-423C-B87B-448A03BC8FFF}" destId="{358A0877-F203-4B47-B600-2330228983E9}" srcOrd="0" destOrd="0" presId="urn:microsoft.com/office/officeart/2005/8/layout/pList2"/>
    <dgm:cxn modelId="{A88FC1BA-5C7A-4BC4-8D5B-CED1FB563240}" type="presParOf" srcId="{EF8A26F4-41CA-423C-B87B-448A03BC8FFF}" destId="{48F648CD-63A4-43C6-84F8-C44D489A0D09}" srcOrd="1" destOrd="0" presId="urn:microsoft.com/office/officeart/2005/8/layout/pList2"/>
    <dgm:cxn modelId="{93170363-78CF-4EA9-949B-237454D63D2A}" type="presParOf" srcId="{EF8A26F4-41CA-423C-B87B-448A03BC8FFF}" destId="{58CBE13B-49F3-4769-AFD9-C45C3CCF7DCD}" srcOrd="2" destOrd="0" presId="urn:microsoft.com/office/officeart/2005/8/layout/pList2"/>
    <dgm:cxn modelId="{91AA5CA6-9930-420C-9C49-2AC9B40F16FA}" type="presParOf" srcId="{12746D63-D334-4D2E-B4BD-72B45E33042B}" destId="{5D17B345-09C3-426F-9506-52B7062B34B7}" srcOrd="3" destOrd="0" presId="urn:microsoft.com/office/officeart/2005/8/layout/pList2"/>
    <dgm:cxn modelId="{F397444F-C642-4D8C-82CC-EA1281596726}" type="presParOf" srcId="{12746D63-D334-4D2E-B4BD-72B45E33042B}" destId="{56A1D337-CEC4-4CD3-9413-E68C2D7C79DD}" srcOrd="4" destOrd="0" presId="urn:microsoft.com/office/officeart/2005/8/layout/pList2"/>
    <dgm:cxn modelId="{1EFBFB47-AFF7-4998-8411-ED0CFDE523F7}" type="presParOf" srcId="{56A1D337-CEC4-4CD3-9413-E68C2D7C79DD}" destId="{331AB8BA-B73D-4C2A-AED7-9EF69932E114}" srcOrd="0" destOrd="0" presId="urn:microsoft.com/office/officeart/2005/8/layout/pList2"/>
    <dgm:cxn modelId="{09F38B4C-ED67-4F55-A089-F17C424B700F}" type="presParOf" srcId="{56A1D337-CEC4-4CD3-9413-E68C2D7C79DD}" destId="{B8847D36-FDAF-4B3B-9571-88B01F881117}" srcOrd="1" destOrd="0" presId="urn:microsoft.com/office/officeart/2005/8/layout/pList2"/>
    <dgm:cxn modelId="{82547A70-E2A1-4A0A-9680-E1EA02945B65}" type="presParOf" srcId="{56A1D337-CEC4-4CD3-9413-E68C2D7C79DD}" destId="{DB9FEAC2-52FE-4419-963B-D792F2659868}" srcOrd="2" destOrd="0" presId="urn:microsoft.com/office/officeart/2005/8/layout/pList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BA886E-1B51-4C46-AA47-4ECC576FE7BF}">
      <dsp:nvSpPr>
        <dsp:cNvPr id="0" name=""/>
        <dsp:cNvSpPr/>
      </dsp:nvSpPr>
      <dsp:spPr>
        <a:xfrm>
          <a:off x="0" y="0"/>
          <a:ext cx="5861050" cy="1440180"/>
        </a:xfrm>
        <a:prstGeom prst="roundRect">
          <a:avLst>
            <a:gd name="adj" fmla="val 10000"/>
          </a:avLst>
        </a:prstGeom>
        <a:solidFill>
          <a:schemeClr val="bg1">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01471AA-023B-4ECF-82DC-4B09CF506631}">
      <dsp:nvSpPr>
        <dsp:cNvPr id="0" name=""/>
        <dsp:cNvSpPr/>
      </dsp:nvSpPr>
      <dsp:spPr>
        <a:xfrm>
          <a:off x="175831" y="192024"/>
          <a:ext cx="1721683" cy="1056132"/>
        </a:xfrm>
        <a:prstGeom prst="roundRect">
          <a:avLst>
            <a:gd name="adj" fmla="val 10000"/>
          </a:avLst>
        </a:prstGeom>
        <a:solidFill>
          <a:schemeClr val="bg2">
            <a:lumMod val="9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BD946C8-475F-4C42-9A5C-502263EA56C4}">
      <dsp:nvSpPr>
        <dsp:cNvPr id="0" name=""/>
        <dsp:cNvSpPr/>
      </dsp:nvSpPr>
      <dsp:spPr>
        <a:xfrm rot="10800000">
          <a:off x="175831" y="1440179"/>
          <a:ext cx="1721683" cy="1760220"/>
        </a:xfrm>
        <a:prstGeom prst="round2SameRect">
          <a:avLst>
            <a:gd name="adj1" fmla="val 10500"/>
            <a:gd name="adj2" fmla="val 0"/>
          </a:avLst>
        </a:prstGeom>
        <a:solidFill>
          <a:schemeClr val="bg2">
            <a:lumMod val="9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t" anchorCtr="0">
          <a:noAutofit/>
        </a:bodyPr>
        <a:lstStyle/>
        <a:p>
          <a:pPr marL="0" lvl="0" indent="0" algn="l" defTabSz="400050">
            <a:lnSpc>
              <a:spcPct val="90000"/>
            </a:lnSpc>
            <a:spcBef>
              <a:spcPct val="0"/>
            </a:spcBef>
            <a:spcAft>
              <a:spcPct val="35000"/>
            </a:spcAft>
            <a:buNone/>
          </a:pPr>
          <a:r>
            <a:rPr lang="lv-LV" sz="900" b="1" kern="1200" dirty="0">
              <a:solidFill>
                <a:sysClr val="windowText" lastClr="000000"/>
              </a:solidFill>
              <a:latin typeface="Times New Roman" panose="02020603050405020304" pitchFamily="18" charset="0"/>
              <a:cs typeface="Times New Roman" panose="02020603050405020304" pitchFamily="18" charset="0"/>
            </a:rPr>
            <a:t>- 08.04.2021.</a:t>
          </a:r>
          <a:r>
            <a:rPr lang="lv-LV" sz="900" kern="1200" dirty="0">
              <a:solidFill>
                <a:sysClr val="windowText" lastClr="000000"/>
              </a:solidFill>
              <a:latin typeface="Times New Roman" panose="02020603050405020304" pitchFamily="18" charset="0"/>
              <a:cs typeface="Times New Roman" panose="02020603050405020304" pitchFamily="18" charset="0"/>
            </a:rPr>
            <a:t> MK iesniegts </a:t>
          </a:r>
          <a:r>
            <a:rPr lang="lv-LV" sz="900" i="0" kern="1200" dirty="0">
              <a:solidFill>
                <a:sysClr val="windowText" lastClr="000000"/>
              </a:solidFill>
              <a:latin typeface="Times New Roman" panose="02020603050405020304" pitchFamily="18" charset="0"/>
              <a:cs typeface="Times New Roman" panose="02020603050405020304" pitchFamily="18" charset="0"/>
            </a:rPr>
            <a:t>informatīvais ziņojums </a:t>
          </a:r>
          <a:r>
            <a:rPr lang="lv-LV" sz="900" b="1" i="1" kern="1200" dirty="0">
              <a:solidFill>
                <a:sysClr val="windowText" lastClr="000000"/>
              </a:solidFill>
              <a:latin typeface="Times New Roman" panose="02020603050405020304" pitchFamily="18" charset="0"/>
              <a:cs typeface="Times New Roman" panose="02020603050405020304" pitchFamily="18" charset="0"/>
            </a:rPr>
            <a:t>"Par spēkā esošo nodokļu atvieglojumu izvērtēšanu" </a:t>
          </a:r>
          <a:r>
            <a:rPr lang="lv-LV" sz="900" i="0" kern="1200" dirty="0">
              <a:solidFill>
                <a:sysClr val="windowText" lastClr="000000"/>
              </a:solidFill>
              <a:latin typeface="Times New Roman" panose="02020603050405020304" pitchFamily="18" charset="0"/>
              <a:cs typeface="Times New Roman" panose="02020603050405020304" pitchFamily="18" charset="0"/>
            </a:rPr>
            <a:t>(TA-1359).</a:t>
          </a:r>
        </a:p>
        <a:p>
          <a:pPr marL="0" lvl="0" indent="0" algn="l" defTabSz="400050">
            <a:lnSpc>
              <a:spcPct val="90000"/>
            </a:lnSpc>
            <a:spcBef>
              <a:spcPct val="0"/>
            </a:spcBef>
            <a:spcAft>
              <a:spcPct val="35000"/>
            </a:spcAft>
            <a:buNone/>
          </a:pPr>
          <a:r>
            <a:rPr lang="lv-LV" sz="900" i="0" kern="1200" dirty="0">
              <a:solidFill>
                <a:sysClr val="windowText" lastClr="000000"/>
              </a:solidFill>
              <a:latin typeface="Times New Roman" panose="02020603050405020304" pitchFamily="18" charset="0"/>
              <a:cs typeface="Times New Roman" panose="02020603050405020304" pitchFamily="18" charset="0"/>
            </a:rPr>
            <a:t>- </a:t>
          </a:r>
          <a:r>
            <a:rPr lang="lv-LV" sz="900" kern="1200" dirty="0">
              <a:solidFill>
                <a:sysClr val="windowText" lastClr="000000"/>
              </a:solidFill>
              <a:latin typeface="Times New Roman" panose="02020603050405020304" pitchFamily="18" charset="0"/>
              <a:cs typeface="Times New Roman" panose="02020603050405020304" pitchFamily="18" charset="0"/>
            </a:rPr>
            <a:t>Ziņojumā iekļauts </a:t>
          </a:r>
          <a:r>
            <a:rPr lang="lv-LV" sz="900" b="1" i="1" kern="1200" dirty="0">
              <a:solidFill>
                <a:sysClr val="windowText" lastClr="000000"/>
              </a:solidFill>
              <a:latin typeface="Times New Roman" panose="02020603050405020304" pitchFamily="18" charset="0"/>
              <a:cs typeface="Times New Roman" panose="02020603050405020304" pitchFamily="18" charset="0"/>
            </a:rPr>
            <a:t>“Plāns </a:t>
          </a:r>
          <a:r>
            <a:rPr lang="lv-LV" sz="900" b="1" kern="1200" dirty="0">
              <a:solidFill>
                <a:sysClr val="windowText" lastClr="000000"/>
              </a:solidFill>
              <a:latin typeface="Times New Roman" panose="02020603050405020304" pitchFamily="18" charset="0"/>
              <a:cs typeface="Times New Roman" panose="02020603050405020304" pitchFamily="18" charset="0"/>
            </a:rPr>
            <a:t>s</a:t>
          </a:r>
          <a:r>
            <a:rPr lang="lv-LV" sz="900" b="1" i="1" kern="1200" dirty="0">
              <a:solidFill>
                <a:sysClr val="windowText" lastClr="000000"/>
              </a:solidFill>
              <a:latin typeface="Times New Roman" panose="02020603050405020304" pitchFamily="18" charset="0"/>
              <a:cs typeface="Times New Roman" panose="02020603050405020304" pitchFamily="18" charset="0"/>
            </a:rPr>
            <a:t>pēkā esošo nodokļu atvieglojumu mērķu un sasnieguma rādītāju definēšanai”</a:t>
          </a:r>
        </a:p>
      </dsp:txBody>
      <dsp:txXfrm rot="10800000">
        <a:off x="228779" y="1440179"/>
        <a:ext cx="1615787" cy="1707272"/>
      </dsp:txXfrm>
    </dsp:sp>
    <dsp:sp modelId="{58CBE13B-49F3-4769-AFD9-C45C3CCF7DCD}">
      <dsp:nvSpPr>
        <dsp:cNvPr id="0" name=""/>
        <dsp:cNvSpPr/>
      </dsp:nvSpPr>
      <dsp:spPr>
        <a:xfrm>
          <a:off x="2069683" y="192024"/>
          <a:ext cx="1721683" cy="1056132"/>
        </a:xfrm>
        <a:prstGeom prst="roundRect">
          <a:avLst>
            <a:gd name="adj" fmla="val 10000"/>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58A0877-F203-4B47-B600-2330228983E9}">
      <dsp:nvSpPr>
        <dsp:cNvPr id="0" name=""/>
        <dsp:cNvSpPr/>
      </dsp:nvSpPr>
      <dsp:spPr>
        <a:xfrm rot="10800000">
          <a:off x="2069683" y="1440179"/>
          <a:ext cx="1721683" cy="1760220"/>
        </a:xfrm>
        <a:prstGeom prst="round2SameRect">
          <a:avLst>
            <a:gd name="adj1" fmla="val 10500"/>
            <a:gd name="adj2" fmla="val 0"/>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t" anchorCtr="0">
          <a:noAutofit/>
        </a:bodyPr>
        <a:lstStyle/>
        <a:p>
          <a:pPr marL="0" lvl="0" indent="0" algn="l" defTabSz="400050">
            <a:lnSpc>
              <a:spcPct val="90000"/>
            </a:lnSpc>
            <a:spcBef>
              <a:spcPct val="0"/>
            </a:spcBef>
            <a:spcAft>
              <a:spcPct val="35000"/>
            </a:spcAft>
            <a:buNone/>
          </a:pPr>
          <a:r>
            <a:rPr lang="lv-LV" sz="900" b="1" kern="1200" dirty="0">
              <a:solidFill>
                <a:sysClr val="windowText" lastClr="000000"/>
              </a:solidFill>
              <a:latin typeface="Times New Roman" panose="02020603050405020304" pitchFamily="18" charset="0"/>
              <a:cs typeface="Times New Roman" panose="02020603050405020304" pitchFamily="18" charset="0"/>
            </a:rPr>
            <a:t>- </a:t>
          </a:r>
          <a:r>
            <a:rPr lang="lv-LV" sz="900" b="0" kern="1200" dirty="0">
              <a:solidFill>
                <a:sysClr val="windowText" lastClr="000000"/>
              </a:solidFill>
              <a:latin typeface="Times New Roman" panose="02020603050405020304" pitchFamily="18" charset="0"/>
              <a:cs typeface="Times New Roman" panose="02020603050405020304" pitchFamily="18" charset="0"/>
            </a:rPr>
            <a:t>FM izstrādā un </a:t>
          </a:r>
          <a:r>
            <a:rPr lang="lv-LV" sz="900" kern="1200" dirty="0">
              <a:solidFill>
                <a:sysClr val="windowText" lastClr="000000"/>
              </a:solidFill>
              <a:latin typeface="Times New Roman" panose="02020603050405020304" pitchFamily="18" charset="0"/>
              <a:cs typeface="Times New Roman" panose="02020603050405020304" pitchFamily="18" charset="0"/>
            </a:rPr>
            <a:t>MK iesniedz informatīvo ziņojumu </a:t>
          </a:r>
          <a:r>
            <a:rPr lang="lv-LV" sz="900" b="1" i="1" kern="1200" dirty="0">
              <a:solidFill>
                <a:sysClr val="windowText" lastClr="000000"/>
              </a:solidFill>
              <a:latin typeface="Times New Roman" panose="02020603050405020304" pitchFamily="18" charset="0"/>
              <a:cs typeface="Times New Roman" panose="02020603050405020304" pitchFamily="18" charset="0"/>
            </a:rPr>
            <a:t>“</a:t>
          </a:r>
          <a:r>
            <a:rPr lang="lv-LV" sz="900" b="1" i="1" kern="1200">
              <a:solidFill>
                <a:sysClr val="windowText" lastClr="000000"/>
              </a:solidFill>
              <a:latin typeface="Times New Roman" panose="02020603050405020304" pitchFamily="18" charset="0"/>
              <a:cs typeface="Times New Roman" panose="02020603050405020304" pitchFamily="18" charset="0"/>
            </a:rPr>
            <a:t>Spēkā esošo nodokļu atvieglojumu mērķi un sasnieguma rādītāji</a:t>
          </a:r>
          <a:r>
            <a:rPr lang="lv-LV" sz="900" b="1" i="1" kern="1200" dirty="0">
              <a:solidFill>
                <a:sysClr val="windowText" lastClr="000000"/>
              </a:solidFill>
              <a:latin typeface="Times New Roman" panose="02020603050405020304" pitchFamily="18" charset="0"/>
              <a:cs typeface="Times New Roman" panose="02020603050405020304" pitchFamily="18" charset="0"/>
            </a:rPr>
            <a:t>”</a:t>
          </a:r>
          <a:endParaRPr lang="lv-LV" sz="900" b="1" kern="1200" dirty="0">
            <a:solidFill>
              <a:sysClr val="windowText" lastClr="000000"/>
            </a:solidFill>
            <a:latin typeface="Times New Roman" panose="02020603050405020304" pitchFamily="18" charset="0"/>
            <a:cs typeface="Times New Roman" panose="02020603050405020304" pitchFamily="18" charset="0"/>
          </a:endParaRPr>
        </a:p>
        <a:p>
          <a:pPr marL="0" lvl="0" indent="0" algn="l" defTabSz="400050">
            <a:lnSpc>
              <a:spcPct val="90000"/>
            </a:lnSpc>
            <a:spcBef>
              <a:spcPct val="0"/>
            </a:spcBef>
            <a:spcAft>
              <a:spcPct val="35000"/>
            </a:spcAft>
            <a:buNone/>
          </a:pPr>
          <a:r>
            <a:rPr lang="lv-LV" sz="900" kern="1200" dirty="0">
              <a:solidFill>
                <a:sysClr val="windowText" lastClr="000000"/>
              </a:solidFill>
              <a:latin typeface="Times New Roman" panose="02020603050405020304" pitchFamily="18" charset="0"/>
              <a:cs typeface="Times New Roman" panose="02020603050405020304" pitchFamily="18" charset="0"/>
            </a:rPr>
            <a:t>- Pēc pievienotā parauga aizpildītas </a:t>
          </a:r>
          <a:r>
            <a:rPr lang="lv-LV" sz="900" b="1" i="1" kern="1200" dirty="0">
              <a:solidFill>
                <a:sysClr val="windowText" lastClr="000000"/>
              </a:solidFill>
              <a:latin typeface="Times New Roman" panose="02020603050405020304" pitchFamily="18" charset="0"/>
              <a:cs typeface="Times New Roman" panose="02020603050405020304" pitchFamily="18" charset="0"/>
            </a:rPr>
            <a:t>Nodokļu atvieglojumu veidlapas</a:t>
          </a:r>
          <a:r>
            <a:rPr lang="lv-LV" sz="900" kern="1200" dirty="0">
              <a:solidFill>
                <a:sysClr val="windowText" lastClr="000000"/>
              </a:solidFill>
              <a:latin typeface="Times New Roman" panose="02020603050405020304" pitchFamily="18" charset="0"/>
              <a:cs typeface="Times New Roman" panose="02020603050405020304" pitchFamily="18" charset="0"/>
            </a:rPr>
            <a:t>, kurās iekļauta ne tikai informācija par nodokļu at­vieglojumu mērķiem un sasnieguma rādītājiem, bet arī cita būtiska informācija.</a:t>
          </a:r>
          <a:endParaRPr lang="lv-LV" sz="900" kern="1200">
            <a:solidFill>
              <a:sysClr val="windowText" lastClr="000000"/>
            </a:solidFill>
            <a:latin typeface="Times New Roman" panose="02020603050405020304" pitchFamily="18" charset="0"/>
            <a:cs typeface="Times New Roman" panose="02020603050405020304" pitchFamily="18" charset="0"/>
          </a:endParaRPr>
        </a:p>
      </dsp:txBody>
      <dsp:txXfrm rot="10800000">
        <a:off x="2122631" y="1440179"/>
        <a:ext cx="1615787" cy="1707272"/>
      </dsp:txXfrm>
    </dsp:sp>
    <dsp:sp modelId="{DB9FEAC2-52FE-4419-963B-D792F2659868}">
      <dsp:nvSpPr>
        <dsp:cNvPr id="0" name=""/>
        <dsp:cNvSpPr/>
      </dsp:nvSpPr>
      <dsp:spPr>
        <a:xfrm>
          <a:off x="3963535" y="192024"/>
          <a:ext cx="1721683" cy="1056132"/>
        </a:xfrm>
        <a:prstGeom prst="roundRect">
          <a:avLst>
            <a:gd name="adj" fmla="val 10000"/>
          </a:avLst>
        </a:prstGeom>
        <a:solidFill>
          <a:srgbClr val="C0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31AB8BA-B73D-4C2A-AED7-9EF69932E114}">
      <dsp:nvSpPr>
        <dsp:cNvPr id="0" name=""/>
        <dsp:cNvSpPr/>
      </dsp:nvSpPr>
      <dsp:spPr>
        <a:xfrm rot="10800000">
          <a:off x="3963535" y="1440179"/>
          <a:ext cx="1721683" cy="1760220"/>
        </a:xfrm>
        <a:prstGeom prst="round2SameRect">
          <a:avLst>
            <a:gd name="adj1" fmla="val 10500"/>
            <a:gd name="adj2" fmla="val 0"/>
          </a:avLst>
        </a:prstGeom>
        <a:solidFill>
          <a:srgbClr val="C0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t" anchorCtr="0">
          <a:noAutofit/>
        </a:bodyPr>
        <a:lstStyle/>
        <a:p>
          <a:pPr marL="0" lvl="0" indent="0" algn="l" defTabSz="400050">
            <a:lnSpc>
              <a:spcPct val="90000"/>
            </a:lnSpc>
            <a:spcBef>
              <a:spcPct val="0"/>
            </a:spcBef>
            <a:spcAft>
              <a:spcPct val="35000"/>
            </a:spcAft>
            <a:buNone/>
          </a:pPr>
          <a:r>
            <a:rPr lang="lv-LV" sz="900" b="1" kern="1200" dirty="0">
              <a:solidFill>
                <a:schemeClr val="bg1"/>
              </a:solidFill>
              <a:latin typeface="Times New Roman" panose="02020603050405020304" pitchFamily="18" charset="0"/>
              <a:cs typeface="Times New Roman" panose="02020603050405020304" pitchFamily="18" charset="0"/>
            </a:rPr>
            <a:t>-</a:t>
          </a:r>
          <a:r>
            <a:rPr lang="lv-LV" sz="900" kern="1200" dirty="0">
              <a:solidFill>
                <a:srgbClr val="FF0000"/>
              </a:solidFill>
              <a:latin typeface="Times New Roman" panose="02020603050405020304" pitchFamily="18" charset="0"/>
              <a:cs typeface="Times New Roman" panose="02020603050405020304" pitchFamily="18" charset="0"/>
            </a:rPr>
            <a:t> </a:t>
          </a:r>
          <a:r>
            <a:rPr lang="lv-LV" sz="900" kern="1200" dirty="0">
              <a:latin typeface="Times New Roman" panose="02020603050405020304" pitchFamily="18" charset="0"/>
              <a:cs typeface="Times New Roman" panose="02020603050405020304" pitchFamily="18" charset="0"/>
            </a:rPr>
            <a:t>FM sagatavo un iesniedz MK informatīvo ziņojumu </a:t>
          </a:r>
          <a:r>
            <a:rPr lang="lv-LV" sz="900" b="1" i="1" kern="1200" dirty="0">
              <a:latin typeface="Times New Roman" panose="02020603050405020304" pitchFamily="18" charset="0"/>
              <a:cs typeface="Times New Roman" panose="02020603050405020304" pitchFamily="18" charset="0"/>
            </a:rPr>
            <a:t>“Par spēkā esošo nodokļu atvieglojumu efektivitātes izvērtēšanu”</a:t>
          </a:r>
          <a:r>
            <a:rPr lang="lv-LV" sz="900" kern="1200" dirty="0">
              <a:latin typeface="Times New Roman" panose="02020603050405020304" pitchFamily="18" charset="0"/>
              <a:cs typeface="Times New Roman" panose="02020603050405020304" pitchFamily="18" charset="0"/>
            </a:rPr>
            <a:t>, kurā ietverts mērķu sasniegšanas pakāpes novērtējums spēkā esošajiem nodokļu atvieglojumiem, kā arī atbilstoši ministriju sniegtajai informācijai iekļauts </a:t>
          </a:r>
          <a:r>
            <a:rPr lang="lv-LV" sz="900" kern="1200" dirty="0" err="1">
              <a:latin typeface="Times New Roman" panose="02020603050405020304" pitchFamily="18" charset="0"/>
              <a:cs typeface="Times New Roman" panose="02020603050405020304" pitchFamily="18" charset="0"/>
            </a:rPr>
            <a:t>izvērtējums</a:t>
          </a:r>
          <a:r>
            <a:rPr lang="lv-LV" sz="900" kern="1200" dirty="0">
              <a:latin typeface="Times New Roman" panose="02020603050405020304" pitchFamily="18" charset="0"/>
              <a:cs typeface="Times New Roman" panose="02020603050405020304" pitchFamily="18" charset="0"/>
            </a:rPr>
            <a:t> par kopējo pieejamo atbalstu konkrētam mērķim, grupai vai nozarei.</a:t>
          </a:r>
          <a:endParaRPr lang="lv-LV" sz="900" kern="1200">
            <a:latin typeface="Times New Roman" panose="02020603050405020304" pitchFamily="18" charset="0"/>
            <a:cs typeface="Times New Roman" panose="02020603050405020304" pitchFamily="18" charset="0"/>
          </a:endParaRPr>
        </a:p>
      </dsp:txBody>
      <dsp:txXfrm rot="10800000">
        <a:off x="4016483" y="1440179"/>
        <a:ext cx="1615787" cy="1707272"/>
      </dsp:txXfrm>
    </dsp:sp>
  </dsp:spTree>
</dsp:drawing>
</file>

<file path=word/diagrams/layout1.xml><?xml version="1.0" encoding="utf-8"?>
<dgm:layoutDef xmlns:dgm="http://schemas.openxmlformats.org/drawingml/2006/diagram" xmlns:a="http://schemas.openxmlformats.org/drawingml/2006/main" uniqueId="urn:microsoft.com/office/officeart/2005/8/layout/pList2">
  <dgm:title val=""/>
  <dgm:desc val=""/>
  <dgm:catLst>
    <dgm:cat type="list" pri="11000"/>
    <dgm:cat type="picture" pri="24000"/>
    <dgm:cat type="pictureconvert" pri="2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bkgdShp" refType="w"/>
      <dgm:constr type="h" for="ch" forName="bkgdShp" refType="h" fact="0.45"/>
      <dgm:constr type="t" for="ch" forName="bkgdShp"/>
      <dgm:constr type="w" for="ch" forName="linComp" refType="w" fact="0.94"/>
      <dgm:constr type="h" for="ch" forName="linComp" refType="h"/>
      <dgm:constr type="ctrX" for="ch" forName="linComp" refType="w" fact="0.5"/>
    </dgm:constrLst>
    <dgm:ruleLst/>
    <dgm:choose name="Name1">
      <dgm:if name="Name2" axis="ch" ptType="node" func="cnt" op="gte" val="1">
        <dgm:layoutNode name="bkgdShp" styleLbl="alignAccFollowNode1">
          <dgm:alg type="sp"/>
          <dgm:shape xmlns:r="http://schemas.openxmlformats.org/officeDocument/2006/relationships" type="roundRect" r:blip="">
            <dgm:adjLst>
              <dgm:adj idx="1" val="0.1"/>
            </dgm:adjLst>
          </dgm:shape>
          <dgm:presOf/>
          <dgm:constrLst/>
          <dgm:ruleLst/>
        </dgm:layoutNode>
        <dgm:layoutNode name="linComp">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1"/>
            <dgm:constr type="h" for="ch" ptType="sibTrans" op="equ"/>
            <dgm:constr type="h" for="ch" forName="compNode" op="equ"/>
            <dgm:constr type="primFontSz" for="des" forName="node" op="equ"/>
          </dgm:constrLst>
          <dgm:ruleLst/>
          <dgm:forEach name="nodesForEach" axis="ch" ptType="node">
            <dgm:layoutNode name="compNode">
              <dgm:alg type="composite"/>
              <dgm:shape xmlns:r="http://schemas.openxmlformats.org/officeDocument/2006/relationships" r:blip="">
                <dgm:adjLst/>
              </dgm:shape>
              <dgm:presOf/>
              <dgm:constrLst>
                <dgm:constr type="w" for="ch" forName="node" refType="w"/>
                <dgm:constr type="h" for="ch" forName="node" refType="h" fact="0.55"/>
                <dgm:constr type="b" for="ch" forName="node" refType="h"/>
                <dgm:constr type="w" for="ch" forName="invisiNode" refType="w" fact="0.75"/>
                <dgm:constr type="h" for="ch" forName="invisiNode" refType="h" fact="0.06"/>
                <dgm:constr type="t" for="ch" forName="invisiNode"/>
                <dgm:constr type="w" for="ch" forName="imagNode" refType="w"/>
                <dgm:constr type="h" for="ch" forName="imagNode" refType="h" fact="0.33"/>
                <dgm:constr type="ctrX" for="ch" forName="imagNode" refType="w" fact="0.5"/>
                <dgm:constr type="t" for="ch" forName="imagNode" refType="h" fact="0.06"/>
              </dgm:constrLst>
              <dgm:ruleLst/>
              <dgm:layoutNode name="node" styleLbl="node1">
                <dgm:varLst>
                  <dgm:bulletEnabled val="1"/>
                </dgm:varLst>
                <dgm:alg type="tx">
                  <dgm:param type="txAnchorVert" val="t"/>
                </dgm:alg>
                <dgm:shape xmlns:r="http://schemas.openxmlformats.org/officeDocument/2006/relationships" rot="180" type="round2SameRect" r:blip="">
                  <dgm:adjLst>
                    <dgm:adj idx="1" val="0.105"/>
                  </dgm:adjLst>
                </dgm:shape>
                <dgm:presOf axis="desOrSelf" ptType="node"/>
                <dgm:constrLst>
                  <dgm:constr type="primFontSz" val="65"/>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roundRect" r:blip="" zOrderOff="-2" blipPhldr="1">
                  <dgm:adjLst>
                    <dgm:adj idx="1" val="0.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if>
      <dgm:else name="Name6"/>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42A04-F580-42E7-AECC-38E6B6AF70E6}">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223</TotalTime>
  <Pages>11</Pages>
  <Words>14214</Words>
  <Characters>8102</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Kodoliņa-Miglāne</dc:creator>
  <cp:keywords/>
  <dc:description/>
  <cp:lastModifiedBy>Līga Gudēvica-Liepiņa</cp:lastModifiedBy>
  <cp:revision>14</cp:revision>
  <cp:lastPrinted>2023-09-11T07:51:00Z</cp:lastPrinted>
  <dcterms:created xsi:type="dcterms:W3CDTF">2025-03-25T12:54:00Z</dcterms:created>
  <dcterms:modified xsi:type="dcterms:W3CDTF">2025-05-21T10:02:00Z</dcterms:modified>
</cp:coreProperties>
</file>